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21" w:rsidRPr="000B2DE4" w:rsidRDefault="00FF43BE">
      <w:pPr>
        <w:pStyle w:val="Standard"/>
        <w:spacing w:before="28" w:after="28" w:line="480" w:lineRule="auto"/>
        <w:jc w:val="center"/>
        <w:rPr>
          <w:rFonts w:ascii="Times New Roman" w:eastAsia="Times New Roman" w:hAnsi="Times New Roman" w:cs="Times New Roman"/>
          <w:b/>
          <w:sz w:val="32"/>
          <w:szCs w:val="32"/>
          <w:lang w:eastAsia="en-GB"/>
        </w:rPr>
      </w:pPr>
      <w:r w:rsidRPr="000E58AC">
        <w:rPr>
          <w:rFonts w:ascii="Times New Roman" w:eastAsia="Times New Roman" w:hAnsi="Times New Roman" w:cs="Times New Roman"/>
          <w:b/>
          <w:sz w:val="32"/>
          <w:szCs w:val="32"/>
          <w:lang w:eastAsia="en-GB"/>
        </w:rPr>
        <w:t>Forecasting Unknown</w:t>
      </w:r>
      <w:r w:rsidR="00AE6B5E" w:rsidRPr="000E58AC">
        <w:rPr>
          <w:rFonts w:ascii="Times New Roman" w:eastAsia="Times New Roman" w:hAnsi="Times New Roman" w:cs="Times New Roman"/>
          <w:b/>
          <w:sz w:val="32"/>
          <w:szCs w:val="32"/>
          <w:lang w:eastAsia="en-GB"/>
        </w:rPr>
        <w:t>-</w:t>
      </w:r>
      <w:r w:rsidRPr="000E58AC">
        <w:rPr>
          <w:rFonts w:ascii="Times New Roman" w:eastAsia="Times New Roman" w:hAnsi="Times New Roman" w:cs="Times New Roman"/>
          <w:b/>
          <w:sz w:val="32"/>
          <w:szCs w:val="32"/>
          <w:lang w:eastAsia="en-GB"/>
        </w:rPr>
        <w:t>Unknowns by Boosting the Risk Radar within the Risk Intelligent Organisation</w:t>
      </w:r>
    </w:p>
    <w:p w:rsidR="008D7914" w:rsidRPr="00E843CB" w:rsidRDefault="008D7914">
      <w:pPr>
        <w:pStyle w:val="Standard"/>
        <w:spacing w:before="28" w:after="28" w:line="480" w:lineRule="auto"/>
        <w:jc w:val="center"/>
        <w:rPr>
          <w:rFonts w:ascii="Times New Roman" w:hAnsi="Times New Roman" w:cs="Times New Roman"/>
          <w:sz w:val="32"/>
          <w:szCs w:val="32"/>
        </w:rPr>
      </w:pPr>
    </w:p>
    <w:p w:rsidR="00FE4F21" w:rsidRPr="00E843CB" w:rsidRDefault="00FF43BE">
      <w:pPr>
        <w:pStyle w:val="Standard"/>
        <w:spacing w:before="28" w:after="28" w:line="480" w:lineRule="auto"/>
        <w:rPr>
          <w:rFonts w:ascii="Times New Roman" w:hAnsi="Times New Roman" w:cs="Times New Roman"/>
        </w:rPr>
      </w:pPr>
      <w:r w:rsidRPr="000E58AC">
        <w:rPr>
          <w:rFonts w:ascii="Times New Roman" w:eastAsia="Times New Roman" w:hAnsi="Times New Roman" w:cs="Times New Roman"/>
          <w:b/>
          <w:sz w:val="24"/>
          <w:szCs w:val="24"/>
          <w:lang w:eastAsia="en-GB"/>
        </w:rPr>
        <w:t>Abstract</w:t>
      </w:r>
    </w:p>
    <w:p w:rsidR="00FE4F21" w:rsidRPr="00E843CB" w:rsidRDefault="00FF43BE" w:rsidP="005E0816">
      <w:pPr>
        <w:pStyle w:val="Standard"/>
        <w:spacing w:before="28" w:after="28" w:line="480" w:lineRule="auto"/>
        <w:jc w:val="both"/>
        <w:rPr>
          <w:rFonts w:ascii="Times New Roman" w:hAnsi="Times New Roman" w:cs="Times New Roman"/>
        </w:rPr>
      </w:pPr>
      <w:r w:rsidRPr="000E58AC">
        <w:rPr>
          <w:rFonts w:ascii="Times New Roman" w:eastAsia="Times New Roman" w:hAnsi="Times New Roman" w:cs="Times New Roman"/>
          <w:bCs/>
          <w:sz w:val="24"/>
          <w:szCs w:val="24"/>
          <w:lang w:eastAsia="en-GB"/>
        </w:rPr>
        <w:t>This theoreti</w:t>
      </w:r>
      <w:r w:rsidR="00B87DDF" w:rsidRPr="000E58AC">
        <w:rPr>
          <w:rFonts w:ascii="Times New Roman" w:eastAsia="Times New Roman" w:hAnsi="Times New Roman" w:cs="Times New Roman"/>
          <w:bCs/>
          <w:sz w:val="24"/>
          <w:szCs w:val="24"/>
          <w:lang w:eastAsia="en-GB"/>
        </w:rPr>
        <w:t>cal perspective paper interprets</w:t>
      </w:r>
      <w:r w:rsidRPr="00E843CB">
        <w:rPr>
          <w:rFonts w:ascii="Times New Roman" w:eastAsia="Times New Roman" w:hAnsi="Times New Roman" w:cs="Times New Roman"/>
          <w:bCs/>
          <w:sz w:val="24"/>
          <w:szCs w:val="24"/>
          <w:lang w:eastAsia="en-GB"/>
        </w:rPr>
        <w:t xml:space="preserve"> </w:t>
      </w:r>
      <w:r w:rsidRPr="00E843CB">
        <w:rPr>
          <w:rFonts w:ascii="Times New Roman" w:eastAsia="Times New Roman" w:hAnsi="Times New Roman" w:cs="Times New Roman"/>
          <w:bCs/>
          <w:i/>
          <w:sz w:val="24"/>
          <w:szCs w:val="24"/>
          <w:lang w:eastAsia="en-GB"/>
        </w:rPr>
        <w:t>(</w:t>
      </w:r>
      <w:proofErr w:type="gramStart"/>
      <w:r w:rsidR="004A1CC7" w:rsidRPr="00E843CB">
        <w:rPr>
          <w:rFonts w:ascii="Times New Roman" w:eastAsia="Times New Roman" w:hAnsi="Times New Roman" w:cs="Times New Roman"/>
          <w:bCs/>
          <w:i/>
          <w:sz w:val="24"/>
          <w:szCs w:val="24"/>
          <w:lang w:eastAsia="en-GB"/>
        </w:rPr>
        <w:t>un)</w:t>
      </w:r>
      <w:proofErr w:type="gramEnd"/>
      <w:r w:rsidR="004A1CC7" w:rsidRPr="00E843CB">
        <w:rPr>
          <w:rFonts w:ascii="Times New Roman" w:eastAsia="Times New Roman" w:hAnsi="Times New Roman" w:cs="Times New Roman"/>
          <w:bCs/>
          <w:i/>
          <w:sz w:val="24"/>
          <w:szCs w:val="24"/>
          <w:lang w:eastAsia="en-GB"/>
        </w:rPr>
        <w:t>known</w:t>
      </w:r>
      <w:r w:rsidRPr="00E843CB">
        <w:rPr>
          <w:rFonts w:ascii="Times New Roman" w:eastAsia="Times New Roman" w:hAnsi="Times New Roman" w:cs="Times New Roman"/>
          <w:bCs/>
          <w:i/>
          <w:sz w:val="24"/>
          <w:szCs w:val="24"/>
          <w:lang w:eastAsia="en-GB"/>
        </w:rPr>
        <w:t>-(</w:t>
      </w:r>
      <w:r w:rsidR="004A1CC7" w:rsidRPr="00E843CB">
        <w:rPr>
          <w:rFonts w:ascii="Times New Roman" w:eastAsia="Times New Roman" w:hAnsi="Times New Roman" w:cs="Times New Roman"/>
          <w:bCs/>
          <w:i/>
          <w:sz w:val="24"/>
          <w:szCs w:val="24"/>
          <w:lang w:eastAsia="en-GB"/>
        </w:rPr>
        <w:t>un)known</w:t>
      </w:r>
      <w:r w:rsidR="001D0A33" w:rsidRPr="00E843CB">
        <w:rPr>
          <w:rFonts w:ascii="Times New Roman" w:eastAsia="Times New Roman" w:hAnsi="Times New Roman" w:cs="Times New Roman"/>
          <w:bCs/>
          <w:sz w:val="24"/>
          <w:szCs w:val="24"/>
          <w:lang w:eastAsia="en-GB"/>
        </w:rPr>
        <w:t xml:space="preserve"> risk quadrants </w:t>
      </w:r>
      <w:r w:rsidRPr="00E843CB">
        <w:rPr>
          <w:rFonts w:ascii="Times New Roman" w:eastAsia="Times New Roman" w:hAnsi="Times New Roman" w:cs="Times New Roman"/>
          <w:bCs/>
          <w:sz w:val="24"/>
          <w:szCs w:val="24"/>
          <w:lang w:eastAsia="en-GB"/>
        </w:rPr>
        <w:t xml:space="preserve">as </w:t>
      </w:r>
      <w:r w:rsidR="00E01FB1">
        <w:rPr>
          <w:rFonts w:ascii="Times New Roman" w:eastAsia="Times New Roman" w:hAnsi="Times New Roman" w:cs="Times New Roman"/>
          <w:bCs/>
          <w:sz w:val="24"/>
          <w:szCs w:val="24"/>
          <w:lang w:eastAsia="en-GB"/>
        </w:rPr>
        <w:t xml:space="preserve">being </w:t>
      </w:r>
      <w:r w:rsidRPr="00E843CB">
        <w:rPr>
          <w:rFonts w:ascii="Times New Roman" w:eastAsia="Times New Roman" w:hAnsi="Times New Roman" w:cs="Times New Roman"/>
          <w:bCs/>
          <w:sz w:val="24"/>
          <w:szCs w:val="24"/>
          <w:lang w:eastAsia="en-GB"/>
        </w:rPr>
        <w:t>formed fr</w:t>
      </w:r>
      <w:r w:rsidR="001D0A33" w:rsidRPr="00E843CB">
        <w:rPr>
          <w:rFonts w:ascii="Times New Roman" w:eastAsia="Times New Roman" w:hAnsi="Times New Roman" w:cs="Times New Roman"/>
          <w:bCs/>
          <w:sz w:val="24"/>
          <w:szCs w:val="24"/>
          <w:lang w:eastAsia="en-GB"/>
        </w:rPr>
        <w:t>om</w:t>
      </w:r>
      <w:r w:rsidRPr="00E843CB">
        <w:rPr>
          <w:rFonts w:ascii="Times New Roman" w:eastAsia="Times New Roman" w:hAnsi="Times New Roman" w:cs="Times New Roman"/>
          <w:bCs/>
          <w:sz w:val="24"/>
          <w:szCs w:val="24"/>
          <w:lang w:eastAsia="en-GB"/>
        </w:rPr>
        <w:t xml:space="preserve"> </w:t>
      </w:r>
      <w:r w:rsidR="00E01FB1">
        <w:rPr>
          <w:rFonts w:ascii="Times New Roman" w:eastAsia="Times New Roman" w:hAnsi="Times New Roman" w:cs="Times New Roman"/>
          <w:bCs/>
          <w:sz w:val="24"/>
          <w:szCs w:val="24"/>
          <w:lang w:eastAsia="en-GB"/>
        </w:rPr>
        <w:t xml:space="preserve">both </w:t>
      </w:r>
      <w:r w:rsidRPr="00E843CB">
        <w:rPr>
          <w:rFonts w:ascii="Times New Roman" w:eastAsia="Times New Roman" w:hAnsi="Times New Roman" w:cs="Times New Roman"/>
          <w:bCs/>
          <w:sz w:val="24"/>
          <w:szCs w:val="24"/>
          <w:lang w:eastAsia="en-GB"/>
        </w:rPr>
        <w:t xml:space="preserve">abstract and concrete risk knowledge. </w:t>
      </w:r>
      <w:r w:rsidR="00B87DDF" w:rsidRPr="00E843CB">
        <w:rPr>
          <w:rFonts w:ascii="Times New Roman" w:eastAsia="Times New Roman" w:hAnsi="Times New Roman" w:cs="Times New Roman"/>
          <w:bCs/>
          <w:sz w:val="24"/>
          <w:szCs w:val="24"/>
          <w:lang w:eastAsia="en-GB"/>
        </w:rPr>
        <w:t xml:space="preserve">It </w:t>
      </w:r>
      <w:r w:rsidR="004C4003">
        <w:rPr>
          <w:rFonts w:ascii="Times New Roman" w:eastAsia="Times New Roman" w:hAnsi="Times New Roman" w:cs="Times New Roman"/>
          <w:bCs/>
          <w:sz w:val="24"/>
          <w:szCs w:val="24"/>
          <w:lang w:eastAsia="en-GB"/>
        </w:rPr>
        <w:t>shows that</w:t>
      </w:r>
      <w:r w:rsidR="004C4003" w:rsidRPr="00E843CB">
        <w:rPr>
          <w:rFonts w:ascii="Times New Roman" w:eastAsia="Times New Roman" w:hAnsi="Times New Roman" w:cs="Times New Roman"/>
          <w:bCs/>
          <w:sz w:val="24"/>
          <w:szCs w:val="24"/>
          <w:lang w:eastAsia="en-GB"/>
        </w:rPr>
        <w:t xml:space="preserve"> </w:t>
      </w:r>
      <w:r w:rsidR="00A65660" w:rsidRPr="00E843CB">
        <w:rPr>
          <w:rFonts w:ascii="Times New Roman" w:eastAsia="Times New Roman" w:hAnsi="Times New Roman" w:cs="Times New Roman"/>
          <w:bCs/>
          <w:sz w:val="24"/>
          <w:szCs w:val="24"/>
          <w:lang w:eastAsia="en-GB"/>
        </w:rPr>
        <w:t>these quadrants</w:t>
      </w:r>
      <w:r w:rsidR="00404BDB" w:rsidRPr="00E843CB">
        <w:rPr>
          <w:rFonts w:ascii="Times New Roman" w:eastAsia="Times New Roman" w:hAnsi="Times New Roman" w:cs="Times New Roman"/>
          <w:bCs/>
          <w:sz w:val="24"/>
          <w:szCs w:val="24"/>
          <w:lang w:eastAsia="en-GB"/>
        </w:rPr>
        <w:t xml:space="preserve"> </w:t>
      </w:r>
      <w:r w:rsidR="004C4003">
        <w:rPr>
          <w:rFonts w:ascii="Times New Roman" w:eastAsia="Times New Roman" w:hAnsi="Times New Roman" w:cs="Times New Roman"/>
          <w:bCs/>
          <w:sz w:val="24"/>
          <w:szCs w:val="24"/>
          <w:lang w:eastAsia="en-GB"/>
        </w:rPr>
        <w:t>are</w:t>
      </w:r>
      <w:r w:rsidR="004C4003" w:rsidRPr="00E843CB">
        <w:rPr>
          <w:rFonts w:ascii="Times New Roman" w:eastAsia="Times New Roman" w:hAnsi="Times New Roman" w:cs="Times New Roman"/>
          <w:bCs/>
          <w:sz w:val="24"/>
          <w:szCs w:val="24"/>
          <w:lang w:eastAsia="en-GB"/>
        </w:rPr>
        <w:t xml:space="preserve"> </w:t>
      </w:r>
      <w:r w:rsidRPr="00E843CB">
        <w:rPr>
          <w:rFonts w:ascii="Times New Roman" w:eastAsia="Times New Roman" w:hAnsi="Times New Roman" w:cs="Times New Roman"/>
          <w:bCs/>
          <w:sz w:val="24"/>
          <w:szCs w:val="24"/>
          <w:lang w:eastAsia="en-GB"/>
        </w:rPr>
        <w:t>useful</w:t>
      </w:r>
      <w:r w:rsidR="00404BDB" w:rsidRPr="00E843CB">
        <w:rPr>
          <w:rFonts w:ascii="Times New Roman" w:eastAsia="Times New Roman" w:hAnsi="Times New Roman" w:cs="Times New Roman"/>
          <w:bCs/>
          <w:sz w:val="24"/>
          <w:szCs w:val="24"/>
          <w:lang w:eastAsia="en-GB"/>
        </w:rPr>
        <w:t xml:space="preserve"> for categorising </w:t>
      </w:r>
      <w:r w:rsidR="009C779E" w:rsidRPr="00E843CB">
        <w:rPr>
          <w:rFonts w:ascii="Times New Roman" w:eastAsia="Times New Roman" w:hAnsi="Times New Roman" w:cs="Times New Roman"/>
          <w:bCs/>
          <w:sz w:val="24"/>
          <w:szCs w:val="24"/>
          <w:lang w:eastAsia="en-GB"/>
        </w:rPr>
        <w:t>risk forecasting challenges</w:t>
      </w:r>
      <w:r w:rsidRPr="00E843CB">
        <w:rPr>
          <w:rFonts w:ascii="Times New Roman" w:eastAsia="Times New Roman" w:hAnsi="Times New Roman" w:cs="Times New Roman"/>
          <w:bCs/>
          <w:sz w:val="24"/>
          <w:szCs w:val="24"/>
          <w:lang w:eastAsia="en-GB"/>
        </w:rPr>
        <w:t xml:space="preserve"> against</w:t>
      </w:r>
      <w:r w:rsidR="004C4003">
        <w:rPr>
          <w:rFonts w:ascii="Times New Roman" w:eastAsia="Times New Roman" w:hAnsi="Times New Roman" w:cs="Times New Roman"/>
          <w:bCs/>
          <w:sz w:val="24"/>
          <w:szCs w:val="24"/>
          <w:lang w:eastAsia="en-GB"/>
        </w:rPr>
        <w:t xml:space="preserve"> the</w:t>
      </w:r>
      <w:r w:rsidRPr="00E843CB">
        <w:rPr>
          <w:rFonts w:ascii="Times New Roman" w:eastAsia="Times New Roman" w:hAnsi="Times New Roman" w:cs="Times New Roman"/>
          <w:bCs/>
          <w:sz w:val="24"/>
          <w:szCs w:val="24"/>
          <w:lang w:eastAsia="en-GB"/>
        </w:rPr>
        <w:t xml:space="preserve"> levels of abstract and concrete risk knowl</w:t>
      </w:r>
      <w:r w:rsidR="009C779E" w:rsidRPr="00E843CB">
        <w:rPr>
          <w:rFonts w:ascii="Times New Roman" w:eastAsia="Times New Roman" w:hAnsi="Times New Roman" w:cs="Times New Roman"/>
          <w:bCs/>
          <w:sz w:val="24"/>
          <w:szCs w:val="24"/>
          <w:lang w:eastAsia="en-GB"/>
        </w:rPr>
        <w:t>edge</w:t>
      </w:r>
      <w:r w:rsidR="004C4003">
        <w:rPr>
          <w:rFonts w:ascii="Times New Roman" w:eastAsia="Times New Roman" w:hAnsi="Times New Roman" w:cs="Times New Roman"/>
          <w:bCs/>
          <w:sz w:val="24"/>
          <w:szCs w:val="24"/>
          <w:lang w:eastAsia="en-GB"/>
        </w:rPr>
        <w:t xml:space="preserve"> that are</w:t>
      </w:r>
      <w:r w:rsidR="009C779E" w:rsidRPr="00E843CB">
        <w:rPr>
          <w:rFonts w:ascii="Times New Roman" w:eastAsia="Times New Roman" w:hAnsi="Times New Roman" w:cs="Times New Roman"/>
          <w:bCs/>
          <w:sz w:val="24"/>
          <w:szCs w:val="24"/>
          <w:lang w:eastAsia="en-GB"/>
        </w:rPr>
        <w:t xml:space="preserve"> typically available</w:t>
      </w:r>
      <w:r w:rsidRPr="00E843CB">
        <w:rPr>
          <w:rFonts w:ascii="Times New Roman" w:eastAsia="Times New Roman" w:hAnsi="Times New Roman" w:cs="Times New Roman"/>
          <w:bCs/>
          <w:sz w:val="24"/>
          <w:szCs w:val="24"/>
          <w:lang w:eastAsia="en-GB"/>
        </w:rPr>
        <w:t xml:space="preserve">, </w:t>
      </w:r>
      <w:r w:rsidR="004C4003">
        <w:rPr>
          <w:rFonts w:ascii="Times New Roman" w:eastAsia="Times New Roman" w:hAnsi="Times New Roman" w:cs="Times New Roman"/>
          <w:bCs/>
          <w:sz w:val="24"/>
          <w:szCs w:val="24"/>
          <w:lang w:eastAsia="en-GB"/>
        </w:rPr>
        <w:t>as well as</w:t>
      </w:r>
      <w:r w:rsidR="004C4003" w:rsidRPr="00E843CB">
        <w:rPr>
          <w:rFonts w:ascii="Times New Roman" w:eastAsia="Times New Roman" w:hAnsi="Times New Roman" w:cs="Times New Roman"/>
          <w:bCs/>
          <w:sz w:val="24"/>
          <w:szCs w:val="24"/>
          <w:lang w:eastAsia="en-GB"/>
        </w:rPr>
        <w:t xml:space="preserve"> </w:t>
      </w:r>
      <w:r w:rsidR="00FB5211" w:rsidRPr="00E843CB">
        <w:rPr>
          <w:rFonts w:ascii="Times New Roman" w:eastAsia="Times New Roman" w:hAnsi="Times New Roman" w:cs="Times New Roman"/>
          <w:bCs/>
          <w:sz w:val="24"/>
          <w:szCs w:val="24"/>
          <w:lang w:eastAsia="en-GB"/>
        </w:rPr>
        <w:t>for measuring perceived</w:t>
      </w:r>
      <w:r w:rsidRPr="00E843CB">
        <w:rPr>
          <w:rFonts w:ascii="Times New Roman" w:eastAsia="Times New Roman" w:hAnsi="Times New Roman" w:cs="Times New Roman"/>
          <w:bCs/>
          <w:sz w:val="24"/>
          <w:szCs w:val="24"/>
          <w:lang w:eastAsia="en-GB"/>
        </w:rPr>
        <w:t xml:space="preserve"> levels of</w:t>
      </w:r>
      <w:r w:rsidR="00D11BE5" w:rsidRPr="00E843CB">
        <w:rPr>
          <w:rFonts w:ascii="Times New Roman" w:eastAsia="Times New Roman" w:hAnsi="Times New Roman" w:cs="Times New Roman"/>
          <w:bCs/>
          <w:sz w:val="24"/>
          <w:szCs w:val="24"/>
          <w:lang w:eastAsia="en-GB"/>
        </w:rPr>
        <w:t xml:space="preserve"> abstract </w:t>
      </w:r>
      <w:r w:rsidR="00FE4A38" w:rsidRPr="00E843CB">
        <w:rPr>
          <w:rFonts w:ascii="Times New Roman" w:eastAsia="Times New Roman" w:hAnsi="Times New Roman" w:cs="Times New Roman"/>
          <w:bCs/>
          <w:sz w:val="24"/>
          <w:szCs w:val="24"/>
          <w:lang w:eastAsia="en-GB"/>
        </w:rPr>
        <w:t>and concrete risk knowledge available</w:t>
      </w:r>
      <w:r w:rsidR="00D11BE5" w:rsidRPr="00E843CB">
        <w:rPr>
          <w:rFonts w:ascii="Times New Roman" w:eastAsia="Times New Roman" w:hAnsi="Times New Roman" w:cs="Times New Roman"/>
          <w:bCs/>
          <w:sz w:val="24"/>
          <w:szCs w:val="24"/>
          <w:lang w:eastAsia="en-GB"/>
        </w:rPr>
        <w:t xml:space="preserve"> for forecasting</w:t>
      </w:r>
      <w:r w:rsidR="004C4003" w:rsidRPr="004C4003">
        <w:rPr>
          <w:rFonts w:ascii="Times New Roman" w:eastAsia="Times New Roman" w:hAnsi="Times New Roman" w:cs="Times New Roman"/>
          <w:bCs/>
          <w:sz w:val="24"/>
          <w:szCs w:val="24"/>
          <w:lang w:eastAsia="en-GB"/>
        </w:rPr>
        <w:t xml:space="preserve"> </w:t>
      </w:r>
      <w:r w:rsidR="004C4003">
        <w:rPr>
          <w:rFonts w:ascii="Times New Roman" w:eastAsia="Times New Roman" w:hAnsi="Times New Roman" w:cs="Times New Roman"/>
          <w:bCs/>
          <w:sz w:val="24"/>
          <w:szCs w:val="24"/>
          <w:lang w:eastAsia="en-GB"/>
        </w:rPr>
        <w:t xml:space="preserve">in </w:t>
      </w:r>
      <w:r w:rsidR="004C4003" w:rsidRPr="00E843CB">
        <w:rPr>
          <w:rFonts w:ascii="Times New Roman" w:eastAsia="Times New Roman" w:hAnsi="Times New Roman" w:cs="Times New Roman"/>
          <w:bCs/>
          <w:sz w:val="24"/>
          <w:szCs w:val="24"/>
          <w:lang w:eastAsia="en-GB"/>
        </w:rPr>
        <w:t>psychometric research</w:t>
      </w:r>
      <w:r w:rsidR="000F7D95" w:rsidRPr="00E843CB">
        <w:rPr>
          <w:rFonts w:ascii="Times New Roman" w:eastAsia="Times New Roman" w:hAnsi="Times New Roman" w:cs="Times New Roman"/>
          <w:bCs/>
          <w:sz w:val="24"/>
          <w:szCs w:val="24"/>
          <w:lang w:eastAsia="en-GB"/>
        </w:rPr>
        <w:t>. Drawing on</w:t>
      </w:r>
      <w:r w:rsidRPr="00E843CB">
        <w:rPr>
          <w:rFonts w:ascii="Times New Roman" w:eastAsia="Times New Roman" w:hAnsi="Times New Roman" w:cs="Times New Roman"/>
          <w:bCs/>
          <w:sz w:val="24"/>
          <w:szCs w:val="24"/>
          <w:lang w:eastAsia="en-GB"/>
        </w:rPr>
        <w:t xml:space="preserve"> cybersecurity risk examples, a case is made for refocusing risk management for</w:t>
      </w:r>
      <w:r w:rsidR="00066A6C" w:rsidRPr="00E843CB">
        <w:rPr>
          <w:rFonts w:ascii="Times New Roman" w:eastAsia="Times New Roman" w:hAnsi="Times New Roman" w:cs="Times New Roman"/>
          <w:bCs/>
          <w:sz w:val="24"/>
          <w:szCs w:val="24"/>
          <w:lang w:eastAsia="en-GB"/>
        </w:rPr>
        <w:t>ecasting eff</w:t>
      </w:r>
      <w:r w:rsidR="000F7D95" w:rsidRPr="00E843CB">
        <w:rPr>
          <w:rFonts w:ascii="Times New Roman" w:eastAsia="Times New Roman" w:hAnsi="Times New Roman" w:cs="Times New Roman"/>
          <w:bCs/>
          <w:sz w:val="24"/>
          <w:szCs w:val="24"/>
          <w:lang w:eastAsia="en-GB"/>
        </w:rPr>
        <w:t>ort</w:t>
      </w:r>
      <w:r w:rsidR="0000568C">
        <w:rPr>
          <w:rFonts w:ascii="Times New Roman" w:eastAsia="Times New Roman" w:hAnsi="Times New Roman" w:cs="Times New Roman"/>
          <w:bCs/>
          <w:sz w:val="24"/>
          <w:szCs w:val="24"/>
          <w:lang w:eastAsia="en-GB"/>
        </w:rPr>
        <w:t>s</w:t>
      </w:r>
      <w:r w:rsidR="000F7D95" w:rsidRPr="00E843CB">
        <w:rPr>
          <w:rFonts w:ascii="Times New Roman" w:eastAsia="Times New Roman" w:hAnsi="Times New Roman" w:cs="Times New Roman"/>
          <w:bCs/>
          <w:sz w:val="24"/>
          <w:szCs w:val="24"/>
          <w:lang w:eastAsia="en-GB"/>
        </w:rPr>
        <w:t xml:space="preserve"> towards </w:t>
      </w:r>
      <w:r w:rsidR="005F6225">
        <w:rPr>
          <w:rFonts w:ascii="Times New Roman" w:eastAsia="Times New Roman" w:hAnsi="Times New Roman" w:cs="Times New Roman"/>
          <w:bCs/>
          <w:sz w:val="24"/>
          <w:szCs w:val="24"/>
          <w:lang w:eastAsia="en-GB"/>
        </w:rPr>
        <w:t>changing</w:t>
      </w:r>
      <w:r w:rsidR="005F6225" w:rsidRPr="00E843CB">
        <w:rPr>
          <w:rFonts w:ascii="Times New Roman" w:eastAsia="Times New Roman" w:hAnsi="Times New Roman" w:cs="Times New Roman"/>
          <w:bCs/>
          <w:sz w:val="24"/>
          <w:szCs w:val="24"/>
          <w:lang w:eastAsia="en-GB"/>
        </w:rPr>
        <w:t xml:space="preserve"> </w:t>
      </w:r>
      <w:r w:rsidR="00066A6C" w:rsidRPr="00E843CB">
        <w:rPr>
          <w:rFonts w:ascii="Times New Roman" w:eastAsia="Times New Roman" w:hAnsi="Times New Roman" w:cs="Times New Roman"/>
          <w:bCs/>
          <w:sz w:val="24"/>
          <w:szCs w:val="24"/>
          <w:lang w:eastAsia="en-GB"/>
        </w:rPr>
        <w:t>unknown-unknown</w:t>
      </w:r>
      <w:r w:rsidR="000F7D95" w:rsidRPr="00E843CB">
        <w:rPr>
          <w:rFonts w:ascii="Times New Roman" w:eastAsia="Times New Roman" w:hAnsi="Times New Roman" w:cs="Times New Roman"/>
          <w:bCs/>
          <w:sz w:val="24"/>
          <w:szCs w:val="24"/>
          <w:lang w:eastAsia="en-GB"/>
        </w:rPr>
        <w:t>s into known-knowns</w:t>
      </w:r>
      <w:r w:rsidR="00066A6C" w:rsidRPr="00E843CB">
        <w:rPr>
          <w:rFonts w:ascii="Times New Roman" w:eastAsia="Times New Roman" w:hAnsi="Times New Roman" w:cs="Times New Roman"/>
          <w:bCs/>
          <w:sz w:val="24"/>
          <w:szCs w:val="24"/>
          <w:lang w:eastAsia="en-GB"/>
        </w:rPr>
        <w:t>. W</w:t>
      </w:r>
      <w:r w:rsidRPr="00E843CB">
        <w:rPr>
          <w:rFonts w:ascii="Times New Roman" w:eastAsia="Times New Roman" w:hAnsi="Times New Roman" w:cs="Times New Roman"/>
          <w:bCs/>
          <w:sz w:val="24"/>
          <w:szCs w:val="24"/>
          <w:lang w:eastAsia="en-GB"/>
        </w:rPr>
        <w:t>e propose</w:t>
      </w:r>
      <w:r w:rsidR="00066A6C" w:rsidRPr="00E843CB">
        <w:rPr>
          <w:rFonts w:ascii="Times New Roman" w:eastAsia="Times New Roman" w:hAnsi="Times New Roman" w:cs="Times New Roman"/>
          <w:bCs/>
          <w:sz w:val="24"/>
          <w:szCs w:val="24"/>
          <w:lang w:eastAsia="en-GB"/>
        </w:rPr>
        <w:t xml:space="preserve"> </w:t>
      </w:r>
      <w:r w:rsidR="004C4003">
        <w:rPr>
          <w:rFonts w:ascii="Times New Roman" w:eastAsia="Times New Roman" w:hAnsi="Times New Roman" w:cs="Times New Roman"/>
          <w:bCs/>
          <w:sz w:val="24"/>
          <w:szCs w:val="24"/>
          <w:lang w:eastAsia="en-GB"/>
        </w:rPr>
        <w:t xml:space="preserve">that </w:t>
      </w:r>
      <w:r w:rsidR="004C4003" w:rsidRPr="00E843CB">
        <w:rPr>
          <w:rFonts w:ascii="Times New Roman" w:eastAsia="Times New Roman" w:hAnsi="Times New Roman" w:cs="Times New Roman"/>
          <w:bCs/>
          <w:sz w:val="24"/>
          <w:szCs w:val="24"/>
          <w:lang w:eastAsia="en-GB"/>
        </w:rPr>
        <w:t xml:space="preserve">this </w:t>
      </w:r>
      <w:r w:rsidR="004C4003">
        <w:rPr>
          <w:rFonts w:ascii="Times New Roman" w:eastAsia="Times New Roman" w:hAnsi="Times New Roman" w:cs="Times New Roman"/>
          <w:bCs/>
          <w:sz w:val="24"/>
          <w:szCs w:val="24"/>
          <w:lang w:eastAsia="en-GB"/>
        </w:rPr>
        <w:t xml:space="preserve">be </w:t>
      </w:r>
      <w:r w:rsidR="00066A6C" w:rsidRPr="00E843CB">
        <w:rPr>
          <w:rFonts w:ascii="Times New Roman" w:eastAsia="Times New Roman" w:hAnsi="Times New Roman" w:cs="Times New Roman"/>
          <w:bCs/>
          <w:sz w:val="24"/>
          <w:szCs w:val="24"/>
          <w:lang w:eastAsia="en-GB"/>
        </w:rPr>
        <w:t>achiev</w:t>
      </w:r>
      <w:r w:rsidR="004C4003">
        <w:rPr>
          <w:rFonts w:ascii="Times New Roman" w:eastAsia="Times New Roman" w:hAnsi="Times New Roman" w:cs="Times New Roman"/>
          <w:bCs/>
          <w:sz w:val="24"/>
          <w:szCs w:val="24"/>
          <w:lang w:eastAsia="en-GB"/>
        </w:rPr>
        <w:t>ed</w:t>
      </w:r>
      <w:r w:rsidR="00066A6C" w:rsidRPr="00E843CB">
        <w:rPr>
          <w:rFonts w:ascii="Times New Roman" w:eastAsia="Times New Roman" w:hAnsi="Times New Roman" w:cs="Times New Roman"/>
          <w:bCs/>
          <w:sz w:val="24"/>
          <w:szCs w:val="24"/>
          <w:lang w:eastAsia="en-GB"/>
        </w:rPr>
        <w:t xml:space="preserve"> by</w:t>
      </w:r>
      <w:r w:rsidRPr="00E843CB">
        <w:rPr>
          <w:rFonts w:ascii="Times New Roman" w:eastAsia="Times New Roman" w:hAnsi="Times New Roman" w:cs="Times New Roman"/>
          <w:bCs/>
          <w:sz w:val="24"/>
          <w:szCs w:val="24"/>
          <w:lang w:eastAsia="en-GB"/>
        </w:rPr>
        <w:t xml:space="preserve"> developing the</w:t>
      </w:r>
      <w:r w:rsidR="008618C8" w:rsidRPr="00E843CB">
        <w:rPr>
          <w:rFonts w:ascii="Times New Roman" w:eastAsia="Times New Roman" w:hAnsi="Times New Roman" w:cs="Times New Roman"/>
          <w:bCs/>
          <w:sz w:val="24"/>
          <w:szCs w:val="24"/>
          <w:lang w:eastAsia="en-GB"/>
        </w:rPr>
        <w:t xml:space="preserve"> ‘boosted risk radar’ as</w:t>
      </w:r>
      <w:r w:rsidRPr="00E843CB">
        <w:rPr>
          <w:rFonts w:ascii="Times New Roman" w:eastAsia="Times New Roman" w:hAnsi="Times New Roman" w:cs="Times New Roman"/>
          <w:bCs/>
          <w:sz w:val="24"/>
          <w:szCs w:val="24"/>
          <w:lang w:eastAsia="en-GB"/>
        </w:rPr>
        <w:t xml:space="preserve"> or</w:t>
      </w:r>
      <w:r w:rsidR="008618C8" w:rsidRPr="00E843CB">
        <w:rPr>
          <w:rFonts w:ascii="Times New Roman" w:eastAsia="Times New Roman" w:hAnsi="Times New Roman" w:cs="Times New Roman"/>
          <w:bCs/>
          <w:sz w:val="24"/>
          <w:szCs w:val="24"/>
          <w:lang w:eastAsia="en-GB"/>
        </w:rPr>
        <w:t>ganisational practice</w:t>
      </w:r>
      <w:r w:rsidR="004C4003">
        <w:rPr>
          <w:rFonts w:ascii="Times New Roman" w:eastAsia="Times New Roman" w:hAnsi="Times New Roman" w:cs="Times New Roman"/>
          <w:bCs/>
          <w:sz w:val="24"/>
          <w:szCs w:val="24"/>
          <w:lang w:eastAsia="en-GB"/>
        </w:rPr>
        <w:t>,</w:t>
      </w:r>
      <w:r w:rsidR="008618C8" w:rsidRPr="00E843CB">
        <w:rPr>
          <w:rFonts w:ascii="Times New Roman" w:eastAsia="Times New Roman" w:hAnsi="Times New Roman" w:cs="Times New Roman"/>
          <w:bCs/>
          <w:sz w:val="24"/>
          <w:szCs w:val="24"/>
          <w:lang w:eastAsia="en-GB"/>
        </w:rPr>
        <w:t xml:space="preserve"> where</w:t>
      </w:r>
      <w:r w:rsidRPr="00E843CB">
        <w:rPr>
          <w:rFonts w:ascii="Times New Roman" w:eastAsia="Times New Roman" w:hAnsi="Times New Roman" w:cs="Times New Roman"/>
          <w:bCs/>
          <w:sz w:val="24"/>
          <w:szCs w:val="24"/>
          <w:lang w:eastAsia="en-GB"/>
        </w:rPr>
        <w:t xml:space="preserve"> suitably ‘risk intelligent’ man</w:t>
      </w:r>
      <w:r w:rsidR="00BC7734" w:rsidRPr="00E843CB">
        <w:rPr>
          <w:rFonts w:ascii="Times New Roman" w:eastAsia="Times New Roman" w:hAnsi="Times New Roman" w:cs="Times New Roman"/>
          <w:bCs/>
          <w:sz w:val="24"/>
          <w:szCs w:val="24"/>
          <w:lang w:eastAsia="en-GB"/>
        </w:rPr>
        <w:t>agers</w:t>
      </w:r>
      <w:r w:rsidR="00C020D8" w:rsidRPr="00E843CB">
        <w:rPr>
          <w:rFonts w:ascii="Times New Roman" w:eastAsia="Times New Roman" w:hAnsi="Times New Roman" w:cs="Times New Roman"/>
          <w:bCs/>
          <w:sz w:val="24"/>
          <w:szCs w:val="24"/>
          <w:lang w:eastAsia="en-GB"/>
        </w:rPr>
        <w:t xml:space="preserve"> gather</w:t>
      </w:r>
      <w:r w:rsidRPr="00E843CB">
        <w:rPr>
          <w:rFonts w:ascii="Times New Roman" w:eastAsia="Times New Roman" w:hAnsi="Times New Roman" w:cs="Times New Roman"/>
          <w:bCs/>
          <w:sz w:val="24"/>
          <w:szCs w:val="24"/>
          <w:lang w:eastAsia="en-GB"/>
        </w:rPr>
        <w:t xml:space="preserve"> ‘risk intelligenc</w:t>
      </w:r>
      <w:r w:rsidR="00C020D8" w:rsidRPr="00E843CB">
        <w:rPr>
          <w:rFonts w:ascii="Times New Roman" w:eastAsia="Times New Roman" w:hAnsi="Times New Roman" w:cs="Times New Roman"/>
          <w:bCs/>
          <w:sz w:val="24"/>
          <w:szCs w:val="24"/>
          <w:lang w:eastAsia="en-GB"/>
        </w:rPr>
        <w:t>e information’</w:t>
      </w:r>
      <w:r w:rsidR="00BC7734" w:rsidRPr="00E843CB">
        <w:rPr>
          <w:rFonts w:ascii="Times New Roman" w:eastAsia="Times New Roman" w:hAnsi="Times New Roman" w:cs="Times New Roman"/>
          <w:bCs/>
          <w:sz w:val="24"/>
          <w:szCs w:val="24"/>
          <w:lang w:eastAsia="en-GB"/>
        </w:rPr>
        <w:t>, such that</w:t>
      </w:r>
      <w:r w:rsidR="00C020D8" w:rsidRPr="00E843CB">
        <w:rPr>
          <w:rFonts w:ascii="Times New Roman" w:eastAsia="Times New Roman" w:hAnsi="Times New Roman" w:cs="Times New Roman"/>
          <w:bCs/>
          <w:sz w:val="24"/>
          <w:szCs w:val="24"/>
          <w:lang w:eastAsia="en-GB"/>
        </w:rPr>
        <w:t xml:space="preserve"> the ‘risk intelligent organisation</w:t>
      </w:r>
      <w:r w:rsidRPr="00E843CB">
        <w:rPr>
          <w:rFonts w:ascii="Times New Roman" w:eastAsia="Times New Roman" w:hAnsi="Times New Roman" w:cs="Times New Roman"/>
          <w:bCs/>
          <w:sz w:val="24"/>
          <w:szCs w:val="24"/>
          <w:lang w:eastAsia="en-GB"/>
        </w:rPr>
        <w:t>’</w:t>
      </w:r>
      <w:r w:rsidR="00BC7734" w:rsidRPr="00E843CB">
        <w:rPr>
          <w:rFonts w:ascii="Times New Roman" w:eastAsia="Times New Roman" w:hAnsi="Times New Roman" w:cs="Times New Roman"/>
          <w:bCs/>
          <w:sz w:val="24"/>
          <w:szCs w:val="24"/>
          <w:lang w:eastAsia="en-GB"/>
        </w:rPr>
        <w:t xml:space="preserve"> can purposefully</w:t>
      </w:r>
      <w:r w:rsidR="00C020D8" w:rsidRPr="00E843CB">
        <w:rPr>
          <w:rFonts w:ascii="Times New Roman" w:eastAsia="Times New Roman" w:hAnsi="Times New Roman" w:cs="Times New Roman"/>
          <w:bCs/>
          <w:sz w:val="24"/>
          <w:szCs w:val="24"/>
          <w:lang w:eastAsia="en-GB"/>
        </w:rPr>
        <w:t xml:space="preserve"> </w:t>
      </w:r>
      <w:r w:rsidR="000F7D95" w:rsidRPr="00E843CB">
        <w:rPr>
          <w:rFonts w:ascii="Times New Roman" w:eastAsia="Times New Roman" w:hAnsi="Times New Roman" w:cs="Times New Roman"/>
          <w:bCs/>
          <w:sz w:val="24"/>
          <w:szCs w:val="24"/>
          <w:lang w:eastAsia="en-GB"/>
        </w:rPr>
        <w:t>co-</w:t>
      </w:r>
      <w:r w:rsidR="00BC7734" w:rsidRPr="00E843CB">
        <w:rPr>
          <w:rFonts w:ascii="Times New Roman" w:eastAsia="Times New Roman" w:hAnsi="Times New Roman" w:cs="Times New Roman"/>
          <w:bCs/>
          <w:sz w:val="24"/>
          <w:szCs w:val="24"/>
          <w:lang w:eastAsia="en-GB"/>
        </w:rPr>
        <w:t>develop</w:t>
      </w:r>
      <w:r w:rsidR="00C020D8" w:rsidRPr="00E843CB">
        <w:rPr>
          <w:rFonts w:ascii="Times New Roman" w:eastAsia="Times New Roman" w:hAnsi="Times New Roman" w:cs="Times New Roman"/>
          <w:bCs/>
          <w:sz w:val="24"/>
          <w:szCs w:val="24"/>
          <w:lang w:eastAsia="en-GB"/>
        </w:rPr>
        <w:t xml:space="preserve"> </w:t>
      </w:r>
      <w:r w:rsidR="000F7D95" w:rsidRPr="00E843CB">
        <w:rPr>
          <w:rFonts w:ascii="Times New Roman" w:eastAsia="Times New Roman" w:hAnsi="Times New Roman" w:cs="Times New Roman"/>
          <w:bCs/>
          <w:sz w:val="24"/>
          <w:szCs w:val="24"/>
          <w:lang w:eastAsia="en-GB"/>
        </w:rPr>
        <w:t>both abstract and</w:t>
      </w:r>
      <w:r w:rsidR="00486185" w:rsidRPr="00E843CB">
        <w:rPr>
          <w:rFonts w:ascii="Times New Roman" w:eastAsia="Times New Roman" w:hAnsi="Times New Roman" w:cs="Times New Roman"/>
          <w:bCs/>
          <w:sz w:val="24"/>
          <w:szCs w:val="24"/>
          <w:lang w:eastAsia="en-GB"/>
        </w:rPr>
        <w:t xml:space="preserve"> concrete </w:t>
      </w:r>
      <w:r w:rsidR="00BC7734" w:rsidRPr="00E843CB">
        <w:rPr>
          <w:rFonts w:ascii="Times New Roman" w:eastAsia="Times New Roman" w:hAnsi="Times New Roman" w:cs="Times New Roman"/>
          <w:bCs/>
          <w:sz w:val="24"/>
          <w:szCs w:val="24"/>
          <w:lang w:eastAsia="en-GB"/>
        </w:rPr>
        <w:t>risk forecasting</w:t>
      </w:r>
      <w:r w:rsidR="00C020D8" w:rsidRPr="00E843CB">
        <w:rPr>
          <w:rFonts w:ascii="Times New Roman" w:eastAsia="Times New Roman" w:hAnsi="Times New Roman" w:cs="Times New Roman"/>
          <w:bCs/>
          <w:sz w:val="24"/>
          <w:szCs w:val="24"/>
          <w:lang w:eastAsia="en-GB"/>
        </w:rPr>
        <w:t xml:space="preserve"> knowledge</w:t>
      </w:r>
      <w:r w:rsidRPr="00E843CB">
        <w:rPr>
          <w:rFonts w:ascii="Times New Roman" w:eastAsia="Times New Roman" w:hAnsi="Times New Roman" w:cs="Times New Roman"/>
          <w:bCs/>
          <w:sz w:val="24"/>
          <w:szCs w:val="24"/>
          <w:lang w:eastAsia="en-GB"/>
        </w:rPr>
        <w:t>.</w:t>
      </w:r>
      <w:r w:rsidR="001E41CC" w:rsidRPr="00E843CB">
        <w:rPr>
          <w:rFonts w:ascii="Times New Roman" w:eastAsia="Times New Roman" w:hAnsi="Times New Roman" w:cs="Times New Roman"/>
          <w:bCs/>
          <w:sz w:val="24"/>
          <w:szCs w:val="24"/>
          <w:lang w:eastAsia="en-GB"/>
        </w:rPr>
        <w:t xml:space="preserve"> We </w:t>
      </w:r>
      <w:r w:rsidR="004C4003">
        <w:rPr>
          <w:rFonts w:ascii="Times New Roman" w:eastAsia="Times New Roman" w:hAnsi="Times New Roman" w:cs="Times New Roman"/>
          <w:bCs/>
          <w:sz w:val="24"/>
          <w:szCs w:val="24"/>
          <w:lang w:eastAsia="en-GB"/>
        </w:rPr>
        <w:t xml:space="preserve">also </w:t>
      </w:r>
      <w:r w:rsidR="001E41CC" w:rsidRPr="00E843CB">
        <w:rPr>
          <w:rFonts w:ascii="Times New Roman" w:eastAsia="Times New Roman" w:hAnsi="Times New Roman" w:cs="Times New Roman"/>
          <w:bCs/>
          <w:sz w:val="24"/>
          <w:szCs w:val="24"/>
          <w:lang w:eastAsia="en-GB"/>
        </w:rPr>
        <w:t>illustrate what this can entail in simple practic</w:t>
      </w:r>
      <w:r w:rsidR="004C4003">
        <w:rPr>
          <w:rFonts w:ascii="Times New Roman" w:eastAsia="Times New Roman" w:hAnsi="Times New Roman" w:cs="Times New Roman"/>
          <w:bCs/>
          <w:sz w:val="24"/>
          <w:szCs w:val="24"/>
          <w:lang w:eastAsia="en-GB"/>
        </w:rPr>
        <w:t>al</w:t>
      </w:r>
      <w:r w:rsidR="001E41CC" w:rsidRPr="00E843CB">
        <w:rPr>
          <w:rFonts w:ascii="Times New Roman" w:eastAsia="Times New Roman" w:hAnsi="Times New Roman" w:cs="Times New Roman"/>
          <w:bCs/>
          <w:sz w:val="24"/>
          <w:szCs w:val="24"/>
          <w:lang w:eastAsia="en-GB"/>
        </w:rPr>
        <w:t xml:space="preserve"> terms within organisations.</w:t>
      </w:r>
      <w:r w:rsidRPr="00E843CB">
        <w:rPr>
          <w:rFonts w:ascii="Times New Roman" w:eastAsia="Times New Roman" w:hAnsi="Times New Roman" w:cs="Times New Roman"/>
          <w:bCs/>
          <w:sz w:val="24"/>
          <w:szCs w:val="24"/>
          <w:lang w:eastAsia="en-GB"/>
        </w:rPr>
        <w:t xml:space="preserve"> </w:t>
      </w:r>
      <w:r w:rsidR="005E0816" w:rsidRPr="00E843CB">
        <w:rPr>
          <w:rFonts w:ascii="Times New Roman" w:eastAsia="Times New Roman" w:hAnsi="Times New Roman" w:cs="Times New Roman"/>
          <w:bCs/>
          <w:sz w:val="24"/>
          <w:szCs w:val="24"/>
          <w:lang w:eastAsia="en-GB"/>
        </w:rPr>
        <w:t xml:space="preserve"> </w:t>
      </w:r>
    </w:p>
    <w:p w:rsidR="00FE4F21" w:rsidRPr="00E843CB" w:rsidRDefault="00FE4F21">
      <w:pPr>
        <w:pStyle w:val="Standard"/>
        <w:spacing w:before="28" w:after="28" w:line="480" w:lineRule="auto"/>
        <w:jc w:val="both"/>
        <w:rPr>
          <w:rFonts w:ascii="Times New Roman" w:eastAsia="Times New Roman" w:hAnsi="Times New Roman" w:cs="Times New Roman"/>
          <w:b/>
          <w:sz w:val="24"/>
          <w:szCs w:val="24"/>
          <w:lang w:eastAsia="en-GB"/>
        </w:rPr>
      </w:pPr>
    </w:p>
    <w:p w:rsidR="00FE4F21" w:rsidRPr="00E843CB" w:rsidRDefault="00FF43BE">
      <w:pPr>
        <w:pStyle w:val="Standard"/>
        <w:spacing w:before="28" w:after="28" w:line="480" w:lineRule="auto"/>
        <w:jc w:val="both"/>
        <w:rPr>
          <w:rFonts w:ascii="Times New Roman" w:eastAsia="Times New Roman" w:hAnsi="Times New Roman" w:cs="Times New Roman"/>
          <w:bCs/>
          <w:sz w:val="24"/>
          <w:szCs w:val="24"/>
          <w:lang w:eastAsia="en-GB"/>
        </w:rPr>
      </w:pPr>
      <w:r w:rsidRPr="00E843CB">
        <w:rPr>
          <w:rFonts w:ascii="Times New Roman" w:eastAsia="Times New Roman" w:hAnsi="Times New Roman" w:cs="Times New Roman"/>
          <w:b/>
          <w:sz w:val="24"/>
          <w:szCs w:val="24"/>
          <w:lang w:eastAsia="en-GB"/>
        </w:rPr>
        <w:t xml:space="preserve">Key words: </w:t>
      </w:r>
      <w:r w:rsidRPr="00E843CB">
        <w:rPr>
          <w:rFonts w:ascii="Times New Roman" w:eastAsia="Times New Roman" w:hAnsi="Times New Roman" w:cs="Times New Roman"/>
          <w:bCs/>
          <w:sz w:val="24"/>
          <w:szCs w:val="24"/>
          <w:lang w:eastAsia="en-GB"/>
        </w:rPr>
        <w:t>risk intelligence, competitive intelligence, military intelligence, risk radar.</w:t>
      </w:r>
    </w:p>
    <w:p w:rsidR="00CA12E0" w:rsidRPr="00E843CB" w:rsidRDefault="00CA12E0">
      <w:pPr>
        <w:pStyle w:val="Standard"/>
        <w:spacing w:before="28" w:after="28" w:line="480" w:lineRule="auto"/>
        <w:jc w:val="both"/>
        <w:rPr>
          <w:rFonts w:ascii="Times New Roman" w:hAnsi="Times New Roman" w:cs="Times New Roman"/>
        </w:rPr>
      </w:pPr>
    </w:p>
    <w:p w:rsidR="00FE4F21" w:rsidRPr="00E843CB" w:rsidRDefault="004A1CC7">
      <w:pPr>
        <w:pStyle w:val="Standard"/>
        <w:spacing w:before="28" w:after="28" w:line="480" w:lineRule="auto"/>
        <w:jc w:val="both"/>
        <w:rPr>
          <w:rFonts w:ascii="Times New Roman" w:hAnsi="Times New Roman" w:cs="Times New Roman"/>
        </w:rPr>
      </w:pPr>
      <w:r w:rsidRPr="00E843CB">
        <w:rPr>
          <w:rFonts w:ascii="Times New Roman" w:eastAsia="Times New Roman" w:hAnsi="Times New Roman" w:cs="Times New Roman"/>
          <w:b/>
          <w:sz w:val="24"/>
          <w:szCs w:val="24"/>
          <w:lang w:eastAsia="en-GB"/>
        </w:rPr>
        <w:t xml:space="preserve">1. </w:t>
      </w:r>
      <w:r w:rsidR="00FF43BE" w:rsidRPr="00E843CB">
        <w:rPr>
          <w:rFonts w:ascii="Times New Roman" w:eastAsia="Times New Roman" w:hAnsi="Times New Roman" w:cs="Times New Roman"/>
          <w:b/>
          <w:sz w:val="24"/>
          <w:szCs w:val="24"/>
          <w:lang w:eastAsia="en-GB"/>
        </w:rPr>
        <w:t>Introduction</w:t>
      </w:r>
    </w:p>
    <w:p w:rsidR="0073497D" w:rsidRDefault="00D110EF" w:rsidP="00533BBD">
      <w:pPr>
        <w:pStyle w:val="Standard"/>
        <w:spacing w:before="28" w:after="28" w:line="480" w:lineRule="auto"/>
        <w:jc w:val="both"/>
        <w:rPr>
          <w:rFonts w:ascii="Times New Roman" w:eastAsia="Times New Roman" w:hAnsi="Times New Roman" w:cs="Times New Roman"/>
          <w:bCs/>
          <w:sz w:val="24"/>
          <w:szCs w:val="24"/>
          <w:lang w:eastAsia="en-GB"/>
        </w:rPr>
      </w:pPr>
      <w:r w:rsidRPr="00E843CB">
        <w:rPr>
          <w:rFonts w:ascii="Times New Roman" w:eastAsia="Times New Roman" w:hAnsi="Times New Roman" w:cs="Times New Roman"/>
          <w:bCs/>
          <w:sz w:val="24"/>
          <w:szCs w:val="24"/>
          <w:lang w:eastAsia="en-GB"/>
        </w:rPr>
        <w:t>The present paper develops</w:t>
      </w:r>
      <w:r w:rsidR="00FF43BE" w:rsidRPr="00E843CB">
        <w:rPr>
          <w:rFonts w:ascii="Times New Roman" w:eastAsia="Times New Roman" w:hAnsi="Times New Roman" w:cs="Times New Roman"/>
          <w:bCs/>
          <w:sz w:val="24"/>
          <w:szCs w:val="24"/>
          <w:lang w:eastAsia="en-GB"/>
        </w:rPr>
        <w:t xml:space="preserve"> a </w:t>
      </w:r>
      <w:r w:rsidR="000C7FE6" w:rsidRPr="00E843CB">
        <w:rPr>
          <w:rFonts w:ascii="Times New Roman" w:eastAsia="Times New Roman" w:hAnsi="Times New Roman" w:cs="Times New Roman"/>
          <w:bCs/>
          <w:sz w:val="24"/>
          <w:szCs w:val="24"/>
          <w:lang w:eastAsia="en-GB"/>
        </w:rPr>
        <w:t>theory</w:t>
      </w:r>
      <w:r w:rsidR="00FF43BE" w:rsidRPr="00E843CB">
        <w:rPr>
          <w:rFonts w:ascii="Times New Roman" w:eastAsia="Times New Roman" w:hAnsi="Times New Roman" w:cs="Times New Roman"/>
          <w:bCs/>
          <w:sz w:val="24"/>
          <w:szCs w:val="24"/>
          <w:lang w:eastAsia="en-GB"/>
        </w:rPr>
        <w:t xml:space="preserve"> of mature organisational risk management</w:t>
      </w:r>
      <w:r w:rsidRPr="00E843CB">
        <w:rPr>
          <w:rFonts w:ascii="Times New Roman" w:eastAsia="Times New Roman" w:hAnsi="Times New Roman" w:cs="Times New Roman"/>
          <w:bCs/>
          <w:sz w:val="24"/>
          <w:szCs w:val="24"/>
          <w:lang w:eastAsia="en-GB"/>
        </w:rPr>
        <w:t xml:space="preserve"> </w:t>
      </w:r>
      <w:r w:rsidR="004C4003">
        <w:rPr>
          <w:rFonts w:ascii="Times New Roman" w:eastAsia="Times New Roman" w:hAnsi="Times New Roman" w:cs="Times New Roman"/>
          <w:bCs/>
          <w:sz w:val="24"/>
          <w:szCs w:val="24"/>
          <w:lang w:eastAsia="en-GB"/>
        </w:rPr>
        <w:t xml:space="preserve">that </w:t>
      </w:r>
      <w:r w:rsidRPr="00E843CB">
        <w:rPr>
          <w:rFonts w:ascii="Times New Roman" w:eastAsia="Times New Roman" w:hAnsi="Times New Roman" w:cs="Times New Roman"/>
          <w:bCs/>
          <w:sz w:val="24"/>
          <w:szCs w:val="24"/>
          <w:lang w:eastAsia="en-GB"/>
        </w:rPr>
        <w:t>focuse</w:t>
      </w:r>
      <w:r w:rsidR="004C4003">
        <w:rPr>
          <w:rFonts w:ascii="Times New Roman" w:eastAsia="Times New Roman" w:hAnsi="Times New Roman" w:cs="Times New Roman"/>
          <w:bCs/>
          <w:sz w:val="24"/>
          <w:szCs w:val="24"/>
          <w:lang w:eastAsia="en-GB"/>
        </w:rPr>
        <w:t>s</w:t>
      </w:r>
      <w:r w:rsidRPr="00E843CB">
        <w:rPr>
          <w:rFonts w:ascii="Times New Roman" w:eastAsia="Times New Roman" w:hAnsi="Times New Roman" w:cs="Times New Roman"/>
          <w:bCs/>
          <w:sz w:val="24"/>
          <w:szCs w:val="24"/>
          <w:lang w:eastAsia="en-GB"/>
        </w:rPr>
        <w:t xml:space="preserve"> on risk forecasting knowledge production,</w:t>
      </w:r>
      <w:r w:rsidR="00FF43BE" w:rsidRPr="00E843CB">
        <w:rPr>
          <w:rFonts w:ascii="Times New Roman" w:eastAsia="Times New Roman" w:hAnsi="Times New Roman" w:cs="Times New Roman"/>
          <w:bCs/>
          <w:sz w:val="24"/>
          <w:szCs w:val="24"/>
          <w:lang w:eastAsia="en-GB"/>
        </w:rPr>
        <w:t xml:space="preserve"> where </w:t>
      </w:r>
      <w:r w:rsidR="004C4003">
        <w:rPr>
          <w:rFonts w:ascii="Times New Roman" w:eastAsia="Times New Roman" w:hAnsi="Times New Roman" w:cs="Times New Roman"/>
          <w:bCs/>
          <w:sz w:val="24"/>
          <w:szCs w:val="24"/>
          <w:lang w:eastAsia="en-GB"/>
        </w:rPr>
        <w:t xml:space="preserve">the </w:t>
      </w:r>
      <w:r w:rsidR="00FF43BE" w:rsidRPr="00E843CB">
        <w:rPr>
          <w:rFonts w:ascii="Times New Roman" w:eastAsia="Times New Roman" w:hAnsi="Times New Roman" w:cs="Times New Roman"/>
          <w:bCs/>
          <w:sz w:val="24"/>
          <w:szCs w:val="24"/>
          <w:lang w:eastAsia="en-GB"/>
        </w:rPr>
        <w:t>forecasting inf</w:t>
      </w:r>
      <w:r w:rsidRPr="00E843CB">
        <w:rPr>
          <w:rFonts w:ascii="Times New Roman" w:eastAsia="Times New Roman" w:hAnsi="Times New Roman" w:cs="Times New Roman"/>
          <w:bCs/>
          <w:sz w:val="24"/>
          <w:szCs w:val="24"/>
          <w:lang w:eastAsia="en-GB"/>
        </w:rPr>
        <w:t>rastructure converts</w:t>
      </w:r>
      <w:r w:rsidR="00FF43BE" w:rsidRPr="00E843CB">
        <w:rPr>
          <w:rFonts w:ascii="Times New Roman" w:eastAsia="Times New Roman" w:hAnsi="Times New Roman" w:cs="Times New Roman"/>
          <w:bCs/>
          <w:sz w:val="24"/>
          <w:szCs w:val="24"/>
          <w:lang w:eastAsia="en-GB"/>
        </w:rPr>
        <w:t xml:space="preserve"> ‘unknown-unknown’</w:t>
      </w:r>
      <w:r w:rsidRPr="00E843CB">
        <w:rPr>
          <w:rFonts w:ascii="Times New Roman" w:eastAsia="Times New Roman" w:hAnsi="Times New Roman" w:cs="Times New Roman"/>
          <w:bCs/>
          <w:sz w:val="24"/>
          <w:szCs w:val="24"/>
          <w:lang w:eastAsia="en-GB"/>
        </w:rPr>
        <w:t xml:space="preserve"> to ‘known-known’</w:t>
      </w:r>
      <w:r w:rsidR="00FF43BE" w:rsidRPr="00E843CB">
        <w:rPr>
          <w:rFonts w:ascii="Times New Roman" w:eastAsia="Times New Roman" w:hAnsi="Times New Roman" w:cs="Times New Roman"/>
          <w:bCs/>
          <w:sz w:val="24"/>
          <w:szCs w:val="24"/>
          <w:lang w:eastAsia="en-GB"/>
        </w:rPr>
        <w:t xml:space="preserve"> risk </w:t>
      </w:r>
      <w:r w:rsidR="004C4003">
        <w:rPr>
          <w:rFonts w:ascii="Times New Roman" w:eastAsia="Times New Roman" w:hAnsi="Times New Roman" w:cs="Times New Roman"/>
          <w:bCs/>
          <w:sz w:val="24"/>
          <w:szCs w:val="24"/>
          <w:lang w:eastAsia="en-GB"/>
        </w:rPr>
        <w:t>by being</w:t>
      </w:r>
      <w:r w:rsidR="004C4003" w:rsidRPr="00E843CB">
        <w:rPr>
          <w:rFonts w:ascii="Times New Roman" w:eastAsia="Times New Roman" w:hAnsi="Times New Roman" w:cs="Times New Roman"/>
          <w:bCs/>
          <w:sz w:val="24"/>
          <w:szCs w:val="24"/>
          <w:lang w:eastAsia="en-GB"/>
        </w:rPr>
        <w:t xml:space="preserve"> </w:t>
      </w:r>
      <w:r w:rsidR="00FF43BE" w:rsidRPr="00E843CB">
        <w:rPr>
          <w:rFonts w:ascii="Times New Roman" w:eastAsia="Times New Roman" w:hAnsi="Times New Roman" w:cs="Times New Roman"/>
          <w:bCs/>
          <w:sz w:val="24"/>
          <w:szCs w:val="24"/>
          <w:lang w:eastAsia="en-GB"/>
        </w:rPr>
        <w:t xml:space="preserve">more proactive </w:t>
      </w:r>
      <w:r w:rsidR="004C4003">
        <w:rPr>
          <w:rFonts w:ascii="Times New Roman" w:eastAsia="Times New Roman" w:hAnsi="Times New Roman" w:cs="Times New Roman"/>
          <w:bCs/>
          <w:sz w:val="24"/>
          <w:szCs w:val="24"/>
          <w:lang w:eastAsia="en-GB"/>
        </w:rPr>
        <w:t>in</w:t>
      </w:r>
      <w:r w:rsidR="00FF43BE" w:rsidRPr="00E843CB">
        <w:rPr>
          <w:rFonts w:ascii="Times New Roman" w:eastAsia="Times New Roman" w:hAnsi="Times New Roman" w:cs="Times New Roman"/>
          <w:bCs/>
          <w:sz w:val="24"/>
          <w:szCs w:val="24"/>
          <w:lang w:eastAsia="en-GB"/>
        </w:rPr>
        <w:t xml:space="preserve"> explor</w:t>
      </w:r>
      <w:r w:rsidR="004C4003">
        <w:rPr>
          <w:rFonts w:ascii="Times New Roman" w:eastAsia="Times New Roman" w:hAnsi="Times New Roman" w:cs="Times New Roman"/>
          <w:bCs/>
          <w:sz w:val="24"/>
          <w:szCs w:val="24"/>
          <w:lang w:eastAsia="en-GB"/>
        </w:rPr>
        <w:t>ing</w:t>
      </w:r>
      <w:r w:rsidR="00FF43BE" w:rsidRPr="00E843CB">
        <w:rPr>
          <w:rFonts w:ascii="Times New Roman" w:eastAsia="Times New Roman" w:hAnsi="Times New Roman" w:cs="Times New Roman"/>
          <w:bCs/>
          <w:sz w:val="24"/>
          <w:szCs w:val="24"/>
          <w:lang w:eastAsia="en-GB"/>
        </w:rPr>
        <w:t xml:space="preserve"> the organisational environment than is typically </w:t>
      </w:r>
      <w:r w:rsidR="00CB3F91">
        <w:rPr>
          <w:rFonts w:ascii="Times New Roman" w:eastAsia="Times New Roman" w:hAnsi="Times New Roman" w:cs="Times New Roman"/>
          <w:bCs/>
          <w:sz w:val="24"/>
          <w:szCs w:val="24"/>
          <w:lang w:eastAsia="en-GB"/>
        </w:rPr>
        <w:t>the case</w:t>
      </w:r>
      <w:r w:rsidR="004C4003">
        <w:rPr>
          <w:rFonts w:ascii="Times New Roman" w:eastAsia="Times New Roman" w:hAnsi="Times New Roman" w:cs="Times New Roman"/>
          <w:bCs/>
          <w:sz w:val="24"/>
          <w:szCs w:val="24"/>
          <w:lang w:eastAsia="en-GB"/>
        </w:rPr>
        <w:t xml:space="preserve"> in</w:t>
      </w:r>
      <w:r w:rsidR="00FF43BE" w:rsidRPr="00E843CB">
        <w:rPr>
          <w:rFonts w:ascii="Times New Roman" w:eastAsia="Times New Roman" w:hAnsi="Times New Roman" w:cs="Times New Roman"/>
          <w:bCs/>
          <w:sz w:val="24"/>
          <w:szCs w:val="24"/>
          <w:lang w:eastAsia="en-GB"/>
        </w:rPr>
        <w:t xml:space="preserve"> the risk managemen</w:t>
      </w:r>
      <w:r w:rsidR="00CA12E0" w:rsidRPr="00E843CB">
        <w:rPr>
          <w:rFonts w:ascii="Times New Roman" w:eastAsia="Times New Roman" w:hAnsi="Times New Roman" w:cs="Times New Roman"/>
          <w:bCs/>
          <w:sz w:val="24"/>
          <w:szCs w:val="24"/>
          <w:lang w:eastAsia="en-GB"/>
        </w:rPr>
        <w:t>t function.</w:t>
      </w:r>
      <w:r w:rsidR="00B85278" w:rsidRPr="00E843CB">
        <w:rPr>
          <w:rFonts w:ascii="Times New Roman" w:eastAsia="Times New Roman" w:hAnsi="Times New Roman" w:cs="Times New Roman"/>
          <w:bCs/>
          <w:sz w:val="24"/>
          <w:szCs w:val="24"/>
          <w:lang w:eastAsia="en-GB"/>
        </w:rPr>
        <w:t xml:space="preserve"> </w:t>
      </w:r>
      <w:r w:rsidR="00533BBD" w:rsidRPr="00E843CB">
        <w:rPr>
          <w:rFonts w:ascii="Times New Roman" w:eastAsia="Times New Roman" w:hAnsi="Times New Roman" w:cs="Times New Roman"/>
          <w:bCs/>
          <w:sz w:val="24"/>
          <w:szCs w:val="24"/>
          <w:lang w:eastAsia="en-GB"/>
        </w:rPr>
        <w:t>I</w:t>
      </w:r>
      <w:r w:rsidR="00CB3F91">
        <w:rPr>
          <w:rFonts w:ascii="Times New Roman" w:eastAsia="Times New Roman" w:hAnsi="Times New Roman" w:cs="Times New Roman"/>
          <w:bCs/>
          <w:sz w:val="24"/>
          <w:szCs w:val="24"/>
          <w:lang w:eastAsia="en-GB"/>
        </w:rPr>
        <w:t xml:space="preserve">n </w:t>
      </w:r>
      <w:r w:rsidR="00CB3F91">
        <w:rPr>
          <w:rFonts w:ascii="Times New Roman" w:eastAsia="Times New Roman" w:hAnsi="Times New Roman" w:cs="Times New Roman"/>
          <w:bCs/>
          <w:sz w:val="24"/>
          <w:szCs w:val="24"/>
          <w:lang w:eastAsia="en-GB"/>
        </w:rPr>
        <w:lastRenderedPageBreak/>
        <w:t>particular, the paper</w:t>
      </w:r>
      <w:r w:rsidR="00533BBD" w:rsidRPr="00E843CB">
        <w:rPr>
          <w:rFonts w:ascii="Times New Roman" w:eastAsia="Times New Roman" w:hAnsi="Times New Roman" w:cs="Times New Roman"/>
          <w:bCs/>
          <w:sz w:val="24"/>
          <w:szCs w:val="24"/>
          <w:lang w:eastAsia="en-GB"/>
        </w:rPr>
        <w:t xml:space="preserve"> considers the organisational challenge of producing forecasting knowledge for risk within the organisation’s social threat environment. </w:t>
      </w:r>
    </w:p>
    <w:p w:rsidR="00D3314B" w:rsidRDefault="00533BBD" w:rsidP="00533BBD">
      <w:pPr>
        <w:pStyle w:val="Standard"/>
        <w:spacing w:before="28" w:after="28" w:line="480" w:lineRule="auto"/>
        <w:jc w:val="both"/>
        <w:rPr>
          <w:rFonts w:ascii="Times New Roman" w:eastAsia="Times New Roman" w:hAnsi="Times New Roman" w:cs="Times New Roman"/>
          <w:bCs/>
          <w:sz w:val="24"/>
          <w:szCs w:val="24"/>
          <w:lang w:eastAsia="en-GB"/>
        </w:rPr>
      </w:pPr>
      <w:r w:rsidRPr="00CB5C77">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T</w:t>
      </w:r>
      <w:r w:rsidRPr="00CB5C77">
        <w:rPr>
          <w:rFonts w:ascii="Times New Roman" w:eastAsia="Times New Roman" w:hAnsi="Times New Roman" w:cs="Times New Roman"/>
          <w:bCs/>
          <w:sz w:val="24"/>
          <w:szCs w:val="24"/>
          <w:lang w:eastAsia="en-GB"/>
        </w:rPr>
        <w:t xml:space="preserve">he </w:t>
      </w:r>
      <w:r w:rsidR="00304B8F">
        <w:rPr>
          <w:rFonts w:ascii="Times New Roman" w:eastAsia="Times New Roman" w:hAnsi="Times New Roman" w:cs="Times New Roman"/>
          <w:bCs/>
          <w:sz w:val="24"/>
          <w:szCs w:val="24"/>
          <w:lang w:eastAsia="en-GB"/>
        </w:rPr>
        <w:t>authors</w:t>
      </w:r>
      <w:r w:rsidRPr="00CB5C77">
        <w:rPr>
          <w:rFonts w:ascii="Times New Roman" w:eastAsia="Times New Roman" w:hAnsi="Times New Roman" w:cs="Times New Roman"/>
          <w:bCs/>
          <w:sz w:val="24"/>
          <w:szCs w:val="24"/>
          <w:lang w:eastAsia="en-GB"/>
        </w:rPr>
        <w:t xml:space="preserve"> </w:t>
      </w:r>
      <w:r w:rsidR="000C7FE6" w:rsidRPr="00CB5C77">
        <w:rPr>
          <w:rFonts w:ascii="Times New Roman" w:eastAsia="Times New Roman" w:hAnsi="Times New Roman" w:cs="Times New Roman"/>
          <w:bCs/>
          <w:sz w:val="24"/>
          <w:szCs w:val="24"/>
          <w:lang w:eastAsia="en-GB"/>
        </w:rPr>
        <w:t>advocate th</w:t>
      </w:r>
      <w:r w:rsidR="00CB3F91">
        <w:rPr>
          <w:rFonts w:ascii="Times New Roman" w:eastAsia="Times New Roman" w:hAnsi="Times New Roman" w:cs="Times New Roman"/>
          <w:bCs/>
          <w:sz w:val="24"/>
          <w:szCs w:val="24"/>
          <w:lang w:eastAsia="en-GB"/>
        </w:rPr>
        <w:t>e</w:t>
      </w:r>
      <w:r w:rsidR="000C7FE6" w:rsidRPr="00CB5C77">
        <w:rPr>
          <w:rFonts w:ascii="Times New Roman" w:eastAsia="Times New Roman" w:hAnsi="Times New Roman" w:cs="Times New Roman"/>
          <w:bCs/>
          <w:sz w:val="24"/>
          <w:szCs w:val="24"/>
          <w:lang w:eastAsia="en-GB"/>
        </w:rPr>
        <w:t xml:space="preserve"> </w:t>
      </w:r>
      <w:r w:rsidR="00CB3F91">
        <w:rPr>
          <w:rFonts w:ascii="Times New Roman" w:eastAsia="Times New Roman" w:hAnsi="Times New Roman" w:cs="Times New Roman"/>
          <w:bCs/>
          <w:sz w:val="24"/>
          <w:szCs w:val="24"/>
          <w:lang w:eastAsia="en-GB"/>
        </w:rPr>
        <w:t>development of</w:t>
      </w:r>
      <w:r w:rsidR="00CB3F91" w:rsidRPr="008F1399">
        <w:rPr>
          <w:rFonts w:ascii="Times New Roman" w:eastAsia="Times New Roman" w:hAnsi="Times New Roman" w:cs="Times New Roman"/>
          <w:bCs/>
          <w:sz w:val="24"/>
          <w:szCs w:val="24"/>
          <w:lang w:eastAsia="en-GB"/>
        </w:rPr>
        <w:t xml:space="preserve"> </w:t>
      </w:r>
      <w:r w:rsidR="000C7FE6" w:rsidRPr="00CB5C77">
        <w:rPr>
          <w:rFonts w:ascii="Times New Roman" w:eastAsia="Times New Roman" w:hAnsi="Times New Roman" w:cs="Times New Roman"/>
          <w:bCs/>
          <w:sz w:val="24"/>
          <w:szCs w:val="24"/>
          <w:lang w:eastAsia="en-GB"/>
        </w:rPr>
        <w:t xml:space="preserve">organisational </w:t>
      </w:r>
      <w:r w:rsidR="007736A4" w:rsidRPr="00CB5C77">
        <w:rPr>
          <w:rFonts w:ascii="Times New Roman" w:eastAsia="Times New Roman" w:hAnsi="Times New Roman" w:cs="Times New Roman"/>
          <w:bCs/>
          <w:sz w:val="24"/>
          <w:szCs w:val="24"/>
          <w:lang w:eastAsia="en-GB"/>
        </w:rPr>
        <w:t>risk-forecasting</w:t>
      </w:r>
      <w:r w:rsidR="000C7FE6" w:rsidRPr="00CB5C77">
        <w:rPr>
          <w:rFonts w:ascii="Times New Roman" w:eastAsia="Times New Roman" w:hAnsi="Times New Roman" w:cs="Times New Roman"/>
          <w:bCs/>
          <w:sz w:val="24"/>
          <w:szCs w:val="24"/>
          <w:lang w:eastAsia="en-GB"/>
        </w:rPr>
        <w:t xml:space="preserve"> infrastructure </w:t>
      </w:r>
      <w:r w:rsidR="008F1399">
        <w:rPr>
          <w:rFonts w:ascii="Times New Roman" w:eastAsia="Times New Roman" w:hAnsi="Times New Roman" w:cs="Times New Roman"/>
          <w:bCs/>
          <w:sz w:val="24"/>
          <w:szCs w:val="24"/>
          <w:lang w:eastAsia="en-GB"/>
        </w:rPr>
        <w:t xml:space="preserve">towards </w:t>
      </w:r>
      <w:r w:rsidR="00CB3F91">
        <w:rPr>
          <w:rFonts w:ascii="Times New Roman" w:eastAsia="Times New Roman" w:hAnsi="Times New Roman" w:cs="Times New Roman"/>
          <w:bCs/>
          <w:sz w:val="24"/>
          <w:szCs w:val="24"/>
          <w:lang w:eastAsia="en-GB"/>
        </w:rPr>
        <w:t xml:space="preserve">a </w:t>
      </w:r>
      <w:r w:rsidR="008F1399">
        <w:rPr>
          <w:rFonts w:ascii="Times New Roman" w:eastAsia="Times New Roman" w:hAnsi="Times New Roman" w:cs="Times New Roman"/>
          <w:bCs/>
          <w:sz w:val="24"/>
          <w:szCs w:val="24"/>
          <w:lang w:eastAsia="en-GB"/>
        </w:rPr>
        <w:t>greater fitness for engaging social threat</w:t>
      </w:r>
      <w:r w:rsidR="00CB3F91">
        <w:rPr>
          <w:rFonts w:ascii="Times New Roman" w:eastAsia="Times New Roman" w:hAnsi="Times New Roman" w:cs="Times New Roman"/>
          <w:bCs/>
          <w:sz w:val="24"/>
          <w:szCs w:val="24"/>
          <w:lang w:eastAsia="en-GB"/>
        </w:rPr>
        <w:t>s</w:t>
      </w:r>
      <w:r w:rsidR="006B40D6" w:rsidRPr="00CB5C77">
        <w:rPr>
          <w:rFonts w:ascii="Times New Roman" w:eastAsia="Times New Roman" w:hAnsi="Times New Roman" w:cs="Times New Roman"/>
          <w:bCs/>
          <w:sz w:val="24"/>
          <w:szCs w:val="24"/>
          <w:lang w:eastAsia="en-GB"/>
        </w:rPr>
        <w:t xml:space="preserve">. </w:t>
      </w:r>
      <w:r w:rsidR="00CB3F91">
        <w:rPr>
          <w:rFonts w:ascii="Times New Roman" w:eastAsia="Times New Roman" w:hAnsi="Times New Roman" w:cs="Times New Roman"/>
          <w:bCs/>
          <w:sz w:val="24"/>
          <w:szCs w:val="24"/>
          <w:lang w:eastAsia="en-GB"/>
        </w:rPr>
        <w:t>Thus, w</w:t>
      </w:r>
      <w:r w:rsidR="007E6036" w:rsidRPr="00CB5C77">
        <w:rPr>
          <w:rFonts w:ascii="Times New Roman" w:eastAsia="Times New Roman" w:hAnsi="Times New Roman" w:cs="Times New Roman"/>
          <w:bCs/>
          <w:sz w:val="24"/>
          <w:szCs w:val="24"/>
          <w:lang w:eastAsia="en-GB"/>
        </w:rPr>
        <w:t>e propose</w:t>
      </w:r>
      <w:r w:rsidR="006B40D6" w:rsidRPr="00CB5C77">
        <w:rPr>
          <w:rFonts w:ascii="Times New Roman" w:eastAsia="Times New Roman" w:hAnsi="Times New Roman" w:cs="Times New Roman"/>
          <w:bCs/>
          <w:sz w:val="24"/>
          <w:szCs w:val="24"/>
          <w:lang w:eastAsia="en-GB"/>
        </w:rPr>
        <w:t>,</w:t>
      </w:r>
      <w:r w:rsidR="00EB53E3" w:rsidRPr="00CB5C77">
        <w:rPr>
          <w:rFonts w:ascii="Times New Roman" w:eastAsia="Times New Roman" w:hAnsi="Times New Roman" w:cs="Times New Roman"/>
          <w:bCs/>
          <w:i/>
          <w:iCs/>
          <w:sz w:val="24"/>
          <w:szCs w:val="24"/>
          <w:lang w:eastAsia="en-GB"/>
        </w:rPr>
        <w:t xml:space="preserve"> firstly</w:t>
      </w:r>
      <w:r w:rsidR="00EB53E3" w:rsidRPr="006F0F5F">
        <w:rPr>
          <w:rFonts w:ascii="Times New Roman" w:eastAsia="Times New Roman" w:hAnsi="Times New Roman" w:cs="Times New Roman"/>
          <w:bCs/>
          <w:iCs/>
          <w:sz w:val="24"/>
          <w:szCs w:val="24"/>
          <w:lang w:eastAsia="en-GB"/>
        </w:rPr>
        <w:t>,</w:t>
      </w:r>
      <w:r w:rsidR="000C7FE6" w:rsidRPr="00CB5C77">
        <w:rPr>
          <w:rFonts w:ascii="Times New Roman" w:eastAsia="Times New Roman" w:hAnsi="Times New Roman" w:cs="Times New Roman"/>
          <w:bCs/>
          <w:sz w:val="24"/>
          <w:szCs w:val="24"/>
          <w:lang w:eastAsia="en-GB"/>
        </w:rPr>
        <w:t xml:space="preserve"> a </w:t>
      </w:r>
      <w:r w:rsidR="00B77BE2" w:rsidRPr="00CB5C77">
        <w:rPr>
          <w:rFonts w:ascii="Times New Roman" w:eastAsia="Times New Roman" w:hAnsi="Times New Roman" w:cs="Times New Roman"/>
          <w:bCs/>
          <w:sz w:val="24"/>
          <w:szCs w:val="24"/>
          <w:lang w:eastAsia="en-GB"/>
        </w:rPr>
        <w:t>novel theoretical approach to</w:t>
      </w:r>
      <w:r w:rsidR="00CB3F91">
        <w:rPr>
          <w:rFonts w:ascii="Times New Roman" w:eastAsia="Times New Roman" w:hAnsi="Times New Roman" w:cs="Times New Roman"/>
          <w:bCs/>
          <w:sz w:val="24"/>
          <w:szCs w:val="24"/>
          <w:lang w:eastAsia="en-GB"/>
        </w:rPr>
        <w:t xml:space="preserve"> the </w:t>
      </w:r>
      <w:r w:rsidR="00CB3F91" w:rsidRPr="00CB5C77">
        <w:rPr>
          <w:rFonts w:ascii="Times New Roman" w:eastAsia="Times New Roman" w:hAnsi="Times New Roman" w:cs="Times New Roman"/>
          <w:bCs/>
          <w:sz w:val="24"/>
          <w:szCs w:val="24"/>
          <w:lang w:eastAsia="en-GB"/>
        </w:rPr>
        <w:t xml:space="preserve">production </w:t>
      </w:r>
      <w:r w:rsidR="00CB3F91">
        <w:rPr>
          <w:rFonts w:ascii="Times New Roman" w:eastAsia="Times New Roman" w:hAnsi="Times New Roman" w:cs="Times New Roman"/>
          <w:bCs/>
          <w:sz w:val="24"/>
          <w:szCs w:val="24"/>
          <w:lang w:eastAsia="en-GB"/>
        </w:rPr>
        <w:t>of</w:t>
      </w:r>
      <w:r w:rsidR="00B77BE2" w:rsidRPr="00CB5C77">
        <w:rPr>
          <w:rFonts w:ascii="Times New Roman" w:eastAsia="Times New Roman" w:hAnsi="Times New Roman" w:cs="Times New Roman"/>
          <w:bCs/>
          <w:sz w:val="24"/>
          <w:szCs w:val="24"/>
          <w:lang w:eastAsia="en-GB"/>
        </w:rPr>
        <w:t xml:space="preserve"> forecasting knowledge</w:t>
      </w:r>
      <w:r w:rsidR="00CB3F91">
        <w:rPr>
          <w:rFonts w:ascii="Times New Roman" w:eastAsia="Times New Roman" w:hAnsi="Times New Roman" w:cs="Times New Roman"/>
          <w:bCs/>
          <w:sz w:val="24"/>
          <w:szCs w:val="24"/>
          <w:lang w:eastAsia="en-GB"/>
        </w:rPr>
        <w:t>, with a</w:t>
      </w:r>
      <w:r w:rsidR="00B77BE2" w:rsidRPr="00CB5C77">
        <w:rPr>
          <w:rFonts w:ascii="Times New Roman" w:eastAsia="Times New Roman" w:hAnsi="Times New Roman" w:cs="Times New Roman"/>
          <w:bCs/>
          <w:sz w:val="24"/>
          <w:szCs w:val="24"/>
          <w:lang w:eastAsia="en-GB"/>
        </w:rPr>
        <w:t xml:space="preserve"> </w:t>
      </w:r>
      <w:r w:rsidR="006B40D6" w:rsidRPr="00CB5C77">
        <w:rPr>
          <w:rFonts w:ascii="Times New Roman" w:eastAsia="Times New Roman" w:hAnsi="Times New Roman" w:cs="Times New Roman"/>
          <w:bCs/>
          <w:sz w:val="24"/>
          <w:szCs w:val="24"/>
          <w:lang w:eastAsia="en-GB"/>
        </w:rPr>
        <w:t>focus</w:t>
      </w:r>
      <w:r w:rsidR="003B2E32" w:rsidRPr="00CB5C77">
        <w:rPr>
          <w:rFonts w:ascii="Times New Roman" w:eastAsia="Times New Roman" w:hAnsi="Times New Roman" w:cs="Times New Roman"/>
          <w:bCs/>
          <w:sz w:val="24"/>
          <w:szCs w:val="24"/>
          <w:lang w:eastAsia="en-GB"/>
        </w:rPr>
        <w:t xml:space="preserve"> on the </w:t>
      </w:r>
      <w:r w:rsidR="00304B8F">
        <w:rPr>
          <w:rFonts w:ascii="Times New Roman" w:eastAsia="Times New Roman" w:hAnsi="Times New Roman" w:cs="Times New Roman"/>
          <w:bCs/>
          <w:sz w:val="24"/>
          <w:szCs w:val="24"/>
          <w:lang w:eastAsia="en-GB"/>
        </w:rPr>
        <w:t>conversion</w:t>
      </w:r>
      <w:r w:rsidR="00304B8F" w:rsidRPr="007736A4">
        <w:rPr>
          <w:rFonts w:ascii="Times New Roman" w:eastAsia="Times New Roman" w:hAnsi="Times New Roman" w:cs="Times New Roman"/>
          <w:bCs/>
          <w:sz w:val="24"/>
          <w:szCs w:val="24"/>
          <w:lang w:eastAsia="en-GB"/>
        </w:rPr>
        <w:t xml:space="preserve"> of ‘unknown-unknowns’ into ‘known-knowns’ </w:t>
      </w:r>
      <w:r w:rsidR="00304B8F">
        <w:rPr>
          <w:rFonts w:ascii="Times New Roman" w:eastAsia="Times New Roman" w:hAnsi="Times New Roman" w:cs="Times New Roman"/>
          <w:bCs/>
          <w:sz w:val="24"/>
          <w:szCs w:val="24"/>
          <w:lang w:eastAsia="en-GB"/>
        </w:rPr>
        <w:t>through</w:t>
      </w:r>
      <w:r w:rsidR="00304B8F" w:rsidRPr="007736A4">
        <w:rPr>
          <w:rFonts w:ascii="Times New Roman" w:eastAsia="Times New Roman" w:hAnsi="Times New Roman" w:cs="Times New Roman"/>
          <w:bCs/>
          <w:sz w:val="24"/>
          <w:szCs w:val="24"/>
          <w:lang w:eastAsia="en-GB"/>
        </w:rPr>
        <w:t xml:space="preserve"> ‘known-unknowns’ (where forecasting knowledge is more heavily laden with abstract theory)</w:t>
      </w:r>
      <w:r w:rsidR="00CB3F91">
        <w:rPr>
          <w:rFonts w:ascii="Times New Roman" w:eastAsia="Times New Roman" w:hAnsi="Times New Roman" w:cs="Times New Roman"/>
          <w:bCs/>
          <w:sz w:val="24"/>
          <w:szCs w:val="24"/>
          <w:lang w:eastAsia="en-GB"/>
        </w:rPr>
        <w:t>,</w:t>
      </w:r>
      <w:r w:rsidR="00304B8F" w:rsidRPr="007736A4">
        <w:rPr>
          <w:rFonts w:ascii="Times New Roman" w:eastAsia="Times New Roman" w:hAnsi="Times New Roman" w:cs="Times New Roman"/>
          <w:bCs/>
          <w:sz w:val="24"/>
          <w:szCs w:val="24"/>
          <w:lang w:eastAsia="en-GB"/>
        </w:rPr>
        <w:t xml:space="preserve"> </w:t>
      </w:r>
      <w:r w:rsidR="00CB3F91">
        <w:rPr>
          <w:rFonts w:ascii="Times New Roman" w:eastAsia="Times New Roman" w:hAnsi="Times New Roman" w:cs="Times New Roman"/>
          <w:bCs/>
          <w:sz w:val="24"/>
          <w:szCs w:val="24"/>
          <w:lang w:eastAsia="en-GB"/>
        </w:rPr>
        <w:t>but</w:t>
      </w:r>
      <w:r w:rsidR="00304B8F" w:rsidRPr="007736A4">
        <w:rPr>
          <w:rFonts w:ascii="Times New Roman" w:eastAsia="Times New Roman" w:hAnsi="Times New Roman" w:cs="Times New Roman"/>
          <w:bCs/>
          <w:sz w:val="24"/>
          <w:szCs w:val="24"/>
          <w:lang w:eastAsia="en-GB"/>
        </w:rPr>
        <w:t xml:space="preserve"> </w:t>
      </w:r>
      <w:r w:rsidR="00CB3F91">
        <w:rPr>
          <w:rFonts w:ascii="Times New Roman" w:eastAsia="Times New Roman" w:hAnsi="Times New Roman" w:cs="Times New Roman"/>
          <w:bCs/>
          <w:sz w:val="24"/>
          <w:szCs w:val="24"/>
          <w:lang w:eastAsia="en-GB"/>
        </w:rPr>
        <w:t>some</w:t>
      </w:r>
      <w:r w:rsidR="00304B8F" w:rsidRPr="007736A4">
        <w:rPr>
          <w:rFonts w:ascii="Times New Roman" w:eastAsia="Times New Roman" w:hAnsi="Times New Roman" w:cs="Times New Roman"/>
          <w:bCs/>
          <w:sz w:val="24"/>
          <w:szCs w:val="24"/>
          <w:lang w:eastAsia="en-GB"/>
        </w:rPr>
        <w:t xml:space="preserve">times </w:t>
      </w:r>
      <w:r w:rsidR="00CB3F91">
        <w:rPr>
          <w:rFonts w:ascii="Times New Roman" w:eastAsia="Times New Roman" w:hAnsi="Times New Roman" w:cs="Times New Roman"/>
          <w:bCs/>
          <w:sz w:val="24"/>
          <w:szCs w:val="24"/>
          <w:lang w:eastAsia="en-GB"/>
        </w:rPr>
        <w:t xml:space="preserve">instead </w:t>
      </w:r>
      <w:r w:rsidR="00304B8F" w:rsidRPr="007736A4">
        <w:rPr>
          <w:rFonts w:ascii="Times New Roman" w:eastAsia="Times New Roman" w:hAnsi="Times New Roman" w:cs="Times New Roman"/>
          <w:bCs/>
          <w:sz w:val="24"/>
          <w:szCs w:val="24"/>
          <w:lang w:eastAsia="en-GB"/>
        </w:rPr>
        <w:t>passing through ‘unknown-knowns’ (where forecasting knowledge is more heavily laden with facts about risks)</w:t>
      </w:r>
      <w:r w:rsidR="008B1F08" w:rsidRPr="00CB5C77">
        <w:rPr>
          <w:rFonts w:ascii="Times New Roman" w:eastAsia="Times New Roman" w:hAnsi="Times New Roman" w:cs="Times New Roman"/>
          <w:bCs/>
          <w:sz w:val="24"/>
          <w:szCs w:val="24"/>
          <w:lang w:eastAsia="en-GB"/>
        </w:rPr>
        <w:t>.</w:t>
      </w:r>
      <w:r w:rsidR="006B40D6" w:rsidRPr="00CB5C77">
        <w:rPr>
          <w:rFonts w:ascii="Times New Roman" w:eastAsia="Times New Roman" w:hAnsi="Times New Roman" w:cs="Times New Roman"/>
          <w:bCs/>
          <w:i/>
          <w:iCs/>
          <w:sz w:val="24"/>
          <w:szCs w:val="24"/>
          <w:lang w:eastAsia="en-GB"/>
        </w:rPr>
        <w:t xml:space="preserve"> S</w:t>
      </w:r>
      <w:r w:rsidR="00EB53E3" w:rsidRPr="00CB5C77">
        <w:rPr>
          <w:rFonts w:ascii="Times New Roman" w:eastAsia="Times New Roman" w:hAnsi="Times New Roman" w:cs="Times New Roman"/>
          <w:bCs/>
          <w:i/>
          <w:iCs/>
          <w:sz w:val="24"/>
          <w:szCs w:val="24"/>
          <w:lang w:eastAsia="en-GB"/>
        </w:rPr>
        <w:t>econdly</w:t>
      </w:r>
      <w:r w:rsidR="00EB53E3" w:rsidRPr="006F0F5F">
        <w:rPr>
          <w:rFonts w:ascii="Times New Roman" w:eastAsia="Times New Roman" w:hAnsi="Times New Roman" w:cs="Times New Roman"/>
          <w:bCs/>
          <w:iCs/>
          <w:sz w:val="24"/>
          <w:szCs w:val="24"/>
          <w:lang w:eastAsia="en-GB"/>
        </w:rPr>
        <w:t>,</w:t>
      </w:r>
      <w:r w:rsidR="00EB53E3" w:rsidRPr="00CB5C77">
        <w:rPr>
          <w:rFonts w:ascii="Times New Roman" w:eastAsia="Times New Roman" w:hAnsi="Times New Roman" w:cs="Times New Roman"/>
          <w:bCs/>
          <w:sz w:val="24"/>
          <w:szCs w:val="24"/>
          <w:lang w:eastAsia="en-GB"/>
        </w:rPr>
        <w:t xml:space="preserve"> as a more practical corollary, </w:t>
      </w:r>
      <w:r w:rsidR="007E6036" w:rsidRPr="00CB5C77">
        <w:rPr>
          <w:rFonts w:ascii="Times New Roman" w:eastAsia="Times New Roman" w:hAnsi="Times New Roman" w:cs="Times New Roman"/>
          <w:bCs/>
          <w:sz w:val="24"/>
          <w:szCs w:val="24"/>
          <w:lang w:eastAsia="en-GB"/>
        </w:rPr>
        <w:t>we propose</w:t>
      </w:r>
      <w:r w:rsidR="00CB3F91">
        <w:rPr>
          <w:rFonts w:ascii="Times New Roman" w:eastAsia="Times New Roman" w:hAnsi="Times New Roman" w:cs="Times New Roman"/>
          <w:bCs/>
          <w:sz w:val="24"/>
          <w:szCs w:val="24"/>
          <w:lang w:eastAsia="en-GB"/>
        </w:rPr>
        <w:t xml:space="preserve"> the</w:t>
      </w:r>
      <w:r w:rsidR="000C7FE6" w:rsidRPr="00CB5C77">
        <w:rPr>
          <w:rFonts w:ascii="Times New Roman" w:eastAsia="Times New Roman" w:hAnsi="Times New Roman" w:cs="Times New Roman"/>
          <w:bCs/>
          <w:sz w:val="24"/>
          <w:szCs w:val="24"/>
          <w:lang w:eastAsia="en-GB"/>
        </w:rPr>
        <w:t xml:space="preserve"> interrelated </w:t>
      </w:r>
      <w:r w:rsidR="00ED4161" w:rsidRPr="00CB5C77">
        <w:rPr>
          <w:rFonts w:ascii="Times New Roman" w:eastAsia="Times New Roman" w:hAnsi="Times New Roman" w:cs="Times New Roman"/>
          <w:bCs/>
          <w:sz w:val="24"/>
          <w:szCs w:val="24"/>
          <w:lang w:eastAsia="en-GB"/>
        </w:rPr>
        <w:t>high-</w:t>
      </w:r>
      <w:r w:rsidR="000C7FE6" w:rsidRPr="00CB5C77">
        <w:rPr>
          <w:rFonts w:ascii="Times New Roman" w:eastAsia="Times New Roman" w:hAnsi="Times New Roman" w:cs="Times New Roman"/>
          <w:bCs/>
          <w:sz w:val="24"/>
          <w:szCs w:val="24"/>
          <w:lang w:eastAsia="en-GB"/>
        </w:rPr>
        <w:t>level guiding constructs of ‘risk intelligence’ and the ‘boosted risk radar’.</w:t>
      </w:r>
      <w:r w:rsidR="000F7D95" w:rsidRPr="00CB5C77">
        <w:rPr>
          <w:rFonts w:ascii="Times New Roman" w:eastAsia="Times New Roman" w:hAnsi="Times New Roman" w:cs="Times New Roman"/>
          <w:bCs/>
          <w:sz w:val="24"/>
          <w:szCs w:val="24"/>
          <w:lang w:eastAsia="en-GB"/>
        </w:rPr>
        <w:t xml:space="preserve"> </w:t>
      </w:r>
      <w:r w:rsidR="0025179B">
        <w:rPr>
          <w:rFonts w:ascii="Times New Roman" w:eastAsia="Times New Roman" w:hAnsi="Times New Roman" w:cs="Times New Roman"/>
          <w:bCs/>
          <w:sz w:val="24"/>
          <w:szCs w:val="24"/>
          <w:lang w:eastAsia="en-GB"/>
        </w:rPr>
        <w:t>W</w:t>
      </w:r>
      <w:r w:rsidR="000F7D95" w:rsidRPr="00CB5C77">
        <w:rPr>
          <w:rFonts w:ascii="Times New Roman" w:eastAsia="Times New Roman" w:hAnsi="Times New Roman" w:cs="Times New Roman"/>
          <w:bCs/>
          <w:sz w:val="24"/>
          <w:szCs w:val="24"/>
          <w:lang w:eastAsia="en-GB"/>
        </w:rPr>
        <w:t xml:space="preserve">e </w:t>
      </w:r>
      <w:r w:rsidR="0025179B">
        <w:rPr>
          <w:rFonts w:ascii="Times New Roman" w:eastAsia="Times New Roman" w:hAnsi="Times New Roman" w:cs="Times New Roman"/>
          <w:bCs/>
          <w:sz w:val="24"/>
          <w:szCs w:val="24"/>
          <w:lang w:eastAsia="en-GB"/>
        </w:rPr>
        <w:t xml:space="preserve">also </w:t>
      </w:r>
      <w:r w:rsidR="000F7D95" w:rsidRPr="00CB5C77">
        <w:rPr>
          <w:rFonts w:ascii="Times New Roman" w:eastAsia="Times New Roman" w:hAnsi="Times New Roman" w:cs="Times New Roman"/>
          <w:bCs/>
          <w:sz w:val="24"/>
          <w:szCs w:val="24"/>
          <w:lang w:eastAsia="en-GB"/>
        </w:rPr>
        <w:t>illustrate simple practical changes to risk</w:t>
      </w:r>
      <w:r w:rsidR="007E6036" w:rsidRPr="00CB5C77">
        <w:rPr>
          <w:rFonts w:ascii="Times New Roman" w:eastAsia="Times New Roman" w:hAnsi="Times New Roman" w:cs="Times New Roman"/>
          <w:bCs/>
          <w:sz w:val="24"/>
          <w:szCs w:val="24"/>
          <w:lang w:eastAsia="en-GB"/>
        </w:rPr>
        <w:t>-</w:t>
      </w:r>
      <w:r w:rsidR="000F7D95" w:rsidRPr="00CB5C77">
        <w:rPr>
          <w:rFonts w:ascii="Times New Roman" w:eastAsia="Times New Roman" w:hAnsi="Times New Roman" w:cs="Times New Roman"/>
          <w:bCs/>
          <w:sz w:val="24"/>
          <w:szCs w:val="24"/>
          <w:lang w:eastAsia="en-GB"/>
        </w:rPr>
        <w:t xml:space="preserve">related organisational processes and activities which can </w:t>
      </w:r>
      <w:r w:rsidR="007E6036" w:rsidRPr="00CB5C77">
        <w:rPr>
          <w:rFonts w:ascii="Times New Roman" w:eastAsia="Times New Roman" w:hAnsi="Times New Roman" w:cs="Times New Roman"/>
          <w:bCs/>
          <w:sz w:val="24"/>
          <w:szCs w:val="24"/>
          <w:lang w:eastAsia="en-GB"/>
        </w:rPr>
        <w:t xml:space="preserve">help </w:t>
      </w:r>
      <w:r w:rsidR="00CB3F91">
        <w:rPr>
          <w:rFonts w:ascii="Times New Roman" w:eastAsia="Times New Roman" w:hAnsi="Times New Roman" w:cs="Times New Roman"/>
          <w:bCs/>
          <w:sz w:val="24"/>
          <w:szCs w:val="24"/>
          <w:lang w:eastAsia="en-GB"/>
        </w:rPr>
        <w:t xml:space="preserve">in </w:t>
      </w:r>
      <w:r w:rsidR="007E6036" w:rsidRPr="00CB5C77">
        <w:rPr>
          <w:rFonts w:ascii="Times New Roman" w:eastAsia="Times New Roman" w:hAnsi="Times New Roman" w:cs="Times New Roman"/>
          <w:bCs/>
          <w:sz w:val="24"/>
          <w:szCs w:val="24"/>
          <w:lang w:eastAsia="en-GB"/>
        </w:rPr>
        <w:t>implement</w:t>
      </w:r>
      <w:r w:rsidR="00CB3F91">
        <w:rPr>
          <w:rFonts w:ascii="Times New Roman" w:eastAsia="Times New Roman" w:hAnsi="Times New Roman" w:cs="Times New Roman"/>
          <w:bCs/>
          <w:sz w:val="24"/>
          <w:szCs w:val="24"/>
          <w:lang w:eastAsia="en-GB"/>
        </w:rPr>
        <w:t>ing</w:t>
      </w:r>
      <w:r w:rsidR="000F7D95" w:rsidRPr="00CB5C77">
        <w:rPr>
          <w:rFonts w:ascii="Times New Roman" w:eastAsia="Times New Roman" w:hAnsi="Times New Roman" w:cs="Times New Roman"/>
          <w:bCs/>
          <w:sz w:val="24"/>
          <w:szCs w:val="24"/>
          <w:lang w:eastAsia="en-GB"/>
        </w:rPr>
        <w:t xml:space="preserve"> th</w:t>
      </w:r>
      <w:r w:rsidR="006B40D6" w:rsidRPr="00CB5C77">
        <w:rPr>
          <w:rFonts w:ascii="Times New Roman" w:eastAsia="Times New Roman" w:hAnsi="Times New Roman" w:cs="Times New Roman"/>
          <w:bCs/>
          <w:sz w:val="24"/>
          <w:szCs w:val="24"/>
          <w:lang w:eastAsia="en-GB"/>
        </w:rPr>
        <w:t xml:space="preserve">e improvements we </w:t>
      </w:r>
      <w:r w:rsidR="007736A4" w:rsidRPr="00CB5C77">
        <w:rPr>
          <w:rFonts w:ascii="Times New Roman" w:eastAsia="Times New Roman" w:hAnsi="Times New Roman" w:cs="Times New Roman"/>
          <w:bCs/>
          <w:sz w:val="24"/>
          <w:szCs w:val="24"/>
          <w:lang w:eastAsia="en-GB"/>
        </w:rPr>
        <w:t>propose</w:t>
      </w:r>
      <w:r w:rsidR="007736A4">
        <w:rPr>
          <w:rFonts w:ascii="Times New Roman" w:eastAsia="Times New Roman" w:hAnsi="Times New Roman" w:cs="Times New Roman"/>
          <w:bCs/>
          <w:sz w:val="24"/>
          <w:szCs w:val="24"/>
          <w:lang w:eastAsia="en-GB"/>
        </w:rPr>
        <w:t>. Hence,</w:t>
      </w:r>
      <w:r w:rsidR="000A2600">
        <w:rPr>
          <w:rFonts w:ascii="Times New Roman" w:eastAsia="Times New Roman" w:hAnsi="Times New Roman" w:cs="Times New Roman"/>
          <w:bCs/>
          <w:sz w:val="24"/>
          <w:szCs w:val="24"/>
          <w:lang w:eastAsia="en-GB"/>
        </w:rPr>
        <w:t xml:space="preserve"> we conclude this preli</w:t>
      </w:r>
      <w:r w:rsidR="00D3314B">
        <w:rPr>
          <w:rFonts w:ascii="Times New Roman" w:eastAsia="Times New Roman" w:hAnsi="Times New Roman" w:cs="Times New Roman"/>
          <w:bCs/>
          <w:sz w:val="24"/>
          <w:szCs w:val="24"/>
          <w:lang w:eastAsia="en-GB"/>
        </w:rPr>
        <w:t>minary section by outlining the risk management context.</w:t>
      </w:r>
    </w:p>
    <w:p w:rsidR="00EA7002" w:rsidRPr="007736A4" w:rsidRDefault="00D3314B" w:rsidP="007736A4">
      <w:pPr>
        <w:pStyle w:val="Standard"/>
        <w:spacing w:before="28" w:after="28" w:line="48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           Of particular relevance is </w:t>
      </w:r>
      <w:r w:rsidR="00FF43BE" w:rsidRPr="007736A4">
        <w:rPr>
          <w:rFonts w:ascii="Times New Roman" w:eastAsia="Times New Roman" w:hAnsi="Times New Roman" w:cs="Times New Roman"/>
          <w:bCs/>
          <w:sz w:val="24"/>
          <w:szCs w:val="24"/>
          <w:lang w:eastAsia="en-GB"/>
        </w:rPr>
        <w:t>t</w:t>
      </w:r>
      <w:r w:rsidR="00CA12E0" w:rsidRPr="007736A4">
        <w:rPr>
          <w:rFonts w:ascii="Times New Roman" w:eastAsia="Times New Roman" w:hAnsi="Times New Roman" w:cs="Times New Roman"/>
          <w:bCs/>
          <w:sz w:val="24"/>
          <w:szCs w:val="24"/>
          <w:lang w:eastAsia="en-GB"/>
        </w:rPr>
        <w:t>he dominant</w:t>
      </w:r>
      <w:r w:rsidR="00983E90" w:rsidRPr="007736A4">
        <w:rPr>
          <w:rFonts w:ascii="Times New Roman" w:eastAsia="Times New Roman" w:hAnsi="Times New Roman" w:cs="Times New Roman"/>
          <w:bCs/>
          <w:sz w:val="24"/>
          <w:szCs w:val="24"/>
          <w:lang w:eastAsia="en-GB"/>
        </w:rPr>
        <w:t xml:space="preserve"> contemporary risk management</w:t>
      </w:r>
      <w:r w:rsidR="00CA12E0" w:rsidRPr="007736A4">
        <w:rPr>
          <w:rFonts w:ascii="Times New Roman" w:eastAsia="Times New Roman" w:hAnsi="Times New Roman" w:cs="Times New Roman"/>
          <w:bCs/>
          <w:sz w:val="24"/>
          <w:szCs w:val="24"/>
          <w:lang w:eastAsia="en-GB"/>
        </w:rPr>
        <w:t xml:space="preserve"> paradigm wh</w:t>
      </w:r>
      <w:r w:rsidR="00C639E5" w:rsidRPr="007736A4">
        <w:rPr>
          <w:rFonts w:ascii="Times New Roman" w:eastAsia="Times New Roman" w:hAnsi="Times New Roman" w:cs="Times New Roman"/>
          <w:bCs/>
          <w:sz w:val="24"/>
          <w:szCs w:val="24"/>
          <w:lang w:eastAsia="en-GB"/>
        </w:rPr>
        <w:t xml:space="preserve">ich </w:t>
      </w:r>
      <w:r w:rsidR="00CB3F91">
        <w:rPr>
          <w:rFonts w:ascii="Times New Roman" w:eastAsia="Times New Roman" w:hAnsi="Times New Roman" w:cs="Times New Roman"/>
          <w:bCs/>
          <w:sz w:val="24"/>
          <w:szCs w:val="24"/>
          <w:lang w:eastAsia="en-GB"/>
        </w:rPr>
        <w:t>treats</w:t>
      </w:r>
      <w:r w:rsidR="00CB3F91" w:rsidRPr="007736A4">
        <w:rPr>
          <w:rFonts w:ascii="Times New Roman" w:eastAsia="Times New Roman" w:hAnsi="Times New Roman" w:cs="Times New Roman"/>
          <w:bCs/>
          <w:sz w:val="24"/>
          <w:szCs w:val="24"/>
          <w:lang w:eastAsia="en-GB"/>
        </w:rPr>
        <w:t xml:space="preserve"> </w:t>
      </w:r>
      <w:r w:rsidR="00FF43BE" w:rsidRPr="007736A4">
        <w:rPr>
          <w:rFonts w:ascii="Times New Roman" w:eastAsia="Times New Roman" w:hAnsi="Times New Roman" w:cs="Times New Roman"/>
          <w:bCs/>
          <w:sz w:val="24"/>
          <w:szCs w:val="24"/>
          <w:lang w:eastAsia="en-GB"/>
        </w:rPr>
        <w:t xml:space="preserve">enterprise-wide risk management </w:t>
      </w:r>
      <w:r w:rsidR="000125EA" w:rsidRPr="007736A4">
        <w:rPr>
          <w:rFonts w:ascii="Times New Roman" w:eastAsia="Times New Roman" w:hAnsi="Times New Roman" w:cs="Times New Roman"/>
          <w:bCs/>
          <w:sz w:val="24"/>
          <w:szCs w:val="24"/>
          <w:lang w:eastAsia="en-GB"/>
        </w:rPr>
        <w:t xml:space="preserve">(ERM) </w:t>
      </w:r>
      <w:r w:rsidR="00FF43BE" w:rsidRPr="007736A4">
        <w:rPr>
          <w:rFonts w:ascii="Times New Roman" w:eastAsia="Times New Roman" w:hAnsi="Times New Roman" w:cs="Times New Roman"/>
          <w:bCs/>
          <w:sz w:val="24"/>
          <w:szCs w:val="24"/>
          <w:lang w:eastAsia="en-GB"/>
        </w:rPr>
        <w:t>(Committee of Sponsoring Organisations of the Treadway Commission, 2017) and strategic agility-oriented resilience (British Standards Instituti</w:t>
      </w:r>
      <w:r w:rsidR="00CA12E0" w:rsidRPr="007736A4">
        <w:rPr>
          <w:rFonts w:ascii="Times New Roman" w:eastAsia="Times New Roman" w:hAnsi="Times New Roman" w:cs="Times New Roman"/>
          <w:bCs/>
          <w:sz w:val="24"/>
          <w:szCs w:val="24"/>
          <w:lang w:eastAsia="en-GB"/>
        </w:rPr>
        <w:t xml:space="preserve">on, 2014) </w:t>
      </w:r>
      <w:r w:rsidR="00C639E5" w:rsidRPr="007736A4">
        <w:rPr>
          <w:rFonts w:ascii="Times New Roman" w:eastAsia="Times New Roman" w:hAnsi="Times New Roman" w:cs="Times New Roman"/>
          <w:bCs/>
          <w:sz w:val="24"/>
          <w:szCs w:val="24"/>
          <w:lang w:eastAsia="en-GB"/>
        </w:rPr>
        <w:t xml:space="preserve">as </w:t>
      </w:r>
      <w:r w:rsidR="00CA12E0" w:rsidRPr="007736A4">
        <w:rPr>
          <w:rFonts w:ascii="Times New Roman" w:eastAsia="Times New Roman" w:hAnsi="Times New Roman" w:cs="Times New Roman"/>
          <w:bCs/>
          <w:sz w:val="24"/>
          <w:szCs w:val="24"/>
          <w:lang w:eastAsia="en-GB"/>
        </w:rPr>
        <w:t>shap</w:t>
      </w:r>
      <w:r w:rsidR="00C639E5" w:rsidRPr="007736A4">
        <w:rPr>
          <w:rFonts w:ascii="Times New Roman" w:eastAsia="Times New Roman" w:hAnsi="Times New Roman" w:cs="Times New Roman"/>
          <w:bCs/>
          <w:sz w:val="24"/>
          <w:szCs w:val="24"/>
          <w:lang w:eastAsia="en-GB"/>
        </w:rPr>
        <w:t>ing</w:t>
      </w:r>
      <w:r w:rsidR="00FF43BE" w:rsidRPr="007736A4">
        <w:rPr>
          <w:rFonts w:ascii="Times New Roman" w:eastAsia="Times New Roman" w:hAnsi="Times New Roman" w:cs="Times New Roman"/>
          <w:bCs/>
          <w:sz w:val="24"/>
          <w:szCs w:val="24"/>
          <w:lang w:eastAsia="en-GB"/>
        </w:rPr>
        <w:t xml:space="preserve"> how </w:t>
      </w:r>
      <w:r w:rsidR="00983E90" w:rsidRPr="007736A4">
        <w:rPr>
          <w:rFonts w:ascii="Times New Roman" w:eastAsia="Times New Roman" w:hAnsi="Times New Roman" w:cs="Times New Roman"/>
          <w:bCs/>
          <w:sz w:val="24"/>
          <w:szCs w:val="24"/>
          <w:lang w:eastAsia="en-GB"/>
        </w:rPr>
        <w:t xml:space="preserve">cutting-edge advances in </w:t>
      </w:r>
      <w:r w:rsidR="00FF43BE" w:rsidRPr="007736A4">
        <w:rPr>
          <w:rFonts w:ascii="Times New Roman" w:eastAsia="Times New Roman" w:hAnsi="Times New Roman" w:cs="Times New Roman"/>
          <w:bCs/>
          <w:sz w:val="24"/>
          <w:szCs w:val="24"/>
          <w:lang w:eastAsia="en-GB"/>
        </w:rPr>
        <w:t>risk management matu</w:t>
      </w:r>
      <w:r w:rsidR="00983E90" w:rsidRPr="007736A4">
        <w:rPr>
          <w:rFonts w:ascii="Times New Roman" w:eastAsia="Times New Roman" w:hAnsi="Times New Roman" w:cs="Times New Roman"/>
          <w:bCs/>
          <w:sz w:val="24"/>
          <w:szCs w:val="24"/>
          <w:lang w:eastAsia="en-GB"/>
        </w:rPr>
        <w:t>rity are</w:t>
      </w:r>
      <w:r w:rsidR="00FF43BE" w:rsidRPr="007736A4">
        <w:rPr>
          <w:rFonts w:ascii="Times New Roman" w:eastAsia="Times New Roman" w:hAnsi="Times New Roman" w:cs="Times New Roman"/>
          <w:bCs/>
          <w:sz w:val="24"/>
          <w:szCs w:val="24"/>
          <w:lang w:eastAsia="en-GB"/>
        </w:rPr>
        <w:t xml:space="preserve"> </w:t>
      </w:r>
      <w:r w:rsidR="00147DB4" w:rsidRPr="007736A4">
        <w:rPr>
          <w:rFonts w:ascii="Times New Roman" w:eastAsia="Times New Roman" w:hAnsi="Times New Roman" w:cs="Times New Roman"/>
          <w:bCs/>
          <w:sz w:val="24"/>
          <w:szCs w:val="24"/>
          <w:lang w:eastAsia="en-GB"/>
        </w:rPr>
        <w:t>usually</w:t>
      </w:r>
      <w:r w:rsidR="00FF43BE" w:rsidRPr="007736A4">
        <w:rPr>
          <w:rFonts w:ascii="Times New Roman" w:eastAsia="Times New Roman" w:hAnsi="Times New Roman" w:cs="Times New Roman"/>
          <w:bCs/>
          <w:sz w:val="24"/>
          <w:szCs w:val="24"/>
          <w:lang w:eastAsia="en-GB"/>
        </w:rPr>
        <w:t xml:space="preserve"> conceived.</w:t>
      </w:r>
      <w:r w:rsidR="00F75243" w:rsidRPr="007736A4">
        <w:rPr>
          <w:rFonts w:ascii="Times New Roman" w:hAnsi="Times New Roman" w:cs="Times New Roman"/>
        </w:rPr>
        <w:t xml:space="preserve"> </w:t>
      </w:r>
      <w:r w:rsidR="00BA3009" w:rsidRPr="000E58AC">
        <w:rPr>
          <w:rFonts w:ascii="Times New Roman" w:hAnsi="Times New Roman" w:cs="Times New Roman"/>
          <w:sz w:val="24"/>
          <w:szCs w:val="24"/>
        </w:rPr>
        <w:t>W</w:t>
      </w:r>
      <w:r w:rsidR="00C639E5" w:rsidRPr="000B2DE4">
        <w:rPr>
          <w:rFonts w:ascii="Times New Roman" w:hAnsi="Times New Roman" w:cs="Times New Roman"/>
          <w:sz w:val="24"/>
          <w:szCs w:val="24"/>
        </w:rPr>
        <w:t>e</w:t>
      </w:r>
      <w:r w:rsidR="00FF43BE" w:rsidRPr="00AB50FD">
        <w:rPr>
          <w:rFonts w:ascii="Times New Roman" w:eastAsia="Times New Roman" w:hAnsi="Times New Roman" w:cs="Times New Roman"/>
          <w:bCs/>
          <w:sz w:val="24"/>
          <w:szCs w:val="24"/>
          <w:lang w:eastAsia="en-GB"/>
        </w:rPr>
        <w:t xml:space="preserve"> </w:t>
      </w:r>
      <w:r w:rsidR="000125EA" w:rsidRPr="00E46607">
        <w:rPr>
          <w:rFonts w:ascii="Times New Roman" w:eastAsia="Times New Roman" w:hAnsi="Times New Roman" w:cs="Times New Roman"/>
          <w:bCs/>
          <w:sz w:val="24"/>
          <w:szCs w:val="24"/>
          <w:lang w:eastAsia="en-GB"/>
        </w:rPr>
        <w:t xml:space="preserve">engage with </w:t>
      </w:r>
      <w:r w:rsidR="00FF43BE" w:rsidRPr="002B1D58">
        <w:rPr>
          <w:rFonts w:ascii="Times New Roman" w:eastAsia="Times New Roman" w:hAnsi="Times New Roman" w:cs="Times New Roman"/>
          <w:bCs/>
          <w:sz w:val="24"/>
          <w:szCs w:val="24"/>
          <w:lang w:eastAsia="en-GB"/>
        </w:rPr>
        <w:t>this paradigm</w:t>
      </w:r>
      <w:r w:rsidR="000125EA" w:rsidRPr="007736A4">
        <w:rPr>
          <w:rFonts w:ascii="Times New Roman" w:eastAsia="Times New Roman" w:hAnsi="Times New Roman" w:cs="Times New Roman"/>
          <w:bCs/>
          <w:sz w:val="24"/>
          <w:szCs w:val="24"/>
          <w:lang w:eastAsia="en-GB"/>
        </w:rPr>
        <w:t xml:space="preserve"> as follows. T</w:t>
      </w:r>
      <w:r w:rsidR="00BC48EA">
        <w:rPr>
          <w:rFonts w:ascii="Times New Roman" w:eastAsia="Times New Roman" w:hAnsi="Times New Roman" w:cs="Times New Roman"/>
          <w:bCs/>
          <w:sz w:val="24"/>
          <w:szCs w:val="24"/>
          <w:lang w:eastAsia="en-GB"/>
        </w:rPr>
        <w:t>he t</w:t>
      </w:r>
      <w:r w:rsidR="000125EA" w:rsidRPr="007736A4">
        <w:rPr>
          <w:rFonts w:ascii="Times New Roman" w:eastAsia="Times New Roman" w:hAnsi="Times New Roman" w:cs="Times New Roman"/>
          <w:bCs/>
          <w:sz w:val="24"/>
          <w:szCs w:val="24"/>
          <w:lang w:eastAsia="en-GB"/>
        </w:rPr>
        <w:t>heories of ERM and resilience both</w:t>
      </w:r>
      <w:r w:rsidR="00FF43BE" w:rsidRPr="007736A4">
        <w:rPr>
          <w:rFonts w:ascii="Times New Roman" w:eastAsia="Times New Roman" w:hAnsi="Times New Roman" w:cs="Times New Roman"/>
          <w:bCs/>
          <w:sz w:val="24"/>
          <w:szCs w:val="24"/>
          <w:lang w:eastAsia="en-GB"/>
        </w:rPr>
        <w:t xml:space="preserve"> </w:t>
      </w:r>
      <w:r w:rsidR="00BC48EA">
        <w:rPr>
          <w:rFonts w:ascii="Times New Roman" w:eastAsia="Times New Roman" w:hAnsi="Times New Roman" w:cs="Times New Roman"/>
          <w:bCs/>
          <w:sz w:val="24"/>
          <w:szCs w:val="24"/>
          <w:lang w:eastAsia="en-GB"/>
        </w:rPr>
        <w:t>demonstrate</w:t>
      </w:r>
      <w:r w:rsidR="00FF43BE" w:rsidRPr="007736A4">
        <w:rPr>
          <w:rFonts w:ascii="Times New Roman" w:eastAsia="Times New Roman" w:hAnsi="Times New Roman" w:cs="Times New Roman"/>
          <w:bCs/>
          <w:sz w:val="24"/>
          <w:szCs w:val="24"/>
          <w:lang w:eastAsia="en-GB"/>
        </w:rPr>
        <w:t xml:space="preserve"> the need for ‘corporate nervous system</w:t>
      </w:r>
      <w:r w:rsidR="00BA3009" w:rsidRPr="007736A4">
        <w:rPr>
          <w:rFonts w:ascii="Times New Roman" w:eastAsia="Times New Roman" w:hAnsi="Times New Roman" w:cs="Times New Roman"/>
          <w:bCs/>
          <w:sz w:val="24"/>
          <w:szCs w:val="24"/>
          <w:lang w:eastAsia="en-GB"/>
        </w:rPr>
        <w:t>s</w:t>
      </w:r>
      <w:r w:rsidR="00FF43BE" w:rsidRPr="007736A4">
        <w:rPr>
          <w:rFonts w:ascii="Times New Roman" w:eastAsia="Times New Roman" w:hAnsi="Times New Roman" w:cs="Times New Roman"/>
          <w:bCs/>
          <w:sz w:val="24"/>
          <w:szCs w:val="24"/>
          <w:lang w:eastAsia="en-GB"/>
        </w:rPr>
        <w:t xml:space="preserve">’ </w:t>
      </w:r>
      <w:r w:rsidR="00BA3009" w:rsidRPr="007736A4">
        <w:rPr>
          <w:rFonts w:ascii="Times New Roman" w:eastAsia="Times New Roman" w:hAnsi="Times New Roman" w:cs="Times New Roman"/>
          <w:bCs/>
          <w:sz w:val="24"/>
          <w:szCs w:val="24"/>
          <w:lang w:eastAsia="en-GB"/>
        </w:rPr>
        <w:t>to</w:t>
      </w:r>
      <w:r w:rsidR="00FF43BE" w:rsidRPr="007736A4">
        <w:rPr>
          <w:rFonts w:ascii="Times New Roman" w:eastAsia="Times New Roman" w:hAnsi="Times New Roman" w:cs="Times New Roman"/>
          <w:bCs/>
          <w:sz w:val="24"/>
          <w:szCs w:val="24"/>
          <w:lang w:eastAsia="en-GB"/>
        </w:rPr>
        <w:t xml:space="preserve"> negotiat</w:t>
      </w:r>
      <w:r w:rsidR="00BA3009" w:rsidRPr="007736A4">
        <w:rPr>
          <w:rFonts w:ascii="Times New Roman" w:eastAsia="Times New Roman" w:hAnsi="Times New Roman" w:cs="Times New Roman"/>
          <w:bCs/>
          <w:sz w:val="24"/>
          <w:szCs w:val="24"/>
          <w:lang w:eastAsia="en-GB"/>
        </w:rPr>
        <w:t>e</w:t>
      </w:r>
      <w:r w:rsidR="00FF43BE" w:rsidRPr="007736A4">
        <w:rPr>
          <w:rFonts w:ascii="Times New Roman" w:eastAsia="Times New Roman" w:hAnsi="Times New Roman" w:cs="Times New Roman"/>
          <w:bCs/>
          <w:sz w:val="24"/>
          <w:szCs w:val="24"/>
          <w:lang w:eastAsia="en-GB"/>
        </w:rPr>
        <w:t xml:space="preserve"> the corporate risk environment, to use the ecological and biological-adaptive metaphor (Institute of Risk Managem</w:t>
      </w:r>
      <w:r w:rsidR="000125EA" w:rsidRPr="007736A4">
        <w:rPr>
          <w:rFonts w:ascii="Times New Roman" w:eastAsia="Times New Roman" w:hAnsi="Times New Roman" w:cs="Times New Roman"/>
          <w:bCs/>
          <w:sz w:val="24"/>
          <w:szCs w:val="24"/>
          <w:lang w:eastAsia="en-GB"/>
        </w:rPr>
        <w:t>ent, 2011). This metaphor’s</w:t>
      </w:r>
      <w:r w:rsidR="00FF43BE" w:rsidRPr="007736A4">
        <w:rPr>
          <w:rFonts w:ascii="Times New Roman" w:eastAsia="Times New Roman" w:hAnsi="Times New Roman" w:cs="Times New Roman"/>
          <w:bCs/>
          <w:sz w:val="24"/>
          <w:szCs w:val="24"/>
          <w:lang w:eastAsia="en-GB"/>
        </w:rPr>
        <w:t xml:space="preserve"> various meaning</w:t>
      </w:r>
      <w:r>
        <w:rPr>
          <w:rFonts w:ascii="Times New Roman" w:eastAsia="Times New Roman" w:hAnsi="Times New Roman" w:cs="Times New Roman"/>
          <w:bCs/>
          <w:sz w:val="24"/>
          <w:szCs w:val="24"/>
          <w:lang w:eastAsia="en-GB"/>
        </w:rPr>
        <w:t>s</w:t>
      </w:r>
      <w:r w:rsidR="00FF43BE" w:rsidRPr="007736A4">
        <w:rPr>
          <w:rFonts w:ascii="Times New Roman" w:eastAsia="Times New Roman" w:hAnsi="Times New Roman" w:cs="Times New Roman"/>
          <w:bCs/>
          <w:sz w:val="24"/>
          <w:szCs w:val="24"/>
          <w:lang w:eastAsia="en-GB"/>
        </w:rPr>
        <w:t xml:space="preserve"> have been studied </w:t>
      </w:r>
      <w:r w:rsidR="00BC48EA" w:rsidRPr="007736A4">
        <w:rPr>
          <w:rFonts w:ascii="Times New Roman" w:eastAsia="Times New Roman" w:hAnsi="Times New Roman" w:cs="Times New Roman"/>
          <w:bCs/>
          <w:sz w:val="24"/>
          <w:szCs w:val="24"/>
          <w:lang w:eastAsia="en-GB"/>
        </w:rPr>
        <w:t xml:space="preserve">widely </w:t>
      </w:r>
      <w:r w:rsidR="00FF43BE" w:rsidRPr="007736A4">
        <w:rPr>
          <w:rFonts w:ascii="Times New Roman" w:eastAsia="Times New Roman" w:hAnsi="Times New Roman" w:cs="Times New Roman"/>
          <w:bCs/>
          <w:sz w:val="24"/>
          <w:szCs w:val="24"/>
          <w:lang w:eastAsia="en-GB"/>
        </w:rPr>
        <w:t>from Morgan's (2006) organisation-as-brain and organisation-</w:t>
      </w:r>
      <w:r w:rsidR="0057282B" w:rsidRPr="007736A4">
        <w:rPr>
          <w:rFonts w:ascii="Times New Roman" w:eastAsia="Times New Roman" w:hAnsi="Times New Roman" w:cs="Times New Roman"/>
          <w:bCs/>
          <w:sz w:val="24"/>
          <w:szCs w:val="24"/>
          <w:lang w:eastAsia="en-GB"/>
        </w:rPr>
        <w:t>as-organism</w:t>
      </w:r>
      <w:r w:rsidR="001C6F66" w:rsidRPr="007736A4">
        <w:rPr>
          <w:rFonts w:ascii="Times New Roman" w:eastAsia="Times New Roman" w:hAnsi="Times New Roman" w:cs="Times New Roman"/>
          <w:bCs/>
          <w:sz w:val="24"/>
          <w:szCs w:val="24"/>
          <w:lang w:eastAsia="en-GB"/>
        </w:rPr>
        <w:t xml:space="preserve"> perspectives. F</w:t>
      </w:r>
      <w:r w:rsidR="000125EA" w:rsidRPr="007736A4">
        <w:rPr>
          <w:rFonts w:ascii="Times New Roman" w:eastAsia="Times New Roman" w:hAnsi="Times New Roman" w:cs="Times New Roman"/>
          <w:bCs/>
          <w:sz w:val="24"/>
          <w:szCs w:val="24"/>
          <w:lang w:eastAsia="en-GB"/>
        </w:rPr>
        <w:t>urthermore</w:t>
      </w:r>
      <w:r w:rsidR="00BC48EA">
        <w:rPr>
          <w:rFonts w:ascii="Times New Roman" w:eastAsia="Times New Roman" w:hAnsi="Times New Roman" w:cs="Times New Roman"/>
          <w:bCs/>
          <w:sz w:val="24"/>
          <w:szCs w:val="24"/>
          <w:lang w:eastAsia="en-GB"/>
        </w:rPr>
        <w:t>,</w:t>
      </w:r>
      <w:r w:rsidR="000125EA" w:rsidRPr="007736A4">
        <w:rPr>
          <w:rFonts w:ascii="Times New Roman" w:eastAsia="Times New Roman" w:hAnsi="Times New Roman" w:cs="Times New Roman"/>
          <w:bCs/>
          <w:sz w:val="24"/>
          <w:szCs w:val="24"/>
          <w:lang w:eastAsia="en-GB"/>
        </w:rPr>
        <w:t xml:space="preserve"> </w:t>
      </w:r>
      <w:r w:rsidR="007E6036" w:rsidRPr="007736A4">
        <w:rPr>
          <w:rFonts w:ascii="Times New Roman" w:eastAsia="Times New Roman" w:hAnsi="Times New Roman" w:cs="Times New Roman"/>
          <w:bCs/>
          <w:sz w:val="24"/>
          <w:szCs w:val="24"/>
          <w:lang w:eastAsia="en-GB"/>
        </w:rPr>
        <w:t>the corporate nervous system’</w:t>
      </w:r>
      <w:r w:rsidR="009C373F" w:rsidRPr="007736A4">
        <w:rPr>
          <w:rFonts w:ascii="Times New Roman" w:eastAsia="Times New Roman" w:hAnsi="Times New Roman" w:cs="Times New Roman"/>
          <w:bCs/>
          <w:sz w:val="24"/>
          <w:szCs w:val="24"/>
          <w:lang w:eastAsia="en-GB"/>
        </w:rPr>
        <w:t>s connective</w:t>
      </w:r>
      <w:r w:rsidR="007E6036" w:rsidRPr="007736A4">
        <w:rPr>
          <w:rFonts w:ascii="Times New Roman" w:eastAsia="Times New Roman" w:hAnsi="Times New Roman" w:cs="Times New Roman"/>
          <w:bCs/>
          <w:sz w:val="24"/>
          <w:szCs w:val="24"/>
          <w:lang w:eastAsia="en-GB"/>
        </w:rPr>
        <w:t xml:space="preserve"> role </w:t>
      </w:r>
      <w:r w:rsidR="00BC48EA">
        <w:rPr>
          <w:rFonts w:ascii="Times New Roman" w:eastAsia="Times New Roman" w:hAnsi="Times New Roman" w:cs="Times New Roman"/>
          <w:bCs/>
          <w:sz w:val="24"/>
          <w:szCs w:val="24"/>
          <w:lang w:eastAsia="en-GB"/>
        </w:rPr>
        <w:t xml:space="preserve">in </w:t>
      </w:r>
      <w:r w:rsidR="007E6036" w:rsidRPr="007736A4">
        <w:rPr>
          <w:rFonts w:ascii="Times New Roman" w:eastAsia="Times New Roman" w:hAnsi="Times New Roman" w:cs="Times New Roman"/>
          <w:bCs/>
          <w:sz w:val="24"/>
          <w:szCs w:val="24"/>
          <w:lang w:eastAsia="en-GB"/>
        </w:rPr>
        <w:t>linking</w:t>
      </w:r>
      <w:r w:rsidR="001C6F66" w:rsidRPr="007736A4">
        <w:rPr>
          <w:rFonts w:ascii="Times New Roman" w:eastAsia="Times New Roman" w:hAnsi="Times New Roman" w:cs="Times New Roman"/>
          <w:bCs/>
          <w:sz w:val="24"/>
          <w:szCs w:val="24"/>
          <w:lang w:eastAsia="en-GB"/>
        </w:rPr>
        <w:t xml:space="preserve"> </w:t>
      </w:r>
      <w:r w:rsidR="00BC48EA">
        <w:rPr>
          <w:rFonts w:ascii="Times New Roman" w:eastAsia="Times New Roman" w:hAnsi="Times New Roman" w:cs="Times New Roman"/>
          <w:bCs/>
          <w:sz w:val="24"/>
          <w:szCs w:val="24"/>
          <w:lang w:eastAsia="en-GB"/>
        </w:rPr>
        <w:t xml:space="preserve">the </w:t>
      </w:r>
      <w:r w:rsidR="001C6F66" w:rsidRPr="007736A4">
        <w:rPr>
          <w:rFonts w:ascii="Times New Roman" w:eastAsia="Times New Roman" w:hAnsi="Times New Roman" w:cs="Times New Roman"/>
          <w:bCs/>
          <w:sz w:val="24"/>
          <w:szCs w:val="24"/>
          <w:lang w:eastAsia="en-GB"/>
        </w:rPr>
        <w:t xml:space="preserve">corporate brain </w:t>
      </w:r>
      <w:r w:rsidR="007E6036" w:rsidRPr="007736A4">
        <w:rPr>
          <w:rFonts w:ascii="Times New Roman" w:eastAsia="Times New Roman" w:hAnsi="Times New Roman" w:cs="Times New Roman"/>
          <w:bCs/>
          <w:sz w:val="24"/>
          <w:szCs w:val="24"/>
          <w:lang w:eastAsia="en-GB"/>
        </w:rPr>
        <w:t>to</w:t>
      </w:r>
      <w:r w:rsidR="001C6F66" w:rsidRPr="007736A4">
        <w:rPr>
          <w:rFonts w:ascii="Times New Roman" w:eastAsia="Times New Roman" w:hAnsi="Times New Roman" w:cs="Times New Roman"/>
          <w:bCs/>
          <w:sz w:val="24"/>
          <w:szCs w:val="24"/>
          <w:lang w:eastAsia="en-GB"/>
        </w:rPr>
        <w:t xml:space="preserve"> </w:t>
      </w:r>
      <w:r w:rsidR="00BC48EA">
        <w:rPr>
          <w:rFonts w:ascii="Times New Roman" w:eastAsia="Times New Roman" w:hAnsi="Times New Roman" w:cs="Times New Roman"/>
          <w:bCs/>
          <w:sz w:val="24"/>
          <w:szCs w:val="24"/>
          <w:lang w:eastAsia="en-GB"/>
        </w:rPr>
        <w:t xml:space="preserve">the </w:t>
      </w:r>
      <w:r w:rsidR="001C6F66" w:rsidRPr="007736A4">
        <w:rPr>
          <w:rFonts w:ascii="Times New Roman" w:eastAsia="Times New Roman" w:hAnsi="Times New Roman" w:cs="Times New Roman"/>
          <w:bCs/>
          <w:sz w:val="24"/>
          <w:szCs w:val="24"/>
          <w:lang w:eastAsia="en-GB"/>
        </w:rPr>
        <w:t>corporate risk environment permits its</w:t>
      </w:r>
      <w:r w:rsidR="000125EA" w:rsidRPr="007736A4">
        <w:rPr>
          <w:rFonts w:ascii="Times New Roman" w:eastAsia="Times New Roman" w:hAnsi="Times New Roman" w:cs="Times New Roman"/>
          <w:bCs/>
          <w:sz w:val="24"/>
          <w:szCs w:val="24"/>
          <w:lang w:eastAsia="en-GB"/>
        </w:rPr>
        <w:t xml:space="preserve"> </w:t>
      </w:r>
      <w:r w:rsidR="001C6F66" w:rsidRPr="007736A4">
        <w:rPr>
          <w:rFonts w:ascii="Times New Roman" w:eastAsia="Times New Roman" w:hAnsi="Times New Roman" w:cs="Times New Roman"/>
          <w:bCs/>
          <w:sz w:val="24"/>
          <w:szCs w:val="24"/>
          <w:lang w:eastAsia="en-GB"/>
        </w:rPr>
        <w:t>wide use</w:t>
      </w:r>
      <w:r w:rsidR="00FF43BE" w:rsidRPr="007736A4">
        <w:rPr>
          <w:rFonts w:ascii="Times New Roman" w:eastAsia="Times New Roman" w:hAnsi="Times New Roman" w:cs="Times New Roman"/>
          <w:bCs/>
          <w:sz w:val="24"/>
          <w:szCs w:val="24"/>
          <w:lang w:eastAsia="en-GB"/>
        </w:rPr>
        <w:t xml:space="preserve"> as </w:t>
      </w:r>
      <w:r w:rsidR="00BC48EA">
        <w:rPr>
          <w:rFonts w:ascii="Times New Roman" w:eastAsia="Times New Roman" w:hAnsi="Times New Roman" w:cs="Times New Roman"/>
          <w:bCs/>
          <w:sz w:val="24"/>
          <w:szCs w:val="24"/>
          <w:lang w:eastAsia="en-GB"/>
        </w:rPr>
        <w:t xml:space="preserve">a </w:t>
      </w:r>
      <w:r w:rsidR="00FF43BE" w:rsidRPr="007736A4">
        <w:rPr>
          <w:rFonts w:ascii="Times New Roman" w:eastAsia="Times New Roman" w:hAnsi="Times New Roman" w:cs="Times New Roman"/>
          <w:bCs/>
          <w:sz w:val="24"/>
          <w:szCs w:val="24"/>
          <w:lang w:eastAsia="en-GB"/>
        </w:rPr>
        <w:lastRenderedPageBreak/>
        <w:t>convenient practitioner simplification for multipl</w:t>
      </w:r>
      <w:r w:rsidR="001C6F66" w:rsidRPr="007736A4">
        <w:rPr>
          <w:rFonts w:ascii="Times New Roman" w:eastAsia="Times New Roman" w:hAnsi="Times New Roman" w:cs="Times New Roman"/>
          <w:bCs/>
          <w:sz w:val="24"/>
          <w:szCs w:val="24"/>
          <w:lang w:eastAsia="en-GB"/>
        </w:rPr>
        <w:t>e overlapping 'open', 'organic'</w:t>
      </w:r>
      <w:r w:rsidR="00FF43BE" w:rsidRPr="007736A4">
        <w:rPr>
          <w:rFonts w:ascii="Times New Roman" w:eastAsia="Times New Roman" w:hAnsi="Times New Roman" w:cs="Times New Roman"/>
          <w:bCs/>
          <w:sz w:val="24"/>
          <w:szCs w:val="24"/>
          <w:lang w:eastAsia="en-GB"/>
        </w:rPr>
        <w:t xml:space="preserve"> and 'cybernetic' systems theory perspectives </w:t>
      </w:r>
      <w:r w:rsidR="001C6F66" w:rsidRPr="007736A4">
        <w:rPr>
          <w:rFonts w:ascii="Times New Roman" w:eastAsia="Times New Roman" w:hAnsi="Times New Roman" w:cs="Times New Roman"/>
          <w:bCs/>
          <w:sz w:val="24"/>
          <w:szCs w:val="24"/>
          <w:lang w:eastAsia="en-GB"/>
        </w:rPr>
        <w:t xml:space="preserve">within organisation theory </w:t>
      </w:r>
      <w:r w:rsidR="00FF43BE" w:rsidRPr="007736A4">
        <w:rPr>
          <w:rFonts w:ascii="Times New Roman" w:eastAsia="Times New Roman" w:hAnsi="Times New Roman" w:cs="Times New Roman"/>
          <w:bCs/>
          <w:sz w:val="24"/>
          <w:szCs w:val="24"/>
          <w:lang w:eastAsia="en-GB"/>
        </w:rPr>
        <w:t>(Scott</w:t>
      </w:r>
      <w:r w:rsidR="000125EA" w:rsidRPr="007736A4">
        <w:rPr>
          <w:rFonts w:ascii="Times New Roman" w:eastAsia="Times New Roman" w:hAnsi="Times New Roman" w:cs="Times New Roman"/>
          <w:bCs/>
          <w:sz w:val="24"/>
          <w:szCs w:val="24"/>
          <w:lang w:eastAsia="en-GB"/>
        </w:rPr>
        <w:t>, 2003)</w:t>
      </w:r>
      <w:r w:rsidR="001C6F66" w:rsidRPr="007736A4">
        <w:rPr>
          <w:rFonts w:ascii="Times New Roman" w:eastAsia="Times New Roman" w:hAnsi="Times New Roman" w:cs="Times New Roman"/>
          <w:bCs/>
          <w:sz w:val="24"/>
          <w:szCs w:val="24"/>
          <w:lang w:eastAsia="en-GB"/>
        </w:rPr>
        <w:t xml:space="preserve">. </w:t>
      </w:r>
    </w:p>
    <w:p w:rsidR="00112F6F" w:rsidRPr="007736A4" w:rsidRDefault="002A46A6" w:rsidP="004A1CC7">
      <w:pPr>
        <w:pStyle w:val="Standard"/>
        <w:spacing w:before="28" w:after="28" w:line="480" w:lineRule="auto"/>
        <w:ind w:firstLine="709"/>
        <w:jc w:val="both"/>
        <w:rPr>
          <w:rFonts w:ascii="Times New Roman" w:hAnsi="Times New Roman" w:cs="Times New Roman"/>
        </w:rPr>
      </w:pPr>
      <w:r>
        <w:rPr>
          <w:rFonts w:ascii="Times New Roman" w:eastAsia="Times New Roman" w:hAnsi="Times New Roman" w:cs="Times New Roman"/>
          <w:bCs/>
          <w:sz w:val="24"/>
          <w:szCs w:val="24"/>
          <w:lang w:eastAsia="en-GB"/>
        </w:rPr>
        <w:t>W</w:t>
      </w:r>
      <w:r w:rsidR="00FF43BE" w:rsidRPr="007736A4">
        <w:rPr>
          <w:rFonts w:ascii="Times New Roman" w:eastAsia="Times New Roman" w:hAnsi="Times New Roman" w:cs="Times New Roman"/>
          <w:bCs/>
          <w:sz w:val="24"/>
          <w:szCs w:val="24"/>
          <w:lang w:eastAsia="en-GB"/>
        </w:rPr>
        <w:t>e argue that</w:t>
      </w:r>
      <w:r w:rsidR="00BC48EA">
        <w:rPr>
          <w:rFonts w:ascii="Times New Roman" w:eastAsia="Times New Roman" w:hAnsi="Times New Roman" w:cs="Times New Roman"/>
          <w:bCs/>
          <w:sz w:val="24"/>
          <w:szCs w:val="24"/>
          <w:lang w:eastAsia="en-GB"/>
        </w:rPr>
        <w:t>,</w:t>
      </w:r>
      <w:r w:rsidR="00FF43BE" w:rsidRPr="007736A4">
        <w:rPr>
          <w:rFonts w:ascii="Times New Roman" w:eastAsia="Times New Roman" w:hAnsi="Times New Roman" w:cs="Times New Roman"/>
          <w:bCs/>
          <w:sz w:val="24"/>
          <w:szCs w:val="24"/>
          <w:lang w:eastAsia="en-GB"/>
        </w:rPr>
        <w:t xml:space="preserve"> in today’s increasingly fast-moving, technology-driven and contingent organisational risk environment, risk management needs to be concerned with building corporate nervous systems</w:t>
      </w:r>
      <w:r w:rsidR="000778B9" w:rsidRPr="007736A4">
        <w:rPr>
          <w:rFonts w:ascii="Times New Roman" w:eastAsia="Times New Roman" w:hAnsi="Times New Roman" w:cs="Times New Roman"/>
          <w:bCs/>
          <w:sz w:val="24"/>
          <w:szCs w:val="24"/>
          <w:lang w:eastAsia="en-GB"/>
        </w:rPr>
        <w:t xml:space="preserve"> </w:t>
      </w:r>
      <w:r w:rsidR="00D3314B">
        <w:rPr>
          <w:rFonts w:ascii="Times New Roman" w:eastAsia="Times New Roman" w:hAnsi="Times New Roman" w:cs="Times New Roman"/>
          <w:bCs/>
          <w:sz w:val="24"/>
          <w:szCs w:val="24"/>
          <w:lang w:eastAsia="en-GB"/>
        </w:rPr>
        <w:t>along</w:t>
      </w:r>
      <w:r w:rsidR="000778B9" w:rsidRPr="007736A4">
        <w:rPr>
          <w:rFonts w:ascii="Times New Roman" w:eastAsia="Times New Roman" w:hAnsi="Times New Roman" w:cs="Times New Roman"/>
          <w:bCs/>
          <w:sz w:val="24"/>
          <w:szCs w:val="24"/>
          <w:lang w:eastAsia="en-GB"/>
        </w:rPr>
        <w:t xml:space="preserve"> which information can flow</w:t>
      </w:r>
      <w:r w:rsidR="00FF43BE" w:rsidRPr="007736A4">
        <w:rPr>
          <w:rFonts w:ascii="Times New Roman" w:eastAsia="Times New Roman" w:hAnsi="Times New Roman" w:cs="Times New Roman"/>
          <w:bCs/>
          <w:sz w:val="24"/>
          <w:szCs w:val="24"/>
          <w:lang w:eastAsia="en-GB"/>
        </w:rPr>
        <w:t xml:space="preserve">, not primarily to drive strategy and agility </w:t>
      </w:r>
      <w:r w:rsidR="00FF43BE" w:rsidRPr="007736A4">
        <w:rPr>
          <w:rFonts w:ascii="Times New Roman" w:eastAsia="Times New Roman" w:hAnsi="Times New Roman" w:cs="Times New Roman"/>
          <w:bCs/>
          <w:i/>
          <w:iCs/>
          <w:sz w:val="24"/>
          <w:szCs w:val="24"/>
          <w:lang w:eastAsia="en-GB"/>
        </w:rPr>
        <w:t>per se</w:t>
      </w:r>
      <w:r w:rsidR="00FF43BE" w:rsidRPr="007736A4">
        <w:rPr>
          <w:rFonts w:ascii="Times New Roman" w:eastAsia="Times New Roman" w:hAnsi="Times New Roman" w:cs="Times New Roman"/>
          <w:bCs/>
          <w:sz w:val="24"/>
          <w:szCs w:val="24"/>
          <w:lang w:eastAsia="en-GB"/>
        </w:rPr>
        <w:t xml:space="preserve">, but more pressingly to </w:t>
      </w:r>
      <w:r w:rsidR="00103547">
        <w:rPr>
          <w:rFonts w:ascii="Times New Roman" w:eastAsia="Times New Roman" w:hAnsi="Times New Roman" w:cs="Times New Roman"/>
          <w:bCs/>
          <w:sz w:val="24"/>
          <w:szCs w:val="24"/>
          <w:lang w:eastAsia="en-GB"/>
        </w:rPr>
        <w:t>engage social threat</w:t>
      </w:r>
      <w:r w:rsidR="00FF43BE" w:rsidRPr="007736A4">
        <w:rPr>
          <w:rFonts w:ascii="Times New Roman" w:eastAsia="Times New Roman" w:hAnsi="Times New Roman" w:cs="Times New Roman"/>
          <w:bCs/>
          <w:sz w:val="24"/>
          <w:szCs w:val="24"/>
          <w:lang w:eastAsia="en-GB"/>
        </w:rPr>
        <w:t xml:space="preserve">. We recognise that a substantial </w:t>
      </w:r>
      <w:r w:rsidR="00BC48EA">
        <w:rPr>
          <w:rFonts w:ascii="Times New Roman" w:eastAsia="Times New Roman" w:hAnsi="Times New Roman" w:cs="Times New Roman"/>
          <w:bCs/>
          <w:sz w:val="24"/>
          <w:szCs w:val="24"/>
          <w:lang w:eastAsia="en-GB"/>
        </w:rPr>
        <w:t xml:space="preserve">body of </w:t>
      </w:r>
      <w:r w:rsidR="00FF43BE" w:rsidRPr="007736A4">
        <w:rPr>
          <w:rFonts w:ascii="Times New Roman" w:eastAsia="Times New Roman" w:hAnsi="Times New Roman" w:cs="Times New Roman"/>
          <w:bCs/>
          <w:sz w:val="24"/>
          <w:szCs w:val="24"/>
          <w:lang w:eastAsia="en-GB"/>
        </w:rPr>
        <w:t>literature on managing the unexpected through resilience, as illustrated by high reliability organisation practice (</w:t>
      </w:r>
      <w:proofErr w:type="spellStart"/>
      <w:r w:rsidR="00FF43BE" w:rsidRPr="007736A4">
        <w:rPr>
          <w:rFonts w:ascii="Times New Roman" w:eastAsia="Times New Roman" w:hAnsi="Times New Roman" w:cs="Times New Roman"/>
          <w:bCs/>
          <w:sz w:val="24"/>
          <w:szCs w:val="24"/>
          <w:lang w:eastAsia="en-GB"/>
        </w:rPr>
        <w:t>Weick</w:t>
      </w:r>
      <w:proofErr w:type="spellEnd"/>
      <w:r w:rsidR="00FF43BE" w:rsidRPr="007736A4">
        <w:rPr>
          <w:rFonts w:ascii="Times New Roman" w:eastAsia="Times New Roman" w:hAnsi="Times New Roman" w:cs="Times New Roman"/>
          <w:bCs/>
          <w:sz w:val="24"/>
          <w:szCs w:val="24"/>
          <w:lang w:eastAsia="en-GB"/>
        </w:rPr>
        <w:t xml:space="preserve"> </w:t>
      </w:r>
      <w:r w:rsidR="00BC48EA">
        <w:rPr>
          <w:rFonts w:ascii="Times New Roman" w:eastAsia="Times New Roman" w:hAnsi="Times New Roman" w:cs="Times New Roman"/>
          <w:bCs/>
          <w:sz w:val="24"/>
          <w:szCs w:val="24"/>
          <w:lang w:eastAsia="en-GB"/>
        </w:rPr>
        <w:t>&amp;</w:t>
      </w:r>
      <w:r w:rsidR="00BC48EA" w:rsidRPr="007736A4">
        <w:rPr>
          <w:rFonts w:ascii="Times New Roman" w:eastAsia="Times New Roman" w:hAnsi="Times New Roman" w:cs="Times New Roman"/>
          <w:bCs/>
          <w:sz w:val="24"/>
          <w:szCs w:val="24"/>
          <w:lang w:eastAsia="en-GB"/>
        </w:rPr>
        <w:t xml:space="preserve"> </w:t>
      </w:r>
      <w:r w:rsidR="004A1CC7" w:rsidRPr="007736A4">
        <w:rPr>
          <w:rFonts w:ascii="Times New Roman" w:eastAsia="Times New Roman" w:hAnsi="Times New Roman" w:cs="Times New Roman"/>
          <w:bCs/>
          <w:sz w:val="24"/>
          <w:szCs w:val="24"/>
          <w:lang w:eastAsia="en-GB"/>
        </w:rPr>
        <w:t xml:space="preserve">Sutcliffe, 2001; </w:t>
      </w:r>
      <w:proofErr w:type="spellStart"/>
      <w:r w:rsidR="004A1CC7" w:rsidRPr="007736A4">
        <w:rPr>
          <w:rFonts w:ascii="Times New Roman" w:eastAsia="Times New Roman" w:hAnsi="Times New Roman" w:cs="Times New Roman"/>
          <w:bCs/>
          <w:sz w:val="24"/>
          <w:szCs w:val="24"/>
          <w:lang w:eastAsia="en-GB"/>
        </w:rPr>
        <w:t>Weick</w:t>
      </w:r>
      <w:proofErr w:type="spellEnd"/>
      <w:r w:rsidR="004A1CC7" w:rsidRPr="007736A4">
        <w:rPr>
          <w:rFonts w:ascii="Times New Roman" w:eastAsia="Times New Roman" w:hAnsi="Times New Roman" w:cs="Times New Roman"/>
          <w:bCs/>
          <w:sz w:val="24"/>
          <w:szCs w:val="24"/>
          <w:lang w:eastAsia="en-GB"/>
        </w:rPr>
        <w:t xml:space="preserve"> </w:t>
      </w:r>
      <w:r w:rsidR="00BC48EA">
        <w:rPr>
          <w:rFonts w:ascii="Times New Roman" w:eastAsia="Times New Roman" w:hAnsi="Times New Roman" w:cs="Times New Roman"/>
          <w:bCs/>
          <w:sz w:val="24"/>
          <w:szCs w:val="24"/>
          <w:lang w:eastAsia="en-GB"/>
        </w:rPr>
        <w:t>&amp;</w:t>
      </w:r>
      <w:r w:rsidR="00BC48EA" w:rsidRPr="007736A4">
        <w:rPr>
          <w:rFonts w:ascii="Times New Roman" w:eastAsia="Times New Roman" w:hAnsi="Times New Roman" w:cs="Times New Roman"/>
          <w:bCs/>
          <w:sz w:val="24"/>
          <w:szCs w:val="24"/>
          <w:lang w:eastAsia="en-GB"/>
        </w:rPr>
        <w:t xml:space="preserve"> </w:t>
      </w:r>
      <w:r w:rsidR="00FF43BE" w:rsidRPr="007736A4">
        <w:rPr>
          <w:rFonts w:ascii="Times New Roman" w:eastAsia="Times New Roman" w:hAnsi="Times New Roman" w:cs="Times New Roman"/>
          <w:bCs/>
          <w:sz w:val="24"/>
          <w:szCs w:val="24"/>
          <w:lang w:eastAsia="en-GB"/>
        </w:rPr>
        <w:t>Putnam, 2006)</w:t>
      </w:r>
      <w:r w:rsidR="00BC48EA">
        <w:rPr>
          <w:rFonts w:ascii="Times New Roman" w:eastAsia="Times New Roman" w:hAnsi="Times New Roman" w:cs="Times New Roman"/>
          <w:bCs/>
          <w:sz w:val="24"/>
          <w:szCs w:val="24"/>
          <w:lang w:eastAsia="en-GB"/>
        </w:rPr>
        <w:t>,</w:t>
      </w:r>
      <w:r w:rsidR="00FF43BE" w:rsidRPr="007736A4">
        <w:rPr>
          <w:rFonts w:ascii="Times New Roman" w:eastAsia="Times New Roman" w:hAnsi="Times New Roman" w:cs="Times New Roman"/>
          <w:bCs/>
          <w:sz w:val="24"/>
          <w:szCs w:val="24"/>
          <w:lang w:eastAsia="en-GB"/>
        </w:rPr>
        <w:t xml:space="preserve"> is already deeply engaged with the broad challenge of facilitating early </w:t>
      </w:r>
      <w:r w:rsidR="004231E2">
        <w:rPr>
          <w:rFonts w:ascii="Times New Roman" w:eastAsia="Times New Roman" w:hAnsi="Times New Roman" w:cs="Times New Roman"/>
          <w:bCs/>
          <w:sz w:val="24"/>
          <w:szCs w:val="24"/>
          <w:lang w:eastAsia="en-GB"/>
        </w:rPr>
        <w:t xml:space="preserve">threat </w:t>
      </w:r>
      <w:r w:rsidR="00FF43BE" w:rsidRPr="007736A4">
        <w:rPr>
          <w:rFonts w:ascii="Times New Roman" w:eastAsia="Times New Roman" w:hAnsi="Times New Roman" w:cs="Times New Roman"/>
          <w:bCs/>
          <w:sz w:val="24"/>
          <w:szCs w:val="24"/>
          <w:lang w:eastAsia="en-GB"/>
        </w:rPr>
        <w:t xml:space="preserve">detection and rapid response. </w:t>
      </w:r>
      <w:r w:rsidR="007736A4" w:rsidRPr="007736A4">
        <w:rPr>
          <w:rFonts w:ascii="Times New Roman" w:eastAsia="Times New Roman" w:hAnsi="Times New Roman" w:cs="Times New Roman"/>
          <w:bCs/>
          <w:sz w:val="24"/>
          <w:szCs w:val="24"/>
          <w:lang w:eastAsia="en-GB"/>
        </w:rPr>
        <w:t>Nonetheless,</w:t>
      </w:r>
      <w:r w:rsidR="007A0615" w:rsidRPr="007736A4">
        <w:rPr>
          <w:rFonts w:ascii="Times New Roman" w:eastAsia="Times New Roman" w:hAnsi="Times New Roman" w:cs="Times New Roman"/>
          <w:bCs/>
          <w:sz w:val="24"/>
          <w:szCs w:val="24"/>
          <w:lang w:eastAsia="en-GB"/>
        </w:rPr>
        <w:t xml:space="preserve"> we regard such literature as</w:t>
      </w:r>
      <w:r w:rsidR="00FF43BE" w:rsidRPr="007736A4">
        <w:rPr>
          <w:rFonts w:ascii="Times New Roman" w:eastAsia="Times New Roman" w:hAnsi="Times New Roman" w:cs="Times New Roman"/>
          <w:bCs/>
          <w:sz w:val="24"/>
          <w:szCs w:val="24"/>
          <w:lang w:eastAsia="en-GB"/>
        </w:rPr>
        <w:t xml:space="preserve"> </w:t>
      </w:r>
      <w:r w:rsidR="00BC48EA">
        <w:rPr>
          <w:rFonts w:ascii="Times New Roman" w:eastAsia="Times New Roman" w:hAnsi="Times New Roman" w:cs="Times New Roman"/>
          <w:bCs/>
          <w:sz w:val="24"/>
          <w:szCs w:val="24"/>
          <w:lang w:eastAsia="en-GB"/>
        </w:rPr>
        <w:t xml:space="preserve">being not </w:t>
      </w:r>
      <w:r w:rsidR="00FF43BE" w:rsidRPr="007736A4">
        <w:rPr>
          <w:rFonts w:ascii="Times New Roman" w:eastAsia="Times New Roman" w:hAnsi="Times New Roman" w:cs="Times New Roman"/>
          <w:bCs/>
          <w:sz w:val="24"/>
          <w:szCs w:val="24"/>
          <w:lang w:eastAsia="en-GB"/>
        </w:rPr>
        <w:t>sufficiently concerned with proactive and tar</w:t>
      </w:r>
      <w:r w:rsidR="007A0615" w:rsidRPr="007736A4">
        <w:rPr>
          <w:rFonts w:ascii="Times New Roman" w:eastAsia="Times New Roman" w:hAnsi="Times New Roman" w:cs="Times New Roman"/>
          <w:bCs/>
          <w:sz w:val="24"/>
          <w:szCs w:val="24"/>
          <w:lang w:eastAsia="en-GB"/>
        </w:rPr>
        <w:t>geted organisational effort</w:t>
      </w:r>
      <w:r w:rsidR="00BC48EA">
        <w:rPr>
          <w:rFonts w:ascii="Times New Roman" w:eastAsia="Times New Roman" w:hAnsi="Times New Roman" w:cs="Times New Roman"/>
          <w:bCs/>
          <w:sz w:val="24"/>
          <w:szCs w:val="24"/>
          <w:lang w:eastAsia="en-GB"/>
        </w:rPr>
        <w:t>s</w:t>
      </w:r>
      <w:r w:rsidR="007A0615" w:rsidRPr="007736A4">
        <w:rPr>
          <w:rFonts w:ascii="Times New Roman" w:eastAsia="Times New Roman" w:hAnsi="Times New Roman" w:cs="Times New Roman"/>
          <w:bCs/>
          <w:sz w:val="24"/>
          <w:szCs w:val="24"/>
          <w:lang w:eastAsia="en-GB"/>
        </w:rPr>
        <w:t xml:space="preserve"> to investigate</w:t>
      </w:r>
      <w:r w:rsidR="00FF43BE" w:rsidRPr="007736A4">
        <w:rPr>
          <w:rFonts w:ascii="Times New Roman" w:eastAsia="Times New Roman" w:hAnsi="Times New Roman" w:cs="Times New Roman"/>
          <w:bCs/>
          <w:sz w:val="24"/>
          <w:szCs w:val="24"/>
          <w:lang w:eastAsia="en-GB"/>
        </w:rPr>
        <w:t xml:space="preserve"> and interact with</w:t>
      </w:r>
      <w:r w:rsidR="00533BBD">
        <w:rPr>
          <w:rFonts w:ascii="Times New Roman" w:eastAsia="Times New Roman" w:hAnsi="Times New Roman" w:cs="Times New Roman"/>
          <w:bCs/>
          <w:sz w:val="24"/>
          <w:szCs w:val="24"/>
          <w:lang w:eastAsia="en-GB"/>
        </w:rPr>
        <w:t xml:space="preserve"> social threat sources. Take for example cyber-criminals</w:t>
      </w:r>
      <w:r w:rsidR="00BC48EA">
        <w:rPr>
          <w:rFonts w:ascii="Times New Roman" w:eastAsia="Times New Roman" w:hAnsi="Times New Roman" w:cs="Times New Roman"/>
          <w:bCs/>
          <w:sz w:val="24"/>
          <w:szCs w:val="24"/>
          <w:lang w:eastAsia="en-GB"/>
        </w:rPr>
        <w:t>,</w:t>
      </w:r>
      <w:r w:rsidR="00533BBD">
        <w:rPr>
          <w:rFonts w:ascii="Times New Roman" w:eastAsia="Times New Roman" w:hAnsi="Times New Roman" w:cs="Times New Roman"/>
          <w:bCs/>
          <w:sz w:val="24"/>
          <w:szCs w:val="24"/>
          <w:lang w:eastAsia="en-GB"/>
        </w:rPr>
        <w:t xml:space="preserve"> who use “bulletproof” hosting services provided offshore, in physically hardened facilities, or </w:t>
      </w:r>
      <w:r w:rsidR="00BC48EA">
        <w:rPr>
          <w:rFonts w:ascii="Times New Roman" w:eastAsia="Times New Roman" w:hAnsi="Times New Roman" w:cs="Times New Roman"/>
          <w:bCs/>
          <w:sz w:val="24"/>
          <w:szCs w:val="24"/>
          <w:lang w:eastAsia="en-GB"/>
        </w:rPr>
        <w:t>with</w:t>
      </w:r>
      <w:r w:rsidR="00533BBD">
        <w:rPr>
          <w:rFonts w:ascii="Times New Roman" w:eastAsia="Times New Roman" w:hAnsi="Times New Roman" w:cs="Times New Roman"/>
          <w:bCs/>
          <w:sz w:val="24"/>
          <w:szCs w:val="24"/>
          <w:lang w:eastAsia="en-GB"/>
        </w:rPr>
        <w:t xml:space="preserve"> geographically distributed nomad servers to evade law enforcement (Bradbury, 2014). Proactive approaches to engaging these social threat sources, which represent a significant departure from the preoccupation </w:t>
      </w:r>
      <w:r w:rsidR="00BC48EA">
        <w:rPr>
          <w:rFonts w:ascii="Times New Roman" w:eastAsia="Times New Roman" w:hAnsi="Times New Roman" w:cs="Times New Roman"/>
          <w:bCs/>
          <w:sz w:val="24"/>
          <w:szCs w:val="24"/>
          <w:lang w:eastAsia="en-GB"/>
        </w:rPr>
        <w:t>of</w:t>
      </w:r>
      <w:r w:rsidR="00533BBD">
        <w:rPr>
          <w:rFonts w:ascii="Times New Roman" w:eastAsia="Times New Roman" w:hAnsi="Times New Roman" w:cs="Times New Roman"/>
          <w:bCs/>
          <w:sz w:val="24"/>
          <w:szCs w:val="24"/>
          <w:lang w:eastAsia="en-GB"/>
        </w:rPr>
        <w:t xml:space="preserve"> resilience with defending against the unexpected, might include acting</w:t>
      </w:r>
      <w:r w:rsidR="00BC48EA">
        <w:rPr>
          <w:rFonts w:ascii="Times New Roman" w:eastAsia="Times New Roman" w:hAnsi="Times New Roman" w:cs="Times New Roman"/>
          <w:bCs/>
          <w:sz w:val="24"/>
          <w:szCs w:val="24"/>
          <w:lang w:eastAsia="en-GB"/>
        </w:rPr>
        <w:t>,</w:t>
      </w:r>
      <w:r w:rsidR="00533BBD">
        <w:rPr>
          <w:rFonts w:ascii="Times New Roman" w:eastAsia="Times New Roman" w:hAnsi="Times New Roman" w:cs="Times New Roman"/>
          <w:bCs/>
          <w:sz w:val="24"/>
          <w:szCs w:val="24"/>
          <w:lang w:eastAsia="en-GB"/>
        </w:rPr>
        <w:t xml:space="preserve"> either directly or through the use of hired consultants, security professionals, or even co-opted former cyber-criminals, to gather intelligence directly from the cyber-criminals or their hosting services</w:t>
      </w:r>
      <w:r w:rsidR="00533BBD" w:rsidRPr="007736A4">
        <w:rPr>
          <w:rFonts w:ascii="Times New Roman" w:eastAsia="Times New Roman" w:hAnsi="Times New Roman" w:cs="Times New Roman"/>
          <w:bCs/>
          <w:sz w:val="24"/>
          <w:szCs w:val="24"/>
          <w:lang w:eastAsia="en-GB"/>
        </w:rPr>
        <w:t>.</w:t>
      </w:r>
    </w:p>
    <w:p w:rsidR="00FE4F21" w:rsidRPr="007736A4" w:rsidRDefault="00112F6F" w:rsidP="00600D93">
      <w:pPr>
        <w:pStyle w:val="Standard"/>
        <w:spacing w:before="28" w:after="28" w:line="480" w:lineRule="auto"/>
        <w:ind w:firstLine="709"/>
        <w:jc w:val="both"/>
        <w:rPr>
          <w:rFonts w:ascii="Times New Roman" w:hAnsi="Times New Roman" w:cs="Times New Roman"/>
        </w:rPr>
      </w:pPr>
      <w:r w:rsidRPr="007736A4">
        <w:rPr>
          <w:rFonts w:ascii="Times New Roman" w:eastAsia="Times New Roman" w:hAnsi="Times New Roman" w:cs="Times New Roman"/>
          <w:bCs/>
          <w:sz w:val="24"/>
          <w:szCs w:val="24"/>
          <w:lang w:eastAsia="en-GB"/>
        </w:rPr>
        <w:t xml:space="preserve">In emphasising </w:t>
      </w:r>
      <w:r w:rsidR="00D33D19">
        <w:rPr>
          <w:rFonts w:ascii="Times New Roman" w:eastAsia="Times New Roman" w:hAnsi="Times New Roman" w:cs="Times New Roman"/>
          <w:bCs/>
          <w:sz w:val="24"/>
          <w:szCs w:val="24"/>
          <w:lang w:eastAsia="en-GB"/>
        </w:rPr>
        <w:t xml:space="preserve">highly </w:t>
      </w:r>
      <w:r w:rsidRPr="007736A4">
        <w:rPr>
          <w:rFonts w:ascii="Times New Roman" w:eastAsia="Times New Roman" w:hAnsi="Times New Roman" w:cs="Times New Roman"/>
          <w:bCs/>
          <w:sz w:val="24"/>
          <w:szCs w:val="24"/>
          <w:lang w:eastAsia="en-GB"/>
        </w:rPr>
        <w:t xml:space="preserve">proactive knowledge-seeking as a foundation for risk forecasting, </w:t>
      </w:r>
      <w:r w:rsidR="00FF43BE" w:rsidRPr="007736A4">
        <w:rPr>
          <w:rFonts w:ascii="Times New Roman" w:eastAsia="Times New Roman" w:hAnsi="Times New Roman" w:cs="Times New Roman"/>
          <w:bCs/>
          <w:sz w:val="24"/>
          <w:szCs w:val="24"/>
          <w:lang w:eastAsia="en-GB"/>
        </w:rPr>
        <w:t>we conceive of knowledge accumulation as a socially</w:t>
      </w:r>
      <w:r w:rsidR="00C121BD">
        <w:rPr>
          <w:rFonts w:ascii="Times New Roman" w:eastAsia="Times New Roman" w:hAnsi="Times New Roman" w:cs="Times New Roman"/>
          <w:bCs/>
          <w:sz w:val="24"/>
          <w:szCs w:val="24"/>
          <w:lang w:eastAsia="en-GB"/>
        </w:rPr>
        <w:t>-</w:t>
      </w:r>
      <w:r w:rsidR="00FF43BE" w:rsidRPr="007736A4">
        <w:rPr>
          <w:rFonts w:ascii="Times New Roman" w:eastAsia="Times New Roman" w:hAnsi="Times New Roman" w:cs="Times New Roman"/>
          <w:bCs/>
          <w:sz w:val="24"/>
          <w:szCs w:val="24"/>
          <w:lang w:eastAsia="en-GB"/>
        </w:rPr>
        <w:t xml:space="preserve">distributed accomplishment </w:t>
      </w:r>
      <w:r w:rsidR="00C121BD">
        <w:rPr>
          <w:rFonts w:ascii="Times New Roman" w:eastAsia="Times New Roman" w:hAnsi="Times New Roman" w:cs="Times New Roman"/>
          <w:bCs/>
          <w:sz w:val="24"/>
          <w:szCs w:val="24"/>
          <w:lang w:eastAsia="en-GB"/>
        </w:rPr>
        <w:t xml:space="preserve">that is </w:t>
      </w:r>
      <w:r w:rsidR="00FF43BE" w:rsidRPr="007736A4">
        <w:rPr>
          <w:rFonts w:ascii="Times New Roman" w:eastAsia="Times New Roman" w:hAnsi="Times New Roman" w:cs="Times New Roman"/>
          <w:bCs/>
          <w:sz w:val="24"/>
          <w:szCs w:val="24"/>
          <w:lang w:eastAsia="en-GB"/>
        </w:rPr>
        <w:t>grounded in complex everyday organisational practice (</w:t>
      </w:r>
      <w:proofErr w:type="spellStart"/>
      <w:r w:rsidR="00FF43BE" w:rsidRPr="007736A4">
        <w:rPr>
          <w:rFonts w:ascii="Times New Roman" w:eastAsia="Times New Roman" w:hAnsi="Times New Roman" w:cs="Times New Roman"/>
          <w:bCs/>
          <w:sz w:val="24"/>
          <w:szCs w:val="24"/>
          <w:lang w:eastAsia="en-GB"/>
        </w:rPr>
        <w:t>Orlikowski</w:t>
      </w:r>
      <w:proofErr w:type="spellEnd"/>
      <w:r w:rsidR="00FF43BE" w:rsidRPr="007736A4">
        <w:rPr>
          <w:rFonts w:ascii="Times New Roman" w:eastAsia="Times New Roman" w:hAnsi="Times New Roman" w:cs="Times New Roman"/>
          <w:bCs/>
          <w:sz w:val="24"/>
          <w:szCs w:val="24"/>
          <w:lang w:eastAsia="en-GB"/>
        </w:rPr>
        <w:t>, 2002), s</w:t>
      </w:r>
      <w:r w:rsidR="00CD5FCB" w:rsidRPr="007736A4">
        <w:rPr>
          <w:rFonts w:ascii="Times New Roman" w:eastAsia="Times New Roman" w:hAnsi="Times New Roman" w:cs="Times New Roman"/>
          <w:bCs/>
          <w:sz w:val="24"/>
          <w:szCs w:val="24"/>
          <w:lang w:eastAsia="en-GB"/>
        </w:rPr>
        <w:t>uch that we can theorise</w:t>
      </w:r>
      <w:r w:rsidR="00FF43BE" w:rsidRPr="007736A4">
        <w:rPr>
          <w:rFonts w:ascii="Times New Roman" w:eastAsia="Times New Roman" w:hAnsi="Times New Roman" w:cs="Times New Roman"/>
          <w:bCs/>
          <w:sz w:val="24"/>
          <w:szCs w:val="24"/>
          <w:lang w:eastAsia="en-GB"/>
        </w:rPr>
        <w:t xml:space="preserve"> increasing levels of particular knowledge accomplishments in terms of t</w:t>
      </w:r>
      <w:r w:rsidRPr="007736A4">
        <w:rPr>
          <w:rFonts w:ascii="Times New Roman" w:eastAsia="Times New Roman" w:hAnsi="Times New Roman" w:cs="Times New Roman"/>
          <w:bCs/>
          <w:sz w:val="24"/>
          <w:szCs w:val="24"/>
          <w:lang w:eastAsia="en-GB"/>
        </w:rPr>
        <w:t xml:space="preserve">he competences </w:t>
      </w:r>
      <w:r w:rsidR="00C121BD">
        <w:rPr>
          <w:rFonts w:ascii="Times New Roman" w:eastAsia="Times New Roman" w:hAnsi="Times New Roman" w:cs="Times New Roman"/>
          <w:bCs/>
          <w:sz w:val="24"/>
          <w:szCs w:val="24"/>
          <w:lang w:eastAsia="en-GB"/>
        </w:rPr>
        <w:t xml:space="preserve">that </w:t>
      </w:r>
      <w:r w:rsidRPr="007736A4">
        <w:rPr>
          <w:rFonts w:ascii="Times New Roman" w:eastAsia="Times New Roman" w:hAnsi="Times New Roman" w:cs="Times New Roman"/>
          <w:bCs/>
          <w:sz w:val="24"/>
          <w:szCs w:val="24"/>
          <w:lang w:eastAsia="en-GB"/>
        </w:rPr>
        <w:t xml:space="preserve">they </w:t>
      </w:r>
      <w:r w:rsidR="008E6190" w:rsidRPr="007736A4">
        <w:rPr>
          <w:rFonts w:ascii="Times New Roman" w:eastAsia="Times New Roman" w:hAnsi="Times New Roman" w:cs="Times New Roman"/>
          <w:bCs/>
          <w:sz w:val="24"/>
          <w:szCs w:val="24"/>
          <w:lang w:eastAsia="en-GB"/>
        </w:rPr>
        <w:t>produce</w:t>
      </w:r>
      <w:r w:rsidRPr="007736A4">
        <w:rPr>
          <w:rFonts w:ascii="Times New Roman" w:eastAsia="Times New Roman" w:hAnsi="Times New Roman" w:cs="Times New Roman"/>
          <w:bCs/>
          <w:sz w:val="24"/>
          <w:szCs w:val="24"/>
          <w:lang w:eastAsia="en-GB"/>
        </w:rPr>
        <w:t xml:space="preserve"> for forecasting (especially complex) risks. </w:t>
      </w:r>
      <w:r w:rsidR="008E6190" w:rsidRPr="007736A4">
        <w:rPr>
          <w:rFonts w:ascii="Times New Roman" w:eastAsia="Times New Roman" w:hAnsi="Times New Roman" w:cs="Times New Roman"/>
          <w:bCs/>
          <w:sz w:val="24"/>
          <w:szCs w:val="24"/>
          <w:lang w:eastAsia="en-GB"/>
        </w:rPr>
        <w:t>Thus</w:t>
      </w:r>
      <w:r w:rsidRPr="007736A4">
        <w:rPr>
          <w:rFonts w:ascii="Times New Roman" w:eastAsia="Times New Roman" w:hAnsi="Times New Roman" w:cs="Times New Roman"/>
          <w:bCs/>
          <w:sz w:val="24"/>
          <w:szCs w:val="24"/>
          <w:lang w:eastAsia="en-GB"/>
        </w:rPr>
        <w:t>,</w:t>
      </w:r>
      <w:r w:rsidR="00FC297F" w:rsidRPr="007736A4">
        <w:rPr>
          <w:rFonts w:ascii="Times New Roman" w:eastAsia="Times New Roman" w:hAnsi="Times New Roman" w:cs="Times New Roman"/>
          <w:bCs/>
          <w:sz w:val="24"/>
          <w:szCs w:val="24"/>
          <w:lang w:eastAsia="en-GB"/>
        </w:rPr>
        <w:t xml:space="preserve"> we develop</w:t>
      </w:r>
      <w:r w:rsidR="00FF43BE" w:rsidRPr="007736A4">
        <w:rPr>
          <w:rFonts w:ascii="Times New Roman" w:eastAsia="Times New Roman" w:hAnsi="Times New Roman" w:cs="Times New Roman"/>
          <w:bCs/>
          <w:sz w:val="24"/>
          <w:szCs w:val="24"/>
          <w:lang w:eastAsia="en-GB"/>
        </w:rPr>
        <w:t xml:space="preserve"> the metaphorical ‘risk radar’ concept</w:t>
      </w:r>
      <w:r w:rsidR="00381C53" w:rsidRPr="007736A4">
        <w:rPr>
          <w:rFonts w:ascii="Times New Roman" w:eastAsia="Times New Roman" w:hAnsi="Times New Roman" w:cs="Times New Roman"/>
          <w:bCs/>
          <w:sz w:val="24"/>
          <w:szCs w:val="24"/>
          <w:lang w:eastAsia="en-GB"/>
        </w:rPr>
        <w:t>,</w:t>
      </w:r>
      <w:r w:rsidR="00FF43BE" w:rsidRPr="007736A4">
        <w:rPr>
          <w:rFonts w:ascii="Times New Roman" w:eastAsia="Times New Roman" w:hAnsi="Times New Roman" w:cs="Times New Roman"/>
          <w:bCs/>
          <w:sz w:val="24"/>
          <w:szCs w:val="24"/>
          <w:lang w:eastAsia="en-GB"/>
        </w:rPr>
        <w:t xml:space="preserve"> which</w:t>
      </w:r>
      <w:r w:rsidR="00FC297F" w:rsidRPr="007736A4">
        <w:rPr>
          <w:rFonts w:ascii="Times New Roman" w:eastAsia="Times New Roman" w:hAnsi="Times New Roman" w:cs="Times New Roman"/>
          <w:bCs/>
          <w:sz w:val="24"/>
          <w:szCs w:val="24"/>
          <w:lang w:eastAsia="en-GB"/>
        </w:rPr>
        <w:t xml:space="preserve"> we consider underused within its</w:t>
      </w:r>
      <w:r w:rsidR="00FF43BE" w:rsidRPr="007736A4">
        <w:rPr>
          <w:rFonts w:ascii="Times New Roman" w:eastAsia="Times New Roman" w:hAnsi="Times New Roman" w:cs="Times New Roman"/>
          <w:bCs/>
          <w:sz w:val="24"/>
          <w:szCs w:val="24"/>
          <w:lang w:eastAsia="en-GB"/>
        </w:rPr>
        <w:t xml:space="preserve"> </w:t>
      </w:r>
      <w:r w:rsidR="00FC297F" w:rsidRPr="007736A4">
        <w:rPr>
          <w:rFonts w:ascii="Times New Roman" w:eastAsia="Times New Roman" w:hAnsi="Times New Roman" w:cs="Times New Roman"/>
          <w:bCs/>
          <w:sz w:val="24"/>
          <w:szCs w:val="24"/>
          <w:lang w:eastAsia="en-GB"/>
        </w:rPr>
        <w:t xml:space="preserve">present </w:t>
      </w:r>
      <w:r w:rsidR="004D2802" w:rsidRPr="007736A4">
        <w:rPr>
          <w:rFonts w:ascii="Times New Roman" w:eastAsia="Times New Roman" w:hAnsi="Times New Roman" w:cs="Times New Roman"/>
          <w:bCs/>
          <w:sz w:val="24"/>
          <w:szCs w:val="24"/>
          <w:lang w:eastAsia="en-GB"/>
        </w:rPr>
        <w:t>theoretical positioning</w:t>
      </w:r>
      <w:r w:rsidR="00FC297F" w:rsidRPr="007736A4">
        <w:rPr>
          <w:rFonts w:ascii="Times New Roman" w:eastAsia="Times New Roman" w:hAnsi="Times New Roman" w:cs="Times New Roman"/>
          <w:bCs/>
          <w:sz w:val="24"/>
          <w:szCs w:val="24"/>
          <w:lang w:eastAsia="en-GB"/>
        </w:rPr>
        <w:t xml:space="preserve"> at</w:t>
      </w:r>
      <w:r w:rsidR="00FF43BE" w:rsidRPr="007736A4">
        <w:rPr>
          <w:rFonts w:ascii="Times New Roman" w:eastAsia="Times New Roman" w:hAnsi="Times New Roman" w:cs="Times New Roman"/>
          <w:bCs/>
          <w:sz w:val="24"/>
          <w:szCs w:val="24"/>
          <w:lang w:eastAsia="en-GB"/>
        </w:rPr>
        <w:t xml:space="preserve"> the front end of the resilience </w:t>
      </w:r>
      <w:r w:rsidR="00FC297F" w:rsidRPr="007736A4">
        <w:rPr>
          <w:rFonts w:ascii="Times New Roman" w:eastAsia="Times New Roman" w:hAnsi="Times New Roman" w:cs="Times New Roman"/>
          <w:bCs/>
          <w:sz w:val="24"/>
          <w:szCs w:val="24"/>
          <w:lang w:eastAsia="en-GB"/>
        </w:rPr>
        <w:t>process, through a novel</w:t>
      </w:r>
      <w:r w:rsidR="00FF43BE" w:rsidRPr="007736A4">
        <w:rPr>
          <w:rFonts w:ascii="Times New Roman" w:eastAsia="Times New Roman" w:hAnsi="Times New Roman" w:cs="Times New Roman"/>
          <w:bCs/>
          <w:sz w:val="24"/>
          <w:szCs w:val="24"/>
          <w:lang w:eastAsia="en-GB"/>
        </w:rPr>
        <w:t xml:space="preserve"> </w:t>
      </w:r>
      <w:r w:rsidR="00FF43BE" w:rsidRPr="007736A4">
        <w:rPr>
          <w:rFonts w:ascii="Times New Roman" w:eastAsia="Times New Roman" w:hAnsi="Times New Roman" w:cs="Times New Roman"/>
          <w:bCs/>
          <w:sz w:val="24"/>
          <w:szCs w:val="24"/>
          <w:lang w:eastAsia="en-GB"/>
        </w:rPr>
        <w:lastRenderedPageBreak/>
        <w:t>focus o</w:t>
      </w:r>
      <w:r w:rsidR="00381C53" w:rsidRPr="007736A4">
        <w:rPr>
          <w:rFonts w:ascii="Times New Roman" w:eastAsia="Times New Roman" w:hAnsi="Times New Roman" w:cs="Times New Roman"/>
          <w:bCs/>
          <w:sz w:val="24"/>
          <w:szCs w:val="24"/>
          <w:lang w:eastAsia="en-GB"/>
        </w:rPr>
        <w:t>n what it can mean to ‘boost’ it</w:t>
      </w:r>
      <w:r w:rsidR="005C560A" w:rsidRPr="007736A4">
        <w:rPr>
          <w:rFonts w:ascii="Times New Roman" w:eastAsia="Times New Roman" w:hAnsi="Times New Roman" w:cs="Times New Roman"/>
          <w:bCs/>
          <w:sz w:val="24"/>
          <w:szCs w:val="24"/>
          <w:lang w:eastAsia="en-GB"/>
        </w:rPr>
        <w:t>s</w:t>
      </w:r>
      <w:r w:rsidR="00FF43BE" w:rsidRPr="007736A4">
        <w:rPr>
          <w:rFonts w:ascii="Times New Roman" w:eastAsia="Times New Roman" w:hAnsi="Times New Roman" w:cs="Times New Roman"/>
          <w:bCs/>
          <w:sz w:val="24"/>
          <w:szCs w:val="24"/>
          <w:lang w:eastAsia="en-GB"/>
        </w:rPr>
        <w:t xml:space="preserve"> reach into the organisation’s so</w:t>
      </w:r>
      <w:r w:rsidR="008E6190" w:rsidRPr="007736A4">
        <w:rPr>
          <w:rFonts w:ascii="Times New Roman" w:eastAsia="Times New Roman" w:hAnsi="Times New Roman" w:cs="Times New Roman"/>
          <w:bCs/>
          <w:sz w:val="24"/>
          <w:szCs w:val="24"/>
          <w:lang w:eastAsia="en-GB"/>
        </w:rPr>
        <w:t>cial threat environment.</w:t>
      </w:r>
      <w:r w:rsidR="005C560A" w:rsidRPr="007736A4">
        <w:rPr>
          <w:rFonts w:ascii="Times New Roman" w:eastAsia="Times New Roman" w:hAnsi="Times New Roman" w:cs="Times New Roman"/>
          <w:bCs/>
          <w:sz w:val="24"/>
          <w:szCs w:val="24"/>
          <w:lang w:eastAsia="en-GB"/>
        </w:rPr>
        <w:t xml:space="preserve"> </w:t>
      </w:r>
      <w:r w:rsidR="00FF43BE" w:rsidRPr="007736A4">
        <w:rPr>
          <w:rFonts w:ascii="Times New Roman" w:eastAsia="Times New Roman" w:hAnsi="Times New Roman" w:cs="Times New Roman"/>
          <w:bCs/>
          <w:sz w:val="24"/>
          <w:szCs w:val="24"/>
          <w:lang w:eastAsia="en-GB"/>
        </w:rPr>
        <w:t xml:space="preserve"> </w:t>
      </w:r>
    </w:p>
    <w:p w:rsidR="00FE4F21" w:rsidRPr="007736A4" w:rsidRDefault="00FF43BE" w:rsidP="004A1CC7">
      <w:pPr>
        <w:pStyle w:val="Standard"/>
        <w:spacing w:before="28" w:after="28" w:line="480" w:lineRule="auto"/>
        <w:ind w:firstLine="709"/>
        <w:jc w:val="both"/>
        <w:rPr>
          <w:rFonts w:ascii="Times New Roman" w:hAnsi="Times New Roman" w:cs="Times New Roman"/>
        </w:rPr>
      </w:pPr>
      <w:r w:rsidRPr="007736A4">
        <w:rPr>
          <w:rFonts w:ascii="Times New Roman" w:eastAsia="Times New Roman" w:hAnsi="Times New Roman" w:cs="Times New Roman"/>
          <w:bCs/>
          <w:sz w:val="24"/>
          <w:szCs w:val="24"/>
          <w:lang w:eastAsia="en-GB"/>
        </w:rPr>
        <w:t>Our approach will also emphasise the insufficiency of compliance-driven and internal control focused risk management infrastructure</w:t>
      </w:r>
      <w:r w:rsidR="00C121BD">
        <w:rPr>
          <w:rFonts w:ascii="Times New Roman" w:eastAsia="Times New Roman" w:hAnsi="Times New Roman" w:cs="Times New Roman"/>
          <w:bCs/>
          <w:sz w:val="24"/>
          <w:szCs w:val="24"/>
          <w:lang w:eastAsia="en-GB"/>
        </w:rPr>
        <w:t>,</w:t>
      </w:r>
      <w:r w:rsidRPr="007736A4">
        <w:rPr>
          <w:rFonts w:ascii="Times New Roman" w:eastAsia="Times New Roman" w:hAnsi="Times New Roman" w:cs="Times New Roman"/>
          <w:bCs/>
          <w:sz w:val="24"/>
          <w:szCs w:val="24"/>
          <w:lang w:eastAsia="en-GB"/>
        </w:rPr>
        <w:t xml:space="preserve"> whose centrepiece is the traditional risk listing process and its attendant risk registers. </w:t>
      </w:r>
      <w:r w:rsidR="00C121BD" w:rsidRPr="007736A4">
        <w:rPr>
          <w:rFonts w:ascii="Times New Roman" w:eastAsia="Times New Roman" w:hAnsi="Times New Roman" w:cs="Times New Roman"/>
          <w:bCs/>
          <w:sz w:val="24"/>
          <w:szCs w:val="24"/>
          <w:lang w:eastAsia="en-GB"/>
        </w:rPr>
        <w:t>We will argue</w:t>
      </w:r>
      <w:r w:rsidR="00C121BD">
        <w:rPr>
          <w:rFonts w:ascii="Times New Roman" w:eastAsia="Times New Roman" w:hAnsi="Times New Roman" w:cs="Times New Roman"/>
          <w:bCs/>
          <w:sz w:val="24"/>
          <w:szCs w:val="24"/>
          <w:lang w:eastAsia="en-GB"/>
        </w:rPr>
        <w:t xml:space="preserve"> that t</w:t>
      </w:r>
      <w:r w:rsidRPr="007736A4">
        <w:rPr>
          <w:rFonts w:ascii="Times New Roman" w:eastAsia="Times New Roman" w:hAnsi="Times New Roman" w:cs="Times New Roman"/>
          <w:bCs/>
          <w:sz w:val="24"/>
          <w:szCs w:val="24"/>
          <w:lang w:eastAsia="en-GB"/>
        </w:rPr>
        <w:t xml:space="preserve">hese practices </w:t>
      </w:r>
      <w:r w:rsidR="00A32B66" w:rsidRPr="007736A4">
        <w:rPr>
          <w:rFonts w:ascii="Times New Roman" w:eastAsia="Times New Roman" w:hAnsi="Times New Roman" w:cs="Times New Roman"/>
          <w:bCs/>
          <w:sz w:val="24"/>
          <w:szCs w:val="24"/>
          <w:lang w:eastAsia="en-GB"/>
        </w:rPr>
        <w:t xml:space="preserve">too </w:t>
      </w:r>
      <w:r w:rsidR="005C560A" w:rsidRPr="007736A4">
        <w:rPr>
          <w:rFonts w:ascii="Times New Roman" w:eastAsia="Times New Roman" w:hAnsi="Times New Roman" w:cs="Times New Roman"/>
          <w:bCs/>
          <w:sz w:val="24"/>
          <w:szCs w:val="24"/>
          <w:lang w:eastAsia="en-GB"/>
        </w:rPr>
        <w:t>can</w:t>
      </w:r>
      <w:r w:rsidR="00A32B66" w:rsidRPr="007736A4">
        <w:rPr>
          <w:rFonts w:ascii="Times New Roman" w:eastAsia="Times New Roman" w:hAnsi="Times New Roman" w:cs="Times New Roman"/>
          <w:bCs/>
          <w:sz w:val="24"/>
          <w:szCs w:val="24"/>
          <w:lang w:eastAsia="en-GB"/>
        </w:rPr>
        <w:t xml:space="preserve"> benefit from</w:t>
      </w:r>
      <w:r w:rsidRPr="007736A4">
        <w:rPr>
          <w:rFonts w:ascii="Times New Roman" w:eastAsia="Times New Roman" w:hAnsi="Times New Roman" w:cs="Times New Roman"/>
          <w:bCs/>
          <w:sz w:val="24"/>
          <w:szCs w:val="24"/>
          <w:lang w:eastAsia="en-GB"/>
        </w:rPr>
        <w:t xml:space="preserve"> ‘boosted risk radar</w:t>
      </w:r>
      <w:r w:rsidR="005C560A" w:rsidRPr="007736A4">
        <w:rPr>
          <w:rFonts w:ascii="Times New Roman" w:eastAsia="Times New Roman" w:hAnsi="Times New Roman" w:cs="Times New Roman"/>
          <w:bCs/>
          <w:sz w:val="24"/>
          <w:szCs w:val="24"/>
          <w:lang w:eastAsia="en-GB"/>
        </w:rPr>
        <w:t>s</w:t>
      </w:r>
      <w:r w:rsidRPr="007736A4">
        <w:rPr>
          <w:rFonts w:ascii="Times New Roman" w:eastAsia="Times New Roman" w:hAnsi="Times New Roman" w:cs="Times New Roman"/>
          <w:bCs/>
          <w:sz w:val="24"/>
          <w:szCs w:val="24"/>
          <w:lang w:eastAsia="en-GB"/>
        </w:rPr>
        <w:t>’; indeed</w:t>
      </w:r>
      <w:r w:rsidR="00C121BD">
        <w:rPr>
          <w:rFonts w:ascii="Times New Roman" w:eastAsia="Times New Roman" w:hAnsi="Times New Roman" w:cs="Times New Roman"/>
          <w:bCs/>
          <w:sz w:val="24"/>
          <w:szCs w:val="24"/>
          <w:lang w:eastAsia="en-GB"/>
        </w:rPr>
        <w:t>,</w:t>
      </w:r>
      <w:r w:rsidRPr="007736A4">
        <w:rPr>
          <w:rFonts w:ascii="Times New Roman" w:eastAsia="Times New Roman" w:hAnsi="Times New Roman" w:cs="Times New Roman"/>
          <w:bCs/>
          <w:sz w:val="24"/>
          <w:szCs w:val="24"/>
          <w:lang w:eastAsia="en-GB"/>
        </w:rPr>
        <w:t xml:space="preserve"> we argue that the boosted risk radar’s interface with the risk identification stage of the organisation’s risk management process should be of interest to any organisation </w:t>
      </w:r>
      <w:r w:rsidR="00C121BD">
        <w:rPr>
          <w:rFonts w:ascii="Times New Roman" w:eastAsia="Times New Roman" w:hAnsi="Times New Roman" w:cs="Times New Roman"/>
          <w:bCs/>
          <w:sz w:val="24"/>
          <w:szCs w:val="24"/>
          <w:lang w:eastAsia="en-GB"/>
        </w:rPr>
        <w:t xml:space="preserve">who is </w:t>
      </w:r>
      <w:r w:rsidRPr="007736A4">
        <w:rPr>
          <w:rFonts w:ascii="Times New Roman" w:eastAsia="Times New Roman" w:hAnsi="Times New Roman" w:cs="Times New Roman"/>
          <w:bCs/>
          <w:sz w:val="24"/>
          <w:szCs w:val="24"/>
          <w:lang w:eastAsia="en-GB"/>
        </w:rPr>
        <w:t xml:space="preserve">seeking risk management </w:t>
      </w:r>
      <w:r w:rsidR="00C121BD">
        <w:rPr>
          <w:rFonts w:ascii="Times New Roman" w:eastAsia="Times New Roman" w:hAnsi="Times New Roman" w:cs="Times New Roman"/>
          <w:bCs/>
          <w:sz w:val="24"/>
          <w:szCs w:val="24"/>
          <w:lang w:eastAsia="en-GB"/>
        </w:rPr>
        <w:t>that</w:t>
      </w:r>
      <w:r w:rsidR="00C121BD" w:rsidRPr="007736A4">
        <w:rPr>
          <w:rFonts w:ascii="Times New Roman" w:eastAsia="Times New Roman" w:hAnsi="Times New Roman" w:cs="Times New Roman"/>
          <w:bCs/>
          <w:sz w:val="24"/>
          <w:szCs w:val="24"/>
          <w:lang w:eastAsia="en-GB"/>
        </w:rPr>
        <w:t xml:space="preserve"> </w:t>
      </w:r>
      <w:r w:rsidRPr="007736A4">
        <w:rPr>
          <w:rFonts w:ascii="Times New Roman" w:eastAsia="Times New Roman" w:hAnsi="Times New Roman" w:cs="Times New Roman"/>
          <w:bCs/>
          <w:sz w:val="24"/>
          <w:szCs w:val="24"/>
          <w:lang w:eastAsia="en-GB"/>
        </w:rPr>
        <w:t xml:space="preserve">is </w:t>
      </w:r>
      <w:r w:rsidR="00B11354" w:rsidRPr="007736A4">
        <w:rPr>
          <w:rFonts w:ascii="Times New Roman" w:eastAsia="Times New Roman" w:hAnsi="Times New Roman" w:cs="Times New Roman"/>
          <w:bCs/>
          <w:sz w:val="24"/>
          <w:szCs w:val="24"/>
          <w:lang w:eastAsia="en-GB"/>
        </w:rPr>
        <w:t>better</w:t>
      </w:r>
      <w:r w:rsidRPr="007736A4">
        <w:rPr>
          <w:rFonts w:ascii="Times New Roman" w:eastAsia="Times New Roman" w:hAnsi="Times New Roman" w:cs="Times New Roman"/>
          <w:bCs/>
          <w:sz w:val="24"/>
          <w:szCs w:val="24"/>
          <w:lang w:eastAsia="en-GB"/>
        </w:rPr>
        <w:t xml:space="preserve"> integrated and more capable of urgent response.</w:t>
      </w:r>
    </w:p>
    <w:p w:rsidR="0073497D" w:rsidRDefault="006977B8" w:rsidP="00B24329">
      <w:pPr>
        <w:pStyle w:val="Standard"/>
        <w:spacing w:before="28" w:after="28" w:line="480" w:lineRule="auto"/>
        <w:ind w:firstLine="709"/>
        <w:jc w:val="both"/>
        <w:rPr>
          <w:rFonts w:ascii="Times New Roman" w:eastAsia="Times New Roman" w:hAnsi="Times New Roman" w:cs="Times New Roman"/>
          <w:bCs/>
          <w:sz w:val="24"/>
          <w:szCs w:val="24"/>
          <w:lang w:eastAsia="en-GB"/>
        </w:rPr>
      </w:pPr>
      <w:r w:rsidRPr="007736A4">
        <w:rPr>
          <w:rFonts w:ascii="Times New Roman" w:eastAsia="Times New Roman" w:hAnsi="Times New Roman" w:cs="Times New Roman"/>
          <w:bCs/>
          <w:sz w:val="24"/>
          <w:szCs w:val="24"/>
          <w:lang w:eastAsia="en-GB"/>
        </w:rPr>
        <w:t>T</w:t>
      </w:r>
      <w:r w:rsidR="001F449C" w:rsidRPr="007736A4">
        <w:rPr>
          <w:rFonts w:ascii="Times New Roman" w:eastAsia="Times New Roman" w:hAnsi="Times New Roman" w:cs="Times New Roman"/>
          <w:bCs/>
          <w:sz w:val="24"/>
          <w:szCs w:val="24"/>
          <w:lang w:eastAsia="en-GB"/>
        </w:rPr>
        <w:t>h</w:t>
      </w:r>
      <w:r w:rsidR="00C121BD">
        <w:rPr>
          <w:rFonts w:ascii="Times New Roman" w:eastAsia="Times New Roman" w:hAnsi="Times New Roman" w:cs="Times New Roman"/>
          <w:bCs/>
          <w:sz w:val="24"/>
          <w:szCs w:val="24"/>
          <w:lang w:eastAsia="en-GB"/>
        </w:rPr>
        <w:t>us, th</w:t>
      </w:r>
      <w:r w:rsidR="001F449C" w:rsidRPr="007736A4">
        <w:rPr>
          <w:rFonts w:ascii="Times New Roman" w:eastAsia="Times New Roman" w:hAnsi="Times New Roman" w:cs="Times New Roman"/>
          <w:bCs/>
          <w:sz w:val="24"/>
          <w:szCs w:val="24"/>
          <w:lang w:eastAsia="en-GB"/>
        </w:rPr>
        <w:t>e fundamental aim</w:t>
      </w:r>
      <w:r w:rsidR="00FF43BE" w:rsidRPr="007736A4">
        <w:rPr>
          <w:rFonts w:ascii="Times New Roman" w:eastAsia="Times New Roman" w:hAnsi="Times New Roman" w:cs="Times New Roman"/>
          <w:bCs/>
          <w:sz w:val="24"/>
          <w:szCs w:val="24"/>
          <w:lang w:eastAsia="en-GB"/>
        </w:rPr>
        <w:t xml:space="preserve"> of this paper is to work within the theoretic</w:t>
      </w:r>
      <w:r w:rsidRPr="007736A4">
        <w:rPr>
          <w:rFonts w:ascii="Times New Roman" w:eastAsia="Times New Roman" w:hAnsi="Times New Roman" w:cs="Times New Roman"/>
          <w:bCs/>
          <w:sz w:val="24"/>
          <w:szCs w:val="24"/>
          <w:lang w:eastAsia="en-GB"/>
        </w:rPr>
        <w:t>al template</w:t>
      </w:r>
      <w:r w:rsidR="00304B8F">
        <w:rPr>
          <w:rFonts w:ascii="Times New Roman" w:eastAsia="Times New Roman" w:hAnsi="Times New Roman" w:cs="Times New Roman"/>
          <w:bCs/>
          <w:sz w:val="24"/>
          <w:szCs w:val="24"/>
          <w:lang w:eastAsia="en-GB"/>
        </w:rPr>
        <w:t xml:space="preserve"> </w:t>
      </w:r>
      <w:r w:rsidR="00B24329">
        <w:rPr>
          <w:rFonts w:ascii="Times New Roman" w:eastAsia="Times New Roman" w:hAnsi="Times New Roman" w:cs="Times New Roman"/>
          <w:bCs/>
          <w:sz w:val="24"/>
          <w:szCs w:val="24"/>
          <w:lang w:eastAsia="en-GB"/>
        </w:rPr>
        <w:t>provided by the</w:t>
      </w:r>
      <w:r w:rsidR="00A32B66" w:rsidRPr="007736A4">
        <w:rPr>
          <w:rFonts w:ascii="Times New Roman" w:eastAsia="Times New Roman" w:hAnsi="Times New Roman" w:cs="Times New Roman"/>
          <w:bCs/>
          <w:sz w:val="24"/>
          <w:szCs w:val="24"/>
          <w:lang w:eastAsia="en-GB"/>
        </w:rPr>
        <w:t xml:space="preserve"> Rumsfeld’s</w:t>
      </w:r>
      <w:r w:rsidR="001F449C" w:rsidRPr="007736A4">
        <w:rPr>
          <w:rFonts w:ascii="Times New Roman" w:eastAsia="Times New Roman" w:hAnsi="Times New Roman" w:cs="Times New Roman"/>
          <w:bCs/>
          <w:sz w:val="24"/>
          <w:szCs w:val="24"/>
          <w:lang w:eastAsia="en-GB"/>
        </w:rPr>
        <w:t xml:space="preserve"> knowledge categories</w:t>
      </w:r>
      <w:r w:rsidRPr="007736A4">
        <w:rPr>
          <w:rFonts w:ascii="Times New Roman" w:eastAsia="Times New Roman" w:hAnsi="Times New Roman" w:cs="Times New Roman"/>
          <w:bCs/>
          <w:sz w:val="24"/>
          <w:szCs w:val="24"/>
          <w:lang w:eastAsia="en-GB"/>
        </w:rPr>
        <w:t xml:space="preserve"> to</w:t>
      </w:r>
      <w:r w:rsidR="001F449C" w:rsidRPr="007736A4">
        <w:rPr>
          <w:rFonts w:ascii="Times New Roman" w:eastAsia="Times New Roman" w:hAnsi="Times New Roman" w:cs="Times New Roman"/>
          <w:bCs/>
          <w:sz w:val="24"/>
          <w:szCs w:val="24"/>
          <w:lang w:eastAsia="en-GB"/>
        </w:rPr>
        <w:t xml:space="preserve"> </w:t>
      </w:r>
      <w:r w:rsidRPr="007736A4">
        <w:rPr>
          <w:rFonts w:ascii="Times New Roman" w:eastAsia="Times New Roman" w:hAnsi="Times New Roman" w:cs="Times New Roman"/>
          <w:bCs/>
          <w:sz w:val="24"/>
          <w:szCs w:val="24"/>
          <w:lang w:eastAsia="en-GB"/>
        </w:rPr>
        <w:t>explore</w:t>
      </w:r>
      <w:r w:rsidR="001F449C" w:rsidRPr="007736A4">
        <w:rPr>
          <w:rFonts w:ascii="Times New Roman" w:eastAsia="Times New Roman" w:hAnsi="Times New Roman" w:cs="Times New Roman"/>
          <w:bCs/>
          <w:sz w:val="24"/>
          <w:szCs w:val="24"/>
          <w:lang w:eastAsia="en-GB"/>
        </w:rPr>
        <w:t>, both terminologically and in more practical terms, how organisations can dedicate</w:t>
      </w:r>
      <w:r w:rsidRPr="007736A4">
        <w:rPr>
          <w:rFonts w:ascii="Times New Roman" w:eastAsia="Times New Roman" w:hAnsi="Times New Roman" w:cs="Times New Roman"/>
          <w:bCs/>
          <w:sz w:val="24"/>
          <w:szCs w:val="24"/>
          <w:lang w:eastAsia="en-GB"/>
        </w:rPr>
        <w:t xml:space="preserve"> </w:t>
      </w:r>
      <w:r w:rsidR="001F449C" w:rsidRPr="007736A4">
        <w:rPr>
          <w:rFonts w:ascii="Times New Roman" w:eastAsia="Times New Roman" w:hAnsi="Times New Roman" w:cs="Times New Roman"/>
          <w:bCs/>
          <w:sz w:val="24"/>
          <w:szCs w:val="24"/>
          <w:lang w:eastAsia="en-GB"/>
        </w:rPr>
        <w:t xml:space="preserve">forecasting </w:t>
      </w:r>
      <w:r w:rsidRPr="007736A4">
        <w:rPr>
          <w:rFonts w:ascii="Times New Roman" w:eastAsia="Times New Roman" w:hAnsi="Times New Roman" w:cs="Times New Roman"/>
          <w:bCs/>
          <w:sz w:val="24"/>
          <w:szCs w:val="24"/>
          <w:lang w:eastAsia="en-GB"/>
        </w:rPr>
        <w:t>effort</w:t>
      </w:r>
      <w:r w:rsidR="001F449C" w:rsidRPr="007736A4">
        <w:rPr>
          <w:rFonts w:ascii="Times New Roman" w:eastAsia="Times New Roman" w:hAnsi="Times New Roman" w:cs="Times New Roman"/>
          <w:bCs/>
          <w:sz w:val="24"/>
          <w:szCs w:val="24"/>
          <w:lang w:eastAsia="en-GB"/>
        </w:rPr>
        <w:t xml:space="preserve"> to converting </w:t>
      </w:r>
      <w:r w:rsidR="007226F0" w:rsidRPr="007736A4">
        <w:rPr>
          <w:rFonts w:ascii="Times New Roman" w:eastAsia="Times New Roman" w:hAnsi="Times New Roman" w:cs="Times New Roman"/>
          <w:bCs/>
          <w:sz w:val="24"/>
          <w:szCs w:val="24"/>
          <w:lang w:eastAsia="en-GB"/>
        </w:rPr>
        <w:t xml:space="preserve"> </w:t>
      </w:r>
      <w:r w:rsidR="00655BD5">
        <w:rPr>
          <w:rFonts w:ascii="Times New Roman" w:eastAsia="Times New Roman" w:hAnsi="Times New Roman" w:cs="Times New Roman"/>
          <w:bCs/>
          <w:sz w:val="24"/>
          <w:szCs w:val="24"/>
          <w:lang w:eastAsia="en-GB"/>
        </w:rPr>
        <w:t>‘</w:t>
      </w:r>
      <w:r w:rsidR="001F449C" w:rsidRPr="007736A4">
        <w:rPr>
          <w:rFonts w:ascii="Times New Roman" w:eastAsia="Times New Roman" w:hAnsi="Times New Roman" w:cs="Times New Roman"/>
          <w:bCs/>
          <w:sz w:val="24"/>
          <w:szCs w:val="24"/>
          <w:lang w:eastAsia="en-GB"/>
        </w:rPr>
        <w:t>unknown-unknowns</w:t>
      </w:r>
      <w:r w:rsidR="00655BD5">
        <w:rPr>
          <w:rFonts w:ascii="Times New Roman" w:eastAsia="Times New Roman" w:hAnsi="Times New Roman" w:cs="Times New Roman"/>
          <w:bCs/>
          <w:sz w:val="24"/>
          <w:szCs w:val="24"/>
          <w:lang w:eastAsia="en-GB"/>
        </w:rPr>
        <w:t>’</w:t>
      </w:r>
      <w:r w:rsidR="001F449C" w:rsidRPr="007736A4">
        <w:rPr>
          <w:rFonts w:ascii="Times New Roman" w:eastAsia="Times New Roman" w:hAnsi="Times New Roman" w:cs="Times New Roman"/>
          <w:bCs/>
          <w:sz w:val="24"/>
          <w:szCs w:val="24"/>
          <w:lang w:eastAsia="en-GB"/>
        </w:rPr>
        <w:t xml:space="preserve"> into </w:t>
      </w:r>
      <w:r w:rsidR="00655BD5">
        <w:rPr>
          <w:rFonts w:ascii="Times New Roman" w:eastAsia="Times New Roman" w:hAnsi="Times New Roman" w:cs="Times New Roman"/>
          <w:bCs/>
          <w:sz w:val="24"/>
          <w:szCs w:val="24"/>
          <w:lang w:eastAsia="en-GB"/>
        </w:rPr>
        <w:t>‘</w:t>
      </w:r>
      <w:r w:rsidR="001F449C" w:rsidRPr="007736A4">
        <w:rPr>
          <w:rFonts w:ascii="Times New Roman" w:eastAsia="Times New Roman" w:hAnsi="Times New Roman" w:cs="Times New Roman"/>
          <w:bCs/>
          <w:sz w:val="24"/>
          <w:szCs w:val="24"/>
          <w:lang w:eastAsia="en-GB"/>
        </w:rPr>
        <w:t>known-knowns</w:t>
      </w:r>
      <w:r w:rsidR="00655BD5">
        <w:rPr>
          <w:rFonts w:ascii="Times New Roman" w:eastAsia="Times New Roman" w:hAnsi="Times New Roman" w:cs="Times New Roman"/>
          <w:bCs/>
          <w:sz w:val="24"/>
          <w:szCs w:val="24"/>
          <w:lang w:eastAsia="en-GB"/>
        </w:rPr>
        <w:t>’</w:t>
      </w:r>
      <w:r w:rsidR="00FF43BE" w:rsidRPr="007736A4">
        <w:rPr>
          <w:rFonts w:ascii="Times New Roman" w:eastAsia="Times New Roman" w:hAnsi="Times New Roman" w:cs="Times New Roman"/>
          <w:bCs/>
          <w:sz w:val="24"/>
          <w:szCs w:val="24"/>
          <w:lang w:eastAsia="en-GB"/>
        </w:rPr>
        <w:t>.</w:t>
      </w:r>
      <w:r w:rsidR="00304B8F">
        <w:rPr>
          <w:rFonts w:ascii="Times New Roman" w:eastAsia="Times New Roman" w:hAnsi="Times New Roman" w:cs="Times New Roman"/>
          <w:bCs/>
          <w:sz w:val="24"/>
          <w:szCs w:val="24"/>
          <w:lang w:eastAsia="en-GB"/>
        </w:rPr>
        <w:t xml:space="preserve"> </w:t>
      </w:r>
      <w:r w:rsidR="00655BD5">
        <w:rPr>
          <w:rFonts w:ascii="Times New Roman" w:eastAsia="Times New Roman" w:hAnsi="Times New Roman" w:cs="Times New Roman"/>
          <w:bCs/>
          <w:sz w:val="24"/>
          <w:szCs w:val="24"/>
          <w:lang w:eastAsia="en-GB"/>
        </w:rPr>
        <w:t>Two objectives are set</w:t>
      </w:r>
      <w:r w:rsidR="00C121BD">
        <w:rPr>
          <w:rFonts w:ascii="Times New Roman" w:eastAsia="Times New Roman" w:hAnsi="Times New Roman" w:cs="Times New Roman"/>
          <w:bCs/>
          <w:sz w:val="24"/>
          <w:szCs w:val="24"/>
          <w:lang w:eastAsia="en-GB"/>
        </w:rPr>
        <w:t xml:space="preserve"> in order</w:t>
      </w:r>
      <w:r w:rsidR="00655BD5">
        <w:rPr>
          <w:rFonts w:ascii="Times New Roman" w:eastAsia="Times New Roman" w:hAnsi="Times New Roman" w:cs="Times New Roman"/>
          <w:bCs/>
          <w:sz w:val="24"/>
          <w:szCs w:val="24"/>
          <w:lang w:eastAsia="en-GB"/>
        </w:rPr>
        <w:t xml:space="preserve"> to achieve this aim. Firstly, the paper sets out to </w:t>
      </w:r>
      <w:r w:rsidR="00655BD5" w:rsidRPr="00DC179B">
        <w:rPr>
          <w:rFonts w:ascii="Times New Roman" w:eastAsia="Times New Roman" w:hAnsi="Times New Roman" w:cs="Times New Roman"/>
          <w:bCs/>
          <w:sz w:val="24"/>
          <w:szCs w:val="24"/>
          <w:lang w:eastAsia="en-GB"/>
        </w:rPr>
        <w:t>develop key concepts for exploring how organisations may proactively detect and defend against particular social threats</w:t>
      </w:r>
      <w:r w:rsidR="00655BD5">
        <w:rPr>
          <w:rFonts w:ascii="Times New Roman" w:eastAsia="Times New Roman" w:hAnsi="Times New Roman" w:cs="Times New Roman"/>
          <w:bCs/>
          <w:sz w:val="24"/>
          <w:szCs w:val="24"/>
          <w:lang w:eastAsia="en-GB"/>
        </w:rPr>
        <w:t xml:space="preserve">. Secondly, the paper sets out to </w:t>
      </w:r>
      <w:r w:rsidR="00655BD5" w:rsidRPr="00DC179B">
        <w:rPr>
          <w:rFonts w:ascii="Times New Roman" w:eastAsia="Times New Roman" w:hAnsi="Times New Roman" w:cs="Times New Roman"/>
          <w:bCs/>
          <w:sz w:val="24"/>
          <w:szCs w:val="24"/>
          <w:lang w:eastAsia="en-GB"/>
        </w:rPr>
        <w:t xml:space="preserve">explore </w:t>
      </w:r>
      <w:r w:rsidR="00C121BD">
        <w:rPr>
          <w:rFonts w:ascii="Times New Roman" w:eastAsia="Times New Roman" w:hAnsi="Times New Roman" w:cs="Times New Roman"/>
          <w:bCs/>
          <w:sz w:val="24"/>
          <w:szCs w:val="24"/>
          <w:lang w:eastAsia="en-GB"/>
        </w:rPr>
        <w:t xml:space="preserve">the </w:t>
      </w:r>
      <w:r w:rsidR="00655BD5" w:rsidRPr="00DC179B">
        <w:rPr>
          <w:rFonts w:ascii="Times New Roman" w:eastAsia="Times New Roman" w:hAnsi="Times New Roman" w:cs="Times New Roman"/>
          <w:bCs/>
          <w:sz w:val="24"/>
          <w:szCs w:val="24"/>
          <w:lang w:eastAsia="en-GB"/>
        </w:rPr>
        <w:t xml:space="preserve">implications for the nature and scope of risk management practice, in particular </w:t>
      </w:r>
      <w:r w:rsidR="00C121BD" w:rsidRPr="00DC179B">
        <w:rPr>
          <w:rFonts w:ascii="Times New Roman" w:eastAsia="Times New Roman" w:hAnsi="Times New Roman" w:cs="Times New Roman"/>
          <w:bCs/>
          <w:sz w:val="24"/>
          <w:szCs w:val="24"/>
          <w:lang w:eastAsia="en-GB"/>
        </w:rPr>
        <w:t xml:space="preserve">seeking </w:t>
      </w:r>
      <w:r w:rsidR="00655BD5" w:rsidRPr="00DC179B">
        <w:rPr>
          <w:rFonts w:ascii="Times New Roman" w:eastAsia="Times New Roman" w:hAnsi="Times New Roman" w:cs="Times New Roman"/>
          <w:bCs/>
          <w:sz w:val="24"/>
          <w:szCs w:val="24"/>
          <w:lang w:eastAsia="en-GB"/>
        </w:rPr>
        <w:t xml:space="preserve">practical ways </w:t>
      </w:r>
      <w:r w:rsidR="00655BD5">
        <w:rPr>
          <w:rFonts w:ascii="Times New Roman" w:eastAsia="Times New Roman" w:hAnsi="Times New Roman" w:cs="Times New Roman"/>
          <w:bCs/>
          <w:sz w:val="24"/>
          <w:szCs w:val="24"/>
          <w:lang w:eastAsia="en-GB"/>
        </w:rPr>
        <w:t>to</w:t>
      </w:r>
      <w:r w:rsidR="00655BD5" w:rsidRPr="00DC179B">
        <w:rPr>
          <w:rFonts w:ascii="Times New Roman" w:eastAsia="Times New Roman" w:hAnsi="Times New Roman" w:cs="Times New Roman"/>
          <w:bCs/>
          <w:sz w:val="24"/>
          <w:szCs w:val="24"/>
          <w:lang w:eastAsia="en-GB"/>
        </w:rPr>
        <w:t xml:space="preserve"> co-develop abstract and concrete risk forecasting knowledge.</w:t>
      </w:r>
      <w:r w:rsidR="00655BD5">
        <w:rPr>
          <w:rFonts w:ascii="Times New Roman" w:eastAsia="Times New Roman" w:hAnsi="Times New Roman" w:cs="Times New Roman"/>
          <w:bCs/>
          <w:sz w:val="24"/>
          <w:szCs w:val="24"/>
          <w:lang w:eastAsia="en-GB"/>
        </w:rPr>
        <w:t xml:space="preserve"> </w:t>
      </w:r>
      <w:r w:rsidR="00304B8F">
        <w:rPr>
          <w:rFonts w:ascii="Times New Roman" w:eastAsia="Times New Roman" w:hAnsi="Times New Roman" w:cs="Times New Roman"/>
          <w:bCs/>
          <w:sz w:val="24"/>
          <w:szCs w:val="24"/>
          <w:lang w:eastAsia="en-GB"/>
        </w:rPr>
        <w:t xml:space="preserve">However, </w:t>
      </w:r>
      <w:r w:rsidR="00B24329">
        <w:rPr>
          <w:rFonts w:ascii="Times New Roman" w:eastAsia="Times New Roman" w:hAnsi="Times New Roman" w:cs="Times New Roman"/>
          <w:bCs/>
          <w:sz w:val="24"/>
          <w:szCs w:val="24"/>
          <w:lang w:eastAsia="en-GB"/>
        </w:rPr>
        <w:t>before doing this, the next section</w:t>
      </w:r>
      <w:r w:rsidR="00C121BD" w:rsidRPr="00C121BD">
        <w:rPr>
          <w:rFonts w:ascii="Times New Roman" w:eastAsia="Times New Roman" w:hAnsi="Times New Roman" w:cs="Times New Roman"/>
          <w:bCs/>
          <w:sz w:val="24"/>
          <w:szCs w:val="24"/>
          <w:lang w:eastAsia="en-GB"/>
        </w:rPr>
        <w:t xml:space="preserve"> </w:t>
      </w:r>
      <w:r w:rsidR="00C121BD">
        <w:rPr>
          <w:rFonts w:ascii="Times New Roman" w:eastAsia="Times New Roman" w:hAnsi="Times New Roman" w:cs="Times New Roman"/>
          <w:bCs/>
          <w:sz w:val="24"/>
          <w:szCs w:val="24"/>
          <w:lang w:eastAsia="en-GB"/>
        </w:rPr>
        <w:t>provides</w:t>
      </w:r>
      <w:r w:rsidR="00B24329">
        <w:rPr>
          <w:rFonts w:ascii="Times New Roman" w:eastAsia="Times New Roman" w:hAnsi="Times New Roman" w:cs="Times New Roman"/>
          <w:bCs/>
          <w:sz w:val="24"/>
          <w:szCs w:val="24"/>
          <w:lang w:eastAsia="en-GB"/>
        </w:rPr>
        <w:t xml:space="preserve"> a </w:t>
      </w:r>
      <w:r w:rsidR="0073497D" w:rsidRPr="00E843CB">
        <w:rPr>
          <w:rFonts w:ascii="Times New Roman" w:eastAsia="Times New Roman" w:hAnsi="Times New Roman" w:cs="Times New Roman"/>
          <w:bCs/>
          <w:sz w:val="24"/>
          <w:szCs w:val="24"/>
          <w:lang w:eastAsia="en-GB"/>
        </w:rPr>
        <w:t>preliminary theoretical outline</w:t>
      </w:r>
      <w:r w:rsidR="00C121BD">
        <w:rPr>
          <w:rFonts w:ascii="Times New Roman" w:eastAsia="Times New Roman" w:hAnsi="Times New Roman" w:cs="Times New Roman"/>
          <w:bCs/>
          <w:sz w:val="24"/>
          <w:szCs w:val="24"/>
          <w:lang w:eastAsia="en-GB"/>
        </w:rPr>
        <w:t>,</w:t>
      </w:r>
      <w:r w:rsidR="0073497D">
        <w:rPr>
          <w:rFonts w:ascii="Times New Roman" w:eastAsia="Times New Roman" w:hAnsi="Times New Roman" w:cs="Times New Roman"/>
          <w:bCs/>
          <w:sz w:val="24"/>
          <w:szCs w:val="24"/>
          <w:lang w:eastAsia="en-GB"/>
        </w:rPr>
        <w:t xml:space="preserve"> clarifying</w:t>
      </w:r>
      <w:r w:rsidR="0073497D" w:rsidRPr="00CB5C77">
        <w:rPr>
          <w:rFonts w:ascii="Times New Roman" w:eastAsia="Times New Roman" w:hAnsi="Times New Roman" w:cs="Times New Roman"/>
          <w:bCs/>
          <w:sz w:val="24"/>
          <w:szCs w:val="24"/>
          <w:lang w:eastAsia="en-GB"/>
        </w:rPr>
        <w:t xml:space="preserve"> the nature and limitations of forecasting for social threa</w:t>
      </w:r>
      <w:r w:rsidR="0073497D">
        <w:rPr>
          <w:rFonts w:ascii="Times New Roman" w:eastAsia="Times New Roman" w:hAnsi="Times New Roman" w:cs="Times New Roman"/>
          <w:bCs/>
          <w:sz w:val="24"/>
          <w:szCs w:val="24"/>
          <w:lang w:eastAsia="en-GB"/>
        </w:rPr>
        <w:t xml:space="preserve">t. </w:t>
      </w:r>
      <w:r w:rsidR="00B24329">
        <w:rPr>
          <w:rFonts w:ascii="Times New Roman" w:eastAsia="Times New Roman" w:hAnsi="Times New Roman" w:cs="Times New Roman"/>
          <w:bCs/>
          <w:sz w:val="24"/>
          <w:szCs w:val="24"/>
          <w:lang w:eastAsia="en-GB"/>
        </w:rPr>
        <w:t>This outline</w:t>
      </w:r>
      <w:r w:rsidR="0073497D">
        <w:rPr>
          <w:rFonts w:ascii="Times New Roman" w:eastAsia="Times New Roman" w:hAnsi="Times New Roman" w:cs="Times New Roman"/>
          <w:bCs/>
          <w:sz w:val="24"/>
          <w:szCs w:val="24"/>
          <w:lang w:eastAsia="en-GB"/>
        </w:rPr>
        <w:t xml:space="preserve"> introduces the idea that knowledge production for such threat</w:t>
      </w:r>
      <w:r w:rsidR="00C121BD">
        <w:rPr>
          <w:rFonts w:ascii="Times New Roman" w:eastAsia="Times New Roman" w:hAnsi="Times New Roman" w:cs="Times New Roman"/>
          <w:bCs/>
          <w:sz w:val="24"/>
          <w:szCs w:val="24"/>
          <w:lang w:eastAsia="en-GB"/>
        </w:rPr>
        <w:t>s</w:t>
      </w:r>
      <w:r w:rsidR="0073497D">
        <w:rPr>
          <w:rFonts w:ascii="Times New Roman" w:eastAsia="Times New Roman" w:hAnsi="Times New Roman" w:cs="Times New Roman"/>
          <w:bCs/>
          <w:sz w:val="24"/>
          <w:szCs w:val="24"/>
          <w:lang w:eastAsia="en-GB"/>
        </w:rPr>
        <w:t xml:space="preserve"> can follow ‘known-unknown’ and ‘unknown-known’ epistemic pathways </w:t>
      </w:r>
      <w:proofErr w:type="spellStart"/>
      <w:r w:rsidR="0073497D" w:rsidRPr="00CB5C77">
        <w:rPr>
          <w:rFonts w:ascii="Times New Roman" w:eastAsia="Times New Roman" w:hAnsi="Times New Roman" w:cs="Times New Roman"/>
          <w:bCs/>
          <w:i/>
          <w:iCs/>
          <w:sz w:val="24"/>
          <w:szCs w:val="24"/>
          <w:lang w:eastAsia="en-GB"/>
        </w:rPr>
        <w:t>en</w:t>
      </w:r>
      <w:proofErr w:type="spellEnd"/>
      <w:r w:rsidR="0073497D" w:rsidRPr="00CB5C77">
        <w:rPr>
          <w:rFonts w:ascii="Times New Roman" w:eastAsia="Times New Roman" w:hAnsi="Times New Roman" w:cs="Times New Roman"/>
          <w:bCs/>
          <w:i/>
          <w:iCs/>
          <w:sz w:val="24"/>
          <w:szCs w:val="24"/>
          <w:lang w:eastAsia="en-GB"/>
        </w:rPr>
        <w:t xml:space="preserve"> route </w:t>
      </w:r>
      <w:r w:rsidR="0073497D">
        <w:rPr>
          <w:rFonts w:ascii="Times New Roman" w:eastAsia="Times New Roman" w:hAnsi="Times New Roman" w:cs="Times New Roman"/>
          <w:bCs/>
          <w:sz w:val="24"/>
          <w:szCs w:val="24"/>
          <w:lang w:eastAsia="en-GB"/>
        </w:rPr>
        <w:t>to the epistemic accomplishment of converting social threats to ‘known-known’ status</w:t>
      </w:r>
      <w:r w:rsidR="0073497D" w:rsidRPr="007736A4">
        <w:rPr>
          <w:rFonts w:ascii="Times New Roman" w:eastAsia="Times New Roman" w:hAnsi="Times New Roman" w:cs="Times New Roman"/>
          <w:bCs/>
          <w:sz w:val="24"/>
          <w:szCs w:val="24"/>
          <w:lang w:eastAsia="en-GB"/>
        </w:rPr>
        <w:t>.</w:t>
      </w:r>
      <w:r w:rsidR="0073497D">
        <w:rPr>
          <w:rFonts w:ascii="Times New Roman" w:eastAsia="Times New Roman" w:hAnsi="Times New Roman" w:cs="Times New Roman"/>
          <w:bCs/>
          <w:sz w:val="24"/>
          <w:szCs w:val="24"/>
          <w:lang w:eastAsia="en-GB"/>
        </w:rPr>
        <w:t xml:space="preserve"> Our final theoretical preliminary will be to situate our organisational forecasting concerns within </w:t>
      </w:r>
      <w:r w:rsidR="00C121BD">
        <w:rPr>
          <w:rFonts w:ascii="Times New Roman" w:eastAsia="Times New Roman" w:hAnsi="Times New Roman" w:cs="Times New Roman"/>
          <w:bCs/>
          <w:sz w:val="24"/>
          <w:szCs w:val="24"/>
          <w:lang w:eastAsia="en-GB"/>
        </w:rPr>
        <w:t xml:space="preserve">the </w:t>
      </w:r>
      <w:r w:rsidR="0073497D">
        <w:rPr>
          <w:rFonts w:ascii="Times New Roman" w:eastAsia="Times New Roman" w:hAnsi="Times New Roman" w:cs="Times New Roman"/>
          <w:bCs/>
          <w:sz w:val="24"/>
          <w:szCs w:val="24"/>
          <w:lang w:eastAsia="en-GB"/>
        </w:rPr>
        <w:t xml:space="preserve">organisational risk management practice contexts of enterprise risk management and resilience. </w:t>
      </w:r>
      <w:r w:rsidR="0073497D" w:rsidRPr="007736A4">
        <w:rPr>
          <w:rFonts w:ascii="Times New Roman" w:eastAsia="Times New Roman" w:hAnsi="Times New Roman" w:cs="Times New Roman"/>
          <w:bCs/>
          <w:sz w:val="24"/>
          <w:szCs w:val="24"/>
          <w:lang w:eastAsia="en-GB"/>
        </w:rPr>
        <w:t xml:space="preserve">  </w:t>
      </w:r>
    </w:p>
    <w:p w:rsidR="00B24329" w:rsidRDefault="00B24329" w:rsidP="00B24329">
      <w:pPr>
        <w:pStyle w:val="Standard"/>
        <w:spacing w:before="28" w:after="28" w:line="480" w:lineRule="auto"/>
        <w:jc w:val="both"/>
        <w:rPr>
          <w:rFonts w:ascii="Times New Roman" w:eastAsia="Times New Roman" w:hAnsi="Times New Roman" w:cs="Times New Roman"/>
          <w:bCs/>
          <w:sz w:val="24"/>
          <w:szCs w:val="24"/>
          <w:lang w:eastAsia="en-GB"/>
        </w:rPr>
      </w:pPr>
    </w:p>
    <w:p w:rsidR="00B24329" w:rsidRPr="00B24329" w:rsidRDefault="00B24329" w:rsidP="00B24329">
      <w:pPr>
        <w:pStyle w:val="Standard"/>
        <w:spacing w:before="28" w:after="28" w:line="480" w:lineRule="auto"/>
        <w:jc w:val="both"/>
        <w:rPr>
          <w:rFonts w:ascii="Times New Roman" w:eastAsia="Times New Roman" w:hAnsi="Times New Roman" w:cs="Times New Roman"/>
          <w:b/>
          <w:bCs/>
          <w:sz w:val="24"/>
          <w:szCs w:val="24"/>
          <w:lang w:eastAsia="en-GB"/>
        </w:rPr>
      </w:pPr>
      <w:r w:rsidRPr="00B24329">
        <w:rPr>
          <w:rFonts w:ascii="Times New Roman" w:eastAsia="Times New Roman" w:hAnsi="Times New Roman" w:cs="Times New Roman"/>
          <w:b/>
          <w:bCs/>
          <w:sz w:val="24"/>
          <w:szCs w:val="24"/>
          <w:lang w:eastAsia="en-GB"/>
        </w:rPr>
        <w:lastRenderedPageBreak/>
        <w:t xml:space="preserve">2. </w:t>
      </w:r>
      <w:r w:rsidR="003A4A96">
        <w:rPr>
          <w:rFonts w:ascii="Times New Roman" w:eastAsia="Times New Roman" w:hAnsi="Times New Roman" w:cs="Times New Roman"/>
          <w:b/>
          <w:bCs/>
          <w:sz w:val="24"/>
          <w:szCs w:val="24"/>
          <w:lang w:eastAsia="en-GB"/>
        </w:rPr>
        <w:t>N</w:t>
      </w:r>
      <w:r w:rsidR="003A4A96" w:rsidRPr="003A4A96">
        <w:rPr>
          <w:rFonts w:ascii="Times New Roman" w:eastAsia="Times New Roman" w:hAnsi="Times New Roman" w:cs="Times New Roman"/>
          <w:b/>
          <w:bCs/>
          <w:sz w:val="24"/>
          <w:szCs w:val="24"/>
          <w:lang w:eastAsia="en-GB"/>
        </w:rPr>
        <w:t xml:space="preserve">ature and limitations of forecasting for social threat </w:t>
      </w:r>
    </w:p>
    <w:p w:rsidR="0073497D" w:rsidRPr="00C3078F" w:rsidRDefault="00C121BD" w:rsidP="0073497D">
      <w:pPr>
        <w:pStyle w:val="Standard"/>
        <w:spacing w:before="28" w:after="28" w:line="48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We use the term</w:t>
      </w:r>
      <w:r w:rsidR="0073497D" w:rsidRPr="007736A4">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w:t>
      </w:r>
      <w:r w:rsidR="0073497D" w:rsidRPr="007736A4">
        <w:rPr>
          <w:rFonts w:ascii="Times New Roman" w:eastAsia="Times New Roman" w:hAnsi="Times New Roman" w:cs="Times New Roman"/>
          <w:bCs/>
          <w:sz w:val="24"/>
          <w:szCs w:val="24"/>
          <w:lang w:eastAsia="en-GB"/>
        </w:rPr>
        <w:t>social threat</w:t>
      </w:r>
      <w:r>
        <w:rPr>
          <w:rFonts w:ascii="Times New Roman" w:eastAsia="Times New Roman" w:hAnsi="Times New Roman" w:cs="Times New Roman"/>
          <w:bCs/>
          <w:sz w:val="24"/>
          <w:szCs w:val="24"/>
          <w:lang w:eastAsia="en-GB"/>
        </w:rPr>
        <w:t>’</w:t>
      </w:r>
      <w:r w:rsidR="0073497D" w:rsidRPr="007736A4">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to refer to</w:t>
      </w:r>
      <w:r w:rsidR="0073497D" w:rsidRPr="007736A4">
        <w:rPr>
          <w:rFonts w:ascii="Times New Roman" w:eastAsia="Times New Roman" w:hAnsi="Times New Roman" w:cs="Times New Roman"/>
          <w:bCs/>
          <w:sz w:val="24"/>
          <w:szCs w:val="24"/>
          <w:lang w:eastAsia="en-GB"/>
        </w:rPr>
        <w:t xml:space="preserve"> threats which, for practical forecasting purposes, readily admit the simplified frame of some particular human origin</w:t>
      </w:r>
      <w:r>
        <w:rPr>
          <w:rFonts w:ascii="Times New Roman" w:eastAsia="Times New Roman" w:hAnsi="Times New Roman" w:cs="Times New Roman"/>
          <w:bCs/>
          <w:sz w:val="24"/>
          <w:szCs w:val="24"/>
          <w:lang w:eastAsia="en-GB"/>
        </w:rPr>
        <w:t xml:space="preserve"> which</w:t>
      </w:r>
      <w:r w:rsidR="0073497D" w:rsidRPr="007736A4">
        <w:rPr>
          <w:rFonts w:ascii="Times New Roman" w:eastAsia="Times New Roman" w:hAnsi="Times New Roman" w:cs="Times New Roman"/>
          <w:bCs/>
          <w:sz w:val="24"/>
          <w:szCs w:val="24"/>
          <w:lang w:eastAsia="en-GB"/>
        </w:rPr>
        <w:t xml:space="preserve"> bear</w:t>
      </w:r>
      <w:r>
        <w:rPr>
          <w:rFonts w:ascii="Times New Roman" w:eastAsia="Times New Roman" w:hAnsi="Times New Roman" w:cs="Times New Roman"/>
          <w:bCs/>
          <w:sz w:val="24"/>
          <w:szCs w:val="24"/>
          <w:lang w:eastAsia="en-GB"/>
        </w:rPr>
        <w:t>s</w:t>
      </w:r>
      <w:r w:rsidR="0073497D" w:rsidRPr="007736A4">
        <w:rPr>
          <w:rFonts w:ascii="Times New Roman" w:eastAsia="Times New Roman" w:hAnsi="Times New Roman" w:cs="Times New Roman"/>
          <w:bCs/>
          <w:sz w:val="24"/>
          <w:szCs w:val="24"/>
          <w:lang w:eastAsia="en-GB"/>
        </w:rPr>
        <w:t xml:space="preserve"> malicious (or at least competitive) ill-will towards some particular exposed organisation. Examples of social threat sources</w:t>
      </w:r>
      <w:r w:rsidR="0073497D">
        <w:rPr>
          <w:rFonts w:ascii="Times New Roman" w:eastAsia="Times New Roman" w:hAnsi="Times New Roman" w:cs="Times New Roman"/>
          <w:bCs/>
          <w:sz w:val="24"/>
          <w:szCs w:val="24"/>
          <w:lang w:eastAsia="en-GB"/>
        </w:rPr>
        <w:t xml:space="preserve"> include</w:t>
      </w:r>
      <w:r w:rsidR="0073497D" w:rsidRPr="007736A4">
        <w:rPr>
          <w:rFonts w:ascii="Times New Roman" w:eastAsia="Times New Roman" w:hAnsi="Times New Roman" w:cs="Times New Roman"/>
          <w:bCs/>
          <w:sz w:val="24"/>
          <w:szCs w:val="24"/>
          <w:lang w:eastAsia="en-GB"/>
        </w:rPr>
        <w:t xml:space="preserve"> hackers, cyber-criminals, disgruntled employees, agents of corporate espionage, NGOs or other advocacy groups </w:t>
      </w:r>
      <w:r>
        <w:rPr>
          <w:rFonts w:ascii="Times New Roman" w:eastAsia="Times New Roman" w:hAnsi="Times New Roman" w:cs="Times New Roman"/>
          <w:bCs/>
          <w:sz w:val="24"/>
          <w:szCs w:val="24"/>
          <w:lang w:eastAsia="en-GB"/>
        </w:rPr>
        <w:t xml:space="preserve">who are </w:t>
      </w:r>
      <w:r w:rsidR="0073497D" w:rsidRPr="007736A4">
        <w:rPr>
          <w:rFonts w:ascii="Times New Roman" w:eastAsia="Times New Roman" w:hAnsi="Times New Roman" w:cs="Times New Roman"/>
          <w:bCs/>
          <w:sz w:val="24"/>
          <w:szCs w:val="24"/>
          <w:lang w:eastAsia="en-GB"/>
        </w:rPr>
        <w:t xml:space="preserve">seeking to cause reputational damage, or even business competitors </w:t>
      </w:r>
      <w:r>
        <w:rPr>
          <w:rFonts w:ascii="Times New Roman" w:eastAsia="Times New Roman" w:hAnsi="Times New Roman" w:cs="Times New Roman"/>
          <w:bCs/>
          <w:sz w:val="24"/>
          <w:szCs w:val="24"/>
          <w:lang w:eastAsia="en-GB"/>
        </w:rPr>
        <w:t xml:space="preserve">who are </w:t>
      </w:r>
      <w:r w:rsidR="0073497D" w:rsidRPr="007736A4">
        <w:rPr>
          <w:rFonts w:ascii="Times New Roman" w:eastAsia="Times New Roman" w:hAnsi="Times New Roman" w:cs="Times New Roman"/>
          <w:bCs/>
          <w:sz w:val="24"/>
          <w:szCs w:val="24"/>
          <w:lang w:eastAsia="en-GB"/>
        </w:rPr>
        <w:t xml:space="preserve">seeking to gather competitive intelligence by legal means. </w:t>
      </w:r>
      <w:r>
        <w:rPr>
          <w:rFonts w:ascii="Times New Roman" w:eastAsia="Times New Roman" w:hAnsi="Times New Roman" w:cs="Times New Roman"/>
          <w:bCs/>
          <w:sz w:val="24"/>
          <w:szCs w:val="24"/>
          <w:lang w:eastAsia="en-GB"/>
        </w:rPr>
        <w:t>We assume that m</w:t>
      </w:r>
      <w:r w:rsidR="0073497D" w:rsidRPr="007736A4">
        <w:rPr>
          <w:rFonts w:ascii="Times New Roman" w:eastAsia="Times New Roman" w:hAnsi="Times New Roman" w:cs="Times New Roman"/>
          <w:bCs/>
          <w:sz w:val="24"/>
          <w:szCs w:val="24"/>
          <w:lang w:eastAsia="en-GB"/>
        </w:rPr>
        <w:t>ost social threats will arise within the organisation’s external environment</w:t>
      </w:r>
      <w:r>
        <w:rPr>
          <w:rFonts w:ascii="Times New Roman" w:eastAsia="Times New Roman" w:hAnsi="Times New Roman" w:cs="Times New Roman"/>
          <w:bCs/>
          <w:sz w:val="24"/>
          <w:szCs w:val="24"/>
          <w:lang w:eastAsia="en-GB"/>
        </w:rPr>
        <w:t>;</w:t>
      </w:r>
      <w:r w:rsidR="0073497D" w:rsidRPr="007736A4">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however,</w:t>
      </w:r>
      <w:r w:rsidR="0073497D" w:rsidRPr="007736A4">
        <w:rPr>
          <w:rFonts w:ascii="Times New Roman" w:eastAsia="Times New Roman" w:hAnsi="Times New Roman" w:cs="Times New Roman"/>
          <w:bCs/>
          <w:sz w:val="24"/>
          <w:szCs w:val="24"/>
          <w:lang w:eastAsia="en-GB"/>
        </w:rPr>
        <w:t xml:space="preserve"> they might also origi</w:t>
      </w:r>
      <w:r w:rsidR="0073497D" w:rsidRPr="006028DA">
        <w:rPr>
          <w:rFonts w:ascii="Times New Roman" w:eastAsia="Times New Roman" w:hAnsi="Times New Roman" w:cs="Times New Roman"/>
          <w:bCs/>
          <w:sz w:val="24"/>
          <w:szCs w:val="24"/>
          <w:lang w:eastAsia="en-GB"/>
        </w:rPr>
        <w:t>nate</w:t>
      </w:r>
      <w:r w:rsidR="0073497D">
        <w:rPr>
          <w:rFonts w:ascii="Times New Roman" w:eastAsia="Times New Roman" w:hAnsi="Times New Roman" w:cs="Times New Roman"/>
          <w:bCs/>
          <w:sz w:val="24"/>
          <w:szCs w:val="24"/>
          <w:lang w:eastAsia="en-GB"/>
        </w:rPr>
        <w:t>,</w:t>
      </w:r>
      <w:r w:rsidR="0073497D" w:rsidRPr="006028DA">
        <w:rPr>
          <w:rFonts w:ascii="Times New Roman" w:eastAsia="Times New Roman" w:hAnsi="Times New Roman" w:cs="Times New Roman"/>
          <w:bCs/>
          <w:sz w:val="24"/>
          <w:szCs w:val="24"/>
          <w:lang w:eastAsia="en-GB"/>
        </w:rPr>
        <w:t xml:space="preserve"> or extend their influence</w:t>
      </w:r>
      <w:r w:rsidR="0073497D">
        <w:rPr>
          <w:rFonts w:ascii="Times New Roman" w:eastAsia="Times New Roman" w:hAnsi="Times New Roman" w:cs="Times New Roman"/>
          <w:bCs/>
          <w:sz w:val="24"/>
          <w:szCs w:val="24"/>
          <w:lang w:eastAsia="en-GB"/>
        </w:rPr>
        <w:t>,</w:t>
      </w:r>
      <w:r w:rsidR="0073497D" w:rsidRPr="00C3078F">
        <w:rPr>
          <w:rFonts w:ascii="Times New Roman" w:eastAsia="Times New Roman" w:hAnsi="Times New Roman" w:cs="Times New Roman"/>
          <w:bCs/>
          <w:sz w:val="24"/>
          <w:szCs w:val="24"/>
          <w:lang w:eastAsia="en-GB"/>
        </w:rPr>
        <w:t xml:space="preserve"> within organisations</w:t>
      </w:r>
      <w:r w:rsidR="00F37C90">
        <w:rPr>
          <w:rFonts w:ascii="Times New Roman" w:eastAsia="Times New Roman" w:hAnsi="Times New Roman" w:cs="Times New Roman"/>
          <w:bCs/>
          <w:sz w:val="24"/>
          <w:szCs w:val="24"/>
          <w:lang w:eastAsia="en-GB"/>
        </w:rPr>
        <w:t>,</w:t>
      </w:r>
      <w:r w:rsidR="0073497D" w:rsidRPr="00C3078F">
        <w:rPr>
          <w:rFonts w:ascii="Times New Roman" w:eastAsia="Times New Roman" w:hAnsi="Times New Roman" w:cs="Times New Roman"/>
          <w:bCs/>
          <w:sz w:val="24"/>
          <w:szCs w:val="24"/>
          <w:lang w:eastAsia="en-GB"/>
        </w:rPr>
        <w:t xml:space="preserve"> through practices such as corporate blackmai</w:t>
      </w:r>
      <w:r w:rsidR="0073497D">
        <w:rPr>
          <w:rFonts w:ascii="Times New Roman" w:eastAsia="Times New Roman" w:hAnsi="Times New Roman" w:cs="Times New Roman"/>
          <w:bCs/>
          <w:sz w:val="24"/>
          <w:szCs w:val="24"/>
          <w:lang w:eastAsia="en-GB"/>
        </w:rPr>
        <w:t>l or</w:t>
      </w:r>
      <w:r w:rsidR="0073497D" w:rsidRPr="00C3078F">
        <w:rPr>
          <w:rFonts w:ascii="Times New Roman" w:eastAsia="Times New Roman" w:hAnsi="Times New Roman" w:cs="Times New Roman"/>
          <w:bCs/>
          <w:sz w:val="24"/>
          <w:szCs w:val="24"/>
          <w:lang w:eastAsia="en-GB"/>
        </w:rPr>
        <w:t xml:space="preserve"> bribery.</w:t>
      </w:r>
    </w:p>
    <w:p w:rsidR="0073497D" w:rsidRDefault="0073497D" w:rsidP="0073497D">
      <w:pPr>
        <w:pStyle w:val="Standard"/>
        <w:spacing w:before="28" w:after="28" w:line="480" w:lineRule="auto"/>
        <w:ind w:firstLine="709"/>
        <w:jc w:val="both"/>
        <w:rPr>
          <w:rFonts w:ascii="Times New Roman" w:eastAsia="Times New Roman" w:hAnsi="Times New Roman" w:cs="Times New Roman"/>
          <w:bCs/>
          <w:sz w:val="24"/>
          <w:szCs w:val="24"/>
          <w:lang w:eastAsia="en-GB"/>
        </w:rPr>
      </w:pPr>
      <w:r w:rsidRPr="00C3078F">
        <w:rPr>
          <w:rFonts w:ascii="Times New Roman" w:eastAsia="Times New Roman" w:hAnsi="Times New Roman" w:cs="Times New Roman"/>
          <w:bCs/>
          <w:sz w:val="24"/>
          <w:szCs w:val="24"/>
          <w:lang w:eastAsia="en-GB"/>
        </w:rPr>
        <w:t>We limit our concern with social threat to its particular</w:t>
      </w:r>
      <w:r>
        <w:rPr>
          <w:rFonts w:ascii="Times New Roman" w:eastAsia="Times New Roman" w:hAnsi="Times New Roman" w:cs="Times New Roman"/>
          <w:bCs/>
          <w:sz w:val="24"/>
          <w:szCs w:val="24"/>
          <w:lang w:eastAsia="en-GB"/>
        </w:rPr>
        <w:t xml:space="preserve"> </w:t>
      </w:r>
      <w:r w:rsidRPr="00924B03">
        <w:rPr>
          <w:rFonts w:ascii="Times New Roman" w:eastAsia="Times New Roman" w:hAnsi="Times New Roman" w:cs="Times New Roman"/>
          <w:bCs/>
          <w:sz w:val="24"/>
          <w:szCs w:val="24"/>
          <w:lang w:eastAsia="en-GB"/>
        </w:rPr>
        <w:t>(i.e.</w:t>
      </w:r>
      <w:r w:rsidR="00F37C90">
        <w:rPr>
          <w:rFonts w:ascii="Times New Roman" w:eastAsia="Times New Roman" w:hAnsi="Times New Roman" w:cs="Times New Roman"/>
          <w:bCs/>
          <w:sz w:val="24"/>
          <w:szCs w:val="24"/>
          <w:lang w:eastAsia="en-GB"/>
        </w:rPr>
        <w:t>,</w:t>
      </w:r>
      <w:r w:rsidRPr="00924B03">
        <w:rPr>
          <w:rFonts w:ascii="Times New Roman" w:eastAsia="Times New Roman" w:hAnsi="Times New Roman" w:cs="Times New Roman"/>
          <w:bCs/>
          <w:sz w:val="24"/>
          <w:szCs w:val="24"/>
          <w:lang w:eastAsia="en-GB"/>
        </w:rPr>
        <w:t xml:space="preserve"> individual or entity</w:t>
      </w:r>
      <w:r w:rsidR="00F37C90">
        <w:rPr>
          <w:rFonts w:ascii="Times New Roman" w:eastAsia="Times New Roman" w:hAnsi="Times New Roman" w:cs="Times New Roman"/>
          <w:bCs/>
          <w:sz w:val="24"/>
          <w:szCs w:val="24"/>
          <w:lang w:eastAsia="en-GB"/>
        </w:rPr>
        <w:t>-</w:t>
      </w:r>
      <w:r w:rsidRPr="00924B03">
        <w:rPr>
          <w:rFonts w:ascii="Times New Roman" w:eastAsia="Times New Roman" w:hAnsi="Times New Roman" w:cs="Times New Roman"/>
          <w:bCs/>
          <w:sz w:val="24"/>
          <w:szCs w:val="24"/>
          <w:lang w:eastAsia="en-GB"/>
        </w:rPr>
        <w:t>specific)</w:t>
      </w:r>
      <w:r w:rsidRPr="00C3078F">
        <w:rPr>
          <w:rFonts w:ascii="Times New Roman" w:eastAsia="Times New Roman" w:hAnsi="Times New Roman" w:cs="Times New Roman"/>
          <w:bCs/>
          <w:sz w:val="24"/>
          <w:szCs w:val="24"/>
          <w:lang w:eastAsia="en-GB"/>
        </w:rPr>
        <w:t xml:space="preserve"> as opposed to fundamental</w:t>
      </w:r>
      <w:r>
        <w:rPr>
          <w:rFonts w:ascii="Times New Roman" w:eastAsia="Times New Roman" w:hAnsi="Times New Roman" w:cs="Times New Roman"/>
          <w:bCs/>
          <w:sz w:val="24"/>
          <w:szCs w:val="24"/>
          <w:lang w:eastAsia="en-GB"/>
        </w:rPr>
        <w:t xml:space="preserve"> </w:t>
      </w:r>
      <w:r w:rsidRPr="00C85BA4">
        <w:rPr>
          <w:rFonts w:ascii="Times New Roman" w:eastAsia="Times New Roman" w:hAnsi="Times New Roman" w:cs="Times New Roman"/>
          <w:bCs/>
          <w:sz w:val="24"/>
          <w:szCs w:val="24"/>
          <w:lang w:eastAsia="en-GB"/>
        </w:rPr>
        <w:t>(i.e.</w:t>
      </w:r>
      <w:r w:rsidR="00F37C90">
        <w:rPr>
          <w:rFonts w:ascii="Times New Roman" w:eastAsia="Times New Roman" w:hAnsi="Times New Roman" w:cs="Times New Roman"/>
          <w:bCs/>
          <w:sz w:val="24"/>
          <w:szCs w:val="24"/>
          <w:lang w:eastAsia="en-GB"/>
        </w:rPr>
        <w:t>,</w:t>
      </w:r>
      <w:r w:rsidRPr="00C85BA4">
        <w:rPr>
          <w:rFonts w:ascii="Times New Roman" w:eastAsia="Times New Roman" w:hAnsi="Times New Roman" w:cs="Times New Roman"/>
          <w:bCs/>
          <w:sz w:val="24"/>
          <w:szCs w:val="24"/>
          <w:lang w:eastAsia="en-GB"/>
        </w:rPr>
        <w:t xml:space="preserve"> society</w:t>
      </w:r>
      <w:r w:rsidR="00F37C90">
        <w:rPr>
          <w:rFonts w:ascii="Times New Roman" w:eastAsia="Times New Roman" w:hAnsi="Times New Roman" w:cs="Times New Roman"/>
          <w:bCs/>
          <w:sz w:val="24"/>
          <w:szCs w:val="24"/>
          <w:lang w:eastAsia="en-GB"/>
        </w:rPr>
        <w:t>-</w:t>
      </w:r>
      <w:r w:rsidRPr="00C85BA4">
        <w:rPr>
          <w:rFonts w:ascii="Times New Roman" w:eastAsia="Times New Roman" w:hAnsi="Times New Roman" w:cs="Times New Roman"/>
          <w:bCs/>
          <w:sz w:val="24"/>
          <w:szCs w:val="24"/>
          <w:lang w:eastAsia="en-GB"/>
        </w:rPr>
        <w:t>wide)</w:t>
      </w:r>
      <w:r w:rsidRPr="00C3078F">
        <w:rPr>
          <w:rFonts w:ascii="Times New Roman" w:eastAsia="Times New Roman" w:hAnsi="Times New Roman" w:cs="Times New Roman"/>
          <w:bCs/>
          <w:sz w:val="24"/>
          <w:szCs w:val="24"/>
          <w:lang w:eastAsia="en-GB"/>
        </w:rPr>
        <w:t xml:space="preserve"> expressions; </w:t>
      </w:r>
      <w:r w:rsidR="00F37C90">
        <w:rPr>
          <w:rFonts w:ascii="Times New Roman" w:eastAsia="Times New Roman" w:hAnsi="Times New Roman" w:cs="Times New Roman"/>
          <w:bCs/>
          <w:sz w:val="24"/>
          <w:szCs w:val="24"/>
          <w:lang w:eastAsia="en-GB"/>
        </w:rPr>
        <w:t>however,</w:t>
      </w:r>
      <w:r w:rsidRPr="00C3078F">
        <w:rPr>
          <w:rFonts w:ascii="Times New Roman" w:eastAsia="Times New Roman" w:hAnsi="Times New Roman" w:cs="Times New Roman"/>
          <w:bCs/>
          <w:sz w:val="24"/>
          <w:szCs w:val="24"/>
          <w:lang w:eastAsia="en-GB"/>
        </w:rPr>
        <w:t xml:space="preserve"> within that narrowed context </w:t>
      </w:r>
      <w:r w:rsidR="00F37C90">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w:t>
      </w:r>
      <w:r w:rsidRPr="00C3078F">
        <w:rPr>
          <w:rFonts w:ascii="Times New Roman" w:eastAsia="Times New Roman" w:hAnsi="Times New Roman" w:cs="Times New Roman"/>
          <w:bCs/>
          <w:sz w:val="24"/>
          <w:szCs w:val="24"/>
          <w:lang w:eastAsia="en-GB"/>
        </w:rPr>
        <w:t>to reiterate</w:t>
      </w:r>
      <w:r>
        <w:rPr>
          <w:rFonts w:ascii="Times New Roman" w:eastAsia="Times New Roman" w:hAnsi="Times New Roman" w:cs="Times New Roman"/>
          <w:bCs/>
          <w:sz w:val="24"/>
          <w:szCs w:val="24"/>
          <w:lang w:eastAsia="en-GB"/>
        </w:rPr>
        <w:t xml:space="preserve"> </w:t>
      </w:r>
      <w:r w:rsidR="00F37C90">
        <w:rPr>
          <w:rFonts w:ascii="Times New Roman" w:eastAsia="Times New Roman" w:hAnsi="Times New Roman" w:cs="Times New Roman"/>
          <w:bCs/>
          <w:sz w:val="24"/>
          <w:szCs w:val="24"/>
          <w:lang w:eastAsia="en-GB"/>
        </w:rPr>
        <w:t>–</w:t>
      </w:r>
      <w:r w:rsidRPr="00C3078F">
        <w:rPr>
          <w:rFonts w:ascii="Times New Roman" w:eastAsia="Times New Roman" w:hAnsi="Times New Roman" w:cs="Times New Roman"/>
          <w:bCs/>
          <w:sz w:val="24"/>
          <w:szCs w:val="24"/>
          <w:lang w:eastAsia="en-GB"/>
        </w:rPr>
        <w:t xml:space="preserve"> we allow for a broad range of criminal(</w:t>
      </w:r>
      <w:proofErr w:type="spellStart"/>
      <w:r w:rsidRPr="00C3078F">
        <w:rPr>
          <w:rFonts w:ascii="Times New Roman" w:eastAsia="Times New Roman" w:hAnsi="Times New Roman" w:cs="Times New Roman"/>
          <w:bCs/>
          <w:sz w:val="24"/>
          <w:szCs w:val="24"/>
          <w:lang w:eastAsia="en-GB"/>
        </w:rPr>
        <w:t>istic</w:t>
      </w:r>
      <w:proofErr w:type="spellEnd"/>
      <w:r w:rsidRPr="00C3078F">
        <w:rPr>
          <w:rFonts w:ascii="Times New Roman" w:eastAsia="Times New Roman" w:hAnsi="Times New Roman" w:cs="Times New Roman"/>
          <w:bCs/>
          <w:sz w:val="24"/>
          <w:szCs w:val="24"/>
          <w:lang w:eastAsia="en-GB"/>
        </w:rPr>
        <w:t>), malicious and competitive motivation</w:t>
      </w:r>
      <w:r>
        <w:rPr>
          <w:rFonts w:ascii="Times New Roman" w:eastAsia="Times New Roman" w:hAnsi="Times New Roman" w:cs="Times New Roman"/>
          <w:bCs/>
          <w:sz w:val="24"/>
          <w:szCs w:val="24"/>
          <w:lang w:eastAsia="en-GB"/>
        </w:rPr>
        <w:t>s</w:t>
      </w:r>
      <w:r w:rsidRPr="00C3078F">
        <w:rPr>
          <w:rFonts w:ascii="Times New Roman" w:eastAsia="Times New Roman" w:hAnsi="Times New Roman" w:cs="Times New Roman"/>
          <w:bCs/>
          <w:sz w:val="24"/>
          <w:szCs w:val="24"/>
          <w:lang w:eastAsia="en-GB"/>
        </w:rPr>
        <w:t>. This</w:t>
      </w:r>
      <w:r>
        <w:rPr>
          <w:rFonts w:ascii="Times New Roman" w:eastAsia="Times New Roman" w:hAnsi="Times New Roman" w:cs="Times New Roman"/>
          <w:bCs/>
          <w:sz w:val="24"/>
          <w:szCs w:val="24"/>
          <w:lang w:eastAsia="en-GB"/>
        </w:rPr>
        <w:t xml:space="preserve"> narrowed range of social</w:t>
      </w:r>
      <w:r w:rsidRPr="00C3078F">
        <w:rPr>
          <w:rFonts w:ascii="Times New Roman" w:eastAsia="Times New Roman" w:hAnsi="Times New Roman" w:cs="Times New Roman"/>
          <w:bCs/>
          <w:sz w:val="24"/>
          <w:szCs w:val="24"/>
          <w:lang w:eastAsia="en-GB"/>
        </w:rPr>
        <w:t xml:space="preserve"> threat</w:t>
      </w:r>
      <w:r>
        <w:rPr>
          <w:rFonts w:ascii="Times New Roman" w:eastAsia="Times New Roman" w:hAnsi="Times New Roman" w:cs="Times New Roman"/>
          <w:bCs/>
          <w:sz w:val="24"/>
          <w:szCs w:val="24"/>
          <w:lang w:eastAsia="en-GB"/>
        </w:rPr>
        <w:t xml:space="preserve"> concerns</w:t>
      </w:r>
      <w:r w:rsidRPr="00C3078F">
        <w:rPr>
          <w:rFonts w:ascii="Times New Roman" w:eastAsia="Times New Roman" w:hAnsi="Times New Roman" w:cs="Times New Roman"/>
          <w:bCs/>
          <w:sz w:val="24"/>
          <w:szCs w:val="24"/>
          <w:lang w:eastAsia="en-GB"/>
        </w:rPr>
        <w:t xml:space="preserve"> </w:t>
      </w:r>
      <w:r w:rsidR="00F37C90">
        <w:rPr>
          <w:rFonts w:ascii="Times New Roman" w:eastAsia="Times New Roman" w:hAnsi="Times New Roman" w:cs="Times New Roman"/>
          <w:bCs/>
          <w:sz w:val="24"/>
          <w:szCs w:val="24"/>
          <w:lang w:eastAsia="en-GB"/>
        </w:rPr>
        <w:t>draws on</w:t>
      </w:r>
      <w:r w:rsidRPr="00C3078F">
        <w:rPr>
          <w:rFonts w:ascii="Times New Roman" w:eastAsia="Times New Roman" w:hAnsi="Times New Roman" w:cs="Times New Roman"/>
          <w:bCs/>
          <w:sz w:val="24"/>
          <w:szCs w:val="24"/>
          <w:lang w:eastAsia="en-GB"/>
        </w:rPr>
        <w:t xml:space="preserve"> </w:t>
      </w:r>
      <w:proofErr w:type="spellStart"/>
      <w:r w:rsidRPr="00C3078F">
        <w:rPr>
          <w:rFonts w:ascii="Times New Roman" w:eastAsia="Times New Roman" w:hAnsi="Times New Roman" w:cs="Times New Roman"/>
          <w:bCs/>
          <w:sz w:val="24"/>
          <w:szCs w:val="24"/>
          <w:lang w:eastAsia="en-GB"/>
        </w:rPr>
        <w:t>Duckett</w:t>
      </w:r>
      <w:proofErr w:type="spellEnd"/>
      <w:r w:rsidRPr="00C3078F">
        <w:rPr>
          <w:rFonts w:ascii="Times New Roman" w:eastAsia="Times New Roman" w:hAnsi="Times New Roman" w:cs="Times New Roman"/>
          <w:bCs/>
          <w:sz w:val="24"/>
          <w:szCs w:val="24"/>
          <w:lang w:eastAsia="en-GB"/>
        </w:rPr>
        <w:t xml:space="preserve"> </w:t>
      </w:r>
      <w:r w:rsidR="00304B8F">
        <w:rPr>
          <w:rFonts w:ascii="Times New Roman" w:eastAsia="Times New Roman" w:hAnsi="Times New Roman" w:cs="Times New Roman"/>
          <w:bCs/>
          <w:sz w:val="24"/>
          <w:szCs w:val="24"/>
          <w:lang w:eastAsia="en-GB"/>
        </w:rPr>
        <w:t>and</w:t>
      </w:r>
      <w:r w:rsidRPr="00C3078F">
        <w:rPr>
          <w:rFonts w:ascii="Times New Roman" w:eastAsia="Times New Roman" w:hAnsi="Times New Roman" w:cs="Times New Roman"/>
          <w:bCs/>
          <w:sz w:val="24"/>
          <w:szCs w:val="24"/>
          <w:lang w:eastAsia="en-GB"/>
        </w:rPr>
        <w:t xml:space="preserve"> Fisher’s (2003) contribution to</w:t>
      </w:r>
      <w:r w:rsidR="00F37C90">
        <w:rPr>
          <w:rFonts w:ascii="Times New Roman" w:eastAsia="Times New Roman" w:hAnsi="Times New Roman" w:cs="Times New Roman"/>
          <w:bCs/>
          <w:sz w:val="24"/>
          <w:szCs w:val="24"/>
          <w:lang w:eastAsia="en-GB"/>
        </w:rPr>
        <w:t xml:space="preserve"> the</w:t>
      </w:r>
      <w:r w:rsidRPr="00C3078F">
        <w:rPr>
          <w:rFonts w:ascii="Times New Roman" w:eastAsia="Times New Roman" w:hAnsi="Times New Roman" w:cs="Times New Roman"/>
          <w:bCs/>
          <w:sz w:val="24"/>
          <w:szCs w:val="24"/>
          <w:lang w:eastAsia="en-GB"/>
        </w:rPr>
        <w:t xml:space="preserve"> social psychology literature. They follow insurance industry nomenclature by </w:t>
      </w:r>
      <w:r>
        <w:rPr>
          <w:rFonts w:ascii="Times New Roman" w:eastAsia="Times New Roman" w:hAnsi="Times New Roman" w:cs="Times New Roman"/>
          <w:bCs/>
          <w:sz w:val="24"/>
          <w:szCs w:val="24"/>
          <w:lang w:eastAsia="en-GB"/>
        </w:rPr>
        <w:t xml:space="preserve">carefully </w:t>
      </w:r>
      <w:r w:rsidRPr="00C3078F">
        <w:rPr>
          <w:rFonts w:ascii="Times New Roman" w:eastAsia="Times New Roman" w:hAnsi="Times New Roman" w:cs="Times New Roman"/>
          <w:bCs/>
          <w:sz w:val="24"/>
          <w:szCs w:val="24"/>
          <w:lang w:eastAsia="en-GB"/>
        </w:rPr>
        <w:t>differentiating particular from fundamental exposure</w:t>
      </w:r>
      <w:r w:rsidR="00F37C90">
        <w:rPr>
          <w:rFonts w:ascii="Times New Roman" w:eastAsia="Times New Roman" w:hAnsi="Times New Roman" w:cs="Times New Roman"/>
          <w:bCs/>
          <w:sz w:val="24"/>
          <w:szCs w:val="24"/>
          <w:lang w:eastAsia="en-GB"/>
        </w:rPr>
        <w:t>s</w:t>
      </w:r>
      <w:r w:rsidRPr="00C3078F">
        <w:rPr>
          <w:rFonts w:ascii="Times New Roman" w:eastAsia="Times New Roman" w:hAnsi="Times New Roman" w:cs="Times New Roman"/>
          <w:bCs/>
          <w:sz w:val="24"/>
          <w:szCs w:val="24"/>
          <w:lang w:eastAsia="en-GB"/>
        </w:rPr>
        <w:t xml:space="preserve"> to social threat</w:t>
      </w:r>
      <w:r>
        <w:rPr>
          <w:rFonts w:ascii="Times New Roman" w:eastAsia="Times New Roman" w:hAnsi="Times New Roman" w:cs="Times New Roman"/>
          <w:bCs/>
          <w:sz w:val="24"/>
          <w:szCs w:val="24"/>
          <w:lang w:eastAsia="en-GB"/>
        </w:rPr>
        <w:t>, and by further differentiating</w:t>
      </w:r>
      <w:r w:rsidRPr="00C3078F">
        <w:rPr>
          <w:rFonts w:ascii="Times New Roman" w:eastAsia="Times New Roman" w:hAnsi="Times New Roman" w:cs="Times New Roman"/>
          <w:bCs/>
          <w:sz w:val="24"/>
          <w:szCs w:val="24"/>
          <w:lang w:eastAsia="en-GB"/>
        </w:rPr>
        <w:t xml:space="preserve"> “threatening and dangerous” from “competitive and jungle-like” situations (</w:t>
      </w:r>
      <w:proofErr w:type="spellStart"/>
      <w:r w:rsidR="00B24329" w:rsidRPr="00B24329">
        <w:rPr>
          <w:rFonts w:ascii="Times New Roman" w:eastAsia="Times New Roman" w:hAnsi="Times New Roman" w:cs="Times New Roman"/>
          <w:bCs/>
          <w:sz w:val="24"/>
          <w:szCs w:val="24"/>
          <w:lang w:eastAsia="en-GB"/>
        </w:rPr>
        <w:t>Duckett</w:t>
      </w:r>
      <w:proofErr w:type="spellEnd"/>
      <w:r w:rsidR="00B24329" w:rsidRPr="00B24329">
        <w:rPr>
          <w:rFonts w:ascii="Times New Roman" w:eastAsia="Times New Roman" w:hAnsi="Times New Roman" w:cs="Times New Roman"/>
          <w:bCs/>
          <w:sz w:val="24"/>
          <w:szCs w:val="24"/>
          <w:lang w:eastAsia="en-GB"/>
        </w:rPr>
        <w:t xml:space="preserve"> </w:t>
      </w:r>
      <w:r w:rsidR="00F37C90">
        <w:rPr>
          <w:rFonts w:ascii="Times New Roman" w:eastAsia="Times New Roman" w:hAnsi="Times New Roman" w:cs="Times New Roman"/>
          <w:bCs/>
          <w:sz w:val="24"/>
          <w:szCs w:val="24"/>
          <w:lang w:eastAsia="en-GB"/>
        </w:rPr>
        <w:t>&amp;</w:t>
      </w:r>
      <w:r w:rsidR="00B24329" w:rsidRPr="00B24329">
        <w:rPr>
          <w:rFonts w:ascii="Times New Roman" w:eastAsia="Times New Roman" w:hAnsi="Times New Roman" w:cs="Times New Roman"/>
          <w:bCs/>
          <w:sz w:val="24"/>
          <w:szCs w:val="24"/>
          <w:lang w:eastAsia="en-GB"/>
        </w:rPr>
        <w:t xml:space="preserve"> Fisher</w:t>
      </w:r>
      <w:r w:rsidR="00B24329">
        <w:rPr>
          <w:rFonts w:ascii="Times New Roman" w:eastAsia="Times New Roman" w:hAnsi="Times New Roman" w:cs="Times New Roman"/>
          <w:bCs/>
          <w:sz w:val="24"/>
          <w:szCs w:val="24"/>
          <w:lang w:eastAsia="en-GB"/>
        </w:rPr>
        <w:t xml:space="preserve">, </w:t>
      </w:r>
      <w:r w:rsidR="00B24329" w:rsidRPr="00B24329">
        <w:rPr>
          <w:rFonts w:ascii="Times New Roman" w:eastAsia="Times New Roman" w:hAnsi="Times New Roman" w:cs="Times New Roman"/>
          <w:bCs/>
          <w:sz w:val="24"/>
          <w:szCs w:val="24"/>
          <w:lang w:eastAsia="en-GB"/>
        </w:rPr>
        <w:t>2003</w:t>
      </w:r>
      <w:r w:rsidR="00B24329">
        <w:rPr>
          <w:rFonts w:ascii="Times New Roman" w:eastAsia="Times New Roman" w:hAnsi="Times New Roman" w:cs="Times New Roman"/>
          <w:bCs/>
          <w:sz w:val="24"/>
          <w:szCs w:val="24"/>
          <w:lang w:eastAsia="en-GB"/>
        </w:rPr>
        <w:t xml:space="preserve">; </w:t>
      </w:r>
      <w:r w:rsidRPr="00C3078F">
        <w:rPr>
          <w:rFonts w:ascii="Times New Roman" w:eastAsia="Times New Roman" w:hAnsi="Times New Roman" w:cs="Times New Roman"/>
          <w:bCs/>
          <w:sz w:val="24"/>
          <w:szCs w:val="24"/>
          <w:lang w:eastAsia="en-GB"/>
        </w:rPr>
        <w:t>p.</w:t>
      </w:r>
      <w:r w:rsidR="00F37C90">
        <w:rPr>
          <w:rFonts w:ascii="Times New Roman" w:eastAsia="Times New Roman" w:hAnsi="Times New Roman" w:cs="Times New Roman"/>
          <w:bCs/>
          <w:sz w:val="24"/>
          <w:szCs w:val="24"/>
          <w:lang w:eastAsia="en-GB"/>
        </w:rPr>
        <w:t xml:space="preserve"> </w:t>
      </w:r>
      <w:r w:rsidRPr="00C3078F">
        <w:rPr>
          <w:rFonts w:ascii="Times New Roman" w:eastAsia="Times New Roman" w:hAnsi="Times New Roman" w:cs="Times New Roman"/>
          <w:bCs/>
          <w:sz w:val="24"/>
          <w:szCs w:val="24"/>
          <w:lang w:eastAsia="en-GB"/>
        </w:rPr>
        <w:t xml:space="preserve">204). </w:t>
      </w:r>
      <w:r>
        <w:rPr>
          <w:rFonts w:ascii="Times New Roman" w:eastAsia="Times New Roman" w:hAnsi="Times New Roman" w:cs="Times New Roman"/>
          <w:bCs/>
          <w:sz w:val="24"/>
          <w:szCs w:val="24"/>
          <w:lang w:eastAsia="en-GB"/>
        </w:rPr>
        <w:t>T</w:t>
      </w:r>
      <w:r w:rsidRPr="00C3078F">
        <w:rPr>
          <w:rFonts w:ascii="Times New Roman" w:eastAsia="Times New Roman" w:hAnsi="Times New Roman" w:cs="Times New Roman"/>
          <w:bCs/>
          <w:sz w:val="24"/>
          <w:szCs w:val="24"/>
          <w:lang w:eastAsia="en-GB"/>
        </w:rPr>
        <w:t>he</w:t>
      </w:r>
      <w:r w:rsidR="00F37C90">
        <w:rPr>
          <w:rFonts w:ascii="Times New Roman" w:eastAsia="Times New Roman" w:hAnsi="Times New Roman" w:cs="Times New Roman"/>
          <w:bCs/>
          <w:sz w:val="24"/>
          <w:szCs w:val="24"/>
          <w:lang w:eastAsia="en-GB"/>
        </w:rPr>
        <w:t>y clarify that the</w:t>
      </w:r>
      <w:r w:rsidRPr="00C3078F">
        <w:rPr>
          <w:rFonts w:ascii="Times New Roman" w:eastAsia="Times New Roman" w:hAnsi="Times New Roman" w:cs="Times New Roman"/>
          <w:bCs/>
          <w:sz w:val="24"/>
          <w:szCs w:val="24"/>
          <w:lang w:eastAsia="en-GB"/>
        </w:rPr>
        <w:t xml:space="preserve"> psychological experience of exposure to social threat </w:t>
      </w:r>
      <w:r w:rsidRPr="006028DA">
        <w:rPr>
          <w:rFonts w:ascii="Times New Roman" w:eastAsia="Times New Roman" w:hAnsi="Times New Roman" w:cs="Times New Roman"/>
          <w:bCs/>
          <w:sz w:val="24"/>
          <w:szCs w:val="24"/>
          <w:lang w:eastAsia="en-GB"/>
        </w:rPr>
        <w:t>can vary significantly</w:t>
      </w:r>
      <w:r>
        <w:rPr>
          <w:rFonts w:ascii="Times New Roman" w:eastAsia="Times New Roman" w:hAnsi="Times New Roman" w:cs="Times New Roman"/>
          <w:bCs/>
          <w:sz w:val="24"/>
          <w:szCs w:val="24"/>
          <w:lang w:eastAsia="en-GB"/>
        </w:rPr>
        <w:t xml:space="preserve"> across these four exposure categories</w:t>
      </w:r>
      <w:r w:rsidRPr="00C3078F">
        <w:rPr>
          <w:rFonts w:ascii="Times New Roman" w:eastAsia="Times New Roman" w:hAnsi="Times New Roman" w:cs="Times New Roman"/>
          <w:bCs/>
          <w:sz w:val="24"/>
          <w:szCs w:val="24"/>
          <w:lang w:eastAsia="en-GB"/>
        </w:rPr>
        <w:t xml:space="preserve">. </w:t>
      </w:r>
    </w:p>
    <w:p w:rsidR="0073497D" w:rsidRPr="00C3078F" w:rsidRDefault="0073497D" w:rsidP="0073497D">
      <w:pPr>
        <w:pStyle w:val="Standard"/>
        <w:spacing w:before="28" w:after="28" w:line="48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        </w:t>
      </w:r>
      <w:r w:rsidR="00F37C90">
        <w:rPr>
          <w:rFonts w:ascii="Times New Roman" w:eastAsia="Times New Roman" w:hAnsi="Times New Roman" w:cs="Times New Roman"/>
          <w:bCs/>
          <w:sz w:val="24"/>
          <w:szCs w:val="24"/>
          <w:lang w:eastAsia="en-GB"/>
        </w:rPr>
        <w:t>We discern</w:t>
      </w:r>
      <w:r>
        <w:rPr>
          <w:rFonts w:ascii="Times New Roman" w:eastAsia="Times New Roman" w:hAnsi="Times New Roman" w:cs="Times New Roman"/>
          <w:bCs/>
          <w:sz w:val="24"/>
          <w:szCs w:val="24"/>
          <w:lang w:eastAsia="en-GB"/>
        </w:rPr>
        <w:t xml:space="preserve"> </w:t>
      </w:r>
      <w:r w:rsidR="00F37C90">
        <w:rPr>
          <w:rFonts w:ascii="Times New Roman" w:eastAsia="Times New Roman" w:hAnsi="Times New Roman" w:cs="Times New Roman"/>
          <w:bCs/>
          <w:sz w:val="24"/>
          <w:szCs w:val="24"/>
          <w:lang w:eastAsia="en-GB"/>
        </w:rPr>
        <w:t>f</w:t>
      </w:r>
      <w:r>
        <w:rPr>
          <w:rFonts w:ascii="Times New Roman" w:eastAsia="Times New Roman" w:hAnsi="Times New Roman" w:cs="Times New Roman"/>
          <w:bCs/>
          <w:sz w:val="24"/>
          <w:szCs w:val="24"/>
          <w:lang w:eastAsia="en-GB"/>
        </w:rPr>
        <w:t xml:space="preserve">rom this a need for academic work on social threat to carefully specify the nature (or range) of </w:t>
      </w:r>
      <w:r w:rsidR="00F37C90">
        <w:rPr>
          <w:rFonts w:ascii="Times New Roman" w:eastAsia="Times New Roman" w:hAnsi="Times New Roman" w:cs="Times New Roman"/>
          <w:bCs/>
          <w:sz w:val="24"/>
          <w:szCs w:val="24"/>
          <w:lang w:eastAsia="en-GB"/>
        </w:rPr>
        <w:t xml:space="preserve">the </w:t>
      </w:r>
      <w:r>
        <w:rPr>
          <w:rFonts w:ascii="Times New Roman" w:eastAsia="Times New Roman" w:hAnsi="Times New Roman" w:cs="Times New Roman"/>
          <w:bCs/>
          <w:sz w:val="24"/>
          <w:szCs w:val="24"/>
          <w:lang w:eastAsia="en-GB"/>
        </w:rPr>
        <w:t>exposures</w:t>
      </w:r>
      <w:r w:rsidR="00F37C90">
        <w:rPr>
          <w:rFonts w:ascii="Times New Roman" w:eastAsia="Times New Roman" w:hAnsi="Times New Roman" w:cs="Times New Roman"/>
          <w:bCs/>
          <w:sz w:val="24"/>
          <w:szCs w:val="24"/>
          <w:lang w:eastAsia="en-GB"/>
        </w:rPr>
        <w:t xml:space="preserve"> that are</w:t>
      </w:r>
      <w:r>
        <w:rPr>
          <w:rFonts w:ascii="Times New Roman" w:eastAsia="Times New Roman" w:hAnsi="Times New Roman" w:cs="Times New Roman"/>
          <w:bCs/>
          <w:sz w:val="24"/>
          <w:szCs w:val="24"/>
          <w:lang w:eastAsia="en-GB"/>
        </w:rPr>
        <w:t xml:space="preserve"> at issue. Furthermore, this research might be construed as inviting the application of a precautionary posture of psychological realism to forecasting theory and practice, emphasising that</w:t>
      </w:r>
      <w:r w:rsidRPr="00C3078F">
        <w:rPr>
          <w:rFonts w:ascii="Times New Roman" w:eastAsia="Times New Roman" w:hAnsi="Times New Roman" w:cs="Times New Roman"/>
          <w:bCs/>
          <w:sz w:val="24"/>
          <w:szCs w:val="24"/>
          <w:lang w:eastAsia="en-GB"/>
        </w:rPr>
        <w:t xml:space="preserve"> the mind</w:t>
      </w:r>
      <w:r w:rsidR="00F37C90">
        <w:rPr>
          <w:rFonts w:ascii="Times New Roman" w:eastAsia="Times New Roman" w:hAnsi="Times New Roman" w:cs="Times New Roman"/>
          <w:bCs/>
          <w:sz w:val="24"/>
          <w:szCs w:val="24"/>
          <w:lang w:eastAsia="en-GB"/>
        </w:rPr>
        <w:t>-</w:t>
      </w:r>
      <w:r w:rsidRPr="00C3078F">
        <w:rPr>
          <w:rFonts w:ascii="Times New Roman" w:eastAsia="Times New Roman" w:hAnsi="Times New Roman" w:cs="Times New Roman"/>
          <w:bCs/>
          <w:sz w:val="24"/>
          <w:szCs w:val="24"/>
          <w:lang w:eastAsia="en-GB"/>
        </w:rPr>
        <w:t>dependency problems which threaten to bias the production of forecasting knowledge for social threat</w:t>
      </w:r>
      <w:r w:rsidRPr="00176167">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are</w:t>
      </w:r>
      <w:r w:rsidRPr="00C3078F">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highly </w:t>
      </w:r>
      <w:r w:rsidRPr="00C3078F">
        <w:rPr>
          <w:rFonts w:ascii="Times New Roman" w:eastAsia="Times New Roman" w:hAnsi="Times New Roman" w:cs="Times New Roman"/>
          <w:bCs/>
          <w:sz w:val="24"/>
          <w:szCs w:val="24"/>
          <w:lang w:eastAsia="en-GB"/>
        </w:rPr>
        <w:t xml:space="preserve">complex </w:t>
      </w:r>
      <w:r w:rsidRPr="00C3078F">
        <w:rPr>
          <w:rFonts w:ascii="Times New Roman" w:eastAsia="Times New Roman" w:hAnsi="Times New Roman" w:cs="Times New Roman"/>
          <w:bCs/>
          <w:sz w:val="24"/>
          <w:szCs w:val="24"/>
          <w:lang w:eastAsia="en-GB"/>
        </w:rPr>
        <w:lastRenderedPageBreak/>
        <w:t xml:space="preserve">and challenging. </w:t>
      </w:r>
      <w:r>
        <w:rPr>
          <w:rFonts w:ascii="Times New Roman" w:eastAsia="Times New Roman" w:hAnsi="Times New Roman" w:cs="Times New Roman"/>
          <w:bCs/>
          <w:sz w:val="24"/>
          <w:szCs w:val="24"/>
          <w:lang w:eastAsia="en-GB"/>
        </w:rPr>
        <w:t>Taking this view, p</w:t>
      </w:r>
      <w:r w:rsidRPr="00C3078F">
        <w:rPr>
          <w:rFonts w:ascii="Times New Roman" w:eastAsia="Times New Roman" w:hAnsi="Times New Roman" w:cs="Times New Roman"/>
          <w:bCs/>
          <w:sz w:val="24"/>
          <w:szCs w:val="24"/>
          <w:lang w:eastAsia="en-GB"/>
        </w:rPr>
        <w:t xml:space="preserve">art of the rationale for the present paper is our recognition of the need for theoretical terms and organisational procedures which can help </w:t>
      </w:r>
      <w:r w:rsidR="00F37C90">
        <w:rPr>
          <w:rFonts w:ascii="Times New Roman" w:eastAsia="Times New Roman" w:hAnsi="Times New Roman" w:cs="Times New Roman"/>
          <w:bCs/>
          <w:sz w:val="24"/>
          <w:szCs w:val="24"/>
          <w:lang w:eastAsia="en-GB"/>
        </w:rPr>
        <w:t xml:space="preserve">to </w:t>
      </w:r>
      <w:r w:rsidRPr="00C3078F">
        <w:rPr>
          <w:rFonts w:ascii="Times New Roman" w:eastAsia="Times New Roman" w:hAnsi="Times New Roman" w:cs="Times New Roman"/>
          <w:bCs/>
          <w:sz w:val="24"/>
          <w:szCs w:val="24"/>
          <w:lang w:eastAsia="en-GB"/>
        </w:rPr>
        <w:t xml:space="preserve">overcome these problems.   </w:t>
      </w:r>
    </w:p>
    <w:p w:rsidR="0073497D" w:rsidRPr="007736A4" w:rsidRDefault="0073497D" w:rsidP="0073497D">
      <w:pPr>
        <w:pStyle w:val="Standard"/>
        <w:spacing w:before="28" w:after="28" w:line="480" w:lineRule="auto"/>
        <w:jc w:val="both"/>
        <w:rPr>
          <w:rFonts w:ascii="Times New Roman" w:eastAsia="Times New Roman" w:hAnsi="Times New Roman" w:cs="Times New Roman"/>
          <w:bCs/>
          <w:sz w:val="24"/>
          <w:szCs w:val="24"/>
          <w:lang w:eastAsia="en-GB"/>
        </w:rPr>
      </w:pPr>
      <w:r w:rsidRPr="00C3078F">
        <w:rPr>
          <w:rFonts w:ascii="Times New Roman" w:eastAsia="Times New Roman" w:hAnsi="Times New Roman" w:cs="Times New Roman"/>
          <w:bCs/>
          <w:sz w:val="24"/>
          <w:szCs w:val="24"/>
          <w:lang w:eastAsia="en-GB"/>
        </w:rPr>
        <w:t xml:space="preserve">          We further theorise </w:t>
      </w:r>
      <w:r w:rsidR="00F37C90">
        <w:rPr>
          <w:rFonts w:ascii="Times New Roman" w:eastAsia="Times New Roman" w:hAnsi="Times New Roman" w:cs="Times New Roman"/>
          <w:bCs/>
          <w:sz w:val="24"/>
          <w:szCs w:val="24"/>
          <w:lang w:eastAsia="en-GB"/>
        </w:rPr>
        <w:t xml:space="preserve">that </w:t>
      </w:r>
      <w:r w:rsidRPr="00C3078F">
        <w:rPr>
          <w:rFonts w:ascii="Times New Roman" w:eastAsia="Times New Roman" w:hAnsi="Times New Roman" w:cs="Times New Roman"/>
          <w:bCs/>
          <w:sz w:val="24"/>
          <w:szCs w:val="24"/>
          <w:lang w:eastAsia="en-GB"/>
        </w:rPr>
        <w:t>all relevant ‘particular’ social threats a</w:t>
      </w:r>
      <w:r w:rsidR="00F37C90">
        <w:rPr>
          <w:rFonts w:ascii="Times New Roman" w:eastAsia="Times New Roman" w:hAnsi="Times New Roman" w:cs="Times New Roman"/>
          <w:bCs/>
          <w:sz w:val="24"/>
          <w:szCs w:val="24"/>
          <w:lang w:eastAsia="en-GB"/>
        </w:rPr>
        <w:t>re</w:t>
      </w:r>
      <w:r w:rsidRPr="00C3078F">
        <w:rPr>
          <w:rFonts w:ascii="Times New Roman" w:eastAsia="Times New Roman" w:hAnsi="Times New Roman" w:cs="Times New Roman"/>
          <w:bCs/>
          <w:sz w:val="24"/>
          <w:szCs w:val="24"/>
          <w:lang w:eastAsia="en-GB"/>
        </w:rPr>
        <w:t xml:space="preserve"> situated between the two extremes of fundamental and interpersonal social threat. This view aligns directly </w:t>
      </w:r>
      <w:r w:rsidR="00F37C90">
        <w:rPr>
          <w:rFonts w:ascii="Times New Roman" w:eastAsia="Times New Roman" w:hAnsi="Times New Roman" w:cs="Times New Roman"/>
          <w:bCs/>
          <w:sz w:val="24"/>
          <w:szCs w:val="24"/>
          <w:lang w:eastAsia="en-GB"/>
        </w:rPr>
        <w:t>with</w:t>
      </w:r>
      <w:r w:rsidRPr="00C3078F">
        <w:rPr>
          <w:rFonts w:ascii="Times New Roman" w:eastAsia="Times New Roman" w:hAnsi="Times New Roman" w:cs="Times New Roman"/>
          <w:bCs/>
          <w:sz w:val="24"/>
          <w:szCs w:val="24"/>
          <w:lang w:eastAsia="en-GB"/>
        </w:rPr>
        <w:t xml:space="preserve"> our main theoretical concern w</w:t>
      </w:r>
      <w:r>
        <w:rPr>
          <w:rFonts w:ascii="Times New Roman" w:eastAsia="Times New Roman" w:hAnsi="Times New Roman" w:cs="Times New Roman"/>
          <w:bCs/>
          <w:sz w:val="24"/>
          <w:szCs w:val="24"/>
          <w:lang w:eastAsia="en-GB"/>
        </w:rPr>
        <w:t>ith</w:t>
      </w:r>
      <w:r w:rsidRPr="00C3078F">
        <w:rPr>
          <w:rFonts w:ascii="Times New Roman" w:eastAsia="Times New Roman" w:hAnsi="Times New Roman" w:cs="Times New Roman"/>
          <w:bCs/>
          <w:sz w:val="24"/>
          <w:szCs w:val="24"/>
          <w:lang w:eastAsia="en-GB"/>
        </w:rPr>
        <w:t xml:space="preserve"> the epistemological challenges </w:t>
      </w:r>
      <w:r w:rsidR="00F37C90">
        <w:rPr>
          <w:rFonts w:ascii="Times New Roman" w:eastAsia="Times New Roman" w:hAnsi="Times New Roman" w:cs="Times New Roman"/>
          <w:bCs/>
          <w:sz w:val="24"/>
          <w:szCs w:val="24"/>
          <w:lang w:eastAsia="en-GB"/>
        </w:rPr>
        <w:t xml:space="preserve">that </w:t>
      </w:r>
      <w:r w:rsidRPr="00C3078F">
        <w:rPr>
          <w:rFonts w:ascii="Times New Roman" w:eastAsia="Times New Roman" w:hAnsi="Times New Roman" w:cs="Times New Roman"/>
          <w:bCs/>
          <w:sz w:val="24"/>
          <w:szCs w:val="24"/>
          <w:lang w:eastAsia="en-GB"/>
        </w:rPr>
        <w:t>fac</w:t>
      </w:r>
      <w:r w:rsidR="00F37C90">
        <w:rPr>
          <w:rFonts w:ascii="Times New Roman" w:eastAsia="Times New Roman" w:hAnsi="Times New Roman" w:cs="Times New Roman"/>
          <w:bCs/>
          <w:sz w:val="24"/>
          <w:szCs w:val="24"/>
          <w:lang w:eastAsia="en-GB"/>
        </w:rPr>
        <w:t>e</w:t>
      </w:r>
      <w:r w:rsidRPr="00C3078F">
        <w:rPr>
          <w:rFonts w:ascii="Times New Roman" w:eastAsia="Times New Roman" w:hAnsi="Times New Roman" w:cs="Times New Roman"/>
          <w:bCs/>
          <w:sz w:val="24"/>
          <w:szCs w:val="24"/>
          <w:lang w:eastAsia="en-GB"/>
        </w:rPr>
        <w:t xml:space="preserve"> the organisation, in engaging </w:t>
      </w:r>
      <w:r w:rsidR="00F37C90">
        <w:rPr>
          <w:rFonts w:ascii="Times New Roman" w:eastAsia="Times New Roman" w:hAnsi="Times New Roman" w:cs="Times New Roman"/>
          <w:bCs/>
          <w:sz w:val="24"/>
          <w:szCs w:val="24"/>
          <w:lang w:eastAsia="en-GB"/>
        </w:rPr>
        <w:t xml:space="preserve">a </w:t>
      </w:r>
      <w:r w:rsidRPr="00C3078F">
        <w:rPr>
          <w:rFonts w:ascii="Times New Roman" w:eastAsia="Times New Roman" w:hAnsi="Times New Roman" w:cs="Times New Roman"/>
          <w:bCs/>
          <w:sz w:val="24"/>
          <w:szCs w:val="24"/>
          <w:lang w:eastAsia="en-GB"/>
        </w:rPr>
        <w:t xml:space="preserve">threat which is ‘social’ in the sense that it invites lay framing in terms of the </w:t>
      </w:r>
      <w:r w:rsidRPr="00C3078F">
        <w:rPr>
          <w:rFonts w:ascii="Times New Roman" w:eastAsia="Times New Roman" w:hAnsi="Times New Roman" w:cs="Times New Roman"/>
          <w:bCs/>
          <w:i/>
          <w:iCs/>
          <w:sz w:val="24"/>
          <w:szCs w:val="24"/>
          <w:lang w:eastAsia="en-GB"/>
        </w:rPr>
        <w:t>largely unknown</w:t>
      </w:r>
      <w:r w:rsidRPr="00C3078F">
        <w:rPr>
          <w:rFonts w:ascii="Times New Roman" w:eastAsia="Times New Roman" w:hAnsi="Times New Roman" w:cs="Times New Roman"/>
          <w:bCs/>
          <w:sz w:val="24"/>
          <w:szCs w:val="24"/>
          <w:lang w:eastAsia="en-GB"/>
        </w:rPr>
        <w:t xml:space="preserve">, yet often </w:t>
      </w:r>
      <w:r>
        <w:rPr>
          <w:rFonts w:ascii="Times New Roman" w:eastAsia="Times New Roman" w:hAnsi="Times New Roman" w:cs="Times New Roman"/>
          <w:bCs/>
          <w:sz w:val="24"/>
          <w:szCs w:val="24"/>
          <w:lang w:eastAsia="en-GB"/>
        </w:rPr>
        <w:t xml:space="preserve">to some worthwhile extent </w:t>
      </w:r>
      <w:r w:rsidRPr="00304B8F">
        <w:rPr>
          <w:rFonts w:ascii="Times New Roman" w:eastAsia="Times New Roman" w:hAnsi="Times New Roman" w:cs="Times New Roman"/>
          <w:bCs/>
          <w:i/>
          <w:sz w:val="24"/>
          <w:szCs w:val="24"/>
          <w:lang w:eastAsia="en-GB"/>
        </w:rPr>
        <w:t>discoverable</w:t>
      </w:r>
      <w:r w:rsidRPr="007736A4">
        <w:rPr>
          <w:rFonts w:ascii="Times New Roman" w:eastAsia="Times New Roman" w:hAnsi="Times New Roman" w:cs="Times New Roman"/>
          <w:bCs/>
          <w:sz w:val="24"/>
          <w:szCs w:val="24"/>
          <w:lang w:eastAsia="en-GB"/>
        </w:rPr>
        <w:t>, human volition</w:t>
      </w:r>
      <w:r w:rsidR="00F37C90">
        <w:rPr>
          <w:rFonts w:ascii="Times New Roman" w:eastAsia="Times New Roman" w:hAnsi="Times New Roman" w:cs="Times New Roman"/>
          <w:bCs/>
          <w:sz w:val="24"/>
          <w:szCs w:val="24"/>
          <w:lang w:eastAsia="en-GB"/>
        </w:rPr>
        <w:t xml:space="preserve"> that is</w:t>
      </w:r>
      <w:r w:rsidRPr="007736A4">
        <w:rPr>
          <w:rFonts w:ascii="Times New Roman" w:eastAsia="Times New Roman" w:hAnsi="Times New Roman" w:cs="Times New Roman"/>
          <w:bCs/>
          <w:sz w:val="24"/>
          <w:szCs w:val="24"/>
          <w:lang w:eastAsia="en-GB"/>
        </w:rPr>
        <w:t xml:space="preserve"> driving and targeting it. These epistemological challenges</w:t>
      </w:r>
      <w:r w:rsidRPr="00E9018C">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are likely to require some</w:t>
      </w:r>
      <w:r w:rsidRPr="007736A4">
        <w:rPr>
          <w:rFonts w:ascii="Times New Roman" w:eastAsia="Times New Roman" w:hAnsi="Times New Roman" w:cs="Times New Roman"/>
          <w:bCs/>
          <w:sz w:val="24"/>
          <w:szCs w:val="24"/>
          <w:lang w:eastAsia="en-GB"/>
        </w:rPr>
        <w:t xml:space="preserve"> balancing</w:t>
      </w:r>
      <w:r>
        <w:rPr>
          <w:rFonts w:ascii="Times New Roman" w:eastAsia="Times New Roman" w:hAnsi="Times New Roman" w:cs="Times New Roman"/>
          <w:bCs/>
          <w:sz w:val="24"/>
          <w:szCs w:val="24"/>
          <w:lang w:eastAsia="en-GB"/>
        </w:rPr>
        <w:t xml:space="preserve"> of</w:t>
      </w:r>
      <w:r w:rsidRPr="007736A4">
        <w:rPr>
          <w:rFonts w:ascii="Times New Roman" w:eastAsia="Times New Roman" w:hAnsi="Times New Roman" w:cs="Times New Roman"/>
          <w:bCs/>
          <w:sz w:val="24"/>
          <w:szCs w:val="24"/>
          <w:lang w:eastAsia="en-GB"/>
        </w:rPr>
        <w:t xml:space="preserve"> theoretical guesswork and assumptions against facts </w:t>
      </w:r>
      <w:r w:rsidR="00F37C90">
        <w:rPr>
          <w:rFonts w:ascii="Times New Roman" w:eastAsia="Times New Roman" w:hAnsi="Times New Roman" w:cs="Times New Roman"/>
          <w:bCs/>
          <w:sz w:val="24"/>
          <w:szCs w:val="24"/>
          <w:lang w:eastAsia="en-GB"/>
        </w:rPr>
        <w:t xml:space="preserve">that are </w:t>
      </w:r>
      <w:r w:rsidRPr="007736A4">
        <w:rPr>
          <w:rFonts w:ascii="Times New Roman" w:eastAsia="Times New Roman" w:hAnsi="Times New Roman" w:cs="Times New Roman"/>
          <w:bCs/>
          <w:sz w:val="24"/>
          <w:szCs w:val="24"/>
          <w:lang w:eastAsia="en-GB"/>
        </w:rPr>
        <w:t xml:space="preserve">made available through practices such as intelligence gathering. </w:t>
      </w:r>
    </w:p>
    <w:p w:rsidR="0073497D" w:rsidRPr="007736A4" w:rsidRDefault="0073497D" w:rsidP="0073497D">
      <w:pPr>
        <w:pStyle w:val="Standard"/>
        <w:spacing w:before="28" w:after="28" w:line="480" w:lineRule="auto"/>
        <w:jc w:val="both"/>
        <w:rPr>
          <w:rFonts w:ascii="Times New Roman" w:eastAsia="Times New Roman" w:hAnsi="Times New Roman" w:cs="Times New Roman"/>
          <w:bCs/>
          <w:sz w:val="24"/>
          <w:szCs w:val="24"/>
          <w:lang w:eastAsia="en-GB"/>
        </w:rPr>
      </w:pPr>
      <w:r w:rsidRPr="007736A4">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We further emphasise that </w:t>
      </w:r>
      <w:r w:rsidR="00F37C90">
        <w:rPr>
          <w:rFonts w:ascii="Times New Roman" w:eastAsia="Times New Roman" w:hAnsi="Times New Roman" w:cs="Times New Roman"/>
          <w:bCs/>
          <w:sz w:val="24"/>
          <w:szCs w:val="24"/>
          <w:lang w:eastAsia="en-GB"/>
        </w:rPr>
        <w:t xml:space="preserve">the </w:t>
      </w:r>
      <w:r w:rsidR="00F37C90" w:rsidRPr="007736A4">
        <w:rPr>
          <w:rFonts w:ascii="Times New Roman" w:eastAsia="Times New Roman" w:hAnsi="Times New Roman" w:cs="Times New Roman"/>
          <w:bCs/>
          <w:sz w:val="24"/>
          <w:szCs w:val="24"/>
          <w:lang w:eastAsia="en-GB"/>
        </w:rPr>
        <w:t xml:space="preserve">production </w:t>
      </w:r>
      <w:r w:rsidR="00F37C90">
        <w:rPr>
          <w:rFonts w:ascii="Times New Roman" w:eastAsia="Times New Roman" w:hAnsi="Times New Roman" w:cs="Times New Roman"/>
          <w:bCs/>
          <w:sz w:val="24"/>
          <w:szCs w:val="24"/>
          <w:lang w:eastAsia="en-GB"/>
        </w:rPr>
        <w:t xml:space="preserve">of </w:t>
      </w:r>
      <w:r>
        <w:rPr>
          <w:rFonts w:ascii="Times New Roman" w:eastAsia="Times New Roman" w:hAnsi="Times New Roman" w:cs="Times New Roman"/>
          <w:bCs/>
          <w:sz w:val="24"/>
          <w:szCs w:val="24"/>
          <w:lang w:eastAsia="en-GB"/>
        </w:rPr>
        <w:t>f</w:t>
      </w:r>
      <w:r w:rsidRPr="007736A4">
        <w:rPr>
          <w:rFonts w:ascii="Times New Roman" w:eastAsia="Times New Roman" w:hAnsi="Times New Roman" w:cs="Times New Roman"/>
          <w:bCs/>
          <w:sz w:val="24"/>
          <w:szCs w:val="24"/>
          <w:lang w:eastAsia="en-GB"/>
        </w:rPr>
        <w:t>orecasting knowledge along these epistemological pathways</w:t>
      </w:r>
      <w:r w:rsidRPr="004E6C3A">
        <w:rPr>
          <w:rFonts w:ascii="Times New Roman" w:eastAsia="Times New Roman" w:hAnsi="Times New Roman" w:cs="Times New Roman"/>
          <w:bCs/>
          <w:sz w:val="24"/>
          <w:szCs w:val="24"/>
          <w:lang w:eastAsia="en-GB"/>
        </w:rPr>
        <w:t xml:space="preserve"> ma</w:t>
      </w:r>
      <w:r>
        <w:rPr>
          <w:rFonts w:ascii="Times New Roman" w:eastAsia="Times New Roman" w:hAnsi="Times New Roman" w:cs="Times New Roman"/>
          <w:bCs/>
          <w:sz w:val="24"/>
          <w:szCs w:val="24"/>
          <w:lang w:eastAsia="en-GB"/>
        </w:rPr>
        <w:t xml:space="preserve">y </w:t>
      </w:r>
      <w:r w:rsidRPr="007736A4">
        <w:rPr>
          <w:rFonts w:ascii="Times New Roman" w:eastAsia="Times New Roman" w:hAnsi="Times New Roman" w:cs="Times New Roman"/>
          <w:bCs/>
          <w:sz w:val="24"/>
          <w:szCs w:val="24"/>
          <w:lang w:eastAsia="en-GB"/>
        </w:rPr>
        <w:t>need to consider the organisation’s reflexive experience of some dynamic and evolving attack</w:t>
      </w:r>
      <w:r w:rsidR="00F37C90">
        <w:rPr>
          <w:rFonts w:ascii="Times New Roman" w:eastAsia="Times New Roman" w:hAnsi="Times New Roman" w:cs="Times New Roman"/>
          <w:bCs/>
          <w:sz w:val="24"/>
          <w:szCs w:val="24"/>
          <w:lang w:eastAsia="en-GB"/>
        </w:rPr>
        <w:t>–</w:t>
      </w:r>
      <w:r w:rsidRPr="007736A4">
        <w:rPr>
          <w:rFonts w:ascii="Times New Roman" w:eastAsia="Times New Roman" w:hAnsi="Times New Roman" w:cs="Times New Roman"/>
          <w:bCs/>
          <w:sz w:val="24"/>
          <w:szCs w:val="24"/>
          <w:lang w:eastAsia="en-GB"/>
        </w:rPr>
        <w:t xml:space="preserve">defend relationship with particular social threat sources. </w:t>
      </w:r>
      <w:r>
        <w:rPr>
          <w:rFonts w:ascii="Times New Roman" w:eastAsia="Times New Roman" w:hAnsi="Times New Roman" w:cs="Times New Roman"/>
          <w:bCs/>
          <w:sz w:val="24"/>
          <w:szCs w:val="24"/>
          <w:lang w:eastAsia="en-GB"/>
        </w:rPr>
        <w:t>Th</w:t>
      </w:r>
      <w:r w:rsidR="00F37C90">
        <w:rPr>
          <w:rFonts w:ascii="Times New Roman" w:eastAsia="Times New Roman" w:hAnsi="Times New Roman" w:cs="Times New Roman"/>
          <w:bCs/>
          <w:sz w:val="24"/>
          <w:szCs w:val="24"/>
          <w:lang w:eastAsia="en-GB"/>
        </w:rPr>
        <w:t>us</w:t>
      </w:r>
      <w:r>
        <w:rPr>
          <w:rFonts w:ascii="Times New Roman" w:eastAsia="Times New Roman" w:hAnsi="Times New Roman" w:cs="Times New Roman"/>
          <w:bCs/>
          <w:sz w:val="24"/>
          <w:szCs w:val="24"/>
          <w:lang w:eastAsia="en-GB"/>
        </w:rPr>
        <w:t xml:space="preserve">, we </w:t>
      </w:r>
      <w:r w:rsidRPr="007736A4">
        <w:rPr>
          <w:rFonts w:ascii="Times New Roman" w:eastAsia="Times New Roman" w:hAnsi="Times New Roman" w:cs="Times New Roman"/>
          <w:bCs/>
          <w:sz w:val="24"/>
          <w:szCs w:val="24"/>
          <w:lang w:eastAsia="en-GB"/>
        </w:rPr>
        <w:t xml:space="preserve">recommend </w:t>
      </w:r>
      <w:r w:rsidR="00F37C90">
        <w:rPr>
          <w:rFonts w:ascii="Times New Roman" w:eastAsia="Times New Roman" w:hAnsi="Times New Roman" w:cs="Times New Roman"/>
          <w:bCs/>
          <w:sz w:val="24"/>
          <w:szCs w:val="24"/>
          <w:lang w:eastAsia="en-GB"/>
        </w:rPr>
        <w:t xml:space="preserve">the </w:t>
      </w:r>
      <w:r w:rsidRPr="007736A4">
        <w:rPr>
          <w:rFonts w:ascii="Times New Roman" w:eastAsia="Times New Roman" w:hAnsi="Times New Roman" w:cs="Times New Roman"/>
          <w:bCs/>
          <w:sz w:val="24"/>
          <w:szCs w:val="24"/>
          <w:lang w:eastAsia="en-GB"/>
        </w:rPr>
        <w:t>use of scenario exercises such as red teaming (</w:t>
      </w:r>
      <w:proofErr w:type="spellStart"/>
      <w:r w:rsidRPr="007736A4">
        <w:rPr>
          <w:rFonts w:ascii="Times New Roman" w:eastAsia="Times New Roman" w:hAnsi="Times New Roman" w:cs="Times New Roman"/>
          <w:bCs/>
          <w:sz w:val="24"/>
          <w:szCs w:val="24"/>
          <w:lang w:eastAsia="en-GB"/>
        </w:rPr>
        <w:t>Zenko</w:t>
      </w:r>
      <w:proofErr w:type="spellEnd"/>
      <w:r w:rsidRPr="007736A4">
        <w:rPr>
          <w:rFonts w:ascii="Times New Roman" w:eastAsia="Times New Roman" w:hAnsi="Times New Roman" w:cs="Times New Roman"/>
          <w:bCs/>
          <w:sz w:val="24"/>
          <w:szCs w:val="24"/>
          <w:lang w:eastAsia="en-GB"/>
        </w:rPr>
        <w:t>, 2015). Th</w:t>
      </w:r>
      <w:r w:rsidR="00385521">
        <w:rPr>
          <w:rFonts w:ascii="Times New Roman" w:eastAsia="Times New Roman" w:hAnsi="Times New Roman" w:cs="Times New Roman"/>
          <w:bCs/>
          <w:sz w:val="24"/>
          <w:szCs w:val="24"/>
          <w:lang w:eastAsia="en-GB"/>
        </w:rPr>
        <w:t>e</w:t>
      </w:r>
      <w:r>
        <w:rPr>
          <w:rFonts w:ascii="Times New Roman" w:eastAsia="Times New Roman" w:hAnsi="Times New Roman" w:cs="Times New Roman"/>
          <w:bCs/>
          <w:sz w:val="24"/>
          <w:szCs w:val="24"/>
          <w:lang w:eastAsia="en-GB"/>
        </w:rPr>
        <w:t xml:space="preserve"> use of role-play</w:t>
      </w:r>
      <w:r w:rsidR="00385521">
        <w:rPr>
          <w:rFonts w:ascii="Times New Roman" w:eastAsia="Times New Roman" w:hAnsi="Times New Roman" w:cs="Times New Roman"/>
          <w:bCs/>
          <w:sz w:val="24"/>
          <w:szCs w:val="24"/>
          <w:lang w:eastAsia="en-GB"/>
        </w:rPr>
        <w:t>ing allows the</w:t>
      </w:r>
      <w:r>
        <w:rPr>
          <w:rFonts w:ascii="Times New Roman" w:eastAsia="Times New Roman" w:hAnsi="Times New Roman" w:cs="Times New Roman"/>
          <w:bCs/>
          <w:sz w:val="24"/>
          <w:szCs w:val="24"/>
          <w:lang w:eastAsia="en-GB"/>
        </w:rPr>
        <w:t xml:space="preserve"> produc</w:t>
      </w:r>
      <w:r w:rsidR="00385521">
        <w:rPr>
          <w:rFonts w:ascii="Times New Roman" w:eastAsia="Times New Roman" w:hAnsi="Times New Roman" w:cs="Times New Roman"/>
          <w:bCs/>
          <w:sz w:val="24"/>
          <w:szCs w:val="24"/>
          <w:lang w:eastAsia="en-GB"/>
        </w:rPr>
        <w:t>tion of</w:t>
      </w:r>
      <w:r w:rsidRPr="007736A4">
        <w:rPr>
          <w:rFonts w:ascii="Times New Roman" w:eastAsia="Times New Roman" w:hAnsi="Times New Roman" w:cs="Times New Roman"/>
          <w:bCs/>
          <w:sz w:val="24"/>
          <w:szCs w:val="24"/>
          <w:lang w:eastAsia="en-GB"/>
        </w:rPr>
        <w:t xml:space="preserve"> forecasting knowledge for reflexive and ongoing adversarial relationships, typically codifying knowledge</w:t>
      </w:r>
      <w:r>
        <w:rPr>
          <w:rFonts w:ascii="Times New Roman" w:eastAsia="Times New Roman" w:hAnsi="Times New Roman" w:cs="Times New Roman"/>
          <w:bCs/>
          <w:sz w:val="24"/>
          <w:szCs w:val="24"/>
          <w:lang w:eastAsia="en-GB"/>
        </w:rPr>
        <w:t xml:space="preserve"> gained</w:t>
      </w:r>
      <w:r w:rsidRPr="007736A4">
        <w:rPr>
          <w:rFonts w:ascii="Times New Roman" w:eastAsia="Times New Roman" w:hAnsi="Times New Roman" w:cs="Times New Roman"/>
          <w:bCs/>
          <w:sz w:val="24"/>
          <w:szCs w:val="24"/>
          <w:lang w:eastAsia="en-GB"/>
        </w:rPr>
        <w:t xml:space="preserve"> within either new or amended planning protocols. Within </w:t>
      </w:r>
      <w:r>
        <w:rPr>
          <w:rFonts w:ascii="Times New Roman" w:eastAsia="Times New Roman" w:hAnsi="Times New Roman" w:cs="Times New Roman"/>
          <w:bCs/>
          <w:sz w:val="24"/>
          <w:szCs w:val="24"/>
          <w:lang w:eastAsia="en-GB"/>
        </w:rPr>
        <w:t>red teaming</w:t>
      </w:r>
      <w:r w:rsidRPr="007736A4">
        <w:rPr>
          <w:rFonts w:ascii="Times New Roman" w:eastAsia="Times New Roman" w:hAnsi="Times New Roman" w:cs="Times New Roman"/>
          <w:bCs/>
          <w:sz w:val="24"/>
          <w:szCs w:val="24"/>
          <w:lang w:eastAsia="en-GB"/>
        </w:rPr>
        <w:t xml:space="preserve"> and other organisa</w:t>
      </w:r>
      <w:r w:rsidRPr="009E424A">
        <w:rPr>
          <w:rFonts w:ascii="Times New Roman" w:eastAsia="Times New Roman" w:hAnsi="Times New Roman" w:cs="Times New Roman"/>
          <w:bCs/>
          <w:sz w:val="24"/>
          <w:szCs w:val="24"/>
          <w:lang w:eastAsia="en-GB"/>
        </w:rPr>
        <w:t xml:space="preserve">tional knowledge </w:t>
      </w:r>
      <w:r w:rsidRPr="007736A4">
        <w:rPr>
          <w:rFonts w:ascii="Times New Roman" w:eastAsia="Times New Roman" w:hAnsi="Times New Roman" w:cs="Times New Roman"/>
          <w:bCs/>
          <w:sz w:val="24"/>
          <w:szCs w:val="24"/>
          <w:lang w:eastAsia="en-GB"/>
        </w:rPr>
        <w:t>production</w:t>
      </w:r>
      <w:r w:rsidR="00385521" w:rsidRPr="00385521">
        <w:rPr>
          <w:rFonts w:ascii="Times New Roman" w:eastAsia="Times New Roman" w:hAnsi="Times New Roman" w:cs="Times New Roman"/>
          <w:bCs/>
          <w:sz w:val="24"/>
          <w:szCs w:val="24"/>
          <w:lang w:eastAsia="en-GB"/>
        </w:rPr>
        <w:t xml:space="preserve"> </w:t>
      </w:r>
      <w:r w:rsidR="00385521" w:rsidRPr="009E424A">
        <w:rPr>
          <w:rFonts w:ascii="Times New Roman" w:eastAsia="Times New Roman" w:hAnsi="Times New Roman" w:cs="Times New Roman"/>
          <w:bCs/>
          <w:sz w:val="24"/>
          <w:szCs w:val="24"/>
          <w:lang w:eastAsia="en-GB"/>
        </w:rPr>
        <w:t>contexts</w:t>
      </w:r>
      <w:r w:rsidRPr="007736A4">
        <w:rPr>
          <w:rFonts w:ascii="Times New Roman" w:eastAsia="Times New Roman" w:hAnsi="Times New Roman" w:cs="Times New Roman"/>
          <w:bCs/>
          <w:sz w:val="24"/>
          <w:szCs w:val="24"/>
          <w:lang w:eastAsia="en-GB"/>
        </w:rPr>
        <w:t>, we envisage our recommended terminology of ‘known-unknowns’ and ‘unknown-knowns’ as</w:t>
      </w:r>
      <w:r>
        <w:rPr>
          <w:rFonts w:ascii="Times New Roman" w:eastAsia="Times New Roman" w:hAnsi="Times New Roman" w:cs="Times New Roman"/>
          <w:bCs/>
          <w:sz w:val="24"/>
          <w:szCs w:val="24"/>
          <w:lang w:eastAsia="en-GB"/>
        </w:rPr>
        <w:t xml:space="preserve"> serving to address mind dependency problems by</w:t>
      </w:r>
      <w:r w:rsidRPr="007736A4">
        <w:rPr>
          <w:rFonts w:ascii="Times New Roman" w:eastAsia="Times New Roman" w:hAnsi="Times New Roman" w:cs="Times New Roman"/>
          <w:bCs/>
          <w:sz w:val="24"/>
          <w:szCs w:val="24"/>
          <w:lang w:eastAsia="en-GB"/>
        </w:rPr>
        <w:t xml:space="preserve"> en</w:t>
      </w:r>
      <w:r w:rsidRPr="000338D8">
        <w:rPr>
          <w:rFonts w:ascii="Times New Roman" w:eastAsia="Times New Roman" w:hAnsi="Times New Roman" w:cs="Times New Roman"/>
          <w:bCs/>
          <w:sz w:val="24"/>
          <w:szCs w:val="24"/>
          <w:lang w:eastAsia="en-GB"/>
        </w:rPr>
        <w:t>abling</w:t>
      </w:r>
      <w:r w:rsidRPr="007736A4">
        <w:rPr>
          <w:rFonts w:ascii="Times New Roman" w:eastAsia="Times New Roman" w:hAnsi="Times New Roman" w:cs="Times New Roman"/>
          <w:bCs/>
          <w:sz w:val="24"/>
          <w:szCs w:val="24"/>
          <w:lang w:eastAsia="en-GB"/>
        </w:rPr>
        <w:t xml:space="preserve"> reflection on </w:t>
      </w:r>
      <w:r w:rsidR="00B54D09">
        <w:rPr>
          <w:rFonts w:ascii="Times New Roman" w:eastAsia="Times New Roman" w:hAnsi="Times New Roman" w:cs="Times New Roman"/>
          <w:bCs/>
          <w:sz w:val="24"/>
          <w:szCs w:val="24"/>
          <w:lang w:eastAsia="en-GB"/>
        </w:rPr>
        <w:t xml:space="preserve">the </w:t>
      </w:r>
      <w:r w:rsidRPr="007736A4">
        <w:rPr>
          <w:rFonts w:ascii="Times New Roman" w:eastAsia="Times New Roman" w:hAnsi="Times New Roman" w:cs="Times New Roman"/>
          <w:bCs/>
          <w:sz w:val="24"/>
          <w:szCs w:val="24"/>
          <w:lang w:eastAsia="en-GB"/>
        </w:rPr>
        <w:t>possible imbalance</w:t>
      </w:r>
      <w:r w:rsidR="00B54D09">
        <w:rPr>
          <w:rFonts w:ascii="Times New Roman" w:eastAsia="Times New Roman" w:hAnsi="Times New Roman" w:cs="Times New Roman"/>
          <w:bCs/>
          <w:sz w:val="24"/>
          <w:szCs w:val="24"/>
          <w:lang w:eastAsia="en-GB"/>
        </w:rPr>
        <w:t>s</w:t>
      </w:r>
      <w:r w:rsidRPr="007736A4">
        <w:rPr>
          <w:rFonts w:ascii="Times New Roman" w:eastAsia="Times New Roman" w:hAnsi="Times New Roman" w:cs="Times New Roman"/>
          <w:bCs/>
          <w:sz w:val="24"/>
          <w:szCs w:val="24"/>
          <w:lang w:eastAsia="en-GB"/>
        </w:rPr>
        <w:t xml:space="preserve"> in knowledge production between theory and data.</w:t>
      </w:r>
    </w:p>
    <w:p w:rsidR="0073497D" w:rsidRPr="00CB5C77" w:rsidRDefault="0073497D" w:rsidP="0073497D">
      <w:pPr>
        <w:pStyle w:val="Standard"/>
        <w:spacing w:before="28" w:after="28" w:line="480" w:lineRule="auto"/>
        <w:jc w:val="both"/>
        <w:rPr>
          <w:rFonts w:ascii="Times New Roman" w:eastAsia="Times New Roman" w:hAnsi="Times New Roman" w:cs="Times New Roman"/>
          <w:bCs/>
          <w:sz w:val="24"/>
          <w:szCs w:val="24"/>
          <w:lang w:eastAsia="en-GB"/>
        </w:rPr>
      </w:pPr>
      <w:r w:rsidRPr="007736A4">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We also</w:t>
      </w:r>
      <w:r w:rsidRPr="007736A4">
        <w:rPr>
          <w:rFonts w:ascii="Times New Roman" w:eastAsia="Times New Roman" w:hAnsi="Times New Roman" w:cs="Times New Roman"/>
          <w:bCs/>
          <w:sz w:val="24"/>
          <w:szCs w:val="24"/>
          <w:lang w:eastAsia="en-GB"/>
        </w:rPr>
        <w:t xml:space="preserve"> contend that both aleatory and epistemic uncertainties matter for</w:t>
      </w:r>
      <w:r>
        <w:rPr>
          <w:rFonts w:ascii="Times New Roman" w:eastAsia="Times New Roman" w:hAnsi="Times New Roman" w:cs="Times New Roman"/>
          <w:bCs/>
          <w:sz w:val="24"/>
          <w:szCs w:val="24"/>
          <w:lang w:eastAsia="en-GB"/>
        </w:rPr>
        <w:t xml:space="preserve"> </w:t>
      </w:r>
      <w:r w:rsidRPr="007736A4">
        <w:rPr>
          <w:rFonts w:ascii="Times New Roman" w:eastAsia="Times New Roman" w:hAnsi="Times New Roman" w:cs="Times New Roman"/>
          <w:bCs/>
          <w:sz w:val="24"/>
          <w:szCs w:val="24"/>
          <w:lang w:eastAsia="en-GB"/>
        </w:rPr>
        <w:t xml:space="preserve">theorising </w:t>
      </w:r>
      <w:r w:rsidR="00B54D09">
        <w:rPr>
          <w:rFonts w:ascii="Times New Roman" w:eastAsia="Times New Roman" w:hAnsi="Times New Roman" w:cs="Times New Roman"/>
          <w:bCs/>
          <w:sz w:val="24"/>
          <w:szCs w:val="24"/>
          <w:lang w:eastAsia="en-GB"/>
        </w:rPr>
        <w:t xml:space="preserve">an </w:t>
      </w:r>
      <w:r w:rsidRPr="007736A4">
        <w:rPr>
          <w:rFonts w:ascii="Times New Roman" w:eastAsia="Times New Roman" w:hAnsi="Times New Roman" w:cs="Times New Roman"/>
          <w:bCs/>
          <w:sz w:val="24"/>
          <w:szCs w:val="24"/>
          <w:lang w:eastAsia="en-GB"/>
        </w:rPr>
        <w:t>organisation</w:t>
      </w:r>
      <w:r w:rsidR="00B54D09">
        <w:rPr>
          <w:rFonts w:ascii="Times New Roman" w:eastAsia="Times New Roman" w:hAnsi="Times New Roman" w:cs="Times New Roman"/>
          <w:bCs/>
          <w:sz w:val="24"/>
          <w:szCs w:val="24"/>
          <w:lang w:eastAsia="en-GB"/>
        </w:rPr>
        <w:t>’s</w:t>
      </w:r>
      <w:r w:rsidRPr="007736A4">
        <w:rPr>
          <w:rFonts w:ascii="Times New Roman" w:eastAsia="Times New Roman" w:hAnsi="Times New Roman" w:cs="Times New Roman"/>
          <w:bCs/>
          <w:sz w:val="24"/>
          <w:szCs w:val="24"/>
          <w:lang w:eastAsia="en-GB"/>
        </w:rPr>
        <w:t xml:space="preserve"> exposure to social threat. Der </w:t>
      </w:r>
      <w:proofErr w:type="spellStart"/>
      <w:r w:rsidRPr="007736A4">
        <w:rPr>
          <w:rFonts w:ascii="Times New Roman" w:eastAsia="Times New Roman" w:hAnsi="Times New Roman" w:cs="Times New Roman"/>
          <w:bCs/>
          <w:sz w:val="24"/>
          <w:szCs w:val="24"/>
          <w:lang w:eastAsia="en-GB"/>
        </w:rPr>
        <w:t>Kiureghian</w:t>
      </w:r>
      <w:proofErr w:type="spellEnd"/>
      <w:r w:rsidRPr="007736A4">
        <w:rPr>
          <w:rFonts w:ascii="Times New Roman" w:eastAsia="Times New Roman" w:hAnsi="Times New Roman" w:cs="Times New Roman"/>
          <w:bCs/>
          <w:sz w:val="24"/>
          <w:szCs w:val="24"/>
          <w:lang w:eastAsia="en-GB"/>
        </w:rPr>
        <w:t xml:space="preserve"> </w:t>
      </w:r>
      <w:r w:rsidR="002E3987">
        <w:rPr>
          <w:rFonts w:ascii="Times New Roman" w:eastAsia="Times New Roman" w:hAnsi="Times New Roman" w:cs="Times New Roman"/>
          <w:bCs/>
          <w:sz w:val="24"/>
          <w:szCs w:val="24"/>
          <w:lang w:eastAsia="en-GB"/>
        </w:rPr>
        <w:t>and</w:t>
      </w:r>
      <w:r w:rsidRPr="007736A4">
        <w:rPr>
          <w:rFonts w:ascii="Times New Roman" w:eastAsia="Times New Roman" w:hAnsi="Times New Roman" w:cs="Times New Roman"/>
          <w:bCs/>
          <w:sz w:val="24"/>
          <w:szCs w:val="24"/>
          <w:lang w:eastAsia="en-GB"/>
        </w:rPr>
        <w:t xml:space="preserve"> </w:t>
      </w:r>
      <w:proofErr w:type="spellStart"/>
      <w:r w:rsidRPr="007736A4">
        <w:rPr>
          <w:rFonts w:ascii="Times New Roman" w:eastAsia="Times New Roman" w:hAnsi="Times New Roman" w:cs="Times New Roman"/>
          <w:bCs/>
          <w:sz w:val="24"/>
          <w:szCs w:val="24"/>
          <w:lang w:eastAsia="en-GB"/>
        </w:rPr>
        <w:t>Ditlevsen</w:t>
      </w:r>
      <w:proofErr w:type="spellEnd"/>
      <w:r w:rsidRPr="007736A4">
        <w:rPr>
          <w:rFonts w:ascii="Times New Roman" w:eastAsia="Times New Roman" w:hAnsi="Times New Roman" w:cs="Times New Roman"/>
          <w:bCs/>
          <w:sz w:val="24"/>
          <w:szCs w:val="24"/>
          <w:lang w:eastAsia="en-GB"/>
        </w:rPr>
        <w:t xml:space="preserve"> (2009) evaluate the conventional distinction between the two, which regards only </w:t>
      </w:r>
      <w:r w:rsidR="00304B8F" w:rsidRPr="007736A4">
        <w:rPr>
          <w:rFonts w:ascii="Times New Roman" w:eastAsia="Times New Roman" w:hAnsi="Times New Roman" w:cs="Times New Roman"/>
          <w:bCs/>
          <w:sz w:val="24"/>
          <w:szCs w:val="24"/>
          <w:lang w:eastAsia="en-GB"/>
        </w:rPr>
        <w:t>epistemic</w:t>
      </w:r>
      <w:r w:rsidRPr="007736A4">
        <w:rPr>
          <w:rFonts w:ascii="Times New Roman" w:eastAsia="Times New Roman" w:hAnsi="Times New Roman" w:cs="Times New Roman"/>
          <w:bCs/>
          <w:sz w:val="24"/>
          <w:szCs w:val="24"/>
          <w:lang w:eastAsia="en-GB"/>
        </w:rPr>
        <w:t xml:space="preserve"> uncertainty as reducible (e.g. through intelligence gathering)</w:t>
      </w:r>
      <w:r w:rsidRPr="00AD0E31">
        <w:rPr>
          <w:rFonts w:ascii="Times New Roman" w:eastAsia="Times New Roman" w:hAnsi="Times New Roman" w:cs="Times New Roman"/>
          <w:bCs/>
          <w:sz w:val="24"/>
          <w:szCs w:val="24"/>
          <w:lang w:eastAsia="en-GB"/>
        </w:rPr>
        <w:t xml:space="preserve"> </w:t>
      </w:r>
      <w:r w:rsidR="00B54D09">
        <w:rPr>
          <w:rFonts w:ascii="Times New Roman" w:eastAsia="Times New Roman" w:hAnsi="Times New Roman" w:cs="Times New Roman"/>
          <w:bCs/>
          <w:sz w:val="24"/>
          <w:szCs w:val="24"/>
          <w:lang w:eastAsia="en-GB"/>
        </w:rPr>
        <w:t xml:space="preserve">or </w:t>
      </w:r>
      <w:r w:rsidRPr="00AD0E31">
        <w:rPr>
          <w:rFonts w:ascii="Times New Roman" w:eastAsia="Times New Roman" w:hAnsi="Times New Roman" w:cs="Times New Roman"/>
          <w:bCs/>
          <w:sz w:val="24"/>
          <w:szCs w:val="24"/>
          <w:lang w:eastAsia="en-GB"/>
        </w:rPr>
        <w:t xml:space="preserve">as </w:t>
      </w:r>
      <w:r>
        <w:rPr>
          <w:rFonts w:ascii="Times New Roman" w:eastAsia="Times New Roman" w:hAnsi="Times New Roman" w:cs="Times New Roman"/>
          <w:bCs/>
          <w:sz w:val="24"/>
          <w:szCs w:val="24"/>
          <w:lang w:eastAsia="en-GB"/>
        </w:rPr>
        <w:t>offering</w:t>
      </w:r>
      <w:r w:rsidRPr="007736A4">
        <w:rPr>
          <w:rFonts w:ascii="Times New Roman" w:eastAsia="Times New Roman" w:hAnsi="Times New Roman" w:cs="Times New Roman"/>
          <w:bCs/>
          <w:sz w:val="24"/>
          <w:szCs w:val="24"/>
          <w:lang w:eastAsia="en-GB"/>
        </w:rPr>
        <w:t xml:space="preserve"> practical value</w:t>
      </w:r>
      <w:r>
        <w:rPr>
          <w:rFonts w:ascii="Times New Roman" w:eastAsia="Times New Roman" w:hAnsi="Times New Roman" w:cs="Times New Roman"/>
          <w:bCs/>
          <w:sz w:val="24"/>
          <w:szCs w:val="24"/>
          <w:lang w:eastAsia="en-GB"/>
        </w:rPr>
        <w:t xml:space="preserve">, </w:t>
      </w:r>
      <w:r w:rsidR="00B54D09">
        <w:rPr>
          <w:rFonts w:ascii="Times New Roman" w:eastAsia="Times New Roman" w:hAnsi="Times New Roman" w:cs="Times New Roman"/>
          <w:bCs/>
          <w:sz w:val="24"/>
          <w:szCs w:val="24"/>
          <w:lang w:eastAsia="en-GB"/>
        </w:rPr>
        <w:t xml:space="preserve">but which also </w:t>
      </w:r>
      <w:r w:rsidR="00B54D09">
        <w:rPr>
          <w:rFonts w:ascii="Times New Roman" w:eastAsia="Times New Roman" w:hAnsi="Times New Roman" w:cs="Times New Roman"/>
          <w:bCs/>
          <w:sz w:val="24"/>
          <w:szCs w:val="24"/>
          <w:lang w:eastAsia="en-GB"/>
        </w:rPr>
        <w:lastRenderedPageBreak/>
        <w:t>considers it</w:t>
      </w:r>
      <w:r>
        <w:rPr>
          <w:rFonts w:ascii="Times New Roman" w:eastAsia="Times New Roman" w:hAnsi="Times New Roman" w:cs="Times New Roman"/>
          <w:bCs/>
          <w:sz w:val="24"/>
          <w:szCs w:val="24"/>
          <w:lang w:eastAsia="en-GB"/>
        </w:rPr>
        <w:t xml:space="preserve"> as somewhat misleading</w:t>
      </w:r>
      <w:r w:rsidRPr="0037666F">
        <w:rPr>
          <w:rFonts w:ascii="Times New Roman" w:eastAsia="Times New Roman" w:hAnsi="Times New Roman" w:cs="Times New Roman"/>
          <w:bCs/>
          <w:sz w:val="24"/>
          <w:szCs w:val="24"/>
          <w:lang w:eastAsia="en-GB"/>
        </w:rPr>
        <w:t xml:space="preserve">. </w:t>
      </w:r>
      <w:r w:rsidR="00B54D09">
        <w:rPr>
          <w:rFonts w:ascii="Times New Roman" w:eastAsia="Times New Roman" w:hAnsi="Times New Roman" w:cs="Times New Roman"/>
          <w:bCs/>
          <w:sz w:val="24"/>
          <w:szCs w:val="24"/>
          <w:lang w:eastAsia="en-GB"/>
        </w:rPr>
        <w:t>However, t</w:t>
      </w:r>
      <w:r>
        <w:rPr>
          <w:rFonts w:ascii="Times New Roman" w:eastAsia="Times New Roman" w:hAnsi="Times New Roman" w:cs="Times New Roman"/>
          <w:bCs/>
          <w:sz w:val="24"/>
          <w:szCs w:val="24"/>
          <w:lang w:eastAsia="en-GB"/>
        </w:rPr>
        <w:t>hey regard</w:t>
      </w:r>
      <w:r w:rsidRPr="007736A4">
        <w:rPr>
          <w:rFonts w:ascii="Times New Roman" w:eastAsia="Times New Roman" w:hAnsi="Times New Roman" w:cs="Times New Roman"/>
          <w:bCs/>
          <w:sz w:val="24"/>
          <w:szCs w:val="24"/>
          <w:lang w:eastAsia="en-GB"/>
        </w:rPr>
        <w:t xml:space="preserve"> aleatory unc</w:t>
      </w:r>
      <w:r w:rsidRPr="00C820CB">
        <w:rPr>
          <w:rFonts w:ascii="Times New Roman" w:eastAsia="Times New Roman" w:hAnsi="Times New Roman" w:cs="Times New Roman"/>
          <w:bCs/>
          <w:sz w:val="24"/>
          <w:szCs w:val="24"/>
          <w:lang w:eastAsia="en-GB"/>
        </w:rPr>
        <w:t xml:space="preserve">ertainty </w:t>
      </w:r>
      <w:r>
        <w:rPr>
          <w:rFonts w:ascii="Times New Roman" w:eastAsia="Times New Roman" w:hAnsi="Times New Roman" w:cs="Times New Roman"/>
          <w:bCs/>
          <w:sz w:val="24"/>
          <w:szCs w:val="24"/>
          <w:lang w:eastAsia="en-GB"/>
        </w:rPr>
        <w:t>a</w:t>
      </w:r>
      <w:r w:rsidRPr="007736A4">
        <w:rPr>
          <w:rFonts w:ascii="Times New Roman" w:eastAsia="Times New Roman" w:hAnsi="Times New Roman" w:cs="Times New Roman"/>
          <w:bCs/>
          <w:sz w:val="24"/>
          <w:szCs w:val="24"/>
          <w:lang w:eastAsia="en-GB"/>
        </w:rPr>
        <w:t>s reducible too, especially over the longer term</w:t>
      </w:r>
      <w:r w:rsidR="00B54D09">
        <w:rPr>
          <w:rFonts w:ascii="Times New Roman" w:eastAsia="Times New Roman" w:hAnsi="Times New Roman" w:cs="Times New Roman"/>
          <w:bCs/>
          <w:sz w:val="24"/>
          <w:szCs w:val="24"/>
          <w:lang w:eastAsia="en-GB"/>
        </w:rPr>
        <w:t>,</w:t>
      </w:r>
      <w:r w:rsidRPr="007736A4">
        <w:rPr>
          <w:rFonts w:ascii="Times New Roman" w:eastAsia="Times New Roman" w:hAnsi="Times New Roman" w:cs="Times New Roman"/>
          <w:bCs/>
          <w:sz w:val="24"/>
          <w:szCs w:val="24"/>
          <w:lang w:eastAsia="en-GB"/>
        </w:rPr>
        <w:t xml:space="preserve"> by </w:t>
      </w:r>
      <w:r w:rsidRPr="0002311E">
        <w:rPr>
          <w:rFonts w:ascii="Times New Roman" w:eastAsia="Times New Roman" w:hAnsi="Times New Roman" w:cs="Times New Roman"/>
          <w:bCs/>
          <w:sz w:val="24"/>
          <w:szCs w:val="24"/>
          <w:lang w:eastAsia="en-GB"/>
        </w:rPr>
        <w:t>act</w:t>
      </w:r>
      <w:r>
        <w:rPr>
          <w:rFonts w:ascii="Times New Roman" w:eastAsia="Times New Roman" w:hAnsi="Times New Roman" w:cs="Times New Roman"/>
          <w:bCs/>
          <w:sz w:val="24"/>
          <w:szCs w:val="24"/>
          <w:lang w:eastAsia="en-GB"/>
        </w:rPr>
        <w:t>ing</w:t>
      </w:r>
      <w:r w:rsidRPr="007736A4">
        <w:rPr>
          <w:rFonts w:ascii="Times New Roman" w:eastAsia="Times New Roman" w:hAnsi="Times New Roman" w:cs="Times New Roman"/>
          <w:bCs/>
          <w:sz w:val="24"/>
          <w:szCs w:val="24"/>
          <w:lang w:eastAsia="en-GB"/>
        </w:rPr>
        <w:t xml:space="preserve"> to modif</w:t>
      </w:r>
      <w:r>
        <w:rPr>
          <w:rFonts w:ascii="Times New Roman" w:eastAsia="Times New Roman" w:hAnsi="Times New Roman" w:cs="Times New Roman"/>
          <w:bCs/>
          <w:sz w:val="24"/>
          <w:szCs w:val="24"/>
          <w:lang w:eastAsia="en-GB"/>
        </w:rPr>
        <w:t>y</w:t>
      </w:r>
      <w:r w:rsidRPr="007736A4">
        <w:rPr>
          <w:rFonts w:ascii="Times New Roman" w:eastAsia="Times New Roman" w:hAnsi="Times New Roman" w:cs="Times New Roman"/>
          <w:bCs/>
          <w:sz w:val="24"/>
          <w:szCs w:val="24"/>
          <w:lang w:eastAsia="en-GB"/>
        </w:rPr>
        <w:t xml:space="preserve"> exposure. Social </w:t>
      </w:r>
      <w:r w:rsidRPr="00FA34A3">
        <w:rPr>
          <w:rFonts w:ascii="Times New Roman" w:eastAsia="Times New Roman" w:hAnsi="Times New Roman" w:cs="Times New Roman"/>
          <w:bCs/>
          <w:sz w:val="24"/>
          <w:szCs w:val="24"/>
          <w:lang w:eastAsia="en-GB"/>
        </w:rPr>
        <w:t>threat</w:t>
      </w:r>
      <w:r>
        <w:rPr>
          <w:rFonts w:ascii="Times New Roman" w:eastAsia="Times New Roman" w:hAnsi="Times New Roman" w:cs="Times New Roman"/>
          <w:bCs/>
          <w:sz w:val="24"/>
          <w:szCs w:val="24"/>
          <w:lang w:eastAsia="en-GB"/>
        </w:rPr>
        <w:t>, as we theorise it, will inevitably</w:t>
      </w:r>
      <w:r w:rsidRPr="007736A4">
        <w:rPr>
          <w:rFonts w:ascii="Times New Roman" w:eastAsia="Times New Roman" w:hAnsi="Times New Roman" w:cs="Times New Roman"/>
          <w:bCs/>
          <w:sz w:val="24"/>
          <w:szCs w:val="24"/>
          <w:lang w:eastAsia="en-GB"/>
        </w:rPr>
        <w:t xml:space="preserve"> present at least some aleatory uncertainty because</w:t>
      </w:r>
      <w:r>
        <w:rPr>
          <w:rFonts w:ascii="Times New Roman" w:eastAsia="Times New Roman" w:hAnsi="Times New Roman" w:cs="Times New Roman"/>
          <w:bCs/>
          <w:sz w:val="24"/>
          <w:szCs w:val="24"/>
          <w:lang w:eastAsia="en-GB"/>
        </w:rPr>
        <w:t xml:space="preserve"> of the</w:t>
      </w:r>
      <w:r w:rsidRPr="00DD5EFF">
        <w:rPr>
          <w:rFonts w:ascii="Times New Roman" w:eastAsia="Times New Roman" w:hAnsi="Times New Roman" w:cs="Times New Roman"/>
          <w:bCs/>
          <w:sz w:val="24"/>
          <w:szCs w:val="24"/>
          <w:lang w:eastAsia="en-GB"/>
        </w:rPr>
        <w:t xml:space="preserve"> contingencies </w:t>
      </w:r>
      <w:r w:rsidRPr="007736A4">
        <w:rPr>
          <w:rFonts w:ascii="Times New Roman" w:eastAsia="Times New Roman" w:hAnsi="Times New Roman" w:cs="Times New Roman"/>
          <w:bCs/>
          <w:sz w:val="24"/>
          <w:szCs w:val="24"/>
          <w:lang w:eastAsia="en-GB"/>
        </w:rPr>
        <w:t>involved. Consider for example uncertaint</w:t>
      </w:r>
      <w:r>
        <w:rPr>
          <w:rFonts w:ascii="Times New Roman" w:eastAsia="Times New Roman" w:hAnsi="Times New Roman" w:cs="Times New Roman"/>
          <w:bCs/>
          <w:sz w:val="24"/>
          <w:szCs w:val="24"/>
          <w:lang w:eastAsia="en-GB"/>
        </w:rPr>
        <w:t>y</w:t>
      </w:r>
      <w:r w:rsidRPr="00CB5C77">
        <w:rPr>
          <w:rFonts w:ascii="Times New Roman" w:eastAsia="Times New Roman" w:hAnsi="Times New Roman" w:cs="Times New Roman"/>
          <w:bCs/>
          <w:sz w:val="24"/>
          <w:szCs w:val="24"/>
          <w:lang w:eastAsia="en-GB"/>
        </w:rPr>
        <w:t xml:space="preserve"> over </w:t>
      </w:r>
      <w:r w:rsidR="00B54D09">
        <w:rPr>
          <w:rFonts w:ascii="Times New Roman" w:eastAsia="Times New Roman" w:hAnsi="Times New Roman" w:cs="Times New Roman"/>
          <w:bCs/>
          <w:i/>
          <w:iCs/>
          <w:sz w:val="24"/>
          <w:szCs w:val="24"/>
          <w:lang w:eastAsia="en-GB"/>
        </w:rPr>
        <w:t>whether</w:t>
      </w:r>
      <w:r w:rsidRPr="00CB5C77">
        <w:rPr>
          <w:rFonts w:ascii="Times New Roman" w:eastAsia="Times New Roman" w:hAnsi="Times New Roman" w:cs="Times New Roman"/>
          <w:bCs/>
          <w:sz w:val="24"/>
          <w:szCs w:val="24"/>
          <w:lang w:eastAsia="en-GB"/>
        </w:rPr>
        <w:t xml:space="preserve">, </w:t>
      </w:r>
      <w:r w:rsidRPr="00CB5C77">
        <w:rPr>
          <w:rFonts w:ascii="Times New Roman" w:eastAsia="Times New Roman" w:hAnsi="Times New Roman" w:cs="Times New Roman"/>
          <w:bCs/>
          <w:i/>
          <w:iCs/>
          <w:sz w:val="24"/>
          <w:szCs w:val="24"/>
          <w:lang w:eastAsia="en-GB"/>
        </w:rPr>
        <w:t>when</w:t>
      </w:r>
      <w:r w:rsidRPr="006F0F5F">
        <w:rPr>
          <w:rFonts w:ascii="Times New Roman" w:eastAsia="Times New Roman" w:hAnsi="Times New Roman" w:cs="Times New Roman"/>
          <w:bCs/>
          <w:iCs/>
          <w:sz w:val="24"/>
          <w:szCs w:val="24"/>
          <w:lang w:eastAsia="en-GB"/>
        </w:rPr>
        <w:t>,</w:t>
      </w:r>
      <w:r w:rsidRPr="00CB5C77">
        <w:rPr>
          <w:rFonts w:ascii="Times New Roman" w:eastAsia="Times New Roman" w:hAnsi="Times New Roman" w:cs="Times New Roman"/>
          <w:bCs/>
          <w:i/>
          <w:iCs/>
          <w:sz w:val="24"/>
          <w:szCs w:val="24"/>
          <w:lang w:eastAsia="en-GB"/>
        </w:rPr>
        <w:t xml:space="preserve"> where</w:t>
      </w:r>
      <w:r w:rsidRPr="006F0F5F">
        <w:rPr>
          <w:rFonts w:ascii="Times New Roman" w:eastAsia="Times New Roman" w:hAnsi="Times New Roman" w:cs="Times New Roman"/>
          <w:bCs/>
          <w:iCs/>
          <w:sz w:val="24"/>
          <w:szCs w:val="24"/>
          <w:lang w:eastAsia="en-GB"/>
        </w:rPr>
        <w:t>,</w:t>
      </w:r>
      <w:r w:rsidRPr="00CB5C77">
        <w:rPr>
          <w:rFonts w:ascii="Times New Roman" w:eastAsia="Times New Roman" w:hAnsi="Times New Roman" w:cs="Times New Roman"/>
          <w:bCs/>
          <w:i/>
          <w:iCs/>
          <w:sz w:val="24"/>
          <w:szCs w:val="24"/>
          <w:lang w:eastAsia="en-GB"/>
        </w:rPr>
        <w:t xml:space="preserve"> how</w:t>
      </w:r>
      <w:r w:rsidRPr="00CB5C77">
        <w:rPr>
          <w:rFonts w:ascii="Times New Roman" w:eastAsia="Times New Roman" w:hAnsi="Times New Roman" w:cs="Times New Roman"/>
          <w:bCs/>
          <w:sz w:val="24"/>
          <w:szCs w:val="24"/>
          <w:lang w:eastAsia="en-GB"/>
        </w:rPr>
        <w:t xml:space="preserve"> or </w:t>
      </w:r>
      <w:r w:rsidRPr="00CB5C77">
        <w:rPr>
          <w:rFonts w:ascii="Times New Roman" w:eastAsia="Times New Roman" w:hAnsi="Times New Roman" w:cs="Times New Roman"/>
          <w:bCs/>
          <w:i/>
          <w:iCs/>
          <w:sz w:val="24"/>
          <w:szCs w:val="24"/>
          <w:lang w:eastAsia="en-GB"/>
        </w:rPr>
        <w:t>why</w:t>
      </w:r>
      <w:r w:rsidRPr="00CB5C77">
        <w:rPr>
          <w:rFonts w:ascii="Times New Roman" w:eastAsia="Times New Roman" w:hAnsi="Times New Roman" w:cs="Times New Roman"/>
          <w:bCs/>
          <w:sz w:val="24"/>
          <w:szCs w:val="24"/>
          <w:lang w:eastAsia="en-GB"/>
        </w:rPr>
        <w:t xml:space="preserve"> a cyber-criminal will act. </w:t>
      </w:r>
      <w:r>
        <w:rPr>
          <w:rFonts w:ascii="Times New Roman" w:eastAsia="Times New Roman" w:hAnsi="Times New Roman" w:cs="Times New Roman"/>
          <w:bCs/>
          <w:sz w:val="24"/>
          <w:szCs w:val="24"/>
          <w:lang w:eastAsia="en-GB"/>
        </w:rPr>
        <w:t>Part of the epistemological challenge</w:t>
      </w:r>
      <w:r w:rsidRPr="00364B98">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here arises </w:t>
      </w:r>
      <w:r w:rsidR="00B54D09">
        <w:rPr>
          <w:rFonts w:ascii="Times New Roman" w:eastAsia="Times New Roman" w:hAnsi="Times New Roman" w:cs="Times New Roman"/>
          <w:bCs/>
          <w:sz w:val="24"/>
          <w:szCs w:val="24"/>
          <w:lang w:eastAsia="en-GB"/>
        </w:rPr>
        <w:t>from the fact that</w:t>
      </w:r>
      <w:r>
        <w:rPr>
          <w:rFonts w:ascii="Times New Roman" w:eastAsia="Times New Roman" w:hAnsi="Times New Roman" w:cs="Times New Roman"/>
          <w:bCs/>
          <w:sz w:val="24"/>
          <w:szCs w:val="24"/>
          <w:lang w:eastAsia="en-GB"/>
        </w:rPr>
        <w:t xml:space="preserve"> </w:t>
      </w:r>
      <w:r w:rsidRPr="00CB5C77">
        <w:rPr>
          <w:rFonts w:ascii="Times New Roman" w:eastAsia="Times New Roman" w:hAnsi="Times New Roman" w:cs="Times New Roman"/>
          <w:bCs/>
          <w:sz w:val="24"/>
          <w:szCs w:val="24"/>
          <w:lang w:eastAsia="en-GB"/>
        </w:rPr>
        <w:t xml:space="preserve">human volition </w:t>
      </w:r>
      <w:r>
        <w:rPr>
          <w:rFonts w:ascii="Times New Roman" w:eastAsia="Times New Roman" w:hAnsi="Times New Roman" w:cs="Times New Roman"/>
          <w:bCs/>
          <w:sz w:val="24"/>
          <w:szCs w:val="24"/>
          <w:lang w:eastAsia="en-GB"/>
        </w:rPr>
        <w:t>is</w:t>
      </w:r>
      <w:r w:rsidRPr="00AD0E31">
        <w:rPr>
          <w:rFonts w:ascii="Times New Roman" w:eastAsia="Times New Roman" w:hAnsi="Times New Roman" w:cs="Times New Roman"/>
          <w:bCs/>
          <w:sz w:val="24"/>
          <w:szCs w:val="24"/>
          <w:lang w:eastAsia="en-GB"/>
        </w:rPr>
        <w:t xml:space="preserve"> inherent</w:t>
      </w:r>
      <w:r>
        <w:rPr>
          <w:rFonts w:ascii="Times New Roman" w:eastAsia="Times New Roman" w:hAnsi="Times New Roman" w:cs="Times New Roman"/>
          <w:bCs/>
          <w:sz w:val="24"/>
          <w:szCs w:val="24"/>
          <w:lang w:eastAsia="en-GB"/>
        </w:rPr>
        <w:t>ly</w:t>
      </w:r>
      <w:r w:rsidRPr="00AD0E31">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capricious and often volatile. Furthermore,</w:t>
      </w:r>
      <w:r w:rsidRPr="00CB5C77">
        <w:rPr>
          <w:rFonts w:ascii="Times New Roman" w:eastAsia="Times New Roman" w:hAnsi="Times New Roman" w:cs="Times New Roman"/>
          <w:bCs/>
          <w:sz w:val="24"/>
          <w:szCs w:val="24"/>
          <w:lang w:eastAsia="en-GB"/>
        </w:rPr>
        <w:t xml:space="preserve"> its embeddedness within situations</w:t>
      </w:r>
      <w:r w:rsidR="009F74B0">
        <w:rPr>
          <w:rFonts w:ascii="Times New Roman" w:eastAsia="Times New Roman" w:hAnsi="Times New Roman" w:cs="Times New Roman"/>
          <w:bCs/>
          <w:sz w:val="24"/>
          <w:szCs w:val="24"/>
          <w:lang w:eastAsia="en-GB"/>
        </w:rPr>
        <w:t xml:space="preserve"> that</w:t>
      </w:r>
      <w:r w:rsidRPr="00CB5C77">
        <w:rPr>
          <w:rFonts w:ascii="Times New Roman" w:eastAsia="Times New Roman" w:hAnsi="Times New Roman" w:cs="Times New Roman"/>
          <w:bCs/>
          <w:sz w:val="24"/>
          <w:szCs w:val="24"/>
          <w:lang w:eastAsia="en-GB"/>
        </w:rPr>
        <w:t xml:space="preserve"> align it to</w:t>
      </w:r>
      <w:r>
        <w:rPr>
          <w:rFonts w:ascii="Times New Roman" w:eastAsia="Times New Roman" w:hAnsi="Times New Roman" w:cs="Times New Roman"/>
          <w:bCs/>
          <w:sz w:val="24"/>
          <w:szCs w:val="24"/>
          <w:lang w:eastAsia="en-GB"/>
        </w:rPr>
        <w:t xml:space="preserve"> perception,</w:t>
      </w:r>
      <w:r w:rsidRPr="00CB5C77">
        <w:rPr>
          <w:rFonts w:ascii="Times New Roman" w:eastAsia="Times New Roman" w:hAnsi="Times New Roman" w:cs="Times New Roman"/>
          <w:bCs/>
          <w:sz w:val="24"/>
          <w:szCs w:val="24"/>
          <w:lang w:eastAsia="en-GB"/>
        </w:rPr>
        <w:t xml:space="preserve"> resource and opportunit</w:t>
      </w:r>
      <w:r>
        <w:rPr>
          <w:rFonts w:ascii="Times New Roman" w:eastAsia="Times New Roman" w:hAnsi="Times New Roman" w:cs="Times New Roman"/>
          <w:bCs/>
          <w:sz w:val="24"/>
          <w:szCs w:val="24"/>
          <w:lang w:eastAsia="en-GB"/>
        </w:rPr>
        <w:t>y</w:t>
      </w:r>
      <w:r w:rsidRPr="00CB5C77">
        <w:rPr>
          <w:rFonts w:ascii="Times New Roman" w:eastAsia="Times New Roman" w:hAnsi="Times New Roman" w:cs="Times New Roman"/>
          <w:bCs/>
          <w:sz w:val="24"/>
          <w:szCs w:val="24"/>
          <w:lang w:eastAsia="en-GB"/>
        </w:rPr>
        <w:t xml:space="preserve"> may </w:t>
      </w:r>
      <w:r>
        <w:rPr>
          <w:rFonts w:ascii="Times New Roman" w:eastAsia="Times New Roman" w:hAnsi="Times New Roman" w:cs="Times New Roman"/>
          <w:bCs/>
          <w:sz w:val="24"/>
          <w:szCs w:val="24"/>
          <w:lang w:eastAsia="en-GB"/>
        </w:rPr>
        <w:t xml:space="preserve">also </w:t>
      </w:r>
      <w:r w:rsidRPr="00CB5C77">
        <w:rPr>
          <w:rFonts w:ascii="Times New Roman" w:eastAsia="Times New Roman" w:hAnsi="Times New Roman" w:cs="Times New Roman"/>
          <w:bCs/>
          <w:sz w:val="24"/>
          <w:szCs w:val="24"/>
          <w:lang w:eastAsia="en-GB"/>
        </w:rPr>
        <w:t>be highly fluid and complex.</w:t>
      </w:r>
      <w:r>
        <w:rPr>
          <w:rFonts w:ascii="Times New Roman" w:eastAsia="Times New Roman" w:hAnsi="Times New Roman" w:cs="Times New Roman"/>
          <w:bCs/>
          <w:sz w:val="24"/>
          <w:szCs w:val="24"/>
          <w:lang w:eastAsia="en-GB"/>
        </w:rPr>
        <w:t xml:space="preserve"> </w:t>
      </w:r>
      <w:r w:rsidR="009F74B0">
        <w:rPr>
          <w:rFonts w:ascii="Times New Roman" w:eastAsia="Times New Roman" w:hAnsi="Times New Roman" w:cs="Times New Roman"/>
          <w:bCs/>
          <w:sz w:val="24"/>
          <w:szCs w:val="24"/>
          <w:lang w:eastAsia="en-GB"/>
        </w:rPr>
        <w:t>Thus, a</w:t>
      </w:r>
      <w:r>
        <w:rPr>
          <w:rFonts w:ascii="Times New Roman" w:eastAsia="Times New Roman" w:hAnsi="Times New Roman" w:cs="Times New Roman"/>
          <w:bCs/>
          <w:sz w:val="24"/>
          <w:szCs w:val="24"/>
          <w:lang w:eastAsia="en-GB"/>
        </w:rPr>
        <w:t xml:space="preserve"> related forecasting issue is the need for some estimate of whether </w:t>
      </w:r>
      <w:r w:rsidR="009F74B0">
        <w:rPr>
          <w:rFonts w:ascii="Times New Roman" w:eastAsia="Times New Roman" w:hAnsi="Times New Roman" w:cs="Times New Roman"/>
          <w:bCs/>
          <w:sz w:val="24"/>
          <w:szCs w:val="24"/>
          <w:lang w:eastAsia="en-GB"/>
        </w:rPr>
        <w:t xml:space="preserve">there is likely to be </w:t>
      </w:r>
      <w:r>
        <w:rPr>
          <w:rFonts w:ascii="Times New Roman" w:eastAsia="Times New Roman" w:hAnsi="Times New Roman" w:cs="Times New Roman"/>
          <w:bCs/>
          <w:sz w:val="24"/>
          <w:szCs w:val="24"/>
          <w:lang w:eastAsia="en-GB"/>
        </w:rPr>
        <w:t xml:space="preserve">sufficient epistemic uncertainty present to merit </w:t>
      </w:r>
      <w:r w:rsidR="009F74B0">
        <w:rPr>
          <w:rFonts w:ascii="Times New Roman" w:eastAsia="Times New Roman" w:hAnsi="Times New Roman" w:cs="Times New Roman"/>
          <w:bCs/>
          <w:sz w:val="24"/>
          <w:szCs w:val="24"/>
          <w:lang w:eastAsia="en-GB"/>
        </w:rPr>
        <w:t xml:space="preserve">a </w:t>
      </w:r>
      <w:r>
        <w:rPr>
          <w:rFonts w:ascii="Times New Roman" w:eastAsia="Times New Roman" w:hAnsi="Times New Roman" w:cs="Times New Roman"/>
          <w:bCs/>
          <w:sz w:val="24"/>
          <w:szCs w:val="24"/>
          <w:lang w:eastAsia="en-GB"/>
        </w:rPr>
        <w:t xml:space="preserve">proactive investigation of the social threat source. </w:t>
      </w:r>
      <w:r w:rsidR="009F74B0">
        <w:rPr>
          <w:rFonts w:ascii="Times New Roman" w:eastAsia="Times New Roman" w:hAnsi="Times New Roman" w:cs="Times New Roman"/>
          <w:bCs/>
          <w:sz w:val="24"/>
          <w:szCs w:val="24"/>
          <w:lang w:eastAsia="en-GB"/>
        </w:rPr>
        <w:t>Such</w:t>
      </w:r>
      <w:r>
        <w:rPr>
          <w:rFonts w:ascii="Times New Roman" w:eastAsia="Times New Roman" w:hAnsi="Times New Roman" w:cs="Times New Roman"/>
          <w:bCs/>
          <w:sz w:val="24"/>
          <w:szCs w:val="24"/>
          <w:lang w:eastAsia="en-GB"/>
        </w:rPr>
        <w:t xml:space="preserve"> may well be </w:t>
      </w:r>
      <w:r w:rsidR="009F74B0">
        <w:rPr>
          <w:rFonts w:ascii="Times New Roman" w:eastAsia="Times New Roman" w:hAnsi="Times New Roman" w:cs="Times New Roman"/>
          <w:bCs/>
          <w:sz w:val="24"/>
          <w:szCs w:val="24"/>
          <w:lang w:eastAsia="en-GB"/>
        </w:rPr>
        <w:t>needed</w:t>
      </w:r>
      <w:r>
        <w:rPr>
          <w:rFonts w:ascii="Times New Roman" w:eastAsia="Times New Roman" w:hAnsi="Times New Roman" w:cs="Times New Roman"/>
          <w:bCs/>
          <w:sz w:val="24"/>
          <w:szCs w:val="24"/>
          <w:lang w:eastAsia="en-GB"/>
        </w:rPr>
        <w:t>, for example, where there is uncertainty over whether, and by what means, an advocacy group has resolved to pursue a campaign against a particular organisation, or where there is uncertainty about criminal harnessing of a new technology.</w:t>
      </w:r>
    </w:p>
    <w:p w:rsidR="0073497D" w:rsidRDefault="0073497D" w:rsidP="00297E78">
      <w:pPr>
        <w:pStyle w:val="Standard"/>
        <w:spacing w:before="28" w:after="28" w:line="480" w:lineRule="auto"/>
        <w:ind w:firstLine="709"/>
        <w:jc w:val="both"/>
        <w:rPr>
          <w:rFonts w:ascii="Times New Roman" w:eastAsia="Times New Roman" w:hAnsi="Times New Roman" w:cs="Times New Roman"/>
          <w:bCs/>
          <w:sz w:val="24"/>
          <w:szCs w:val="24"/>
          <w:lang w:eastAsia="en-GB"/>
        </w:rPr>
      </w:pPr>
    </w:p>
    <w:p w:rsidR="00795F92" w:rsidRPr="007736A4" w:rsidRDefault="003A4A96">
      <w:pPr>
        <w:pStyle w:val="Standard"/>
        <w:spacing w:before="28" w:after="28" w:line="360" w:lineRule="auto"/>
        <w:jc w:val="both"/>
        <w:rPr>
          <w:rFonts w:ascii="Times New Roman" w:eastAsia="Times New Roman" w:hAnsi="Times New Roman" w:cs="Times New Roman"/>
          <w:b/>
          <w:bCs/>
          <w:iCs/>
          <w:sz w:val="24"/>
          <w:szCs w:val="24"/>
          <w:lang w:eastAsia="en-GB"/>
        </w:rPr>
      </w:pPr>
      <w:r>
        <w:rPr>
          <w:rFonts w:ascii="Times New Roman" w:eastAsia="Times New Roman" w:hAnsi="Times New Roman" w:cs="Times New Roman"/>
          <w:b/>
          <w:bCs/>
          <w:iCs/>
          <w:sz w:val="24"/>
          <w:szCs w:val="24"/>
          <w:lang w:eastAsia="en-GB"/>
        </w:rPr>
        <w:t>3</w:t>
      </w:r>
      <w:r w:rsidR="00795F92" w:rsidRPr="007736A4">
        <w:rPr>
          <w:rFonts w:ascii="Times New Roman" w:eastAsia="Times New Roman" w:hAnsi="Times New Roman" w:cs="Times New Roman"/>
          <w:b/>
          <w:bCs/>
          <w:iCs/>
          <w:sz w:val="24"/>
          <w:szCs w:val="24"/>
          <w:lang w:eastAsia="en-GB"/>
        </w:rPr>
        <w:t xml:space="preserve">. </w:t>
      </w:r>
      <w:r w:rsidR="00FF43BE" w:rsidRPr="007736A4">
        <w:rPr>
          <w:rFonts w:ascii="Times New Roman" w:eastAsia="Times New Roman" w:hAnsi="Times New Roman" w:cs="Times New Roman"/>
          <w:b/>
          <w:bCs/>
          <w:iCs/>
          <w:sz w:val="24"/>
          <w:szCs w:val="24"/>
          <w:lang w:eastAsia="en-GB"/>
        </w:rPr>
        <w:t>(</w:t>
      </w:r>
      <w:r w:rsidR="00795F92" w:rsidRPr="007736A4">
        <w:rPr>
          <w:rFonts w:ascii="Times New Roman" w:eastAsia="Times New Roman" w:hAnsi="Times New Roman" w:cs="Times New Roman"/>
          <w:b/>
          <w:bCs/>
          <w:iCs/>
          <w:sz w:val="24"/>
          <w:szCs w:val="24"/>
          <w:lang w:eastAsia="en-GB"/>
        </w:rPr>
        <w:t>U</w:t>
      </w:r>
      <w:r w:rsidR="00FF43BE" w:rsidRPr="007736A4">
        <w:rPr>
          <w:rFonts w:ascii="Times New Roman" w:eastAsia="Times New Roman" w:hAnsi="Times New Roman" w:cs="Times New Roman"/>
          <w:b/>
          <w:bCs/>
          <w:iCs/>
          <w:sz w:val="24"/>
          <w:szCs w:val="24"/>
          <w:lang w:eastAsia="en-GB"/>
        </w:rPr>
        <w:t>n</w:t>
      </w:r>
      <w:proofErr w:type="gramStart"/>
      <w:r w:rsidR="004A1CC7" w:rsidRPr="007736A4">
        <w:rPr>
          <w:rFonts w:ascii="Times New Roman" w:eastAsia="Times New Roman" w:hAnsi="Times New Roman" w:cs="Times New Roman"/>
          <w:b/>
          <w:bCs/>
          <w:iCs/>
          <w:sz w:val="24"/>
          <w:szCs w:val="24"/>
          <w:lang w:eastAsia="en-GB"/>
        </w:rPr>
        <w:t>)known</w:t>
      </w:r>
      <w:proofErr w:type="gramEnd"/>
      <w:r w:rsidR="00FF43BE" w:rsidRPr="007736A4">
        <w:rPr>
          <w:rFonts w:ascii="Times New Roman" w:eastAsia="Times New Roman" w:hAnsi="Times New Roman" w:cs="Times New Roman"/>
          <w:b/>
          <w:bCs/>
          <w:iCs/>
          <w:sz w:val="24"/>
          <w:szCs w:val="24"/>
          <w:lang w:eastAsia="en-GB"/>
        </w:rPr>
        <w:t>-(</w:t>
      </w:r>
      <w:r w:rsidR="004A1CC7" w:rsidRPr="007736A4">
        <w:rPr>
          <w:rFonts w:ascii="Times New Roman" w:eastAsia="Times New Roman" w:hAnsi="Times New Roman" w:cs="Times New Roman"/>
          <w:b/>
          <w:bCs/>
          <w:iCs/>
          <w:sz w:val="24"/>
          <w:szCs w:val="24"/>
          <w:lang w:eastAsia="en-GB"/>
        </w:rPr>
        <w:t>u</w:t>
      </w:r>
      <w:r w:rsidR="00FF43BE" w:rsidRPr="007736A4">
        <w:rPr>
          <w:rFonts w:ascii="Times New Roman" w:eastAsia="Times New Roman" w:hAnsi="Times New Roman" w:cs="Times New Roman"/>
          <w:b/>
          <w:bCs/>
          <w:iCs/>
          <w:sz w:val="24"/>
          <w:szCs w:val="24"/>
          <w:lang w:eastAsia="en-GB"/>
        </w:rPr>
        <w:t>n</w:t>
      </w:r>
      <w:r w:rsidR="004A1CC7" w:rsidRPr="007736A4">
        <w:rPr>
          <w:rFonts w:ascii="Times New Roman" w:eastAsia="Times New Roman" w:hAnsi="Times New Roman" w:cs="Times New Roman"/>
          <w:b/>
          <w:bCs/>
          <w:iCs/>
          <w:sz w:val="24"/>
          <w:szCs w:val="24"/>
          <w:lang w:eastAsia="en-GB"/>
        </w:rPr>
        <w:t>)knowns</w:t>
      </w:r>
    </w:p>
    <w:p w:rsidR="00FE4F21" w:rsidRPr="007736A4" w:rsidRDefault="003A4A96">
      <w:pPr>
        <w:pStyle w:val="Standard"/>
        <w:spacing w:before="28" w:after="28" w:line="360" w:lineRule="auto"/>
        <w:jc w:val="both"/>
        <w:rPr>
          <w:rFonts w:ascii="Times New Roman" w:hAnsi="Times New Roman" w:cs="Times New Roman"/>
        </w:rPr>
      </w:pPr>
      <w:r>
        <w:rPr>
          <w:rFonts w:ascii="Times New Roman" w:eastAsia="Times New Roman" w:hAnsi="Times New Roman" w:cs="Times New Roman"/>
          <w:bCs/>
          <w:i/>
          <w:iCs/>
          <w:sz w:val="24"/>
          <w:szCs w:val="24"/>
          <w:lang w:eastAsia="en-GB"/>
        </w:rPr>
        <w:t>3</w:t>
      </w:r>
      <w:r w:rsidR="00795F92" w:rsidRPr="007736A4">
        <w:rPr>
          <w:rFonts w:ascii="Times New Roman" w:eastAsia="Times New Roman" w:hAnsi="Times New Roman" w:cs="Times New Roman"/>
          <w:bCs/>
          <w:i/>
          <w:iCs/>
          <w:sz w:val="24"/>
          <w:szCs w:val="24"/>
          <w:lang w:eastAsia="en-GB"/>
        </w:rPr>
        <w:t>.1 T</w:t>
      </w:r>
      <w:r w:rsidR="00FF43BE" w:rsidRPr="007736A4">
        <w:rPr>
          <w:rFonts w:ascii="Times New Roman" w:eastAsia="Times New Roman" w:hAnsi="Times New Roman" w:cs="Times New Roman"/>
          <w:bCs/>
          <w:i/>
          <w:iCs/>
          <w:sz w:val="24"/>
          <w:szCs w:val="24"/>
          <w:lang w:eastAsia="en-GB"/>
        </w:rPr>
        <w:t>he four quadrants</w:t>
      </w:r>
    </w:p>
    <w:p w:rsidR="00FE4F21" w:rsidRPr="007736A4" w:rsidRDefault="00FF43BE">
      <w:pPr>
        <w:pStyle w:val="Standard"/>
        <w:spacing w:before="28" w:after="28" w:line="480" w:lineRule="auto"/>
        <w:jc w:val="both"/>
        <w:rPr>
          <w:rFonts w:ascii="Times New Roman" w:hAnsi="Times New Roman" w:cs="Times New Roman"/>
        </w:rPr>
      </w:pPr>
      <w:r w:rsidRPr="007736A4">
        <w:rPr>
          <w:rFonts w:ascii="Times New Roman" w:eastAsia="Times New Roman" w:hAnsi="Times New Roman" w:cs="Times New Roman"/>
          <w:bCs/>
          <w:sz w:val="24"/>
          <w:szCs w:val="24"/>
          <w:lang w:eastAsia="en-GB"/>
        </w:rPr>
        <w:t xml:space="preserve">Here we explain the origins of, and interpret the meaning and value of, the four </w:t>
      </w:r>
      <w:r w:rsidR="004A1CC7" w:rsidRPr="007736A4">
        <w:rPr>
          <w:rFonts w:ascii="Times New Roman" w:eastAsia="Times New Roman" w:hAnsi="Times New Roman" w:cs="Times New Roman"/>
          <w:bCs/>
          <w:i/>
          <w:sz w:val="24"/>
          <w:szCs w:val="24"/>
          <w:lang w:eastAsia="en-GB"/>
        </w:rPr>
        <w:t>(</w:t>
      </w:r>
      <w:proofErr w:type="gramStart"/>
      <w:r w:rsidR="004A1CC7" w:rsidRPr="007736A4">
        <w:rPr>
          <w:rFonts w:ascii="Times New Roman" w:eastAsia="Times New Roman" w:hAnsi="Times New Roman" w:cs="Times New Roman"/>
          <w:bCs/>
          <w:i/>
          <w:sz w:val="24"/>
          <w:szCs w:val="24"/>
          <w:lang w:eastAsia="en-GB"/>
        </w:rPr>
        <w:t>un)</w:t>
      </w:r>
      <w:proofErr w:type="gramEnd"/>
      <w:r w:rsidR="004A1CC7" w:rsidRPr="007736A4">
        <w:rPr>
          <w:rFonts w:ascii="Times New Roman" w:eastAsia="Times New Roman" w:hAnsi="Times New Roman" w:cs="Times New Roman"/>
          <w:bCs/>
          <w:i/>
          <w:sz w:val="24"/>
          <w:szCs w:val="24"/>
          <w:lang w:eastAsia="en-GB"/>
        </w:rPr>
        <w:t>known-(un)known</w:t>
      </w:r>
      <w:r w:rsidR="00E44AFE" w:rsidRPr="007736A4">
        <w:rPr>
          <w:rFonts w:ascii="Times New Roman" w:eastAsia="Times New Roman" w:hAnsi="Times New Roman" w:cs="Times New Roman"/>
          <w:bCs/>
          <w:sz w:val="24"/>
          <w:szCs w:val="24"/>
          <w:lang w:eastAsia="en-GB"/>
        </w:rPr>
        <w:t xml:space="preserve"> risk quadrants</w:t>
      </w:r>
      <w:r w:rsidRPr="007736A4">
        <w:rPr>
          <w:rFonts w:ascii="Times New Roman" w:eastAsia="Times New Roman" w:hAnsi="Times New Roman" w:cs="Times New Roman"/>
          <w:bCs/>
          <w:sz w:val="24"/>
          <w:szCs w:val="24"/>
          <w:lang w:eastAsia="en-GB"/>
        </w:rPr>
        <w:t xml:space="preserve">. In February 2002, US Secretary of </w:t>
      </w:r>
      <w:proofErr w:type="spellStart"/>
      <w:r w:rsidRPr="007736A4">
        <w:rPr>
          <w:rFonts w:ascii="Times New Roman" w:eastAsia="Times New Roman" w:hAnsi="Times New Roman" w:cs="Times New Roman"/>
          <w:bCs/>
          <w:sz w:val="24"/>
          <w:szCs w:val="24"/>
          <w:lang w:eastAsia="en-GB"/>
        </w:rPr>
        <w:t>Defense</w:t>
      </w:r>
      <w:proofErr w:type="spellEnd"/>
      <w:r w:rsidRPr="007736A4">
        <w:rPr>
          <w:rFonts w:ascii="Times New Roman" w:eastAsia="Times New Roman" w:hAnsi="Times New Roman" w:cs="Times New Roman"/>
          <w:bCs/>
          <w:sz w:val="24"/>
          <w:szCs w:val="24"/>
          <w:lang w:eastAsia="en-GB"/>
        </w:rPr>
        <w:t xml:space="preserve"> Donald Rumsfeld gave a media briefing which </w:t>
      </w:r>
      <w:r w:rsidR="00E8579A">
        <w:rPr>
          <w:rFonts w:ascii="Times New Roman" w:eastAsia="Times New Roman" w:hAnsi="Times New Roman" w:cs="Times New Roman"/>
          <w:bCs/>
          <w:sz w:val="24"/>
          <w:szCs w:val="24"/>
          <w:lang w:eastAsia="en-GB"/>
        </w:rPr>
        <w:t xml:space="preserve">has been </w:t>
      </w:r>
      <w:r w:rsidR="00E44AFE" w:rsidRPr="007736A4">
        <w:rPr>
          <w:rFonts w:ascii="Times New Roman" w:eastAsia="Times New Roman" w:hAnsi="Times New Roman" w:cs="Times New Roman"/>
          <w:bCs/>
          <w:sz w:val="24"/>
          <w:szCs w:val="24"/>
          <w:lang w:eastAsia="en-GB"/>
        </w:rPr>
        <w:t xml:space="preserve">referenced </w:t>
      </w:r>
      <w:r w:rsidR="00E8579A">
        <w:rPr>
          <w:rFonts w:ascii="Times New Roman" w:eastAsia="Times New Roman" w:hAnsi="Times New Roman" w:cs="Times New Roman"/>
          <w:bCs/>
          <w:sz w:val="24"/>
          <w:szCs w:val="24"/>
          <w:lang w:eastAsia="en-GB"/>
        </w:rPr>
        <w:t>widely</w:t>
      </w:r>
      <w:r w:rsidR="00E44AFE" w:rsidRPr="007736A4">
        <w:rPr>
          <w:rFonts w:ascii="Times New Roman" w:eastAsia="Times New Roman" w:hAnsi="Times New Roman" w:cs="Times New Roman"/>
          <w:bCs/>
          <w:sz w:val="24"/>
          <w:szCs w:val="24"/>
          <w:lang w:eastAsia="en-GB"/>
        </w:rPr>
        <w:t xml:space="preserve"> </w:t>
      </w:r>
      <w:r w:rsidRPr="007736A4">
        <w:rPr>
          <w:rFonts w:ascii="Times New Roman" w:eastAsia="Times New Roman" w:hAnsi="Times New Roman" w:cs="Times New Roman"/>
          <w:bCs/>
          <w:sz w:val="24"/>
          <w:szCs w:val="24"/>
          <w:lang w:eastAsia="en-GB"/>
        </w:rPr>
        <w:t xml:space="preserve">within </w:t>
      </w:r>
      <w:r w:rsidR="00E8579A">
        <w:rPr>
          <w:rFonts w:ascii="Times New Roman" w:eastAsia="Times New Roman" w:hAnsi="Times New Roman" w:cs="Times New Roman"/>
          <w:bCs/>
          <w:sz w:val="24"/>
          <w:szCs w:val="24"/>
          <w:lang w:eastAsia="en-GB"/>
        </w:rPr>
        <w:t>a range of areas of</w:t>
      </w:r>
      <w:r w:rsidR="00E8579A" w:rsidRPr="007736A4">
        <w:rPr>
          <w:rFonts w:ascii="Times New Roman" w:eastAsia="Times New Roman" w:hAnsi="Times New Roman" w:cs="Times New Roman"/>
          <w:bCs/>
          <w:sz w:val="24"/>
          <w:szCs w:val="24"/>
          <w:lang w:eastAsia="en-GB"/>
        </w:rPr>
        <w:t xml:space="preserve"> </w:t>
      </w:r>
      <w:r w:rsidR="00E8579A">
        <w:rPr>
          <w:rFonts w:ascii="Times New Roman" w:eastAsia="Times New Roman" w:hAnsi="Times New Roman" w:cs="Times New Roman"/>
          <w:bCs/>
          <w:sz w:val="24"/>
          <w:szCs w:val="24"/>
          <w:lang w:eastAsia="en-GB"/>
        </w:rPr>
        <w:t xml:space="preserve">the </w:t>
      </w:r>
      <w:r w:rsidRPr="007736A4">
        <w:rPr>
          <w:rFonts w:ascii="Times New Roman" w:eastAsia="Times New Roman" w:hAnsi="Times New Roman" w:cs="Times New Roman"/>
          <w:bCs/>
          <w:sz w:val="24"/>
          <w:szCs w:val="24"/>
          <w:lang w:eastAsia="en-GB"/>
        </w:rPr>
        <w:t xml:space="preserve">academic literature for the terms </w:t>
      </w:r>
      <w:r w:rsidR="00E8579A">
        <w:rPr>
          <w:rFonts w:ascii="Times New Roman" w:eastAsia="Times New Roman" w:hAnsi="Times New Roman" w:cs="Times New Roman"/>
          <w:bCs/>
          <w:sz w:val="24"/>
          <w:szCs w:val="24"/>
          <w:lang w:eastAsia="en-GB"/>
        </w:rPr>
        <w:t xml:space="preserve">that </w:t>
      </w:r>
      <w:r w:rsidRPr="007736A4">
        <w:rPr>
          <w:rFonts w:ascii="Times New Roman" w:eastAsia="Times New Roman" w:hAnsi="Times New Roman" w:cs="Times New Roman"/>
          <w:bCs/>
          <w:sz w:val="24"/>
          <w:szCs w:val="24"/>
          <w:lang w:eastAsia="en-GB"/>
        </w:rPr>
        <w:t xml:space="preserve">it used to categorise </w:t>
      </w:r>
      <w:r w:rsidR="00E8579A">
        <w:rPr>
          <w:rFonts w:ascii="Times New Roman" w:eastAsia="Times New Roman" w:hAnsi="Times New Roman" w:cs="Times New Roman"/>
          <w:bCs/>
          <w:sz w:val="24"/>
          <w:szCs w:val="24"/>
          <w:lang w:eastAsia="en-GB"/>
        </w:rPr>
        <w:t xml:space="preserve">the </w:t>
      </w:r>
      <w:r w:rsidRPr="007736A4">
        <w:rPr>
          <w:rFonts w:ascii="Times New Roman" w:eastAsia="Times New Roman" w:hAnsi="Times New Roman" w:cs="Times New Roman"/>
          <w:bCs/>
          <w:sz w:val="24"/>
          <w:szCs w:val="24"/>
          <w:lang w:eastAsia="en-GB"/>
        </w:rPr>
        <w:t>military</w:t>
      </w:r>
      <w:r w:rsidR="00AA183D" w:rsidRPr="007736A4">
        <w:rPr>
          <w:rFonts w:ascii="Times New Roman" w:eastAsia="Times New Roman" w:hAnsi="Times New Roman" w:cs="Times New Roman"/>
          <w:bCs/>
          <w:sz w:val="24"/>
          <w:szCs w:val="24"/>
          <w:lang w:eastAsia="en-GB"/>
        </w:rPr>
        <w:t xml:space="preserve"> threats posed by </w:t>
      </w:r>
      <w:r w:rsidRPr="007736A4">
        <w:rPr>
          <w:rFonts w:ascii="Times New Roman" w:eastAsia="Times New Roman" w:hAnsi="Times New Roman" w:cs="Times New Roman"/>
          <w:bCs/>
          <w:sz w:val="24"/>
          <w:szCs w:val="24"/>
          <w:lang w:eastAsia="en-GB"/>
        </w:rPr>
        <w:t>Iraqi President Saddam Hussein</w:t>
      </w:r>
      <w:r w:rsidR="00AA183D" w:rsidRPr="007736A4">
        <w:rPr>
          <w:rFonts w:ascii="Times New Roman" w:eastAsia="Times New Roman" w:hAnsi="Times New Roman" w:cs="Times New Roman"/>
          <w:bCs/>
          <w:sz w:val="24"/>
          <w:szCs w:val="24"/>
          <w:lang w:eastAsia="en-GB"/>
        </w:rPr>
        <w:t>’s regime</w:t>
      </w:r>
      <w:r w:rsidRPr="007736A4">
        <w:rPr>
          <w:rFonts w:ascii="Times New Roman" w:eastAsia="Times New Roman" w:hAnsi="Times New Roman" w:cs="Times New Roman"/>
          <w:bCs/>
          <w:sz w:val="24"/>
          <w:szCs w:val="24"/>
          <w:lang w:eastAsia="en-GB"/>
        </w:rPr>
        <w:t xml:space="preserve">. Rumsfeld offered three categories: things we know we know (known-knowns), things we know we </w:t>
      </w:r>
      <w:r w:rsidR="003503C9" w:rsidRPr="007736A4">
        <w:rPr>
          <w:rFonts w:ascii="Times New Roman" w:eastAsia="Times New Roman" w:hAnsi="Times New Roman" w:cs="Times New Roman"/>
          <w:bCs/>
          <w:sz w:val="24"/>
          <w:szCs w:val="24"/>
          <w:lang w:eastAsia="en-GB"/>
        </w:rPr>
        <w:t>do not</w:t>
      </w:r>
      <w:r w:rsidRPr="007736A4">
        <w:rPr>
          <w:rFonts w:ascii="Times New Roman" w:eastAsia="Times New Roman" w:hAnsi="Times New Roman" w:cs="Times New Roman"/>
          <w:bCs/>
          <w:sz w:val="24"/>
          <w:szCs w:val="24"/>
          <w:lang w:eastAsia="en-GB"/>
        </w:rPr>
        <w:t xml:space="preserve"> know (known-unknowns)</w:t>
      </w:r>
      <w:r w:rsidR="00E8579A">
        <w:rPr>
          <w:rFonts w:ascii="Times New Roman" w:eastAsia="Times New Roman" w:hAnsi="Times New Roman" w:cs="Times New Roman"/>
          <w:bCs/>
          <w:sz w:val="24"/>
          <w:szCs w:val="24"/>
          <w:lang w:eastAsia="en-GB"/>
        </w:rPr>
        <w:t>,</w:t>
      </w:r>
      <w:r w:rsidRPr="007736A4">
        <w:rPr>
          <w:rFonts w:ascii="Times New Roman" w:eastAsia="Times New Roman" w:hAnsi="Times New Roman" w:cs="Times New Roman"/>
          <w:bCs/>
          <w:sz w:val="24"/>
          <w:szCs w:val="24"/>
          <w:lang w:eastAsia="en-GB"/>
        </w:rPr>
        <w:t xml:space="preserve"> and things we </w:t>
      </w:r>
      <w:r w:rsidR="00336E06" w:rsidRPr="007736A4">
        <w:rPr>
          <w:rFonts w:ascii="Times New Roman" w:eastAsia="Times New Roman" w:hAnsi="Times New Roman" w:cs="Times New Roman"/>
          <w:bCs/>
          <w:sz w:val="24"/>
          <w:szCs w:val="24"/>
          <w:lang w:eastAsia="en-GB"/>
        </w:rPr>
        <w:t>do not</w:t>
      </w:r>
      <w:r w:rsidRPr="007736A4">
        <w:rPr>
          <w:rFonts w:ascii="Times New Roman" w:eastAsia="Times New Roman" w:hAnsi="Times New Roman" w:cs="Times New Roman"/>
          <w:bCs/>
          <w:sz w:val="24"/>
          <w:szCs w:val="24"/>
          <w:lang w:eastAsia="en-GB"/>
        </w:rPr>
        <w:t xml:space="preserve"> know we </w:t>
      </w:r>
      <w:r w:rsidR="002E3987" w:rsidRPr="007736A4">
        <w:rPr>
          <w:rFonts w:ascii="Times New Roman" w:eastAsia="Times New Roman" w:hAnsi="Times New Roman" w:cs="Times New Roman"/>
          <w:bCs/>
          <w:sz w:val="24"/>
          <w:szCs w:val="24"/>
          <w:lang w:eastAsia="en-GB"/>
        </w:rPr>
        <w:t>do not</w:t>
      </w:r>
      <w:r w:rsidRPr="007736A4">
        <w:rPr>
          <w:rFonts w:ascii="Times New Roman" w:eastAsia="Times New Roman" w:hAnsi="Times New Roman" w:cs="Times New Roman"/>
          <w:bCs/>
          <w:sz w:val="24"/>
          <w:szCs w:val="24"/>
          <w:lang w:eastAsia="en-GB"/>
        </w:rPr>
        <w:t xml:space="preserve"> know (unknown-unknowns) (CNN, 2016).</w:t>
      </w:r>
      <w:r w:rsidR="00130854" w:rsidRPr="007736A4">
        <w:rPr>
          <w:rFonts w:ascii="Times New Roman" w:eastAsia="Times New Roman" w:hAnsi="Times New Roman" w:cs="Times New Roman"/>
          <w:bCs/>
          <w:sz w:val="24"/>
          <w:szCs w:val="24"/>
          <w:lang w:eastAsia="en-GB"/>
        </w:rPr>
        <w:t xml:space="preserve"> </w:t>
      </w:r>
    </w:p>
    <w:p w:rsidR="00671FC8" w:rsidRPr="007736A4" w:rsidRDefault="00FF43BE" w:rsidP="004A1CC7">
      <w:pPr>
        <w:pStyle w:val="Standard"/>
        <w:spacing w:before="28" w:after="28" w:line="480" w:lineRule="auto"/>
        <w:ind w:firstLine="709"/>
        <w:jc w:val="both"/>
        <w:rPr>
          <w:rFonts w:ascii="Times New Roman" w:eastAsia="Times New Roman" w:hAnsi="Times New Roman" w:cs="Times New Roman"/>
          <w:bCs/>
          <w:sz w:val="24"/>
          <w:szCs w:val="24"/>
          <w:lang w:eastAsia="en-GB"/>
        </w:rPr>
      </w:pPr>
      <w:r w:rsidRPr="007736A4">
        <w:rPr>
          <w:rFonts w:ascii="Times New Roman" w:eastAsia="Times New Roman" w:hAnsi="Times New Roman" w:cs="Times New Roman"/>
          <w:bCs/>
          <w:sz w:val="24"/>
          <w:szCs w:val="24"/>
          <w:lang w:eastAsia="en-GB"/>
        </w:rPr>
        <w:t>To link this idea to</w:t>
      </w:r>
      <w:r w:rsidR="00E8579A">
        <w:rPr>
          <w:rFonts w:ascii="Times New Roman" w:eastAsia="Times New Roman" w:hAnsi="Times New Roman" w:cs="Times New Roman"/>
          <w:bCs/>
          <w:sz w:val="24"/>
          <w:szCs w:val="24"/>
          <w:lang w:eastAsia="en-GB"/>
        </w:rPr>
        <w:t xml:space="preserve"> the</w:t>
      </w:r>
      <w:r w:rsidRPr="007736A4">
        <w:rPr>
          <w:rFonts w:ascii="Times New Roman" w:eastAsia="Times New Roman" w:hAnsi="Times New Roman" w:cs="Times New Roman"/>
          <w:bCs/>
          <w:sz w:val="24"/>
          <w:szCs w:val="24"/>
          <w:lang w:eastAsia="en-GB"/>
        </w:rPr>
        <w:t xml:space="preserve"> relevant academic literature, </w:t>
      </w:r>
      <w:r w:rsidR="00E8579A" w:rsidRPr="007736A4">
        <w:rPr>
          <w:rFonts w:ascii="Times New Roman" w:eastAsia="Times New Roman" w:hAnsi="Times New Roman" w:cs="Times New Roman"/>
          <w:bCs/>
          <w:sz w:val="24"/>
          <w:szCs w:val="24"/>
          <w:lang w:eastAsia="en-GB"/>
        </w:rPr>
        <w:t xml:space="preserve">it appears </w:t>
      </w:r>
      <w:r w:rsidRPr="007736A4">
        <w:rPr>
          <w:rFonts w:ascii="Times New Roman" w:eastAsia="Times New Roman" w:hAnsi="Times New Roman" w:cs="Times New Roman"/>
          <w:bCs/>
          <w:sz w:val="24"/>
          <w:szCs w:val="24"/>
          <w:lang w:eastAsia="en-GB"/>
        </w:rPr>
        <w:t>in the</w:t>
      </w:r>
      <w:r w:rsidR="00400AEF" w:rsidRPr="007736A4">
        <w:rPr>
          <w:rFonts w:ascii="Times New Roman" w:eastAsia="Times New Roman" w:hAnsi="Times New Roman" w:cs="Times New Roman"/>
          <w:bCs/>
          <w:sz w:val="24"/>
          <w:szCs w:val="24"/>
          <w:lang w:eastAsia="en-GB"/>
        </w:rPr>
        <w:t xml:space="preserve"> first instance </w:t>
      </w:r>
      <w:r w:rsidRPr="007736A4">
        <w:rPr>
          <w:rFonts w:ascii="Times New Roman" w:eastAsia="Times New Roman" w:hAnsi="Times New Roman" w:cs="Times New Roman"/>
          <w:bCs/>
          <w:sz w:val="24"/>
          <w:szCs w:val="24"/>
          <w:lang w:eastAsia="en-GB"/>
        </w:rPr>
        <w:t>t</w:t>
      </w:r>
      <w:r w:rsidR="00AA183D" w:rsidRPr="007736A4">
        <w:rPr>
          <w:rFonts w:ascii="Times New Roman" w:eastAsia="Times New Roman" w:hAnsi="Times New Roman" w:cs="Times New Roman"/>
          <w:bCs/>
          <w:sz w:val="24"/>
          <w:szCs w:val="24"/>
          <w:lang w:eastAsia="en-GB"/>
        </w:rPr>
        <w:t>hat</w:t>
      </w:r>
      <w:r w:rsidR="00CB46EF" w:rsidRPr="007736A4">
        <w:rPr>
          <w:rFonts w:ascii="Times New Roman" w:eastAsia="Times New Roman" w:hAnsi="Times New Roman" w:cs="Times New Roman"/>
          <w:bCs/>
          <w:sz w:val="24"/>
          <w:szCs w:val="24"/>
          <w:lang w:eastAsia="en-GB"/>
        </w:rPr>
        <w:t xml:space="preserve"> </w:t>
      </w:r>
      <w:r w:rsidR="00E8579A">
        <w:rPr>
          <w:rFonts w:ascii="Times New Roman" w:eastAsia="Times New Roman" w:hAnsi="Times New Roman" w:cs="Times New Roman"/>
          <w:bCs/>
          <w:sz w:val="24"/>
          <w:szCs w:val="24"/>
          <w:lang w:eastAsia="en-GB"/>
        </w:rPr>
        <w:t xml:space="preserve">the idea of </w:t>
      </w:r>
      <w:r w:rsidRPr="007736A4">
        <w:rPr>
          <w:rFonts w:ascii="Times New Roman" w:eastAsia="Times New Roman" w:hAnsi="Times New Roman" w:cs="Times New Roman"/>
          <w:bCs/>
          <w:sz w:val="24"/>
          <w:szCs w:val="24"/>
          <w:lang w:eastAsia="en-GB"/>
        </w:rPr>
        <w:t xml:space="preserve">knowledge as </w:t>
      </w:r>
      <w:r w:rsidR="00E8579A">
        <w:rPr>
          <w:rFonts w:ascii="Times New Roman" w:eastAsia="Times New Roman" w:hAnsi="Times New Roman" w:cs="Times New Roman"/>
          <w:bCs/>
          <w:sz w:val="24"/>
          <w:szCs w:val="24"/>
          <w:lang w:eastAsia="en-GB"/>
        </w:rPr>
        <w:t xml:space="preserve">a </w:t>
      </w:r>
      <w:r w:rsidRPr="007736A4">
        <w:rPr>
          <w:rFonts w:ascii="Times New Roman" w:eastAsia="Times New Roman" w:hAnsi="Times New Roman" w:cs="Times New Roman"/>
          <w:bCs/>
          <w:sz w:val="24"/>
          <w:szCs w:val="24"/>
          <w:lang w:eastAsia="en-GB"/>
        </w:rPr>
        <w:t>competence-oriented social accomplishmen</w:t>
      </w:r>
      <w:r w:rsidR="00400AEF" w:rsidRPr="007736A4">
        <w:rPr>
          <w:rFonts w:ascii="Times New Roman" w:eastAsia="Times New Roman" w:hAnsi="Times New Roman" w:cs="Times New Roman"/>
          <w:bCs/>
          <w:sz w:val="24"/>
          <w:szCs w:val="24"/>
          <w:lang w:eastAsia="en-GB"/>
        </w:rPr>
        <w:t>t (</w:t>
      </w:r>
      <w:proofErr w:type="spellStart"/>
      <w:r w:rsidR="00400AEF" w:rsidRPr="007736A4">
        <w:rPr>
          <w:rFonts w:ascii="Times New Roman" w:eastAsia="Times New Roman" w:hAnsi="Times New Roman" w:cs="Times New Roman"/>
          <w:bCs/>
          <w:sz w:val="24"/>
          <w:szCs w:val="24"/>
          <w:lang w:eastAsia="en-GB"/>
        </w:rPr>
        <w:t>Orlikowski</w:t>
      </w:r>
      <w:proofErr w:type="spellEnd"/>
      <w:r w:rsidR="00400AEF" w:rsidRPr="007736A4">
        <w:rPr>
          <w:rFonts w:ascii="Times New Roman" w:eastAsia="Times New Roman" w:hAnsi="Times New Roman" w:cs="Times New Roman"/>
          <w:bCs/>
          <w:sz w:val="24"/>
          <w:szCs w:val="24"/>
          <w:lang w:eastAsia="en-GB"/>
        </w:rPr>
        <w:t>, 2002) is</w:t>
      </w:r>
      <w:r w:rsidRPr="007736A4">
        <w:rPr>
          <w:rFonts w:ascii="Times New Roman" w:eastAsia="Times New Roman" w:hAnsi="Times New Roman" w:cs="Times New Roman"/>
          <w:bCs/>
          <w:sz w:val="24"/>
          <w:szCs w:val="24"/>
          <w:lang w:eastAsia="en-GB"/>
        </w:rPr>
        <w:t xml:space="preserve"> at issue. </w:t>
      </w:r>
      <w:proofErr w:type="gramStart"/>
      <w:r w:rsidR="00E8579A">
        <w:rPr>
          <w:rFonts w:ascii="Times New Roman" w:eastAsia="Times New Roman" w:hAnsi="Times New Roman" w:cs="Times New Roman"/>
          <w:bCs/>
          <w:sz w:val="24"/>
          <w:szCs w:val="24"/>
          <w:lang w:eastAsia="en-GB"/>
        </w:rPr>
        <w:t>A l</w:t>
      </w:r>
      <w:r w:rsidRPr="007736A4">
        <w:rPr>
          <w:rFonts w:ascii="Times New Roman" w:eastAsia="Times New Roman" w:hAnsi="Times New Roman" w:cs="Times New Roman"/>
          <w:bCs/>
          <w:sz w:val="24"/>
          <w:szCs w:val="24"/>
          <w:lang w:eastAsia="en-GB"/>
        </w:rPr>
        <w:t>ongstanding</w:t>
      </w:r>
      <w:r w:rsidR="00E8579A">
        <w:rPr>
          <w:rFonts w:ascii="Times New Roman" w:eastAsia="Times New Roman" w:hAnsi="Times New Roman" w:cs="Times New Roman"/>
          <w:bCs/>
          <w:sz w:val="24"/>
          <w:szCs w:val="24"/>
          <w:lang w:eastAsia="en-GB"/>
        </w:rPr>
        <w:t xml:space="preserve"> body of</w:t>
      </w:r>
      <w:r w:rsidRPr="007736A4">
        <w:rPr>
          <w:rFonts w:ascii="Times New Roman" w:eastAsia="Times New Roman" w:hAnsi="Times New Roman" w:cs="Times New Roman"/>
          <w:bCs/>
          <w:sz w:val="24"/>
          <w:szCs w:val="24"/>
          <w:lang w:eastAsia="en-GB"/>
        </w:rPr>
        <w:t xml:space="preserve"> academic literature </w:t>
      </w:r>
      <w:r w:rsidR="00E8579A">
        <w:rPr>
          <w:rFonts w:ascii="Times New Roman" w:eastAsia="Times New Roman" w:hAnsi="Times New Roman" w:cs="Times New Roman"/>
          <w:bCs/>
          <w:sz w:val="24"/>
          <w:szCs w:val="24"/>
          <w:lang w:eastAsia="en-GB"/>
        </w:rPr>
        <w:t xml:space="preserve">that </w:t>
      </w:r>
      <w:r w:rsidRPr="007736A4">
        <w:rPr>
          <w:rFonts w:ascii="Times New Roman" w:eastAsia="Times New Roman" w:hAnsi="Times New Roman" w:cs="Times New Roman"/>
          <w:bCs/>
          <w:sz w:val="24"/>
          <w:szCs w:val="24"/>
          <w:lang w:eastAsia="en-GB"/>
        </w:rPr>
        <w:t>deal</w:t>
      </w:r>
      <w:r w:rsidR="00E8579A">
        <w:rPr>
          <w:rFonts w:ascii="Times New Roman" w:eastAsia="Times New Roman" w:hAnsi="Times New Roman" w:cs="Times New Roman"/>
          <w:bCs/>
          <w:sz w:val="24"/>
          <w:szCs w:val="24"/>
          <w:lang w:eastAsia="en-GB"/>
        </w:rPr>
        <w:t>s</w:t>
      </w:r>
      <w:r w:rsidRPr="007736A4">
        <w:rPr>
          <w:rFonts w:ascii="Times New Roman" w:eastAsia="Times New Roman" w:hAnsi="Times New Roman" w:cs="Times New Roman"/>
          <w:bCs/>
          <w:sz w:val="24"/>
          <w:szCs w:val="24"/>
          <w:lang w:eastAsia="en-GB"/>
        </w:rPr>
        <w:t xml:space="preserve"> with this idea emphasises that </w:t>
      </w:r>
      <w:r w:rsidRPr="007736A4">
        <w:rPr>
          <w:rFonts w:ascii="Times New Roman" w:eastAsia="Times New Roman" w:hAnsi="Times New Roman" w:cs="Times New Roman"/>
          <w:bCs/>
          <w:sz w:val="24"/>
          <w:szCs w:val="24"/>
          <w:lang w:eastAsia="en-GB"/>
        </w:rPr>
        <w:lastRenderedPageBreak/>
        <w:t>knowledge is social and cultural (</w:t>
      </w:r>
      <w:proofErr w:type="spellStart"/>
      <w:r w:rsidR="00AA183D" w:rsidRPr="007736A4">
        <w:rPr>
          <w:rFonts w:ascii="Times New Roman" w:eastAsia="Times New Roman" w:hAnsi="Times New Roman" w:cs="Times New Roman"/>
          <w:bCs/>
          <w:sz w:val="24"/>
          <w:szCs w:val="24"/>
          <w:lang w:eastAsia="en-GB"/>
        </w:rPr>
        <w:t>Nicolini</w:t>
      </w:r>
      <w:proofErr w:type="spellEnd"/>
      <w:r w:rsidR="00E8579A" w:rsidRPr="00D73344">
        <w:rPr>
          <w:rFonts w:ascii="Times New Roman" w:hAnsi="Times New Roman" w:cs="Times New Roman"/>
          <w:bCs/>
          <w:sz w:val="24"/>
          <w:szCs w:val="24"/>
        </w:rPr>
        <w:t xml:space="preserve">, </w:t>
      </w:r>
      <w:proofErr w:type="spellStart"/>
      <w:r w:rsidR="00E8579A" w:rsidRPr="00D73344">
        <w:rPr>
          <w:rFonts w:ascii="Times New Roman" w:hAnsi="Times New Roman" w:cs="Times New Roman"/>
          <w:bCs/>
          <w:sz w:val="24"/>
          <w:szCs w:val="24"/>
        </w:rPr>
        <w:t>Gherardi</w:t>
      </w:r>
      <w:proofErr w:type="spellEnd"/>
      <w:r w:rsidR="00E8579A" w:rsidRPr="00D73344">
        <w:rPr>
          <w:rFonts w:ascii="Times New Roman" w:hAnsi="Times New Roman" w:cs="Times New Roman"/>
          <w:bCs/>
          <w:sz w:val="24"/>
          <w:szCs w:val="24"/>
        </w:rPr>
        <w:t xml:space="preserve">, &amp; </w:t>
      </w:r>
      <w:proofErr w:type="spellStart"/>
      <w:r w:rsidR="00E8579A" w:rsidRPr="00D73344">
        <w:rPr>
          <w:rFonts w:ascii="Times New Roman" w:hAnsi="Times New Roman" w:cs="Times New Roman"/>
          <w:bCs/>
          <w:sz w:val="24"/>
          <w:szCs w:val="24"/>
        </w:rPr>
        <w:t>Yanow</w:t>
      </w:r>
      <w:proofErr w:type="spellEnd"/>
      <w:r w:rsidR="00CB46EF" w:rsidRPr="007736A4">
        <w:rPr>
          <w:rFonts w:ascii="Times New Roman" w:eastAsia="Times New Roman" w:hAnsi="Times New Roman" w:cs="Times New Roman"/>
          <w:bCs/>
          <w:sz w:val="24"/>
          <w:szCs w:val="24"/>
          <w:lang w:eastAsia="en-GB"/>
        </w:rPr>
        <w:t>, 2016</w:t>
      </w:r>
      <w:r w:rsidR="00AA183D" w:rsidRPr="007736A4">
        <w:rPr>
          <w:rFonts w:ascii="Times New Roman" w:eastAsia="Times New Roman" w:hAnsi="Times New Roman" w:cs="Times New Roman"/>
          <w:bCs/>
          <w:sz w:val="24"/>
          <w:szCs w:val="24"/>
          <w:lang w:eastAsia="en-GB"/>
        </w:rPr>
        <w:t>) as well as</w:t>
      </w:r>
      <w:r w:rsidRPr="007736A4">
        <w:rPr>
          <w:rFonts w:ascii="Times New Roman" w:eastAsia="Times New Roman" w:hAnsi="Times New Roman" w:cs="Times New Roman"/>
          <w:bCs/>
          <w:sz w:val="24"/>
          <w:szCs w:val="24"/>
          <w:lang w:eastAsia="en-GB"/>
        </w:rPr>
        <w:t xml:space="preserve"> dialogical (</w:t>
      </w:r>
      <w:proofErr w:type="spellStart"/>
      <w:r w:rsidR="00AA183D" w:rsidRPr="007736A4">
        <w:rPr>
          <w:rFonts w:ascii="Times New Roman" w:eastAsia="Times New Roman" w:hAnsi="Times New Roman" w:cs="Times New Roman"/>
          <w:bCs/>
          <w:sz w:val="24"/>
          <w:szCs w:val="24"/>
          <w:lang w:eastAsia="en-GB"/>
        </w:rPr>
        <w:t>Tsoukas</w:t>
      </w:r>
      <w:proofErr w:type="spellEnd"/>
      <w:r w:rsidR="00AA183D" w:rsidRPr="007736A4">
        <w:rPr>
          <w:rFonts w:ascii="Times New Roman" w:eastAsia="Times New Roman" w:hAnsi="Times New Roman" w:cs="Times New Roman"/>
          <w:bCs/>
          <w:sz w:val="24"/>
          <w:szCs w:val="24"/>
          <w:lang w:eastAsia="en-GB"/>
        </w:rPr>
        <w:t xml:space="preserve">, 2009) </w:t>
      </w:r>
      <w:r w:rsidRPr="007736A4">
        <w:rPr>
          <w:rFonts w:ascii="Times New Roman" w:eastAsia="Times New Roman" w:hAnsi="Times New Roman" w:cs="Times New Roman"/>
          <w:bCs/>
          <w:sz w:val="24"/>
          <w:szCs w:val="24"/>
          <w:lang w:eastAsia="en-GB"/>
        </w:rPr>
        <w:t>in character.</w:t>
      </w:r>
      <w:proofErr w:type="gramEnd"/>
      <w:r w:rsidR="00671FC8" w:rsidRPr="007736A4">
        <w:rPr>
          <w:rFonts w:ascii="Times New Roman" w:eastAsia="Times New Roman" w:hAnsi="Times New Roman" w:cs="Times New Roman"/>
          <w:bCs/>
          <w:sz w:val="24"/>
          <w:szCs w:val="24"/>
          <w:lang w:eastAsia="en-GB"/>
        </w:rPr>
        <w:t xml:space="preserve"> </w:t>
      </w:r>
      <w:r w:rsidR="004A1CC7" w:rsidRPr="007736A4">
        <w:rPr>
          <w:rFonts w:ascii="Times New Roman" w:eastAsia="Times New Roman" w:hAnsi="Times New Roman" w:cs="Times New Roman"/>
          <w:bCs/>
          <w:sz w:val="24"/>
          <w:szCs w:val="24"/>
          <w:lang w:eastAsia="en-GB"/>
        </w:rPr>
        <w:t>Accordingly,</w:t>
      </w:r>
      <w:r w:rsidR="00671FC8" w:rsidRPr="007736A4">
        <w:rPr>
          <w:rFonts w:ascii="Times New Roman" w:eastAsia="Times New Roman" w:hAnsi="Times New Roman" w:cs="Times New Roman"/>
          <w:bCs/>
          <w:sz w:val="24"/>
          <w:szCs w:val="24"/>
          <w:lang w:eastAsia="en-GB"/>
        </w:rPr>
        <w:t xml:space="preserve"> we might view its level as slowly increasing within organisations for particular risks</w:t>
      </w:r>
      <w:r w:rsidR="006B3A77" w:rsidRPr="007736A4">
        <w:rPr>
          <w:rFonts w:ascii="Times New Roman" w:eastAsia="Times New Roman" w:hAnsi="Times New Roman" w:cs="Times New Roman"/>
          <w:bCs/>
          <w:sz w:val="24"/>
          <w:szCs w:val="24"/>
          <w:lang w:eastAsia="en-GB"/>
        </w:rPr>
        <w:t>;</w:t>
      </w:r>
      <w:r w:rsidR="00A10708" w:rsidRPr="007736A4">
        <w:rPr>
          <w:rFonts w:ascii="Times New Roman" w:eastAsia="Times New Roman" w:hAnsi="Times New Roman" w:cs="Times New Roman"/>
          <w:bCs/>
          <w:sz w:val="24"/>
          <w:szCs w:val="24"/>
          <w:lang w:eastAsia="en-GB"/>
        </w:rPr>
        <w:t xml:space="preserve"> perhaps especially for complex risks whose causal understanding </w:t>
      </w:r>
      <w:r w:rsidR="006B3A77" w:rsidRPr="007736A4">
        <w:rPr>
          <w:rFonts w:ascii="Times New Roman" w:eastAsia="Times New Roman" w:hAnsi="Times New Roman" w:cs="Times New Roman"/>
          <w:bCs/>
          <w:sz w:val="24"/>
          <w:szCs w:val="24"/>
          <w:lang w:eastAsia="en-GB"/>
        </w:rPr>
        <w:t>is</w:t>
      </w:r>
      <w:r w:rsidR="00A10708" w:rsidRPr="007736A4">
        <w:rPr>
          <w:rFonts w:ascii="Times New Roman" w:eastAsia="Times New Roman" w:hAnsi="Times New Roman" w:cs="Times New Roman"/>
          <w:bCs/>
          <w:sz w:val="24"/>
          <w:szCs w:val="24"/>
          <w:lang w:eastAsia="en-GB"/>
        </w:rPr>
        <w:t xml:space="preserve"> highly multifactorial</w:t>
      </w:r>
      <w:r w:rsidR="00671FC8" w:rsidRPr="007736A4">
        <w:rPr>
          <w:rFonts w:ascii="Times New Roman" w:eastAsia="Times New Roman" w:hAnsi="Times New Roman" w:cs="Times New Roman"/>
          <w:bCs/>
          <w:sz w:val="24"/>
          <w:szCs w:val="24"/>
          <w:lang w:eastAsia="en-GB"/>
        </w:rPr>
        <w:t>.</w:t>
      </w:r>
      <w:r w:rsidRPr="007736A4">
        <w:rPr>
          <w:rFonts w:ascii="Times New Roman" w:eastAsia="Times New Roman" w:hAnsi="Times New Roman" w:cs="Times New Roman"/>
          <w:bCs/>
          <w:sz w:val="24"/>
          <w:szCs w:val="24"/>
          <w:lang w:eastAsia="en-GB"/>
        </w:rPr>
        <w:t xml:space="preserve"> </w:t>
      </w:r>
      <w:r w:rsidR="004A1CC7" w:rsidRPr="007736A4">
        <w:rPr>
          <w:rFonts w:ascii="Times New Roman" w:eastAsia="Times New Roman" w:hAnsi="Times New Roman" w:cs="Times New Roman"/>
          <w:bCs/>
          <w:sz w:val="24"/>
          <w:szCs w:val="24"/>
          <w:lang w:eastAsia="en-GB"/>
        </w:rPr>
        <w:t>Furthermore,</w:t>
      </w:r>
      <w:r w:rsidR="00AA183D" w:rsidRPr="007736A4">
        <w:rPr>
          <w:rFonts w:ascii="Times New Roman" w:eastAsia="Times New Roman" w:hAnsi="Times New Roman" w:cs="Times New Roman"/>
          <w:bCs/>
          <w:sz w:val="24"/>
          <w:szCs w:val="24"/>
          <w:lang w:eastAsia="en-GB"/>
        </w:rPr>
        <w:t xml:space="preserve"> </w:t>
      </w:r>
      <w:r w:rsidR="00671FC8" w:rsidRPr="007736A4">
        <w:rPr>
          <w:rFonts w:ascii="Times New Roman" w:eastAsia="Times New Roman" w:hAnsi="Times New Roman" w:cs="Times New Roman"/>
          <w:bCs/>
          <w:sz w:val="24"/>
          <w:szCs w:val="24"/>
          <w:lang w:eastAsia="en-GB"/>
        </w:rPr>
        <w:t xml:space="preserve">we may </w:t>
      </w:r>
      <w:r w:rsidR="00AA183D" w:rsidRPr="007736A4">
        <w:rPr>
          <w:rFonts w:ascii="Times New Roman" w:eastAsia="Times New Roman" w:hAnsi="Times New Roman" w:cs="Times New Roman"/>
          <w:bCs/>
          <w:sz w:val="24"/>
          <w:szCs w:val="24"/>
          <w:lang w:eastAsia="en-GB"/>
        </w:rPr>
        <w:t>di</w:t>
      </w:r>
      <w:r w:rsidR="008C6214" w:rsidRPr="007736A4">
        <w:rPr>
          <w:rFonts w:ascii="Times New Roman" w:eastAsia="Times New Roman" w:hAnsi="Times New Roman" w:cs="Times New Roman"/>
          <w:bCs/>
          <w:sz w:val="24"/>
          <w:szCs w:val="24"/>
          <w:lang w:eastAsia="en-GB"/>
        </w:rPr>
        <w:t>fferentiate such knowledge from the</w:t>
      </w:r>
      <w:r w:rsidR="00671FC8" w:rsidRPr="007736A4">
        <w:rPr>
          <w:rFonts w:ascii="Times New Roman" w:eastAsia="Times New Roman" w:hAnsi="Times New Roman" w:cs="Times New Roman"/>
          <w:bCs/>
          <w:sz w:val="24"/>
          <w:szCs w:val="24"/>
          <w:lang w:eastAsia="en-GB"/>
        </w:rPr>
        <w:t xml:space="preserve"> 'information'</w:t>
      </w:r>
      <w:r w:rsidR="00400AEF" w:rsidRPr="007736A4">
        <w:rPr>
          <w:rFonts w:ascii="Times New Roman" w:eastAsia="Times New Roman" w:hAnsi="Times New Roman" w:cs="Times New Roman"/>
          <w:bCs/>
          <w:sz w:val="24"/>
          <w:szCs w:val="24"/>
          <w:lang w:eastAsia="en-GB"/>
        </w:rPr>
        <w:t xml:space="preserve"> it stems from</w:t>
      </w:r>
      <w:r w:rsidR="00671FC8" w:rsidRPr="007736A4">
        <w:rPr>
          <w:rFonts w:ascii="Times New Roman" w:eastAsia="Times New Roman" w:hAnsi="Times New Roman" w:cs="Times New Roman"/>
          <w:bCs/>
          <w:sz w:val="24"/>
          <w:szCs w:val="24"/>
          <w:lang w:eastAsia="en-GB"/>
        </w:rPr>
        <w:t>. It is often maintained that</w:t>
      </w:r>
      <w:r w:rsidR="00E8579A">
        <w:rPr>
          <w:rFonts w:ascii="Times New Roman" w:eastAsia="Times New Roman" w:hAnsi="Times New Roman" w:cs="Times New Roman"/>
          <w:bCs/>
          <w:sz w:val="24"/>
          <w:szCs w:val="24"/>
          <w:lang w:eastAsia="en-GB"/>
        </w:rPr>
        <w:t>,</w:t>
      </w:r>
      <w:r w:rsidRPr="007736A4">
        <w:rPr>
          <w:rFonts w:ascii="Times New Roman" w:eastAsia="Times New Roman" w:hAnsi="Times New Roman" w:cs="Times New Roman"/>
          <w:bCs/>
          <w:sz w:val="24"/>
          <w:szCs w:val="24"/>
          <w:lang w:eastAsia="en-GB"/>
        </w:rPr>
        <w:t xml:space="preserve"> although information and knowledge are always about something</w:t>
      </w:r>
      <w:r w:rsidR="00671FC8" w:rsidRPr="007736A4">
        <w:rPr>
          <w:rFonts w:ascii="Times New Roman" w:eastAsia="Times New Roman" w:hAnsi="Times New Roman" w:cs="Times New Roman"/>
          <w:bCs/>
          <w:sz w:val="24"/>
          <w:szCs w:val="24"/>
          <w:lang w:eastAsia="en-GB"/>
        </w:rPr>
        <w:t xml:space="preserve"> (for our purpose, some</w:t>
      </w:r>
      <w:r w:rsidR="0083548F" w:rsidRPr="007736A4">
        <w:rPr>
          <w:rFonts w:ascii="Times New Roman" w:eastAsia="Times New Roman" w:hAnsi="Times New Roman" w:cs="Times New Roman"/>
          <w:bCs/>
          <w:sz w:val="24"/>
          <w:szCs w:val="24"/>
          <w:lang w:eastAsia="en-GB"/>
        </w:rPr>
        <w:t xml:space="preserve"> forecasted</w:t>
      </w:r>
      <w:r w:rsidR="00671FC8" w:rsidRPr="007736A4">
        <w:rPr>
          <w:rFonts w:ascii="Times New Roman" w:eastAsia="Times New Roman" w:hAnsi="Times New Roman" w:cs="Times New Roman"/>
          <w:bCs/>
          <w:sz w:val="24"/>
          <w:szCs w:val="24"/>
          <w:lang w:eastAsia="en-GB"/>
        </w:rPr>
        <w:t xml:space="preserve"> risk), knowledge</w:t>
      </w:r>
      <w:r w:rsidRPr="007736A4">
        <w:rPr>
          <w:rFonts w:ascii="Times New Roman" w:eastAsia="Times New Roman" w:hAnsi="Times New Roman" w:cs="Times New Roman"/>
          <w:bCs/>
          <w:sz w:val="24"/>
          <w:szCs w:val="24"/>
          <w:lang w:eastAsia="en-GB"/>
        </w:rPr>
        <w:t xml:space="preserve"> gathers and dis</w:t>
      </w:r>
      <w:r w:rsidR="00671FC8" w:rsidRPr="007736A4">
        <w:rPr>
          <w:rFonts w:ascii="Times New Roman" w:eastAsia="Times New Roman" w:hAnsi="Times New Roman" w:cs="Times New Roman"/>
          <w:bCs/>
          <w:sz w:val="24"/>
          <w:szCs w:val="24"/>
          <w:lang w:eastAsia="en-GB"/>
        </w:rPr>
        <w:t>cerns patterns within information</w:t>
      </w:r>
      <w:r w:rsidR="00EF2AE9">
        <w:rPr>
          <w:rFonts w:ascii="Times New Roman" w:eastAsia="Times New Roman" w:hAnsi="Times New Roman" w:cs="Times New Roman"/>
          <w:bCs/>
          <w:sz w:val="24"/>
          <w:szCs w:val="24"/>
          <w:lang w:eastAsia="en-GB"/>
        </w:rPr>
        <w:t>,</w:t>
      </w:r>
      <w:r w:rsidR="008C6214" w:rsidRPr="007736A4">
        <w:rPr>
          <w:rFonts w:ascii="Times New Roman" w:eastAsia="Times New Roman" w:hAnsi="Times New Roman" w:cs="Times New Roman"/>
          <w:bCs/>
          <w:sz w:val="24"/>
          <w:szCs w:val="24"/>
          <w:lang w:eastAsia="en-GB"/>
        </w:rPr>
        <w:t xml:space="preserve"> </w:t>
      </w:r>
      <w:r w:rsidR="006B3A77" w:rsidRPr="007736A4">
        <w:rPr>
          <w:rFonts w:ascii="Times New Roman" w:eastAsia="Times New Roman" w:hAnsi="Times New Roman" w:cs="Times New Roman"/>
          <w:bCs/>
          <w:sz w:val="24"/>
          <w:szCs w:val="24"/>
          <w:lang w:eastAsia="en-GB"/>
        </w:rPr>
        <w:t>and ca</w:t>
      </w:r>
      <w:r w:rsidR="0083548F" w:rsidRPr="007736A4">
        <w:rPr>
          <w:rFonts w:ascii="Times New Roman" w:eastAsia="Times New Roman" w:hAnsi="Times New Roman" w:cs="Times New Roman"/>
          <w:bCs/>
          <w:sz w:val="24"/>
          <w:szCs w:val="24"/>
          <w:lang w:eastAsia="en-GB"/>
        </w:rPr>
        <w:t>n therefore be understood as contributing texture and sharpness to forecasts</w:t>
      </w:r>
      <w:r w:rsidR="00B24B7D" w:rsidRPr="007736A4">
        <w:rPr>
          <w:rFonts w:ascii="Times New Roman" w:eastAsia="Times New Roman" w:hAnsi="Times New Roman" w:cs="Times New Roman"/>
          <w:bCs/>
          <w:sz w:val="24"/>
          <w:szCs w:val="24"/>
          <w:lang w:eastAsia="en-GB"/>
        </w:rPr>
        <w:t xml:space="preserve"> </w:t>
      </w:r>
      <w:r w:rsidR="00EF2AE9">
        <w:rPr>
          <w:rFonts w:ascii="Times New Roman" w:eastAsia="Times New Roman" w:hAnsi="Times New Roman" w:cs="Times New Roman"/>
          <w:bCs/>
          <w:sz w:val="24"/>
          <w:szCs w:val="24"/>
          <w:lang w:eastAsia="en-GB"/>
        </w:rPr>
        <w:t>of</w:t>
      </w:r>
      <w:r w:rsidR="00EF2AE9" w:rsidRPr="007736A4">
        <w:rPr>
          <w:rFonts w:ascii="Times New Roman" w:eastAsia="Times New Roman" w:hAnsi="Times New Roman" w:cs="Times New Roman"/>
          <w:bCs/>
          <w:sz w:val="24"/>
          <w:szCs w:val="24"/>
          <w:lang w:eastAsia="en-GB"/>
        </w:rPr>
        <w:t xml:space="preserve"> </w:t>
      </w:r>
      <w:r w:rsidR="00B24B7D" w:rsidRPr="007736A4">
        <w:rPr>
          <w:rFonts w:ascii="Times New Roman" w:eastAsia="Times New Roman" w:hAnsi="Times New Roman" w:cs="Times New Roman"/>
          <w:bCs/>
          <w:sz w:val="24"/>
          <w:szCs w:val="24"/>
          <w:lang w:eastAsia="en-GB"/>
        </w:rPr>
        <w:t>complex risk</w:t>
      </w:r>
      <w:r w:rsidR="00EF2AE9">
        <w:rPr>
          <w:rFonts w:ascii="Times New Roman" w:eastAsia="Times New Roman" w:hAnsi="Times New Roman" w:cs="Times New Roman"/>
          <w:bCs/>
          <w:sz w:val="24"/>
          <w:szCs w:val="24"/>
          <w:lang w:eastAsia="en-GB"/>
        </w:rPr>
        <w:t>s</w:t>
      </w:r>
      <w:r w:rsidR="00671FC8" w:rsidRPr="007736A4">
        <w:rPr>
          <w:rFonts w:ascii="Times New Roman" w:eastAsia="Times New Roman" w:hAnsi="Times New Roman" w:cs="Times New Roman"/>
          <w:bCs/>
          <w:sz w:val="24"/>
          <w:szCs w:val="24"/>
          <w:lang w:eastAsia="en-GB"/>
        </w:rPr>
        <w:t xml:space="preserve">. Insofar as </w:t>
      </w:r>
      <w:r w:rsidR="0083548F" w:rsidRPr="007736A4">
        <w:rPr>
          <w:rFonts w:ascii="Times New Roman" w:eastAsia="Times New Roman" w:hAnsi="Times New Roman" w:cs="Times New Roman"/>
          <w:bCs/>
          <w:sz w:val="24"/>
          <w:szCs w:val="24"/>
          <w:lang w:eastAsia="en-GB"/>
        </w:rPr>
        <w:t xml:space="preserve">such </w:t>
      </w:r>
      <w:r w:rsidR="00671FC8" w:rsidRPr="007736A4">
        <w:rPr>
          <w:rFonts w:ascii="Times New Roman" w:eastAsia="Times New Roman" w:hAnsi="Times New Roman" w:cs="Times New Roman"/>
          <w:bCs/>
          <w:sz w:val="24"/>
          <w:szCs w:val="24"/>
          <w:lang w:eastAsia="en-GB"/>
        </w:rPr>
        <w:t>knowl</w:t>
      </w:r>
      <w:r w:rsidR="0083548F" w:rsidRPr="007736A4">
        <w:rPr>
          <w:rFonts w:ascii="Times New Roman" w:eastAsia="Times New Roman" w:hAnsi="Times New Roman" w:cs="Times New Roman"/>
          <w:bCs/>
          <w:sz w:val="24"/>
          <w:szCs w:val="24"/>
          <w:lang w:eastAsia="en-GB"/>
        </w:rPr>
        <w:t xml:space="preserve">edge has </w:t>
      </w:r>
      <w:r w:rsidR="00EF2AE9">
        <w:rPr>
          <w:rFonts w:ascii="Times New Roman" w:eastAsia="Times New Roman" w:hAnsi="Times New Roman" w:cs="Times New Roman"/>
          <w:bCs/>
          <w:sz w:val="24"/>
          <w:szCs w:val="24"/>
          <w:lang w:eastAsia="en-GB"/>
        </w:rPr>
        <w:t xml:space="preserve">had </w:t>
      </w:r>
      <w:r w:rsidR="0083548F" w:rsidRPr="007736A4">
        <w:rPr>
          <w:rFonts w:ascii="Times New Roman" w:eastAsia="Times New Roman" w:hAnsi="Times New Roman" w:cs="Times New Roman"/>
          <w:bCs/>
          <w:sz w:val="24"/>
          <w:szCs w:val="24"/>
          <w:lang w:eastAsia="en-GB"/>
        </w:rPr>
        <w:t>its mettle tested by risk experience</w:t>
      </w:r>
      <w:r w:rsidR="00671FC8" w:rsidRPr="007736A4">
        <w:rPr>
          <w:rFonts w:ascii="Times New Roman" w:eastAsia="Times New Roman" w:hAnsi="Times New Roman" w:cs="Times New Roman"/>
          <w:bCs/>
          <w:sz w:val="24"/>
          <w:szCs w:val="24"/>
          <w:lang w:eastAsia="en-GB"/>
        </w:rPr>
        <w:t>,</w:t>
      </w:r>
      <w:r w:rsidR="0083548F" w:rsidRPr="007736A4">
        <w:rPr>
          <w:rFonts w:ascii="Times New Roman" w:eastAsia="Times New Roman" w:hAnsi="Times New Roman" w:cs="Times New Roman"/>
          <w:bCs/>
          <w:sz w:val="24"/>
          <w:szCs w:val="24"/>
          <w:lang w:eastAsia="en-GB"/>
        </w:rPr>
        <w:t xml:space="preserve"> we can</w:t>
      </w:r>
      <w:r w:rsidR="00EF2AE9">
        <w:rPr>
          <w:rFonts w:ascii="Times New Roman" w:eastAsia="Times New Roman" w:hAnsi="Times New Roman" w:cs="Times New Roman"/>
          <w:bCs/>
          <w:sz w:val="24"/>
          <w:szCs w:val="24"/>
          <w:lang w:eastAsia="en-GB"/>
        </w:rPr>
        <w:t xml:space="preserve"> then</w:t>
      </w:r>
      <w:r w:rsidR="0083548F" w:rsidRPr="007736A4">
        <w:rPr>
          <w:rFonts w:ascii="Times New Roman" w:eastAsia="Times New Roman" w:hAnsi="Times New Roman" w:cs="Times New Roman"/>
          <w:bCs/>
          <w:sz w:val="24"/>
          <w:szCs w:val="24"/>
          <w:lang w:eastAsia="en-GB"/>
        </w:rPr>
        <w:t xml:space="preserve"> begin to</w:t>
      </w:r>
      <w:r w:rsidR="008C6214" w:rsidRPr="007736A4">
        <w:rPr>
          <w:rFonts w:ascii="Times New Roman" w:eastAsia="Times New Roman" w:hAnsi="Times New Roman" w:cs="Times New Roman"/>
          <w:bCs/>
          <w:sz w:val="24"/>
          <w:szCs w:val="24"/>
          <w:lang w:eastAsia="en-GB"/>
        </w:rPr>
        <w:t xml:space="preserve"> </w:t>
      </w:r>
      <w:r w:rsidR="00400AEF" w:rsidRPr="007736A4">
        <w:rPr>
          <w:rFonts w:ascii="Times New Roman" w:eastAsia="Times New Roman" w:hAnsi="Times New Roman" w:cs="Times New Roman"/>
          <w:bCs/>
          <w:sz w:val="24"/>
          <w:szCs w:val="24"/>
          <w:lang w:eastAsia="en-GB"/>
        </w:rPr>
        <w:t>call it</w:t>
      </w:r>
      <w:r w:rsidR="0083548F" w:rsidRPr="007736A4">
        <w:rPr>
          <w:rFonts w:ascii="Times New Roman" w:eastAsia="Times New Roman" w:hAnsi="Times New Roman" w:cs="Times New Roman"/>
          <w:bCs/>
          <w:sz w:val="24"/>
          <w:szCs w:val="24"/>
          <w:lang w:eastAsia="en-GB"/>
        </w:rPr>
        <w:t xml:space="preserve"> accumulated</w:t>
      </w:r>
      <w:r w:rsidRPr="007736A4">
        <w:rPr>
          <w:rFonts w:ascii="Times New Roman" w:eastAsia="Times New Roman" w:hAnsi="Times New Roman" w:cs="Times New Roman"/>
          <w:bCs/>
          <w:sz w:val="24"/>
          <w:szCs w:val="24"/>
          <w:lang w:eastAsia="en-GB"/>
        </w:rPr>
        <w:t xml:space="preserve"> 'wi</w:t>
      </w:r>
      <w:r w:rsidR="00671FC8" w:rsidRPr="007736A4">
        <w:rPr>
          <w:rFonts w:ascii="Times New Roman" w:eastAsia="Times New Roman" w:hAnsi="Times New Roman" w:cs="Times New Roman"/>
          <w:bCs/>
          <w:sz w:val="24"/>
          <w:szCs w:val="24"/>
          <w:lang w:eastAsia="en-GB"/>
        </w:rPr>
        <w:t>sdom' (Rowley, 2007)</w:t>
      </w:r>
      <w:r w:rsidR="00EF2AE9">
        <w:rPr>
          <w:rFonts w:ascii="Times New Roman" w:eastAsia="Times New Roman" w:hAnsi="Times New Roman" w:cs="Times New Roman"/>
          <w:bCs/>
          <w:sz w:val="24"/>
          <w:szCs w:val="24"/>
          <w:lang w:eastAsia="en-GB"/>
        </w:rPr>
        <w:t>,</w:t>
      </w:r>
      <w:r w:rsidR="00671FC8" w:rsidRPr="007736A4">
        <w:rPr>
          <w:rFonts w:ascii="Times New Roman" w:eastAsia="Times New Roman" w:hAnsi="Times New Roman" w:cs="Times New Roman"/>
          <w:bCs/>
          <w:sz w:val="24"/>
          <w:szCs w:val="24"/>
          <w:lang w:eastAsia="en-GB"/>
        </w:rPr>
        <w:t xml:space="preserve"> and</w:t>
      </w:r>
      <w:r w:rsidR="004D4707" w:rsidRPr="007736A4">
        <w:rPr>
          <w:rFonts w:ascii="Times New Roman" w:eastAsia="Times New Roman" w:hAnsi="Times New Roman" w:cs="Times New Roman"/>
          <w:bCs/>
          <w:sz w:val="24"/>
          <w:szCs w:val="24"/>
          <w:lang w:eastAsia="en-GB"/>
        </w:rPr>
        <w:t xml:space="preserve"> can</w:t>
      </w:r>
      <w:r w:rsidR="00671FC8" w:rsidRPr="007736A4">
        <w:rPr>
          <w:rFonts w:ascii="Times New Roman" w:eastAsia="Times New Roman" w:hAnsi="Times New Roman" w:cs="Times New Roman"/>
          <w:bCs/>
          <w:sz w:val="24"/>
          <w:szCs w:val="24"/>
          <w:lang w:eastAsia="en-GB"/>
        </w:rPr>
        <w:t xml:space="preserve"> </w:t>
      </w:r>
      <w:r w:rsidR="0083548F" w:rsidRPr="007736A4">
        <w:rPr>
          <w:rFonts w:ascii="Times New Roman" w:eastAsia="Times New Roman" w:hAnsi="Times New Roman" w:cs="Times New Roman"/>
          <w:bCs/>
          <w:sz w:val="24"/>
          <w:szCs w:val="24"/>
          <w:lang w:eastAsia="en-GB"/>
        </w:rPr>
        <w:t>theori</w:t>
      </w:r>
      <w:r w:rsidR="004D4707" w:rsidRPr="007736A4">
        <w:rPr>
          <w:rFonts w:ascii="Times New Roman" w:eastAsia="Times New Roman" w:hAnsi="Times New Roman" w:cs="Times New Roman"/>
          <w:bCs/>
          <w:sz w:val="24"/>
          <w:szCs w:val="24"/>
          <w:lang w:eastAsia="en-GB"/>
        </w:rPr>
        <w:t>se</w:t>
      </w:r>
      <w:r w:rsidR="00EF2AE9">
        <w:rPr>
          <w:rFonts w:ascii="Times New Roman" w:eastAsia="Times New Roman" w:hAnsi="Times New Roman" w:cs="Times New Roman"/>
          <w:bCs/>
          <w:sz w:val="24"/>
          <w:szCs w:val="24"/>
          <w:lang w:eastAsia="en-GB"/>
        </w:rPr>
        <w:t xml:space="preserve"> about</w:t>
      </w:r>
      <w:r w:rsidR="004D4707" w:rsidRPr="007736A4">
        <w:rPr>
          <w:rFonts w:ascii="Times New Roman" w:eastAsia="Times New Roman" w:hAnsi="Times New Roman" w:cs="Times New Roman"/>
          <w:bCs/>
          <w:sz w:val="24"/>
          <w:szCs w:val="24"/>
          <w:lang w:eastAsia="en-GB"/>
        </w:rPr>
        <w:t xml:space="preserve"> and</w:t>
      </w:r>
      <w:r w:rsidR="0083548F" w:rsidRPr="007736A4">
        <w:rPr>
          <w:rFonts w:ascii="Times New Roman" w:eastAsia="Times New Roman" w:hAnsi="Times New Roman" w:cs="Times New Roman"/>
          <w:bCs/>
          <w:sz w:val="24"/>
          <w:szCs w:val="24"/>
          <w:lang w:eastAsia="en-GB"/>
        </w:rPr>
        <w:t xml:space="preserve"> measure the value</w:t>
      </w:r>
      <w:r w:rsidR="002C5836" w:rsidRPr="007736A4">
        <w:rPr>
          <w:rFonts w:ascii="Times New Roman" w:eastAsia="Times New Roman" w:hAnsi="Times New Roman" w:cs="Times New Roman"/>
          <w:bCs/>
          <w:sz w:val="24"/>
          <w:szCs w:val="24"/>
          <w:lang w:eastAsia="en-GB"/>
        </w:rPr>
        <w:t xml:space="preserve"> it</w:t>
      </w:r>
      <w:r w:rsidR="00400AEF" w:rsidRPr="007736A4">
        <w:rPr>
          <w:rFonts w:ascii="Times New Roman" w:eastAsia="Times New Roman" w:hAnsi="Times New Roman" w:cs="Times New Roman"/>
          <w:bCs/>
          <w:sz w:val="24"/>
          <w:szCs w:val="24"/>
          <w:lang w:eastAsia="en-GB"/>
        </w:rPr>
        <w:t xml:space="preserve"> creates</w:t>
      </w:r>
      <w:r w:rsidRPr="007736A4">
        <w:rPr>
          <w:rFonts w:ascii="Times New Roman" w:eastAsia="Times New Roman" w:hAnsi="Times New Roman" w:cs="Times New Roman"/>
          <w:bCs/>
          <w:sz w:val="24"/>
          <w:szCs w:val="24"/>
          <w:lang w:eastAsia="en-GB"/>
        </w:rPr>
        <w:t xml:space="preserve"> (Smith </w:t>
      </w:r>
      <w:r w:rsidR="00EF2AE9">
        <w:rPr>
          <w:rFonts w:ascii="Times New Roman" w:eastAsia="Times New Roman" w:hAnsi="Times New Roman" w:cs="Times New Roman"/>
          <w:bCs/>
          <w:sz w:val="24"/>
          <w:szCs w:val="24"/>
          <w:lang w:eastAsia="en-GB"/>
        </w:rPr>
        <w:t>&amp;</w:t>
      </w:r>
      <w:r w:rsidR="00EF2AE9" w:rsidRPr="007736A4">
        <w:rPr>
          <w:rFonts w:ascii="Times New Roman" w:eastAsia="Times New Roman" w:hAnsi="Times New Roman" w:cs="Times New Roman"/>
          <w:bCs/>
          <w:sz w:val="24"/>
          <w:szCs w:val="24"/>
          <w:lang w:eastAsia="en-GB"/>
        </w:rPr>
        <w:t xml:space="preserve"> </w:t>
      </w:r>
      <w:proofErr w:type="spellStart"/>
      <w:r w:rsidRPr="007736A4">
        <w:rPr>
          <w:rFonts w:ascii="Times New Roman" w:eastAsia="Times New Roman" w:hAnsi="Times New Roman" w:cs="Times New Roman"/>
          <w:bCs/>
          <w:sz w:val="24"/>
          <w:szCs w:val="24"/>
          <w:lang w:eastAsia="en-GB"/>
        </w:rPr>
        <w:t>Raspin</w:t>
      </w:r>
      <w:proofErr w:type="spellEnd"/>
      <w:r w:rsidRPr="007736A4">
        <w:rPr>
          <w:rFonts w:ascii="Times New Roman" w:eastAsia="Times New Roman" w:hAnsi="Times New Roman" w:cs="Times New Roman"/>
          <w:bCs/>
          <w:sz w:val="24"/>
          <w:szCs w:val="24"/>
          <w:lang w:eastAsia="en-GB"/>
        </w:rPr>
        <w:t>, 2011).</w:t>
      </w:r>
      <w:r w:rsidR="00671FC8" w:rsidRPr="007736A4">
        <w:rPr>
          <w:rFonts w:ascii="Times New Roman" w:eastAsia="Times New Roman" w:hAnsi="Times New Roman" w:cs="Times New Roman"/>
          <w:bCs/>
          <w:sz w:val="24"/>
          <w:szCs w:val="24"/>
          <w:lang w:eastAsia="en-GB"/>
        </w:rPr>
        <w:t xml:space="preserve"> </w:t>
      </w:r>
      <w:r w:rsidR="004A1CC7" w:rsidRPr="007736A4">
        <w:rPr>
          <w:rFonts w:ascii="Times New Roman" w:eastAsia="Times New Roman" w:hAnsi="Times New Roman" w:cs="Times New Roman"/>
          <w:bCs/>
          <w:sz w:val="24"/>
          <w:szCs w:val="24"/>
          <w:lang w:eastAsia="en-GB"/>
        </w:rPr>
        <w:t xml:space="preserve">The work by </w:t>
      </w:r>
      <w:r w:rsidR="00E44AFE" w:rsidRPr="007736A4">
        <w:rPr>
          <w:rFonts w:ascii="Times New Roman" w:eastAsia="Times New Roman" w:hAnsi="Times New Roman" w:cs="Times New Roman"/>
          <w:bCs/>
          <w:sz w:val="24"/>
          <w:szCs w:val="24"/>
          <w:lang w:eastAsia="en-GB"/>
        </w:rPr>
        <w:t xml:space="preserve">Smith </w:t>
      </w:r>
      <w:r w:rsidR="004A1CC7" w:rsidRPr="007736A4">
        <w:rPr>
          <w:rFonts w:ascii="Times New Roman" w:eastAsia="Times New Roman" w:hAnsi="Times New Roman" w:cs="Times New Roman"/>
          <w:bCs/>
          <w:sz w:val="24"/>
          <w:szCs w:val="24"/>
          <w:lang w:eastAsia="en-GB"/>
        </w:rPr>
        <w:t>and</w:t>
      </w:r>
      <w:r w:rsidR="00E44AFE" w:rsidRPr="007736A4">
        <w:rPr>
          <w:rFonts w:ascii="Times New Roman" w:eastAsia="Times New Roman" w:hAnsi="Times New Roman" w:cs="Times New Roman"/>
          <w:bCs/>
          <w:sz w:val="24"/>
          <w:szCs w:val="24"/>
          <w:lang w:eastAsia="en-GB"/>
        </w:rPr>
        <w:t xml:space="preserve"> </w:t>
      </w:r>
      <w:proofErr w:type="spellStart"/>
      <w:r w:rsidR="00E44AFE" w:rsidRPr="007736A4">
        <w:rPr>
          <w:rFonts w:ascii="Times New Roman" w:eastAsia="Times New Roman" w:hAnsi="Times New Roman" w:cs="Times New Roman"/>
          <w:bCs/>
          <w:sz w:val="24"/>
          <w:szCs w:val="24"/>
          <w:lang w:eastAsia="en-GB"/>
        </w:rPr>
        <w:t>Raspin</w:t>
      </w:r>
      <w:proofErr w:type="spellEnd"/>
      <w:r w:rsidR="004A1CC7" w:rsidRPr="007736A4">
        <w:rPr>
          <w:rFonts w:ascii="Times New Roman" w:eastAsia="Times New Roman" w:hAnsi="Times New Roman" w:cs="Times New Roman"/>
          <w:bCs/>
          <w:sz w:val="24"/>
          <w:szCs w:val="24"/>
          <w:lang w:eastAsia="en-GB"/>
        </w:rPr>
        <w:t xml:space="preserve"> (2011) </w:t>
      </w:r>
      <w:r w:rsidR="004D4707" w:rsidRPr="007736A4">
        <w:rPr>
          <w:rFonts w:ascii="Times New Roman" w:eastAsia="Times New Roman" w:hAnsi="Times New Roman" w:cs="Times New Roman"/>
          <w:bCs/>
          <w:sz w:val="24"/>
          <w:szCs w:val="24"/>
          <w:lang w:eastAsia="en-GB"/>
        </w:rPr>
        <w:t>on organisational knowledge production</w:t>
      </w:r>
      <w:r w:rsidR="00E44AFE" w:rsidRPr="007736A4">
        <w:rPr>
          <w:rFonts w:ascii="Times New Roman" w:eastAsia="Times New Roman" w:hAnsi="Times New Roman" w:cs="Times New Roman"/>
          <w:bCs/>
          <w:sz w:val="24"/>
          <w:szCs w:val="24"/>
          <w:lang w:eastAsia="en-GB"/>
        </w:rPr>
        <w:t xml:space="preserve"> illustrates how </w:t>
      </w:r>
      <w:r w:rsidR="00EF2AE9">
        <w:rPr>
          <w:rFonts w:ascii="Times New Roman" w:eastAsia="Times New Roman" w:hAnsi="Times New Roman" w:cs="Times New Roman"/>
          <w:bCs/>
          <w:sz w:val="24"/>
          <w:szCs w:val="24"/>
          <w:lang w:eastAsia="en-GB"/>
        </w:rPr>
        <w:t xml:space="preserve">the </w:t>
      </w:r>
      <w:r w:rsidR="00E44AFE" w:rsidRPr="007736A4">
        <w:rPr>
          <w:rFonts w:ascii="Times New Roman" w:eastAsia="Times New Roman" w:hAnsi="Times New Roman" w:cs="Times New Roman"/>
          <w:bCs/>
          <w:sz w:val="24"/>
          <w:szCs w:val="24"/>
          <w:lang w:eastAsia="en-GB"/>
        </w:rPr>
        <w:t>marketing literature in particular has developed a strong</w:t>
      </w:r>
      <w:r w:rsidR="004D4707" w:rsidRPr="007736A4">
        <w:rPr>
          <w:rFonts w:ascii="Times New Roman" w:eastAsia="Times New Roman" w:hAnsi="Times New Roman" w:cs="Times New Roman"/>
          <w:bCs/>
          <w:sz w:val="24"/>
          <w:szCs w:val="24"/>
          <w:lang w:eastAsia="en-GB"/>
        </w:rPr>
        <w:t xml:space="preserve"> </w:t>
      </w:r>
      <w:r w:rsidR="00E44AFE" w:rsidRPr="007736A4">
        <w:rPr>
          <w:rFonts w:ascii="Times New Roman" w:eastAsia="Times New Roman" w:hAnsi="Times New Roman" w:cs="Times New Roman"/>
          <w:bCs/>
          <w:sz w:val="24"/>
          <w:szCs w:val="24"/>
          <w:lang w:eastAsia="en-GB"/>
        </w:rPr>
        <w:t xml:space="preserve">focus on knowledge </w:t>
      </w:r>
      <w:r w:rsidR="00400AEF" w:rsidRPr="007736A4">
        <w:rPr>
          <w:rFonts w:ascii="Times New Roman" w:eastAsia="Times New Roman" w:hAnsi="Times New Roman" w:cs="Times New Roman"/>
          <w:bCs/>
          <w:sz w:val="24"/>
          <w:szCs w:val="24"/>
          <w:lang w:eastAsia="en-GB"/>
        </w:rPr>
        <w:t>development</w:t>
      </w:r>
      <w:r w:rsidR="00CD5FCB" w:rsidRPr="007736A4">
        <w:rPr>
          <w:rFonts w:ascii="Times New Roman" w:eastAsia="Times New Roman" w:hAnsi="Times New Roman" w:cs="Times New Roman"/>
          <w:bCs/>
          <w:sz w:val="24"/>
          <w:szCs w:val="24"/>
          <w:lang w:eastAsia="en-GB"/>
        </w:rPr>
        <w:t xml:space="preserve"> (</w:t>
      </w:r>
      <w:proofErr w:type="spellStart"/>
      <w:r w:rsidR="00CD5FCB" w:rsidRPr="007736A4">
        <w:rPr>
          <w:rFonts w:ascii="Times New Roman" w:eastAsia="Times New Roman" w:hAnsi="Times New Roman" w:cs="Times New Roman"/>
          <w:bCs/>
          <w:sz w:val="24"/>
          <w:szCs w:val="24"/>
          <w:lang w:eastAsia="en-GB"/>
        </w:rPr>
        <w:t>Jaworski</w:t>
      </w:r>
      <w:proofErr w:type="spellEnd"/>
      <w:r w:rsidR="00CD5FCB" w:rsidRPr="007736A4">
        <w:rPr>
          <w:rFonts w:ascii="Times New Roman" w:eastAsia="Times New Roman" w:hAnsi="Times New Roman" w:cs="Times New Roman"/>
          <w:bCs/>
          <w:sz w:val="24"/>
          <w:szCs w:val="24"/>
          <w:lang w:eastAsia="en-GB"/>
        </w:rPr>
        <w:t xml:space="preserve"> </w:t>
      </w:r>
      <w:r w:rsidR="00EF2AE9">
        <w:rPr>
          <w:rFonts w:ascii="Times New Roman" w:eastAsia="Times New Roman" w:hAnsi="Times New Roman" w:cs="Times New Roman"/>
          <w:bCs/>
          <w:sz w:val="24"/>
          <w:szCs w:val="24"/>
          <w:lang w:eastAsia="en-GB"/>
        </w:rPr>
        <w:t>&amp;</w:t>
      </w:r>
      <w:r w:rsidR="00EF2AE9" w:rsidRPr="007736A4">
        <w:rPr>
          <w:rFonts w:ascii="Times New Roman" w:eastAsia="Times New Roman" w:hAnsi="Times New Roman" w:cs="Times New Roman"/>
          <w:bCs/>
          <w:sz w:val="24"/>
          <w:szCs w:val="24"/>
          <w:lang w:eastAsia="en-GB"/>
        </w:rPr>
        <w:t xml:space="preserve"> </w:t>
      </w:r>
      <w:proofErr w:type="spellStart"/>
      <w:r w:rsidR="00CD5FCB" w:rsidRPr="007736A4">
        <w:rPr>
          <w:rFonts w:ascii="Times New Roman" w:eastAsia="Times New Roman" w:hAnsi="Times New Roman" w:cs="Times New Roman"/>
          <w:bCs/>
          <w:sz w:val="24"/>
          <w:szCs w:val="24"/>
          <w:lang w:eastAsia="en-GB"/>
        </w:rPr>
        <w:t>Kohli</w:t>
      </w:r>
      <w:proofErr w:type="spellEnd"/>
      <w:r w:rsidR="00CD5FCB" w:rsidRPr="007736A4">
        <w:rPr>
          <w:rFonts w:ascii="Times New Roman" w:eastAsia="Times New Roman" w:hAnsi="Times New Roman" w:cs="Times New Roman"/>
          <w:bCs/>
          <w:sz w:val="24"/>
          <w:szCs w:val="24"/>
          <w:lang w:eastAsia="en-GB"/>
        </w:rPr>
        <w:t>, 1993)</w:t>
      </w:r>
      <w:r w:rsidR="004D4707" w:rsidRPr="007736A4">
        <w:rPr>
          <w:rFonts w:ascii="Times New Roman" w:eastAsia="Times New Roman" w:hAnsi="Times New Roman" w:cs="Times New Roman"/>
          <w:bCs/>
          <w:sz w:val="24"/>
          <w:szCs w:val="24"/>
          <w:lang w:eastAsia="en-GB"/>
        </w:rPr>
        <w:t xml:space="preserve"> through its concern </w:t>
      </w:r>
      <w:r w:rsidR="00EF2AE9">
        <w:rPr>
          <w:rFonts w:ascii="Times New Roman" w:eastAsia="Times New Roman" w:hAnsi="Times New Roman" w:cs="Times New Roman"/>
          <w:bCs/>
          <w:sz w:val="24"/>
          <w:szCs w:val="24"/>
          <w:lang w:eastAsia="en-GB"/>
        </w:rPr>
        <w:t>with</w:t>
      </w:r>
      <w:r w:rsidR="00EF2AE9" w:rsidRPr="007736A4">
        <w:rPr>
          <w:rFonts w:ascii="Times New Roman" w:eastAsia="Times New Roman" w:hAnsi="Times New Roman" w:cs="Times New Roman"/>
          <w:bCs/>
          <w:sz w:val="24"/>
          <w:szCs w:val="24"/>
          <w:lang w:eastAsia="en-GB"/>
        </w:rPr>
        <w:t xml:space="preserve"> </w:t>
      </w:r>
      <w:r w:rsidR="00EF2AE9">
        <w:rPr>
          <w:rFonts w:ascii="Times New Roman" w:eastAsia="Times New Roman" w:hAnsi="Times New Roman" w:cs="Times New Roman"/>
          <w:bCs/>
          <w:sz w:val="24"/>
          <w:szCs w:val="24"/>
          <w:lang w:eastAsia="en-GB"/>
        </w:rPr>
        <w:t xml:space="preserve">the </w:t>
      </w:r>
      <w:r w:rsidR="00E44AFE" w:rsidRPr="007736A4">
        <w:rPr>
          <w:rFonts w:ascii="Times New Roman" w:eastAsia="Times New Roman" w:hAnsi="Times New Roman" w:cs="Times New Roman"/>
          <w:bCs/>
          <w:sz w:val="24"/>
          <w:szCs w:val="24"/>
          <w:lang w:eastAsia="en-GB"/>
        </w:rPr>
        <w:t>cult</w:t>
      </w:r>
      <w:r w:rsidR="004D4707" w:rsidRPr="007736A4">
        <w:rPr>
          <w:rFonts w:ascii="Times New Roman" w:eastAsia="Times New Roman" w:hAnsi="Times New Roman" w:cs="Times New Roman"/>
          <w:bCs/>
          <w:sz w:val="24"/>
          <w:szCs w:val="24"/>
          <w:lang w:eastAsia="en-GB"/>
        </w:rPr>
        <w:t>ivat</w:t>
      </w:r>
      <w:r w:rsidR="00EF2AE9">
        <w:rPr>
          <w:rFonts w:ascii="Times New Roman" w:eastAsia="Times New Roman" w:hAnsi="Times New Roman" w:cs="Times New Roman"/>
          <w:bCs/>
          <w:sz w:val="24"/>
          <w:szCs w:val="24"/>
          <w:lang w:eastAsia="en-GB"/>
        </w:rPr>
        <w:t>ion of</w:t>
      </w:r>
      <w:r w:rsidR="00E44AFE" w:rsidRPr="007736A4">
        <w:rPr>
          <w:rFonts w:ascii="Times New Roman" w:eastAsia="Times New Roman" w:hAnsi="Times New Roman" w:cs="Times New Roman"/>
          <w:bCs/>
          <w:sz w:val="24"/>
          <w:szCs w:val="24"/>
          <w:lang w:eastAsia="en-GB"/>
        </w:rPr>
        <w:t xml:space="preserve"> ma</w:t>
      </w:r>
      <w:r w:rsidR="004D4707" w:rsidRPr="007736A4">
        <w:rPr>
          <w:rFonts w:ascii="Times New Roman" w:eastAsia="Times New Roman" w:hAnsi="Times New Roman" w:cs="Times New Roman"/>
          <w:bCs/>
          <w:sz w:val="24"/>
          <w:szCs w:val="24"/>
          <w:lang w:eastAsia="en-GB"/>
        </w:rPr>
        <w:t xml:space="preserve">rketing intelligence and </w:t>
      </w:r>
      <w:r w:rsidR="00EF2AE9">
        <w:rPr>
          <w:rFonts w:ascii="Times New Roman" w:eastAsia="Times New Roman" w:hAnsi="Times New Roman" w:cs="Times New Roman"/>
          <w:bCs/>
          <w:sz w:val="24"/>
          <w:szCs w:val="24"/>
          <w:lang w:eastAsia="en-GB"/>
        </w:rPr>
        <w:t xml:space="preserve">the </w:t>
      </w:r>
      <w:r w:rsidR="004D4707" w:rsidRPr="007736A4">
        <w:rPr>
          <w:rFonts w:ascii="Times New Roman" w:eastAsia="Times New Roman" w:hAnsi="Times New Roman" w:cs="Times New Roman"/>
          <w:bCs/>
          <w:sz w:val="24"/>
          <w:szCs w:val="24"/>
          <w:lang w:eastAsia="en-GB"/>
        </w:rPr>
        <w:t>creat</w:t>
      </w:r>
      <w:r w:rsidR="00EF2AE9">
        <w:rPr>
          <w:rFonts w:ascii="Times New Roman" w:eastAsia="Times New Roman" w:hAnsi="Times New Roman" w:cs="Times New Roman"/>
          <w:bCs/>
          <w:sz w:val="24"/>
          <w:szCs w:val="24"/>
          <w:lang w:eastAsia="en-GB"/>
        </w:rPr>
        <w:t>ion of</w:t>
      </w:r>
      <w:r w:rsidR="004D4707" w:rsidRPr="007736A4">
        <w:rPr>
          <w:rFonts w:ascii="Times New Roman" w:eastAsia="Times New Roman" w:hAnsi="Times New Roman" w:cs="Times New Roman"/>
          <w:bCs/>
          <w:sz w:val="24"/>
          <w:szCs w:val="24"/>
          <w:lang w:eastAsia="en-GB"/>
        </w:rPr>
        <w:t xml:space="preserve"> measurable value from</w:t>
      </w:r>
      <w:r w:rsidR="00400AEF" w:rsidRPr="007736A4">
        <w:rPr>
          <w:rFonts w:ascii="Times New Roman" w:eastAsia="Times New Roman" w:hAnsi="Times New Roman" w:cs="Times New Roman"/>
          <w:bCs/>
          <w:sz w:val="24"/>
          <w:szCs w:val="24"/>
          <w:lang w:eastAsia="en-GB"/>
        </w:rPr>
        <w:t xml:space="preserve"> any</w:t>
      </w:r>
      <w:r w:rsidR="00E44AFE" w:rsidRPr="007736A4">
        <w:rPr>
          <w:rFonts w:ascii="Times New Roman" w:eastAsia="Times New Roman" w:hAnsi="Times New Roman" w:cs="Times New Roman"/>
          <w:bCs/>
          <w:sz w:val="24"/>
          <w:szCs w:val="24"/>
          <w:lang w:eastAsia="en-GB"/>
        </w:rPr>
        <w:t xml:space="preserve"> marketing </w:t>
      </w:r>
      <w:r w:rsidR="00400AEF" w:rsidRPr="007736A4">
        <w:rPr>
          <w:rFonts w:ascii="Times New Roman" w:eastAsia="Times New Roman" w:hAnsi="Times New Roman" w:cs="Times New Roman"/>
          <w:bCs/>
          <w:sz w:val="24"/>
          <w:szCs w:val="24"/>
          <w:lang w:eastAsia="en-GB"/>
        </w:rPr>
        <w:t>‘</w:t>
      </w:r>
      <w:r w:rsidR="00E44AFE" w:rsidRPr="007736A4">
        <w:rPr>
          <w:rFonts w:ascii="Times New Roman" w:eastAsia="Times New Roman" w:hAnsi="Times New Roman" w:cs="Times New Roman"/>
          <w:bCs/>
          <w:sz w:val="24"/>
          <w:szCs w:val="24"/>
          <w:lang w:eastAsia="en-GB"/>
        </w:rPr>
        <w:t>insight</w:t>
      </w:r>
      <w:r w:rsidR="00400AEF" w:rsidRPr="007736A4">
        <w:rPr>
          <w:rFonts w:ascii="Times New Roman" w:eastAsia="Times New Roman" w:hAnsi="Times New Roman" w:cs="Times New Roman"/>
          <w:bCs/>
          <w:sz w:val="24"/>
          <w:szCs w:val="24"/>
          <w:lang w:eastAsia="en-GB"/>
        </w:rPr>
        <w:t>s’ found</w:t>
      </w:r>
      <w:r w:rsidR="00E44AFE" w:rsidRPr="007736A4">
        <w:rPr>
          <w:rFonts w:ascii="Times New Roman" w:eastAsia="Times New Roman" w:hAnsi="Times New Roman" w:cs="Times New Roman"/>
          <w:bCs/>
          <w:sz w:val="24"/>
          <w:szCs w:val="24"/>
          <w:lang w:eastAsia="en-GB"/>
        </w:rPr>
        <w:t xml:space="preserve">. </w:t>
      </w:r>
      <w:r w:rsidR="00CD5FCB" w:rsidRPr="007736A4">
        <w:rPr>
          <w:rFonts w:ascii="Times New Roman" w:eastAsia="Times New Roman" w:hAnsi="Times New Roman" w:cs="Times New Roman"/>
          <w:bCs/>
          <w:sz w:val="24"/>
          <w:szCs w:val="24"/>
          <w:lang w:eastAsia="en-GB"/>
        </w:rPr>
        <w:t xml:space="preserve">Such </w:t>
      </w:r>
      <w:r w:rsidR="00EF2AE9">
        <w:rPr>
          <w:rFonts w:ascii="Times New Roman" w:eastAsia="Times New Roman" w:hAnsi="Times New Roman" w:cs="Times New Roman"/>
          <w:bCs/>
          <w:sz w:val="24"/>
          <w:szCs w:val="24"/>
          <w:lang w:eastAsia="en-GB"/>
        </w:rPr>
        <w:t xml:space="preserve">a </w:t>
      </w:r>
      <w:r w:rsidR="00CD5FCB" w:rsidRPr="007736A4">
        <w:rPr>
          <w:rFonts w:ascii="Times New Roman" w:eastAsia="Times New Roman" w:hAnsi="Times New Roman" w:cs="Times New Roman"/>
          <w:bCs/>
          <w:sz w:val="24"/>
          <w:szCs w:val="24"/>
          <w:lang w:eastAsia="en-GB"/>
        </w:rPr>
        <w:t xml:space="preserve">practice is </w:t>
      </w:r>
      <w:r w:rsidR="00EF2AE9" w:rsidRPr="007736A4">
        <w:rPr>
          <w:rFonts w:ascii="Times New Roman" w:eastAsia="Times New Roman" w:hAnsi="Times New Roman" w:cs="Times New Roman"/>
          <w:bCs/>
          <w:sz w:val="24"/>
          <w:szCs w:val="24"/>
          <w:lang w:eastAsia="en-GB"/>
        </w:rPr>
        <w:t xml:space="preserve">rooted </w:t>
      </w:r>
      <w:r w:rsidR="00CD5FCB" w:rsidRPr="007736A4">
        <w:rPr>
          <w:rFonts w:ascii="Times New Roman" w:eastAsia="Times New Roman" w:hAnsi="Times New Roman" w:cs="Times New Roman"/>
          <w:bCs/>
          <w:sz w:val="24"/>
          <w:szCs w:val="24"/>
          <w:lang w:eastAsia="en-GB"/>
        </w:rPr>
        <w:t>in part in resource-based theories of the firm (Barney, 1991)</w:t>
      </w:r>
      <w:r w:rsidR="00EF2AE9">
        <w:rPr>
          <w:rFonts w:ascii="Times New Roman" w:eastAsia="Times New Roman" w:hAnsi="Times New Roman" w:cs="Times New Roman"/>
          <w:bCs/>
          <w:sz w:val="24"/>
          <w:szCs w:val="24"/>
          <w:lang w:eastAsia="en-GB"/>
        </w:rPr>
        <w:t>;</w:t>
      </w:r>
      <w:r w:rsidR="00CD5FCB" w:rsidRPr="007736A4">
        <w:rPr>
          <w:rFonts w:ascii="Times New Roman" w:eastAsia="Times New Roman" w:hAnsi="Times New Roman" w:cs="Times New Roman"/>
          <w:bCs/>
          <w:sz w:val="24"/>
          <w:szCs w:val="24"/>
          <w:lang w:eastAsia="en-GB"/>
        </w:rPr>
        <w:t xml:space="preserve"> </w:t>
      </w:r>
      <w:r w:rsidR="00EF2AE9">
        <w:rPr>
          <w:rFonts w:ascii="Times New Roman" w:eastAsia="Times New Roman" w:hAnsi="Times New Roman" w:cs="Times New Roman"/>
          <w:bCs/>
          <w:sz w:val="24"/>
          <w:szCs w:val="24"/>
          <w:lang w:eastAsia="en-GB"/>
        </w:rPr>
        <w:t>however,</w:t>
      </w:r>
      <w:r w:rsidR="00EF2AE9" w:rsidRPr="007736A4">
        <w:rPr>
          <w:rFonts w:ascii="Times New Roman" w:eastAsia="Times New Roman" w:hAnsi="Times New Roman" w:cs="Times New Roman"/>
          <w:bCs/>
          <w:sz w:val="24"/>
          <w:szCs w:val="24"/>
          <w:lang w:eastAsia="en-GB"/>
        </w:rPr>
        <w:t xml:space="preserve"> </w:t>
      </w:r>
      <w:r w:rsidR="00CD5FCB" w:rsidRPr="007736A4">
        <w:rPr>
          <w:rFonts w:ascii="Times New Roman" w:eastAsia="Times New Roman" w:hAnsi="Times New Roman" w:cs="Times New Roman"/>
          <w:bCs/>
          <w:sz w:val="24"/>
          <w:szCs w:val="24"/>
          <w:lang w:eastAsia="en-GB"/>
        </w:rPr>
        <w:t>as we explain</w:t>
      </w:r>
      <w:r w:rsidR="00EF2AE9" w:rsidRPr="00EF2AE9">
        <w:rPr>
          <w:rFonts w:ascii="Times New Roman" w:eastAsia="Times New Roman" w:hAnsi="Times New Roman" w:cs="Times New Roman"/>
          <w:bCs/>
          <w:sz w:val="24"/>
          <w:szCs w:val="24"/>
          <w:lang w:eastAsia="en-GB"/>
        </w:rPr>
        <w:t xml:space="preserve"> </w:t>
      </w:r>
      <w:r w:rsidR="00EF2AE9" w:rsidRPr="007736A4">
        <w:rPr>
          <w:rFonts w:ascii="Times New Roman" w:eastAsia="Times New Roman" w:hAnsi="Times New Roman" w:cs="Times New Roman"/>
          <w:bCs/>
          <w:sz w:val="24"/>
          <w:szCs w:val="24"/>
          <w:lang w:eastAsia="en-GB"/>
        </w:rPr>
        <w:t>later</w:t>
      </w:r>
      <w:r w:rsidR="00CD5FCB" w:rsidRPr="007736A4">
        <w:rPr>
          <w:rFonts w:ascii="Times New Roman" w:eastAsia="Times New Roman" w:hAnsi="Times New Roman" w:cs="Times New Roman"/>
          <w:bCs/>
          <w:sz w:val="24"/>
          <w:szCs w:val="24"/>
          <w:lang w:eastAsia="en-GB"/>
        </w:rPr>
        <w:t>, it also deeply reflects how businesses have learned from Rumsfeld’s domain: military intelligence.</w:t>
      </w:r>
    </w:p>
    <w:p w:rsidR="00FE4F21" w:rsidRPr="007736A4" w:rsidRDefault="00FF43BE" w:rsidP="004A1CC7">
      <w:pPr>
        <w:pStyle w:val="Standard"/>
        <w:spacing w:before="28" w:after="28" w:line="480" w:lineRule="auto"/>
        <w:ind w:firstLine="709"/>
        <w:jc w:val="both"/>
        <w:rPr>
          <w:rFonts w:ascii="Times New Roman" w:hAnsi="Times New Roman" w:cs="Times New Roman"/>
        </w:rPr>
      </w:pPr>
      <w:r w:rsidRPr="007736A4">
        <w:rPr>
          <w:rFonts w:ascii="Times New Roman" w:eastAsia="Times New Roman" w:hAnsi="Times New Roman" w:cs="Times New Roman"/>
          <w:bCs/>
          <w:sz w:val="24"/>
          <w:szCs w:val="24"/>
          <w:lang w:eastAsia="en-GB"/>
        </w:rPr>
        <w:t xml:space="preserve">Recognising that speculation on hostile weapons capability was clearly Rumsfeld’s focus </w:t>
      </w:r>
      <w:r w:rsidR="00EF2AE9">
        <w:rPr>
          <w:rFonts w:ascii="Times New Roman" w:eastAsia="Times New Roman" w:hAnsi="Times New Roman" w:cs="Times New Roman"/>
          <w:bCs/>
          <w:sz w:val="24"/>
          <w:szCs w:val="24"/>
          <w:lang w:eastAsia="en-GB"/>
        </w:rPr>
        <w:t>in</w:t>
      </w:r>
      <w:r w:rsidR="00EF2AE9" w:rsidRPr="007736A4">
        <w:rPr>
          <w:rFonts w:ascii="Times New Roman" w:eastAsia="Times New Roman" w:hAnsi="Times New Roman" w:cs="Times New Roman"/>
          <w:bCs/>
          <w:sz w:val="24"/>
          <w:szCs w:val="24"/>
          <w:lang w:eastAsia="en-GB"/>
        </w:rPr>
        <w:t xml:space="preserve"> </w:t>
      </w:r>
      <w:r w:rsidR="00671FC8" w:rsidRPr="007736A4">
        <w:rPr>
          <w:rFonts w:ascii="Times New Roman" w:eastAsia="Times New Roman" w:hAnsi="Times New Roman" w:cs="Times New Roman"/>
          <w:bCs/>
          <w:sz w:val="24"/>
          <w:szCs w:val="24"/>
          <w:lang w:eastAsia="en-GB"/>
        </w:rPr>
        <w:t xml:space="preserve">his </w:t>
      </w:r>
      <w:r w:rsidR="004D4707" w:rsidRPr="007736A4">
        <w:rPr>
          <w:rFonts w:ascii="Times New Roman" w:eastAsia="Times New Roman" w:hAnsi="Times New Roman" w:cs="Times New Roman"/>
          <w:bCs/>
          <w:sz w:val="24"/>
          <w:szCs w:val="24"/>
          <w:lang w:eastAsia="en-GB"/>
        </w:rPr>
        <w:t xml:space="preserve">2002 </w:t>
      </w:r>
      <w:r w:rsidR="00400AEF" w:rsidRPr="007736A4">
        <w:rPr>
          <w:rFonts w:ascii="Times New Roman" w:eastAsia="Times New Roman" w:hAnsi="Times New Roman" w:cs="Times New Roman"/>
          <w:bCs/>
          <w:sz w:val="24"/>
          <w:szCs w:val="24"/>
          <w:lang w:eastAsia="en-GB"/>
        </w:rPr>
        <w:t>briefing, it is plain</w:t>
      </w:r>
      <w:r w:rsidRPr="007736A4">
        <w:rPr>
          <w:rFonts w:ascii="Times New Roman" w:eastAsia="Times New Roman" w:hAnsi="Times New Roman" w:cs="Times New Roman"/>
          <w:bCs/>
          <w:sz w:val="24"/>
          <w:szCs w:val="24"/>
          <w:lang w:eastAsia="en-GB"/>
        </w:rPr>
        <w:t xml:space="preserve"> that both </w:t>
      </w:r>
      <w:r w:rsidR="00EF2AE9">
        <w:rPr>
          <w:rFonts w:ascii="Times New Roman" w:eastAsia="Times New Roman" w:hAnsi="Times New Roman" w:cs="Times New Roman"/>
          <w:bCs/>
          <w:sz w:val="24"/>
          <w:szCs w:val="24"/>
          <w:lang w:eastAsia="en-GB"/>
        </w:rPr>
        <w:t xml:space="preserve">of </w:t>
      </w:r>
      <w:r w:rsidRPr="007736A4">
        <w:rPr>
          <w:rFonts w:ascii="Times New Roman" w:eastAsia="Times New Roman" w:hAnsi="Times New Roman" w:cs="Times New Roman"/>
          <w:bCs/>
          <w:sz w:val="24"/>
          <w:szCs w:val="24"/>
          <w:lang w:eastAsia="en-GB"/>
        </w:rPr>
        <w:t xml:space="preserve">the knowledge </w:t>
      </w:r>
      <w:r w:rsidR="002C5836" w:rsidRPr="007736A4">
        <w:rPr>
          <w:rFonts w:ascii="Times New Roman" w:eastAsia="Times New Roman" w:hAnsi="Times New Roman" w:cs="Times New Roman"/>
          <w:bCs/>
          <w:sz w:val="24"/>
          <w:szCs w:val="24"/>
          <w:lang w:eastAsia="en-GB"/>
        </w:rPr>
        <w:t>comp</w:t>
      </w:r>
      <w:r w:rsidR="005462D3" w:rsidRPr="007736A4">
        <w:rPr>
          <w:rFonts w:ascii="Times New Roman" w:eastAsia="Times New Roman" w:hAnsi="Times New Roman" w:cs="Times New Roman"/>
          <w:bCs/>
          <w:sz w:val="24"/>
          <w:szCs w:val="24"/>
          <w:lang w:eastAsia="en-GB"/>
        </w:rPr>
        <w:t xml:space="preserve">onents </w:t>
      </w:r>
      <w:r w:rsidR="00EF2AE9">
        <w:rPr>
          <w:rFonts w:ascii="Times New Roman" w:eastAsia="Times New Roman" w:hAnsi="Times New Roman" w:cs="Times New Roman"/>
          <w:bCs/>
          <w:sz w:val="24"/>
          <w:szCs w:val="24"/>
          <w:lang w:eastAsia="en-GB"/>
        </w:rPr>
        <w:t>of</w:t>
      </w:r>
      <w:r w:rsidR="00EF2AE9" w:rsidRPr="007736A4">
        <w:rPr>
          <w:rFonts w:ascii="Times New Roman" w:eastAsia="Times New Roman" w:hAnsi="Times New Roman" w:cs="Times New Roman"/>
          <w:bCs/>
          <w:sz w:val="24"/>
          <w:szCs w:val="24"/>
          <w:lang w:eastAsia="en-GB"/>
        </w:rPr>
        <w:t xml:space="preserve"> </w:t>
      </w:r>
      <w:r w:rsidR="005462D3" w:rsidRPr="007736A4">
        <w:rPr>
          <w:rFonts w:ascii="Times New Roman" w:eastAsia="Times New Roman" w:hAnsi="Times New Roman" w:cs="Times New Roman"/>
          <w:bCs/>
          <w:sz w:val="24"/>
          <w:szCs w:val="24"/>
          <w:lang w:eastAsia="en-GB"/>
        </w:rPr>
        <w:t xml:space="preserve">his </w:t>
      </w:r>
      <w:r w:rsidR="004A1CC7" w:rsidRPr="007736A4">
        <w:rPr>
          <w:rFonts w:ascii="Times New Roman" w:eastAsia="Times New Roman" w:hAnsi="Times New Roman" w:cs="Times New Roman"/>
          <w:bCs/>
          <w:i/>
          <w:sz w:val="24"/>
          <w:szCs w:val="24"/>
          <w:lang w:eastAsia="en-GB"/>
        </w:rPr>
        <w:t>(</w:t>
      </w:r>
      <w:proofErr w:type="gramStart"/>
      <w:r w:rsidR="004A1CC7" w:rsidRPr="007736A4">
        <w:rPr>
          <w:rFonts w:ascii="Times New Roman" w:eastAsia="Times New Roman" w:hAnsi="Times New Roman" w:cs="Times New Roman"/>
          <w:bCs/>
          <w:i/>
          <w:sz w:val="24"/>
          <w:szCs w:val="24"/>
          <w:lang w:eastAsia="en-GB"/>
        </w:rPr>
        <w:t>un)</w:t>
      </w:r>
      <w:proofErr w:type="gramEnd"/>
      <w:r w:rsidR="004A1CC7" w:rsidRPr="007736A4">
        <w:rPr>
          <w:rFonts w:ascii="Times New Roman" w:eastAsia="Times New Roman" w:hAnsi="Times New Roman" w:cs="Times New Roman"/>
          <w:bCs/>
          <w:i/>
          <w:sz w:val="24"/>
          <w:szCs w:val="24"/>
          <w:lang w:eastAsia="en-GB"/>
        </w:rPr>
        <w:t>known-(un)known</w:t>
      </w:r>
      <w:r w:rsidR="004A1CC7" w:rsidRPr="007736A4">
        <w:rPr>
          <w:rFonts w:ascii="Times New Roman" w:eastAsia="Times New Roman" w:hAnsi="Times New Roman" w:cs="Times New Roman"/>
          <w:bCs/>
          <w:sz w:val="24"/>
          <w:szCs w:val="24"/>
          <w:lang w:eastAsia="en-GB"/>
        </w:rPr>
        <w:t xml:space="preserve"> </w:t>
      </w:r>
      <w:r w:rsidRPr="007736A4">
        <w:rPr>
          <w:rFonts w:ascii="Times New Roman" w:eastAsia="Times New Roman" w:hAnsi="Times New Roman" w:cs="Times New Roman"/>
          <w:bCs/>
          <w:sz w:val="24"/>
          <w:szCs w:val="24"/>
          <w:lang w:eastAsia="en-GB"/>
        </w:rPr>
        <w:t>were intended to take some risk as their obje</w:t>
      </w:r>
      <w:r w:rsidR="00671FC8" w:rsidRPr="007736A4">
        <w:rPr>
          <w:rFonts w:ascii="Times New Roman" w:eastAsia="Times New Roman" w:hAnsi="Times New Roman" w:cs="Times New Roman"/>
          <w:bCs/>
          <w:sz w:val="24"/>
          <w:szCs w:val="24"/>
          <w:lang w:eastAsia="en-GB"/>
        </w:rPr>
        <w:t xml:space="preserve">ct. </w:t>
      </w:r>
      <w:r w:rsidR="00400AEF" w:rsidRPr="007736A4">
        <w:rPr>
          <w:rFonts w:ascii="Times New Roman" w:eastAsia="Times New Roman" w:hAnsi="Times New Roman" w:cs="Times New Roman"/>
          <w:bCs/>
          <w:sz w:val="24"/>
          <w:szCs w:val="24"/>
          <w:lang w:eastAsia="en-GB"/>
        </w:rPr>
        <w:t>It also seems reasonably</w:t>
      </w:r>
      <w:r w:rsidR="002C5836" w:rsidRPr="007736A4">
        <w:rPr>
          <w:rFonts w:ascii="Times New Roman" w:eastAsia="Times New Roman" w:hAnsi="Times New Roman" w:cs="Times New Roman"/>
          <w:bCs/>
          <w:sz w:val="24"/>
          <w:szCs w:val="24"/>
          <w:lang w:eastAsia="en-GB"/>
        </w:rPr>
        <w:t xml:space="preserve"> </w:t>
      </w:r>
      <w:r w:rsidRPr="007736A4">
        <w:rPr>
          <w:rFonts w:ascii="Times New Roman" w:eastAsia="Times New Roman" w:hAnsi="Times New Roman" w:cs="Times New Roman"/>
          <w:bCs/>
          <w:sz w:val="24"/>
          <w:szCs w:val="24"/>
          <w:lang w:eastAsia="en-GB"/>
        </w:rPr>
        <w:t>certain that they were intend</w:t>
      </w:r>
      <w:r w:rsidR="00400AEF" w:rsidRPr="007736A4">
        <w:rPr>
          <w:rFonts w:ascii="Times New Roman" w:eastAsia="Times New Roman" w:hAnsi="Times New Roman" w:cs="Times New Roman"/>
          <w:bCs/>
          <w:sz w:val="24"/>
          <w:szCs w:val="24"/>
          <w:lang w:eastAsia="en-GB"/>
        </w:rPr>
        <w:t>ed to denote separate categories</w:t>
      </w:r>
      <w:r w:rsidRPr="007736A4">
        <w:rPr>
          <w:rFonts w:ascii="Times New Roman" w:eastAsia="Times New Roman" w:hAnsi="Times New Roman" w:cs="Times New Roman"/>
          <w:bCs/>
          <w:sz w:val="24"/>
          <w:szCs w:val="24"/>
          <w:lang w:eastAsia="en-GB"/>
        </w:rPr>
        <w:t xml:space="preserve"> of </w:t>
      </w:r>
      <w:r w:rsidR="004A1CC7" w:rsidRPr="007736A4">
        <w:rPr>
          <w:rFonts w:ascii="Times New Roman" w:eastAsia="Times New Roman" w:hAnsi="Times New Roman" w:cs="Times New Roman"/>
          <w:bCs/>
          <w:sz w:val="24"/>
          <w:szCs w:val="24"/>
          <w:lang w:eastAsia="en-GB"/>
        </w:rPr>
        <w:t>knowledge</w:t>
      </w:r>
      <w:r w:rsidR="00EF2AE9">
        <w:rPr>
          <w:rFonts w:ascii="Times New Roman" w:eastAsia="Times New Roman" w:hAnsi="Times New Roman" w:cs="Times New Roman"/>
          <w:bCs/>
          <w:sz w:val="24"/>
          <w:szCs w:val="24"/>
          <w:lang w:eastAsia="en-GB"/>
        </w:rPr>
        <w:t xml:space="preserve"> that could</w:t>
      </w:r>
      <w:r w:rsidRPr="007736A4">
        <w:rPr>
          <w:rFonts w:ascii="Times New Roman" w:eastAsia="Times New Roman" w:hAnsi="Times New Roman" w:cs="Times New Roman"/>
          <w:bCs/>
          <w:sz w:val="24"/>
          <w:szCs w:val="24"/>
          <w:lang w:eastAsia="en-GB"/>
        </w:rPr>
        <w:t xml:space="preserve"> be synthesised</w:t>
      </w:r>
      <w:r w:rsidR="002C5836" w:rsidRPr="007736A4">
        <w:rPr>
          <w:rFonts w:ascii="Times New Roman" w:eastAsia="Times New Roman" w:hAnsi="Times New Roman" w:cs="Times New Roman"/>
          <w:bCs/>
          <w:sz w:val="24"/>
          <w:szCs w:val="24"/>
          <w:lang w:eastAsia="en-GB"/>
        </w:rPr>
        <w:t xml:space="preserve"> somehow</w:t>
      </w:r>
      <w:r w:rsidR="00EF2AE9">
        <w:rPr>
          <w:rFonts w:ascii="Times New Roman" w:eastAsia="Times New Roman" w:hAnsi="Times New Roman" w:cs="Times New Roman"/>
          <w:bCs/>
          <w:sz w:val="24"/>
          <w:szCs w:val="24"/>
          <w:lang w:eastAsia="en-GB"/>
        </w:rPr>
        <w:t xml:space="preserve"> in order</w:t>
      </w:r>
      <w:r w:rsidRPr="007736A4">
        <w:rPr>
          <w:rFonts w:ascii="Times New Roman" w:eastAsia="Times New Roman" w:hAnsi="Times New Roman" w:cs="Times New Roman"/>
          <w:bCs/>
          <w:sz w:val="24"/>
          <w:szCs w:val="24"/>
          <w:lang w:eastAsia="en-GB"/>
        </w:rPr>
        <w:t xml:space="preserve"> to improve </w:t>
      </w:r>
      <w:r w:rsidR="00EF2AE9">
        <w:rPr>
          <w:rFonts w:ascii="Times New Roman" w:eastAsia="Times New Roman" w:hAnsi="Times New Roman" w:cs="Times New Roman"/>
          <w:bCs/>
          <w:sz w:val="24"/>
          <w:szCs w:val="24"/>
          <w:lang w:eastAsia="en-GB"/>
        </w:rPr>
        <w:t xml:space="preserve">the </w:t>
      </w:r>
      <w:r w:rsidRPr="007736A4">
        <w:rPr>
          <w:rFonts w:ascii="Times New Roman" w:eastAsia="Times New Roman" w:hAnsi="Times New Roman" w:cs="Times New Roman"/>
          <w:bCs/>
          <w:sz w:val="24"/>
          <w:szCs w:val="24"/>
          <w:lang w:eastAsia="en-GB"/>
        </w:rPr>
        <w:t xml:space="preserve">overall risk knowledge. </w:t>
      </w:r>
      <w:r w:rsidR="00EF2AE9">
        <w:rPr>
          <w:rFonts w:ascii="Times New Roman" w:eastAsia="Times New Roman" w:hAnsi="Times New Roman" w:cs="Times New Roman"/>
          <w:bCs/>
          <w:sz w:val="24"/>
          <w:szCs w:val="24"/>
          <w:lang w:eastAsia="en-GB"/>
        </w:rPr>
        <w:t>However,</w:t>
      </w:r>
      <w:r w:rsidR="00EF2AE9" w:rsidRPr="007736A4">
        <w:rPr>
          <w:rFonts w:ascii="Times New Roman" w:eastAsia="Times New Roman" w:hAnsi="Times New Roman" w:cs="Times New Roman"/>
          <w:bCs/>
          <w:sz w:val="24"/>
          <w:szCs w:val="24"/>
          <w:lang w:eastAsia="en-GB"/>
        </w:rPr>
        <w:t xml:space="preserve"> </w:t>
      </w:r>
      <w:r w:rsidRPr="007736A4">
        <w:rPr>
          <w:rFonts w:ascii="Times New Roman" w:eastAsia="Times New Roman" w:hAnsi="Times New Roman" w:cs="Times New Roman"/>
          <w:bCs/>
          <w:sz w:val="24"/>
          <w:szCs w:val="24"/>
          <w:lang w:eastAsia="en-GB"/>
        </w:rPr>
        <w:t xml:space="preserve">Rumsfeld was pilloried </w:t>
      </w:r>
      <w:r w:rsidR="00EF2AE9" w:rsidRPr="007736A4">
        <w:rPr>
          <w:rFonts w:ascii="Times New Roman" w:eastAsia="Times New Roman" w:hAnsi="Times New Roman" w:cs="Times New Roman"/>
          <w:bCs/>
          <w:sz w:val="24"/>
          <w:szCs w:val="24"/>
          <w:lang w:eastAsia="en-GB"/>
        </w:rPr>
        <w:t xml:space="preserve">widely </w:t>
      </w:r>
      <w:r w:rsidRPr="007736A4">
        <w:rPr>
          <w:rFonts w:ascii="Times New Roman" w:eastAsia="Times New Roman" w:hAnsi="Times New Roman" w:cs="Times New Roman"/>
          <w:bCs/>
          <w:sz w:val="24"/>
          <w:szCs w:val="24"/>
          <w:lang w:eastAsia="en-GB"/>
        </w:rPr>
        <w:t>because the precise meaning of e</w:t>
      </w:r>
      <w:r w:rsidR="005462D3" w:rsidRPr="007736A4">
        <w:rPr>
          <w:rFonts w:ascii="Times New Roman" w:eastAsia="Times New Roman" w:hAnsi="Times New Roman" w:cs="Times New Roman"/>
          <w:bCs/>
          <w:sz w:val="24"/>
          <w:szCs w:val="24"/>
          <w:lang w:eastAsia="en-GB"/>
        </w:rPr>
        <w:t xml:space="preserve">ach knowledge component, and </w:t>
      </w:r>
      <w:r w:rsidRPr="007736A4">
        <w:rPr>
          <w:rFonts w:ascii="Times New Roman" w:eastAsia="Times New Roman" w:hAnsi="Times New Roman" w:cs="Times New Roman"/>
          <w:bCs/>
          <w:sz w:val="24"/>
          <w:szCs w:val="24"/>
          <w:lang w:eastAsia="en-GB"/>
        </w:rPr>
        <w:t>its relationship to the other, remained unexplained.</w:t>
      </w:r>
    </w:p>
    <w:p w:rsidR="00533BBD" w:rsidRPr="00533BBD" w:rsidRDefault="00533BBD" w:rsidP="00533BBD">
      <w:pPr>
        <w:pStyle w:val="Standard"/>
        <w:spacing w:after="28" w:line="480" w:lineRule="auto"/>
        <w:ind w:firstLine="709"/>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lastRenderedPageBreak/>
        <w:t>First, we consider</w:t>
      </w:r>
      <w:r w:rsidRPr="00533BBD">
        <w:rPr>
          <w:rFonts w:ascii="Times New Roman" w:eastAsia="Times New Roman" w:hAnsi="Times New Roman" w:cs="Times New Roman"/>
          <w:bCs/>
          <w:sz w:val="24"/>
          <w:szCs w:val="24"/>
          <w:lang w:eastAsia="en-GB"/>
        </w:rPr>
        <w:t xml:space="preserve"> two simple theoretical frameworks</w:t>
      </w:r>
      <w:r>
        <w:rPr>
          <w:rFonts w:ascii="Times New Roman" w:eastAsia="Times New Roman" w:hAnsi="Times New Roman" w:cs="Times New Roman"/>
          <w:bCs/>
          <w:sz w:val="24"/>
          <w:szCs w:val="24"/>
          <w:lang w:eastAsia="en-GB"/>
        </w:rPr>
        <w:t xml:space="preserve"> </w:t>
      </w:r>
      <w:r w:rsidRPr="007A6232">
        <w:rPr>
          <w:rFonts w:ascii="Times New Roman" w:eastAsia="Times New Roman" w:hAnsi="Times New Roman" w:cs="Times New Roman"/>
          <w:bCs/>
          <w:sz w:val="24"/>
          <w:szCs w:val="24"/>
          <w:lang w:eastAsia="en-GB"/>
        </w:rPr>
        <w:t>for thei</w:t>
      </w:r>
      <w:r>
        <w:rPr>
          <w:rFonts w:ascii="Times New Roman" w:eastAsia="Times New Roman" w:hAnsi="Times New Roman" w:cs="Times New Roman"/>
          <w:bCs/>
          <w:sz w:val="24"/>
          <w:szCs w:val="24"/>
          <w:lang w:eastAsia="en-GB"/>
        </w:rPr>
        <w:t>r explanatory power</w:t>
      </w:r>
      <w:r w:rsidRPr="00533BBD">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The first</w:t>
      </w:r>
      <w:r w:rsidRPr="00533BBD">
        <w:rPr>
          <w:rFonts w:ascii="Times New Roman" w:eastAsia="Times New Roman" w:hAnsi="Times New Roman" w:cs="Times New Roman"/>
          <w:bCs/>
          <w:sz w:val="24"/>
          <w:szCs w:val="24"/>
          <w:lang w:eastAsia="en-GB"/>
        </w:rPr>
        <w:t xml:space="preserve"> contends that</w:t>
      </w:r>
      <w:r w:rsidR="00EF2AE9">
        <w:rPr>
          <w:rFonts w:ascii="Times New Roman" w:eastAsia="Times New Roman" w:hAnsi="Times New Roman" w:cs="Times New Roman"/>
          <w:bCs/>
          <w:sz w:val="24"/>
          <w:szCs w:val="24"/>
          <w:lang w:eastAsia="en-GB"/>
        </w:rPr>
        <w:t>,</w:t>
      </w:r>
      <w:r w:rsidRPr="00533BBD">
        <w:rPr>
          <w:rFonts w:ascii="Times New Roman" w:eastAsia="Times New Roman" w:hAnsi="Times New Roman" w:cs="Times New Roman"/>
          <w:bCs/>
          <w:sz w:val="24"/>
          <w:szCs w:val="24"/>
          <w:lang w:eastAsia="en-GB"/>
        </w:rPr>
        <w:t xml:space="preserve"> </w:t>
      </w:r>
      <w:r w:rsidR="00EF2AE9">
        <w:rPr>
          <w:rFonts w:ascii="Times New Roman" w:eastAsia="Times New Roman" w:hAnsi="Times New Roman" w:cs="Times New Roman"/>
          <w:bCs/>
          <w:sz w:val="24"/>
          <w:szCs w:val="24"/>
          <w:lang w:eastAsia="en-GB"/>
        </w:rPr>
        <w:t>while</w:t>
      </w:r>
      <w:r w:rsidRPr="00533BBD">
        <w:rPr>
          <w:rFonts w:ascii="Times New Roman" w:eastAsia="Times New Roman" w:hAnsi="Times New Roman" w:cs="Times New Roman"/>
          <w:bCs/>
          <w:sz w:val="24"/>
          <w:szCs w:val="24"/>
          <w:lang w:eastAsia="en-GB"/>
        </w:rPr>
        <w:t xml:space="preserve"> one of the two knowledge components always </w:t>
      </w:r>
      <w:r w:rsidR="00EF2AE9">
        <w:rPr>
          <w:rFonts w:ascii="Times New Roman" w:eastAsia="Times New Roman" w:hAnsi="Times New Roman" w:cs="Times New Roman"/>
          <w:bCs/>
          <w:sz w:val="24"/>
          <w:szCs w:val="24"/>
          <w:lang w:eastAsia="en-GB"/>
        </w:rPr>
        <w:t>consists</w:t>
      </w:r>
      <w:r w:rsidRPr="00533BBD">
        <w:rPr>
          <w:rFonts w:ascii="Times New Roman" w:eastAsia="Times New Roman" w:hAnsi="Times New Roman" w:cs="Times New Roman"/>
          <w:bCs/>
          <w:sz w:val="24"/>
          <w:szCs w:val="24"/>
          <w:lang w:eastAsia="en-GB"/>
        </w:rPr>
        <w:t xml:space="preserve"> of some possible risk scenario </w:t>
      </w:r>
      <w:r w:rsidR="00EF2AE9">
        <w:rPr>
          <w:rFonts w:ascii="Times New Roman" w:eastAsia="Times New Roman" w:hAnsi="Times New Roman" w:cs="Times New Roman"/>
          <w:bCs/>
          <w:sz w:val="24"/>
          <w:szCs w:val="24"/>
          <w:lang w:eastAsia="en-GB"/>
        </w:rPr>
        <w:t xml:space="preserve">that </w:t>
      </w:r>
      <w:r w:rsidRPr="00533BBD">
        <w:rPr>
          <w:rFonts w:ascii="Times New Roman" w:eastAsia="Times New Roman" w:hAnsi="Times New Roman" w:cs="Times New Roman"/>
          <w:bCs/>
          <w:sz w:val="24"/>
          <w:szCs w:val="24"/>
          <w:lang w:eastAsia="en-GB"/>
        </w:rPr>
        <w:t>requir</w:t>
      </w:r>
      <w:r w:rsidR="00EF2AE9">
        <w:rPr>
          <w:rFonts w:ascii="Times New Roman" w:eastAsia="Times New Roman" w:hAnsi="Times New Roman" w:cs="Times New Roman"/>
          <w:bCs/>
          <w:sz w:val="24"/>
          <w:szCs w:val="24"/>
          <w:lang w:eastAsia="en-GB"/>
        </w:rPr>
        <w:t>es</w:t>
      </w:r>
      <w:r w:rsidRPr="00533BBD">
        <w:rPr>
          <w:rFonts w:ascii="Times New Roman" w:eastAsia="Times New Roman" w:hAnsi="Times New Roman" w:cs="Times New Roman"/>
          <w:bCs/>
          <w:sz w:val="24"/>
          <w:szCs w:val="24"/>
          <w:lang w:eastAsia="en-GB"/>
        </w:rPr>
        <w:t xml:space="preserve"> discussion and invit</w:t>
      </w:r>
      <w:r w:rsidR="00EF2AE9">
        <w:rPr>
          <w:rFonts w:ascii="Times New Roman" w:eastAsia="Times New Roman" w:hAnsi="Times New Roman" w:cs="Times New Roman"/>
          <w:bCs/>
          <w:sz w:val="24"/>
          <w:szCs w:val="24"/>
          <w:lang w:eastAsia="en-GB"/>
        </w:rPr>
        <w:t>es</w:t>
      </w:r>
      <w:r w:rsidRPr="00533BBD">
        <w:rPr>
          <w:rFonts w:ascii="Times New Roman" w:eastAsia="Times New Roman" w:hAnsi="Times New Roman" w:cs="Times New Roman"/>
          <w:bCs/>
          <w:sz w:val="24"/>
          <w:szCs w:val="24"/>
          <w:lang w:eastAsia="en-GB"/>
        </w:rPr>
        <w:t xml:space="preserve"> further questions, the other will comprise answers to the</w:t>
      </w:r>
      <w:r w:rsidR="000D30A9">
        <w:rPr>
          <w:rFonts w:ascii="Times New Roman" w:eastAsia="Times New Roman" w:hAnsi="Times New Roman" w:cs="Times New Roman"/>
          <w:bCs/>
          <w:sz w:val="24"/>
          <w:szCs w:val="24"/>
          <w:lang w:eastAsia="en-GB"/>
        </w:rPr>
        <w:t>se</w:t>
      </w:r>
      <w:r w:rsidRPr="00533BBD">
        <w:rPr>
          <w:rFonts w:ascii="Times New Roman" w:eastAsia="Times New Roman" w:hAnsi="Times New Roman" w:cs="Times New Roman"/>
          <w:bCs/>
          <w:sz w:val="24"/>
          <w:szCs w:val="24"/>
          <w:lang w:eastAsia="en-GB"/>
        </w:rPr>
        <w:t xml:space="preserve"> questions. These answers will either </w:t>
      </w:r>
      <w:r>
        <w:rPr>
          <w:rFonts w:ascii="Times New Roman" w:eastAsia="Times New Roman" w:hAnsi="Times New Roman" w:cs="Times New Roman"/>
          <w:bCs/>
          <w:sz w:val="24"/>
          <w:szCs w:val="24"/>
          <w:lang w:eastAsia="en-GB"/>
        </w:rPr>
        <w:t>uphold and further inform or quell</w:t>
      </w:r>
      <w:r w:rsidRPr="00533BBD">
        <w:rPr>
          <w:rFonts w:ascii="Times New Roman" w:eastAsia="Times New Roman" w:hAnsi="Times New Roman" w:cs="Times New Roman"/>
          <w:bCs/>
          <w:sz w:val="24"/>
          <w:szCs w:val="24"/>
          <w:lang w:eastAsia="en-GB"/>
        </w:rPr>
        <w:t xml:space="preserve"> the </w:t>
      </w:r>
      <w:r w:rsidRPr="003503C9">
        <w:rPr>
          <w:rFonts w:ascii="Times New Roman" w:eastAsia="Times New Roman" w:hAnsi="Times New Roman" w:cs="Times New Roman"/>
          <w:bCs/>
          <w:sz w:val="24"/>
          <w:szCs w:val="24"/>
          <w:lang w:eastAsia="en-GB"/>
        </w:rPr>
        <w:t>concerns which</w:t>
      </w:r>
      <w:r w:rsidRPr="00533BBD">
        <w:rPr>
          <w:rFonts w:ascii="Times New Roman" w:eastAsia="Times New Roman" w:hAnsi="Times New Roman" w:cs="Times New Roman"/>
          <w:bCs/>
          <w:sz w:val="24"/>
          <w:szCs w:val="24"/>
          <w:lang w:eastAsia="en-GB"/>
        </w:rPr>
        <w:t xml:space="preserve"> have been expressed. T</w:t>
      </w:r>
      <w:r w:rsidR="000D30A9">
        <w:rPr>
          <w:rFonts w:ascii="Times New Roman" w:eastAsia="Times New Roman" w:hAnsi="Times New Roman" w:cs="Times New Roman"/>
          <w:bCs/>
          <w:sz w:val="24"/>
          <w:szCs w:val="24"/>
          <w:lang w:eastAsia="en-GB"/>
        </w:rPr>
        <w:t xml:space="preserve">hus, </w:t>
      </w:r>
      <w:r w:rsidRPr="00533BBD">
        <w:rPr>
          <w:rFonts w:ascii="Times New Roman" w:eastAsia="Times New Roman" w:hAnsi="Times New Roman" w:cs="Times New Roman"/>
          <w:bCs/>
          <w:sz w:val="24"/>
          <w:szCs w:val="24"/>
          <w:lang w:eastAsia="en-GB"/>
        </w:rPr>
        <w:t>call</w:t>
      </w:r>
      <w:r w:rsidR="000D30A9">
        <w:rPr>
          <w:rFonts w:ascii="Times New Roman" w:eastAsia="Times New Roman" w:hAnsi="Times New Roman" w:cs="Times New Roman"/>
          <w:bCs/>
          <w:sz w:val="24"/>
          <w:szCs w:val="24"/>
          <w:lang w:eastAsia="en-GB"/>
        </w:rPr>
        <w:t>ing</w:t>
      </w:r>
      <w:r w:rsidRPr="00533BBD">
        <w:rPr>
          <w:rFonts w:ascii="Times New Roman" w:eastAsia="Times New Roman" w:hAnsi="Times New Roman" w:cs="Times New Roman"/>
          <w:bCs/>
          <w:sz w:val="24"/>
          <w:szCs w:val="24"/>
          <w:lang w:eastAsia="en-GB"/>
        </w:rPr>
        <w:t xml:space="preserve"> a risk a ‘known-known’ would describe a knowledge accomplishment where a risk issue has been </w:t>
      </w:r>
      <w:r w:rsidR="000D30A9" w:rsidRPr="00533BBD">
        <w:rPr>
          <w:rFonts w:ascii="Times New Roman" w:eastAsia="Times New Roman" w:hAnsi="Times New Roman" w:cs="Times New Roman"/>
          <w:bCs/>
          <w:sz w:val="24"/>
          <w:szCs w:val="24"/>
          <w:lang w:eastAsia="en-GB"/>
        </w:rPr>
        <w:t xml:space="preserve">discussed </w:t>
      </w:r>
      <w:r w:rsidRPr="00533BBD">
        <w:rPr>
          <w:rFonts w:ascii="Times New Roman" w:eastAsia="Times New Roman" w:hAnsi="Times New Roman" w:cs="Times New Roman"/>
          <w:bCs/>
          <w:sz w:val="24"/>
          <w:szCs w:val="24"/>
          <w:lang w:eastAsia="en-GB"/>
        </w:rPr>
        <w:t xml:space="preserve">thoroughly, questions have been raised, and further investigative effort has yielded satisfactory </w:t>
      </w:r>
      <w:r w:rsidRPr="003503C9">
        <w:rPr>
          <w:rFonts w:ascii="Times New Roman" w:eastAsia="Times New Roman" w:hAnsi="Times New Roman" w:cs="Times New Roman"/>
          <w:bCs/>
          <w:sz w:val="24"/>
          <w:szCs w:val="24"/>
          <w:lang w:eastAsia="en-GB"/>
        </w:rPr>
        <w:t xml:space="preserve">answers </w:t>
      </w:r>
      <w:r w:rsidR="000D30A9">
        <w:rPr>
          <w:rFonts w:ascii="Times New Roman" w:eastAsia="Times New Roman" w:hAnsi="Times New Roman" w:cs="Times New Roman"/>
          <w:bCs/>
          <w:sz w:val="24"/>
          <w:szCs w:val="24"/>
          <w:lang w:eastAsia="en-GB"/>
        </w:rPr>
        <w:t>that</w:t>
      </w:r>
      <w:r w:rsidRPr="00533BBD">
        <w:rPr>
          <w:rFonts w:ascii="Times New Roman" w:eastAsia="Times New Roman" w:hAnsi="Times New Roman" w:cs="Times New Roman"/>
          <w:bCs/>
          <w:sz w:val="24"/>
          <w:szCs w:val="24"/>
          <w:lang w:eastAsia="en-GB"/>
        </w:rPr>
        <w:t xml:space="preserve"> clarify the risk. </w:t>
      </w:r>
      <w:r w:rsidR="000D30A9" w:rsidRPr="00533BBD">
        <w:rPr>
          <w:rFonts w:ascii="Times New Roman" w:eastAsia="Times New Roman" w:hAnsi="Times New Roman" w:cs="Times New Roman"/>
          <w:bCs/>
          <w:sz w:val="24"/>
          <w:szCs w:val="24"/>
          <w:lang w:eastAsia="en-GB"/>
        </w:rPr>
        <w:t xml:space="preserve">However, </w:t>
      </w:r>
      <w:r w:rsidR="000D30A9">
        <w:rPr>
          <w:rFonts w:ascii="Times New Roman" w:eastAsia="Times New Roman" w:hAnsi="Times New Roman" w:cs="Times New Roman"/>
          <w:bCs/>
          <w:sz w:val="24"/>
          <w:szCs w:val="24"/>
          <w:lang w:eastAsia="en-GB"/>
        </w:rPr>
        <w:t>t</w:t>
      </w:r>
      <w:r w:rsidRPr="00533BBD">
        <w:rPr>
          <w:rFonts w:ascii="Times New Roman" w:eastAsia="Times New Roman" w:hAnsi="Times New Roman" w:cs="Times New Roman"/>
          <w:bCs/>
          <w:sz w:val="24"/>
          <w:szCs w:val="24"/>
          <w:lang w:eastAsia="en-GB"/>
        </w:rPr>
        <w:t xml:space="preserve">he problem </w:t>
      </w:r>
      <w:r w:rsidR="000D30A9">
        <w:rPr>
          <w:rFonts w:ascii="Times New Roman" w:eastAsia="Times New Roman" w:hAnsi="Times New Roman" w:cs="Times New Roman"/>
          <w:bCs/>
          <w:sz w:val="24"/>
          <w:szCs w:val="24"/>
          <w:lang w:eastAsia="en-GB"/>
        </w:rPr>
        <w:t xml:space="preserve">which </w:t>
      </w:r>
      <w:r w:rsidRPr="00533BBD">
        <w:rPr>
          <w:rFonts w:ascii="Times New Roman" w:eastAsia="Times New Roman" w:hAnsi="Times New Roman" w:cs="Times New Roman"/>
          <w:bCs/>
          <w:sz w:val="24"/>
          <w:szCs w:val="24"/>
          <w:lang w:eastAsia="en-GB"/>
        </w:rPr>
        <w:t>aris</w:t>
      </w:r>
      <w:r w:rsidR="000D30A9">
        <w:rPr>
          <w:rFonts w:ascii="Times New Roman" w:eastAsia="Times New Roman" w:hAnsi="Times New Roman" w:cs="Times New Roman"/>
          <w:bCs/>
          <w:sz w:val="24"/>
          <w:szCs w:val="24"/>
          <w:lang w:eastAsia="en-GB"/>
        </w:rPr>
        <w:t>es</w:t>
      </w:r>
      <w:r w:rsidRPr="00533BBD">
        <w:rPr>
          <w:rFonts w:ascii="Times New Roman" w:eastAsia="Times New Roman" w:hAnsi="Times New Roman" w:cs="Times New Roman"/>
          <w:bCs/>
          <w:sz w:val="24"/>
          <w:szCs w:val="24"/>
          <w:lang w:eastAsia="en-GB"/>
        </w:rPr>
        <w:t xml:space="preserve"> is that it is impossible to have answers for </w:t>
      </w:r>
      <w:r w:rsidRPr="003503C9">
        <w:rPr>
          <w:rFonts w:ascii="Times New Roman" w:eastAsia="Times New Roman" w:hAnsi="Times New Roman" w:cs="Times New Roman"/>
          <w:bCs/>
          <w:sz w:val="24"/>
          <w:szCs w:val="24"/>
          <w:lang w:eastAsia="en-GB"/>
        </w:rPr>
        <w:t>questions which</w:t>
      </w:r>
      <w:r w:rsidRPr="00533BBD">
        <w:rPr>
          <w:rFonts w:ascii="Times New Roman" w:eastAsia="Times New Roman" w:hAnsi="Times New Roman" w:cs="Times New Roman"/>
          <w:bCs/>
          <w:sz w:val="24"/>
          <w:szCs w:val="24"/>
          <w:lang w:eastAsia="en-GB"/>
        </w:rPr>
        <w:t xml:space="preserve"> have not been asked</w:t>
      </w:r>
      <w:r w:rsidR="000D30A9">
        <w:rPr>
          <w:rFonts w:ascii="Times New Roman" w:eastAsia="Times New Roman" w:hAnsi="Times New Roman" w:cs="Times New Roman"/>
          <w:bCs/>
          <w:sz w:val="24"/>
          <w:szCs w:val="24"/>
          <w:lang w:eastAsia="en-GB"/>
        </w:rPr>
        <w:t>, and t</w:t>
      </w:r>
      <w:r w:rsidRPr="00533BBD">
        <w:rPr>
          <w:rFonts w:ascii="Times New Roman" w:eastAsia="Times New Roman" w:hAnsi="Times New Roman" w:cs="Times New Roman"/>
          <w:bCs/>
          <w:sz w:val="24"/>
          <w:szCs w:val="24"/>
          <w:lang w:eastAsia="en-GB"/>
        </w:rPr>
        <w:t xml:space="preserve">herefore </w:t>
      </w:r>
      <w:r w:rsidR="000D30A9">
        <w:rPr>
          <w:rFonts w:ascii="Times New Roman" w:eastAsia="Times New Roman" w:hAnsi="Times New Roman" w:cs="Times New Roman"/>
          <w:bCs/>
          <w:sz w:val="24"/>
          <w:szCs w:val="24"/>
          <w:lang w:eastAsia="en-GB"/>
        </w:rPr>
        <w:t>only one of</w:t>
      </w:r>
      <w:r w:rsidRPr="00533BBD">
        <w:rPr>
          <w:rFonts w:ascii="Times New Roman" w:eastAsia="Times New Roman" w:hAnsi="Times New Roman" w:cs="Times New Roman"/>
          <w:bCs/>
          <w:sz w:val="24"/>
          <w:szCs w:val="24"/>
          <w:lang w:eastAsia="en-GB"/>
        </w:rPr>
        <w:t xml:space="preserve"> ‘known-unknowns’ </w:t>
      </w:r>
      <w:r w:rsidR="000D30A9">
        <w:rPr>
          <w:rFonts w:ascii="Times New Roman" w:eastAsia="Times New Roman" w:hAnsi="Times New Roman" w:cs="Times New Roman"/>
          <w:bCs/>
          <w:sz w:val="24"/>
          <w:szCs w:val="24"/>
          <w:lang w:eastAsia="en-GB"/>
        </w:rPr>
        <w:t>and</w:t>
      </w:r>
      <w:r w:rsidRPr="00533BBD">
        <w:rPr>
          <w:rFonts w:ascii="Times New Roman" w:eastAsia="Times New Roman" w:hAnsi="Times New Roman" w:cs="Times New Roman"/>
          <w:bCs/>
          <w:sz w:val="24"/>
          <w:szCs w:val="24"/>
          <w:lang w:eastAsia="en-GB"/>
        </w:rPr>
        <w:t xml:space="preserve"> ‘unknown-knowns’ </w:t>
      </w:r>
      <w:r w:rsidR="000D30A9">
        <w:rPr>
          <w:rFonts w:ascii="Times New Roman" w:eastAsia="Times New Roman" w:hAnsi="Times New Roman" w:cs="Times New Roman"/>
          <w:bCs/>
          <w:sz w:val="24"/>
          <w:szCs w:val="24"/>
          <w:lang w:eastAsia="en-GB"/>
        </w:rPr>
        <w:t>can</w:t>
      </w:r>
      <w:r w:rsidRPr="00533BBD">
        <w:rPr>
          <w:rFonts w:ascii="Times New Roman" w:eastAsia="Times New Roman" w:hAnsi="Times New Roman" w:cs="Times New Roman"/>
          <w:bCs/>
          <w:sz w:val="24"/>
          <w:szCs w:val="24"/>
          <w:lang w:eastAsia="en-GB"/>
        </w:rPr>
        <w:t xml:space="preserve"> exist</w:t>
      </w:r>
      <w:r w:rsidR="000D30A9">
        <w:rPr>
          <w:rFonts w:ascii="Times New Roman" w:eastAsia="Times New Roman" w:hAnsi="Times New Roman" w:cs="Times New Roman"/>
          <w:bCs/>
          <w:sz w:val="24"/>
          <w:szCs w:val="24"/>
          <w:lang w:eastAsia="en-GB"/>
        </w:rPr>
        <w:t>,</w:t>
      </w:r>
      <w:r w:rsidRPr="00533BBD">
        <w:rPr>
          <w:rFonts w:ascii="Times New Roman" w:eastAsia="Times New Roman" w:hAnsi="Times New Roman" w:cs="Times New Roman"/>
          <w:bCs/>
          <w:sz w:val="24"/>
          <w:szCs w:val="24"/>
          <w:lang w:eastAsia="en-GB"/>
        </w:rPr>
        <w:t xml:space="preserve"> depending on</w:t>
      </w:r>
      <w:r>
        <w:rPr>
          <w:rFonts w:ascii="Times New Roman" w:eastAsia="Times New Roman" w:hAnsi="Times New Roman" w:cs="Times New Roman"/>
          <w:bCs/>
          <w:sz w:val="24"/>
          <w:szCs w:val="24"/>
          <w:lang w:eastAsia="en-GB"/>
        </w:rPr>
        <w:t xml:space="preserve"> which of these </w:t>
      </w:r>
      <w:r w:rsidRPr="00533BBD">
        <w:rPr>
          <w:rFonts w:ascii="Times New Roman" w:eastAsia="Times New Roman" w:hAnsi="Times New Roman" w:cs="Times New Roman"/>
          <w:bCs/>
          <w:sz w:val="24"/>
          <w:szCs w:val="24"/>
          <w:lang w:eastAsia="en-GB"/>
        </w:rPr>
        <w:t>is used to designate the</w:t>
      </w:r>
      <w:r w:rsidRPr="00B47496">
        <w:rPr>
          <w:rFonts w:ascii="Times New Roman" w:eastAsia="Times New Roman" w:hAnsi="Times New Roman" w:cs="Times New Roman"/>
          <w:bCs/>
          <w:sz w:val="24"/>
          <w:szCs w:val="24"/>
          <w:lang w:eastAsia="en-GB"/>
        </w:rPr>
        <w:t xml:space="preserve"> impossible p</w:t>
      </w:r>
      <w:r>
        <w:rPr>
          <w:rFonts w:ascii="Times New Roman" w:eastAsia="Times New Roman" w:hAnsi="Times New Roman" w:cs="Times New Roman"/>
          <w:bCs/>
          <w:sz w:val="24"/>
          <w:szCs w:val="24"/>
          <w:lang w:eastAsia="en-GB"/>
        </w:rPr>
        <w:t>ermutation</w:t>
      </w:r>
      <w:r w:rsidRPr="00533BBD">
        <w:rPr>
          <w:rFonts w:ascii="Times New Roman" w:eastAsia="Times New Roman" w:hAnsi="Times New Roman" w:cs="Times New Roman"/>
          <w:bCs/>
          <w:sz w:val="24"/>
          <w:szCs w:val="24"/>
          <w:lang w:eastAsia="en-GB"/>
        </w:rPr>
        <w:t>.</w:t>
      </w:r>
    </w:p>
    <w:p w:rsidR="003B1DB6" w:rsidRPr="00533BBD" w:rsidRDefault="00B47496" w:rsidP="004A1CC7">
      <w:pPr>
        <w:pStyle w:val="Standard"/>
        <w:spacing w:before="28" w:after="28" w:line="480" w:lineRule="auto"/>
        <w:ind w:firstLine="709"/>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Secondly</w:t>
      </w:r>
      <w:r w:rsidR="00475318" w:rsidRPr="00533BBD">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w:t>
      </w:r>
      <w:r w:rsidR="000D30A9">
        <w:rPr>
          <w:rFonts w:ascii="Times New Roman" w:eastAsia="Times New Roman" w:hAnsi="Times New Roman" w:cs="Times New Roman"/>
          <w:bCs/>
          <w:sz w:val="24"/>
          <w:szCs w:val="24"/>
          <w:lang w:eastAsia="en-GB"/>
        </w:rPr>
        <w:t>though</w:t>
      </w:r>
      <w:r>
        <w:rPr>
          <w:rFonts w:ascii="Times New Roman" w:eastAsia="Times New Roman" w:hAnsi="Times New Roman" w:cs="Times New Roman"/>
          <w:bCs/>
          <w:sz w:val="24"/>
          <w:szCs w:val="24"/>
          <w:lang w:eastAsia="en-GB"/>
        </w:rPr>
        <w:t>,</w:t>
      </w:r>
      <w:r w:rsidRPr="00B47496">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some might regard</w:t>
      </w:r>
      <w:r w:rsidR="00130854" w:rsidRPr="00533BBD">
        <w:rPr>
          <w:rFonts w:ascii="Times New Roman" w:eastAsia="Times New Roman" w:hAnsi="Times New Roman" w:cs="Times New Roman"/>
          <w:bCs/>
          <w:sz w:val="24"/>
          <w:szCs w:val="24"/>
          <w:lang w:eastAsia="en-GB"/>
        </w:rPr>
        <w:t xml:space="preserve"> the first knowledge c</w:t>
      </w:r>
      <w:r w:rsidR="00400AEF" w:rsidRPr="00533BBD">
        <w:rPr>
          <w:rFonts w:ascii="Times New Roman" w:eastAsia="Times New Roman" w:hAnsi="Times New Roman" w:cs="Times New Roman"/>
          <w:bCs/>
          <w:sz w:val="24"/>
          <w:szCs w:val="24"/>
          <w:lang w:eastAsia="en-GB"/>
        </w:rPr>
        <w:t xml:space="preserve">omponent </w:t>
      </w:r>
      <w:r>
        <w:rPr>
          <w:rFonts w:ascii="Times New Roman" w:eastAsia="Times New Roman" w:hAnsi="Times New Roman" w:cs="Times New Roman"/>
          <w:bCs/>
          <w:sz w:val="24"/>
          <w:szCs w:val="24"/>
          <w:lang w:eastAsia="en-GB"/>
        </w:rPr>
        <w:t>as</w:t>
      </w:r>
      <w:r w:rsidR="00400AEF" w:rsidRPr="00533BBD">
        <w:rPr>
          <w:rFonts w:ascii="Times New Roman" w:eastAsia="Times New Roman" w:hAnsi="Times New Roman" w:cs="Times New Roman"/>
          <w:bCs/>
          <w:sz w:val="24"/>
          <w:szCs w:val="24"/>
          <w:lang w:eastAsia="en-GB"/>
        </w:rPr>
        <w:t xml:space="preserve"> estimat</w:t>
      </w:r>
      <w:r>
        <w:rPr>
          <w:rFonts w:ascii="Times New Roman" w:eastAsia="Times New Roman" w:hAnsi="Times New Roman" w:cs="Times New Roman"/>
          <w:bCs/>
          <w:sz w:val="24"/>
          <w:szCs w:val="24"/>
          <w:lang w:eastAsia="en-GB"/>
        </w:rPr>
        <w:t>ing</w:t>
      </w:r>
      <w:r w:rsidR="00400AEF" w:rsidRPr="00533BBD">
        <w:rPr>
          <w:rFonts w:ascii="Times New Roman" w:eastAsia="Times New Roman" w:hAnsi="Times New Roman" w:cs="Times New Roman"/>
          <w:bCs/>
          <w:sz w:val="24"/>
          <w:szCs w:val="24"/>
          <w:lang w:eastAsia="en-GB"/>
        </w:rPr>
        <w:t xml:space="preserve"> </w:t>
      </w:r>
      <w:r w:rsidR="000D30A9">
        <w:rPr>
          <w:rFonts w:ascii="Times New Roman" w:eastAsia="Times New Roman" w:hAnsi="Times New Roman" w:cs="Times New Roman"/>
          <w:bCs/>
          <w:sz w:val="24"/>
          <w:szCs w:val="24"/>
          <w:lang w:eastAsia="en-GB"/>
        </w:rPr>
        <w:t xml:space="preserve">the </w:t>
      </w:r>
      <w:r w:rsidR="00400AEF" w:rsidRPr="00533BBD">
        <w:rPr>
          <w:rFonts w:ascii="Times New Roman" w:eastAsia="Times New Roman" w:hAnsi="Times New Roman" w:cs="Times New Roman"/>
          <w:bCs/>
          <w:sz w:val="24"/>
          <w:szCs w:val="24"/>
          <w:lang w:eastAsia="en-GB"/>
        </w:rPr>
        <w:t xml:space="preserve">uncertainty </w:t>
      </w:r>
      <w:r w:rsidR="000D30A9">
        <w:rPr>
          <w:rFonts w:ascii="Times New Roman" w:eastAsia="Times New Roman" w:hAnsi="Times New Roman" w:cs="Times New Roman"/>
          <w:bCs/>
          <w:sz w:val="24"/>
          <w:szCs w:val="24"/>
          <w:lang w:eastAsia="en-GB"/>
        </w:rPr>
        <w:t>of</w:t>
      </w:r>
      <w:r w:rsidR="000D30A9" w:rsidRPr="00533BBD">
        <w:rPr>
          <w:rFonts w:ascii="Times New Roman" w:eastAsia="Times New Roman" w:hAnsi="Times New Roman" w:cs="Times New Roman"/>
          <w:bCs/>
          <w:sz w:val="24"/>
          <w:szCs w:val="24"/>
          <w:lang w:eastAsia="en-GB"/>
        </w:rPr>
        <w:t xml:space="preserve"> </w:t>
      </w:r>
      <w:r w:rsidR="00130854" w:rsidRPr="00533BBD">
        <w:rPr>
          <w:rFonts w:ascii="Times New Roman" w:eastAsia="Times New Roman" w:hAnsi="Times New Roman" w:cs="Times New Roman"/>
          <w:bCs/>
          <w:sz w:val="24"/>
          <w:szCs w:val="24"/>
          <w:lang w:eastAsia="en-GB"/>
        </w:rPr>
        <w:t>the secon</w:t>
      </w:r>
      <w:r w:rsidR="00EA7002" w:rsidRPr="00533BBD">
        <w:rPr>
          <w:rFonts w:ascii="Times New Roman" w:eastAsia="Times New Roman" w:hAnsi="Times New Roman" w:cs="Times New Roman"/>
          <w:bCs/>
          <w:sz w:val="24"/>
          <w:szCs w:val="24"/>
          <w:lang w:eastAsia="en-GB"/>
        </w:rPr>
        <w:t>d. Hence, for example,</w:t>
      </w:r>
      <w:r w:rsidR="00130854" w:rsidRPr="00533BBD">
        <w:rPr>
          <w:rFonts w:ascii="Times New Roman" w:eastAsia="Times New Roman" w:hAnsi="Times New Roman" w:cs="Times New Roman"/>
          <w:bCs/>
          <w:sz w:val="24"/>
          <w:szCs w:val="24"/>
          <w:lang w:eastAsia="en-GB"/>
        </w:rPr>
        <w:t xml:space="preserve"> a known-unk</w:t>
      </w:r>
      <w:r w:rsidR="006B5F15" w:rsidRPr="00533BBD">
        <w:rPr>
          <w:rFonts w:ascii="Times New Roman" w:eastAsia="Times New Roman" w:hAnsi="Times New Roman" w:cs="Times New Roman"/>
          <w:bCs/>
          <w:sz w:val="24"/>
          <w:szCs w:val="24"/>
          <w:lang w:eastAsia="en-GB"/>
        </w:rPr>
        <w:t>nown might express</w:t>
      </w:r>
      <w:r w:rsidR="000D30A9">
        <w:rPr>
          <w:rFonts w:ascii="Times New Roman" w:eastAsia="Times New Roman" w:hAnsi="Times New Roman" w:cs="Times New Roman"/>
          <w:bCs/>
          <w:sz w:val="24"/>
          <w:szCs w:val="24"/>
          <w:lang w:eastAsia="en-GB"/>
        </w:rPr>
        <w:t xml:space="preserve"> </w:t>
      </w:r>
      <w:proofErr w:type="gramStart"/>
      <w:r w:rsidR="000D30A9">
        <w:rPr>
          <w:rFonts w:ascii="Times New Roman" w:eastAsia="Times New Roman" w:hAnsi="Times New Roman" w:cs="Times New Roman"/>
          <w:bCs/>
          <w:sz w:val="24"/>
          <w:szCs w:val="24"/>
          <w:lang w:eastAsia="en-GB"/>
        </w:rPr>
        <w:t>a</w:t>
      </w:r>
      <w:r w:rsidR="006B5F15" w:rsidRPr="00533BBD">
        <w:rPr>
          <w:rFonts w:ascii="Times New Roman" w:eastAsia="Times New Roman" w:hAnsi="Times New Roman" w:cs="Times New Roman"/>
          <w:bCs/>
          <w:sz w:val="24"/>
          <w:szCs w:val="24"/>
          <w:lang w:eastAsia="en-GB"/>
        </w:rPr>
        <w:t xml:space="preserve"> knowledge</w:t>
      </w:r>
      <w:proofErr w:type="gramEnd"/>
      <w:r w:rsidR="006B5F15" w:rsidRPr="00533BBD">
        <w:rPr>
          <w:rFonts w:ascii="Times New Roman" w:eastAsia="Times New Roman" w:hAnsi="Times New Roman" w:cs="Times New Roman"/>
          <w:bCs/>
          <w:sz w:val="24"/>
          <w:szCs w:val="24"/>
          <w:lang w:eastAsia="en-GB"/>
        </w:rPr>
        <w:t xml:space="preserve"> of</w:t>
      </w:r>
      <w:r w:rsidR="00332FD4" w:rsidRPr="00533BBD">
        <w:rPr>
          <w:rFonts w:ascii="Times New Roman" w:eastAsia="Times New Roman" w:hAnsi="Times New Roman" w:cs="Times New Roman"/>
          <w:bCs/>
          <w:sz w:val="24"/>
          <w:szCs w:val="24"/>
          <w:lang w:eastAsia="en-GB"/>
        </w:rPr>
        <w:t xml:space="preserve"> high uncert</w:t>
      </w:r>
      <w:r w:rsidR="0046444B" w:rsidRPr="00533BBD">
        <w:rPr>
          <w:rFonts w:ascii="Times New Roman" w:eastAsia="Times New Roman" w:hAnsi="Times New Roman" w:cs="Times New Roman"/>
          <w:bCs/>
          <w:sz w:val="24"/>
          <w:szCs w:val="24"/>
          <w:lang w:eastAsia="en-GB"/>
        </w:rPr>
        <w:t xml:space="preserve">ainty </w:t>
      </w:r>
      <w:r w:rsidR="000D30A9">
        <w:rPr>
          <w:rFonts w:ascii="Times New Roman" w:eastAsia="Times New Roman" w:hAnsi="Times New Roman" w:cs="Times New Roman"/>
          <w:bCs/>
          <w:sz w:val="24"/>
          <w:szCs w:val="24"/>
          <w:lang w:eastAsia="en-GB"/>
        </w:rPr>
        <w:t>regarding</w:t>
      </w:r>
      <w:r w:rsidR="000D30A9" w:rsidRPr="00533BBD">
        <w:rPr>
          <w:rFonts w:ascii="Times New Roman" w:eastAsia="Times New Roman" w:hAnsi="Times New Roman" w:cs="Times New Roman"/>
          <w:bCs/>
          <w:sz w:val="24"/>
          <w:szCs w:val="24"/>
          <w:lang w:eastAsia="en-GB"/>
        </w:rPr>
        <w:t xml:space="preserve"> </w:t>
      </w:r>
      <w:r w:rsidR="0046444B" w:rsidRPr="00533BBD">
        <w:rPr>
          <w:rFonts w:ascii="Times New Roman" w:eastAsia="Times New Roman" w:hAnsi="Times New Roman" w:cs="Times New Roman"/>
          <w:bCs/>
          <w:sz w:val="24"/>
          <w:szCs w:val="24"/>
          <w:lang w:eastAsia="en-GB"/>
        </w:rPr>
        <w:t>the destructiveness,</w:t>
      </w:r>
      <w:r w:rsidR="00332FD4" w:rsidRPr="00533BBD">
        <w:rPr>
          <w:rFonts w:ascii="Times New Roman" w:eastAsia="Times New Roman" w:hAnsi="Times New Roman" w:cs="Times New Roman"/>
          <w:bCs/>
          <w:sz w:val="24"/>
          <w:szCs w:val="24"/>
          <w:lang w:eastAsia="en-GB"/>
        </w:rPr>
        <w:t xml:space="preserve"> readiness</w:t>
      </w:r>
      <w:r w:rsidR="0046444B" w:rsidRPr="00533BBD">
        <w:rPr>
          <w:rFonts w:ascii="Times New Roman" w:eastAsia="Times New Roman" w:hAnsi="Times New Roman" w:cs="Times New Roman"/>
          <w:bCs/>
          <w:sz w:val="24"/>
          <w:szCs w:val="24"/>
          <w:lang w:eastAsia="en-GB"/>
        </w:rPr>
        <w:t xml:space="preserve"> or precise nature</w:t>
      </w:r>
      <w:r w:rsidR="00332FD4" w:rsidRPr="00533BBD">
        <w:rPr>
          <w:rFonts w:ascii="Times New Roman" w:eastAsia="Times New Roman" w:hAnsi="Times New Roman" w:cs="Times New Roman"/>
          <w:bCs/>
          <w:sz w:val="24"/>
          <w:szCs w:val="24"/>
          <w:lang w:eastAsia="en-GB"/>
        </w:rPr>
        <w:t xml:space="preserve"> of a weapon</w:t>
      </w:r>
      <w:r w:rsidR="00130854" w:rsidRPr="00533BBD">
        <w:rPr>
          <w:rFonts w:ascii="Times New Roman" w:eastAsia="Times New Roman" w:hAnsi="Times New Roman" w:cs="Times New Roman"/>
          <w:bCs/>
          <w:sz w:val="24"/>
          <w:szCs w:val="24"/>
          <w:lang w:eastAsia="en-GB"/>
        </w:rPr>
        <w:t xml:space="preserve">. </w:t>
      </w:r>
      <w:r w:rsidR="004A1CC7" w:rsidRPr="00533BBD">
        <w:rPr>
          <w:rFonts w:ascii="Times New Roman" w:eastAsia="Times New Roman" w:hAnsi="Times New Roman" w:cs="Times New Roman"/>
          <w:bCs/>
          <w:sz w:val="24"/>
          <w:szCs w:val="24"/>
          <w:lang w:eastAsia="en-GB"/>
        </w:rPr>
        <w:t>However,</w:t>
      </w:r>
      <w:r w:rsidR="00E203C8" w:rsidRPr="00533BBD">
        <w:rPr>
          <w:rFonts w:ascii="Times New Roman" w:eastAsia="Times New Roman" w:hAnsi="Times New Roman" w:cs="Times New Roman"/>
          <w:bCs/>
          <w:sz w:val="24"/>
          <w:szCs w:val="24"/>
          <w:lang w:eastAsia="en-GB"/>
        </w:rPr>
        <w:t xml:space="preserve"> this begs the question</w:t>
      </w:r>
      <w:r w:rsidR="00130854" w:rsidRPr="00533BBD">
        <w:rPr>
          <w:rFonts w:ascii="Times New Roman" w:eastAsia="Times New Roman" w:hAnsi="Times New Roman" w:cs="Times New Roman"/>
          <w:bCs/>
          <w:sz w:val="24"/>
          <w:szCs w:val="24"/>
          <w:lang w:eastAsia="en-GB"/>
        </w:rPr>
        <w:t xml:space="preserve"> of how the first knowledge component</w:t>
      </w:r>
      <w:r w:rsidR="00E203C8" w:rsidRPr="00533BBD">
        <w:rPr>
          <w:rFonts w:ascii="Times New Roman" w:eastAsia="Times New Roman" w:hAnsi="Times New Roman" w:cs="Times New Roman"/>
          <w:bCs/>
          <w:sz w:val="24"/>
          <w:szCs w:val="24"/>
          <w:lang w:eastAsia="en-GB"/>
        </w:rPr>
        <w:t xml:space="preserve"> could</w:t>
      </w:r>
      <w:r w:rsidR="00130854" w:rsidRPr="00533BBD">
        <w:rPr>
          <w:rFonts w:ascii="Times New Roman" w:eastAsia="Times New Roman" w:hAnsi="Times New Roman" w:cs="Times New Roman"/>
          <w:bCs/>
          <w:sz w:val="24"/>
          <w:szCs w:val="24"/>
          <w:lang w:eastAsia="en-GB"/>
        </w:rPr>
        <w:t xml:space="preserve"> ever be an unknown.</w:t>
      </w:r>
      <w:r w:rsidR="003B1DB6" w:rsidRPr="00533BBD">
        <w:rPr>
          <w:rFonts w:ascii="Times New Roman" w:eastAsia="Times New Roman" w:hAnsi="Times New Roman" w:cs="Times New Roman"/>
          <w:bCs/>
          <w:sz w:val="24"/>
          <w:szCs w:val="24"/>
          <w:lang w:eastAsia="en-GB"/>
        </w:rPr>
        <w:t xml:space="preserve"> Yet aga</w:t>
      </w:r>
      <w:r w:rsidR="003B0978" w:rsidRPr="00533BBD">
        <w:rPr>
          <w:rFonts w:ascii="Times New Roman" w:eastAsia="Times New Roman" w:hAnsi="Times New Roman" w:cs="Times New Roman"/>
          <w:bCs/>
          <w:sz w:val="24"/>
          <w:szCs w:val="24"/>
          <w:lang w:eastAsia="en-GB"/>
        </w:rPr>
        <w:t xml:space="preserve">in, therefore, the explanatory theory </w:t>
      </w:r>
      <w:r>
        <w:rPr>
          <w:rFonts w:ascii="Times New Roman" w:eastAsia="Times New Roman" w:hAnsi="Times New Roman" w:cs="Times New Roman"/>
          <w:bCs/>
          <w:sz w:val="24"/>
          <w:szCs w:val="24"/>
          <w:lang w:eastAsia="en-GB"/>
        </w:rPr>
        <w:t>cannot</w:t>
      </w:r>
      <w:r w:rsidR="003B0978" w:rsidRPr="00533BBD">
        <w:rPr>
          <w:rFonts w:ascii="Times New Roman" w:eastAsia="Times New Roman" w:hAnsi="Times New Roman" w:cs="Times New Roman"/>
          <w:bCs/>
          <w:sz w:val="24"/>
          <w:szCs w:val="24"/>
          <w:lang w:eastAsia="en-GB"/>
        </w:rPr>
        <w:t xml:space="preserve"> span all four </w:t>
      </w:r>
      <w:r w:rsidR="001C6331" w:rsidRPr="00533BBD">
        <w:rPr>
          <w:rFonts w:ascii="Times New Roman" w:eastAsia="Times New Roman" w:hAnsi="Times New Roman" w:cs="Times New Roman"/>
          <w:bCs/>
          <w:sz w:val="24"/>
          <w:szCs w:val="24"/>
          <w:lang w:eastAsia="en-GB"/>
        </w:rPr>
        <w:t>(</w:t>
      </w:r>
      <w:proofErr w:type="gramStart"/>
      <w:r w:rsidR="001C6331" w:rsidRPr="00533BBD">
        <w:rPr>
          <w:rFonts w:ascii="Times New Roman" w:eastAsia="Times New Roman" w:hAnsi="Times New Roman" w:cs="Times New Roman"/>
          <w:bCs/>
          <w:sz w:val="24"/>
          <w:szCs w:val="24"/>
          <w:lang w:eastAsia="en-GB"/>
        </w:rPr>
        <w:t>un)</w:t>
      </w:r>
      <w:proofErr w:type="gramEnd"/>
      <w:r w:rsidR="001C6331" w:rsidRPr="00533BBD">
        <w:rPr>
          <w:rFonts w:ascii="Times New Roman" w:eastAsia="Times New Roman" w:hAnsi="Times New Roman" w:cs="Times New Roman"/>
          <w:bCs/>
          <w:sz w:val="24"/>
          <w:szCs w:val="24"/>
          <w:lang w:eastAsia="en-GB"/>
        </w:rPr>
        <w:t>known</w:t>
      </w:r>
      <w:r w:rsidR="00336E06">
        <w:rPr>
          <w:rFonts w:ascii="Times New Roman" w:eastAsia="Times New Roman" w:hAnsi="Times New Roman" w:cs="Times New Roman"/>
          <w:bCs/>
          <w:sz w:val="24"/>
          <w:szCs w:val="24"/>
          <w:lang w:eastAsia="en-GB"/>
        </w:rPr>
        <w:t>-</w:t>
      </w:r>
      <w:r w:rsidR="001C6331" w:rsidRPr="00533BBD">
        <w:rPr>
          <w:rFonts w:ascii="Times New Roman" w:eastAsia="Times New Roman" w:hAnsi="Times New Roman" w:cs="Times New Roman"/>
          <w:bCs/>
          <w:sz w:val="24"/>
          <w:szCs w:val="24"/>
          <w:lang w:eastAsia="en-GB"/>
        </w:rPr>
        <w:t xml:space="preserve">(un)known </w:t>
      </w:r>
      <w:r w:rsidR="003B0978" w:rsidRPr="00533BBD">
        <w:rPr>
          <w:rFonts w:ascii="Times New Roman" w:eastAsia="Times New Roman" w:hAnsi="Times New Roman" w:cs="Times New Roman"/>
          <w:bCs/>
          <w:sz w:val="24"/>
          <w:szCs w:val="24"/>
          <w:lang w:eastAsia="en-GB"/>
        </w:rPr>
        <w:t>quadrants</w:t>
      </w:r>
      <w:r w:rsidR="003B1DB6" w:rsidRPr="00533BBD">
        <w:rPr>
          <w:rFonts w:ascii="Times New Roman" w:eastAsia="Times New Roman" w:hAnsi="Times New Roman" w:cs="Times New Roman"/>
          <w:bCs/>
          <w:sz w:val="24"/>
          <w:szCs w:val="24"/>
          <w:lang w:eastAsia="en-GB"/>
        </w:rPr>
        <w:t>.</w:t>
      </w:r>
      <w:r w:rsidR="00130854" w:rsidRPr="00533BBD">
        <w:rPr>
          <w:rFonts w:ascii="Times New Roman" w:eastAsia="Times New Roman" w:hAnsi="Times New Roman" w:cs="Times New Roman"/>
          <w:bCs/>
          <w:sz w:val="24"/>
          <w:szCs w:val="24"/>
          <w:lang w:eastAsia="en-GB"/>
        </w:rPr>
        <w:t xml:space="preserve"> </w:t>
      </w:r>
    </w:p>
    <w:p w:rsidR="00EA1F31" w:rsidRPr="003503C9" w:rsidRDefault="006B1D9F" w:rsidP="004A1CC7">
      <w:pPr>
        <w:pStyle w:val="Standard"/>
        <w:spacing w:before="28" w:after="28" w:line="480" w:lineRule="auto"/>
        <w:ind w:firstLine="709"/>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A third,</w:t>
      </w:r>
      <w:r w:rsidR="00354C49" w:rsidRPr="00533BBD">
        <w:rPr>
          <w:rFonts w:ascii="Times New Roman" w:eastAsia="Times New Roman" w:hAnsi="Times New Roman" w:cs="Times New Roman"/>
          <w:bCs/>
          <w:sz w:val="24"/>
          <w:szCs w:val="24"/>
          <w:lang w:eastAsia="en-GB"/>
        </w:rPr>
        <w:t xml:space="preserve"> </w:t>
      </w:r>
      <w:r w:rsidR="000D30A9">
        <w:rPr>
          <w:rFonts w:ascii="Times New Roman" w:eastAsia="Times New Roman" w:hAnsi="Times New Roman" w:cs="Times New Roman"/>
          <w:bCs/>
          <w:sz w:val="24"/>
          <w:szCs w:val="24"/>
          <w:lang w:eastAsia="en-GB"/>
        </w:rPr>
        <w:t xml:space="preserve">and </w:t>
      </w:r>
      <w:r w:rsidR="00354C49" w:rsidRPr="00533BBD">
        <w:rPr>
          <w:rFonts w:ascii="Times New Roman" w:eastAsia="Times New Roman" w:hAnsi="Times New Roman" w:cs="Times New Roman"/>
          <w:bCs/>
          <w:sz w:val="24"/>
          <w:szCs w:val="24"/>
          <w:lang w:eastAsia="en-GB"/>
        </w:rPr>
        <w:t>more complex</w:t>
      </w:r>
      <w:r>
        <w:rPr>
          <w:rFonts w:ascii="Times New Roman" w:eastAsia="Times New Roman" w:hAnsi="Times New Roman" w:cs="Times New Roman"/>
          <w:bCs/>
          <w:sz w:val="24"/>
          <w:szCs w:val="24"/>
          <w:lang w:eastAsia="en-GB"/>
        </w:rPr>
        <w:t xml:space="preserve">, </w:t>
      </w:r>
      <w:r w:rsidR="00400AEF" w:rsidRPr="00533BBD">
        <w:rPr>
          <w:rFonts w:ascii="Times New Roman" w:eastAsia="Times New Roman" w:hAnsi="Times New Roman" w:cs="Times New Roman"/>
          <w:bCs/>
          <w:sz w:val="24"/>
          <w:szCs w:val="24"/>
          <w:lang w:eastAsia="en-GB"/>
        </w:rPr>
        <w:t>possibility</w:t>
      </w:r>
      <w:r>
        <w:rPr>
          <w:rFonts w:ascii="Times New Roman" w:eastAsia="Times New Roman" w:hAnsi="Times New Roman" w:cs="Times New Roman"/>
          <w:bCs/>
          <w:sz w:val="24"/>
          <w:szCs w:val="24"/>
          <w:lang w:eastAsia="en-GB"/>
        </w:rPr>
        <w:t>,</w:t>
      </w:r>
      <w:r w:rsidR="001C6331" w:rsidRPr="00533BBD">
        <w:rPr>
          <w:rFonts w:ascii="Times New Roman" w:eastAsia="Times New Roman" w:hAnsi="Times New Roman" w:cs="Times New Roman"/>
          <w:bCs/>
          <w:sz w:val="24"/>
          <w:szCs w:val="24"/>
          <w:lang w:eastAsia="en-GB"/>
        </w:rPr>
        <w:t xml:space="preserve"> holds that</w:t>
      </w:r>
      <w:r w:rsidR="000D30A9">
        <w:rPr>
          <w:rFonts w:ascii="Times New Roman" w:eastAsia="Times New Roman" w:hAnsi="Times New Roman" w:cs="Times New Roman"/>
          <w:bCs/>
          <w:sz w:val="24"/>
          <w:szCs w:val="24"/>
          <w:lang w:eastAsia="en-GB"/>
        </w:rPr>
        <w:t>,</w:t>
      </w:r>
      <w:r w:rsidR="006F06FD" w:rsidRPr="00533BBD">
        <w:rPr>
          <w:rFonts w:ascii="Times New Roman" w:eastAsia="Times New Roman" w:hAnsi="Times New Roman" w:cs="Times New Roman"/>
          <w:bCs/>
          <w:sz w:val="24"/>
          <w:szCs w:val="24"/>
          <w:lang w:eastAsia="en-GB"/>
        </w:rPr>
        <w:t xml:space="preserve"> while</w:t>
      </w:r>
      <w:r w:rsidR="00FF43BE" w:rsidRPr="00533BBD">
        <w:rPr>
          <w:rFonts w:ascii="Times New Roman" w:eastAsia="Times New Roman" w:hAnsi="Times New Roman" w:cs="Times New Roman"/>
          <w:bCs/>
          <w:sz w:val="24"/>
          <w:szCs w:val="24"/>
          <w:lang w:eastAsia="en-GB"/>
        </w:rPr>
        <w:t xml:space="preserve"> </w:t>
      </w:r>
      <w:r w:rsidR="00D452AF" w:rsidRPr="00533BBD">
        <w:rPr>
          <w:rFonts w:ascii="Times New Roman" w:eastAsia="Times New Roman" w:hAnsi="Times New Roman" w:cs="Times New Roman"/>
          <w:bCs/>
          <w:sz w:val="24"/>
          <w:szCs w:val="24"/>
          <w:lang w:eastAsia="en-GB"/>
        </w:rPr>
        <w:t>one of the two</w:t>
      </w:r>
      <w:r w:rsidR="00FF43BE" w:rsidRPr="00533BBD">
        <w:rPr>
          <w:rFonts w:ascii="Times New Roman" w:eastAsia="Times New Roman" w:hAnsi="Times New Roman" w:cs="Times New Roman"/>
          <w:bCs/>
          <w:sz w:val="24"/>
          <w:szCs w:val="24"/>
          <w:lang w:eastAsia="en-GB"/>
        </w:rPr>
        <w:t xml:space="preserve"> knowledge component</w:t>
      </w:r>
      <w:r w:rsidR="00D452AF" w:rsidRPr="00533BBD">
        <w:rPr>
          <w:rFonts w:ascii="Times New Roman" w:eastAsia="Times New Roman" w:hAnsi="Times New Roman" w:cs="Times New Roman"/>
          <w:bCs/>
          <w:sz w:val="24"/>
          <w:szCs w:val="24"/>
          <w:lang w:eastAsia="en-GB"/>
        </w:rPr>
        <w:t>s</w:t>
      </w:r>
      <w:r w:rsidR="00FF43BE" w:rsidRPr="00533BBD">
        <w:rPr>
          <w:rFonts w:ascii="Times New Roman" w:eastAsia="Times New Roman" w:hAnsi="Times New Roman" w:cs="Times New Roman"/>
          <w:bCs/>
          <w:sz w:val="24"/>
          <w:szCs w:val="24"/>
          <w:lang w:eastAsia="en-GB"/>
        </w:rPr>
        <w:t xml:space="preserve"> comprises forecasting knowledge </w:t>
      </w:r>
      <w:r w:rsidR="000D30A9">
        <w:rPr>
          <w:rFonts w:ascii="Times New Roman" w:eastAsia="Times New Roman" w:hAnsi="Times New Roman" w:cs="Times New Roman"/>
          <w:bCs/>
          <w:sz w:val="24"/>
          <w:szCs w:val="24"/>
          <w:lang w:eastAsia="en-GB"/>
        </w:rPr>
        <w:t xml:space="preserve">that </w:t>
      </w:r>
      <w:r w:rsidR="00FF43BE" w:rsidRPr="00533BBD">
        <w:rPr>
          <w:rFonts w:ascii="Times New Roman" w:eastAsia="Times New Roman" w:hAnsi="Times New Roman" w:cs="Times New Roman"/>
          <w:bCs/>
          <w:sz w:val="24"/>
          <w:szCs w:val="24"/>
          <w:lang w:eastAsia="en-GB"/>
        </w:rPr>
        <w:t>pertain</w:t>
      </w:r>
      <w:r w:rsidR="000D30A9">
        <w:rPr>
          <w:rFonts w:ascii="Times New Roman" w:eastAsia="Times New Roman" w:hAnsi="Times New Roman" w:cs="Times New Roman"/>
          <w:bCs/>
          <w:sz w:val="24"/>
          <w:szCs w:val="24"/>
          <w:lang w:eastAsia="en-GB"/>
        </w:rPr>
        <w:t>s</w:t>
      </w:r>
      <w:r w:rsidR="00FF43BE" w:rsidRPr="00533BBD">
        <w:rPr>
          <w:rFonts w:ascii="Times New Roman" w:eastAsia="Times New Roman" w:hAnsi="Times New Roman" w:cs="Times New Roman"/>
          <w:bCs/>
          <w:sz w:val="24"/>
          <w:szCs w:val="24"/>
          <w:lang w:eastAsia="en-GB"/>
        </w:rPr>
        <w:t xml:space="preserve"> directly to some</w:t>
      </w:r>
      <w:r w:rsidR="001C6331" w:rsidRPr="00533BBD">
        <w:rPr>
          <w:rFonts w:ascii="Times New Roman" w:eastAsia="Times New Roman" w:hAnsi="Times New Roman" w:cs="Times New Roman"/>
          <w:bCs/>
          <w:sz w:val="24"/>
          <w:szCs w:val="24"/>
          <w:lang w:eastAsia="en-GB"/>
        </w:rPr>
        <w:t xml:space="preserve"> risk</w:t>
      </w:r>
      <w:r w:rsidR="00FF43BE" w:rsidRPr="00533BBD">
        <w:rPr>
          <w:rFonts w:ascii="Times New Roman" w:eastAsia="Times New Roman" w:hAnsi="Times New Roman" w:cs="Times New Roman"/>
          <w:bCs/>
          <w:sz w:val="24"/>
          <w:szCs w:val="24"/>
          <w:lang w:eastAsia="en-GB"/>
        </w:rPr>
        <w:t xml:space="preserve">, the </w:t>
      </w:r>
      <w:r w:rsidRPr="006B1D9F">
        <w:rPr>
          <w:rFonts w:ascii="Times New Roman" w:eastAsia="Times New Roman" w:hAnsi="Times New Roman" w:cs="Times New Roman"/>
          <w:bCs/>
          <w:sz w:val="24"/>
          <w:szCs w:val="24"/>
          <w:lang w:eastAsia="en-GB"/>
        </w:rPr>
        <w:t>other</w:t>
      </w:r>
      <w:r w:rsidR="00EA1F31" w:rsidRPr="00533BBD">
        <w:rPr>
          <w:rFonts w:ascii="Times New Roman" w:eastAsia="Times New Roman" w:hAnsi="Times New Roman" w:cs="Times New Roman"/>
          <w:bCs/>
          <w:sz w:val="24"/>
          <w:szCs w:val="24"/>
          <w:lang w:eastAsia="en-GB"/>
        </w:rPr>
        <w:t xml:space="preserve"> add</w:t>
      </w:r>
      <w:r w:rsidR="000D30A9">
        <w:rPr>
          <w:rFonts w:ascii="Times New Roman" w:eastAsia="Times New Roman" w:hAnsi="Times New Roman" w:cs="Times New Roman"/>
          <w:bCs/>
          <w:sz w:val="24"/>
          <w:szCs w:val="24"/>
          <w:lang w:eastAsia="en-GB"/>
        </w:rPr>
        <w:t>s</w:t>
      </w:r>
      <w:r w:rsidR="00EA1F31" w:rsidRPr="00533BBD">
        <w:rPr>
          <w:rFonts w:ascii="Times New Roman" w:eastAsia="Times New Roman" w:hAnsi="Times New Roman" w:cs="Times New Roman"/>
          <w:bCs/>
          <w:sz w:val="24"/>
          <w:szCs w:val="24"/>
          <w:lang w:eastAsia="en-GB"/>
        </w:rPr>
        <w:t xml:space="preserve"> the stamp of</w:t>
      </w:r>
      <w:r w:rsidR="00FF43BE" w:rsidRPr="00533BBD">
        <w:rPr>
          <w:rFonts w:ascii="Times New Roman" w:eastAsia="Times New Roman" w:hAnsi="Times New Roman" w:cs="Times New Roman"/>
          <w:bCs/>
          <w:sz w:val="24"/>
          <w:szCs w:val="24"/>
          <w:lang w:eastAsia="en-GB"/>
        </w:rPr>
        <w:t xml:space="preserve"> some knowledge enhancement</w:t>
      </w:r>
      <w:r w:rsidR="00D452AF" w:rsidRPr="00533BBD">
        <w:rPr>
          <w:rFonts w:ascii="Times New Roman" w:eastAsia="Times New Roman" w:hAnsi="Times New Roman" w:cs="Times New Roman"/>
          <w:bCs/>
          <w:sz w:val="24"/>
          <w:szCs w:val="24"/>
          <w:lang w:eastAsia="en-GB"/>
        </w:rPr>
        <w:t>. What makes this</w:t>
      </w:r>
      <w:r w:rsidR="000D52BA">
        <w:rPr>
          <w:rFonts w:ascii="Times New Roman" w:eastAsia="Times New Roman" w:hAnsi="Times New Roman" w:cs="Times New Roman"/>
          <w:bCs/>
          <w:sz w:val="24"/>
          <w:szCs w:val="24"/>
          <w:lang w:eastAsia="en-GB"/>
        </w:rPr>
        <w:t xml:space="preserve"> </w:t>
      </w:r>
      <w:r w:rsidR="000D52BA" w:rsidRPr="000D52BA">
        <w:rPr>
          <w:rFonts w:ascii="Times New Roman" w:eastAsia="Times New Roman" w:hAnsi="Times New Roman" w:cs="Times New Roman"/>
          <w:bCs/>
          <w:sz w:val="24"/>
          <w:szCs w:val="24"/>
          <w:lang w:eastAsia="en-GB"/>
        </w:rPr>
        <w:t>more complex</w:t>
      </w:r>
      <w:r w:rsidR="00D452AF" w:rsidRPr="00533BBD">
        <w:rPr>
          <w:rFonts w:ascii="Times New Roman" w:eastAsia="Times New Roman" w:hAnsi="Times New Roman" w:cs="Times New Roman"/>
          <w:bCs/>
          <w:sz w:val="24"/>
          <w:szCs w:val="24"/>
          <w:lang w:eastAsia="en-GB"/>
        </w:rPr>
        <w:t xml:space="preserve"> is that such</w:t>
      </w:r>
      <w:r w:rsidR="000D30A9">
        <w:rPr>
          <w:rFonts w:ascii="Times New Roman" w:eastAsia="Times New Roman" w:hAnsi="Times New Roman" w:cs="Times New Roman"/>
          <w:bCs/>
          <w:sz w:val="24"/>
          <w:szCs w:val="24"/>
          <w:lang w:eastAsia="en-GB"/>
        </w:rPr>
        <w:t xml:space="preserve"> an</w:t>
      </w:r>
      <w:r w:rsidR="00D452AF" w:rsidRPr="00533BBD">
        <w:rPr>
          <w:rFonts w:ascii="Times New Roman" w:eastAsia="Times New Roman" w:hAnsi="Times New Roman" w:cs="Times New Roman"/>
          <w:bCs/>
          <w:sz w:val="24"/>
          <w:szCs w:val="24"/>
          <w:lang w:eastAsia="en-GB"/>
        </w:rPr>
        <w:t xml:space="preserve"> enhancement might be</w:t>
      </w:r>
      <w:r w:rsidR="00FF43BE" w:rsidRPr="00533BBD">
        <w:rPr>
          <w:rFonts w:ascii="Times New Roman" w:eastAsia="Times New Roman" w:hAnsi="Times New Roman" w:cs="Times New Roman"/>
          <w:bCs/>
          <w:sz w:val="24"/>
          <w:szCs w:val="24"/>
          <w:lang w:eastAsia="en-GB"/>
        </w:rPr>
        <w:t xml:space="preserve"> achieved through further critical reflection on the evidence base, method</w:t>
      </w:r>
      <w:r w:rsidR="001C6331" w:rsidRPr="00533BBD">
        <w:rPr>
          <w:rFonts w:ascii="Times New Roman" w:eastAsia="Times New Roman" w:hAnsi="Times New Roman" w:cs="Times New Roman"/>
          <w:bCs/>
          <w:sz w:val="24"/>
          <w:szCs w:val="24"/>
          <w:lang w:eastAsia="en-GB"/>
        </w:rPr>
        <w:t>,</w:t>
      </w:r>
      <w:r w:rsidR="00FF43BE" w:rsidRPr="00533BBD">
        <w:rPr>
          <w:rFonts w:ascii="Times New Roman" w:eastAsia="Times New Roman" w:hAnsi="Times New Roman" w:cs="Times New Roman"/>
          <w:bCs/>
          <w:sz w:val="24"/>
          <w:szCs w:val="24"/>
          <w:lang w:eastAsia="en-GB"/>
        </w:rPr>
        <w:t xml:space="preserve"> theoretical frame</w:t>
      </w:r>
      <w:r w:rsidR="001C6331" w:rsidRPr="00533BBD">
        <w:rPr>
          <w:rFonts w:ascii="Times New Roman" w:eastAsia="Times New Roman" w:hAnsi="Times New Roman" w:cs="Times New Roman"/>
          <w:bCs/>
          <w:sz w:val="24"/>
          <w:szCs w:val="24"/>
          <w:lang w:eastAsia="en-GB"/>
        </w:rPr>
        <w:t xml:space="preserve">, or even psychological </w:t>
      </w:r>
      <w:proofErr w:type="gramStart"/>
      <w:r w:rsidR="001C6331" w:rsidRPr="00533BBD">
        <w:rPr>
          <w:rFonts w:ascii="Times New Roman" w:eastAsia="Times New Roman" w:hAnsi="Times New Roman" w:cs="Times New Roman"/>
          <w:bCs/>
          <w:sz w:val="24"/>
          <w:szCs w:val="24"/>
          <w:lang w:eastAsia="en-GB"/>
        </w:rPr>
        <w:t>bias,</w:t>
      </w:r>
      <w:r w:rsidR="00FF43BE" w:rsidRPr="00533BBD">
        <w:rPr>
          <w:rFonts w:ascii="Times New Roman" w:eastAsia="Times New Roman" w:hAnsi="Times New Roman" w:cs="Times New Roman"/>
          <w:bCs/>
          <w:sz w:val="24"/>
          <w:szCs w:val="24"/>
          <w:lang w:eastAsia="en-GB"/>
        </w:rPr>
        <w:t xml:space="preserve"> </w:t>
      </w:r>
      <w:r w:rsidR="000D30A9">
        <w:rPr>
          <w:rFonts w:ascii="Times New Roman" w:eastAsia="Times New Roman" w:hAnsi="Times New Roman" w:cs="Times New Roman"/>
          <w:bCs/>
          <w:sz w:val="24"/>
          <w:szCs w:val="24"/>
          <w:lang w:eastAsia="en-GB"/>
        </w:rPr>
        <w:t>that</w:t>
      </w:r>
      <w:proofErr w:type="gramEnd"/>
      <w:r w:rsidR="000D30A9">
        <w:rPr>
          <w:rFonts w:ascii="Times New Roman" w:eastAsia="Times New Roman" w:hAnsi="Times New Roman" w:cs="Times New Roman"/>
          <w:bCs/>
          <w:sz w:val="24"/>
          <w:szCs w:val="24"/>
          <w:lang w:eastAsia="en-GB"/>
        </w:rPr>
        <w:t xml:space="preserve"> was used</w:t>
      </w:r>
      <w:r w:rsidR="000D30A9" w:rsidRPr="00533BBD">
        <w:rPr>
          <w:rFonts w:ascii="Times New Roman" w:eastAsia="Times New Roman" w:hAnsi="Times New Roman" w:cs="Times New Roman"/>
          <w:bCs/>
          <w:sz w:val="24"/>
          <w:szCs w:val="24"/>
          <w:lang w:eastAsia="en-GB"/>
        </w:rPr>
        <w:t xml:space="preserve"> </w:t>
      </w:r>
      <w:r w:rsidR="00FF43BE" w:rsidRPr="00533BBD">
        <w:rPr>
          <w:rFonts w:ascii="Times New Roman" w:eastAsia="Times New Roman" w:hAnsi="Times New Roman" w:cs="Times New Roman"/>
          <w:bCs/>
          <w:sz w:val="24"/>
          <w:szCs w:val="24"/>
          <w:lang w:eastAsia="en-GB"/>
        </w:rPr>
        <w:t>to produce th</w:t>
      </w:r>
      <w:r w:rsidR="00D452AF" w:rsidRPr="00533BBD">
        <w:rPr>
          <w:rFonts w:ascii="Times New Roman" w:eastAsia="Times New Roman" w:hAnsi="Times New Roman" w:cs="Times New Roman"/>
          <w:bCs/>
          <w:sz w:val="24"/>
          <w:szCs w:val="24"/>
          <w:lang w:eastAsia="en-GB"/>
        </w:rPr>
        <w:t>e initial</w:t>
      </w:r>
      <w:r w:rsidR="000D52BA">
        <w:rPr>
          <w:rFonts w:ascii="Times New Roman" w:eastAsia="Times New Roman" w:hAnsi="Times New Roman" w:cs="Times New Roman"/>
          <w:bCs/>
          <w:sz w:val="24"/>
          <w:szCs w:val="24"/>
          <w:lang w:eastAsia="en-GB"/>
        </w:rPr>
        <w:t xml:space="preserve"> risk</w:t>
      </w:r>
      <w:r w:rsidR="00FF43BE" w:rsidRPr="003503C9">
        <w:rPr>
          <w:rFonts w:ascii="Times New Roman" w:eastAsia="Times New Roman" w:hAnsi="Times New Roman" w:cs="Times New Roman"/>
          <w:bCs/>
          <w:sz w:val="24"/>
          <w:szCs w:val="24"/>
          <w:lang w:eastAsia="en-GB"/>
        </w:rPr>
        <w:t xml:space="preserve"> forecasting know</w:t>
      </w:r>
      <w:r w:rsidR="00D4004F" w:rsidRPr="003503C9">
        <w:rPr>
          <w:rFonts w:ascii="Times New Roman" w:eastAsia="Times New Roman" w:hAnsi="Times New Roman" w:cs="Times New Roman"/>
          <w:bCs/>
          <w:sz w:val="24"/>
          <w:szCs w:val="24"/>
          <w:lang w:eastAsia="en-GB"/>
        </w:rPr>
        <w:t xml:space="preserve">ledge. </w:t>
      </w:r>
      <w:r w:rsidR="00D452AF" w:rsidRPr="003503C9">
        <w:rPr>
          <w:rFonts w:ascii="Times New Roman" w:eastAsia="Times New Roman" w:hAnsi="Times New Roman" w:cs="Times New Roman"/>
          <w:bCs/>
          <w:sz w:val="24"/>
          <w:szCs w:val="24"/>
          <w:lang w:eastAsia="en-GB"/>
        </w:rPr>
        <w:t>Notably</w:t>
      </w:r>
      <w:r w:rsidR="000D30A9">
        <w:rPr>
          <w:rFonts w:ascii="Times New Roman" w:eastAsia="Times New Roman" w:hAnsi="Times New Roman" w:cs="Times New Roman"/>
          <w:bCs/>
          <w:sz w:val="24"/>
          <w:szCs w:val="24"/>
          <w:lang w:eastAsia="en-GB"/>
        </w:rPr>
        <w:t>,</w:t>
      </w:r>
      <w:r w:rsidR="00D452AF" w:rsidRPr="003503C9">
        <w:rPr>
          <w:rFonts w:ascii="Times New Roman" w:eastAsia="Times New Roman" w:hAnsi="Times New Roman" w:cs="Times New Roman"/>
          <w:bCs/>
          <w:sz w:val="24"/>
          <w:szCs w:val="24"/>
          <w:lang w:eastAsia="en-GB"/>
        </w:rPr>
        <w:t xml:space="preserve"> this theory relies on </w:t>
      </w:r>
      <w:r w:rsidR="008E1CB1" w:rsidRPr="003503C9">
        <w:rPr>
          <w:rFonts w:ascii="Times New Roman" w:eastAsia="Times New Roman" w:hAnsi="Times New Roman" w:cs="Times New Roman"/>
          <w:bCs/>
          <w:sz w:val="24"/>
          <w:szCs w:val="24"/>
          <w:lang w:eastAsia="en-GB"/>
        </w:rPr>
        <w:t>time ordering</w:t>
      </w:r>
      <w:r w:rsidR="00EA1F31" w:rsidRPr="003503C9">
        <w:rPr>
          <w:rFonts w:ascii="Times New Roman" w:eastAsia="Times New Roman" w:hAnsi="Times New Roman" w:cs="Times New Roman"/>
          <w:bCs/>
          <w:sz w:val="24"/>
          <w:szCs w:val="24"/>
          <w:lang w:eastAsia="en-GB"/>
        </w:rPr>
        <w:t xml:space="preserve">: </w:t>
      </w:r>
      <w:r w:rsidR="00D452AF" w:rsidRPr="003503C9">
        <w:rPr>
          <w:rFonts w:ascii="Times New Roman" w:eastAsia="Times New Roman" w:hAnsi="Times New Roman" w:cs="Times New Roman"/>
          <w:bCs/>
          <w:sz w:val="24"/>
          <w:szCs w:val="24"/>
          <w:lang w:eastAsia="en-GB"/>
        </w:rPr>
        <w:t>one of the two</w:t>
      </w:r>
      <w:r w:rsidR="001046A8" w:rsidRPr="003503C9">
        <w:rPr>
          <w:rFonts w:ascii="Times New Roman" w:eastAsia="Times New Roman" w:hAnsi="Times New Roman" w:cs="Times New Roman"/>
          <w:bCs/>
          <w:sz w:val="24"/>
          <w:szCs w:val="24"/>
          <w:lang w:eastAsia="en-GB"/>
        </w:rPr>
        <w:t xml:space="preserve"> knowledge component</w:t>
      </w:r>
      <w:r w:rsidR="00D452AF" w:rsidRPr="003503C9">
        <w:rPr>
          <w:rFonts w:ascii="Times New Roman" w:eastAsia="Times New Roman" w:hAnsi="Times New Roman" w:cs="Times New Roman"/>
          <w:bCs/>
          <w:sz w:val="24"/>
          <w:szCs w:val="24"/>
          <w:lang w:eastAsia="en-GB"/>
        </w:rPr>
        <w:t>s</w:t>
      </w:r>
      <w:r w:rsidR="001046A8" w:rsidRPr="003503C9">
        <w:rPr>
          <w:rFonts w:ascii="Times New Roman" w:eastAsia="Times New Roman" w:hAnsi="Times New Roman" w:cs="Times New Roman"/>
          <w:bCs/>
          <w:sz w:val="24"/>
          <w:szCs w:val="24"/>
          <w:lang w:eastAsia="en-GB"/>
        </w:rPr>
        <w:t xml:space="preserve"> </w:t>
      </w:r>
      <w:r w:rsidR="002774F2" w:rsidRPr="003503C9">
        <w:rPr>
          <w:rFonts w:ascii="Times New Roman" w:eastAsia="Times New Roman" w:hAnsi="Times New Roman" w:cs="Times New Roman"/>
          <w:bCs/>
          <w:sz w:val="24"/>
          <w:szCs w:val="24"/>
          <w:lang w:eastAsia="en-GB"/>
        </w:rPr>
        <w:t xml:space="preserve">always takes the </w:t>
      </w:r>
      <w:r w:rsidR="00D452AF" w:rsidRPr="003503C9">
        <w:rPr>
          <w:rFonts w:ascii="Times New Roman" w:eastAsia="Times New Roman" w:hAnsi="Times New Roman" w:cs="Times New Roman"/>
          <w:bCs/>
          <w:sz w:val="24"/>
          <w:szCs w:val="24"/>
          <w:lang w:eastAsia="en-GB"/>
        </w:rPr>
        <w:t>other</w:t>
      </w:r>
      <w:r w:rsidR="002774F2" w:rsidRPr="003503C9">
        <w:rPr>
          <w:rFonts w:ascii="Times New Roman" w:eastAsia="Times New Roman" w:hAnsi="Times New Roman" w:cs="Times New Roman"/>
          <w:bCs/>
          <w:sz w:val="24"/>
          <w:szCs w:val="24"/>
          <w:lang w:eastAsia="en-GB"/>
        </w:rPr>
        <w:t xml:space="preserve"> as</w:t>
      </w:r>
      <w:r w:rsidR="00414DDC" w:rsidRPr="003503C9">
        <w:rPr>
          <w:rFonts w:ascii="Times New Roman" w:eastAsia="Times New Roman" w:hAnsi="Times New Roman" w:cs="Times New Roman"/>
          <w:bCs/>
          <w:sz w:val="24"/>
          <w:szCs w:val="24"/>
          <w:lang w:eastAsia="en-GB"/>
        </w:rPr>
        <w:t xml:space="preserve"> its</w:t>
      </w:r>
      <w:r w:rsidR="00EA1F31" w:rsidRPr="003503C9">
        <w:rPr>
          <w:rFonts w:ascii="Times New Roman" w:eastAsia="Times New Roman" w:hAnsi="Times New Roman" w:cs="Times New Roman"/>
          <w:bCs/>
          <w:sz w:val="24"/>
          <w:szCs w:val="24"/>
          <w:lang w:eastAsia="en-GB"/>
        </w:rPr>
        <w:t xml:space="preserve"> ob</w:t>
      </w:r>
      <w:r w:rsidR="00332FD4" w:rsidRPr="003503C9">
        <w:rPr>
          <w:rFonts w:ascii="Times New Roman" w:eastAsia="Times New Roman" w:hAnsi="Times New Roman" w:cs="Times New Roman"/>
          <w:bCs/>
          <w:sz w:val="24"/>
          <w:szCs w:val="24"/>
          <w:lang w:eastAsia="en-GB"/>
        </w:rPr>
        <w:t>ject for critical metacognition</w:t>
      </w:r>
      <w:r w:rsidR="00414DDC" w:rsidRPr="003503C9">
        <w:rPr>
          <w:rFonts w:ascii="Times New Roman" w:eastAsia="Times New Roman" w:hAnsi="Times New Roman" w:cs="Times New Roman"/>
          <w:bCs/>
          <w:sz w:val="24"/>
          <w:szCs w:val="24"/>
          <w:lang w:eastAsia="en-GB"/>
        </w:rPr>
        <w:t>.</w:t>
      </w:r>
      <w:r w:rsidR="00AB0BBA" w:rsidRPr="003503C9">
        <w:rPr>
          <w:rFonts w:ascii="Times New Roman" w:eastAsia="Times New Roman" w:hAnsi="Times New Roman" w:cs="Times New Roman"/>
          <w:bCs/>
          <w:sz w:val="24"/>
          <w:szCs w:val="24"/>
          <w:lang w:eastAsia="en-GB"/>
        </w:rPr>
        <w:t xml:space="preserve"> </w:t>
      </w:r>
      <w:r w:rsidR="00533BBD">
        <w:rPr>
          <w:rFonts w:ascii="Times New Roman" w:eastAsia="Times New Roman" w:hAnsi="Times New Roman" w:cs="Times New Roman"/>
          <w:bCs/>
          <w:sz w:val="24"/>
          <w:szCs w:val="24"/>
          <w:lang w:eastAsia="en-GB"/>
        </w:rPr>
        <w:t>However,</w:t>
      </w:r>
      <w:r w:rsidR="00821979">
        <w:rPr>
          <w:rFonts w:ascii="Times New Roman" w:eastAsia="Times New Roman" w:hAnsi="Times New Roman" w:cs="Times New Roman"/>
          <w:bCs/>
          <w:sz w:val="24"/>
          <w:szCs w:val="24"/>
          <w:lang w:eastAsia="en-GB"/>
        </w:rPr>
        <w:t xml:space="preserve"> the theory can be adjusted to make allowance for causal interplay between the two </w:t>
      </w:r>
      <w:r w:rsidR="00821979">
        <w:rPr>
          <w:rFonts w:ascii="Times New Roman" w:eastAsia="Times New Roman" w:hAnsi="Times New Roman" w:cs="Times New Roman"/>
          <w:bCs/>
          <w:sz w:val="24"/>
          <w:szCs w:val="24"/>
          <w:lang w:eastAsia="en-GB"/>
        </w:rPr>
        <w:lastRenderedPageBreak/>
        <w:t>components.</w:t>
      </w:r>
      <w:r w:rsidR="000D52BA">
        <w:rPr>
          <w:rFonts w:ascii="Times New Roman" w:eastAsia="Times New Roman" w:hAnsi="Times New Roman" w:cs="Times New Roman"/>
          <w:bCs/>
          <w:sz w:val="24"/>
          <w:szCs w:val="24"/>
          <w:lang w:eastAsia="en-GB"/>
        </w:rPr>
        <w:t xml:space="preserve"> </w:t>
      </w:r>
      <w:r w:rsidR="00821979">
        <w:rPr>
          <w:rFonts w:ascii="Times New Roman" w:eastAsia="Times New Roman" w:hAnsi="Times New Roman" w:cs="Times New Roman"/>
          <w:bCs/>
          <w:sz w:val="24"/>
          <w:szCs w:val="24"/>
          <w:lang w:eastAsia="en-GB"/>
        </w:rPr>
        <w:t>This happens when</w:t>
      </w:r>
      <w:r w:rsidR="00414DDC" w:rsidRPr="003503C9">
        <w:rPr>
          <w:rFonts w:ascii="Times New Roman" w:eastAsia="Times New Roman" w:hAnsi="Times New Roman" w:cs="Times New Roman"/>
          <w:bCs/>
          <w:sz w:val="24"/>
          <w:szCs w:val="24"/>
          <w:lang w:eastAsia="en-GB"/>
        </w:rPr>
        <w:t xml:space="preserve"> Rumsfeld’s</w:t>
      </w:r>
      <w:r w:rsidR="00EA1F31" w:rsidRPr="003503C9">
        <w:rPr>
          <w:rFonts w:ascii="Times New Roman" w:eastAsia="Times New Roman" w:hAnsi="Times New Roman" w:cs="Times New Roman"/>
          <w:bCs/>
          <w:sz w:val="24"/>
          <w:szCs w:val="24"/>
          <w:lang w:eastAsia="en-GB"/>
        </w:rPr>
        <w:t xml:space="preserve"> </w:t>
      </w:r>
      <w:r w:rsidR="004A1CC7" w:rsidRPr="003503C9">
        <w:rPr>
          <w:rFonts w:ascii="Times New Roman" w:eastAsia="Times New Roman" w:hAnsi="Times New Roman" w:cs="Times New Roman"/>
          <w:bCs/>
          <w:i/>
          <w:sz w:val="24"/>
          <w:szCs w:val="24"/>
          <w:lang w:eastAsia="en-GB"/>
        </w:rPr>
        <w:t>(</w:t>
      </w:r>
      <w:proofErr w:type="gramStart"/>
      <w:r w:rsidR="004A1CC7" w:rsidRPr="003503C9">
        <w:rPr>
          <w:rFonts w:ascii="Times New Roman" w:eastAsia="Times New Roman" w:hAnsi="Times New Roman" w:cs="Times New Roman"/>
          <w:bCs/>
          <w:i/>
          <w:sz w:val="24"/>
          <w:szCs w:val="24"/>
          <w:lang w:eastAsia="en-GB"/>
        </w:rPr>
        <w:t>un)</w:t>
      </w:r>
      <w:proofErr w:type="gramEnd"/>
      <w:r w:rsidR="004A1CC7" w:rsidRPr="003503C9">
        <w:rPr>
          <w:rFonts w:ascii="Times New Roman" w:eastAsia="Times New Roman" w:hAnsi="Times New Roman" w:cs="Times New Roman"/>
          <w:bCs/>
          <w:i/>
          <w:sz w:val="24"/>
          <w:szCs w:val="24"/>
          <w:lang w:eastAsia="en-GB"/>
        </w:rPr>
        <w:t>known-(un)known</w:t>
      </w:r>
      <w:r w:rsidR="00CB320D" w:rsidRPr="003503C9">
        <w:rPr>
          <w:rFonts w:ascii="Times New Roman" w:eastAsia="Times New Roman" w:hAnsi="Times New Roman" w:cs="Times New Roman"/>
          <w:bCs/>
          <w:i/>
          <w:sz w:val="24"/>
          <w:szCs w:val="24"/>
          <w:lang w:eastAsia="en-GB"/>
        </w:rPr>
        <w:t>s</w:t>
      </w:r>
      <w:r w:rsidR="004A1CC7" w:rsidRPr="003503C9">
        <w:rPr>
          <w:rFonts w:ascii="Times New Roman" w:eastAsia="Times New Roman" w:hAnsi="Times New Roman" w:cs="Times New Roman"/>
          <w:bCs/>
          <w:sz w:val="24"/>
          <w:szCs w:val="24"/>
          <w:lang w:eastAsia="en-GB"/>
        </w:rPr>
        <w:t xml:space="preserve"> </w:t>
      </w:r>
      <w:r w:rsidR="00821979">
        <w:rPr>
          <w:rFonts w:ascii="Times New Roman" w:eastAsia="Times New Roman" w:hAnsi="Times New Roman" w:cs="Times New Roman"/>
          <w:bCs/>
          <w:sz w:val="24"/>
          <w:szCs w:val="24"/>
          <w:lang w:eastAsia="en-GB"/>
        </w:rPr>
        <w:t>are used to express</w:t>
      </w:r>
      <w:r w:rsidR="00AB0BBA" w:rsidRPr="003503C9">
        <w:rPr>
          <w:rFonts w:ascii="Times New Roman" w:eastAsia="Times New Roman" w:hAnsi="Times New Roman" w:cs="Times New Roman"/>
          <w:bCs/>
          <w:sz w:val="24"/>
          <w:szCs w:val="24"/>
          <w:lang w:eastAsia="en-GB"/>
        </w:rPr>
        <w:t xml:space="preserve"> </w:t>
      </w:r>
      <w:r w:rsidR="00CC6F13" w:rsidRPr="003503C9">
        <w:rPr>
          <w:rFonts w:ascii="Times New Roman" w:eastAsia="Times New Roman" w:hAnsi="Times New Roman" w:cs="Times New Roman"/>
          <w:bCs/>
          <w:sz w:val="24"/>
          <w:szCs w:val="24"/>
          <w:lang w:eastAsia="en-GB"/>
        </w:rPr>
        <w:t>the extent to which</w:t>
      </w:r>
      <w:r w:rsidR="00EA1F31" w:rsidRPr="003503C9">
        <w:rPr>
          <w:rFonts w:ascii="Times New Roman" w:eastAsia="Times New Roman" w:hAnsi="Times New Roman" w:cs="Times New Roman"/>
          <w:bCs/>
          <w:sz w:val="24"/>
          <w:szCs w:val="24"/>
          <w:lang w:eastAsia="en-GB"/>
        </w:rPr>
        <w:t xml:space="preserve"> secondary layers of governance</w:t>
      </w:r>
      <w:r w:rsidR="00351A42" w:rsidRPr="003503C9">
        <w:rPr>
          <w:rFonts w:ascii="Times New Roman" w:eastAsia="Times New Roman" w:hAnsi="Times New Roman" w:cs="Times New Roman"/>
          <w:bCs/>
          <w:sz w:val="24"/>
          <w:szCs w:val="24"/>
          <w:lang w:eastAsia="en-GB"/>
        </w:rPr>
        <w:t xml:space="preserve"> or lines of defence </w:t>
      </w:r>
      <w:r w:rsidR="000D30A9">
        <w:rPr>
          <w:rFonts w:ascii="Times New Roman" w:eastAsia="Times New Roman" w:hAnsi="Times New Roman" w:cs="Times New Roman"/>
          <w:bCs/>
          <w:sz w:val="24"/>
          <w:szCs w:val="24"/>
          <w:lang w:eastAsia="en-GB"/>
        </w:rPr>
        <w:t>are</w:t>
      </w:r>
      <w:r w:rsidR="00351A42" w:rsidRPr="003503C9">
        <w:rPr>
          <w:rFonts w:ascii="Times New Roman" w:eastAsia="Times New Roman" w:hAnsi="Times New Roman" w:cs="Times New Roman"/>
          <w:bCs/>
          <w:sz w:val="24"/>
          <w:szCs w:val="24"/>
          <w:lang w:eastAsia="en-GB"/>
        </w:rPr>
        <w:t xml:space="preserve"> brought to bear in some organisational process of risk</w:t>
      </w:r>
      <w:r w:rsidR="00421D03" w:rsidRPr="003503C9">
        <w:rPr>
          <w:rFonts w:ascii="Times New Roman" w:eastAsia="Times New Roman" w:hAnsi="Times New Roman" w:cs="Times New Roman"/>
          <w:bCs/>
          <w:sz w:val="24"/>
          <w:szCs w:val="24"/>
          <w:lang w:eastAsia="en-GB"/>
        </w:rPr>
        <w:t xml:space="preserve"> forecasting knowledge development</w:t>
      </w:r>
      <w:r w:rsidR="00351A42" w:rsidRPr="003503C9">
        <w:rPr>
          <w:rFonts w:ascii="Times New Roman" w:eastAsia="Times New Roman" w:hAnsi="Times New Roman" w:cs="Times New Roman"/>
          <w:bCs/>
          <w:sz w:val="24"/>
          <w:szCs w:val="24"/>
          <w:lang w:eastAsia="en-GB"/>
        </w:rPr>
        <w:t>.</w:t>
      </w:r>
    </w:p>
    <w:p w:rsidR="00F41AE0" w:rsidRPr="00234A0A" w:rsidRDefault="00DD5AC4" w:rsidP="00D74A39">
      <w:pPr>
        <w:pStyle w:val="Standard"/>
        <w:spacing w:before="28" w:after="28" w:line="480" w:lineRule="auto"/>
        <w:ind w:firstLine="709"/>
        <w:jc w:val="both"/>
        <w:rPr>
          <w:rFonts w:ascii="Times New Roman" w:eastAsia="Times New Roman" w:hAnsi="Times New Roman" w:cs="Times New Roman"/>
          <w:bCs/>
          <w:sz w:val="24"/>
          <w:szCs w:val="24"/>
          <w:lang w:eastAsia="en-GB"/>
        </w:rPr>
      </w:pPr>
      <w:r w:rsidRPr="003503C9">
        <w:rPr>
          <w:rFonts w:ascii="Times New Roman" w:eastAsia="Times New Roman" w:hAnsi="Times New Roman" w:cs="Times New Roman"/>
          <w:bCs/>
          <w:sz w:val="24"/>
          <w:szCs w:val="24"/>
          <w:lang w:eastAsia="en-GB"/>
        </w:rPr>
        <w:t>Notably</w:t>
      </w:r>
      <w:r w:rsidR="0070235D" w:rsidRPr="003503C9">
        <w:rPr>
          <w:rFonts w:ascii="Times New Roman" w:eastAsia="Times New Roman" w:hAnsi="Times New Roman" w:cs="Times New Roman"/>
          <w:bCs/>
          <w:sz w:val="24"/>
          <w:szCs w:val="24"/>
          <w:lang w:eastAsia="en-GB"/>
        </w:rPr>
        <w:t>, adjusting this explanatory theory to pertain to governance interaction rather than simply to time-ordering</w:t>
      </w:r>
      <w:r w:rsidR="000D30A9">
        <w:rPr>
          <w:rFonts w:ascii="Times New Roman" w:eastAsia="Times New Roman" w:hAnsi="Times New Roman" w:cs="Times New Roman"/>
          <w:bCs/>
          <w:sz w:val="24"/>
          <w:szCs w:val="24"/>
          <w:lang w:eastAsia="en-GB"/>
        </w:rPr>
        <w:t xml:space="preserve"> enables</w:t>
      </w:r>
      <w:r w:rsidR="0070235D" w:rsidRPr="003503C9">
        <w:rPr>
          <w:rFonts w:ascii="Times New Roman" w:eastAsia="Times New Roman" w:hAnsi="Times New Roman" w:cs="Times New Roman"/>
          <w:bCs/>
          <w:sz w:val="24"/>
          <w:szCs w:val="24"/>
          <w:lang w:eastAsia="en-GB"/>
        </w:rPr>
        <w:t xml:space="preserve"> it </w:t>
      </w:r>
      <w:r w:rsidR="000D30A9">
        <w:rPr>
          <w:rFonts w:ascii="Times New Roman" w:eastAsia="Times New Roman" w:hAnsi="Times New Roman" w:cs="Times New Roman"/>
          <w:bCs/>
          <w:sz w:val="24"/>
          <w:szCs w:val="24"/>
          <w:lang w:eastAsia="en-GB"/>
        </w:rPr>
        <w:t xml:space="preserve">to </w:t>
      </w:r>
      <w:r w:rsidR="0070235D" w:rsidRPr="003503C9">
        <w:rPr>
          <w:rFonts w:ascii="Times New Roman" w:eastAsia="Times New Roman" w:hAnsi="Times New Roman" w:cs="Times New Roman"/>
          <w:bCs/>
          <w:sz w:val="24"/>
          <w:szCs w:val="24"/>
          <w:lang w:eastAsia="en-GB"/>
        </w:rPr>
        <w:t>escape the flaw of</w:t>
      </w:r>
      <w:r w:rsidRPr="003503C9">
        <w:rPr>
          <w:rFonts w:ascii="Times New Roman" w:eastAsia="Times New Roman" w:hAnsi="Times New Roman" w:cs="Times New Roman"/>
          <w:bCs/>
          <w:sz w:val="24"/>
          <w:szCs w:val="24"/>
          <w:lang w:eastAsia="en-GB"/>
        </w:rPr>
        <w:t xml:space="preserve"> the first</w:t>
      </w:r>
      <w:r w:rsidR="0070235D" w:rsidRPr="003503C9">
        <w:rPr>
          <w:rFonts w:ascii="Times New Roman" w:eastAsia="Times New Roman" w:hAnsi="Times New Roman" w:cs="Times New Roman"/>
          <w:bCs/>
          <w:sz w:val="24"/>
          <w:szCs w:val="24"/>
          <w:lang w:eastAsia="en-GB"/>
        </w:rPr>
        <w:t xml:space="preserve"> two</w:t>
      </w:r>
      <w:r w:rsidRPr="003503C9">
        <w:rPr>
          <w:rFonts w:ascii="Times New Roman" w:eastAsia="Times New Roman" w:hAnsi="Times New Roman" w:cs="Times New Roman"/>
          <w:bCs/>
          <w:sz w:val="24"/>
          <w:szCs w:val="24"/>
          <w:lang w:eastAsia="en-GB"/>
        </w:rPr>
        <w:t xml:space="preserve"> explanatory theories</w:t>
      </w:r>
      <w:r w:rsidR="0070235D" w:rsidRPr="003503C9">
        <w:rPr>
          <w:rFonts w:ascii="Times New Roman" w:eastAsia="Times New Roman" w:hAnsi="Times New Roman" w:cs="Times New Roman"/>
          <w:bCs/>
          <w:sz w:val="24"/>
          <w:szCs w:val="24"/>
          <w:lang w:eastAsia="en-GB"/>
        </w:rPr>
        <w:t xml:space="preserve"> (i.e.</w:t>
      </w:r>
      <w:r w:rsidR="000D30A9">
        <w:rPr>
          <w:rFonts w:ascii="Times New Roman" w:eastAsia="Times New Roman" w:hAnsi="Times New Roman" w:cs="Times New Roman"/>
          <w:bCs/>
          <w:sz w:val="24"/>
          <w:szCs w:val="24"/>
          <w:lang w:eastAsia="en-GB"/>
        </w:rPr>
        <w:t>,</w:t>
      </w:r>
      <w:r w:rsidR="0070235D" w:rsidRPr="003503C9">
        <w:rPr>
          <w:rFonts w:ascii="Times New Roman" w:eastAsia="Times New Roman" w:hAnsi="Times New Roman" w:cs="Times New Roman"/>
          <w:bCs/>
          <w:sz w:val="24"/>
          <w:szCs w:val="24"/>
          <w:lang w:eastAsia="en-GB"/>
        </w:rPr>
        <w:t xml:space="preserve"> limited coverage of the four quadrants).</w:t>
      </w:r>
      <w:r w:rsidR="00421D03" w:rsidRPr="003503C9">
        <w:rPr>
          <w:rFonts w:ascii="Times New Roman" w:eastAsia="Times New Roman" w:hAnsi="Times New Roman" w:cs="Times New Roman"/>
          <w:bCs/>
          <w:sz w:val="24"/>
          <w:szCs w:val="24"/>
          <w:lang w:eastAsia="en-GB"/>
        </w:rPr>
        <w:t xml:space="preserve"> </w:t>
      </w:r>
      <w:r w:rsidR="00360F4E" w:rsidRPr="003503C9">
        <w:rPr>
          <w:rFonts w:ascii="Times New Roman" w:eastAsia="Times New Roman" w:hAnsi="Times New Roman" w:cs="Times New Roman"/>
          <w:bCs/>
          <w:sz w:val="24"/>
          <w:szCs w:val="24"/>
          <w:lang w:eastAsia="en-GB"/>
        </w:rPr>
        <w:t xml:space="preserve">This is because it admits </w:t>
      </w:r>
      <w:r w:rsidR="00421D03" w:rsidRPr="003503C9">
        <w:rPr>
          <w:rFonts w:ascii="Times New Roman" w:eastAsia="Times New Roman" w:hAnsi="Times New Roman" w:cs="Times New Roman"/>
          <w:bCs/>
          <w:sz w:val="24"/>
          <w:szCs w:val="24"/>
          <w:lang w:eastAsia="en-GB"/>
        </w:rPr>
        <w:t>the possibility that</w:t>
      </w:r>
      <w:r w:rsidR="006F1CE5" w:rsidRPr="003503C9">
        <w:rPr>
          <w:rFonts w:ascii="Times New Roman" w:eastAsia="Times New Roman" w:hAnsi="Times New Roman" w:cs="Times New Roman"/>
          <w:bCs/>
          <w:sz w:val="24"/>
          <w:szCs w:val="24"/>
          <w:lang w:eastAsia="en-GB"/>
        </w:rPr>
        <w:t xml:space="preserve"> risk</w:t>
      </w:r>
      <w:r w:rsidR="00864ECD" w:rsidRPr="003503C9">
        <w:rPr>
          <w:rFonts w:ascii="Times New Roman" w:eastAsia="Times New Roman" w:hAnsi="Times New Roman" w:cs="Times New Roman"/>
          <w:bCs/>
          <w:sz w:val="24"/>
          <w:szCs w:val="24"/>
          <w:lang w:eastAsia="en-GB"/>
        </w:rPr>
        <w:t xml:space="preserve"> forecasting</w:t>
      </w:r>
      <w:r w:rsidR="006F1CE5" w:rsidRPr="003503C9">
        <w:rPr>
          <w:rFonts w:ascii="Times New Roman" w:eastAsia="Times New Roman" w:hAnsi="Times New Roman" w:cs="Times New Roman"/>
          <w:bCs/>
          <w:sz w:val="24"/>
          <w:szCs w:val="24"/>
          <w:lang w:eastAsia="en-GB"/>
        </w:rPr>
        <w:t xml:space="preserve"> knowledge </w:t>
      </w:r>
      <w:r w:rsidR="00421D03" w:rsidRPr="003503C9">
        <w:rPr>
          <w:rFonts w:ascii="Times New Roman" w:eastAsia="Times New Roman" w:hAnsi="Times New Roman" w:cs="Times New Roman"/>
          <w:bCs/>
          <w:sz w:val="24"/>
          <w:szCs w:val="24"/>
          <w:lang w:eastAsia="en-GB"/>
        </w:rPr>
        <w:t xml:space="preserve">development </w:t>
      </w:r>
      <w:r w:rsidR="00CD5970" w:rsidRPr="003503C9">
        <w:rPr>
          <w:rFonts w:ascii="Times New Roman" w:eastAsia="Times New Roman" w:hAnsi="Times New Roman" w:cs="Times New Roman"/>
          <w:bCs/>
          <w:sz w:val="24"/>
          <w:szCs w:val="24"/>
          <w:lang w:eastAsia="en-GB"/>
        </w:rPr>
        <w:t xml:space="preserve">can be ‘pushed’ </w:t>
      </w:r>
      <w:r w:rsidR="006B5B10" w:rsidRPr="003503C9">
        <w:rPr>
          <w:rFonts w:ascii="Times New Roman" w:eastAsia="Times New Roman" w:hAnsi="Times New Roman" w:cs="Times New Roman"/>
          <w:bCs/>
          <w:sz w:val="24"/>
          <w:szCs w:val="24"/>
          <w:lang w:eastAsia="en-GB"/>
        </w:rPr>
        <w:t xml:space="preserve">in various directions </w:t>
      </w:r>
      <w:r w:rsidR="00360F4E" w:rsidRPr="003503C9">
        <w:rPr>
          <w:rFonts w:ascii="Times New Roman" w:eastAsia="Times New Roman" w:hAnsi="Times New Roman" w:cs="Times New Roman"/>
          <w:bCs/>
          <w:sz w:val="24"/>
          <w:szCs w:val="24"/>
          <w:lang w:eastAsia="en-GB"/>
        </w:rPr>
        <w:t xml:space="preserve">between governance players </w:t>
      </w:r>
      <w:r w:rsidR="00B20C18" w:rsidRPr="003503C9">
        <w:rPr>
          <w:rFonts w:ascii="Times New Roman" w:eastAsia="Times New Roman" w:hAnsi="Times New Roman" w:cs="Times New Roman"/>
          <w:bCs/>
          <w:sz w:val="24"/>
          <w:szCs w:val="24"/>
          <w:lang w:eastAsia="en-GB"/>
        </w:rPr>
        <w:t>and other interested parties</w:t>
      </w:r>
      <w:r w:rsidR="006B1D9F" w:rsidRPr="006B1D9F">
        <w:rPr>
          <w:rFonts w:ascii="Times New Roman" w:eastAsia="Times New Roman" w:hAnsi="Times New Roman" w:cs="Times New Roman"/>
          <w:bCs/>
          <w:sz w:val="24"/>
          <w:szCs w:val="24"/>
          <w:lang w:eastAsia="en-GB"/>
        </w:rPr>
        <w:t xml:space="preserve">, </w:t>
      </w:r>
      <w:r w:rsidR="00DE4CBF" w:rsidRPr="003503C9">
        <w:rPr>
          <w:rFonts w:ascii="Times New Roman" w:eastAsia="Times New Roman" w:hAnsi="Times New Roman" w:cs="Times New Roman"/>
          <w:bCs/>
          <w:sz w:val="24"/>
          <w:szCs w:val="24"/>
          <w:lang w:eastAsia="en-GB"/>
        </w:rPr>
        <w:t xml:space="preserve">for various reasons, </w:t>
      </w:r>
      <w:r w:rsidR="00953241" w:rsidRPr="003503C9">
        <w:rPr>
          <w:rFonts w:ascii="Times New Roman" w:eastAsia="Times New Roman" w:hAnsi="Times New Roman" w:cs="Times New Roman"/>
          <w:bCs/>
          <w:sz w:val="24"/>
          <w:szCs w:val="24"/>
          <w:lang w:eastAsia="en-GB"/>
        </w:rPr>
        <w:t>including</w:t>
      </w:r>
      <w:r w:rsidR="00DE4CBF" w:rsidRPr="003503C9">
        <w:rPr>
          <w:rFonts w:ascii="Times New Roman" w:eastAsia="Times New Roman" w:hAnsi="Times New Roman" w:cs="Times New Roman"/>
          <w:bCs/>
          <w:sz w:val="24"/>
          <w:szCs w:val="24"/>
          <w:lang w:eastAsia="en-GB"/>
        </w:rPr>
        <w:t xml:space="preserve"> </w:t>
      </w:r>
      <w:r w:rsidR="00953241" w:rsidRPr="003503C9">
        <w:rPr>
          <w:rFonts w:ascii="Times New Roman" w:eastAsia="Times New Roman" w:hAnsi="Times New Roman" w:cs="Times New Roman"/>
          <w:bCs/>
          <w:sz w:val="24"/>
          <w:szCs w:val="24"/>
          <w:lang w:eastAsia="en-GB"/>
        </w:rPr>
        <w:t xml:space="preserve">those of </w:t>
      </w:r>
      <w:r w:rsidR="00DE4CBF" w:rsidRPr="003503C9">
        <w:rPr>
          <w:rFonts w:ascii="Times New Roman" w:eastAsia="Times New Roman" w:hAnsi="Times New Roman" w:cs="Times New Roman"/>
          <w:bCs/>
          <w:sz w:val="24"/>
          <w:szCs w:val="24"/>
          <w:lang w:eastAsia="en-GB"/>
        </w:rPr>
        <w:t>soc</w:t>
      </w:r>
      <w:r w:rsidR="00953241" w:rsidRPr="003503C9">
        <w:rPr>
          <w:rFonts w:ascii="Times New Roman" w:eastAsia="Times New Roman" w:hAnsi="Times New Roman" w:cs="Times New Roman"/>
          <w:bCs/>
          <w:sz w:val="24"/>
          <w:szCs w:val="24"/>
          <w:lang w:eastAsia="en-GB"/>
        </w:rPr>
        <w:t xml:space="preserve">io-technical </w:t>
      </w:r>
      <w:r w:rsidR="00360F4E" w:rsidRPr="003503C9">
        <w:rPr>
          <w:rFonts w:ascii="Times New Roman" w:eastAsia="Times New Roman" w:hAnsi="Times New Roman" w:cs="Times New Roman"/>
          <w:bCs/>
          <w:sz w:val="24"/>
          <w:szCs w:val="24"/>
          <w:lang w:eastAsia="en-GB"/>
        </w:rPr>
        <w:t xml:space="preserve">risk </w:t>
      </w:r>
      <w:r w:rsidR="00953241" w:rsidRPr="003503C9">
        <w:rPr>
          <w:rFonts w:ascii="Times New Roman" w:eastAsia="Times New Roman" w:hAnsi="Times New Roman" w:cs="Times New Roman"/>
          <w:bCs/>
          <w:sz w:val="24"/>
          <w:szCs w:val="24"/>
          <w:lang w:eastAsia="en-GB"/>
        </w:rPr>
        <w:t>manipulation</w:t>
      </w:r>
      <w:r w:rsidR="00DE4CBF" w:rsidRPr="003503C9">
        <w:rPr>
          <w:rFonts w:ascii="Times New Roman" w:eastAsia="Times New Roman" w:hAnsi="Times New Roman" w:cs="Times New Roman"/>
          <w:bCs/>
          <w:sz w:val="24"/>
          <w:szCs w:val="24"/>
          <w:lang w:eastAsia="en-GB"/>
        </w:rPr>
        <w:t xml:space="preserve">. </w:t>
      </w:r>
      <w:r w:rsidRPr="003503C9">
        <w:rPr>
          <w:rFonts w:ascii="Times New Roman" w:eastAsia="Times New Roman" w:hAnsi="Times New Roman" w:cs="Times New Roman"/>
          <w:bCs/>
          <w:sz w:val="24"/>
          <w:szCs w:val="24"/>
          <w:lang w:eastAsia="en-GB"/>
        </w:rPr>
        <w:t>Hence, for example,</w:t>
      </w:r>
      <w:r w:rsidR="00DE4CBF" w:rsidRPr="003503C9">
        <w:rPr>
          <w:rFonts w:ascii="Times New Roman" w:eastAsia="Times New Roman" w:hAnsi="Times New Roman" w:cs="Times New Roman"/>
          <w:bCs/>
          <w:sz w:val="24"/>
          <w:szCs w:val="24"/>
          <w:lang w:eastAsia="en-GB"/>
        </w:rPr>
        <w:t xml:space="preserve"> a</w:t>
      </w:r>
      <w:r w:rsidR="00BF7818" w:rsidRPr="003503C9">
        <w:rPr>
          <w:rFonts w:ascii="Times New Roman" w:eastAsia="Times New Roman" w:hAnsi="Times New Roman" w:cs="Times New Roman"/>
          <w:bCs/>
          <w:sz w:val="24"/>
          <w:szCs w:val="24"/>
          <w:lang w:eastAsia="en-GB"/>
        </w:rPr>
        <w:t xml:space="preserve"> known-u</w:t>
      </w:r>
      <w:r w:rsidR="00A90712" w:rsidRPr="003503C9">
        <w:rPr>
          <w:rFonts w:ascii="Times New Roman" w:eastAsia="Times New Roman" w:hAnsi="Times New Roman" w:cs="Times New Roman"/>
          <w:bCs/>
          <w:sz w:val="24"/>
          <w:szCs w:val="24"/>
          <w:lang w:eastAsia="en-GB"/>
        </w:rPr>
        <w:t xml:space="preserve">nknown might </w:t>
      </w:r>
      <w:r w:rsidR="00CC6F13" w:rsidRPr="003503C9">
        <w:rPr>
          <w:rFonts w:ascii="Times New Roman" w:eastAsia="Times New Roman" w:hAnsi="Times New Roman" w:cs="Times New Roman"/>
          <w:bCs/>
          <w:sz w:val="24"/>
          <w:szCs w:val="24"/>
          <w:lang w:eastAsia="en-GB"/>
        </w:rPr>
        <w:t xml:space="preserve">comprise </w:t>
      </w:r>
      <w:r w:rsidR="00BF7818" w:rsidRPr="003503C9">
        <w:rPr>
          <w:rFonts w:ascii="Times New Roman" w:eastAsia="Times New Roman" w:hAnsi="Times New Roman" w:cs="Times New Roman"/>
          <w:bCs/>
          <w:sz w:val="24"/>
          <w:szCs w:val="24"/>
          <w:lang w:eastAsia="en-GB"/>
        </w:rPr>
        <w:t>geopolitical</w:t>
      </w:r>
      <w:r w:rsidR="00A90712" w:rsidRPr="003503C9">
        <w:rPr>
          <w:rFonts w:ascii="Times New Roman" w:eastAsia="Times New Roman" w:hAnsi="Times New Roman" w:cs="Times New Roman"/>
          <w:bCs/>
          <w:sz w:val="24"/>
          <w:szCs w:val="24"/>
          <w:lang w:eastAsia="en-GB"/>
        </w:rPr>
        <w:t>-</w:t>
      </w:r>
      <w:r w:rsidR="00BF7818" w:rsidRPr="003503C9">
        <w:rPr>
          <w:rFonts w:ascii="Times New Roman" w:eastAsia="Times New Roman" w:hAnsi="Times New Roman" w:cs="Times New Roman"/>
          <w:bCs/>
          <w:sz w:val="24"/>
          <w:szCs w:val="24"/>
          <w:lang w:eastAsia="en-GB"/>
        </w:rPr>
        <w:t>agen</w:t>
      </w:r>
      <w:r w:rsidR="00A90712" w:rsidRPr="003503C9">
        <w:rPr>
          <w:rFonts w:ascii="Times New Roman" w:eastAsia="Times New Roman" w:hAnsi="Times New Roman" w:cs="Times New Roman"/>
          <w:bCs/>
          <w:sz w:val="24"/>
          <w:szCs w:val="24"/>
          <w:lang w:eastAsia="en-GB"/>
        </w:rPr>
        <w:t>da-</w:t>
      </w:r>
      <w:r w:rsidR="00BF7818" w:rsidRPr="003503C9">
        <w:rPr>
          <w:rFonts w:ascii="Times New Roman" w:eastAsia="Times New Roman" w:hAnsi="Times New Roman" w:cs="Times New Roman"/>
          <w:bCs/>
          <w:sz w:val="24"/>
          <w:szCs w:val="24"/>
          <w:lang w:eastAsia="en-GB"/>
        </w:rPr>
        <w:t>driven</w:t>
      </w:r>
      <w:r w:rsidR="00360F4E" w:rsidRPr="003503C9">
        <w:rPr>
          <w:rFonts w:ascii="Times New Roman" w:eastAsia="Times New Roman" w:hAnsi="Times New Roman" w:cs="Times New Roman"/>
          <w:bCs/>
          <w:sz w:val="24"/>
          <w:szCs w:val="24"/>
          <w:lang w:eastAsia="en-GB"/>
        </w:rPr>
        <w:t xml:space="preserve"> and evidence-poor</w:t>
      </w:r>
      <w:r w:rsidR="00BF7818" w:rsidRPr="003503C9">
        <w:rPr>
          <w:rFonts w:ascii="Times New Roman" w:eastAsia="Times New Roman" w:hAnsi="Times New Roman" w:cs="Times New Roman"/>
          <w:bCs/>
          <w:sz w:val="24"/>
          <w:szCs w:val="24"/>
          <w:lang w:eastAsia="en-GB"/>
        </w:rPr>
        <w:t xml:space="preserve"> </w:t>
      </w:r>
      <w:r w:rsidR="00584BA7" w:rsidRPr="003503C9">
        <w:rPr>
          <w:rFonts w:ascii="Times New Roman" w:eastAsia="Times New Roman" w:hAnsi="Times New Roman" w:cs="Times New Roman"/>
          <w:bCs/>
          <w:sz w:val="24"/>
          <w:szCs w:val="24"/>
          <w:lang w:eastAsia="en-GB"/>
        </w:rPr>
        <w:t>theoretical speculation about a weapons threat</w:t>
      </w:r>
      <w:r w:rsidR="006B5B10">
        <w:rPr>
          <w:rFonts w:ascii="Times New Roman" w:eastAsia="Times New Roman" w:hAnsi="Times New Roman" w:cs="Times New Roman"/>
          <w:bCs/>
          <w:sz w:val="24"/>
          <w:szCs w:val="24"/>
          <w:lang w:eastAsia="en-GB"/>
        </w:rPr>
        <w:t xml:space="preserve"> that is</w:t>
      </w:r>
      <w:r w:rsidR="00CD5970" w:rsidRPr="003503C9">
        <w:rPr>
          <w:rFonts w:ascii="Times New Roman" w:eastAsia="Times New Roman" w:hAnsi="Times New Roman" w:cs="Times New Roman"/>
          <w:bCs/>
          <w:sz w:val="24"/>
          <w:szCs w:val="24"/>
          <w:lang w:eastAsia="en-GB"/>
        </w:rPr>
        <w:t xml:space="preserve"> </w:t>
      </w:r>
      <w:r w:rsidRPr="003503C9">
        <w:rPr>
          <w:rFonts w:ascii="Times New Roman" w:eastAsia="Times New Roman" w:hAnsi="Times New Roman" w:cs="Times New Roman"/>
          <w:bCs/>
          <w:sz w:val="24"/>
          <w:szCs w:val="24"/>
          <w:lang w:eastAsia="en-GB"/>
        </w:rPr>
        <w:t>intended to</w:t>
      </w:r>
      <w:r w:rsidR="00051E28" w:rsidRPr="003503C9">
        <w:rPr>
          <w:rFonts w:ascii="Times New Roman" w:eastAsia="Times New Roman" w:hAnsi="Times New Roman" w:cs="Times New Roman"/>
          <w:bCs/>
          <w:sz w:val="24"/>
          <w:szCs w:val="24"/>
          <w:lang w:eastAsia="en-GB"/>
        </w:rPr>
        <w:t xml:space="preserve"> serve as</w:t>
      </w:r>
      <w:r w:rsidR="00CD5970" w:rsidRPr="003503C9">
        <w:rPr>
          <w:rFonts w:ascii="Times New Roman" w:eastAsia="Times New Roman" w:hAnsi="Times New Roman" w:cs="Times New Roman"/>
          <w:bCs/>
          <w:sz w:val="24"/>
          <w:szCs w:val="24"/>
          <w:lang w:eastAsia="en-GB"/>
        </w:rPr>
        <w:t xml:space="preserve"> a </w:t>
      </w:r>
      <w:r w:rsidR="00BF7818" w:rsidRPr="003503C9">
        <w:rPr>
          <w:rFonts w:ascii="Times New Roman" w:eastAsia="Times New Roman" w:hAnsi="Times New Roman" w:cs="Times New Roman"/>
          <w:bCs/>
          <w:sz w:val="24"/>
          <w:szCs w:val="24"/>
          <w:lang w:eastAsia="en-GB"/>
        </w:rPr>
        <w:t>‘false flag’</w:t>
      </w:r>
      <w:r w:rsidR="00064C55" w:rsidRPr="003503C9">
        <w:rPr>
          <w:rFonts w:ascii="Times New Roman" w:eastAsia="Times New Roman" w:hAnsi="Times New Roman" w:cs="Times New Roman"/>
          <w:bCs/>
          <w:sz w:val="24"/>
          <w:szCs w:val="24"/>
          <w:lang w:eastAsia="en-GB"/>
        </w:rPr>
        <w:t xml:space="preserve"> pretext for initiating </w:t>
      </w:r>
      <w:r w:rsidR="00953241" w:rsidRPr="003503C9">
        <w:rPr>
          <w:rFonts w:ascii="Times New Roman" w:eastAsia="Times New Roman" w:hAnsi="Times New Roman" w:cs="Times New Roman"/>
          <w:bCs/>
          <w:sz w:val="24"/>
          <w:szCs w:val="24"/>
          <w:lang w:eastAsia="en-GB"/>
        </w:rPr>
        <w:t>long</w:t>
      </w:r>
      <w:r w:rsidR="006B5B10">
        <w:rPr>
          <w:rFonts w:ascii="Times New Roman" w:eastAsia="Times New Roman" w:hAnsi="Times New Roman" w:cs="Times New Roman"/>
          <w:bCs/>
          <w:sz w:val="24"/>
          <w:szCs w:val="24"/>
          <w:lang w:eastAsia="en-GB"/>
        </w:rPr>
        <w:t>-</w:t>
      </w:r>
      <w:r w:rsidR="00953241" w:rsidRPr="003503C9">
        <w:rPr>
          <w:rFonts w:ascii="Times New Roman" w:eastAsia="Times New Roman" w:hAnsi="Times New Roman" w:cs="Times New Roman"/>
          <w:bCs/>
          <w:sz w:val="24"/>
          <w:szCs w:val="24"/>
          <w:lang w:eastAsia="en-GB"/>
        </w:rPr>
        <w:t xml:space="preserve">planned </w:t>
      </w:r>
      <w:r w:rsidR="00064C55" w:rsidRPr="003503C9">
        <w:rPr>
          <w:rFonts w:ascii="Times New Roman" w:eastAsia="Times New Roman" w:hAnsi="Times New Roman" w:cs="Times New Roman"/>
          <w:bCs/>
          <w:sz w:val="24"/>
          <w:szCs w:val="24"/>
          <w:lang w:eastAsia="en-GB"/>
        </w:rPr>
        <w:t>military aggression</w:t>
      </w:r>
      <w:r w:rsidR="00584BA7" w:rsidRPr="003503C9">
        <w:rPr>
          <w:rFonts w:ascii="Times New Roman" w:eastAsia="Times New Roman" w:hAnsi="Times New Roman" w:cs="Times New Roman"/>
          <w:bCs/>
          <w:sz w:val="24"/>
          <w:szCs w:val="24"/>
          <w:lang w:eastAsia="en-GB"/>
        </w:rPr>
        <w:t>.</w:t>
      </w:r>
      <w:r w:rsidR="00FC3AB3" w:rsidRPr="003503C9">
        <w:rPr>
          <w:rFonts w:ascii="Times New Roman" w:eastAsia="Times New Roman" w:hAnsi="Times New Roman" w:cs="Times New Roman"/>
          <w:bCs/>
          <w:sz w:val="24"/>
          <w:szCs w:val="24"/>
          <w:lang w:eastAsia="en-GB"/>
        </w:rPr>
        <w:t xml:space="preserve"> </w:t>
      </w:r>
      <w:r w:rsidR="00D74A39">
        <w:rPr>
          <w:rFonts w:ascii="Times New Roman" w:eastAsia="Times New Roman" w:hAnsi="Times New Roman" w:cs="Times New Roman"/>
          <w:bCs/>
          <w:sz w:val="24"/>
          <w:szCs w:val="24"/>
          <w:lang w:eastAsia="en-GB"/>
        </w:rPr>
        <w:t>However, p</w:t>
      </w:r>
      <w:r w:rsidR="00EA0BFE" w:rsidRPr="003503C9">
        <w:rPr>
          <w:rFonts w:ascii="Times New Roman" w:eastAsia="Times New Roman" w:hAnsi="Times New Roman" w:cs="Times New Roman"/>
          <w:bCs/>
          <w:sz w:val="24"/>
          <w:szCs w:val="24"/>
          <w:lang w:eastAsia="en-GB"/>
        </w:rPr>
        <w:t>erspective</w:t>
      </w:r>
      <w:r w:rsidR="006B1D9F">
        <w:rPr>
          <w:rFonts w:ascii="Times New Roman" w:eastAsia="Times New Roman" w:hAnsi="Times New Roman" w:cs="Times New Roman"/>
          <w:bCs/>
          <w:sz w:val="24"/>
          <w:szCs w:val="24"/>
          <w:lang w:eastAsia="en-GB"/>
        </w:rPr>
        <w:t xml:space="preserve"> will</w:t>
      </w:r>
      <w:r w:rsidR="00D74A39">
        <w:rPr>
          <w:rFonts w:ascii="Times New Roman" w:eastAsia="Times New Roman" w:hAnsi="Times New Roman" w:cs="Times New Roman"/>
          <w:bCs/>
          <w:sz w:val="24"/>
          <w:szCs w:val="24"/>
          <w:lang w:eastAsia="en-GB"/>
        </w:rPr>
        <w:t xml:space="preserve"> then</w:t>
      </w:r>
      <w:r w:rsidR="00CB19BF" w:rsidRPr="003503C9">
        <w:rPr>
          <w:rFonts w:ascii="Times New Roman" w:eastAsia="Times New Roman" w:hAnsi="Times New Roman" w:cs="Times New Roman"/>
          <w:bCs/>
          <w:sz w:val="24"/>
          <w:szCs w:val="24"/>
          <w:lang w:eastAsia="en-GB"/>
        </w:rPr>
        <w:t xml:space="preserve"> inevitably</w:t>
      </w:r>
      <w:r w:rsidR="006B1D9F" w:rsidRPr="006B1D9F">
        <w:rPr>
          <w:rFonts w:ascii="Times New Roman" w:eastAsia="Times New Roman" w:hAnsi="Times New Roman" w:cs="Times New Roman"/>
          <w:bCs/>
          <w:sz w:val="24"/>
          <w:szCs w:val="24"/>
          <w:lang w:eastAsia="en-GB"/>
        </w:rPr>
        <w:t xml:space="preserve"> complicate</w:t>
      </w:r>
      <w:r w:rsidR="00EA0BFE" w:rsidRPr="003503C9">
        <w:rPr>
          <w:rFonts w:ascii="Times New Roman" w:eastAsia="Times New Roman" w:hAnsi="Times New Roman" w:cs="Times New Roman"/>
          <w:bCs/>
          <w:sz w:val="24"/>
          <w:szCs w:val="24"/>
          <w:lang w:eastAsia="en-GB"/>
        </w:rPr>
        <w:t xml:space="preserve"> </w:t>
      </w:r>
      <w:r w:rsidR="00D74A39" w:rsidRPr="00D74A39">
        <w:rPr>
          <w:rFonts w:ascii="Times New Roman" w:eastAsia="Times New Roman" w:hAnsi="Times New Roman" w:cs="Times New Roman"/>
          <w:bCs/>
          <w:sz w:val="24"/>
          <w:szCs w:val="24"/>
          <w:lang w:eastAsia="en-GB"/>
        </w:rPr>
        <w:t xml:space="preserve">how we </w:t>
      </w:r>
      <w:r w:rsidR="00D74A39">
        <w:rPr>
          <w:rFonts w:ascii="Times New Roman" w:eastAsia="Times New Roman" w:hAnsi="Times New Roman" w:cs="Times New Roman"/>
          <w:bCs/>
          <w:sz w:val="24"/>
          <w:szCs w:val="24"/>
          <w:lang w:eastAsia="en-GB"/>
        </w:rPr>
        <w:t>apply Rumsfeld’s categories</w:t>
      </w:r>
      <w:r w:rsidRPr="003503C9">
        <w:rPr>
          <w:rFonts w:ascii="Times New Roman" w:eastAsia="Times New Roman" w:hAnsi="Times New Roman" w:cs="Times New Roman"/>
          <w:bCs/>
          <w:sz w:val="24"/>
          <w:szCs w:val="24"/>
          <w:lang w:eastAsia="en-GB"/>
        </w:rPr>
        <w:t>.</w:t>
      </w:r>
      <w:r w:rsidR="00CB19BF" w:rsidRPr="003503C9">
        <w:rPr>
          <w:rFonts w:ascii="Times New Roman" w:eastAsia="Times New Roman" w:hAnsi="Times New Roman" w:cs="Times New Roman"/>
          <w:bCs/>
          <w:sz w:val="24"/>
          <w:szCs w:val="24"/>
          <w:lang w:eastAsia="en-GB"/>
        </w:rPr>
        <w:t xml:space="preserve"> In cases where relevant</w:t>
      </w:r>
      <w:r w:rsidRPr="003503C9">
        <w:rPr>
          <w:rFonts w:ascii="Times New Roman" w:eastAsia="Times New Roman" w:hAnsi="Times New Roman" w:cs="Times New Roman"/>
          <w:bCs/>
          <w:sz w:val="24"/>
          <w:szCs w:val="24"/>
          <w:lang w:eastAsia="en-GB"/>
        </w:rPr>
        <w:t xml:space="preserve"> evidential knowledge exist</w:t>
      </w:r>
      <w:r w:rsidR="006B5B10">
        <w:rPr>
          <w:rFonts w:ascii="Times New Roman" w:eastAsia="Times New Roman" w:hAnsi="Times New Roman" w:cs="Times New Roman"/>
          <w:bCs/>
          <w:sz w:val="24"/>
          <w:szCs w:val="24"/>
          <w:lang w:eastAsia="en-GB"/>
        </w:rPr>
        <w:t>s</w:t>
      </w:r>
      <w:r w:rsidRPr="003503C9">
        <w:rPr>
          <w:rFonts w:ascii="Times New Roman" w:eastAsia="Times New Roman" w:hAnsi="Times New Roman" w:cs="Times New Roman"/>
          <w:bCs/>
          <w:sz w:val="24"/>
          <w:szCs w:val="24"/>
          <w:lang w:eastAsia="en-GB"/>
        </w:rPr>
        <w:t xml:space="preserve"> but is withheld</w:t>
      </w:r>
      <w:r w:rsidR="00ED332E" w:rsidRPr="003503C9">
        <w:rPr>
          <w:rFonts w:ascii="Times New Roman" w:eastAsia="Times New Roman" w:hAnsi="Times New Roman" w:cs="Times New Roman"/>
          <w:bCs/>
          <w:sz w:val="24"/>
          <w:szCs w:val="24"/>
          <w:lang w:eastAsia="en-GB"/>
        </w:rPr>
        <w:t xml:space="preserve"> from the public for security reasons</w:t>
      </w:r>
      <w:r w:rsidRPr="003503C9">
        <w:rPr>
          <w:rFonts w:ascii="Times New Roman" w:eastAsia="Times New Roman" w:hAnsi="Times New Roman" w:cs="Times New Roman"/>
          <w:bCs/>
          <w:sz w:val="24"/>
          <w:szCs w:val="24"/>
          <w:lang w:eastAsia="en-GB"/>
        </w:rPr>
        <w:t>,</w:t>
      </w:r>
      <w:r w:rsidR="00EA0BFE" w:rsidRPr="003503C9">
        <w:rPr>
          <w:rFonts w:ascii="Times New Roman" w:eastAsia="Times New Roman" w:hAnsi="Times New Roman" w:cs="Times New Roman"/>
          <w:bCs/>
          <w:sz w:val="24"/>
          <w:szCs w:val="24"/>
          <w:lang w:eastAsia="en-GB"/>
        </w:rPr>
        <w:t xml:space="preserve"> the risk w</w:t>
      </w:r>
      <w:r w:rsidR="00CF4AC7" w:rsidRPr="003503C9">
        <w:rPr>
          <w:rFonts w:ascii="Times New Roman" w:eastAsia="Times New Roman" w:hAnsi="Times New Roman" w:cs="Times New Roman"/>
          <w:bCs/>
          <w:sz w:val="24"/>
          <w:szCs w:val="24"/>
          <w:lang w:eastAsia="en-GB"/>
        </w:rPr>
        <w:t>ould</w:t>
      </w:r>
      <w:r w:rsidR="00EA0BFE" w:rsidRPr="003503C9">
        <w:rPr>
          <w:rFonts w:ascii="Times New Roman" w:eastAsia="Times New Roman" w:hAnsi="Times New Roman" w:cs="Times New Roman"/>
          <w:bCs/>
          <w:sz w:val="24"/>
          <w:szCs w:val="24"/>
          <w:lang w:eastAsia="en-GB"/>
        </w:rPr>
        <w:t xml:space="preserve"> be a known-known for those with appropriate security clearance</w:t>
      </w:r>
      <w:r w:rsidR="006B5B10">
        <w:rPr>
          <w:rFonts w:ascii="Times New Roman" w:eastAsia="Times New Roman" w:hAnsi="Times New Roman" w:cs="Times New Roman"/>
          <w:bCs/>
          <w:sz w:val="24"/>
          <w:szCs w:val="24"/>
          <w:lang w:eastAsia="en-GB"/>
        </w:rPr>
        <w:t>s</w:t>
      </w:r>
      <w:r w:rsidR="00EA0BFE" w:rsidRPr="003503C9">
        <w:rPr>
          <w:rFonts w:ascii="Times New Roman" w:eastAsia="Times New Roman" w:hAnsi="Times New Roman" w:cs="Times New Roman"/>
          <w:bCs/>
          <w:sz w:val="24"/>
          <w:szCs w:val="24"/>
          <w:lang w:eastAsia="en-GB"/>
        </w:rPr>
        <w:t xml:space="preserve"> and</w:t>
      </w:r>
      <w:r w:rsidR="00E709CA" w:rsidRPr="003503C9">
        <w:rPr>
          <w:rFonts w:ascii="Times New Roman" w:eastAsia="Times New Roman" w:hAnsi="Times New Roman" w:cs="Times New Roman"/>
          <w:bCs/>
          <w:sz w:val="24"/>
          <w:szCs w:val="24"/>
          <w:lang w:eastAsia="en-GB"/>
        </w:rPr>
        <w:t xml:space="preserve"> </w:t>
      </w:r>
      <w:r w:rsidR="00CB19BF" w:rsidRPr="003503C9">
        <w:rPr>
          <w:rFonts w:ascii="Times New Roman" w:eastAsia="Times New Roman" w:hAnsi="Times New Roman" w:cs="Times New Roman"/>
          <w:bCs/>
          <w:sz w:val="24"/>
          <w:szCs w:val="24"/>
          <w:lang w:eastAsia="en-GB"/>
        </w:rPr>
        <w:t xml:space="preserve">either </w:t>
      </w:r>
      <w:r w:rsidR="00E709CA" w:rsidRPr="003503C9">
        <w:rPr>
          <w:rFonts w:ascii="Times New Roman" w:eastAsia="Times New Roman" w:hAnsi="Times New Roman" w:cs="Times New Roman"/>
          <w:bCs/>
          <w:sz w:val="24"/>
          <w:szCs w:val="24"/>
          <w:lang w:eastAsia="en-GB"/>
        </w:rPr>
        <w:t>a known-unk</w:t>
      </w:r>
      <w:r w:rsidR="00953241" w:rsidRPr="003503C9">
        <w:rPr>
          <w:rFonts w:ascii="Times New Roman" w:eastAsia="Times New Roman" w:hAnsi="Times New Roman" w:cs="Times New Roman"/>
          <w:bCs/>
          <w:sz w:val="24"/>
          <w:szCs w:val="24"/>
          <w:lang w:eastAsia="en-GB"/>
        </w:rPr>
        <w:t>n</w:t>
      </w:r>
      <w:r w:rsidR="00E709CA" w:rsidRPr="003503C9">
        <w:rPr>
          <w:rFonts w:ascii="Times New Roman" w:eastAsia="Times New Roman" w:hAnsi="Times New Roman" w:cs="Times New Roman"/>
          <w:bCs/>
          <w:sz w:val="24"/>
          <w:szCs w:val="24"/>
          <w:lang w:eastAsia="en-GB"/>
        </w:rPr>
        <w:t xml:space="preserve">own </w:t>
      </w:r>
      <w:r w:rsidR="00CB19BF" w:rsidRPr="003503C9">
        <w:rPr>
          <w:rFonts w:ascii="Times New Roman" w:eastAsia="Times New Roman" w:hAnsi="Times New Roman" w:cs="Times New Roman"/>
          <w:bCs/>
          <w:sz w:val="24"/>
          <w:szCs w:val="24"/>
          <w:lang w:eastAsia="en-GB"/>
        </w:rPr>
        <w:t xml:space="preserve">or an unknown-unknown </w:t>
      </w:r>
      <w:r w:rsidR="00E709CA" w:rsidRPr="003503C9">
        <w:rPr>
          <w:rFonts w:ascii="Times New Roman" w:eastAsia="Times New Roman" w:hAnsi="Times New Roman" w:cs="Times New Roman"/>
          <w:bCs/>
          <w:sz w:val="24"/>
          <w:szCs w:val="24"/>
          <w:lang w:eastAsia="en-GB"/>
        </w:rPr>
        <w:t xml:space="preserve">from </w:t>
      </w:r>
      <w:r w:rsidR="00533BBD" w:rsidRPr="003503C9">
        <w:rPr>
          <w:rFonts w:ascii="Times New Roman" w:eastAsia="Times New Roman" w:hAnsi="Times New Roman" w:cs="Times New Roman"/>
          <w:bCs/>
          <w:sz w:val="24"/>
          <w:szCs w:val="24"/>
          <w:lang w:eastAsia="en-GB"/>
        </w:rPr>
        <w:t xml:space="preserve">the public standpoint, depending on </w:t>
      </w:r>
      <w:r w:rsidR="006B5B10">
        <w:rPr>
          <w:rFonts w:ascii="Times New Roman" w:eastAsia="Times New Roman" w:hAnsi="Times New Roman" w:cs="Times New Roman"/>
          <w:bCs/>
          <w:sz w:val="24"/>
          <w:szCs w:val="24"/>
          <w:lang w:eastAsia="en-GB"/>
        </w:rPr>
        <w:t xml:space="preserve">the </w:t>
      </w:r>
      <w:r w:rsidR="00533BBD" w:rsidRPr="003503C9">
        <w:rPr>
          <w:rFonts w:ascii="Times New Roman" w:eastAsia="Times New Roman" w:hAnsi="Times New Roman" w:cs="Times New Roman"/>
          <w:bCs/>
          <w:sz w:val="24"/>
          <w:szCs w:val="24"/>
          <w:lang w:eastAsia="en-GB"/>
        </w:rPr>
        <w:t xml:space="preserve">level of public trust. From the more technical standpoint of weapons inspectors who lack privileged access to high level information and maintain a sceptical orientation towards </w:t>
      </w:r>
      <w:r w:rsidR="00533BBD">
        <w:rPr>
          <w:rFonts w:ascii="Times New Roman" w:eastAsia="Times New Roman" w:hAnsi="Times New Roman" w:cs="Times New Roman"/>
          <w:bCs/>
          <w:sz w:val="24"/>
          <w:szCs w:val="24"/>
          <w:lang w:eastAsia="en-GB"/>
        </w:rPr>
        <w:t xml:space="preserve">geopolitically-driven and </w:t>
      </w:r>
      <w:r w:rsidR="00533BBD" w:rsidRPr="003503C9">
        <w:rPr>
          <w:rFonts w:ascii="Times New Roman" w:eastAsia="Times New Roman" w:hAnsi="Times New Roman" w:cs="Times New Roman"/>
          <w:bCs/>
          <w:sz w:val="24"/>
          <w:szCs w:val="24"/>
          <w:lang w:eastAsia="en-GB"/>
        </w:rPr>
        <w:t xml:space="preserve">media-driven risk narratives, the same risk might be categorised </w:t>
      </w:r>
      <w:r w:rsidR="006B5B10" w:rsidRPr="003503C9">
        <w:rPr>
          <w:rFonts w:ascii="Times New Roman" w:eastAsia="Times New Roman" w:hAnsi="Times New Roman" w:cs="Times New Roman"/>
          <w:bCs/>
          <w:sz w:val="24"/>
          <w:szCs w:val="24"/>
          <w:lang w:eastAsia="en-GB"/>
        </w:rPr>
        <w:t xml:space="preserve">best </w:t>
      </w:r>
      <w:r w:rsidR="00533BBD" w:rsidRPr="003503C9">
        <w:rPr>
          <w:rFonts w:ascii="Times New Roman" w:eastAsia="Times New Roman" w:hAnsi="Times New Roman" w:cs="Times New Roman"/>
          <w:bCs/>
          <w:sz w:val="24"/>
          <w:szCs w:val="24"/>
          <w:lang w:eastAsia="en-GB"/>
        </w:rPr>
        <w:t xml:space="preserve">as an unknown-known – at least in cases where their professionalism leads them to attach the most salience to </w:t>
      </w:r>
      <w:r w:rsidR="006B5B10">
        <w:rPr>
          <w:rFonts w:ascii="Times New Roman" w:eastAsia="Times New Roman" w:hAnsi="Times New Roman" w:cs="Times New Roman"/>
          <w:bCs/>
          <w:sz w:val="24"/>
          <w:szCs w:val="24"/>
          <w:lang w:eastAsia="en-GB"/>
        </w:rPr>
        <w:t>the</w:t>
      </w:r>
      <w:r w:rsidR="00533BBD" w:rsidRPr="003503C9">
        <w:rPr>
          <w:rFonts w:ascii="Times New Roman" w:eastAsia="Times New Roman" w:hAnsi="Times New Roman" w:cs="Times New Roman"/>
          <w:bCs/>
          <w:sz w:val="24"/>
          <w:szCs w:val="24"/>
          <w:lang w:eastAsia="en-GB"/>
        </w:rPr>
        <w:t xml:space="preserve"> information they themselves </w:t>
      </w:r>
      <w:r w:rsidR="006B5B10" w:rsidRPr="003503C9">
        <w:rPr>
          <w:rFonts w:ascii="Times New Roman" w:eastAsia="Times New Roman" w:hAnsi="Times New Roman" w:cs="Times New Roman"/>
          <w:bCs/>
          <w:sz w:val="24"/>
          <w:szCs w:val="24"/>
          <w:lang w:eastAsia="en-GB"/>
        </w:rPr>
        <w:t xml:space="preserve">have </w:t>
      </w:r>
      <w:r w:rsidR="00533BBD" w:rsidRPr="003503C9">
        <w:rPr>
          <w:rFonts w:ascii="Times New Roman" w:eastAsia="Times New Roman" w:hAnsi="Times New Roman" w:cs="Times New Roman"/>
          <w:bCs/>
          <w:sz w:val="24"/>
          <w:szCs w:val="24"/>
          <w:lang w:eastAsia="en-GB"/>
        </w:rPr>
        <w:t xml:space="preserve">gathered. </w:t>
      </w:r>
      <w:r w:rsidR="006B5B10">
        <w:rPr>
          <w:rFonts w:ascii="Times New Roman" w:eastAsia="Times New Roman" w:hAnsi="Times New Roman" w:cs="Times New Roman"/>
          <w:bCs/>
          <w:sz w:val="24"/>
          <w:szCs w:val="24"/>
          <w:lang w:eastAsia="en-GB"/>
        </w:rPr>
        <w:t>Thus, o</w:t>
      </w:r>
      <w:r w:rsidR="00533BBD" w:rsidRPr="003503C9">
        <w:rPr>
          <w:rFonts w:ascii="Times New Roman" w:eastAsia="Times New Roman" w:hAnsi="Times New Roman" w:cs="Times New Roman"/>
          <w:bCs/>
          <w:sz w:val="24"/>
          <w:szCs w:val="24"/>
          <w:lang w:eastAsia="en-GB"/>
        </w:rPr>
        <w:t>n</w:t>
      </w:r>
      <w:r w:rsidR="006B5B10">
        <w:rPr>
          <w:rFonts w:ascii="Times New Roman" w:eastAsia="Times New Roman" w:hAnsi="Times New Roman" w:cs="Times New Roman"/>
          <w:bCs/>
          <w:sz w:val="24"/>
          <w:szCs w:val="24"/>
          <w:lang w:eastAsia="en-GB"/>
        </w:rPr>
        <w:t>e</w:t>
      </w:r>
      <w:r w:rsidR="00533BBD" w:rsidRPr="003503C9">
        <w:rPr>
          <w:rFonts w:ascii="Times New Roman" w:eastAsia="Times New Roman" w:hAnsi="Times New Roman" w:cs="Times New Roman"/>
          <w:bCs/>
          <w:sz w:val="24"/>
          <w:szCs w:val="24"/>
          <w:lang w:eastAsia="en-GB"/>
        </w:rPr>
        <w:t xml:space="preserve"> advantage of this explanatory theory is that it facilitates reflection on these issues of perspective. </w:t>
      </w:r>
      <w:r w:rsidR="006B5B10" w:rsidRPr="003503C9">
        <w:rPr>
          <w:rFonts w:ascii="Times New Roman" w:eastAsia="Times New Roman" w:hAnsi="Times New Roman" w:cs="Times New Roman"/>
          <w:bCs/>
          <w:sz w:val="24"/>
          <w:szCs w:val="24"/>
          <w:lang w:eastAsia="en-GB"/>
        </w:rPr>
        <w:t xml:space="preserve">However, </w:t>
      </w:r>
      <w:r w:rsidR="006B5B10">
        <w:rPr>
          <w:rFonts w:ascii="Times New Roman" w:eastAsia="Times New Roman" w:hAnsi="Times New Roman" w:cs="Times New Roman"/>
          <w:bCs/>
          <w:sz w:val="24"/>
          <w:szCs w:val="24"/>
          <w:lang w:eastAsia="en-GB"/>
        </w:rPr>
        <w:t>p</w:t>
      </w:r>
      <w:r w:rsidR="00533BBD" w:rsidRPr="003503C9">
        <w:rPr>
          <w:rFonts w:ascii="Times New Roman" w:eastAsia="Times New Roman" w:hAnsi="Times New Roman" w:cs="Times New Roman"/>
          <w:bCs/>
          <w:sz w:val="24"/>
          <w:szCs w:val="24"/>
          <w:lang w:eastAsia="en-GB"/>
        </w:rPr>
        <w:t>erhaps its biggest disadvantage is that it all</w:t>
      </w:r>
      <w:r w:rsidR="00533BBD" w:rsidRPr="00D74A39">
        <w:rPr>
          <w:rFonts w:ascii="Times New Roman" w:eastAsia="Times New Roman" w:hAnsi="Times New Roman" w:cs="Times New Roman"/>
          <w:bCs/>
          <w:sz w:val="24"/>
          <w:szCs w:val="24"/>
          <w:lang w:eastAsia="en-GB"/>
        </w:rPr>
        <w:t>ows some risks to be c</w:t>
      </w:r>
      <w:r w:rsidR="00533BBD">
        <w:rPr>
          <w:rFonts w:ascii="Times New Roman" w:eastAsia="Times New Roman" w:hAnsi="Times New Roman" w:cs="Times New Roman"/>
          <w:bCs/>
          <w:sz w:val="24"/>
          <w:szCs w:val="24"/>
          <w:lang w:eastAsia="en-GB"/>
        </w:rPr>
        <w:t>ategorised</w:t>
      </w:r>
      <w:r w:rsidR="00533BBD" w:rsidRPr="00234A0A">
        <w:rPr>
          <w:rFonts w:ascii="Times New Roman" w:eastAsia="Times New Roman" w:hAnsi="Times New Roman" w:cs="Times New Roman"/>
          <w:bCs/>
          <w:sz w:val="24"/>
          <w:szCs w:val="24"/>
          <w:lang w:eastAsia="en-GB"/>
        </w:rPr>
        <w:t xml:space="preserve"> as unknown-unknown</w:t>
      </w:r>
      <w:r w:rsidR="006B5B10">
        <w:rPr>
          <w:rFonts w:ascii="Times New Roman" w:eastAsia="Times New Roman" w:hAnsi="Times New Roman" w:cs="Times New Roman"/>
          <w:bCs/>
          <w:sz w:val="24"/>
          <w:szCs w:val="24"/>
          <w:lang w:eastAsia="en-GB"/>
        </w:rPr>
        <w:t>s</w:t>
      </w:r>
      <w:r w:rsidR="00533BBD" w:rsidRPr="00234A0A">
        <w:rPr>
          <w:rFonts w:ascii="Times New Roman" w:eastAsia="Times New Roman" w:hAnsi="Times New Roman" w:cs="Times New Roman"/>
          <w:bCs/>
          <w:sz w:val="24"/>
          <w:szCs w:val="24"/>
          <w:lang w:eastAsia="en-GB"/>
        </w:rPr>
        <w:t xml:space="preserve"> even when </w:t>
      </w:r>
      <w:r w:rsidR="006B5B10" w:rsidRPr="00234A0A">
        <w:rPr>
          <w:rFonts w:ascii="Times New Roman" w:eastAsia="Times New Roman" w:hAnsi="Times New Roman" w:cs="Times New Roman"/>
          <w:bCs/>
          <w:sz w:val="24"/>
          <w:szCs w:val="24"/>
          <w:lang w:eastAsia="en-GB"/>
        </w:rPr>
        <w:t xml:space="preserve">distrusted sources </w:t>
      </w:r>
      <w:r w:rsidR="00533BBD" w:rsidRPr="00234A0A">
        <w:rPr>
          <w:rFonts w:ascii="Times New Roman" w:eastAsia="Times New Roman" w:hAnsi="Times New Roman" w:cs="Times New Roman"/>
          <w:bCs/>
          <w:sz w:val="24"/>
          <w:szCs w:val="24"/>
          <w:lang w:eastAsia="en-GB"/>
        </w:rPr>
        <w:t xml:space="preserve">widely </w:t>
      </w:r>
      <w:r w:rsidR="006B5B10">
        <w:rPr>
          <w:rFonts w:ascii="Times New Roman" w:eastAsia="Times New Roman" w:hAnsi="Times New Roman" w:cs="Times New Roman"/>
          <w:bCs/>
          <w:sz w:val="24"/>
          <w:szCs w:val="24"/>
          <w:lang w:eastAsia="en-GB"/>
        </w:rPr>
        <w:t>consider them</w:t>
      </w:r>
      <w:r w:rsidR="00533BBD" w:rsidRPr="00234A0A">
        <w:rPr>
          <w:rFonts w:ascii="Times New Roman" w:eastAsia="Times New Roman" w:hAnsi="Times New Roman" w:cs="Times New Roman"/>
          <w:bCs/>
          <w:sz w:val="24"/>
          <w:szCs w:val="24"/>
          <w:lang w:eastAsia="en-GB"/>
        </w:rPr>
        <w:t xml:space="preserve"> to exist.</w:t>
      </w:r>
    </w:p>
    <w:p w:rsidR="00FE4F21" w:rsidRPr="00533BBD" w:rsidRDefault="0099206B" w:rsidP="004A1CC7">
      <w:pPr>
        <w:pStyle w:val="Standard"/>
        <w:spacing w:before="28" w:after="28" w:line="480" w:lineRule="auto"/>
        <w:ind w:firstLine="709"/>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lastRenderedPageBreak/>
        <w:t>When</w:t>
      </w:r>
      <w:r w:rsidRPr="00533BBD">
        <w:rPr>
          <w:rFonts w:ascii="Times New Roman" w:eastAsia="Times New Roman" w:hAnsi="Times New Roman" w:cs="Times New Roman"/>
          <w:bCs/>
          <w:sz w:val="24"/>
          <w:szCs w:val="24"/>
          <w:lang w:eastAsia="en-GB"/>
        </w:rPr>
        <w:t xml:space="preserve"> </w:t>
      </w:r>
      <w:r w:rsidR="00533BBD" w:rsidRPr="00234A0A">
        <w:rPr>
          <w:rFonts w:ascii="Times New Roman" w:eastAsia="Times New Roman" w:hAnsi="Times New Roman" w:cs="Times New Roman"/>
          <w:bCs/>
          <w:sz w:val="24"/>
          <w:szCs w:val="24"/>
          <w:lang w:eastAsia="en-GB"/>
        </w:rPr>
        <w:t>look</w:t>
      </w:r>
      <w:r>
        <w:rPr>
          <w:rFonts w:ascii="Times New Roman" w:eastAsia="Times New Roman" w:hAnsi="Times New Roman" w:cs="Times New Roman"/>
          <w:bCs/>
          <w:sz w:val="24"/>
          <w:szCs w:val="24"/>
          <w:lang w:eastAsia="en-GB"/>
        </w:rPr>
        <w:t>ing</w:t>
      </w:r>
      <w:r w:rsidR="00533BBD" w:rsidRPr="00234A0A">
        <w:rPr>
          <w:rFonts w:ascii="Times New Roman" w:eastAsia="Times New Roman" w:hAnsi="Times New Roman" w:cs="Times New Roman"/>
          <w:bCs/>
          <w:sz w:val="24"/>
          <w:szCs w:val="24"/>
          <w:lang w:eastAsia="en-GB"/>
        </w:rPr>
        <w:t xml:space="preserve"> more closely at how the explanatory theory </w:t>
      </w:r>
      <w:r w:rsidRPr="00234A0A">
        <w:rPr>
          <w:rFonts w:ascii="Times New Roman" w:eastAsia="Times New Roman" w:hAnsi="Times New Roman" w:cs="Times New Roman"/>
          <w:bCs/>
          <w:sz w:val="24"/>
          <w:szCs w:val="24"/>
          <w:lang w:eastAsia="en-GB"/>
        </w:rPr>
        <w:t xml:space="preserve">above </w:t>
      </w:r>
      <w:r w:rsidR="00533BBD" w:rsidRPr="00234A0A">
        <w:rPr>
          <w:rFonts w:ascii="Times New Roman" w:eastAsia="Times New Roman" w:hAnsi="Times New Roman" w:cs="Times New Roman"/>
          <w:bCs/>
          <w:sz w:val="24"/>
          <w:szCs w:val="24"/>
          <w:lang w:eastAsia="en-GB"/>
        </w:rPr>
        <w:t>might juxtapose evidence with theoretical speculation</w:t>
      </w:r>
      <w:r w:rsidR="00FF43BE" w:rsidRPr="00234A0A">
        <w:rPr>
          <w:rFonts w:ascii="Times New Roman" w:eastAsia="Times New Roman" w:hAnsi="Times New Roman" w:cs="Times New Roman"/>
          <w:bCs/>
          <w:sz w:val="24"/>
          <w:szCs w:val="24"/>
          <w:lang w:eastAsia="en-GB"/>
        </w:rPr>
        <w:t>, Pawson</w:t>
      </w:r>
      <w:r w:rsidRPr="00234A0A">
        <w:rPr>
          <w:rFonts w:ascii="Times New Roman" w:hAnsi="Times New Roman" w:cs="Times New Roman"/>
          <w:bCs/>
          <w:sz w:val="24"/>
          <w:szCs w:val="24"/>
        </w:rPr>
        <w:t xml:space="preserve">, Wong, </w:t>
      </w:r>
      <w:r>
        <w:rPr>
          <w:rFonts w:ascii="Times New Roman" w:hAnsi="Times New Roman" w:cs="Times New Roman"/>
          <w:bCs/>
          <w:sz w:val="24"/>
          <w:szCs w:val="24"/>
        </w:rPr>
        <w:t>and</w:t>
      </w:r>
      <w:r w:rsidRPr="00234A0A">
        <w:rPr>
          <w:rFonts w:ascii="Times New Roman" w:hAnsi="Times New Roman" w:cs="Times New Roman"/>
          <w:bCs/>
          <w:sz w:val="24"/>
          <w:szCs w:val="24"/>
        </w:rPr>
        <w:t xml:space="preserve"> Owen</w:t>
      </w:r>
      <w:r w:rsidR="00FF43BE" w:rsidRPr="00234A0A">
        <w:rPr>
          <w:rFonts w:ascii="Times New Roman" w:eastAsia="Times New Roman" w:hAnsi="Times New Roman" w:cs="Times New Roman"/>
          <w:bCs/>
          <w:sz w:val="24"/>
          <w:szCs w:val="24"/>
          <w:lang w:eastAsia="en-GB"/>
        </w:rPr>
        <w:t>’s (2011) study of how Rumsfeld’s terms can inform realist</w:t>
      </w:r>
      <w:r w:rsidR="00064C55" w:rsidRPr="00234A0A">
        <w:rPr>
          <w:rFonts w:ascii="Times New Roman" w:eastAsia="Times New Roman" w:hAnsi="Times New Roman" w:cs="Times New Roman"/>
          <w:bCs/>
          <w:sz w:val="24"/>
          <w:szCs w:val="24"/>
          <w:lang w:eastAsia="en-GB"/>
        </w:rPr>
        <w:t xml:space="preserve"> theories of policy development is of interest. They call</w:t>
      </w:r>
      <w:r w:rsidR="00FF43BE" w:rsidRPr="00234A0A">
        <w:rPr>
          <w:rFonts w:ascii="Times New Roman" w:eastAsia="Times New Roman" w:hAnsi="Times New Roman" w:cs="Times New Roman"/>
          <w:bCs/>
          <w:sz w:val="24"/>
          <w:szCs w:val="24"/>
          <w:lang w:eastAsia="en-GB"/>
        </w:rPr>
        <w:t xml:space="preserve"> attention to the need for a ‘steady conversion of unknowns to knowns’</w:t>
      </w:r>
      <w:r w:rsidR="00064C55" w:rsidRPr="00234A0A">
        <w:rPr>
          <w:rFonts w:ascii="Times New Roman" w:eastAsia="Times New Roman" w:hAnsi="Times New Roman" w:cs="Times New Roman"/>
          <w:bCs/>
          <w:sz w:val="24"/>
          <w:szCs w:val="24"/>
          <w:lang w:eastAsia="en-GB"/>
        </w:rPr>
        <w:t xml:space="preserve"> for both</w:t>
      </w:r>
      <w:r>
        <w:rPr>
          <w:rFonts w:ascii="Times New Roman" w:eastAsia="Times New Roman" w:hAnsi="Times New Roman" w:cs="Times New Roman"/>
          <w:bCs/>
          <w:sz w:val="24"/>
          <w:szCs w:val="24"/>
          <w:lang w:eastAsia="en-GB"/>
        </w:rPr>
        <w:t xml:space="preserve"> the</w:t>
      </w:r>
      <w:r w:rsidR="00064C55" w:rsidRPr="00234A0A">
        <w:rPr>
          <w:rFonts w:ascii="Times New Roman" w:eastAsia="Times New Roman" w:hAnsi="Times New Roman" w:cs="Times New Roman"/>
          <w:bCs/>
          <w:sz w:val="24"/>
          <w:szCs w:val="24"/>
          <w:lang w:eastAsia="en-GB"/>
        </w:rPr>
        <w:t xml:space="preserve"> </w:t>
      </w:r>
      <w:r w:rsidR="00D74A39">
        <w:rPr>
          <w:rFonts w:ascii="Times New Roman" w:eastAsia="Times New Roman" w:hAnsi="Times New Roman" w:cs="Times New Roman"/>
          <w:bCs/>
          <w:sz w:val="24"/>
          <w:szCs w:val="24"/>
          <w:lang w:eastAsia="en-GB"/>
        </w:rPr>
        <w:t xml:space="preserve">theory-based and evidence-based </w:t>
      </w:r>
      <w:r w:rsidR="00064C55" w:rsidRPr="00533BBD">
        <w:rPr>
          <w:rFonts w:ascii="Times New Roman" w:eastAsia="Times New Roman" w:hAnsi="Times New Roman" w:cs="Times New Roman"/>
          <w:bCs/>
          <w:sz w:val="24"/>
          <w:szCs w:val="24"/>
          <w:lang w:eastAsia="en-GB"/>
        </w:rPr>
        <w:t>knowledge components</w:t>
      </w:r>
      <w:r w:rsidR="00FF43BE" w:rsidRPr="00533BBD">
        <w:rPr>
          <w:rFonts w:ascii="Times New Roman" w:eastAsia="Times New Roman" w:hAnsi="Times New Roman" w:cs="Times New Roman"/>
          <w:bCs/>
          <w:sz w:val="24"/>
          <w:szCs w:val="24"/>
          <w:lang w:eastAsia="en-GB"/>
        </w:rPr>
        <w:t>. T</w:t>
      </w:r>
      <w:r w:rsidRPr="00533BBD">
        <w:rPr>
          <w:rFonts w:ascii="Times New Roman" w:eastAsia="Times New Roman" w:hAnsi="Times New Roman" w:cs="Times New Roman"/>
          <w:bCs/>
          <w:sz w:val="24"/>
          <w:szCs w:val="24"/>
          <w:lang w:eastAsia="en-GB"/>
        </w:rPr>
        <w:t xml:space="preserve">hey </w:t>
      </w:r>
      <w:r>
        <w:rPr>
          <w:rFonts w:ascii="Times New Roman" w:eastAsia="Times New Roman" w:hAnsi="Times New Roman" w:cs="Times New Roman"/>
          <w:bCs/>
          <w:sz w:val="24"/>
          <w:szCs w:val="24"/>
          <w:lang w:eastAsia="en-GB"/>
        </w:rPr>
        <w:t>point out that</w:t>
      </w:r>
      <w:r w:rsidRPr="00533BBD">
        <w:rPr>
          <w:rFonts w:ascii="Times New Roman" w:eastAsia="Times New Roman" w:hAnsi="Times New Roman" w:cs="Times New Roman"/>
          <w:bCs/>
          <w:sz w:val="24"/>
          <w:szCs w:val="24"/>
          <w:lang w:eastAsia="en-GB"/>
        </w:rPr>
        <w:t xml:space="preserve"> t</w:t>
      </w:r>
      <w:r w:rsidR="00FF43BE" w:rsidRPr="00533BBD">
        <w:rPr>
          <w:rFonts w:ascii="Times New Roman" w:eastAsia="Times New Roman" w:hAnsi="Times New Roman" w:cs="Times New Roman"/>
          <w:bCs/>
          <w:sz w:val="24"/>
          <w:szCs w:val="24"/>
          <w:lang w:eastAsia="en-GB"/>
        </w:rPr>
        <w:t>his</w:t>
      </w:r>
      <w:r w:rsidR="001B1509" w:rsidRPr="00533BBD">
        <w:rPr>
          <w:rFonts w:ascii="Times New Roman" w:eastAsia="Times New Roman" w:hAnsi="Times New Roman" w:cs="Times New Roman"/>
          <w:bCs/>
          <w:sz w:val="24"/>
          <w:szCs w:val="24"/>
          <w:lang w:eastAsia="en-GB"/>
        </w:rPr>
        <w:t xml:space="preserve"> entails</w:t>
      </w:r>
      <w:r w:rsidR="00FF43BE" w:rsidRPr="00533BBD">
        <w:rPr>
          <w:rFonts w:ascii="Times New Roman" w:eastAsia="Times New Roman" w:hAnsi="Times New Roman" w:cs="Times New Roman"/>
          <w:bCs/>
          <w:sz w:val="24"/>
          <w:szCs w:val="24"/>
          <w:lang w:eastAsia="en-GB"/>
        </w:rPr>
        <w:t xml:space="preserve"> not only cultivating an evidence base for</w:t>
      </w:r>
      <w:r w:rsidR="00064C55" w:rsidRPr="00533BBD">
        <w:rPr>
          <w:rFonts w:ascii="Times New Roman" w:eastAsia="Times New Roman" w:hAnsi="Times New Roman" w:cs="Times New Roman"/>
          <w:bCs/>
          <w:sz w:val="24"/>
          <w:szCs w:val="24"/>
          <w:lang w:eastAsia="en-GB"/>
        </w:rPr>
        <w:t xml:space="preserve"> scrutinising</w:t>
      </w:r>
      <w:r w:rsidR="00FF43BE" w:rsidRPr="00533BBD">
        <w:rPr>
          <w:rFonts w:ascii="Times New Roman" w:eastAsia="Times New Roman" w:hAnsi="Times New Roman" w:cs="Times New Roman"/>
          <w:bCs/>
          <w:sz w:val="24"/>
          <w:szCs w:val="24"/>
          <w:lang w:eastAsia="en-GB"/>
        </w:rPr>
        <w:t xml:space="preserve"> policy ar</w:t>
      </w:r>
      <w:r w:rsidR="001B1509" w:rsidRPr="00533BBD">
        <w:rPr>
          <w:rFonts w:ascii="Times New Roman" w:eastAsia="Times New Roman" w:hAnsi="Times New Roman" w:cs="Times New Roman"/>
          <w:bCs/>
          <w:sz w:val="24"/>
          <w:szCs w:val="24"/>
          <w:lang w:eastAsia="en-GB"/>
        </w:rPr>
        <w:t>rangements</w:t>
      </w:r>
      <w:r>
        <w:rPr>
          <w:rFonts w:ascii="Times New Roman" w:eastAsia="Times New Roman" w:hAnsi="Times New Roman" w:cs="Times New Roman"/>
          <w:bCs/>
          <w:sz w:val="24"/>
          <w:szCs w:val="24"/>
          <w:lang w:eastAsia="en-GB"/>
        </w:rPr>
        <w:t>,</w:t>
      </w:r>
      <w:r w:rsidR="001B1509" w:rsidRPr="00533BBD">
        <w:rPr>
          <w:rFonts w:ascii="Times New Roman" w:eastAsia="Times New Roman" w:hAnsi="Times New Roman" w:cs="Times New Roman"/>
          <w:bCs/>
          <w:sz w:val="24"/>
          <w:szCs w:val="24"/>
          <w:lang w:eastAsia="en-GB"/>
        </w:rPr>
        <w:t xml:space="preserve"> but also appreciating</w:t>
      </w:r>
      <w:r w:rsidR="00FF43BE" w:rsidRPr="00533BBD">
        <w:rPr>
          <w:rFonts w:ascii="Times New Roman" w:eastAsia="Times New Roman" w:hAnsi="Times New Roman" w:cs="Times New Roman"/>
          <w:bCs/>
          <w:sz w:val="24"/>
          <w:szCs w:val="24"/>
          <w:lang w:eastAsia="en-GB"/>
        </w:rPr>
        <w:t xml:space="preserve"> the complex nature of </w:t>
      </w:r>
      <w:r w:rsidR="00064C55" w:rsidRPr="00533BBD">
        <w:rPr>
          <w:rFonts w:ascii="Times New Roman" w:eastAsia="Times New Roman" w:hAnsi="Times New Roman" w:cs="Times New Roman"/>
          <w:bCs/>
          <w:sz w:val="24"/>
          <w:szCs w:val="24"/>
          <w:lang w:eastAsia="en-GB"/>
        </w:rPr>
        <w:t>both theoretical speculation and evidence</w:t>
      </w:r>
      <w:r w:rsidR="00FF43BE" w:rsidRPr="00533BBD">
        <w:rPr>
          <w:rFonts w:ascii="Times New Roman" w:eastAsia="Times New Roman" w:hAnsi="Times New Roman" w:cs="Times New Roman"/>
          <w:bCs/>
          <w:sz w:val="24"/>
          <w:szCs w:val="24"/>
          <w:lang w:eastAsia="en-GB"/>
        </w:rPr>
        <w:t xml:space="preserve">. </w:t>
      </w:r>
      <w:r w:rsidR="00336E06">
        <w:rPr>
          <w:rFonts w:ascii="Times New Roman" w:eastAsia="Times New Roman" w:hAnsi="Times New Roman" w:cs="Times New Roman"/>
          <w:bCs/>
          <w:sz w:val="24"/>
          <w:szCs w:val="24"/>
          <w:lang w:eastAsia="en-GB"/>
        </w:rPr>
        <w:t>W</w:t>
      </w:r>
      <w:r w:rsidR="00FF43BE" w:rsidRPr="00533BBD">
        <w:rPr>
          <w:rFonts w:ascii="Times New Roman" w:eastAsia="Times New Roman" w:hAnsi="Times New Roman" w:cs="Times New Roman"/>
          <w:bCs/>
          <w:sz w:val="24"/>
          <w:szCs w:val="24"/>
          <w:lang w:eastAsia="en-GB"/>
        </w:rPr>
        <w:t>e might</w:t>
      </w:r>
      <w:r w:rsidR="00064C55" w:rsidRPr="00533BBD">
        <w:rPr>
          <w:rFonts w:ascii="Times New Roman" w:eastAsia="Times New Roman" w:hAnsi="Times New Roman" w:cs="Times New Roman"/>
          <w:bCs/>
          <w:sz w:val="24"/>
          <w:szCs w:val="24"/>
          <w:lang w:eastAsia="en-GB"/>
        </w:rPr>
        <w:t xml:space="preserve"> value</w:t>
      </w:r>
      <w:r w:rsidR="001B1509" w:rsidRPr="00533BBD">
        <w:rPr>
          <w:rFonts w:ascii="Times New Roman" w:eastAsia="Times New Roman" w:hAnsi="Times New Roman" w:cs="Times New Roman"/>
          <w:bCs/>
          <w:sz w:val="24"/>
          <w:szCs w:val="24"/>
          <w:lang w:eastAsia="en-GB"/>
        </w:rPr>
        <w:t xml:space="preserve"> Rumsfeld’s categories as </w:t>
      </w:r>
      <w:r w:rsidR="00D74A39">
        <w:rPr>
          <w:rFonts w:ascii="Times New Roman" w:eastAsia="Times New Roman" w:hAnsi="Times New Roman" w:cs="Times New Roman"/>
          <w:bCs/>
          <w:sz w:val="24"/>
          <w:szCs w:val="24"/>
          <w:lang w:eastAsia="en-GB"/>
        </w:rPr>
        <w:t>facilitating</w:t>
      </w:r>
      <w:r w:rsidR="00FF43BE" w:rsidRPr="00533BBD">
        <w:rPr>
          <w:rFonts w:ascii="Times New Roman" w:eastAsia="Times New Roman" w:hAnsi="Times New Roman" w:cs="Times New Roman"/>
          <w:bCs/>
          <w:sz w:val="24"/>
          <w:szCs w:val="24"/>
          <w:lang w:eastAsia="en-GB"/>
        </w:rPr>
        <w:t xml:space="preserve"> </w:t>
      </w:r>
      <w:r w:rsidR="00D74A39">
        <w:rPr>
          <w:rFonts w:ascii="Times New Roman" w:eastAsia="Times New Roman" w:hAnsi="Times New Roman" w:cs="Times New Roman"/>
          <w:bCs/>
          <w:sz w:val="24"/>
          <w:szCs w:val="24"/>
          <w:lang w:eastAsia="en-GB"/>
        </w:rPr>
        <w:t>the</w:t>
      </w:r>
      <w:r w:rsidR="001B1509" w:rsidRPr="00533BBD">
        <w:rPr>
          <w:rFonts w:ascii="Times New Roman" w:eastAsia="Times New Roman" w:hAnsi="Times New Roman" w:cs="Times New Roman"/>
          <w:bCs/>
          <w:sz w:val="24"/>
          <w:szCs w:val="24"/>
          <w:lang w:eastAsia="en-GB"/>
        </w:rPr>
        <w:t xml:space="preserve"> psychological </w:t>
      </w:r>
      <w:r w:rsidR="00FF43BE" w:rsidRPr="00533BBD">
        <w:rPr>
          <w:rFonts w:ascii="Times New Roman" w:eastAsia="Times New Roman" w:hAnsi="Times New Roman" w:cs="Times New Roman"/>
          <w:bCs/>
          <w:sz w:val="24"/>
          <w:szCs w:val="24"/>
          <w:lang w:eastAsia="en-GB"/>
        </w:rPr>
        <w:t>realist agenda</w:t>
      </w:r>
      <w:r w:rsidR="00D74A39">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that </w:t>
      </w:r>
      <w:r w:rsidR="00D74A39">
        <w:rPr>
          <w:rFonts w:ascii="Times New Roman" w:eastAsia="Times New Roman" w:hAnsi="Times New Roman" w:cs="Times New Roman"/>
          <w:bCs/>
          <w:sz w:val="24"/>
          <w:szCs w:val="24"/>
          <w:lang w:eastAsia="en-GB"/>
        </w:rPr>
        <w:t>we touched upon earlier</w:t>
      </w:r>
      <w:r w:rsidR="001B1509" w:rsidRPr="00533BBD">
        <w:rPr>
          <w:rFonts w:ascii="Times New Roman" w:eastAsia="Times New Roman" w:hAnsi="Times New Roman" w:cs="Times New Roman"/>
          <w:bCs/>
          <w:sz w:val="24"/>
          <w:szCs w:val="24"/>
          <w:lang w:eastAsia="en-GB"/>
        </w:rPr>
        <w:t>: that</w:t>
      </w:r>
      <w:r w:rsidR="00FF43BE" w:rsidRPr="00533BBD">
        <w:rPr>
          <w:rFonts w:ascii="Times New Roman" w:eastAsia="Times New Roman" w:hAnsi="Times New Roman" w:cs="Times New Roman"/>
          <w:bCs/>
          <w:sz w:val="24"/>
          <w:szCs w:val="24"/>
          <w:lang w:eastAsia="en-GB"/>
        </w:rPr>
        <w:t xml:space="preserve"> of slowly and incrementally overcoming </w:t>
      </w:r>
      <w:r>
        <w:rPr>
          <w:rFonts w:ascii="Times New Roman" w:eastAsia="Times New Roman" w:hAnsi="Times New Roman" w:cs="Times New Roman"/>
          <w:bCs/>
          <w:sz w:val="24"/>
          <w:szCs w:val="24"/>
          <w:lang w:eastAsia="en-GB"/>
        </w:rPr>
        <w:t xml:space="preserve">the </w:t>
      </w:r>
      <w:r w:rsidR="00FF43BE" w:rsidRPr="00533BBD">
        <w:rPr>
          <w:rFonts w:ascii="Times New Roman" w:eastAsia="Times New Roman" w:hAnsi="Times New Roman" w:cs="Times New Roman"/>
          <w:bCs/>
          <w:sz w:val="24"/>
          <w:szCs w:val="24"/>
          <w:lang w:eastAsia="en-GB"/>
        </w:rPr>
        <w:t xml:space="preserve">problems of human frailty </w:t>
      </w:r>
      <w:r>
        <w:rPr>
          <w:rFonts w:ascii="Times New Roman" w:eastAsia="Times New Roman" w:hAnsi="Times New Roman" w:cs="Times New Roman"/>
          <w:bCs/>
          <w:sz w:val="24"/>
          <w:szCs w:val="24"/>
          <w:lang w:eastAsia="en-GB"/>
        </w:rPr>
        <w:t>by</w:t>
      </w:r>
      <w:r w:rsidRPr="00533BBD">
        <w:rPr>
          <w:rFonts w:ascii="Times New Roman" w:eastAsia="Times New Roman" w:hAnsi="Times New Roman" w:cs="Times New Roman"/>
          <w:bCs/>
          <w:sz w:val="24"/>
          <w:szCs w:val="24"/>
          <w:lang w:eastAsia="en-GB"/>
        </w:rPr>
        <w:t xml:space="preserve"> </w:t>
      </w:r>
      <w:r w:rsidR="00FF43BE" w:rsidRPr="00533BBD">
        <w:rPr>
          <w:rFonts w:ascii="Times New Roman" w:eastAsia="Times New Roman" w:hAnsi="Times New Roman" w:cs="Times New Roman"/>
          <w:bCs/>
          <w:sz w:val="24"/>
          <w:szCs w:val="24"/>
          <w:lang w:eastAsia="en-GB"/>
        </w:rPr>
        <w:t>th</w:t>
      </w:r>
      <w:r w:rsidR="000A519E" w:rsidRPr="00533BBD">
        <w:rPr>
          <w:rFonts w:ascii="Times New Roman" w:eastAsia="Times New Roman" w:hAnsi="Times New Roman" w:cs="Times New Roman"/>
          <w:bCs/>
          <w:sz w:val="24"/>
          <w:szCs w:val="24"/>
          <w:lang w:eastAsia="en-GB"/>
        </w:rPr>
        <w:t xml:space="preserve">e </w:t>
      </w:r>
      <w:r w:rsidR="001B1509" w:rsidRPr="00533BBD">
        <w:rPr>
          <w:rFonts w:ascii="Times New Roman" w:eastAsia="Times New Roman" w:hAnsi="Times New Roman" w:cs="Times New Roman"/>
          <w:bCs/>
          <w:sz w:val="24"/>
          <w:szCs w:val="24"/>
          <w:lang w:eastAsia="en-GB"/>
        </w:rPr>
        <w:t>conversion of unknown-unknowns into known-knowns</w:t>
      </w:r>
      <w:r w:rsidR="000A519E" w:rsidRPr="00533BBD">
        <w:rPr>
          <w:rFonts w:ascii="Times New Roman" w:eastAsia="Times New Roman" w:hAnsi="Times New Roman" w:cs="Times New Roman"/>
          <w:bCs/>
          <w:sz w:val="24"/>
          <w:szCs w:val="24"/>
          <w:lang w:eastAsia="en-GB"/>
        </w:rPr>
        <w:t xml:space="preserve">, through a critical </w:t>
      </w:r>
      <w:r>
        <w:rPr>
          <w:rFonts w:ascii="Times New Roman" w:eastAsia="Times New Roman" w:hAnsi="Times New Roman" w:cs="Times New Roman"/>
          <w:bCs/>
          <w:sz w:val="24"/>
          <w:szCs w:val="24"/>
          <w:lang w:eastAsia="en-GB"/>
        </w:rPr>
        <w:t>interest in</w:t>
      </w:r>
      <w:r w:rsidR="000A519E" w:rsidRPr="00533BBD">
        <w:rPr>
          <w:rFonts w:ascii="Times New Roman" w:eastAsia="Times New Roman" w:hAnsi="Times New Roman" w:cs="Times New Roman"/>
          <w:bCs/>
          <w:sz w:val="24"/>
          <w:szCs w:val="24"/>
          <w:lang w:eastAsia="en-GB"/>
        </w:rPr>
        <w:t xml:space="preserve"> explor</w:t>
      </w:r>
      <w:r>
        <w:rPr>
          <w:rFonts w:ascii="Times New Roman" w:eastAsia="Times New Roman" w:hAnsi="Times New Roman" w:cs="Times New Roman"/>
          <w:bCs/>
          <w:sz w:val="24"/>
          <w:szCs w:val="24"/>
          <w:lang w:eastAsia="en-GB"/>
        </w:rPr>
        <w:t>ing</w:t>
      </w:r>
      <w:r w:rsidR="000A519E" w:rsidRPr="00533BBD">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the </w:t>
      </w:r>
      <w:r w:rsidR="00B41096" w:rsidRPr="00533BBD">
        <w:rPr>
          <w:rFonts w:ascii="Times New Roman" w:eastAsia="Times New Roman" w:hAnsi="Times New Roman" w:cs="Times New Roman"/>
          <w:bCs/>
          <w:sz w:val="24"/>
          <w:szCs w:val="24"/>
          <w:lang w:eastAsia="en-GB"/>
        </w:rPr>
        <w:t>(sometimes imbalanced) interaction</w:t>
      </w:r>
      <w:r>
        <w:rPr>
          <w:rFonts w:ascii="Times New Roman" w:eastAsia="Times New Roman" w:hAnsi="Times New Roman" w:cs="Times New Roman"/>
          <w:bCs/>
          <w:sz w:val="24"/>
          <w:szCs w:val="24"/>
          <w:lang w:eastAsia="en-GB"/>
        </w:rPr>
        <w:t>s</w:t>
      </w:r>
      <w:r w:rsidR="00B41096" w:rsidRPr="00533BBD">
        <w:rPr>
          <w:rFonts w:ascii="Times New Roman" w:eastAsia="Times New Roman" w:hAnsi="Times New Roman" w:cs="Times New Roman"/>
          <w:bCs/>
          <w:sz w:val="24"/>
          <w:szCs w:val="24"/>
          <w:lang w:eastAsia="en-GB"/>
        </w:rPr>
        <w:t xml:space="preserve"> </w:t>
      </w:r>
      <w:r w:rsidR="00591A90" w:rsidRPr="00533BBD">
        <w:rPr>
          <w:rFonts w:ascii="Times New Roman" w:eastAsia="Times New Roman" w:hAnsi="Times New Roman" w:cs="Times New Roman"/>
          <w:bCs/>
          <w:sz w:val="24"/>
          <w:szCs w:val="24"/>
          <w:lang w:eastAsia="en-GB"/>
        </w:rPr>
        <w:t>between the</w:t>
      </w:r>
      <w:r w:rsidR="000A519E" w:rsidRPr="00533BBD">
        <w:rPr>
          <w:rFonts w:ascii="Times New Roman" w:eastAsia="Times New Roman" w:hAnsi="Times New Roman" w:cs="Times New Roman"/>
          <w:bCs/>
          <w:sz w:val="24"/>
          <w:szCs w:val="24"/>
          <w:lang w:eastAsia="en-GB"/>
        </w:rPr>
        <w:t xml:space="preserve"> two knowledge components</w:t>
      </w:r>
      <w:r w:rsidR="001B1509" w:rsidRPr="00533BBD">
        <w:rPr>
          <w:rFonts w:ascii="Times New Roman" w:eastAsia="Times New Roman" w:hAnsi="Times New Roman" w:cs="Times New Roman"/>
          <w:bCs/>
          <w:sz w:val="24"/>
          <w:szCs w:val="24"/>
          <w:lang w:eastAsia="en-GB"/>
        </w:rPr>
        <w:t xml:space="preserve"> at issue</w:t>
      </w:r>
      <w:r w:rsidR="000A519E" w:rsidRPr="00533BBD">
        <w:rPr>
          <w:rFonts w:ascii="Times New Roman" w:eastAsia="Times New Roman" w:hAnsi="Times New Roman" w:cs="Times New Roman"/>
          <w:bCs/>
          <w:sz w:val="24"/>
          <w:szCs w:val="24"/>
          <w:lang w:eastAsia="en-GB"/>
        </w:rPr>
        <w:t xml:space="preserve">. </w:t>
      </w:r>
    </w:p>
    <w:p w:rsidR="000A519E" w:rsidRPr="00533BBD" w:rsidRDefault="00FF43BE" w:rsidP="004A1CC7">
      <w:pPr>
        <w:pStyle w:val="Standard"/>
        <w:spacing w:before="28" w:after="28" w:line="480" w:lineRule="auto"/>
        <w:ind w:firstLine="709"/>
        <w:jc w:val="both"/>
        <w:rPr>
          <w:rFonts w:ascii="Times New Roman" w:eastAsia="Times New Roman" w:hAnsi="Times New Roman" w:cs="Times New Roman"/>
          <w:bCs/>
          <w:sz w:val="24"/>
          <w:szCs w:val="24"/>
          <w:lang w:eastAsia="en-GB"/>
        </w:rPr>
      </w:pPr>
      <w:r w:rsidRPr="00533BBD">
        <w:rPr>
          <w:rFonts w:ascii="Times New Roman" w:eastAsia="Times New Roman" w:hAnsi="Times New Roman" w:cs="Times New Roman"/>
          <w:bCs/>
          <w:sz w:val="24"/>
          <w:szCs w:val="24"/>
          <w:lang w:eastAsia="en-GB"/>
        </w:rPr>
        <w:t xml:space="preserve">Logan </w:t>
      </w:r>
      <w:r w:rsidR="000A519E" w:rsidRPr="00533BBD">
        <w:rPr>
          <w:rFonts w:ascii="Times New Roman" w:eastAsia="Times New Roman" w:hAnsi="Times New Roman" w:cs="Times New Roman"/>
          <w:bCs/>
          <w:sz w:val="24"/>
          <w:szCs w:val="24"/>
          <w:lang w:eastAsia="en-GB"/>
        </w:rPr>
        <w:t>(2009) offers a philosophy of science</w:t>
      </w:r>
      <w:r w:rsidRPr="00533BBD">
        <w:rPr>
          <w:rFonts w:ascii="Times New Roman" w:eastAsia="Times New Roman" w:hAnsi="Times New Roman" w:cs="Times New Roman"/>
          <w:bCs/>
          <w:sz w:val="24"/>
          <w:szCs w:val="24"/>
          <w:lang w:eastAsia="en-GB"/>
        </w:rPr>
        <w:t xml:space="preserve"> interpre</w:t>
      </w:r>
      <w:r w:rsidR="000A519E" w:rsidRPr="00533BBD">
        <w:rPr>
          <w:rFonts w:ascii="Times New Roman" w:eastAsia="Times New Roman" w:hAnsi="Times New Roman" w:cs="Times New Roman"/>
          <w:bCs/>
          <w:sz w:val="24"/>
          <w:szCs w:val="24"/>
          <w:lang w:eastAsia="en-GB"/>
        </w:rPr>
        <w:t xml:space="preserve">tation of </w:t>
      </w:r>
      <w:r w:rsidR="00432A87" w:rsidRPr="00533BBD">
        <w:rPr>
          <w:rFonts w:ascii="Times New Roman" w:eastAsia="Times New Roman" w:hAnsi="Times New Roman" w:cs="Times New Roman"/>
          <w:bCs/>
          <w:sz w:val="24"/>
          <w:szCs w:val="24"/>
          <w:lang w:eastAsia="en-GB"/>
        </w:rPr>
        <w:t>Rumsfeld’s categories</w:t>
      </w:r>
      <w:r w:rsidR="00641F74" w:rsidRPr="00533BBD">
        <w:rPr>
          <w:rFonts w:ascii="Times New Roman" w:eastAsia="Times New Roman" w:hAnsi="Times New Roman" w:cs="Times New Roman"/>
          <w:bCs/>
          <w:sz w:val="24"/>
          <w:szCs w:val="24"/>
          <w:lang w:eastAsia="en-GB"/>
        </w:rPr>
        <w:t xml:space="preserve">, </w:t>
      </w:r>
      <w:r w:rsidR="00EB02EA">
        <w:rPr>
          <w:rFonts w:ascii="Times New Roman" w:eastAsia="Times New Roman" w:hAnsi="Times New Roman" w:cs="Times New Roman"/>
          <w:bCs/>
          <w:sz w:val="24"/>
          <w:szCs w:val="24"/>
          <w:lang w:eastAsia="en-GB"/>
        </w:rPr>
        <w:t xml:space="preserve">which </w:t>
      </w:r>
      <w:r w:rsidR="00641F74" w:rsidRPr="00533BBD">
        <w:rPr>
          <w:rFonts w:ascii="Times New Roman" w:eastAsia="Times New Roman" w:hAnsi="Times New Roman" w:cs="Times New Roman"/>
          <w:bCs/>
          <w:sz w:val="24"/>
          <w:szCs w:val="24"/>
          <w:lang w:eastAsia="en-GB"/>
        </w:rPr>
        <w:t>provid</w:t>
      </w:r>
      <w:r w:rsidR="00EB02EA">
        <w:rPr>
          <w:rFonts w:ascii="Times New Roman" w:eastAsia="Times New Roman" w:hAnsi="Times New Roman" w:cs="Times New Roman"/>
          <w:bCs/>
          <w:sz w:val="24"/>
          <w:szCs w:val="24"/>
          <w:lang w:eastAsia="en-GB"/>
        </w:rPr>
        <w:t>es</w:t>
      </w:r>
      <w:r w:rsidR="00591A90" w:rsidRPr="00533BBD">
        <w:rPr>
          <w:rFonts w:ascii="Times New Roman" w:eastAsia="Times New Roman" w:hAnsi="Times New Roman" w:cs="Times New Roman"/>
          <w:bCs/>
          <w:sz w:val="24"/>
          <w:szCs w:val="24"/>
          <w:lang w:eastAsia="en-GB"/>
        </w:rPr>
        <w:t xml:space="preserve"> an excellent reason for valuing the</w:t>
      </w:r>
      <w:r w:rsidR="00AE209E" w:rsidRPr="00533BBD">
        <w:rPr>
          <w:rFonts w:ascii="Times New Roman" w:eastAsia="Times New Roman" w:hAnsi="Times New Roman" w:cs="Times New Roman"/>
          <w:bCs/>
          <w:sz w:val="24"/>
          <w:szCs w:val="24"/>
          <w:lang w:eastAsia="en-GB"/>
        </w:rPr>
        <w:t xml:space="preserve"> first knowledge component </w:t>
      </w:r>
      <w:r w:rsidR="000D5564" w:rsidRPr="00533BBD">
        <w:rPr>
          <w:rFonts w:ascii="Times New Roman" w:eastAsia="Times New Roman" w:hAnsi="Times New Roman" w:cs="Times New Roman"/>
          <w:bCs/>
          <w:sz w:val="24"/>
          <w:szCs w:val="24"/>
          <w:lang w:eastAsia="en-GB"/>
        </w:rPr>
        <w:t xml:space="preserve">(comprising theory) </w:t>
      </w:r>
      <w:r w:rsidR="00AE209E" w:rsidRPr="00533BBD">
        <w:rPr>
          <w:rFonts w:ascii="Times New Roman" w:eastAsia="Times New Roman" w:hAnsi="Times New Roman" w:cs="Times New Roman"/>
          <w:bCs/>
          <w:sz w:val="24"/>
          <w:szCs w:val="24"/>
          <w:lang w:eastAsia="en-GB"/>
        </w:rPr>
        <w:t>for its</w:t>
      </w:r>
      <w:r w:rsidR="00641F74" w:rsidRPr="00533BBD">
        <w:rPr>
          <w:rFonts w:ascii="Times New Roman" w:eastAsia="Times New Roman" w:hAnsi="Times New Roman" w:cs="Times New Roman"/>
          <w:bCs/>
          <w:sz w:val="24"/>
          <w:szCs w:val="24"/>
          <w:lang w:eastAsia="en-GB"/>
        </w:rPr>
        <w:t xml:space="preserve"> </w:t>
      </w:r>
      <w:r w:rsidR="00432A87" w:rsidRPr="00533BBD">
        <w:rPr>
          <w:rFonts w:ascii="Times New Roman" w:eastAsia="Times New Roman" w:hAnsi="Times New Roman" w:cs="Times New Roman"/>
          <w:bCs/>
          <w:sz w:val="24"/>
          <w:szCs w:val="24"/>
          <w:lang w:eastAsia="en-GB"/>
        </w:rPr>
        <w:t xml:space="preserve">often benign and </w:t>
      </w:r>
      <w:r w:rsidR="00641F74" w:rsidRPr="00533BBD">
        <w:rPr>
          <w:rFonts w:ascii="Times New Roman" w:eastAsia="Times New Roman" w:hAnsi="Times New Roman" w:cs="Times New Roman"/>
          <w:bCs/>
          <w:sz w:val="24"/>
          <w:szCs w:val="24"/>
          <w:lang w:eastAsia="en-GB"/>
        </w:rPr>
        <w:t>constructive influenc</w:t>
      </w:r>
      <w:r w:rsidR="00AE209E" w:rsidRPr="00533BBD">
        <w:rPr>
          <w:rFonts w:ascii="Times New Roman" w:eastAsia="Times New Roman" w:hAnsi="Times New Roman" w:cs="Times New Roman"/>
          <w:bCs/>
          <w:sz w:val="24"/>
          <w:szCs w:val="24"/>
          <w:lang w:eastAsia="en-GB"/>
        </w:rPr>
        <w:t>e</w:t>
      </w:r>
      <w:r w:rsidR="00641F74" w:rsidRPr="00533BBD">
        <w:rPr>
          <w:rFonts w:ascii="Times New Roman" w:eastAsia="Times New Roman" w:hAnsi="Times New Roman" w:cs="Times New Roman"/>
          <w:bCs/>
          <w:sz w:val="24"/>
          <w:szCs w:val="24"/>
          <w:lang w:eastAsia="en-GB"/>
        </w:rPr>
        <w:t xml:space="preserve"> upon the second</w:t>
      </w:r>
      <w:r w:rsidR="000D5564" w:rsidRPr="00533BBD">
        <w:rPr>
          <w:rFonts w:ascii="Times New Roman" w:eastAsia="Times New Roman" w:hAnsi="Times New Roman" w:cs="Times New Roman"/>
          <w:bCs/>
          <w:sz w:val="24"/>
          <w:szCs w:val="24"/>
          <w:lang w:eastAsia="en-GB"/>
        </w:rPr>
        <w:t xml:space="preserve"> (comprising evidence)</w:t>
      </w:r>
      <w:r w:rsidR="00591A90" w:rsidRPr="00533BBD">
        <w:rPr>
          <w:rFonts w:ascii="Times New Roman" w:eastAsia="Times New Roman" w:hAnsi="Times New Roman" w:cs="Times New Roman"/>
          <w:bCs/>
          <w:sz w:val="24"/>
          <w:szCs w:val="24"/>
          <w:lang w:eastAsia="en-GB"/>
        </w:rPr>
        <w:t xml:space="preserve">. </w:t>
      </w:r>
      <w:r w:rsidRPr="00533BBD">
        <w:rPr>
          <w:rFonts w:ascii="Times New Roman" w:eastAsia="Times New Roman" w:hAnsi="Times New Roman" w:cs="Times New Roman"/>
          <w:bCs/>
          <w:sz w:val="24"/>
          <w:szCs w:val="24"/>
          <w:lang w:eastAsia="en-GB"/>
        </w:rPr>
        <w:t xml:space="preserve">He points out that scientific hypothesis testing in ideal situations is for ‘known-unknowns’; that is, the theoretical knowledge comprising the hypothesis is known </w:t>
      </w:r>
      <w:r w:rsidR="00EB02EA">
        <w:rPr>
          <w:rFonts w:ascii="Times New Roman" w:eastAsia="Times New Roman" w:hAnsi="Times New Roman" w:cs="Times New Roman"/>
          <w:bCs/>
          <w:sz w:val="24"/>
          <w:szCs w:val="24"/>
          <w:lang w:eastAsia="en-GB"/>
        </w:rPr>
        <w:t>but</w:t>
      </w:r>
      <w:r w:rsidR="00EB02EA" w:rsidRPr="00533BBD">
        <w:rPr>
          <w:rFonts w:ascii="Times New Roman" w:eastAsia="Times New Roman" w:hAnsi="Times New Roman" w:cs="Times New Roman"/>
          <w:bCs/>
          <w:sz w:val="24"/>
          <w:szCs w:val="24"/>
          <w:lang w:eastAsia="en-GB"/>
        </w:rPr>
        <w:t xml:space="preserve"> </w:t>
      </w:r>
      <w:r w:rsidRPr="00533BBD">
        <w:rPr>
          <w:rFonts w:ascii="Times New Roman" w:eastAsia="Times New Roman" w:hAnsi="Times New Roman" w:cs="Times New Roman"/>
          <w:bCs/>
          <w:sz w:val="24"/>
          <w:szCs w:val="24"/>
          <w:lang w:eastAsia="en-GB"/>
        </w:rPr>
        <w:t>the empirical findings</w:t>
      </w:r>
      <w:r w:rsidR="00EB02EA" w:rsidRPr="00EB02EA">
        <w:rPr>
          <w:rFonts w:ascii="Times New Roman" w:eastAsia="Times New Roman" w:hAnsi="Times New Roman" w:cs="Times New Roman"/>
          <w:bCs/>
          <w:sz w:val="24"/>
          <w:szCs w:val="24"/>
          <w:lang w:eastAsia="en-GB"/>
        </w:rPr>
        <w:t xml:space="preserve"> </w:t>
      </w:r>
      <w:r w:rsidR="00EB02EA" w:rsidRPr="00533BBD">
        <w:rPr>
          <w:rFonts w:ascii="Times New Roman" w:eastAsia="Times New Roman" w:hAnsi="Times New Roman" w:cs="Times New Roman"/>
          <w:bCs/>
          <w:sz w:val="24"/>
          <w:szCs w:val="24"/>
          <w:lang w:eastAsia="en-GB"/>
        </w:rPr>
        <w:t xml:space="preserve">are </w:t>
      </w:r>
      <w:r w:rsidR="00EB02EA">
        <w:rPr>
          <w:rFonts w:ascii="Times New Roman" w:eastAsia="Times New Roman" w:hAnsi="Times New Roman" w:cs="Times New Roman"/>
          <w:bCs/>
          <w:sz w:val="24"/>
          <w:szCs w:val="24"/>
          <w:lang w:eastAsia="en-GB"/>
        </w:rPr>
        <w:t>not</w:t>
      </w:r>
      <w:r w:rsidRPr="00533BBD">
        <w:rPr>
          <w:rFonts w:ascii="Times New Roman" w:eastAsia="Times New Roman" w:hAnsi="Times New Roman" w:cs="Times New Roman"/>
          <w:bCs/>
          <w:sz w:val="24"/>
          <w:szCs w:val="24"/>
          <w:lang w:eastAsia="en-GB"/>
        </w:rPr>
        <w:t>, at least prior to the experiment</w:t>
      </w:r>
      <w:r w:rsidR="00432A87" w:rsidRPr="00533BBD">
        <w:rPr>
          <w:rFonts w:ascii="Times New Roman" w:eastAsia="Times New Roman" w:hAnsi="Times New Roman" w:cs="Times New Roman"/>
          <w:bCs/>
          <w:sz w:val="24"/>
          <w:szCs w:val="24"/>
          <w:lang w:eastAsia="en-GB"/>
        </w:rPr>
        <w:t xml:space="preserve">. In cases where </w:t>
      </w:r>
      <w:r w:rsidR="00EB02EA">
        <w:rPr>
          <w:rFonts w:ascii="Times New Roman" w:eastAsia="Times New Roman" w:hAnsi="Times New Roman" w:cs="Times New Roman"/>
          <w:bCs/>
          <w:sz w:val="24"/>
          <w:szCs w:val="24"/>
          <w:lang w:eastAsia="en-GB"/>
        </w:rPr>
        <w:t xml:space="preserve">the </w:t>
      </w:r>
      <w:r w:rsidRPr="00533BBD">
        <w:rPr>
          <w:rFonts w:ascii="Times New Roman" w:eastAsia="Times New Roman" w:hAnsi="Times New Roman" w:cs="Times New Roman"/>
          <w:bCs/>
          <w:sz w:val="24"/>
          <w:szCs w:val="24"/>
          <w:lang w:eastAsia="en-GB"/>
        </w:rPr>
        <w:t>findings lie out</w:t>
      </w:r>
      <w:r w:rsidR="004A1CC7" w:rsidRPr="00533BBD">
        <w:rPr>
          <w:rFonts w:ascii="Times New Roman" w:eastAsia="Times New Roman" w:hAnsi="Times New Roman" w:cs="Times New Roman"/>
          <w:bCs/>
          <w:sz w:val="24"/>
          <w:szCs w:val="24"/>
          <w:lang w:eastAsia="en-GB"/>
        </w:rPr>
        <w:t xml:space="preserve"> </w:t>
      </w:r>
      <w:r w:rsidR="00EB02EA">
        <w:rPr>
          <w:rFonts w:ascii="Times New Roman" w:eastAsia="Times New Roman" w:hAnsi="Times New Roman" w:cs="Times New Roman"/>
          <w:bCs/>
          <w:sz w:val="24"/>
          <w:szCs w:val="24"/>
          <w:lang w:eastAsia="en-GB"/>
        </w:rPr>
        <w:t>in</w:t>
      </w:r>
      <w:r w:rsidR="00EB02EA" w:rsidRPr="00533BBD">
        <w:rPr>
          <w:rFonts w:ascii="Times New Roman" w:eastAsia="Times New Roman" w:hAnsi="Times New Roman" w:cs="Times New Roman"/>
          <w:bCs/>
          <w:sz w:val="24"/>
          <w:szCs w:val="24"/>
          <w:lang w:eastAsia="en-GB"/>
        </w:rPr>
        <w:t xml:space="preserve"> </w:t>
      </w:r>
      <w:r w:rsidRPr="00533BBD">
        <w:rPr>
          <w:rFonts w:ascii="Times New Roman" w:eastAsia="Times New Roman" w:hAnsi="Times New Roman" w:cs="Times New Roman"/>
          <w:bCs/>
          <w:sz w:val="24"/>
          <w:szCs w:val="24"/>
          <w:lang w:eastAsia="en-GB"/>
        </w:rPr>
        <w:t>the range of possibilities permitted by the theory</w:t>
      </w:r>
      <w:r w:rsidR="00EB02EA">
        <w:rPr>
          <w:rFonts w:ascii="Times New Roman" w:eastAsia="Times New Roman" w:hAnsi="Times New Roman" w:cs="Times New Roman"/>
          <w:bCs/>
          <w:sz w:val="24"/>
          <w:szCs w:val="24"/>
          <w:lang w:eastAsia="en-GB"/>
        </w:rPr>
        <w:t>, though</w:t>
      </w:r>
      <w:r w:rsidRPr="00533BBD">
        <w:rPr>
          <w:rFonts w:ascii="Times New Roman" w:eastAsia="Times New Roman" w:hAnsi="Times New Roman" w:cs="Times New Roman"/>
          <w:bCs/>
          <w:sz w:val="24"/>
          <w:szCs w:val="24"/>
          <w:lang w:eastAsia="en-GB"/>
        </w:rPr>
        <w:t>, Logan</w:t>
      </w:r>
      <w:r w:rsidR="004A1CC7" w:rsidRPr="00533BBD">
        <w:rPr>
          <w:rFonts w:ascii="Times New Roman" w:eastAsia="Times New Roman" w:hAnsi="Times New Roman" w:cs="Times New Roman"/>
          <w:bCs/>
          <w:sz w:val="24"/>
          <w:szCs w:val="24"/>
          <w:lang w:eastAsia="en-GB"/>
        </w:rPr>
        <w:t xml:space="preserve"> (2009)</w:t>
      </w:r>
      <w:r w:rsidRPr="00533BBD">
        <w:rPr>
          <w:rFonts w:ascii="Times New Roman" w:eastAsia="Times New Roman" w:hAnsi="Times New Roman" w:cs="Times New Roman"/>
          <w:bCs/>
          <w:sz w:val="24"/>
          <w:szCs w:val="24"/>
          <w:lang w:eastAsia="en-GB"/>
        </w:rPr>
        <w:t xml:space="preserve"> argues</w:t>
      </w:r>
      <w:r w:rsidR="00EB02EA">
        <w:rPr>
          <w:rFonts w:ascii="Times New Roman" w:eastAsia="Times New Roman" w:hAnsi="Times New Roman" w:cs="Times New Roman"/>
          <w:bCs/>
          <w:sz w:val="24"/>
          <w:szCs w:val="24"/>
          <w:lang w:eastAsia="en-GB"/>
        </w:rPr>
        <w:t xml:space="preserve"> that</w:t>
      </w:r>
      <w:r w:rsidRPr="00533BBD">
        <w:rPr>
          <w:rFonts w:ascii="Times New Roman" w:eastAsia="Times New Roman" w:hAnsi="Times New Roman" w:cs="Times New Roman"/>
          <w:bCs/>
          <w:sz w:val="24"/>
          <w:szCs w:val="24"/>
          <w:lang w:eastAsia="en-GB"/>
        </w:rPr>
        <w:t xml:space="preserve"> the thing under study should be rega</w:t>
      </w:r>
      <w:r w:rsidR="00432A87" w:rsidRPr="00533BBD">
        <w:rPr>
          <w:rFonts w:ascii="Times New Roman" w:eastAsia="Times New Roman" w:hAnsi="Times New Roman" w:cs="Times New Roman"/>
          <w:bCs/>
          <w:sz w:val="24"/>
          <w:szCs w:val="24"/>
          <w:lang w:eastAsia="en-GB"/>
        </w:rPr>
        <w:t>rded as an ‘</w:t>
      </w:r>
      <w:r w:rsidR="00432A87" w:rsidRPr="00533BBD">
        <w:rPr>
          <w:rFonts w:ascii="Times New Roman" w:eastAsia="Times New Roman" w:hAnsi="Times New Roman" w:cs="Times New Roman"/>
          <w:bCs/>
          <w:i/>
          <w:sz w:val="24"/>
          <w:szCs w:val="24"/>
          <w:lang w:eastAsia="en-GB"/>
        </w:rPr>
        <w:t>unknown-</w:t>
      </w:r>
      <w:r w:rsidR="000A519E" w:rsidRPr="00533BBD">
        <w:rPr>
          <w:rFonts w:ascii="Times New Roman" w:eastAsia="Times New Roman" w:hAnsi="Times New Roman" w:cs="Times New Roman"/>
          <w:bCs/>
          <w:i/>
          <w:sz w:val="24"/>
          <w:szCs w:val="24"/>
          <w:lang w:eastAsia="en-GB"/>
        </w:rPr>
        <w:t>unknown</w:t>
      </w:r>
      <w:r w:rsidR="000A519E" w:rsidRPr="00533BBD">
        <w:rPr>
          <w:rFonts w:ascii="Times New Roman" w:eastAsia="Times New Roman" w:hAnsi="Times New Roman" w:cs="Times New Roman"/>
          <w:bCs/>
          <w:sz w:val="24"/>
          <w:szCs w:val="24"/>
          <w:lang w:eastAsia="en-GB"/>
        </w:rPr>
        <w:t xml:space="preserve">’. </w:t>
      </w:r>
      <w:r w:rsidR="000D5564" w:rsidRPr="00533BBD">
        <w:rPr>
          <w:rFonts w:ascii="Times New Roman" w:eastAsia="Times New Roman" w:hAnsi="Times New Roman" w:cs="Times New Roman"/>
          <w:bCs/>
          <w:sz w:val="24"/>
          <w:szCs w:val="24"/>
          <w:lang w:eastAsia="en-GB"/>
        </w:rPr>
        <w:t>This helps us to appreciate that forecasting knowledge production in organisations might continually generate new ‘unknown-unknowns’ to serve as new focal points for forecasting effort</w:t>
      </w:r>
      <w:r w:rsidR="00EB02EA">
        <w:rPr>
          <w:rFonts w:ascii="Times New Roman" w:eastAsia="Times New Roman" w:hAnsi="Times New Roman" w:cs="Times New Roman"/>
          <w:bCs/>
          <w:sz w:val="24"/>
          <w:szCs w:val="24"/>
          <w:lang w:eastAsia="en-GB"/>
        </w:rPr>
        <w:t>s</w:t>
      </w:r>
      <w:r w:rsidR="000A519E" w:rsidRPr="00533BBD">
        <w:rPr>
          <w:rFonts w:ascii="Times New Roman" w:eastAsia="Times New Roman" w:hAnsi="Times New Roman" w:cs="Times New Roman"/>
          <w:bCs/>
          <w:sz w:val="24"/>
          <w:szCs w:val="24"/>
          <w:lang w:eastAsia="en-GB"/>
        </w:rPr>
        <w:t xml:space="preserve">. </w:t>
      </w:r>
    </w:p>
    <w:p w:rsidR="00B62CF9" w:rsidRPr="00533BBD" w:rsidRDefault="00EB02EA" w:rsidP="00633250">
      <w:pPr>
        <w:pStyle w:val="Standard"/>
        <w:spacing w:before="28" w:after="28" w:line="480" w:lineRule="auto"/>
        <w:ind w:firstLine="709"/>
        <w:jc w:val="both"/>
        <w:rPr>
          <w:rFonts w:ascii="Times New Roman" w:hAnsi="Times New Roman" w:cs="Times New Roman"/>
        </w:rPr>
      </w:pPr>
      <w:r>
        <w:rPr>
          <w:rFonts w:ascii="Times New Roman" w:eastAsia="Times New Roman" w:hAnsi="Times New Roman" w:cs="Times New Roman"/>
          <w:bCs/>
          <w:sz w:val="24"/>
          <w:szCs w:val="24"/>
          <w:lang w:eastAsia="en-GB"/>
        </w:rPr>
        <w:t>One</w:t>
      </w:r>
      <w:r w:rsidRPr="00533BBD">
        <w:rPr>
          <w:rFonts w:ascii="Times New Roman" w:eastAsia="Times New Roman" w:hAnsi="Times New Roman" w:cs="Times New Roman"/>
          <w:bCs/>
          <w:sz w:val="24"/>
          <w:szCs w:val="24"/>
          <w:lang w:eastAsia="en-GB"/>
        </w:rPr>
        <w:t xml:space="preserve"> </w:t>
      </w:r>
      <w:r w:rsidR="000A519E" w:rsidRPr="00533BBD">
        <w:rPr>
          <w:rFonts w:ascii="Times New Roman" w:eastAsia="Times New Roman" w:hAnsi="Times New Roman" w:cs="Times New Roman"/>
          <w:bCs/>
          <w:sz w:val="24"/>
          <w:szCs w:val="24"/>
          <w:lang w:eastAsia="en-GB"/>
        </w:rPr>
        <w:t xml:space="preserve">final enhancement to </w:t>
      </w:r>
      <w:r>
        <w:rPr>
          <w:rFonts w:ascii="Times New Roman" w:eastAsia="Times New Roman" w:hAnsi="Times New Roman" w:cs="Times New Roman"/>
          <w:bCs/>
          <w:sz w:val="24"/>
          <w:szCs w:val="24"/>
          <w:lang w:eastAsia="en-GB"/>
        </w:rPr>
        <w:t>our</w:t>
      </w:r>
      <w:r w:rsidR="000A519E" w:rsidRPr="00533BBD">
        <w:rPr>
          <w:rFonts w:ascii="Times New Roman" w:eastAsia="Times New Roman" w:hAnsi="Times New Roman" w:cs="Times New Roman"/>
          <w:bCs/>
          <w:sz w:val="24"/>
          <w:szCs w:val="24"/>
          <w:lang w:eastAsia="en-GB"/>
        </w:rPr>
        <w:t xml:space="preserve"> interpret</w:t>
      </w:r>
      <w:r>
        <w:rPr>
          <w:rFonts w:ascii="Times New Roman" w:eastAsia="Times New Roman" w:hAnsi="Times New Roman" w:cs="Times New Roman"/>
          <w:bCs/>
          <w:sz w:val="24"/>
          <w:szCs w:val="24"/>
          <w:lang w:eastAsia="en-GB"/>
        </w:rPr>
        <w:t>ation of</w:t>
      </w:r>
      <w:r w:rsidR="000A519E" w:rsidRPr="00533BBD">
        <w:rPr>
          <w:rFonts w:ascii="Times New Roman" w:eastAsia="Times New Roman" w:hAnsi="Times New Roman" w:cs="Times New Roman"/>
          <w:bCs/>
          <w:sz w:val="24"/>
          <w:szCs w:val="24"/>
          <w:lang w:eastAsia="en-GB"/>
        </w:rPr>
        <w:t xml:space="preserve"> Rumsfeld’s terms is offered by</w:t>
      </w:r>
      <w:r w:rsidR="00FF43BE" w:rsidRPr="00533BBD">
        <w:rPr>
          <w:rFonts w:ascii="Times New Roman" w:eastAsia="Times New Roman" w:hAnsi="Times New Roman" w:cs="Times New Roman"/>
          <w:bCs/>
          <w:sz w:val="24"/>
          <w:szCs w:val="24"/>
          <w:lang w:eastAsia="en-GB"/>
        </w:rPr>
        <w:t xml:space="preserve"> celebrity cultural</w:t>
      </w:r>
      <w:r w:rsidR="000A519E" w:rsidRPr="00533BBD">
        <w:rPr>
          <w:rFonts w:ascii="Times New Roman" w:eastAsia="Times New Roman" w:hAnsi="Times New Roman" w:cs="Times New Roman"/>
          <w:bCs/>
          <w:sz w:val="24"/>
          <w:szCs w:val="24"/>
          <w:lang w:eastAsia="en-GB"/>
        </w:rPr>
        <w:t xml:space="preserve"> critic </w:t>
      </w:r>
      <w:proofErr w:type="spellStart"/>
      <w:r w:rsidR="000A519E" w:rsidRPr="00533BBD">
        <w:rPr>
          <w:rFonts w:ascii="Times New Roman" w:eastAsia="Times New Roman" w:hAnsi="Times New Roman" w:cs="Times New Roman"/>
          <w:bCs/>
          <w:sz w:val="24"/>
          <w:szCs w:val="24"/>
          <w:lang w:eastAsia="en-GB"/>
        </w:rPr>
        <w:t>Slavoj</w:t>
      </w:r>
      <w:proofErr w:type="spellEnd"/>
      <w:r w:rsidR="000A519E" w:rsidRPr="00533BBD">
        <w:rPr>
          <w:rFonts w:ascii="Times New Roman" w:eastAsia="Times New Roman" w:hAnsi="Times New Roman" w:cs="Times New Roman"/>
          <w:bCs/>
          <w:sz w:val="24"/>
          <w:szCs w:val="24"/>
          <w:lang w:eastAsia="en-GB"/>
        </w:rPr>
        <w:t xml:space="preserve"> </w:t>
      </w:r>
      <w:proofErr w:type="spellStart"/>
      <w:r w:rsidR="000A519E" w:rsidRPr="00533BBD">
        <w:rPr>
          <w:rFonts w:ascii="Times New Roman" w:eastAsia="Times New Roman" w:hAnsi="Times New Roman" w:cs="Times New Roman"/>
          <w:bCs/>
          <w:sz w:val="24"/>
          <w:szCs w:val="24"/>
          <w:lang w:eastAsia="en-GB"/>
        </w:rPr>
        <w:t>Zizek</w:t>
      </w:r>
      <w:proofErr w:type="spellEnd"/>
      <w:r w:rsidR="000A519E" w:rsidRPr="00533BBD">
        <w:rPr>
          <w:rFonts w:ascii="Times New Roman" w:eastAsia="Times New Roman" w:hAnsi="Times New Roman" w:cs="Times New Roman"/>
          <w:bCs/>
          <w:sz w:val="24"/>
          <w:szCs w:val="24"/>
          <w:lang w:eastAsia="en-GB"/>
        </w:rPr>
        <w:t xml:space="preserve">, whose critical </w:t>
      </w:r>
      <w:r w:rsidR="00432A87" w:rsidRPr="00533BBD">
        <w:rPr>
          <w:rFonts w:ascii="Times New Roman" w:eastAsia="Times New Roman" w:hAnsi="Times New Roman" w:cs="Times New Roman"/>
          <w:bCs/>
          <w:sz w:val="24"/>
          <w:szCs w:val="24"/>
          <w:lang w:eastAsia="en-GB"/>
        </w:rPr>
        <w:t>comment</w:t>
      </w:r>
      <w:r w:rsidR="000D5564" w:rsidRPr="00533BBD">
        <w:rPr>
          <w:rFonts w:ascii="Times New Roman" w:eastAsia="Times New Roman" w:hAnsi="Times New Roman" w:cs="Times New Roman"/>
          <w:bCs/>
          <w:sz w:val="24"/>
          <w:szCs w:val="24"/>
          <w:lang w:eastAsia="en-GB"/>
        </w:rPr>
        <w:t xml:space="preserve">ary </w:t>
      </w:r>
      <w:r>
        <w:rPr>
          <w:rFonts w:ascii="Times New Roman" w:eastAsia="Times New Roman" w:hAnsi="Times New Roman" w:cs="Times New Roman"/>
          <w:bCs/>
          <w:sz w:val="24"/>
          <w:szCs w:val="24"/>
          <w:lang w:eastAsia="en-GB"/>
        </w:rPr>
        <w:t>sought</w:t>
      </w:r>
      <w:r w:rsidR="000D5564" w:rsidRPr="00533BBD">
        <w:rPr>
          <w:rFonts w:ascii="Times New Roman" w:eastAsia="Times New Roman" w:hAnsi="Times New Roman" w:cs="Times New Roman"/>
          <w:bCs/>
          <w:sz w:val="24"/>
          <w:szCs w:val="24"/>
          <w:lang w:eastAsia="en-GB"/>
        </w:rPr>
        <w:t xml:space="preserve"> to rectify Rumsfeld’s neglect of</w:t>
      </w:r>
      <w:r w:rsidR="00F06F17" w:rsidRPr="00533BBD">
        <w:rPr>
          <w:rFonts w:ascii="Times New Roman" w:eastAsia="Times New Roman" w:hAnsi="Times New Roman" w:cs="Times New Roman"/>
          <w:bCs/>
          <w:sz w:val="24"/>
          <w:szCs w:val="24"/>
          <w:lang w:eastAsia="en-GB"/>
        </w:rPr>
        <w:t xml:space="preserve"> the</w:t>
      </w:r>
      <w:r w:rsidR="00FF43BE" w:rsidRPr="00533BBD">
        <w:rPr>
          <w:rFonts w:ascii="Times New Roman" w:eastAsia="Times New Roman" w:hAnsi="Times New Roman" w:cs="Times New Roman"/>
          <w:bCs/>
          <w:sz w:val="24"/>
          <w:szCs w:val="24"/>
          <w:lang w:eastAsia="en-GB"/>
        </w:rPr>
        <w:t xml:space="preserve"> </w:t>
      </w:r>
      <w:r w:rsidR="00F06F17" w:rsidRPr="00533BBD">
        <w:rPr>
          <w:rFonts w:ascii="Times New Roman" w:eastAsia="Times New Roman" w:hAnsi="Times New Roman" w:cs="Times New Roman"/>
          <w:bCs/>
          <w:sz w:val="24"/>
          <w:szCs w:val="24"/>
          <w:lang w:eastAsia="en-GB"/>
        </w:rPr>
        <w:t>‘</w:t>
      </w:r>
      <w:r w:rsidR="00FF43BE" w:rsidRPr="00533BBD">
        <w:rPr>
          <w:rFonts w:ascii="Times New Roman" w:eastAsia="Times New Roman" w:hAnsi="Times New Roman" w:cs="Times New Roman"/>
          <w:bCs/>
          <w:sz w:val="24"/>
          <w:szCs w:val="24"/>
          <w:lang w:eastAsia="en-GB"/>
        </w:rPr>
        <w:t>unknown-known</w:t>
      </w:r>
      <w:r w:rsidR="00F06F17" w:rsidRPr="00533BBD">
        <w:rPr>
          <w:rFonts w:ascii="Times New Roman" w:eastAsia="Times New Roman" w:hAnsi="Times New Roman" w:cs="Times New Roman"/>
          <w:bCs/>
          <w:sz w:val="24"/>
          <w:szCs w:val="24"/>
          <w:lang w:eastAsia="en-GB"/>
        </w:rPr>
        <w:t>’ quadrant</w:t>
      </w:r>
      <w:r w:rsidR="00FF43BE" w:rsidRPr="00533BBD">
        <w:rPr>
          <w:rFonts w:ascii="Times New Roman" w:eastAsia="Times New Roman" w:hAnsi="Times New Roman" w:cs="Times New Roman"/>
          <w:bCs/>
          <w:sz w:val="24"/>
          <w:szCs w:val="24"/>
          <w:lang w:eastAsia="en-GB"/>
        </w:rPr>
        <w:t xml:space="preserve"> (</w:t>
      </w:r>
      <w:proofErr w:type="spellStart"/>
      <w:r w:rsidR="00FF43BE" w:rsidRPr="00533BBD">
        <w:rPr>
          <w:rFonts w:ascii="Times New Roman" w:eastAsia="Times New Roman" w:hAnsi="Times New Roman" w:cs="Times New Roman"/>
          <w:bCs/>
          <w:sz w:val="24"/>
          <w:szCs w:val="24"/>
          <w:lang w:eastAsia="en-GB"/>
        </w:rPr>
        <w:t>Zizekian</w:t>
      </w:r>
      <w:proofErr w:type="spellEnd"/>
      <w:r w:rsidR="00FF43BE" w:rsidRPr="00533BBD">
        <w:rPr>
          <w:rFonts w:ascii="Times New Roman" w:eastAsia="Times New Roman" w:hAnsi="Times New Roman" w:cs="Times New Roman"/>
          <w:bCs/>
          <w:sz w:val="24"/>
          <w:szCs w:val="24"/>
          <w:lang w:eastAsia="en-GB"/>
        </w:rPr>
        <w:t xml:space="preserve"> Studies, 2015). </w:t>
      </w:r>
      <w:proofErr w:type="spellStart"/>
      <w:r w:rsidR="00B62CF9" w:rsidRPr="00533BBD">
        <w:rPr>
          <w:rFonts w:ascii="Times New Roman" w:eastAsia="Times New Roman" w:hAnsi="Times New Roman" w:cs="Times New Roman"/>
          <w:bCs/>
          <w:sz w:val="24"/>
          <w:szCs w:val="24"/>
          <w:lang w:eastAsia="en-GB"/>
        </w:rPr>
        <w:t>Zizek’s</w:t>
      </w:r>
      <w:proofErr w:type="spellEnd"/>
      <w:r w:rsidR="00B62CF9" w:rsidRPr="00533BBD">
        <w:rPr>
          <w:rFonts w:ascii="Times New Roman" w:eastAsia="Times New Roman" w:hAnsi="Times New Roman" w:cs="Times New Roman"/>
          <w:bCs/>
          <w:sz w:val="24"/>
          <w:szCs w:val="24"/>
          <w:lang w:eastAsia="en-GB"/>
        </w:rPr>
        <w:t xml:space="preserve"> argument was that the second knowledge component </w:t>
      </w:r>
      <w:r w:rsidR="003A4A96" w:rsidRPr="00533BBD">
        <w:rPr>
          <w:rFonts w:ascii="Times New Roman" w:eastAsia="Times New Roman" w:hAnsi="Times New Roman" w:cs="Times New Roman"/>
          <w:bCs/>
          <w:sz w:val="24"/>
          <w:szCs w:val="24"/>
          <w:lang w:eastAsia="en-GB"/>
        </w:rPr>
        <w:t>could</w:t>
      </w:r>
      <w:r w:rsidR="00595C99" w:rsidRPr="00533BBD">
        <w:rPr>
          <w:rFonts w:ascii="Times New Roman" w:eastAsia="Times New Roman" w:hAnsi="Times New Roman" w:cs="Times New Roman"/>
          <w:bCs/>
          <w:sz w:val="24"/>
          <w:szCs w:val="24"/>
          <w:lang w:eastAsia="en-GB"/>
        </w:rPr>
        <w:t xml:space="preserve"> comprise</w:t>
      </w:r>
      <w:r w:rsidR="00B62CF9" w:rsidRPr="00533BBD">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a </w:t>
      </w:r>
      <w:r w:rsidR="000D5564" w:rsidRPr="00533BBD">
        <w:rPr>
          <w:rFonts w:ascii="Times New Roman" w:eastAsia="Times New Roman" w:hAnsi="Times New Roman" w:cs="Times New Roman"/>
          <w:bCs/>
          <w:sz w:val="24"/>
          <w:szCs w:val="24"/>
          <w:lang w:eastAsia="en-GB"/>
        </w:rPr>
        <w:t xml:space="preserve">motivating </w:t>
      </w:r>
      <w:r w:rsidR="00B62CF9" w:rsidRPr="00533BBD">
        <w:rPr>
          <w:rFonts w:ascii="Times New Roman" w:eastAsia="Times New Roman" w:hAnsi="Times New Roman" w:cs="Times New Roman"/>
          <w:bCs/>
          <w:sz w:val="24"/>
          <w:szCs w:val="24"/>
          <w:lang w:eastAsia="en-GB"/>
        </w:rPr>
        <w:t>ideolog</w:t>
      </w:r>
      <w:r w:rsidR="00FC2011" w:rsidRPr="00533BBD">
        <w:rPr>
          <w:rFonts w:ascii="Times New Roman" w:eastAsia="Times New Roman" w:hAnsi="Times New Roman" w:cs="Times New Roman"/>
          <w:bCs/>
          <w:sz w:val="24"/>
          <w:szCs w:val="24"/>
          <w:lang w:eastAsia="en-GB"/>
        </w:rPr>
        <w:t>y</w:t>
      </w:r>
      <w:r w:rsidR="00F06F17" w:rsidRPr="00533BBD">
        <w:rPr>
          <w:rFonts w:ascii="Times New Roman" w:eastAsia="Times New Roman" w:hAnsi="Times New Roman" w:cs="Times New Roman"/>
          <w:bCs/>
          <w:sz w:val="24"/>
          <w:szCs w:val="24"/>
          <w:lang w:eastAsia="en-GB"/>
        </w:rPr>
        <w:t xml:space="preserve"> </w:t>
      </w:r>
      <w:r w:rsidR="00D209F4">
        <w:rPr>
          <w:rFonts w:ascii="Times New Roman" w:eastAsia="Times New Roman" w:hAnsi="Times New Roman" w:cs="Times New Roman"/>
          <w:bCs/>
          <w:sz w:val="24"/>
          <w:szCs w:val="24"/>
          <w:lang w:eastAsia="en-GB"/>
        </w:rPr>
        <w:t xml:space="preserve">that was </w:t>
      </w:r>
      <w:r w:rsidR="00F06F17" w:rsidRPr="00533BBD">
        <w:rPr>
          <w:rFonts w:ascii="Times New Roman" w:eastAsia="Times New Roman" w:hAnsi="Times New Roman" w:cs="Times New Roman"/>
          <w:bCs/>
          <w:sz w:val="24"/>
          <w:szCs w:val="24"/>
          <w:lang w:eastAsia="en-GB"/>
        </w:rPr>
        <w:lastRenderedPageBreak/>
        <w:t xml:space="preserve">associated </w:t>
      </w:r>
      <w:r>
        <w:rPr>
          <w:rFonts w:ascii="Times New Roman" w:eastAsia="Times New Roman" w:hAnsi="Times New Roman" w:cs="Times New Roman"/>
          <w:bCs/>
          <w:sz w:val="24"/>
          <w:szCs w:val="24"/>
          <w:lang w:eastAsia="en-GB"/>
        </w:rPr>
        <w:t>with</w:t>
      </w:r>
      <w:r w:rsidR="00F06F17" w:rsidRPr="00533BBD">
        <w:rPr>
          <w:rFonts w:ascii="Times New Roman" w:eastAsia="Times New Roman" w:hAnsi="Times New Roman" w:cs="Times New Roman"/>
          <w:bCs/>
          <w:sz w:val="24"/>
          <w:szCs w:val="24"/>
          <w:lang w:eastAsia="en-GB"/>
        </w:rPr>
        <w:t xml:space="preserve"> a particular risk belief</w:t>
      </w:r>
      <w:r w:rsidR="00B62CF9" w:rsidRPr="00533BBD">
        <w:rPr>
          <w:rFonts w:ascii="Times New Roman" w:eastAsia="Times New Roman" w:hAnsi="Times New Roman" w:cs="Times New Roman"/>
          <w:bCs/>
          <w:sz w:val="24"/>
          <w:szCs w:val="24"/>
          <w:lang w:eastAsia="en-GB"/>
        </w:rPr>
        <w:t>. Writing from a psychoanalytic perspective</w:t>
      </w:r>
      <w:r w:rsidR="00E15876" w:rsidRPr="00533BBD">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that </w:t>
      </w:r>
      <w:r w:rsidR="00E15876" w:rsidRPr="00533BBD">
        <w:rPr>
          <w:rFonts w:ascii="Times New Roman" w:eastAsia="Times New Roman" w:hAnsi="Times New Roman" w:cs="Times New Roman"/>
          <w:bCs/>
          <w:sz w:val="24"/>
          <w:szCs w:val="24"/>
          <w:lang w:eastAsia="en-GB"/>
        </w:rPr>
        <w:t>emphasis</w:t>
      </w:r>
      <w:r>
        <w:rPr>
          <w:rFonts w:ascii="Times New Roman" w:eastAsia="Times New Roman" w:hAnsi="Times New Roman" w:cs="Times New Roman"/>
          <w:bCs/>
          <w:sz w:val="24"/>
          <w:szCs w:val="24"/>
          <w:lang w:eastAsia="en-GB"/>
        </w:rPr>
        <w:t>ed</w:t>
      </w:r>
      <w:r w:rsidR="00E15876" w:rsidRPr="00533BBD">
        <w:rPr>
          <w:rFonts w:ascii="Times New Roman" w:eastAsia="Times New Roman" w:hAnsi="Times New Roman" w:cs="Times New Roman"/>
          <w:bCs/>
          <w:sz w:val="24"/>
          <w:szCs w:val="24"/>
          <w:lang w:eastAsia="en-GB"/>
        </w:rPr>
        <w:t xml:space="preserve"> unconscious motivation,</w:t>
      </w:r>
      <w:r w:rsidR="00B62CF9" w:rsidRPr="00533BBD">
        <w:rPr>
          <w:rFonts w:ascii="Times New Roman" w:eastAsia="Times New Roman" w:hAnsi="Times New Roman" w:cs="Times New Roman"/>
          <w:bCs/>
          <w:sz w:val="24"/>
          <w:szCs w:val="24"/>
          <w:lang w:eastAsia="en-GB"/>
        </w:rPr>
        <w:t xml:space="preserve"> his point was that it is possible to be motivated </w:t>
      </w:r>
      <w:r w:rsidR="00AE41F5" w:rsidRPr="00533BBD">
        <w:rPr>
          <w:rFonts w:ascii="Times New Roman" w:eastAsia="Times New Roman" w:hAnsi="Times New Roman" w:cs="Times New Roman"/>
          <w:bCs/>
          <w:sz w:val="24"/>
          <w:szCs w:val="24"/>
          <w:lang w:eastAsia="en-GB"/>
        </w:rPr>
        <w:t>by an ideological worldview while</w:t>
      </w:r>
      <w:r w:rsidR="00AE209E" w:rsidRPr="00533BBD">
        <w:rPr>
          <w:rFonts w:ascii="Times New Roman" w:eastAsia="Times New Roman" w:hAnsi="Times New Roman" w:cs="Times New Roman"/>
          <w:bCs/>
          <w:sz w:val="24"/>
          <w:szCs w:val="24"/>
          <w:lang w:eastAsia="en-GB"/>
        </w:rPr>
        <w:t xml:space="preserve"> lack</w:t>
      </w:r>
      <w:r w:rsidR="00AE41F5" w:rsidRPr="00533BBD">
        <w:rPr>
          <w:rFonts w:ascii="Times New Roman" w:eastAsia="Times New Roman" w:hAnsi="Times New Roman" w:cs="Times New Roman"/>
          <w:bCs/>
          <w:sz w:val="24"/>
          <w:szCs w:val="24"/>
          <w:lang w:eastAsia="en-GB"/>
        </w:rPr>
        <w:t>ing</w:t>
      </w:r>
      <w:r w:rsidR="00AE209E" w:rsidRPr="00533BBD">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a </w:t>
      </w:r>
      <w:r w:rsidR="00B62CF9" w:rsidRPr="00533BBD">
        <w:rPr>
          <w:rFonts w:ascii="Times New Roman" w:eastAsia="Times New Roman" w:hAnsi="Times New Roman" w:cs="Times New Roman"/>
          <w:bCs/>
          <w:sz w:val="24"/>
          <w:szCs w:val="24"/>
          <w:lang w:eastAsia="en-GB"/>
        </w:rPr>
        <w:t>c</w:t>
      </w:r>
      <w:r w:rsidR="00AE209E" w:rsidRPr="00533BBD">
        <w:rPr>
          <w:rFonts w:ascii="Times New Roman" w:eastAsia="Times New Roman" w:hAnsi="Times New Roman" w:cs="Times New Roman"/>
          <w:bCs/>
          <w:sz w:val="24"/>
          <w:szCs w:val="24"/>
          <w:lang w:eastAsia="en-GB"/>
        </w:rPr>
        <w:t>ritical metacognitive awareness of</w:t>
      </w:r>
      <w:r w:rsidR="00F26D1A" w:rsidRPr="00533BBD">
        <w:rPr>
          <w:rFonts w:ascii="Times New Roman" w:eastAsia="Times New Roman" w:hAnsi="Times New Roman" w:cs="Times New Roman"/>
          <w:bCs/>
          <w:sz w:val="24"/>
          <w:szCs w:val="24"/>
          <w:lang w:eastAsia="en-GB"/>
        </w:rPr>
        <w:t xml:space="preserve"> </w:t>
      </w:r>
      <w:r w:rsidR="00AE41F5" w:rsidRPr="00533BBD">
        <w:rPr>
          <w:rFonts w:ascii="Times New Roman" w:eastAsia="Times New Roman" w:hAnsi="Times New Roman" w:cs="Times New Roman"/>
          <w:bCs/>
          <w:sz w:val="24"/>
          <w:szCs w:val="24"/>
          <w:lang w:eastAsia="en-GB"/>
        </w:rPr>
        <w:t>how</w:t>
      </w:r>
      <w:r w:rsidR="00BE3052" w:rsidRPr="00533BBD">
        <w:rPr>
          <w:rFonts w:ascii="Times New Roman" w:eastAsia="Times New Roman" w:hAnsi="Times New Roman" w:cs="Times New Roman"/>
          <w:bCs/>
          <w:sz w:val="24"/>
          <w:szCs w:val="24"/>
          <w:lang w:eastAsia="en-GB"/>
        </w:rPr>
        <w:t xml:space="preserve"> the</w:t>
      </w:r>
      <w:r w:rsidR="00F06F17" w:rsidRPr="00533BBD">
        <w:rPr>
          <w:rFonts w:ascii="Times New Roman" w:eastAsia="Times New Roman" w:hAnsi="Times New Roman" w:cs="Times New Roman"/>
          <w:bCs/>
          <w:sz w:val="24"/>
          <w:szCs w:val="24"/>
          <w:lang w:eastAsia="en-GB"/>
        </w:rPr>
        <w:t>ir</w:t>
      </w:r>
      <w:r w:rsidR="00BE3052" w:rsidRPr="00533BBD">
        <w:rPr>
          <w:rFonts w:ascii="Times New Roman" w:eastAsia="Times New Roman" w:hAnsi="Times New Roman" w:cs="Times New Roman"/>
          <w:bCs/>
          <w:sz w:val="24"/>
          <w:szCs w:val="24"/>
          <w:lang w:eastAsia="en-GB"/>
        </w:rPr>
        <w:t xml:space="preserve"> resulting</w:t>
      </w:r>
      <w:r w:rsidR="00AE41F5" w:rsidRPr="00533BBD">
        <w:rPr>
          <w:rFonts w:ascii="Times New Roman" w:eastAsia="Times New Roman" w:hAnsi="Times New Roman" w:cs="Times New Roman"/>
          <w:bCs/>
          <w:sz w:val="24"/>
          <w:szCs w:val="24"/>
          <w:lang w:eastAsia="en-GB"/>
        </w:rPr>
        <w:t xml:space="preserve"> agency relates reflexively to </w:t>
      </w:r>
      <w:r w:rsidR="00F06F17" w:rsidRPr="00533BBD">
        <w:rPr>
          <w:rFonts w:ascii="Times New Roman" w:eastAsia="Times New Roman" w:hAnsi="Times New Roman" w:cs="Times New Roman"/>
          <w:bCs/>
          <w:sz w:val="24"/>
          <w:szCs w:val="24"/>
          <w:lang w:eastAsia="en-GB"/>
        </w:rPr>
        <w:t>the ideology’s</w:t>
      </w:r>
      <w:r w:rsidR="00BE3052" w:rsidRPr="00533BBD">
        <w:rPr>
          <w:rFonts w:ascii="Times New Roman" w:eastAsia="Times New Roman" w:hAnsi="Times New Roman" w:cs="Times New Roman"/>
          <w:bCs/>
          <w:sz w:val="24"/>
          <w:szCs w:val="24"/>
          <w:lang w:eastAsia="en-GB"/>
        </w:rPr>
        <w:t xml:space="preserve"> influence as a societal</w:t>
      </w:r>
      <w:r w:rsidR="00F26D1A" w:rsidRPr="00533BBD">
        <w:rPr>
          <w:rFonts w:ascii="Times New Roman" w:eastAsia="Times New Roman" w:hAnsi="Times New Roman" w:cs="Times New Roman"/>
          <w:bCs/>
          <w:sz w:val="24"/>
          <w:szCs w:val="24"/>
          <w:lang w:eastAsia="en-GB"/>
        </w:rPr>
        <w:t xml:space="preserve"> force</w:t>
      </w:r>
      <w:r w:rsidR="00B62CF9" w:rsidRPr="00533BBD">
        <w:rPr>
          <w:rFonts w:ascii="Times New Roman" w:eastAsia="Times New Roman" w:hAnsi="Times New Roman" w:cs="Times New Roman"/>
          <w:bCs/>
          <w:sz w:val="24"/>
          <w:szCs w:val="24"/>
          <w:lang w:eastAsia="en-GB"/>
        </w:rPr>
        <w:t>.</w:t>
      </w:r>
      <w:r w:rsidR="00FC2011" w:rsidRPr="00533BBD">
        <w:rPr>
          <w:rFonts w:ascii="Times New Roman" w:eastAsia="Times New Roman" w:hAnsi="Times New Roman" w:cs="Times New Roman"/>
          <w:bCs/>
          <w:sz w:val="24"/>
          <w:szCs w:val="24"/>
          <w:lang w:eastAsia="en-GB"/>
        </w:rPr>
        <w:t xml:space="preserve"> </w:t>
      </w:r>
      <w:r w:rsidR="00336E06" w:rsidRPr="00533BBD">
        <w:rPr>
          <w:rFonts w:ascii="Times New Roman" w:eastAsia="Times New Roman" w:hAnsi="Times New Roman" w:cs="Times New Roman"/>
          <w:bCs/>
          <w:sz w:val="24"/>
          <w:szCs w:val="24"/>
          <w:lang w:eastAsia="en-GB"/>
        </w:rPr>
        <w:t>Hence, for an unknown-known, the ‘known’ would be a subjective risk belief (e.g. in a weapon of mass destruction capable of rapid deployment) and the ‘unknown’ would pertain to lack of</w:t>
      </w:r>
      <w:r w:rsidR="00336E06" w:rsidRPr="00A86489">
        <w:rPr>
          <w:rFonts w:ascii="Times New Roman" w:eastAsia="Times New Roman" w:hAnsi="Times New Roman" w:cs="Times New Roman"/>
          <w:bCs/>
          <w:sz w:val="24"/>
          <w:szCs w:val="24"/>
          <w:lang w:eastAsia="en-GB"/>
        </w:rPr>
        <w:t xml:space="preserve"> critical </w:t>
      </w:r>
      <w:r w:rsidR="00336E06" w:rsidRPr="00533BBD">
        <w:rPr>
          <w:rFonts w:ascii="Times New Roman" w:eastAsia="Times New Roman" w:hAnsi="Times New Roman" w:cs="Times New Roman"/>
          <w:bCs/>
          <w:sz w:val="24"/>
          <w:szCs w:val="24"/>
          <w:lang w:eastAsia="en-GB"/>
        </w:rPr>
        <w:t>reflection upon the</w:t>
      </w:r>
      <w:r w:rsidR="00336E06">
        <w:rPr>
          <w:rFonts w:ascii="Times New Roman" w:eastAsia="Times New Roman" w:hAnsi="Times New Roman" w:cs="Times New Roman"/>
          <w:bCs/>
          <w:sz w:val="24"/>
          <w:szCs w:val="24"/>
          <w:lang w:eastAsia="en-GB"/>
        </w:rPr>
        <w:t xml:space="preserve"> role of ideology in driving the</w:t>
      </w:r>
      <w:r w:rsidR="00336E06" w:rsidRPr="00533BBD">
        <w:rPr>
          <w:rFonts w:ascii="Times New Roman" w:eastAsia="Times New Roman" w:hAnsi="Times New Roman" w:cs="Times New Roman"/>
          <w:bCs/>
          <w:sz w:val="24"/>
          <w:szCs w:val="24"/>
          <w:lang w:eastAsia="en-GB"/>
        </w:rPr>
        <w:t xml:space="preserve"> ascendency of that belief within the risk imagination. Of course, </w:t>
      </w:r>
      <w:proofErr w:type="spellStart"/>
      <w:r w:rsidR="00336E06" w:rsidRPr="00533BBD">
        <w:rPr>
          <w:rFonts w:ascii="Times New Roman" w:eastAsia="Times New Roman" w:hAnsi="Times New Roman" w:cs="Times New Roman"/>
          <w:bCs/>
          <w:sz w:val="24"/>
          <w:szCs w:val="24"/>
          <w:lang w:eastAsia="en-GB"/>
        </w:rPr>
        <w:t>Zizek</w:t>
      </w:r>
      <w:proofErr w:type="spellEnd"/>
      <w:r w:rsidR="00336E06" w:rsidRPr="00533BBD">
        <w:rPr>
          <w:rFonts w:ascii="Times New Roman" w:eastAsia="Times New Roman" w:hAnsi="Times New Roman" w:cs="Times New Roman"/>
          <w:bCs/>
          <w:sz w:val="24"/>
          <w:szCs w:val="24"/>
          <w:lang w:eastAsia="en-GB"/>
        </w:rPr>
        <w:t xml:space="preserve"> had in mind Rumsfeld’s supposed</w:t>
      </w:r>
      <w:r w:rsidR="00336E06" w:rsidRPr="00A86489">
        <w:rPr>
          <w:rFonts w:ascii="Times New Roman" w:eastAsia="Times New Roman" w:hAnsi="Times New Roman" w:cs="Times New Roman"/>
          <w:bCs/>
          <w:sz w:val="24"/>
          <w:szCs w:val="24"/>
          <w:lang w:eastAsia="en-GB"/>
        </w:rPr>
        <w:t xml:space="preserve"> role as an agent of neo</w:t>
      </w:r>
      <w:r w:rsidR="00336E06">
        <w:rPr>
          <w:rFonts w:ascii="Times New Roman" w:eastAsia="Times New Roman" w:hAnsi="Times New Roman" w:cs="Times New Roman"/>
          <w:bCs/>
          <w:sz w:val="24"/>
          <w:szCs w:val="24"/>
          <w:lang w:eastAsia="en-GB"/>
        </w:rPr>
        <w:t>conservative ideology, undergirding</w:t>
      </w:r>
      <w:r w:rsidR="00336E06" w:rsidRPr="00533BBD">
        <w:rPr>
          <w:rFonts w:ascii="Times New Roman" w:eastAsia="Times New Roman" w:hAnsi="Times New Roman" w:cs="Times New Roman"/>
          <w:bCs/>
          <w:sz w:val="24"/>
          <w:szCs w:val="24"/>
          <w:lang w:eastAsia="en-GB"/>
        </w:rPr>
        <w:t xml:space="preserve"> </w:t>
      </w:r>
      <w:r w:rsidR="00D209F4">
        <w:rPr>
          <w:rFonts w:ascii="Times New Roman" w:eastAsia="Times New Roman" w:hAnsi="Times New Roman" w:cs="Times New Roman"/>
          <w:bCs/>
          <w:sz w:val="24"/>
          <w:szCs w:val="24"/>
          <w:lang w:eastAsia="en-GB"/>
        </w:rPr>
        <w:t xml:space="preserve">the </w:t>
      </w:r>
      <w:r w:rsidR="00336E06" w:rsidRPr="00533BBD">
        <w:rPr>
          <w:rFonts w:ascii="Times New Roman" w:eastAsia="Times New Roman" w:hAnsi="Times New Roman" w:cs="Times New Roman"/>
          <w:bCs/>
          <w:sz w:val="24"/>
          <w:szCs w:val="24"/>
          <w:lang w:eastAsia="en-GB"/>
        </w:rPr>
        <w:t>U</w:t>
      </w:r>
      <w:r w:rsidR="00336E06">
        <w:rPr>
          <w:rFonts w:ascii="Times New Roman" w:eastAsia="Times New Roman" w:hAnsi="Times New Roman" w:cs="Times New Roman"/>
          <w:bCs/>
          <w:sz w:val="24"/>
          <w:szCs w:val="24"/>
          <w:lang w:eastAsia="en-GB"/>
        </w:rPr>
        <w:t>nited States</w:t>
      </w:r>
      <w:r w:rsidR="00336E06" w:rsidRPr="00533BBD">
        <w:rPr>
          <w:rFonts w:ascii="Times New Roman" w:eastAsia="Times New Roman" w:hAnsi="Times New Roman" w:cs="Times New Roman"/>
          <w:bCs/>
          <w:sz w:val="24"/>
          <w:szCs w:val="24"/>
          <w:lang w:eastAsia="en-GB"/>
        </w:rPr>
        <w:t xml:space="preserve"> hegemony in the Middle East.</w:t>
      </w:r>
    </w:p>
    <w:p w:rsidR="00E678B7" w:rsidRPr="00533BBD" w:rsidRDefault="009B084B" w:rsidP="00FE3769">
      <w:pPr>
        <w:pStyle w:val="Standard"/>
        <w:spacing w:before="28" w:after="28" w:line="480" w:lineRule="auto"/>
        <w:ind w:firstLine="709"/>
        <w:jc w:val="both"/>
        <w:rPr>
          <w:rFonts w:ascii="Times New Roman" w:eastAsia="Times New Roman" w:hAnsi="Times New Roman" w:cs="Times New Roman"/>
          <w:bCs/>
          <w:sz w:val="24"/>
          <w:szCs w:val="24"/>
          <w:lang w:eastAsia="en-GB"/>
        </w:rPr>
      </w:pPr>
      <w:r w:rsidRPr="00533BBD">
        <w:rPr>
          <w:rFonts w:ascii="Times New Roman" w:eastAsia="Times New Roman" w:hAnsi="Times New Roman" w:cs="Times New Roman"/>
          <w:bCs/>
          <w:sz w:val="24"/>
          <w:szCs w:val="24"/>
          <w:lang w:eastAsia="en-GB"/>
        </w:rPr>
        <w:t>W</w:t>
      </w:r>
      <w:r w:rsidR="00CD1C22" w:rsidRPr="00533BBD">
        <w:rPr>
          <w:rFonts w:ascii="Times New Roman" w:eastAsia="Times New Roman" w:hAnsi="Times New Roman" w:cs="Times New Roman"/>
          <w:bCs/>
          <w:sz w:val="24"/>
          <w:szCs w:val="24"/>
          <w:lang w:eastAsia="en-GB"/>
        </w:rPr>
        <w:t>e</w:t>
      </w:r>
      <w:r w:rsidR="00350267" w:rsidRPr="00533BBD">
        <w:rPr>
          <w:rFonts w:ascii="Times New Roman" w:eastAsia="Times New Roman" w:hAnsi="Times New Roman" w:cs="Times New Roman"/>
          <w:bCs/>
          <w:sz w:val="24"/>
          <w:szCs w:val="24"/>
          <w:lang w:eastAsia="en-GB"/>
        </w:rPr>
        <w:t xml:space="preserve"> co</w:t>
      </w:r>
      <w:r w:rsidR="008F2211" w:rsidRPr="00533BBD">
        <w:rPr>
          <w:rFonts w:ascii="Times New Roman" w:eastAsia="Times New Roman" w:hAnsi="Times New Roman" w:cs="Times New Roman"/>
          <w:bCs/>
          <w:sz w:val="24"/>
          <w:szCs w:val="24"/>
          <w:lang w:eastAsia="en-GB"/>
        </w:rPr>
        <w:t>ntend that the best way</w:t>
      </w:r>
      <w:r w:rsidR="00022A99" w:rsidRPr="00533BBD">
        <w:rPr>
          <w:rFonts w:ascii="Times New Roman" w:eastAsia="Times New Roman" w:hAnsi="Times New Roman" w:cs="Times New Roman"/>
          <w:bCs/>
          <w:sz w:val="24"/>
          <w:szCs w:val="24"/>
          <w:lang w:eastAsia="en-GB"/>
        </w:rPr>
        <w:t xml:space="preserve"> </w:t>
      </w:r>
      <w:r w:rsidR="00D209F4">
        <w:rPr>
          <w:rFonts w:ascii="Times New Roman" w:eastAsia="Times New Roman" w:hAnsi="Times New Roman" w:cs="Times New Roman"/>
          <w:bCs/>
          <w:sz w:val="24"/>
          <w:szCs w:val="24"/>
          <w:lang w:eastAsia="en-GB"/>
        </w:rPr>
        <w:t>of</w:t>
      </w:r>
      <w:r w:rsidR="00D209F4" w:rsidRPr="00533BBD">
        <w:rPr>
          <w:rFonts w:ascii="Times New Roman" w:eastAsia="Times New Roman" w:hAnsi="Times New Roman" w:cs="Times New Roman"/>
          <w:bCs/>
          <w:sz w:val="24"/>
          <w:szCs w:val="24"/>
          <w:lang w:eastAsia="en-GB"/>
        </w:rPr>
        <w:t xml:space="preserve"> </w:t>
      </w:r>
      <w:r w:rsidR="00022A99" w:rsidRPr="00533BBD">
        <w:rPr>
          <w:rFonts w:ascii="Times New Roman" w:eastAsia="Times New Roman" w:hAnsi="Times New Roman" w:cs="Times New Roman"/>
          <w:bCs/>
          <w:sz w:val="24"/>
          <w:szCs w:val="24"/>
          <w:lang w:eastAsia="en-GB"/>
        </w:rPr>
        <w:t>captur</w:t>
      </w:r>
      <w:r w:rsidR="00D209F4">
        <w:rPr>
          <w:rFonts w:ascii="Times New Roman" w:eastAsia="Times New Roman" w:hAnsi="Times New Roman" w:cs="Times New Roman"/>
          <w:bCs/>
          <w:sz w:val="24"/>
          <w:szCs w:val="24"/>
          <w:lang w:eastAsia="en-GB"/>
        </w:rPr>
        <w:t>ing</w:t>
      </w:r>
      <w:r w:rsidR="002F7D0B" w:rsidRPr="00533BBD">
        <w:rPr>
          <w:rFonts w:ascii="Times New Roman" w:eastAsia="Times New Roman" w:hAnsi="Times New Roman" w:cs="Times New Roman"/>
          <w:bCs/>
          <w:sz w:val="24"/>
          <w:szCs w:val="24"/>
          <w:lang w:eastAsia="en-GB"/>
        </w:rPr>
        <w:t xml:space="preserve"> the</w:t>
      </w:r>
      <w:r w:rsidR="00350267" w:rsidRPr="00533BBD">
        <w:rPr>
          <w:rFonts w:ascii="Times New Roman" w:eastAsia="Times New Roman" w:hAnsi="Times New Roman" w:cs="Times New Roman"/>
          <w:bCs/>
          <w:sz w:val="24"/>
          <w:szCs w:val="24"/>
          <w:lang w:eastAsia="en-GB"/>
        </w:rPr>
        <w:t xml:space="preserve"> value</w:t>
      </w:r>
      <w:r w:rsidRPr="00533BBD">
        <w:rPr>
          <w:rFonts w:ascii="Times New Roman" w:eastAsia="Times New Roman" w:hAnsi="Times New Roman" w:cs="Times New Roman"/>
          <w:bCs/>
          <w:sz w:val="24"/>
          <w:szCs w:val="24"/>
          <w:lang w:eastAsia="en-GB"/>
        </w:rPr>
        <w:t xml:space="preserve"> offered by the </w:t>
      </w:r>
      <w:r w:rsidR="002F7D0B" w:rsidRPr="00533BBD">
        <w:rPr>
          <w:rFonts w:ascii="Times New Roman" w:eastAsia="Times New Roman" w:hAnsi="Times New Roman" w:cs="Times New Roman"/>
          <w:bCs/>
          <w:sz w:val="24"/>
          <w:szCs w:val="24"/>
          <w:lang w:eastAsia="en-GB"/>
        </w:rPr>
        <w:t>explanatory theories</w:t>
      </w:r>
      <w:r w:rsidR="006B4901">
        <w:rPr>
          <w:rFonts w:ascii="Times New Roman" w:eastAsia="Times New Roman" w:hAnsi="Times New Roman" w:cs="Times New Roman"/>
          <w:bCs/>
          <w:sz w:val="24"/>
          <w:szCs w:val="24"/>
          <w:lang w:eastAsia="en-GB"/>
        </w:rPr>
        <w:t xml:space="preserve"> </w:t>
      </w:r>
      <w:r w:rsidR="003C72D3" w:rsidRPr="00533BBD">
        <w:rPr>
          <w:rFonts w:ascii="Times New Roman" w:eastAsia="Times New Roman" w:hAnsi="Times New Roman" w:cs="Times New Roman"/>
          <w:bCs/>
          <w:sz w:val="24"/>
          <w:szCs w:val="24"/>
          <w:lang w:eastAsia="en-GB"/>
        </w:rPr>
        <w:t xml:space="preserve">above </w:t>
      </w:r>
      <w:r w:rsidR="006B4901">
        <w:rPr>
          <w:rFonts w:ascii="Times New Roman" w:eastAsia="Times New Roman" w:hAnsi="Times New Roman" w:cs="Times New Roman"/>
          <w:bCs/>
          <w:sz w:val="24"/>
          <w:szCs w:val="24"/>
          <w:lang w:eastAsia="en-GB"/>
        </w:rPr>
        <w:t>is</w:t>
      </w:r>
      <w:r w:rsidR="0032771B" w:rsidRPr="00533BBD">
        <w:rPr>
          <w:rFonts w:ascii="Times New Roman" w:eastAsia="Times New Roman" w:hAnsi="Times New Roman" w:cs="Times New Roman"/>
          <w:bCs/>
          <w:sz w:val="24"/>
          <w:szCs w:val="24"/>
          <w:lang w:eastAsia="en-GB"/>
        </w:rPr>
        <w:t xml:space="preserve"> </w:t>
      </w:r>
      <w:r w:rsidR="006B4901">
        <w:rPr>
          <w:rFonts w:ascii="Times New Roman" w:eastAsia="Times New Roman" w:hAnsi="Times New Roman" w:cs="Times New Roman"/>
          <w:bCs/>
          <w:sz w:val="24"/>
          <w:szCs w:val="24"/>
          <w:lang w:eastAsia="en-GB"/>
        </w:rPr>
        <w:t>as follows</w:t>
      </w:r>
      <w:r w:rsidR="00BA46DC" w:rsidRPr="00533BBD">
        <w:rPr>
          <w:rFonts w:ascii="Times New Roman" w:eastAsia="Times New Roman" w:hAnsi="Times New Roman" w:cs="Times New Roman"/>
          <w:bCs/>
          <w:sz w:val="24"/>
          <w:szCs w:val="24"/>
          <w:lang w:eastAsia="en-GB"/>
        </w:rPr>
        <w:t>. Firstly, we reaffirm</w:t>
      </w:r>
      <w:r w:rsidR="00AB585A" w:rsidRPr="00533BBD">
        <w:rPr>
          <w:rFonts w:ascii="Times New Roman" w:eastAsia="Times New Roman" w:hAnsi="Times New Roman" w:cs="Times New Roman"/>
          <w:bCs/>
          <w:sz w:val="24"/>
          <w:szCs w:val="24"/>
          <w:lang w:eastAsia="en-GB"/>
        </w:rPr>
        <w:t xml:space="preserve"> that both knowledge components </w:t>
      </w:r>
      <w:r w:rsidR="00F354C4" w:rsidRPr="00533BBD">
        <w:rPr>
          <w:rFonts w:ascii="Times New Roman" w:eastAsia="Times New Roman" w:hAnsi="Times New Roman" w:cs="Times New Roman"/>
          <w:bCs/>
          <w:sz w:val="24"/>
          <w:szCs w:val="24"/>
          <w:lang w:eastAsia="en-GB"/>
        </w:rPr>
        <w:t xml:space="preserve">can be viewed as </w:t>
      </w:r>
      <w:r w:rsidR="00AB585A" w:rsidRPr="00533BBD">
        <w:rPr>
          <w:rFonts w:ascii="Times New Roman" w:eastAsia="Times New Roman" w:hAnsi="Times New Roman" w:cs="Times New Roman"/>
          <w:bCs/>
          <w:sz w:val="24"/>
          <w:szCs w:val="24"/>
          <w:lang w:eastAsia="en-GB"/>
        </w:rPr>
        <w:t>refe</w:t>
      </w:r>
      <w:r w:rsidR="00A12D7B" w:rsidRPr="00533BBD">
        <w:rPr>
          <w:rFonts w:ascii="Times New Roman" w:eastAsia="Times New Roman" w:hAnsi="Times New Roman" w:cs="Times New Roman"/>
          <w:bCs/>
          <w:sz w:val="24"/>
          <w:szCs w:val="24"/>
          <w:lang w:eastAsia="en-GB"/>
        </w:rPr>
        <w:t>r</w:t>
      </w:r>
      <w:r w:rsidR="00AB585A" w:rsidRPr="00533BBD">
        <w:rPr>
          <w:rFonts w:ascii="Times New Roman" w:eastAsia="Times New Roman" w:hAnsi="Times New Roman" w:cs="Times New Roman"/>
          <w:bCs/>
          <w:sz w:val="24"/>
          <w:szCs w:val="24"/>
          <w:lang w:eastAsia="en-GB"/>
        </w:rPr>
        <w:t>r</w:t>
      </w:r>
      <w:r w:rsidR="00F354C4" w:rsidRPr="00533BBD">
        <w:rPr>
          <w:rFonts w:ascii="Times New Roman" w:eastAsia="Times New Roman" w:hAnsi="Times New Roman" w:cs="Times New Roman"/>
          <w:bCs/>
          <w:sz w:val="24"/>
          <w:szCs w:val="24"/>
          <w:lang w:eastAsia="en-GB"/>
        </w:rPr>
        <w:t>ing</w:t>
      </w:r>
      <w:r w:rsidR="00AB585A" w:rsidRPr="00533BBD">
        <w:rPr>
          <w:rFonts w:ascii="Times New Roman" w:eastAsia="Times New Roman" w:hAnsi="Times New Roman" w:cs="Times New Roman"/>
          <w:bCs/>
          <w:sz w:val="24"/>
          <w:szCs w:val="24"/>
          <w:lang w:eastAsia="en-GB"/>
        </w:rPr>
        <w:t xml:space="preserve"> to varying levels of socially</w:t>
      </w:r>
      <w:r w:rsidR="00375024">
        <w:rPr>
          <w:rFonts w:ascii="Times New Roman" w:eastAsia="Times New Roman" w:hAnsi="Times New Roman" w:cs="Times New Roman"/>
          <w:bCs/>
          <w:sz w:val="24"/>
          <w:szCs w:val="24"/>
          <w:lang w:eastAsia="en-GB"/>
        </w:rPr>
        <w:t>-</w:t>
      </w:r>
      <w:r w:rsidR="00AB585A" w:rsidRPr="00533BBD">
        <w:rPr>
          <w:rFonts w:ascii="Times New Roman" w:eastAsia="Times New Roman" w:hAnsi="Times New Roman" w:cs="Times New Roman"/>
          <w:bCs/>
          <w:sz w:val="24"/>
          <w:szCs w:val="24"/>
          <w:lang w:eastAsia="en-GB"/>
        </w:rPr>
        <w:t>distributed risk forecasting knowl</w:t>
      </w:r>
      <w:r w:rsidR="00E13B7F" w:rsidRPr="00533BBD">
        <w:rPr>
          <w:rFonts w:ascii="Times New Roman" w:eastAsia="Times New Roman" w:hAnsi="Times New Roman" w:cs="Times New Roman"/>
          <w:bCs/>
          <w:sz w:val="24"/>
          <w:szCs w:val="24"/>
          <w:lang w:eastAsia="en-GB"/>
        </w:rPr>
        <w:t>edge within organisations</w:t>
      </w:r>
      <w:r w:rsidR="00744AEF" w:rsidRPr="00533BBD">
        <w:rPr>
          <w:rFonts w:ascii="Times New Roman" w:eastAsia="Times New Roman" w:hAnsi="Times New Roman" w:cs="Times New Roman"/>
          <w:bCs/>
          <w:sz w:val="24"/>
          <w:szCs w:val="24"/>
          <w:lang w:eastAsia="en-GB"/>
        </w:rPr>
        <w:t xml:space="preserve">, </w:t>
      </w:r>
      <w:r w:rsidR="005A0BE5">
        <w:rPr>
          <w:rFonts w:ascii="Times New Roman" w:eastAsia="Times New Roman" w:hAnsi="Times New Roman" w:cs="Times New Roman"/>
          <w:bCs/>
          <w:sz w:val="24"/>
          <w:szCs w:val="24"/>
          <w:lang w:eastAsia="en-GB"/>
        </w:rPr>
        <w:t xml:space="preserve">and able to be </w:t>
      </w:r>
      <w:r w:rsidR="005B2CA9" w:rsidRPr="00533BBD">
        <w:rPr>
          <w:rFonts w:ascii="Times New Roman" w:eastAsia="Times New Roman" w:hAnsi="Times New Roman" w:cs="Times New Roman"/>
          <w:bCs/>
          <w:sz w:val="24"/>
          <w:szCs w:val="24"/>
          <w:lang w:eastAsia="en-GB"/>
        </w:rPr>
        <w:t>improv</w:t>
      </w:r>
      <w:r w:rsidR="005A0BE5">
        <w:rPr>
          <w:rFonts w:ascii="Times New Roman" w:eastAsia="Times New Roman" w:hAnsi="Times New Roman" w:cs="Times New Roman"/>
          <w:bCs/>
          <w:sz w:val="24"/>
          <w:szCs w:val="24"/>
          <w:lang w:eastAsia="en-GB"/>
        </w:rPr>
        <w:t>ed</w:t>
      </w:r>
      <w:r w:rsidR="00744AEF" w:rsidRPr="00533BBD">
        <w:rPr>
          <w:rFonts w:ascii="Times New Roman" w:eastAsia="Times New Roman" w:hAnsi="Times New Roman" w:cs="Times New Roman"/>
          <w:bCs/>
          <w:sz w:val="24"/>
          <w:szCs w:val="24"/>
          <w:lang w:eastAsia="en-GB"/>
        </w:rPr>
        <w:t xml:space="preserve"> through</w:t>
      </w:r>
      <w:r w:rsidR="005A0BE5">
        <w:rPr>
          <w:rFonts w:ascii="Times New Roman" w:eastAsia="Times New Roman" w:hAnsi="Times New Roman" w:cs="Times New Roman"/>
          <w:bCs/>
          <w:sz w:val="24"/>
          <w:szCs w:val="24"/>
          <w:lang w:eastAsia="en-GB"/>
        </w:rPr>
        <w:t xml:space="preserve"> a</w:t>
      </w:r>
      <w:r w:rsidR="005B2CA9" w:rsidRPr="00533BBD">
        <w:rPr>
          <w:rFonts w:ascii="Times New Roman" w:eastAsia="Times New Roman" w:hAnsi="Times New Roman" w:cs="Times New Roman"/>
          <w:bCs/>
          <w:sz w:val="24"/>
          <w:szCs w:val="24"/>
          <w:lang w:eastAsia="en-GB"/>
        </w:rPr>
        <w:t xml:space="preserve"> </w:t>
      </w:r>
      <w:r w:rsidR="00E13B7F" w:rsidRPr="00533BBD">
        <w:rPr>
          <w:rFonts w:ascii="Times New Roman" w:eastAsia="Times New Roman" w:hAnsi="Times New Roman" w:cs="Times New Roman"/>
          <w:bCs/>
          <w:sz w:val="24"/>
          <w:szCs w:val="24"/>
          <w:lang w:eastAsia="en-GB"/>
        </w:rPr>
        <w:t>critical</w:t>
      </w:r>
      <w:r w:rsidR="00022A99" w:rsidRPr="00533BBD">
        <w:rPr>
          <w:rFonts w:ascii="Times New Roman" w:eastAsia="Times New Roman" w:hAnsi="Times New Roman" w:cs="Times New Roman"/>
          <w:bCs/>
          <w:sz w:val="24"/>
          <w:szCs w:val="24"/>
          <w:lang w:eastAsia="en-GB"/>
        </w:rPr>
        <w:t xml:space="preserve"> awareness of how their interplay bears upon the</w:t>
      </w:r>
      <w:r w:rsidR="00111735" w:rsidRPr="00533BBD">
        <w:rPr>
          <w:rFonts w:ascii="Times New Roman" w:eastAsia="Times New Roman" w:hAnsi="Times New Roman" w:cs="Times New Roman"/>
          <w:bCs/>
          <w:sz w:val="24"/>
          <w:szCs w:val="24"/>
          <w:lang w:eastAsia="en-GB"/>
        </w:rPr>
        <w:t xml:space="preserve"> overall</w:t>
      </w:r>
      <w:r w:rsidR="00022A99" w:rsidRPr="00533BBD">
        <w:rPr>
          <w:rFonts w:ascii="Times New Roman" w:eastAsia="Times New Roman" w:hAnsi="Times New Roman" w:cs="Times New Roman"/>
          <w:bCs/>
          <w:sz w:val="24"/>
          <w:szCs w:val="24"/>
          <w:lang w:eastAsia="en-GB"/>
        </w:rPr>
        <w:t xml:space="preserve"> production of risk forecasting knowledge</w:t>
      </w:r>
      <w:r w:rsidR="00E13B7F" w:rsidRPr="00533BBD">
        <w:rPr>
          <w:rFonts w:ascii="Times New Roman" w:eastAsia="Times New Roman" w:hAnsi="Times New Roman" w:cs="Times New Roman"/>
          <w:bCs/>
          <w:sz w:val="24"/>
          <w:szCs w:val="24"/>
          <w:lang w:eastAsia="en-GB"/>
        </w:rPr>
        <w:t>.</w:t>
      </w:r>
      <w:r w:rsidR="00744AEF" w:rsidRPr="00533BBD">
        <w:rPr>
          <w:rFonts w:ascii="Times New Roman" w:eastAsia="Times New Roman" w:hAnsi="Times New Roman" w:cs="Times New Roman"/>
          <w:bCs/>
          <w:sz w:val="24"/>
          <w:szCs w:val="24"/>
          <w:lang w:eastAsia="en-GB"/>
        </w:rPr>
        <w:t xml:space="preserve"> Secondly, we suggest that </w:t>
      </w:r>
      <w:r w:rsidR="005A0BE5">
        <w:rPr>
          <w:rFonts w:ascii="Times New Roman" w:eastAsia="Times New Roman" w:hAnsi="Times New Roman" w:cs="Times New Roman"/>
          <w:bCs/>
          <w:sz w:val="24"/>
          <w:szCs w:val="24"/>
          <w:lang w:eastAsia="en-GB"/>
        </w:rPr>
        <w:t xml:space="preserve">the </w:t>
      </w:r>
      <w:r w:rsidR="00744AEF" w:rsidRPr="00533BBD">
        <w:rPr>
          <w:rFonts w:ascii="Times New Roman" w:eastAsia="Times New Roman" w:hAnsi="Times New Roman" w:cs="Times New Roman"/>
          <w:bCs/>
          <w:sz w:val="24"/>
          <w:szCs w:val="24"/>
          <w:lang w:eastAsia="en-GB"/>
        </w:rPr>
        <w:t xml:space="preserve">psychology literature dealing with the use of ‘abstract’ and ‘concrete’ </w:t>
      </w:r>
      <w:proofErr w:type="spellStart"/>
      <w:r w:rsidR="00744AEF" w:rsidRPr="00533BBD">
        <w:rPr>
          <w:rFonts w:ascii="Times New Roman" w:eastAsia="Times New Roman" w:hAnsi="Times New Roman" w:cs="Times New Roman"/>
          <w:bCs/>
          <w:sz w:val="24"/>
          <w:szCs w:val="24"/>
          <w:lang w:eastAsia="en-GB"/>
        </w:rPr>
        <w:t>mindsets</w:t>
      </w:r>
      <w:proofErr w:type="spellEnd"/>
      <w:r w:rsidR="00744AEF" w:rsidRPr="00533BBD">
        <w:rPr>
          <w:rFonts w:ascii="Times New Roman" w:eastAsia="Times New Roman" w:hAnsi="Times New Roman" w:cs="Times New Roman"/>
          <w:bCs/>
          <w:sz w:val="24"/>
          <w:szCs w:val="24"/>
          <w:lang w:eastAsia="en-GB"/>
        </w:rPr>
        <w:t xml:space="preserve"> </w:t>
      </w:r>
      <w:r w:rsidR="005A0BE5">
        <w:rPr>
          <w:rFonts w:ascii="Times New Roman" w:eastAsia="Times New Roman" w:hAnsi="Times New Roman" w:cs="Times New Roman"/>
          <w:bCs/>
          <w:sz w:val="24"/>
          <w:szCs w:val="24"/>
          <w:lang w:eastAsia="en-GB"/>
        </w:rPr>
        <w:t>for</w:t>
      </w:r>
      <w:r w:rsidR="005A0BE5" w:rsidRPr="00533BBD">
        <w:rPr>
          <w:rFonts w:ascii="Times New Roman" w:eastAsia="Times New Roman" w:hAnsi="Times New Roman" w:cs="Times New Roman"/>
          <w:bCs/>
          <w:sz w:val="24"/>
          <w:szCs w:val="24"/>
          <w:lang w:eastAsia="en-GB"/>
        </w:rPr>
        <w:t xml:space="preserve"> </w:t>
      </w:r>
      <w:r w:rsidR="00744AEF" w:rsidRPr="00533BBD">
        <w:rPr>
          <w:rFonts w:ascii="Times New Roman" w:eastAsia="Times New Roman" w:hAnsi="Times New Roman" w:cs="Times New Roman"/>
          <w:bCs/>
          <w:sz w:val="24"/>
          <w:szCs w:val="24"/>
          <w:lang w:eastAsia="en-GB"/>
        </w:rPr>
        <w:t>st</w:t>
      </w:r>
      <w:r w:rsidR="00BA46DC" w:rsidRPr="00533BBD">
        <w:rPr>
          <w:rFonts w:ascii="Times New Roman" w:eastAsia="Times New Roman" w:hAnsi="Times New Roman" w:cs="Times New Roman"/>
          <w:bCs/>
          <w:sz w:val="24"/>
          <w:szCs w:val="24"/>
          <w:lang w:eastAsia="en-GB"/>
        </w:rPr>
        <w:t>ructur</w:t>
      </w:r>
      <w:r w:rsidR="005A0BE5">
        <w:rPr>
          <w:rFonts w:ascii="Times New Roman" w:eastAsia="Times New Roman" w:hAnsi="Times New Roman" w:cs="Times New Roman"/>
          <w:bCs/>
          <w:sz w:val="24"/>
          <w:szCs w:val="24"/>
          <w:lang w:eastAsia="en-GB"/>
        </w:rPr>
        <w:t>ing</w:t>
      </w:r>
      <w:r w:rsidR="00BA46DC" w:rsidRPr="00533BBD">
        <w:rPr>
          <w:rFonts w:ascii="Times New Roman" w:eastAsia="Times New Roman" w:hAnsi="Times New Roman" w:cs="Times New Roman"/>
          <w:bCs/>
          <w:sz w:val="24"/>
          <w:szCs w:val="24"/>
          <w:lang w:eastAsia="en-GB"/>
        </w:rPr>
        <w:t xml:space="preserve"> and </w:t>
      </w:r>
      <w:r w:rsidR="00022A99" w:rsidRPr="00533BBD">
        <w:rPr>
          <w:rFonts w:ascii="Times New Roman" w:eastAsia="Times New Roman" w:hAnsi="Times New Roman" w:cs="Times New Roman"/>
          <w:bCs/>
          <w:sz w:val="24"/>
          <w:szCs w:val="24"/>
          <w:lang w:eastAsia="en-GB"/>
        </w:rPr>
        <w:t>develop</w:t>
      </w:r>
      <w:r w:rsidR="005A0BE5">
        <w:rPr>
          <w:rFonts w:ascii="Times New Roman" w:eastAsia="Times New Roman" w:hAnsi="Times New Roman" w:cs="Times New Roman"/>
          <w:bCs/>
          <w:sz w:val="24"/>
          <w:szCs w:val="24"/>
          <w:lang w:eastAsia="en-GB"/>
        </w:rPr>
        <w:t>ing</w:t>
      </w:r>
      <w:r w:rsidR="00022A99" w:rsidRPr="00533BBD">
        <w:rPr>
          <w:rFonts w:ascii="Times New Roman" w:eastAsia="Times New Roman" w:hAnsi="Times New Roman" w:cs="Times New Roman"/>
          <w:bCs/>
          <w:sz w:val="24"/>
          <w:szCs w:val="24"/>
          <w:lang w:eastAsia="en-GB"/>
        </w:rPr>
        <w:t xml:space="preserve"> knowledge holds the key to how we can</w:t>
      </w:r>
      <w:r w:rsidR="00111735" w:rsidRPr="00533BBD">
        <w:rPr>
          <w:rFonts w:ascii="Times New Roman" w:eastAsia="Times New Roman" w:hAnsi="Times New Roman" w:cs="Times New Roman"/>
          <w:bCs/>
          <w:sz w:val="24"/>
          <w:szCs w:val="24"/>
          <w:lang w:eastAsia="en-GB"/>
        </w:rPr>
        <w:t xml:space="preserve"> differentiate these knowledge components</w:t>
      </w:r>
      <w:r w:rsidR="00022A99" w:rsidRPr="00533BBD">
        <w:rPr>
          <w:rFonts w:ascii="Times New Roman" w:eastAsia="Times New Roman" w:hAnsi="Times New Roman" w:cs="Times New Roman"/>
          <w:bCs/>
          <w:sz w:val="24"/>
          <w:szCs w:val="24"/>
          <w:lang w:eastAsia="en-GB"/>
        </w:rPr>
        <w:t xml:space="preserve"> </w:t>
      </w:r>
      <w:r w:rsidR="006B4901">
        <w:rPr>
          <w:rFonts w:ascii="Times New Roman" w:eastAsia="Times New Roman" w:hAnsi="Times New Roman" w:cs="Times New Roman"/>
          <w:bCs/>
          <w:sz w:val="24"/>
          <w:szCs w:val="24"/>
          <w:lang w:eastAsia="en-GB"/>
        </w:rPr>
        <w:t>for practitioner</w:t>
      </w:r>
      <w:r w:rsidR="005A0BE5">
        <w:rPr>
          <w:rFonts w:ascii="Times New Roman" w:eastAsia="Times New Roman" w:hAnsi="Times New Roman" w:cs="Times New Roman"/>
          <w:bCs/>
          <w:sz w:val="24"/>
          <w:szCs w:val="24"/>
          <w:lang w:eastAsia="en-GB"/>
        </w:rPr>
        <w:t>s’</w:t>
      </w:r>
      <w:r w:rsidR="006B4901">
        <w:rPr>
          <w:rFonts w:ascii="Times New Roman" w:eastAsia="Times New Roman" w:hAnsi="Times New Roman" w:cs="Times New Roman"/>
          <w:bCs/>
          <w:sz w:val="24"/>
          <w:szCs w:val="24"/>
          <w:lang w:eastAsia="en-GB"/>
        </w:rPr>
        <w:t xml:space="preserve"> use</w:t>
      </w:r>
      <w:r w:rsidR="00744AEF" w:rsidRPr="00533BBD">
        <w:rPr>
          <w:rFonts w:ascii="Times New Roman" w:eastAsia="Times New Roman" w:hAnsi="Times New Roman" w:cs="Times New Roman"/>
          <w:bCs/>
          <w:sz w:val="24"/>
          <w:szCs w:val="24"/>
          <w:lang w:eastAsia="en-GB"/>
        </w:rPr>
        <w:t xml:space="preserve">. </w:t>
      </w:r>
      <w:proofErr w:type="spellStart"/>
      <w:r w:rsidR="005B2CA9" w:rsidRPr="00533BBD">
        <w:rPr>
          <w:rFonts w:ascii="Times New Roman" w:eastAsia="Times New Roman" w:hAnsi="Times New Roman" w:cs="Times New Roman"/>
          <w:bCs/>
          <w:sz w:val="24"/>
          <w:szCs w:val="24"/>
          <w:lang w:eastAsia="en-GB"/>
        </w:rPr>
        <w:t>Vallacher</w:t>
      </w:r>
      <w:proofErr w:type="spellEnd"/>
      <w:r w:rsidR="005B2CA9" w:rsidRPr="00533BBD">
        <w:rPr>
          <w:rFonts w:ascii="Times New Roman" w:eastAsia="Times New Roman" w:hAnsi="Times New Roman" w:cs="Times New Roman"/>
          <w:bCs/>
          <w:sz w:val="24"/>
          <w:szCs w:val="24"/>
          <w:lang w:eastAsia="en-GB"/>
        </w:rPr>
        <w:t xml:space="preserve"> </w:t>
      </w:r>
      <w:r w:rsidR="00795F92" w:rsidRPr="00533BBD">
        <w:rPr>
          <w:rFonts w:ascii="Times New Roman" w:eastAsia="Times New Roman" w:hAnsi="Times New Roman" w:cs="Times New Roman"/>
          <w:bCs/>
          <w:sz w:val="24"/>
          <w:szCs w:val="24"/>
          <w:lang w:eastAsia="en-GB"/>
        </w:rPr>
        <w:t>and</w:t>
      </w:r>
      <w:r w:rsidR="00305001" w:rsidRPr="00533BBD">
        <w:rPr>
          <w:rFonts w:ascii="Times New Roman" w:eastAsia="Times New Roman" w:hAnsi="Times New Roman" w:cs="Times New Roman"/>
          <w:bCs/>
          <w:sz w:val="24"/>
          <w:szCs w:val="24"/>
          <w:lang w:eastAsia="en-GB"/>
        </w:rPr>
        <w:t xml:space="preserve"> Wegner (1985) contrast the more abstract and purpose-oriented</w:t>
      </w:r>
      <w:r w:rsidR="005B2CA9" w:rsidRPr="00533BBD">
        <w:rPr>
          <w:rFonts w:ascii="Times New Roman" w:eastAsia="Times New Roman" w:hAnsi="Times New Roman" w:cs="Times New Roman"/>
          <w:bCs/>
          <w:sz w:val="24"/>
          <w:szCs w:val="24"/>
          <w:lang w:eastAsia="en-GB"/>
        </w:rPr>
        <w:t xml:space="preserve"> ‘why’</w:t>
      </w:r>
      <w:r w:rsidR="00305001" w:rsidRPr="00533BBD">
        <w:rPr>
          <w:rFonts w:ascii="Times New Roman" w:eastAsia="Times New Roman" w:hAnsi="Times New Roman" w:cs="Times New Roman"/>
          <w:bCs/>
          <w:sz w:val="24"/>
          <w:szCs w:val="24"/>
          <w:lang w:eastAsia="en-GB"/>
        </w:rPr>
        <w:t xml:space="preserve"> </w:t>
      </w:r>
      <w:r w:rsidR="00D22A49" w:rsidRPr="00533BBD">
        <w:rPr>
          <w:rFonts w:ascii="Times New Roman" w:eastAsia="Times New Roman" w:hAnsi="Times New Roman" w:cs="Times New Roman"/>
          <w:bCs/>
          <w:sz w:val="24"/>
          <w:szCs w:val="24"/>
          <w:lang w:eastAsia="en-GB"/>
        </w:rPr>
        <w:t>of actions</w:t>
      </w:r>
      <w:r w:rsidR="00111735" w:rsidRPr="00533BBD">
        <w:rPr>
          <w:rFonts w:ascii="Times New Roman" w:eastAsia="Times New Roman" w:hAnsi="Times New Roman" w:cs="Times New Roman"/>
          <w:bCs/>
          <w:sz w:val="24"/>
          <w:szCs w:val="24"/>
          <w:lang w:eastAsia="en-GB"/>
        </w:rPr>
        <w:t xml:space="preserve"> with</w:t>
      </w:r>
      <w:r w:rsidR="005B2CA9" w:rsidRPr="00533BBD">
        <w:rPr>
          <w:rFonts w:ascii="Times New Roman" w:eastAsia="Times New Roman" w:hAnsi="Times New Roman" w:cs="Times New Roman"/>
          <w:bCs/>
          <w:sz w:val="24"/>
          <w:szCs w:val="24"/>
          <w:lang w:eastAsia="en-GB"/>
        </w:rPr>
        <w:t xml:space="preserve"> the</w:t>
      </w:r>
      <w:r w:rsidR="00305001" w:rsidRPr="00533BBD">
        <w:rPr>
          <w:rFonts w:ascii="Times New Roman" w:eastAsia="Times New Roman" w:hAnsi="Times New Roman" w:cs="Times New Roman"/>
          <w:bCs/>
          <w:sz w:val="24"/>
          <w:szCs w:val="24"/>
          <w:lang w:eastAsia="en-GB"/>
        </w:rPr>
        <w:t xml:space="preserve"> more process-oriented and concrete</w:t>
      </w:r>
      <w:r w:rsidR="005B2CA9" w:rsidRPr="00533BBD">
        <w:rPr>
          <w:rFonts w:ascii="Times New Roman" w:eastAsia="Times New Roman" w:hAnsi="Times New Roman" w:cs="Times New Roman"/>
          <w:bCs/>
          <w:sz w:val="24"/>
          <w:szCs w:val="24"/>
          <w:lang w:eastAsia="en-GB"/>
        </w:rPr>
        <w:t xml:space="preserve"> ‘how’ of</w:t>
      </w:r>
      <w:r w:rsidR="00305001" w:rsidRPr="00533BBD">
        <w:rPr>
          <w:rFonts w:ascii="Times New Roman" w:eastAsia="Times New Roman" w:hAnsi="Times New Roman" w:cs="Times New Roman"/>
          <w:bCs/>
          <w:sz w:val="24"/>
          <w:szCs w:val="24"/>
          <w:lang w:eastAsia="en-GB"/>
        </w:rPr>
        <w:t xml:space="preserve"> </w:t>
      </w:r>
      <w:r w:rsidR="00D22A49" w:rsidRPr="00533BBD">
        <w:rPr>
          <w:rFonts w:ascii="Times New Roman" w:eastAsia="Times New Roman" w:hAnsi="Times New Roman" w:cs="Times New Roman"/>
          <w:bCs/>
          <w:sz w:val="24"/>
          <w:szCs w:val="24"/>
          <w:lang w:eastAsia="en-GB"/>
        </w:rPr>
        <w:t>actions</w:t>
      </w:r>
      <w:r w:rsidR="00305001" w:rsidRPr="00533BBD">
        <w:rPr>
          <w:rFonts w:ascii="Times New Roman" w:eastAsia="Times New Roman" w:hAnsi="Times New Roman" w:cs="Times New Roman"/>
          <w:bCs/>
          <w:sz w:val="24"/>
          <w:szCs w:val="24"/>
          <w:lang w:eastAsia="en-GB"/>
        </w:rPr>
        <w:t xml:space="preserve"> to </w:t>
      </w:r>
      <w:r w:rsidR="00F354C4" w:rsidRPr="00533BBD">
        <w:rPr>
          <w:rFonts w:ascii="Times New Roman" w:eastAsia="Times New Roman" w:hAnsi="Times New Roman" w:cs="Times New Roman"/>
          <w:bCs/>
          <w:sz w:val="24"/>
          <w:szCs w:val="24"/>
          <w:lang w:eastAsia="en-GB"/>
        </w:rPr>
        <w:t>differentiate the sepa</w:t>
      </w:r>
      <w:r w:rsidR="00D22A49" w:rsidRPr="00533BBD">
        <w:rPr>
          <w:rFonts w:ascii="Times New Roman" w:eastAsia="Times New Roman" w:hAnsi="Times New Roman" w:cs="Times New Roman"/>
          <w:bCs/>
          <w:sz w:val="24"/>
          <w:szCs w:val="24"/>
          <w:lang w:eastAsia="en-GB"/>
        </w:rPr>
        <w:t>rate emphases of</w:t>
      </w:r>
      <w:r w:rsidR="00F354C4" w:rsidRPr="00533BBD">
        <w:rPr>
          <w:rFonts w:ascii="Times New Roman" w:eastAsia="Times New Roman" w:hAnsi="Times New Roman" w:cs="Times New Roman"/>
          <w:bCs/>
          <w:sz w:val="24"/>
          <w:szCs w:val="24"/>
          <w:lang w:eastAsia="en-GB"/>
        </w:rPr>
        <w:t xml:space="preserve"> these </w:t>
      </w:r>
      <w:proofErr w:type="spellStart"/>
      <w:r w:rsidR="00F354C4" w:rsidRPr="00533BBD">
        <w:rPr>
          <w:rFonts w:ascii="Times New Roman" w:eastAsia="Times New Roman" w:hAnsi="Times New Roman" w:cs="Times New Roman"/>
          <w:bCs/>
          <w:sz w:val="24"/>
          <w:szCs w:val="24"/>
          <w:lang w:eastAsia="en-GB"/>
        </w:rPr>
        <w:t>mindsets</w:t>
      </w:r>
      <w:proofErr w:type="spellEnd"/>
      <w:r w:rsidR="00F354C4" w:rsidRPr="00533BBD">
        <w:rPr>
          <w:rFonts w:ascii="Times New Roman" w:eastAsia="Times New Roman" w:hAnsi="Times New Roman" w:cs="Times New Roman"/>
          <w:bCs/>
          <w:sz w:val="24"/>
          <w:szCs w:val="24"/>
          <w:lang w:eastAsia="en-GB"/>
        </w:rPr>
        <w:t>.</w:t>
      </w:r>
      <w:r w:rsidR="00F17734" w:rsidRPr="00533BBD">
        <w:rPr>
          <w:rFonts w:ascii="Times New Roman" w:eastAsia="Times New Roman" w:hAnsi="Times New Roman" w:cs="Times New Roman"/>
          <w:bCs/>
          <w:sz w:val="24"/>
          <w:szCs w:val="24"/>
          <w:lang w:eastAsia="en-GB"/>
        </w:rPr>
        <w:t xml:space="preserve"> </w:t>
      </w:r>
      <w:r w:rsidR="006B4901">
        <w:rPr>
          <w:rFonts w:ascii="Times New Roman" w:eastAsia="Times New Roman" w:hAnsi="Times New Roman" w:cs="Times New Roman"/>
          <w:bCs/>
          <w:sz w:val="24"/>
          <w:szCs w:val="24"/>
          <w:lang w:eastAsia="en-GB"/>
        </w:rPr>
        <w:t xml:space="preserve">For </w:t>
      </w:r>
      <w:r w:rsidR="005A0BE5">
        <w:rPr>
          <w:rFonts w:ascii="Times New Roman" w:eastAsia="Times New Roman" w:hAnsi="Times New Roman" w:cs="Times New Roman"/>
          <w:bCs/>
          <w:sz w:val="24"/>
          <w:szCs w:val="24"/>
          <w:lang w:eastAsia="en-GB"/>
        </w:rPr>
        <w:t xml:space="preserve">our </w:t>
      </w:r>
      <w:r w:rsidR="006B4901">
        <w:rPr>
          <w:rFonts w:ascii="Times New Roman" w:eastAsia="Times New Roman" w:hAnsi="Times New Roman" w:cs="Times New Roman"/>
          <w:bCs/>
          <w:sz w:val="24"/>
          <w:szCs w:val="24"/>
          <w:lang w:eastAsia="en-GB"/>
        </w:rPr>
        <w:t>present purposes, this can translate directly</w:t>
      </w:r>
      <w:r w:rsidR="00CA702E">
        <w:rPr>
          <w:rFonts w:ascii="Times New Roman" w:eastAsia="Times New Roman" w:hAnsi="Times New Roman" w:cs="Times New Roman"/>
          <w:bCs/>
          <w:sz w:val="24"/>
          <w:szCs w:val="24"/>
          <w:lang w:eastAsia="en-GB"/>
        </w:rPr>
        <w:t xml:space="preserve"> into a</w:t>
      </w:r>
      <w:r w:rsidR="006B4901">
        <w:rPr>
          <w:rFonts w:ascii="Times New Roman" w:eastAsia="Times New Roman" w:hAnsi="Times New Roman" w:cs="Times New Roman"/>
          <w:bCs/>
          <w:sz w:val="24"/>
          <w:szCs w:val="24"/>
          <w:lang w:eastAsia="en-GB"/>
        </w:rPr>
        <w:t xml:space="preserve"> contrast</w:t>
      </w:r>
      <w:r w:rsidR="00CA702E">
        <w:rPr>
          <w:rFonts w:ascii="Times New Roman" w:eastAsia="Times New Roman" w:hAnsi="Times New Roman" w:cs="Times New Roman"/>
          <w:bCs/>
          <w:sz w:val="24"/>
          <w:szCs w:val="24"/>
          <w:lang w:eastAsia="en-GB"/>
        </w:rPr>
        <w:t xml:space="preserve"> </w:t>
      </w:r>
      <w:r w:rsidR="009971D6">
        <w:rPr>
          <w:rFonts w:ascii="Times New Roman" w:eastAsia="Times New Roman" w:hAnsi="Times New Roman" w:cs="Times New Roman"/>
          <w:bCs/>
          <w:sz w:val="24"/>
          <w:szCs w:val="24"/>
          <w:lang w:eastAsia="en-GB"/>
        </w:rPr>
        <w:t xml:space="preserve">between </w:t>
      </w:r>
      <w:r w:rsidR="005A0BE5">
        <w:rPr>
          <w:rFonts w:ascii="Times New Roman" w:eastAsia="Times New Roman" w:hAnsi="Times New Roman" w:cs="Times New Roman"/>
          <w:bCs/>
          <w:sz w:val="24"/>
          <w:szCs w:val="24"/>
          <w:lang w:eastAsia="en-GB"/>
        </w:rPr>
        <w:t xml:space="preserve">the </w:t>
      </w:r>
      <w:r w:rsidR="006B4901">
        <w:rPr>
          <w:rFonts w:ascii="Times New Roman" w:eastAsia="Times New Roman" w:hAnsi="Times New Roman" w:cs="Times New Roman"/>
          <w:bCs/>
          <w:sz w:val="24"/>
          <w:szCs w:val="24"/>
          <w:lang w:eastAsia="en-GB"/>
        </w:rPr>
        <w:t xml:space="preserve">abstract theoretical </w:t>
      </w:r>
      <w:r w:rsidR="009971D6">
        <w:rPr>
          <w:rFonts w:ascii="Times New Roman" w:eastAsia="Times New Roman" w:hAnsi="Times New Roman" w:cs="Times New Roman"/>
          <w:bCs/>
          <w:sz w:val="24"/>
          <w:szCs w:val="24"/>
          <w:lang w:eastAsia="en-GB"/>
        </w:rPr>
        <w:t xml:space="preserve">risk </w:t>
      </w:r>
      <w:r w:rsidR="006B4901">
        <w:rPr>
          <w:rFonts w:ascii="Times New Roman" w:eastAsia="Times New Roman" w:hAnsi="Times New Roman" w:cs="Times New Roman"/>
          <w:bCs/>
          <w:sz w:val="24"/>
          <w:szCs w:val="24"/>
          <w:lang w:eastAsia="en-GB"/>
        </w:rPr>
        <w:t>context</w:t>
      </w:r>
      <w:r w:rsidR="005A0BE5">
        <w:rPr>
          <w:rFonts w:ascii="Times New Roman" w:eastAsia="Times New Roman" w:hAnsi="Times New Roman" w:cs="Times New Roman"/>
          <w:bCs/>
          <w:sz w:val="24"/>
          <w:szCs w:val="24"/>
          <w:lang w:eastAsia="en-GB"/>
        </w:rPr>
        <w:t>,</w:t>
      </w:r>
      <w:r w:rsidR="006B4901">
        <w:rPr>
          <w:rFonts w:ascii="Times New Roman" w:eastAsia="Times New Roman" w:hAnsi="Times New Roman" w:cs="Times New Roman"/>
          <w:bCs/>
          <w:sz w:val="24"/>
          <w:szCs w:val="24"/>
          <w:lang w:eastAsia="en-GB"/>
        </w:rPr>
        <w:t xml:space="preserve"> </w:t>
      </w:r>
      <w:r w:rsidR="009971D6">
        <w:rPr>
          <w:rFonts w:ascii="Times New Roman" w:eastAsia="Times New Roman" w:hAnsi="Times New Roman" w:cs="Times New Roman"/>
          <w:bCs/>
          <w:sz w:val="24"/>
          <w:szCs w:val="24"/>
          <w:lang w:eastAsia="en-GB"/>
        </w:rPr>
        <w:t>comprising</w:t>
      </w:r>
      <w:r w:rsidR="006B4901">
        <w:rPr>
          <w:rFonts w:ascii="Times New Roman" w:eastAsia="Times New Roman" w:hAnsi="Times New Roman" w:cs="Times New Roman"/>
          <w:bCs/>
          <w:sz w:val="24"/>
          <w:szCs w:val="24"/>
          <w:lang w:eastAsia="en-GB"/>
        </w:rPr>
        <w:t xml:space="preserve"> risk imagination, perception and sense-making, and the concrete-sequential thought process</w:t>
      </w:r>
      <w:r w:rsidR="009971D6">
        <w:rPr>
          <w:rFonts w:ascii="Times New Roman" w:eastAsia="Times New Roman" w:hAnsi="Times New Roman" w:cs="Times New Roman"/>
          <w:bCs/>
          <w:sz w:val="24"/>
          <w:szCs w:val="24"/>
          <w:lang w:eastAsia="en-GB"/>
        </w:rPr>
        <w:t xml:space="preserve"> required</w:t>
      </w:r>
      <w:r w:rsidR="000F23C5">
        <w:rPr>
          <w:rFonts w:ascii="Times New Roman" w:eastAsia="Times New Roman" w:hAnsi="Times New Roman" w:cs="Times New Roman"/>
          <w:bCs/>
          <w:sz w:val="24"/>
          <w:szCs w:val="24"/>
          <w:lang w:eastAsia="en-GB"/>
        </w:rPr>
        <w:t xml:space="preserve"> for</w:t>
      </w:r>
      <w:r w:rsidR="006B4901">
        <w:rPr>
          <w:rFonts w:ascii="Times New Roman" w:eastAsia="Times New Roman" w:hAnsi="Times New Roman" w:cs="Times New Roman"/>
          <w:bCs/>
          <w:sz w:val="24"/>
          <w:szCs w:val="24"/>
          <w:lang w:eastAsia="en-GB"/>
        </w:rPr>
        <w:t xml:space="preserve"> </w:t>
      </w:r>
      <w:r w:rsidR="005A0BE5">
        <w:rPr>
          <w:rFonts w:ascii="Times New Roman" w:eastAsia="Times New Roman" w:hAnsi="Times New Roman" w:cs="Times New Roman"/>
          <w:bCs/>
          <w:sz w:val="24"/>
          <w:szCs w:val="24"/>
          <w:lang w:eastAsia="en-GB"/>
        </w:rPr>
        <w:t xml:space="preserve">a </w:t>
      </w:r>
      <w:r w:rsidR="006B4901">
        <w:rPr>
          <w:rFonts w:ascii="Times New Roman" w:eastAsia="Times New Roman" w:hAnsi="Times New Roman" w:cs="Times New Roman"/>
          <w:bCs/>
          <w:sz w:val="24"/>
          <w:szCs w:val="24"/>
          <w:lang w:eastAsia="en-GB"/>
        </w:rPr>
        <w:t>causal understanding of</w:t>
      </w:r>
      <w:r w:rsidR="000F23C5">
        <w:rPr>
          <w:rFonts w:ascii="Times New Roman" w:eastAsia="Times New Roman" w:hAnsi="Times New Roman" w:cs="Times New Roman"/>
          <w:bCs/>
          <w:sz w:val="24"/>
          <w:szCs w:val="24"/>
          <w:lang w:eastAsia="en-GB"/>
        </w:rPr>
        <w:t xml:space="preserve"> any</w:t>
      </w:r>
      <w:r w:rsidR="006B4901">
        <w:rPr>
          <w:rFonts w:ascii="Times New Roman" w:eastAsia="Times New Roman" w:hAnsi="Times New Roman" w:cs="Times New Roman"/>
          <w:bCs/>
          <w:sz w:val="24"/>
          <w:szCs w:val="24"/>
          <w:lang w:eastAsia="en-GB"/>
        </w:rPr>
        <w:t xml:space="preserve"> risk. Of course, this is a problematic distinction</w:t>
      </w:r>
      <w:r w:rsidR="009971D6">
        <w:rPr>
          <w:rFonts w:ascii="Times New Roman" w:eastAsia="Times New Roman" w:hAnsi="Times New Roman" w:cs="Times New Roman"/>
          <w:bCs/>
          <w:sz w:val="24"/>
          <w:szCs w:val="24"/>
          <w:lang w:eastAsia="en-GB"/>
        </w:rPr>
        <w:t>, arguably juxtaposing the mind of the artist with the mind of the engineer</w:t>
      </w:r>
      <w:r w:rsidR="005A0BE5">
        <w:rPr>
          <w:rFonts w:ascii="Times New Roman" w:eastAsia="Times New Roman" w:hAnsi="Times New Roman" w:cs="Times New Roman"/>
          <w:bCs/>
          <w:sz w:val="24"/>
          <w:szCs w:val="24"/>
          <w:lang w:eastAsia="en-GB"/>
        </w:rPr>
        <w:t>;</w:t>
      </w:r>
      <w:r w:rsidR="009971D6">
        <w:rPr>
          <w:rFonts w:ascii="Times New Roman" w:eastAsia="Times New Roman" w:hAnsi="Times New Roman" w:cs="Times New Roman"/>
          <w:bCs/>
          <w:sz w:val="24"/>
          <w:szCs w:val="24"/>
          <w:lang w:eastAsia="en-GB"/>
        </w:rPr>
        <w:t xml:space="preserve"> </w:t>
      </w:r>
      <w:r w:rsidR="005A0BE5">
        <w:rPr>
          <w:rFonts w:ascii="Times New Roman" w:eastAsia="Times New Roman" w:hAnsi="Times New Roman" w:cs="Times New Roman"/>
          <w:bCs/>
          <w:sz w:val="24"/>
          <w:szCs w:val="24"/>
          <w:lang w:eastAsia="en-GB"/>
        </w:rPr>
        <w:t>however</w:t>
      </w:r>
      <w:r w:rsidR="009971D6">
        <w:rPr>
          <w:rFonts w:ascii="Times New Roman" w:eastAsia="Times New Roman" w:hAnsi="Times New Roman" w:cs="Times New Roman"/>
          <w:bCs/>
          <w:sz w:val="24"/>
          <w:szCs w:val="24"/>
          <w:lang w:eastAsia="en-GB"/>
        </w:rPr>
        <w:t xml:space="preserve">, </w:t>
      </w:r>
      <w:r w:rsidR="005A0BE5">
        <w:rPr>
          <w:rFonts w:ascii="Times New Roman" w:eastAsia="Times New Roman" w:hAnsi="Times New Roman" w:cs="Times New Roman"/>
          <w:bCs/>
          <w:sz w:val="24"/>
          <w:szCs w:val="24"/>
          <w:lang w:eastAsia="en-GB"/>
        </w:rPr>
        <w:t xml:space="preserve">it </w:t>
      </w:r>
      <w:r w:rsidR="009971D6">
        <w:rPr>
          <w:rFonts w:ascii="Times New Roman" w:eastAsia="Times New Roman" w:hAnsi="Times New Roman" w:cs="Times New Roman"/>
          <w:bCs/>
          <w:sz w:val="24"/>
          <w:szCs w:val="24"/>
          <w:lang w:eastAsia="en-GB"/>
        </w:rPr>
        <w:t>perhaps</w:t>
      </w:r>
      <w:r w:rsidR="005A0BE5" w:rsidRPr="005A0BE5">
        <w:rPr>
          <w:rFonts w:ascii="Times New Roman" w:eastAsia="Times New Roman" w:hAnsi="Times New Roman" w:cs="Times New Roman"/>
          <w:bCs/>
          <w:sz w:val="24"/>
          <w:szCs w:val="24"/>
          <w:lang w:eastAsia="en-GB"/>
        </w:rPr>
        <w:t xml:space="preserve"> </w:t>
      </w:r>
      <w:r w:rsidR="005A0BE5">
        <w:rPr>
          <w:rFonts w:ascii="Times New Roman" w:eastAsia="Times New Roman" w:hAnsi="Times New Roman" w:cs="Times New Roman"/>
          <w:bCs/>
          <w:sz w:val="24"/>
          <w:szCs w:val="24"/>
          <w:lang w:eastAsia="en-GB"/>
        </w:rPr>
        <w:t>also</w:t>
      </w:r>
      <w:r w:rsidR="009971D6">
        <w:rPr>
          <w:rFonts w:ascii="Times New Roman" w:eastAsia="Times New Roman" w:hAnsi="Times New Roman" w:cs="Times New Roman"/>
          <w:bCs/>
          <w:sz w:val="24"/>
          <w:szCs w:val="24"/>
          <w:lang w:eastAsia="en-GB"/>
        </w:rPr>
        <w:t xml:space="preserve"> recognis</w:t>
      </w:r>
      <w:r w:rsidR="005A0BE5">
        <w:rPr>
          <w:rFonts w:ascii="Times New Roman" w:eastAsia="Times New Roman" w:hAnsi="Times New Roman" w:cs="Times New Roman"/>
          <w:bCs/>
          <w:sz w:val="24"/>
          <w:szCs w:val="24"/>
          <w:lang w:eastAsia="en-GB"/>
        </w:rPr>
        <w:t>es</w:t>
      </w:r>
      <w:r w:rsidR="009971D6">
        <w:rPr>
          <w:rFonts w:ascii="Times New Roman" w:eastAsia="Times New Roman" w:hAnsi="Times New Roman" w:cs="Times New Roman"/>
          <w:bCs/>
          <w:sz w:val="24"/>
          <w:szCs w:val="24"/>
          <w:lang w:eastAsia="en-GB"/>
        </w:rPr>
        <w:t xml:space="preserve"> the need for both within risk forecasting practice</w:t>
      </w:r>
      <w:r w:rsidR="006B4901">
        <w:rPr>
          <w:rFonts w:ascii="Times New Roman" w:eastAsia="Times New Roman" w:hAnsi="Times New Roman" w:cs="Times New Roman"/>
          <w:bCs/>
          <w:sz w:val="24"/>
          <w:szCs w:val="24"/>
          <w:lang w:eastAsia="en-GB"/>
        </w:rPr>
        <w:t xml:space="preserve">. </w:t>
      </w:r>
      <w:r w:rsidR="00A12D7B" w:rsidRPr="00533BBD">
        <w:rPr>
          <w:rFonts w:ascii="Times New Roman" w:eastAsia="Times New Roman" w:hAnsi="Times New Roman" w:cs="Times New Roman"/>
          <w:bCs/>
          <w:sz w:val="24"/>
          <w:szCs w:val="24"/>
          <w:lang w:eastAsia="en-GB"/>
        </w:rPr>
        <w:t>Crutch</w:t>
      </w:r>
      <w:r w:rsidR="005A0BE5" w:rsidRPr="00234A0A">
        <w:rPr>
          <w:rFonts w:ascii="Times New Roman" w:hAnsi="Times New Roman" w:cs="Times New Roman"/>
          <w:bCs/>
          <w:sz w:val="24"/>
          <w:szCs w:val="24"/>
        </w:rPr>
        <w:t xml:space="preserve">, Connell, </w:t>
      </w:r>
      <w:r w:rsidR="005A0BE5">
        <w:rPr>
          <w:rFonts w:ascii="Times New Roman" w:hAnsi="Times New Roman" w:cs="Times New Roman"/>
          <w:bCs/>
          <w:sz w:val="24"/>
          <w:szCs w:val="24"/>
        </w:rPr>
        <w:t>and</w:t>
      </w:r>
      <w:r w:rsidR="005A0BE5" w:rsidRPr="00234A0A">
        <w:rPr>
          <w:rFonts w:ascii="Times New Roman" w:hAnsi="Times New Roman" w:cs="Times New Roman"/>
          <w:bCs/>
          <w:sz w:val="24"/>
          <w:szCs w:val="24"/>
        </w:rPr>
        <w:t xml:space="preserve"> Warrington</w:t>
      </w:r>
      <w:r w:rsidR="00A12D7B" w:rsidRPr="00533BBD">
        <w:rPr>
          <w:rFonts w:ascii="Times New Roman" w:eastAsia="Times New Roman" w:hAnsi="Times New Roman" w:cs="Times New Roman"/>
          <w:bCs/>
          <w:sz w:val="24"/>
          <w:szCs w:val="24"/>
          <w:lang w:eastAsia="en-GB"/>
        </w:rPr>
        <w:t xml:space="preserve"> </w:t>
      </w:r>
      <w:r w:rsidR="007D2470" w:rsidRPr="00533BBD">
        <w:rPr>
          <w:rFonts w:ascii="Times New Roman" w:eastAsia="Times New Roman" w:hAnsi="Times New Roman" w:cs="Times New Roman"/>
          <w:bCs/>
          <w:sz w:val="24"/>
          <w:szCs w:val="24"/>
          <w:lang w:eastAsia="en-GB"/>
        </w:rPr>
        <w:t xml:space="preserve">(2009) illustrate the complexity of this subject </w:t>
      </w:r>
      <w:r w:rsidR="007D2470" w:rsidRPr="00533BBD">
        <w:rPr>
          <w:rFonts w:ascii="Times New Roman" w:eastAsia="Times New Roman" w:hAnsi="Times New Roman" w:cs="Times New Roman"/>
          <w:bCs/>
          <w:sz w:val="24"/>
          <w:szCs w:val="24"/>
          <w:lang w:eastAsia="en-GB"/>
        </w:rPr>
        <w:lastRenderedPageBreak/>
        <w:t>matter</w:t>
      </w:r>
      <w:r w:rsidR="00111735" w:rsidRPr="00533BBD">
        <w:rPr>
          <w:rFonts w:ascii="Times New Roman" w:eastAsia="Times New Roman" w:hAnsi="Times New Roman" w:cs="Times New Roman"/>
          <w:bCs/>
          <w:sz w:val="24"/>
          <w:szCs w:val="24"/>
          <w:lang w:eastAsia="en-GB"/>
        </w:rPr>
        <w:t xml:space="preserve"> at the semantic level</w:t>
      </w:r>
      <w:r w:rsidR="00A12D7B" w:rsidRPr="00533BBD">
        <w:rPr>
          <w:rFonts w:ascii="Times New Roman" w:eastAsia="Times New Roman" w:hAnsi="Times New Roman" w:cs="Times New Roman"/>
          <w:bCs/>
          <w:sz w:val="24"/>
          <w:szCs w:val="24"/>
          <w:lang w:eastAsia="en-GB"/>
        </w:rPr>
        <w:t xml:space="preserve"> by</w:t>
      </w:r>
      <w:r w:rsidR="0090329B" w:rsidRPr="00533BBD">
        <w:rPr>
          <w:rFonts w:ascii="Times New Roman" w:eastAsia="Times New Roman" w:hAnsi="Times New Roman" w:cs="Times New Roman"/>
          <w:bCs/>
          <w:sz w:val="24"/>
          <w:szCs w:val="24"/>
          <w:lang w:eastAsia="en-GB"/>
        </w:rPr>
        <w:t xml:space="preserve"> studying</w:t>
      </w:r>
      <w:r w:rsidR="00A12D7B" w:rsidRPr="00533BBD">
        <w:rPr>
          <w:rFonts w:ascii="Times New Roman" w:eastAsia="Times New Roman" w:hAnsi="Times New Roman" w:cs="Times New Roman"/>
          <w:bCs/>
          <w:sz w:val="24"/>
          <w:szCs w:val="24"/>
          <w:lang w:eastAsia="en-GB"/>
        </w:rPr>
        <w:t xml:space="preserve"> how abstract and concrete words relate to separate represe</w:t>
      </w:r>
      <w:r w:rsidR="00C22AAA" w:rsidRPr="00533BBD">
        <w:rPr>
          <w:rFonts w:ascii="Times New Roman" w:eastAsia="Times New Roman" w:hAnsi="Times New Roman" w:cs="Times New Roman"/>
          <w:bCs/>
          <w:sz w:val="24"/>
          <w:szCs w:val="24"/>
          <w:lang w:eastAsia="en-GB"/>
        </w:rPr>
        <w:t xml:space="preserve">ntational frameworks. </w:t>
      </w:r>
      <w:r w:rsidR="005A0BE5" w:rsidRPr="00533BBD">
        <w:rPr>
          <w:rFonts w:ascii="Times New Roman" w:eastAsia="Times New Roman" w:hAnsi="Times New Roman" w:cs="Times New Roman"/>
          <w:bCs/>
          <w:sz w:val="24"/>
          <w:szCs w:val="24"/>
          <w:lang w:eastAsia="en-GB"/>
        </w:rPr>
        <w:t xml:space="preserve">They maintain </w:t>
      </w:r>
      <w:r w:rsidR="005A0BE5">
        <w:rPr>
          <w:rFonts w:ascii="Times New Roman" w:eastAsia="Times New Roman" w:hAnsi="Times New Roman" w:cs="Times New Roman"/>
          <w:bCs/>
          <w:sz w:val="24"/>
          <w:szCs w:val="24"/>
          <w:lang w:eastAsia="en-GB"/>
        </w:rPr>
        <w:t>that a</w:t>
      </w:r>
      <w:r w:rsidR="00AE6BDB" w:rsidRPr="00533BBD">
        <w:rPr>
          <w:rFonts w:ascii="Times New Roman" w:eastAsia="Times New Roman" w:hAnsi="Times New Roman" w:cs="Times New Roman"/>
          <w:bCs/>
          <w:sz w:val="24"/>
          <w:szCs w:val="24"/>
          <w:lang w:eastAsia="en-GB"/>
        </w:rPr>
        <w:t>bstract words</w:t>
      </w:r>
      <w:r w:rsidR="00C22AAA" w:rsidRPr="00533BBD">
        <w:rPr>
          <w:rFonts w:ascii="Times New Roman" w:eastAsia="Times New Roman" w:hAnsi="Times New Roman" w:cs="Times New Roman"/>
          <w:bCs/>
          <w:sz w:val="24"/>
          <w:szCs w:val="24"/>
          <w:lang w:eastAsia="en-GB"/>
        </w:rPr>
        <w:t xml:space="preserve"> interrelate</w:t>
      </w:r>
      <w:r w:rsidR="00A12D7B" w:rsidRPr="00533BBD">
        <w:rPr>
          <w:rFonts w:ascii="Times New Roman" w:eastAsia="Times New Roman" w:hAnsi="Times New Roman" w:cs="Times New Roman"/>
          <w:bCs/>
          <w:sz w:val="24"/>
          <w:szCs w:val="24"/>
          <w:lang w:eastAsia="en-GB"/>
        </w:rPr>
        <w:t xml:space="preserve"> primarily through</w:t>
      </w:r>
      <w:r w:rsidR="00AE6BDB" w:rsidRPr="00533BBD">
        <w:rPr>
          <w:rFonts w:ascii="Times New Roman" w:eastAsia="Times New Roman" w:hAnsi="Times New Roman" w:cs="Times New Roman"/>
          <w:bCs/>
          <w:sz w:val="24"/>
          <w:szCs w:val="24"/>
          <w:lang w:eastAsia="en-GB"/>
        </w:rPr>
        <w:t xml:space="preserve"> varying forms of</w:t>
      </w:r>
      <w:r w:rsidR="00A12D7B" w:rsidRPr="00533BBD">
        <w:rPr>
          <w:rFonts w:ascii="Times New Roman" w:eastAsia="Times New Roman" w:hAnsi="Times New Roman" w:cs="Times New Roman"/>
          <w:bCs/>
          <w:sz w:val="24"/>
          <w:szCs w:val="24"/>
          <w:lang w:eastAsia="en-GB"/>
        </w:rPr>
        <w:t xml:space="preserve"> mental assoc</w:t>
      </w:r>
      <w:r w:rsidR="00AE6BDB" w:rsidRPr="00533BBD">
        <w:rPr>
          <w:rFonts w:ascii="Times New Roman" w:eastAsia="Times New Roman" w:hAnsi="Times New Roman" w:cs="Times New Roman"/>
          <w:bCs/>
          <w:sz w:val="24"/>
          <w:szCs w:val="24"/>
          <w:lang w:eastAsia="en-GB"/>
        </w:rPr>
        <w:t>iation</w:t>
      </w:r>
      <w:r w:rsidR="008F2211" w:rsidRPr="00533BBD">
        <w:rPr>
          <w:rFonts w:ascii="Times New Roman" w:eastAsia="Times New Roman" w:hAnsi="Times New Roman" w:cs="Times New Roman"/>
          <w:bCs/>
          <w:sz w:val="24"/>
          <w:szCs w:val="24"/>
          <w:lang w:eastAsia="en-GB"/>
        </w:rPr>
        <w:t>. This can produce useful</w:t>
      </w:r>
      <w:r w:rsidR="00C22AAA" w:rsidRPr="00533BBD">
        <w:rPr>
          <w:rFonts w:ascii="Times New Roman" w:eastAsia="Times New Roman" w:hAnsi="Times New Roman" w:cs="Times New Roman"/>
          <w:bCs/>
          <w:sz w:val="24"/>
          <w:szCs w:val="24"/>
          <w:lang w:eastAsia="en-GB"/>
        </w:rPr>
        <w:t xml:space="preserve"> simplifying and </w:t>
      </w:r>
      <w:r w:rsidR="00533BBD" w:rsidRPr="00533BBD">
        <w:rPr>
          <w:rFonts w:ascii="Times New Roman" w:eastAsia="Times New Roman" w:hAnsi="Times New Roman" w:cs="Times New Roman"/>
          <w:bCs/>
          <w:sz w:val="24"/>
          <w:szCs w:val="24"/>
          <w:lang w:eastAsia="en-GB"/>
        </w:rPr>
        <w:t>sometimes-metaphorical</w:t>
      </w:r>
      <w:r w:rsidR="00C22AAA" w:rsidRPr="00533BBD">
        <w:rPr>
          <w:rFonts w:ascii="Times New Roman" w:eastAsia="Times New Roman" w:hAnsi="Times New Roman" w:cs="Times New Roman"/>
          <w:bCs/>
          <w:sz w:val="24"/>
          <w:szCs w:val="24"/>
          <w:lang w:eastAsia="en-GB"/>
        </w:rPr>
        <w:t xml:space="preserve"> understandings of complex reality. </w:t>
      </w:r>
      <w:r w:rsidR="005A0BE5">
        <w:rPr>
          <w:rFonts w:ascii="Times New Roman" w:eastAsia="Times New Roman" w:hAnsi="Times New Roman" w:cs="Times New Roman"/>
          <w:bCs/>
          <w:sz w:val="24"/>
          <w:szCs w:val="24"/>
          <w:lang w:eastAsia="en-GB"/>
        </w:rPr>
        <w:t>In contrast, c</w:t>
      </w:r>
      <w:r w:rsidR="00AE6BDB" w:rsidRPr="00533BBD">
        <w:rPr>
          <w:rFonts w:ascii="Times New Roman" w:eastAsia="Times New Roman" w:hAnsi="Times New Roman" w:cs="Times New Roman"/>
          <w:bCs/>
          <w:sz w:val="24"/>
          <w:szCs w:val="24"/>
          <w:lang w:eastAsia="en-GB"/>
        </w:rPr>
        <w:t>oncrete words</w:t>
      </w:r>
      <w:r w:rsidR="00C22AAA" w:rsidRPr="00533BBD">
        <w:rPr>
          <w:rFonts w:ascii="Times New Roman" w:eastAsia="Times New Roman" w:hAnsi="Times New Roman" w:cs="Times New Roman"/>
          <w:bCs/>
          <w:sz w:val="24"/>
          <w:szCs w:val="24"/>
          <w:lang w:eastAsia="en-GB"/>
        </w:rPr>
        <w:t xml:space="preserve"> interrelate</w:t>
      </w:r>
      <w:r w:rsidR="00AE6BDB" w:rsidRPr="00533BBD">
        <w:rPr>
          <w:rFonts w:ascii="Times New Roman" w:eastAsia="Times New Roman" w:hAnsi="Times New Roman" w:cs="Times New Roman"/>
          <w:bCs/>
          <w:sz w:val="24"/>
          <w:szCs w:val="24"/>
          <w:lang w:eastAsia="en-GB"/>
        </w:rPr>
        <w:t xml:space="preserve"> more taxonomically</w:t>
      </w:r>
      <w:r w:rsidR="00111735" w:rsidRPr="00533BBD">
        <w:rPr>
          <w:rFonts w:ascii="Times New Roman" w:eastAsia="Times New Roman" w:hAnsi="Times New Roman" w:cs="Times New Roman"/>
          <w:bCs/>
          <w:sz w:val="24"/>
          <w:szCs w:val="24"/>
          <w:lang w:eastAsia="en-GB"/>
        </w:rPr>
        <w:t xml:space="preserve"> to produce</w:t>
      </w:r>
      <w:r w:rsidR="0097634F" w:rsidRPr="00533BBD">
        <w:rPr>
          <w:rFonts w:ascii="Times New Roman" w:eastAsia="Times New Roman" w:hAnsi="Times New Roman" w:cs="Times New Roman"/>
          <w:bCs/>
          <w:sz w:val="24"/>
          <w:szCs w:val="24"/>
          <w:lang w:eastAsia="en-GB"/>
        </w:rPr>
        <w:t xml:space="preserve"> </w:t>
      </w:r>
      <w:r w:rsidR="005A0BE5">
        <w:rPr>
          <w:rFonts w:ascii="Times New Roman" w:eastAsia="Times New Roman" w:hAnsi="Times New Roman" w:cs="Times New Roman"/>
          <w:bCs/>
          <w:sz w:val="24"/>
          <w:szCs w:val="24"/>
          <w:lang w:eastAsia="en-GB"/>
        </w:rPr>
        <w:t xml:space="preserve">a </w:t>
      </w:r>
      <w:r w:rsidR="00C22AAA" w:rsidRPr="00533BBD">
        <w:rPr>
          <w:rFonts w:ascii="Times New Roman" w:eastAsia="Times New Roman" w:hAnsi="Times New Roman" w:cs="Times New Roman"/>
          <w:bCs/>
          <w:sz w:val="24"/>
          <w:szCs w:val="24"/>
          <w:lang w:eastAsia="en-GB"/>
        </w:rPr>
        <w:t xml:space="preserve">meaningful </w:t>
      </w:r>
      <w:r w:rsidR="0097634F" w:rsidRPr="00533BBD">
        <w:rPr>
          <w:rFonts w:ascii="Times New Roman" w:eastAsia="Times New Roman" w:hAnsi="Times New Roman" w:cs="Times New Roman"/>
          <w:bCs/>
          <w:sz w:val="24"/>
          <w:szCs w:val="24"/>
          <w:lang w:eastAsia="en-GB"/>
        </w:rPr>
        <w:t xml:space="preserve">and ordered </w:t>
      </w:r>
      <w:r w:rsidR="00C22AAA" w:rsidRPr="00533BBD">
        <w:rPr>
          <w:rFonts w:ascii="Times New Roman" w:eastAsia="Times New Roman" w:hAnsi="Times New Roman" w:cs="Times New Roman"/>
          <w:bCs/>
          <w:sz w:val="24"/>
          <w:szCs w:val="24"/>
          <w:lang w:eastAsia="en-GB"/>
        </w:rPr>
        <w:t>understanding of what is observed</w:t>
      </w:r>
      <w:r w:rsidR="00AE6BDB" w:rsidRPr="00533BBD">
        <w:rPr>
          <w:rFonts w:ascii="Times New Roman" w:eastAsia="Times New Roman" w:hAnsi="Times New Roman" w:cs="Times New Roman"/>
          <w:bCs/>
          <w:sz w:val="24"/>
          <w:szCs w:val="24"/>
          <w:lang w:eastAsia="en-GB"/>
        </w:rPr>
        <w:t>.</w:t>
      </w:r>
      <w:r w:rsidR="00F17734" w:rsidRPr="00533BBD">
        <w:rPr>
          <w:rFonts w:ascii="Times New Roman" w:eastAsia="Times New Roman" w:hAnsi="Times New Roman" w:cs="Times New Roman"/>
          <w:bCs/>
          <w:sz w:val="24"/>
          <w:szCs w:val="24"/>
          <w:lang w:eastAsia="en-GB"/>
        </w:rPr>
        <w:t xml:space="preserve"> </w:t>
      </w:r>
    </w:p>
    <w:p w:rsidR="00595C99" w:rsidRPr="00533BBD" w:rsidRDefault="00022A99" w:rsidP="00FE3769">
      <w:pPr>
        <w:pStyle w:val="Standard"/>
        <w:spacing w:before="28" w:after="28" w:line="480" w:lineRule="auto"/>
        <w:ind w:firstLine="709"/>
        <w:jc w:val="both"/>
        <w:rPr>
          <w:rFonts w:ascii="Times New Roman" w:hAnsi="Times New Roman" w:cs="Times New Roman"/>
        </w:rPr>
      </w:pPr>
      <w:r w:rsidRPr="00533BBD">
        <w:rPr>
          <w:rFonts w:ascii="Times New Roman" w:eastAsia="Times New Roman" w:hAnsi="Times New Roman" w:cs="Times New Roman"/>
          <w:bCs/>
          <w:sz w:val="24"/>
          <w:szCs w:val="24"/>
          <w:lang w:eastAsia="en-GB"/>
        </w:rPr>
        <w:t>Aiming for a more succinct differentiation pertaining more specifically to</w:t>
      </w:r>
      <w:r w:rsidR="00BC32EA" w:rsidRPr="00533BBD">
        <w:rPr>
          <w:rFonts w:ascii="Times New Roman" w:eastAsia="Times New Roman" w:hAnsi="Times New Roman" w:cs="Times New Roman"/>
          <w:bCs/>
          <w:sz w:val="24"/>
          <w:szCs w:val="24"/>
          <w:lang w:eastAsia="en-GB"/>
        </w:rPr>
        <w:t xml:space="preserve"> risk </w:t>
      </w:r>
      <w:r w:rsidRPr="00533BBD">
        <w:rPr>
          <w:rFonts w:ascii="Times New Roman" w:eastAsia="Times New Roman" w:hAnsi="Times New Roman" w:cs="Times New Roman"/>
          <w:bCs/>
          <w:sz w:val="24"/>
          <w:szCs w:val="24"/>
          <w:lang w:eastAsia="en-GB"/>
        </w:rPr>
        <w:t>forecasting knowledge</w:t>
      </w:r>
      <w:r w:rsidR="00BC32EA" w:rsidRPr="00533BBD">
        <w:rPr>
          <w:rFonts w:ascii="Times New Roman" w:eastAsia="Times New Roman" w:hAnsi="Times New Roman" w:cs="Times New Roman"/>
          <w:bCs/>
          <w:sz w:val="24"/>
          <w:szCs w:val="24"/>
          <w:lang w:eastAsia="en-GB"/>
        </w:rPr>
        <w:t xml:space="preserve">, we suggest that </w:t>
      </w:r>
      <w:r w:rsidR="00CD24DB" w:rsidRPr="00533BBD">
        <w:rPr>
          <w:rFonts w:ascii="Times New Roman" w:eastAsia="Times New Roman" w:hAnsi="Times New Roman" w:cs="Times New Roman"/>
          <w:bCs/>
          <w:sz w:val="24"/>
          <w:szCs w:val="24"/>
          <w:lang w:eastAsia="en-GB"/>
        </w:rPr>
        <w:t xml:space="preserve">a more ‘abstract’ </w:t>
      </w:r>
      <w:proofErr w:type="spellStart"/>
      <w:r w:rsidR="00CD24DB" w:rsidRPr="00533BBD">
        <w:rPr>
          <w:rFonts w:ascii="Times New Roman" w:eastAsia="Times New Roman" w:hAnsi="Times New Roman" w:cs="Times New Roman"/>
          <w:bCs/>
          <w:sz w:val="24"/>
          <w:szCs w:val="24"/>
          <w:lang w:eastAsia="en-GB"/>
        </w:rPr>
        <w:t>mindset</w:t>
      </w:r>
      <w:proofErr w:type="spellEnd"/>
      <w:r w:rsidR="00CD24DB" w:rsidRPr="00533BBD">
        <w:rPr>
          <w:rFonts w:ascii="Times New Roman" w:eastAsia="Times New Roman" w:hAnsi="Times New Roman" w:cs="Times New Roman"/>
          <w:bCs/>
          <w:sz w:val="24"/>
          <w:szCs w:val="24"/>
          <w:lang w:eastAsia="en-GB"/>
        </w:rPr>
        <w:t xml:space="preserve"> for</w:t>
      </w:r>
      <w:r w:rsidR="00BC32EA" w:rsidRPr="00533BBD">
        <w:rPr>
          <w:rFonts w:ascii="Times New Roman" w:eastAsia="Times New Roman" w:hAnsi="Times New Roman" w:cs="Times New Roman"/>
          <w:bCs/>
          <w:sz w:val="24"/>
          <w:szCs w:val="24"/>
          <w:lang w:eastAsia="en-GB"/>
        </w:rPr>
        <w:t xml:space="preserve"> risk forecasting knowledge can be und</w:t>
      </w:r>
      <w:r w:rsidR="00CD24DB" w:rsidRPr="00533BBD">
        <w:rPr>
          <w:rFonts w:ascii="Times New Roman" w:eastAsia="Times New Roman" w:hAnsi="Times New Roman" w:cs="Times New Roman"/>
          <w:bCs/>
          <w:sz w:val="24"/>
          <w:szCs w:val="24"/>
          <w:lang w:eastAsia="en-GB"/>
        </w:rPr>
        <w:t>erstood as</w:t>
      </w:r>
      <w:r w:rsidR="00111735" w:rsidRPr="00533BBD">
        <w:rPr>
          <w:rFonts w:ascii="Times New Roman" w:eastAsia="Times New Roman" w:hAnsi="Times New Roman" w:cs="Times New Roman"/>
          <w:bCs/>
          <w:sz w:val="24"/>
          <w:szCs w:val="24"/>
          <w:lang w:eastAsia="en-GB"/>
        </w:rPr>
        <w:t xml:space="preserve"> expressing</w:t>
      </w:r>
      <w:r w:rsidR="00BA46DC" w:rsidRPr="00533BBD">
        <w:rPr>
          <w:rFonts w:ascii="Times New Roman" w:eastAsia="Times New Roman" w:hAnsi="Times New Roman" w:cs="Times New Roman"/>
          <w:bCs/>
          <w:sz w:val="24"/>
          <w:szCs w:val="24"/>
          <w:lang w:eastAsia="en-GB"/>
        </w:rPr>
        <w:t xml:space="preserve"> theoretical imagination</w:t>
      </w:r>
      <w:r w:rsidR="00111735" w:rsidRPr="00533BBD">
        <w:rPr>
          <w:rFonts w:ascii="Times New Roman" w:eastAsia="Times New Roman" w:hAnsi="Times New Roman" w:cs="Times New Roman"/>
          <w:bCs/>
          <w:sz w:val="24"/>
          <w:szCs w:val="24"/>
          <w:lang w:eastAsia="en-GB"/>
        </w:rPr>
        <w:t xml:space="preserve"> in terms of</w:t>
      </w:r>
      <w:r w:rsidR="00BC32EA" w:rsidRPr="00533BBD">
        <w:rPr>
          <w:rFonts w:ascii="Times New Roman" w:eastAsia="Times New Roman" w:hAnsi="Times New Roman" w:cs="Times New Roman"/>
          <w:bCs/>
          <w:sz w:val="24"/>
          <w:szCs w:val="24"/>
          <w:lang w:eastAsia="en-GB"/>
        </w:rPr>
        <w:t xml:space="preserve"> abstract categories and forms of risk, </w:t>
      </w:r>
      <w:r w:rsidR="00CD24DB" w:rsidRPr="00533BBD">
        <w:rPr>
          <w:rFonts w:ascii="Times New Roman" w:eastAsia="Times New Roman" w:hAnsi="Times New Roman" w:cs="Times New Roman"/>
          <w:bCs/>
          <w:sz w:val="24"/>
          <w:szCs w:val="24"/>
          <w:lang w:eastAsia="en-GB"/>
        </w:rPr>
        <w:t>perhaps</w:t>
      </w:r>
      <w:r w:rsidR="00111735" w:rsidRPr="00533BBD">
        <w:rPr>
          <w:rFonts w:ascii="Times New Roman" w:eastAsia="Times New Roman" w:hAnsi="Times New Roman" w:cs="Times New Roman"/>
          <w:bCs/>
          <w:sz w:val="24"/>
          <w:szCs w:val="24"/>
          <w:lang w:eastAsia="en-GB"/>
        </w:rPr>
        <w:t xml:space="preserve"> also</w:t>
      </w:r>
      <w:r w:rsidR="00CD24DB" w:rsidRPr="00533BBD">
        <w:rPr>
          <w:rFonts w:ascii="Times New Roman" w:eastAsia="Times New Roman" w:hAnsi="Times New Roman" w:cs="Times New Roman"/>
          <w:bCs/>
          <w:sz w:val="24"/>
          <w:szCs w:val="24"/>
          <w:lang w:eastAsia="en-GB"/>
        </w:rPr>
        <w:t xml:space="preserve"> linking abs</w:t>
      </w:r>
      <w:r w:rsidR="0090329B" w:rsidRPr="00533BBD">
        <w:rPr>
          <w:rFonts w:ascii="Times New Roman" w:eastAsia="Times New Roman" w:hAnsi="Times New Roman" w:cs="Times New Roman"/>
          <w:bCs/>
          <w:sz w:val="24"/>
          <w:szCs w:val="24"/>
          <w:lang w:eastAsia="en-GB"/>
        </w:rPr>
        <w:t xml:space="preserve">tract </w:t>
      </w:r>
      <w:r w:rsidR="00CD24DB" w:rsidRPr="00533BBD">
        <w:rPr>
          <w:rFonts w:ascii="Times New Roman" w:eastAsia="Times New Roman" w:hAnsi="Times New Roman" w:cs="Times New Roman"/>
          <w:bCs/>
          <w:sz w:val="24"/>
          <w:szCs w:val="24"/>
          <w:lang w:eastAsia="en-GB"/>
        </w:rPr>
        <w:t xml:space="preserve">occurrences mechanistically (see </w:t>
      </w:r>
      <w:proofErr w:type="spellStart"/>
      <w:r w:rsidR="00CD24DB" w:rsidRPr="00533BBD">
        <w:rPr>
          <w:rFonts w:ascii="Times New Roman" w:eastAsia="Times New Roman" w:hAnsi="Times New Roman" w:cs="Times New Roman"/>
          <w:bCs/>
          <w:sz w:val="24"/>
          <w:szCs w:val="24"/>
          <w:lang w:eastAsia="en-GB"/>
        </w:rPr>
        <w:t>Elster</w:t>
      </w:r>
      <w:proofErr w:type="spellEnd"/>
      <w:r w:rsidR="00CD24DB" w:rsidRPr="00533BBD">
        <w:rPr>
          <w:rFonts w:ascii="Times New Roman" w:eastAsia="Times New Roman" w:hAnsi="Times New Roman" w:cs="Times New Roman"/>
          <w:bCs/>
          <w:sz w:val="24"/>
          <w:szCs w:val="24"/>
          <w:lang w:eastAsia="en-GB"/>
        </w:rPr>
        <w:t>, 1989)</w:t>
      </w:r>
      <w:r w:rsidR="008F2211" w:rsidRPr="00533BBD">
        <w:rPr>
          <w:rFonts w:ascii="Times New Roman" w:eastAsia="Times New Roman" w:hAnsi="Times New Roman" w:cs="Times New Roman"/>
          <w:bCs/>
          <w:sz w:val="24"/>
          <w:szCs w:val="24"/>
          <w:lang w:eastAsia="en-GB"/>
        </w:rPr>
        <w:t xml:space="preserve"> to create</w:t>
      </w:r>
      <w:r w:rsidR="00BA46DC" w:rsidRPr="00533BBD">
        <w:rPr>
          <w:rFonts w:ascii="Times New Roman" w:eastAsia="Times New Roman" w:hAnsi="Times New Roman" w:cs="Times New Roman"/>
          <w:bCs/>
          <w:sz w:val="24"/>
          <w:szCs w:val="24"/>
          <w:lang w:eastAsia="en-GB"/>
        </w:rPr>
        <w:t xml:space="preserve"> </w:t>
      </w:r>
      <w:r w:rsidR="008F2211" w:rsidRPr="00533BBD">
        <w:rPr>
          <w:rFonts w:ascii="Times New Roman" w:eastAsia="Times New Roman" w:hAnsi="Times New Roman" w:cs="Times New Roman"/>
          <w:bCs/>
          <w:sz w:val="24"/>
          <w:szCs w:val="24"/>
          <w:lang w:eastAsia="en-GB"/>
        </w:rPr>
        <w:t>narratives for risk events</w:t>
      </w:r>
      <w:r w:rsidR="00111735" w:rsidRPr="00533BBD">
        <w:rPr>
          <w:rFonts w:ascii="Times New Roman" w:eastAsia="Times New Roman" w:hAnsi="Times New Roman" w:cs="Times New Roman"/>
          <w:bCs/>
          <w:sz w:val="24"/>
          <w:szCs w:val="24"/>
          <w:lang w:eastAsia="en-GB"/>
        </w:rPr>
        <w:t xml:space="preserve">. </w:t>
      </w:r>
      <w:r w:rsidR="00C22AAA" w:rsidRPr="00533BBD">
        <w:rPr>
          <w:rFonts w:ascii="Times New Roman" w:eastAsia="Times New Roman" w:hAnsi="Times New Roman" w:cs="Times New Roman"/>
          <w:bCs/>
          <w:sz w:val="24"/>
          <w:szCs w:val="24"/>
          <w:lang w:eastAsia="en-GB"/>
        </w:rPr>
        <w:t>This</w:t>
      </w:r>
      <w:r w:rsidR="00111735" w:rsidRPr="00533BBD">
        <w:rPr>
          <w:rFonts w:ascii="Times New Roman" w:eastAsia="Times New Roman" w:hAnsi="Times New Roman" w:cs="Times New Roman"/>
          <w:bCs/>
          <w:sz w:val="24"/>
          <w:szCs w:val="24"/>
          <w:lang w:eastAsia="en-GB"/>
        </w:rPr>
        <w:t xml:space="preserve"> theoretical imagination</w:t>
      </w:r>
      <w:r w:rsidR="00C22AAA" w:rsidRPr="00533BBD">
        <w:rPr>
          <w:rFonts w:ascii="Times New Roman" w:eastAsia="Times New Roman" w:hAnsi="Times New Roman" w:cs="Times New Roman"/>
          <w:bCs/>
          <w:sz w:val="24"/>
          <w:szCs w:val="24"/>
          <w:lang w:eastAsia="en-GB"/>
        </w:rPr>
        <w:t xml:space="preserve"> might employ complexity-reducing metaphor or draw</w:t>
      </w:r>
      <w:r w:rsidRPr="00533BBD">
        <w:rPr>
          <w:rFonts w:ascii="Times New Roman" w:eastAsia="Times New Roman" w:hAnsi="Times New Roman" w:cs="Times New Roman"/>
          <w:bCs/>
          <w:sz w:val="24"/>
          <w:szCs w:val="24"/>
          <w:lang w:eastAsia="en-GB"/>
        </w:rPr>
        <w:t xml:space="preserve"> heavily on isomorphic learning to e</w:t>
      </w:r>
      <w:r w:rsidR="00DE3C6F" w:rsidRPr="00533BBD">
        <w:rPr>
          <w:rFonts w:ascii="Times New Roman" w:eastAsia="Times New Roman" w:hAnsi="Times New Roman" w:cs="Times New Roman"/>
          <w:bCs/>
          <w:sz w:val="24"/>
          <w:szCs w:val="24"/>
          <w:lang w:eastAsia="en-GB"/>
        </w:rPr>
        <w:t>xplain events as recurrences of</w:t>
      </w:r>
      <w:r w:rsidRPr="00533BBD">
        <w:rPr>
          <w:rFonts w:ascii="Times New Roman" w:eastAsia="Times New Roman" w:hAnsi="Times New Roman" w:cs="Times New Roman"/>
          <w:bCs/>
          <w:sz w:val="24"/>
          <w:szCs w:val="24"/>
          <w:lang w:eastAsia="en-GB"/>
        </w:rPr>
        <w:t xml:space="preserve"> previous</w:t>
      </w:r>
      <w:r w:rsidR="00DE3C6F" w:rsidRPr="00533BBD">
        <w:rPr>
          <w:rFonts w:ascii="Times New Roman" w:eastAsia="Times New Roman" w:hAnsi="Times New Roman" w:cs="Times New Roman"/>
          <w:bCs/>
          <w:sz w:val="24"/>
          <w:szCs w:val="24"/>
          <w:lang w:eastAsia="en-GB"/>
        </w:rPr>
        <w:t xml:space="preserve"> similar</w:t>
      </w:r>
      <w:r w:rsidRPr="00533BBD">
        <w:rPr>
          <w:rFonts w:ascii="Times New Roman" w:eastAsia="Times New Roman" w:hAnsi="Times New Roman" w:cs="Times New Roman"/>
          <w:bCs/>
          <w:sz w:val="24"/>
          <w:szCs w:val="24"/>
          <w:lang w:eastAsia="en-GB"/>
        </w:rPr>
        <w:t xml:space="preserve"> ones</w:t>
      </w:r>
      <w:r w:rsidR="00BA46DC" w:rsidRPr="00533BBD">
        <w:rPr>
          <w:rFonts w:ascii="Times New Roman" w:eastAsia="Times New Roman" w:hAnsi="Times New Roman" w:cs="Times New Roman"/>
          <w:bCs/>
          <w:sz w:val="24"/>
          <w:szCs w:val="24"/>
          <w:lang w:eastAsia="en-GB"/>
        </w:rPr>
        <w:t xml:space="preserve">. </w:t>
      </w:r>
      <w:r w:rsidR="005A0BE5">
        <w:rPr>
          <w:rFonts w:ascii="Times New Roman" w:eastAsia="Times New Roman" w:hAnsi="Times New Roman" w:cs="Times New Roman"/>
          <w:bCs/>
          <w:sz w:val="24"/>
          <w:szCs w:val="24"/>
          <w:lang w:eastAsia="en-GB"/>
        </w:rPr>
        <w:t>In contrast, a</w:t>
      </w:r>
      <w:r w:rsidR="0090329B" w:rsidRPr="00533BBD">
        <w:rPr>
          <w:rFonts w:ascii="Times New Roman" w:eastAsia="Times New Roman" w:hAnsi="Times New Roman" w:cs="Times New Roman"/>
          <w:bCs/>
          <w:sz w:val="24"/>
          <w:szCs w:val="24"/>
          <w:lang w:eastAsia="en-GB"/>
        </w:rPr>
        <w:t xml:space="preserve"> more ‘concrete’ </w:t>
      </w:r>
      <w:proofErr w:type="spellStart"/>
      <w:r w:rsidR="0090329B" w:rsidRPr="00533BBD">
        <w:rPr>
          <w:rFonts w:ascii="Times New Roman" w:eastAsia="Times New Roman" w:hAnsi="Times New Roman" w:cs="Times New Roman"/>
          <w:bCs/>
          <w:sz w:val="24"/>
          <w:szCs w:val="24"/>
          <w:lang w:eastAsia="en-GB"/>
        </w:rPr>
        <w:t>mindset</w:t>
      </w:r>
      <w:proofErr w:type="spellEnd"/>
      <w:r w:rsidR="0090329B" w:rsidRPr="00533BBD">
        <w:rPr>
          <w:rFonts w:ascii="Times New Roman" w:eastAsia="Times New Roman" w:hAnsi="Times New Roman" w:cs="Times New Roman"/>
          <w:bCs/>
          <w:sz w:val="24"/>
          <w:szCs w:val="24"/>
          <w:lang w:eastAsia="en-GB"/>
        </w:rPr>
        <w:t xml:space="preserve"> can be understood</w:t>
      </w:r>
      <w:r w:rsidR="008B1C76" w:rsidRPr="00533BBD">
        <w:rPr>
          <w:rFonts w:ascii="Times New Roman" w:eastAsia="Times New Roman" w:hAnsi="Times New Roman" w:cs="Times New Roman"/>
          <w:bCs/>
          <w:sz w:val="24"/>
          <w:szCs w:val="24"/>
          <w:lang w:eastAsia="en-GB"/>
        </w:rPr>
        <w:t xml:space="preserve"> as</w:t>
      </w:r>
      <w:r w:rsidR="005A0BE5">
        <w:rPr>
          <w:rFonts w:ascii="Times New Roman" w:eastAsia="Times New Roman" w:hAnsi="Times New Roman" w:cs="Times New Roman"/>
          <w:bCs/>
          <w:sz w:val="24"/>
          <w:szCs w:val="24"/>
          <w:lang w:eastAsia="en-GB"/>
        </w:rPr>
        <w:t xml:space="preserve"> being</w:t>
      </w:r>
      <w:r w:rsidR="00E678B7" w:rsidRPr="00533BBD">
        <w:rPr>
          <w:rFonts w:ascii="Times New Roman" w:eastAsia="Times New Roman" w:hAnsi="Times New Roman" w:cs="Times New Roman"/>
          <w:bCs/>
          <w:sz w:val="24"/>
          <w:szCs w:val="24"/>
          <w:lang w:eastAsia="en-GB"/>
        </w:rPr>
        <w:t xml:space="preserve"> data-driven and</w:t>
      </w:r>
      <w:r w:rsidR="008B1C76" w:rsidRPr="00533BBD">
        <w:rPr>
          <w:rFonts w:ascii="Times New Roman" w:eastAsia="Times New Roman" w:hAnsi="Times New Roman" w:cs="Times New Roman"/>
          <w:bCs/>
          <w:sz w:val="24"/>
          <w:szCs w:val="24"/>
          <w:lang w:eastAsia="en-GB"/>
        </w:rPr>
        <w:t xml:space="preserve"> rooted in</w:t>
      </w:r>
      <w:r w:rsidR="00E678B7" w:rsidRPr="00533BBD">
        <w:rPr>
          <w:rFonts w:ascii="Times New Roman" w:eastAsia="Times New Roman" w:hAnsi="Times New Roman" w:cs="Times New Roman"/>
          <w:bCs/>
          <w:sz w:val="24"/>
          <w:szCs w:val="24"/>
          <w:lang w:eastAsia="en-GB"/>
        </w:rPr>
        <w:t xml:space="preserve"> context-specific</w:t>
      </w:r>
      <w:r w:rsidR="008B1C76" w:rsidRPr="00533BBD">
        <w:rPr>
          <w:rFonts w:ascii="Times New Roman" w:eastAsia="Times New Roman" w:hAnsi="Times New Roman" w:cs="Times New Roman"/>
          <w:bCs/>
          <w:sz w:val="24"/>
          <w:szCs w:val="24"/>
          <w:lang w:eastAsia="en-GB"/>
        </w:rPr>
        <w:t xml:space="preserve"> description</w:t>
      </w:r>
      <w:r w:rsidR="00BA46DC" w:rsidRPr="00533BBD">
        <w:rPr>
          <w:rFonts w:ascii="Times New Roman" w:eastAsia="Times New Roman" w:hAnsi="Times New Roman" w:cs="Times New Roman"/>
          <w:bCs/>
          <w:sz w:val="24"/>
          <w:szCs w:val="24"/>
          <w:lang w:eastAsia="en-GB"/>
        </w:rPr>
        <w:t xml:space="preserve">. </w:t>
      </w:r>
      <w:r w:rsidR="00C22AAA" w:rsidRPr="00533BBD">
        <w:rPr>
          <w:rFonts w:ascii="Times New Roman" w:eastAsia="Times New Roman" w:hAnsi="Times New Roman" w:cs="Times New Roman"/>
          <w:bCs/>
          <w:sz w:val="24"/>
          <w:szCs w:val="24"/>
          <w:lang w:eastAsia="en-GB"/>
        </w:rPr>
        <w:t>We can further</w:t>
      </w:r>
      <w:r w:rsidR="00111735" w:rsidRPr="00533BBD">
        <w:rPr>
          <w:rFonts w:ascii="Times New Roman" w:eastAsia="Times New Roman" w:hAnsi="Times New Roman" w:cs="Times New Roman"/>
          <w:bCs/>
          <w:sz w:val="24"/>
          <w:szCs w:val="24"/>
          <w:lang w:eastAsia="en-GB"/>
        </w:rPr>
        <w:t xml:space="preserve"> characterise</w:t>
      </w:r>
      <w:r w:rsidR="00E678B7" w:rsidRPr="00533BBD">
        <w:rPr>
          <w:rFonts w:ascii="Times New Roman" w:eastAsia="Times New Roman" w:hAnsi="Times New Roman" w:cs="Times New Roman"/>
          <w:bCs/>
          <w:sz w:val="24"/>
          <w:szCs w:val="24"/>
          <w:lang w:eastAsia="en-GB"/>
        </w:rPr>
        <w:t xml:space="preserve"> the</w:t>
      </w:r>
      <w:r w:rsidR="00BA46DC" w:rsidRPr="00533BBD">
        <w:rPr>
          <w:rFonts w:ascii="Times New Roman" w:eastAsia="Times New Roman" w:hAnsi="Times New Roman" w:cs="Times New Roman"/>
          <w:bCs/>
          <w:sz w:val="24"/>
          <w:szCs w:val="24"/>
          <w:lang w:eastAsia="en-GB"/>
        </w:rPr>
        <w:t xml:space="preserve"> </w:t>
      </w:r>
      <w:r w:rsidR="002773E0" w:rsidRPr="00533BBD">
        <w:rPr>
          <w:rFonts w:ascii="Times New Roman" w:eastAsia="Times New Roman" w:hAnsi="Times New Roman" w:cs="Times New Roman"/>
          <w:bCs/>
          <w:sz w:val="24"/>
          <w:szCs w:val="24"/>
          <w:lang w:eastAsia="en-GB"/>
        </w:rPr>
        <w:t xml:space="preserve">abstract </w:t>
      </w:r>
      <w:proofErr w:type="spellStart"/>
      <w:r w:rsidR="002773E0" w:rsidRPr="00533BBD">
        <w:rPr>
          <w:rFonts w:ascii="Times New Roman" w:eastAsia="Times New Roman" w:hAnsi="Times New Roman" w:cs="Times New Roman"/>
          <w:bCs/>
          <w:sz w:val="24"/>
          <w:szCs w:val="24"/>
          <w:lang w:eastAsia="en-GB"/>
        </w:rPr>
        <w:t>mindset</w:t>
      </w:r>
      <w:proofErr w:type="spellEnd"/>
      <w:r w:rsidR="002773E0" w:rsidRPr="00533BBD">
        <w:rPr>
          <w:rFonts w:ascii="Times New Roman" w:eastAsia="Times New Roman" w:hAnsi="Times New Roman" w:cs="Times New Roman"/>
          <w:bCs/>
          <w:sz w:val="24"/>
          <w:szCs w:val="24"/>
          <w:lang w:eastAsia="en-GB"/>
        </w:rPr>
        <w:t xml:space="preserve"> in terms of risk imagination strongly influencing</w:t>
      </w:r>
      <w:r w:rsidR="00E678B7" w:rsidRPr="00533BBD">
        <w:rPr>
          <w:rFonts w:ascii="Times New Roman" w:eastAsia="Times New Roman" w:hAnsi="Times New Roman" w:cs="Times New Roman"/>
          <w:bCs/>
          <w:sz w:val="24"/>
          <w:szCs w:val="24"/>
          <w:lang w:eastAsia="en-GB"/>
        </w:rPr>
        <w:t xml:space="preserve"> risk perception</w:t>
      </w:r>
      <w:r w:rsidR="002773E0" w:rsidRPr="00533BBD">
        <w:rPr>
          <w:rFonts w:ascii="Times New Roman" w:eastAsia="Times New Roman" w:hAnsi="Times New Roman" w:cs="Times New Roman"/>
          <w:bCs/>
          <w:sz w:val="24"/>
          <w:szCs w:val="24"/>
          <w:lang w:eastAsia="en-GB"/>
        </w:rPr>
        <w:t xml:space="preserve">; </w:t>
      </w:r>
      <w:r w:rsidR="00955370">
        <w:rPr>
          <w:rFonts w:ascii="Times New Roman" w:eastAsia="Times New Roman" w:hAnsi="Times New Roman" w:cs="Times New Roman"/>
          <w:bCs/>
          <w:sz w:val="24"/>
          <w:szCs w:val="24"/>
          <w:lang w:eastAsia="en-GB"/>
        </w:rPr>
        <w:t>in</w:t>
      </w:r>
      <w:r w:rsidR="00955370" w:rsidRPr="00533BBD">
        <w:rPr>
          <w:rFonts w:ascii="Times New Roman" w:eastAsia="Times New Roman" w:hAnsi="Times New Roman" w:cs="Times New Roman"/>
          <w:bCs/>
          <w:sz w:val="24"/>
          <w:szCs w:val="24"/>
          <w:lang w:eastAsia="en-GB"/>
        </w:rPr>
        <w:t xml:space="preserve"> contrast,</w:t>
      </w:r>
      <w:r w:rsidR="00955370">
        <w:rPr>
          <w:rFonts w:ascii="Times New Roman" w:eastAsia="Times New Roman" w:hAnsi="Times New Roman" w:cs="Times New Roman"/>
          <w:bCs/>
          <w:sz w:val="24"/>
          <w:szCs w:val="24"/>
          <w:lang w:eastAsia="en-GB"/>
        </w:rPr>
        <w:t xml:space="preserve"> </w:t>
      </w:r>
      <w:r w:rsidR="00C22AAA" w:rsidRPr="00533BBD">
        <w:rPr>
          <w:rFonts w:ascii="Times New Roman" w:eastAsia="Times New Roman" w:hAnsi="Times New Roman" w:cs="Times New Roman"/>
          <w:bCs/>
          <w:sz w:val="24"/>
          <w:szCs w:val="24"/>
          <w:lang w:eastAsia="en-GB"/>
        </w:rPr>
        <w:t xml:space="preserve">the concrete </w:t>
      </w:r>
      <w:proofErr w:type="spellStart"/>
      <w:r w:rsidR="00C22AAA" w:rsidRPr="00533BBD">
        <w:rPr>
          <w:rFonts w:ascii="Times New Roman" w:eastAsia="Times New Roman" w:hAnsi="Times New Roman" w:cs="Times New Roman"/>
          <w:bCs/>
          <w:sz w:val="24"/>
          <w:szCs w:val="24"/>
          <w:lang w:eastAsia="en-GB"/>
        </w:rPr>
        <w:t>mindset</w:t>
      </w:r>
      <w:proofErr w:type="spellEnd"/>
      <w:r w:rsidR="002773E0" w:rsidRPr="00533BBD">
        <w:rPr>
          <w:rFonts w:ascii="Times New Roman" w:eastAsia="Times New Roman" w:hAnsi="Times New Roman" w:cs="Times New Roman"/>
          <w:bCs/>
          <w:sz w:val="24"/>
          <w:szCs w:val="24"/>
          <w:lang w:eastAsia="en-GB"/>
        </w:rPr>
        <w:t xml:space="preserve"> can </w:t>
      </w:r>
      <w:r w:rsidR="00955370">
        <w:rPr>
          <w:rFonts w:ascii="Times New Roman" w:eastAsia="Times New Roman" w:hAnsi="Times New Roman" w:cs="Times New Roman"/>
          <w:bCs/>
          <w:sz w:val="24"/>
          <w:szCs w:val="24"/>
          <w:lang w:eastAsia="en-GB"/>
        </w:rPr>
        <w:t xml:space="preserve">be </w:t>
      </w:r>
      <w:r w:rsidR="002773E0" w:rsidRPr="00533BBD">
        <w:rPr>
          <w:rFonts w:ascii="Times New Roman" w:eastAsia="Times New Roman" w:hAnsi="Times New Roman" w:cs="Times New Roman"/>
          <w:bCs/>
          <w:sz w:val="24"/>
          <w:szCs w:val="24"/>
          <w:lang w:eastAsia="en-GB"/>
        </w:rPr>
        <w:t>view</w:t>
      </w:r>
      <w:r w:rsidR="00955370">
        <w:rPr>
          <w:rFonts w:ascii="Times New Roman" w:eastAsia="Times New Roman" w:hAnsi="Times New Roman" w:cs="Times New Roman"/>
          <w:bCs/>
          <w:sz w:val="24"/>
          <w:szCs w:val="24"/>
          <w:lang w:eastAsia="en-GB"/>
        </w:rPr>
        <w:t>ed</w:t>
      </w:r>
      <w:r w:rsidR="002773E0" w:rsidRPr="00533BBD">
        <w:rPr>
          <w:rFonts w:ascii="Times New Roman" w:eastAsia="Times New Roman" w:hAnsi="Times New Roman" w:cs="Times New Roman"/>
          <w:bCs/>
          <w:sz w:val="24"/>
          <w:szCs w:val="24"/>
          <w:lang w:eastAsia="en-GB"/>
        </w:rPr>
        <w:t xml:space="preserve"> as exerting influence in the reverse direction, with risk perception forming from</w:t>
      </w:r>
      <w:r w:rsidR="008B1C76" w:rsidRPr="00533BBD">
        <w:rPr>
          <w:rFonts w:ascii="Times New Roman" w:eastAsia="Times New Roman" w:hAnsi="Times New Roman" w:cs="Times New Roman"/>
          <w:bCs/>
          <w:sz w:val="24"/>
          <w:szCs w:val="24"/>
          <w:lang w:eastAsia="en-GB"/>
        </w:rPr>
        <w:t xml:space="preserve"> actual risk experience and related data</w:t>
      </w:r>
      <w:r w:rsidR="002773E0" w:rsidRPr="00533BBD">
        <w:rPr>
          <w:rFonts w:ascii="Times New Roman" w:eastAsia="Times New Roman" w:hAnsi="Times New Roman" w:cs="Times New Roman"/>
          <w:bCs/>
          <w:sz w:val="24"/>
          <w:szCs w:val="24"/>
          <w:lang w:eastAsia="en-GB"/>
        </w:rPr>
        <w:t xml:space="preserve">, </w:t>
      </w:r>
      <w:r w:rsidR="00955370" w:rsidRPr="00533BBD">
        <w:rPr>
          <w:rFonts w:ascii="Times New Roman" w:eastAsia="Times New Roman" w:hAnsi="Times New Roman" w:cs="Times New Roman"/>
          <w:bCs/>
          <w:sz w:val="24"/>
          <w:szCs w:val="24"/>
          <w:lang w:eastAsia="en-GB"/>
        </w:rPr>
        <w:t xml:space="preserve">thereafter </w:t>
      </w:r>
      <w:r w:rsidR="002773E0" w:rsidRPr="00533BBD">
        <w:rPr>
          <w:rFonts w:ascii="Times New Roman" w:eastAsia="Times New Roman" w:hAnsi="Times New Roman" w:cs="Times New Roman"/>
          <w:bCs/>
          <w:sz w:val="24"/>
          <w:szCs w:val="24"/>
          <w:lang w:eastAsia="en-GB"/>
        </w:rPr>
        <w:t>sometimes reshaping the broader abstract context of risk imagination</w:t>
      </w:r>
      <w:r w:rsidR="00955370" w:rsidRPr="00955370">
        <w:rPr>
          <w:rFonts w:ascii="Times New Roman" w:eastAsia="Times New Roman" w:hAnsi="Times New Roman" w:cs="Times New Roman"/>
          <w:bCs/>
          <w:sz w:val="24"/>
          <w:szCs w:val="24"/>
          <w:lang w:eastAsia="en-GB"/>
        </w:rPr>
        <w:t xml:space="preserve"> </w:t>
      </w:r>
      <w:r w:rsidR="00955370" w:rsidRPr="00533BBD">
        <w:rPr>
          <w:rFonts w:ascii="Times New Roman" w:eastAsia="Times New Roman" w:hAnsi="Times New Roman" w:cs="Times New Roman"/>
          <w:bCs/>
          <w:sz w:val="24"/>
          <w:szCs w:val="24"/>
          <w:lang w:eastAsia="en-GB"/>
        </w:rPr>
        <w:t>in turn</w:t>
      </w:r>
      <w:r w:rsidR="007D2470" w:rsidRPr="00533BBD">
        <w:rPr>
          <w:rFonts w:ascii="Times New Roman" w:eastAsia="Times New Roman" w:hAnsi="Times New Roman" w:cs="Times New Roman"/>
          <w:bCs/>
          <w:sz w:val="24"/>
          <w:szCs w:val="24"/>
          <w:lang w:eastAsia="en-GB"/>
        </w:rPr>
        <w:t xml:space="preserve">. </w:t>
      </w:r>
      <w:r w:rsidR="005B2D47" w:rsidRPr="00533BBD">
        <w:rPr>
          <w:rFonts w:ascii="Times New Roman" w:eastAsia="Times New Roman" w:hAnsi="Times New Roman" w:cs="Times New Roman"/>
          <w:bCs/>
          <w:sz w:val="24"/>
          <w:szCs w:val="24"/>
          <w:lang w:eastAsia="en-GB"/>
        </w:rPr>
        <w:t>Accordingly</w:t>
      </w:r>
      <w:r w:rsidR="002773E0" w:rsidRPr="00533BBD">
        <w:rPr>
          <w:rFonts w:ascii="Times New Roman" w:eastAsia="Times New Roman" w:hAnsi="Times New Roman" w:cs="Times New Roman"/>
          <w:bCs/>
          <w:sz w:val="24"/>
          <w:szCs w:val="24"/>
          <w:lang w:eastAsia="en-GB"/>
        </w:rPr>
        <w:t>, we</w:t>
      </w:r>
      <w:r w:rsidR="007D2470" w:rsidRPr="00533BBD">
        <w:rPr>
          <w:rFonts w:ascii="Times New Roman" w:eastAsia="Times New Roman" w:hAnsi="Times New Roman" w:cs="Times New Roman"/>
          <w:bCs/>
          <w:sz w:val="24"/>
          <w:szCs w:val="24"/>
          <w:lang w:eastAsia="en-GB"/>
        </w:rPr>
        <w:t xml:space="preserve"> theorise the two</w:t>
      </w:r>
      <w:r w:rsidR="00111735" w:rsidRPr="00533BBD">
        <w:rPr>
          <w:rFonts w:ascii="Times New Roman" w:eastAsia="Times New Roman" w:hAnsi="Times New Roman" w:cs="Times New Roman"/>
          <w:bCs/>
          <w:sz w:val="24"/>
          <w:szCs w:val="24"/>
          <w:lang w:eastAsia="en-GB"/>
        </w:rPr>
        <w:t>,</w:t>
      </w:r>
      <w:r w:rsidR="007D2470" w:rsidRPr="00533BBD">
        <w:rPr>
          <w:rFonts w:ascii="Times New Roman" w:eastAsia="Times New Roman" w:hAnsi="Times New Roman" w:cs="Times New Roman"/>
          <w:bCs/>
          <w:sz w:val="24"/>
          <w:szCs w:val="24"/>
          <w:lang w:eastAsia="en-GB"/>
        </w:rPr>
        <w:t xml:space="preserve"> </w:t>
      </w:r>
      <w:r w:rsidR="005B2D47" w:rsidRPr="00533BBD">
        <w:rPr>
          <w:rFonts w:ascii="Times New Roman" w:eastAsia="Times New Roman" w:hAnsi="Times New Roman" w:cs="Times New Roman"/>
          <w:bCs/>
          <w:sz w:val="24"/>
          <w:szCs w:val="24"/>
          <w:lang w:eastAsia="en-GB"/>
        </w:rPr>
        <w:t>in overview</w:t>
      </w:r>
      <w:r w:rsidR="00111735" w:rsidRPr="00533BBD">
        <w:rPr>
          <w:rFonts w:ascii="Times New Roman" w:eastAsia="Times New Roman" w:hAnsi="Times New Roman" w:cs="Times New Roman"/>
          <w:bCs/>
          <w:sz w:val="24"/>
          <w:szCs w:val="24"/>
          <w:lang w:eastAsia="en-GB"/>
        </w:rPr>
        <w:t>,</w:t>
      </w:r>
      <w:r w:rsidR="005B2D47" w:rsidRPr="00533BBD">
        <w:rPr>
          <w:rFonts w:ascii="Times New Roman" w:eastAsia="Times New Roman" w:hAnsi="Times New Roman" w:cs="Times New Roman"/>
          <w:bCs/>
          <w:sz w:val="24"/>
          <w:szCs w:val="24"/>
          <w:lang w:eastAsia="en-GB"/>
        </w:rPr>
        <w:t xml:space="preserve"> </w:t>
      </w:r>
      <w:r w:rsidR="007D2470" w:rsidRPr="00533BBD">
        <w:rPr>
          <w:rFonts w:ascii="Times New Roman" w:eastAsia="Times New Roman" w:hAnsi="Times New Roman" w:cs="Times New Roman"/>
          <w:bCs/>
          <w:sz w:val="24"/>
          <w:szCs w:val="24"/>
          <w:lang w:eastAsia="en-GB"/>
        </w:rPr>
        <w:t>as corresponding t</w:t>
      </w:r>
      <w:r w:rsidR="00C77A5A" w:rsidRPr="00533BBD">
        <w:rPr>
          <w:rFonts w:ascii="Times New Roman" w:eastAsia="Times New Roman" w:hAnsi="Times New Roman" w:cs="Times New Roman"/>
          <w:bCs/>
          <w:sz w:val="24"/>
          <w:szCs w:val="24"/>
          <w:lang w:eastAsia="en-GB"/>
        </w:rPr>
        <w:t>o forecasting knowledge shaped principally</w:t>
      </w:r>
      <w:r w:rsidR="007D2470" w:rsidRPr="00533BBD">
        <w:rPr>
          <w:rFonts w:ascii="Times New Roman" w:eastAsia="Times New Roman" w:hAnsi="Times New Roman" w:cs="Times New Roman"/>
          <w:bCs/>
          <w:sz w:val="24"/>
          <w:szCs w:val="24"/>
          <w:lang w:eastAsia="en-GB"/>
        </w:rPr>
        <w:t xml:space="preserve"> by explanatory risk imagination and</w:t>
      </w:r>
      <w:r w:rsidR="00111735" w:rsidRPr="00533BBD">
        <w:rPr>
          <w:rFonts w:ascii="Times New Roman" w:eastAsia="Times New Roman" w:hAnsi="Times New Roman" w:cs="Times New Roman"/>
          <w:bCs/>
          <w:sz w:val="24"/>
          <w:szCs w:val="24"/>
          <w:lang w:eastAsia="en-GB"/>
        </w:rPr>
        <w:t xml:space="preserve"> </w:t>
      </w:r>
      <w:r w:rsidR="007D2470" w:rsidRPr="00533BBD">
        <w:rPr>
          <w:rFonts w:ascii="Times New Roman" w:eastAsia="Times New Roman" w:hAnsi="Times New Roman" w:cs="Times New Roman"/>
          <w:bCs/>
          <w:sz w:val="24"/>
          <w:szCs w:val="24"/>
          <w:lang w:eastAsia="en-GB"/>
        </w:rPr>
        <w:t>descriptive risk observation</w:t>
      </w:r>
      <w:r w:rsidR="00955370">
        <w:rPr>
          <w:rFonts w:ascii="Times New Roman" w:eastAsia="Times New Roman" w:hAnsi="Times New Roman" w:cs="Times New Roman"/>
          <w:bCs/>
          <w:sz w:val="24"/>
          <w:szCs w:val="24"/>
          <w:lang w:eastAsia="en-GB"/>
        </w:rPr>
        <w:t>,</w:t>
      </w:r>
      <w:r w:rsidR="007D2470" w:rsidRPr="00533BBD">
        <w:rPr>
          <w:rFonts w:ascii="Times New Roman" w:eastAsia="Times New Roman" w:hAnsi="Times New Roman" w:cs="Times New Roman"/>
          <w:bCs/>
          <w:sz w:val="24"/>
          <w:szCs w:val="24"/>
          <w:lang w:eastAsia="en-GB"/>
        </w:rPr>
        <w:t xml:space="preserve"> respectively</w:t>
      </w:r>
      <w:r w:rsidR="003B33CA" w:rsidRPr="00533BBD">
        <w:rPr>
          <w:rFonts w:ascii="Times New Roman" w:eastAsia="Times New Roman" w:hAnsi="Times New Roman" w:cs="Times New Roman"/>
          <w:bCs/>
          <w:sz w:val="24"/>
          <w:szCs w:val="24"/>
          <w:lang w:eastAsia="en-GB"/>
        </w:rPr>
        <w:t>.</w:t>
      </w:r>
      <w:r w:rsidR="005B2D47" w:rsidRPr="00533BBD">
        <w:rPr>
          <w:rFonts w:ascii="Times New Roman" w:eastAsia="Times New Roman" w:hAnsi="Times New Roman" w:cs="Times New Roman"/>
          <w:bCs/>
          <w:sz w:val="24"/>
          <w:szCs w:val="24"/>
          <w:lang w:eastAsia="en-GB"/>
        </w:rPr>
        <w:t xml:space="preserve"> Notably, this </w:t>
      </w:r>
      <w:r w:rsidR="003F4F82" w:rsidRPr="00533BBD">
        <w:rPr>
          <w:rFonts w:ascii="Times New Roman" w:eastAsia="Times New Roman" w:hAnsi="Times New Roman" w:cs="Times New Roman"/>
          <w:bCs/>
          <w:sz w:val="24"/>
          <w:szCs w:val="24"/>
          <w:lang w:eastAsia="en-GB"/>
        </w:rPr>
        <w:t xml:space="preserve">simplifying </w:t>
      </w:r>
      <w:r w:rsidR="005B2D47" w:rsidRPr="00533BBD">
        <w:rPr>
          <w:rFonts w:ascii="Times New Roman" w:eastAsia="Times New Roman" w:hAnsi="Times New Roman" w:cs="Times New Roman"/>
          <w:bCs/>
          <w:sz w:val="24"/>
          <w:szCs w:val="24"/>
          <w:lang w:eastAsia="en-GB"/>
        </w:rPr>
        <w:t>interpretation</w:t>
      </w:r>
      <w:r w:rsidR="003B33CA" w:rsidRPr="00533BBD">
        <w:rPr>
          <w:rFonts w:ascii="Times New Roman" w:eastAsia="Times New Roman" w:hAnsi="Times New Roman" w:cs="Times New Roman"/>
          <w:bCs/>
          <w:sz w:val="24"/>
          <w:szCs w:val="24"/>
          <w:lang w:eastAsia="en-GB"/>
        </w:rPr>
        <w:t xml:space="preserve"> </w:t>
      </w:r>
      <w:r w:rsidR="00955370">
        <w:rPr>
          <w:rFonts w:ascii="Times New Roman" w:eastAsia="Times New Roman" w:hAnsi="Times New Roman" w:cs="Times New Roman"/>
          <w:bCs/>
          <w:sz w:val="24"/>
          <w:szCs w:val="24"/>
          <w:lang w:eastAsia="en-GB"/>
        </w:rPr>
        <w:t>requires</w:t>
      </w:r>
      <w:r w:rsidR="00955370" w:rsidRPr="00533BBD">
        <w:rPr>
          <w:rFonts w:ascii="Times New Roman" w:eastAsia="Times New Roman" w:hAnsi="Times New Roman" w:cs="Times New Roman"/>
          <w:bCs/>
          <w:sz w:val="24"/>
          <w:szCs w:val="24"/>
          <w:lang w:eastAsia="en-GB"/>
        </w:rPr>
        <w:t xml:space="preserve"> </w:t>
      </w:r>
      <w:r w:rsidR="003B33CA" w:rsidRPr="00533BBD">
        <w:rPr>
          <w:rFonts w:ascii="Times New Roman" w:eastAsia="Times New Roman" w:hAnsi="Times New Roman" w:cs="Times New Roman"/>
          <w:bCs/>
          <w:sz w:val="24"/>
          <w:szCs w:val="24"/>
          <w:lang w:eastAsia="en-GB"/>
        </w:rPr>
        <w:t>that</w:t>
      </w:r>
      <w:r w:rsidR="007D2470" w:rsidRPr="00533BBD">
        <w:rPr>
          <w:rFonts w:ascii="Times New Roman" w:eastAsia="Times New Roman" w:hAnsi="Times New Roman" w:cs="Times New Roman"/>
          <w:bCs/>
          <w:sz w:val="24"/>
          <w:szCs w:val="24"/>
          <w:lang w:eastAsia="en-GB"/>
        </w:rPr>
        <w:t xml:space="preserve"> the former can include </w:t>
      </w:r>
      <w:r w:rsidR="003B33CA" w:rsidRPr="00533BBD">
        <w:rPr>
          <w:rFonts w:ascii="Times New Roman" w:eastAsia="Times New Roman" w:hAnsi="Times New Roman" w:cs="Times New Roman"/>
          <w:bCs/>
          <w:sz w:val="24"/>
          <w:szCs w:val="24"/>
          <w:lang w:eastAsia="en-GB"/>
        </w:rPr>
        <w:t>knowledge produced through moral imagination (</w:t>
      </w:r>
      <w:proofErr w:type="spellStart"/>
      <w:r w:rsidR="00813686" w:rsidRPr="00533BBD">
        <w:rPr>
          <w:rFonts w:ascii="Times New Roman" w:eastAsia="Times New Roman" w:hAnsi="Times New Roman" w:cs="Times New Roman"/>
          <w:bCs/>
          <w:sz w:val="24"/>
          <w:szCs w:val="24"/>
          <w:lang w:eastAsia="en-GB"/>
        </w:rPr>
        <w:t>Werhane</w:t>
      </w:r>
      <w:proofErr w:type="spellEnd"/>
      <w:r w:rsidR="00813686" w:rsidRPr="00533BBD">
        <w:rPr>
          <w:rFonts w:ascii="Times New Roman" w:eastAsia="Times New Roman" w:hAnsi="Times New Roman" w:cs="Times New Roman"/>
          <w:bCs/>
          <w:sz w:val="24"/>
          <w:szCs w:val="24"/>
          <w:lang w:eastAsia="en-GB"/>
        </w:rPr>
        <w:t>, 1999)</w:t>
      </w:r>
      <w:r w:rsidR="00955370">
        <w:rPr>
          <w:rFonts w:ascii="Times New Roman" w:eastAsia="Times New Roman" w:hAnsi="Times New Roman" w:cs="Times New Roman"/>
          <w:bCs/>
          <w:sz w:val="24"/>
          <w:szCs w:val="24"/>
          <w:lang w:eastAsia="en-GB"/>
        </w:rPr>
        <w:t>,</w:t>
      </w:r>
      <w:r w:rsidR="005B2D47" w:rsidRPr="00533BBD">
        <w:rPr>
          <w:rFonts w:ascii="Times New Roman" w:eastAsia="Times New Roman" w:hAnsi="Times New Roman" w:cs="Times New Roman"/>
          <w:bCs/>
          <w:sz w:val="24"/>
          <w:szCs w:val="24"/>
          <w:lang w:eastAsia="en-GB"/>
        </w:rPr>
        <w:t xml:space="preserve"> wh</w:t>
      </w:r>
      <w:r w:rsidR="00813686" w:rsidRPr="00533BBD">
        <w:rPr>
          <w:rFonts w:ascii="Times New Roman" w:eastAsia="Times New Roman" w:hAnsi="Times New Roman" w:cs="Times New Roman"/>
          <w:bCs/>
          <w:sz w:val="24"/>
          <w:szCs w:val="24"/>
          <w:lang w:eastAsia="en-GB"/>
        </w:rPr>
        <w:t xml:space="preserve">ich </w:t>
      </w:r>
      <w:r w:rsidR="002773E0" w:rsidRPr="00533BBD">
        <w:rPr>
          <w:rFonts w:ascii="Times New Roman" w:eastAsia="Times New Roman" w:hAnsi="Times New Roman" w:cs="Times New Roman"/>
          <w:bCs/>
          <w:sz w:val="24"/>
          <w:szCs w:val="24"/>
          <w:lang w:eastAsia="en-GB"/>
        </w:rPr>
        <w:t xml:space="preserve">might </w:t>
      </w:r>
      <w:r w:rsidR="00CA702E">
        <w:rPr>
          <w:rFonts w:ascii="Times New Roman" w:eastAsia="Times New Roman" w:hAnsi="Times New Roman" w:cs="Times New Roman"/>
          <w:bCs/>
          <w:sz w:val="24"/>
          <w:szCs w:val="24"/>
          <w:lang w:eastAsia="en-GB"/>
        </w:rPr>
        <w:t xml:space="preserve">sometimes </w:t>
      </w:r>
      <w:r w:rsidR="002773E0" w:rsidRPr="00533BBD">
        <w:rPr>
          <w:rFonts w:ascii="Times New Roman" w:eastAsia="Times New Roman" w:hAnsi="Times New Roman" w:cs="Times New Roman"/>
          <w:bCs/>
          <w:sz w:val="24"/>
          <w:szCs w:val="24"/>
          <w:lang w:eastAsia="en-GB"/>
        </w:rPr>
        <w:t>motivate</w:t>
      </w:r>
      <w:r w:rsidR="003B33CA" w:rsidRPr="00533BBD">
        <w:rPr>
          <w:rFonts w:ascii="Times New Roman" w:eastAsia="Times New Roman" w:hAnsi="Times New Roman" w:cs="Times New Roman"/>
          <w:bCs/>
          <w:sz w:val="24"/>
          <w:szCs w:val="24"/>
          <w:lang w:eastAsia="en-GB"/>
        </w:rPr>
        <w:t xml:space="preserve"> </w:t>
      </w:r>
      <w:r w:rsidR="00533BBD" w:rsidRPr="00533BBD">
        <w:rPr>
          <w:rFonts w:ascii="Times New Roman" w:eastAsia="Times New Roman" w:hAnsi="Times New Roman" w:cs="Times New Roman"/>
          <w:bCs/>
          <w:sz w:val="24"/>
          <w:szCs w:val="24"/>
          <w:lang w:eastAsia="en-GB"/>
        </w:rPr>
        <w:t>risk-forecasting</w:t>
      </w:r>
      <w:r w:rsidR="003B33CA" w:rsidRPr="00533BBD">
        <w:rPr>
          <w:rFonts w:ascii="Times New Roman" w:eastAsia="Times New Roman" w:hAnsi="Times New Roman" w:cs="Times New Roman"/>
          <w:bCs/>
          <w:sz w:val="24"/>
          <w:szCs w:val="24"/>
          <w:lang w:eastAsia="en-GB"/>
        </w:rPr>
        <w:t xml:space="preserve"> effort to take the longer and larger view. </w:t>
      </w:r>
    </w:p>
    <w:p w:rsidR="00615573" w:rsidRPr="00EF32FC" w:rsidRDefault="007327DA" w:rsidP="00FE3769">
      <w:pPr>
        <w:pStyle w:val="Standard"/>
        <w:spacing w:before="28" w:after="28" w:line="480" w:lineRule="auto"/>
        <w:ind w:firstLine="709"/>
        <w:jc w:val="both"/>
        <w:rPr>
          <w:rFonts w:ascii="Times New Roman" w:eastAsia="Times New Roman" w:hAnsi="Times New Roman" w:cs="Times New Roman"/>
          <w:bCs/>
          <w:sz w:val="24"/>
          <w:szCs w:val="24"/>
          <w:lang w:eastAsia="en-GB"/>
        </w:rPr>
      </w:pPr>
      <w:r w:rsidRPr="000E58AC">
        <w:rPr>
          <w:rFonts w:ascii="Times New Roman" w:eastAsia="Times New Roman" w:hAnsi="Times New Roman" w:cs="Times New Roman"/>
          <w:bCs/>
          <w:sz w:val="24"/>
          <w:szCs w:val="24"/>
          <w:lang w:eastAsia="en-GB"/>
        </w:rPr>
        <w:t>O</w:t>
      </w:r>
      <w:r w:rsidR="005B2D47" w:rsidRPr="000B2DE4">
        <w:rPr>
          <w:rFonts w:ascii="Times New Roman" w:eastAsia="Times New Roman" w:hAnsi="Times New Roman" w:cs="Times New Roman"/>
          <w:bCs/>
          <w:sz w:val="24"/>
          <w:szCs w:val="24"/>
          <w:lang w:eastAsia="en-GB"/>
        </w:rPr>
        <w:t xml:space="preserve">ur </w:t>
      </w:r>
      <w:r w:rsidRPr="000B2DE4">
        <w:rPr>
          <w:rFonts w:ascii="Times New Roman" w:eastAsia="Times New Roman" w:hAnsi="Times New Roman" w:cs="Times New Roman"/>
          <w:bCs/>
          <w:sz w:val="24"/>
          <w:szCs w:val="24"/>
          <w:lang w:eastAsia="en-GB"/>
        </w:rPr>
        <w:t xml:space="preserve">resulting ‘abstract’ and ‘concrete’ risk forecasting </w:t>
      </w:r>
      <w:r w:rsidR="005B2D47" w:rsidRPr="00AB50FD">
        <w:rPr>
          <w:rFonts w:ascii="Times New Roman" w:eastAsia="Times New Roman" w:hAnsi="Times New Roman" w:cs="Times New Roman"/>
          <w:bCs/>
          <w:sz w:val="24"/>
          <w:szCs w:val="24"/>
          <w:lang w:eastAsia="en-GB"/>
        </w:rPr>
        <w:t>knowledge compone</w:t>
      </w:r>
      <w:r w:rsidR="005B2D47" w:rsidRPr="00E46607">
        <w:rPr>
          <w:rFonts w:ascii="Times New Roman" w:eastAsia="Times New Roman" w:hAnsi="Times New Roman" w:cs="Times New Roman"/>
          <w:bCs/>
          <w:sz w:val="24"/>
          <w:szCs w:val="24"/>
          <w:lang w:eastAsia="en-GB"/>
        </w:rPr>
        <w:t>nts</w:t>
      </w:r>
      <w:r w:rsidRPr="002B1D58">
        <w:rPr>
          <w:rFonts w:ascii="Times New Roman" w:eastAsia="Times New Roman" w:hAnsi="Times New Roman" w:cs="Times New Roman"/>
          <w:bCs/>
          <w:sz w:val="24"/>
          <w:szCs w:val="24"/>
          <w:lang w:eastAsia="en-GB"/>
        </w:rPr>
        <w:t xml:space="preserve"> give rise to the four quadrants</w:t>
      </w:r>
      <w:r w:rsidR="00615573" w:rsidRPr="00967FAA">
        <w:rPr>
          <w:rFonts w:ascii="Times New Roman" w:eastAsia="Times New Roman" w:hAnsi="Times New Roman" w:cs="Times New Roman"/>
          <w:bCs/>
          <w:sz w:val="24"/>
          <w:szCs w:val="24"/>
          <w:lang w:eastAsia="en-GB"/>
        </w:rPr>
        <w:t xml:space="preserve"> </w:t>
      </w:r>
      <w:r w:rsidR="00955370">
        <w:rPr>
          <w:rFonts w:ascii="Times New Roman" w:eastAsia="Times New Roman" w:hAnsi="Times New Roman" w:cs="Times New Roman"/>
          <w:bCs/>
          <w:sz w:val="24"/>
          <w:szCs w:val="24"/>
          <w:lang w:eastAsia="en-GB"/>
        </w:rPr>
        <w:t>shown in</w:t>
      </w:r>
      <w:r w:rsidR="00615573" w:rsidRPr="001B3A35">
        <w:rPr>
          <w:rFonts w:ascii="Times New Roman" w:eastAsia="Times New Roman" w:hAnsi="Times New Roman" w:cs="Times New Roman"/>
          <w:bCs/>
          <w:sz w:val="24"/>
          <w:szCs w:val="24"/>
          <w:lang w:eastAsia="en-GB"/>
        </w:rPr>
        <w:t xml:space="preserve"> </w:t>
      </w:r>
      <w:r w:rsidR="00655BD5">
        <w:rPr>
          <w:rFonts w:ascii="Times New Roman" w:eastAsia="Times New Roman" w:hAnsi="Times New Roman" w:cs="Times New Roman"/>
          <w:bCs/>
          <w:sz w:val="24"/>
          <w:szCs w:val="24"/>
          <w:lang w:eastAsia="en-GB"/>
        </w:rPr>
        <w:t>F</w:t>
      </w:r>
      <w:r w:rsidR="00CE55A7" w:rsidRPr="0032194D">
        <w:rPr>
          <w:rFonts w:ascii="Times New Roman" w:eastAsia="Times New Roman" w:hAnsi="Times New Roman" w:cs="Times New Roman"/>
          <w:bCs/>
          <w:sz w:val="24"/>
          <w:szCs w:val="24"/>
          <w:lang w:eastAsia="en-GB"/>
        </w:rPr>
        <w:t>igure 1</w:t>
      </w:r>
      <w:r w:rsidR="00955370">
        <w:rPr>
          <w:rFonts w:ascii="Times New Roman" w:eastAsia="Times New Roman" w:hAnsi="Times New Roman" w:cs="Times New Roman"/>
          <w:bCs/>
          <w:sz w:val="24"/>
          <w:szCs w:val="24"/>
          <w:lang w:eastAsia="en-GB"/>
        </w:rPr>
        <w:t>.</w:t>
      </w:r>
    </w:p>
    <w:p w:rsidR="005C1543" w:rsidRPr="0037348E" w:rsidRDefault="005C1543">
      <w:pPr>
        <w:pStyle w:val="Standard"/>
        <w:spacing w:before="28" w:after="28" w:line="480" w:lineRule="auto"/>
        <w:jc w:val="both"/>
        <w:rPr>
          <w:rFonts w:ascii="Times New Roman" w:eastAsia="Times New Roman" w:hAnsi="Times New Roman" w:cs="Times New Roman"/>
          <w:b/>
          <w:sz w:val="24"/>
          <w:szCs w:val="24"/>
          <w:u w:val="single"/>
          <w:lang w:eastAsia="en-GB"/>
        </w:rPr>
      </w:pPr>
    </w:p>
    <w:p w:rsidR="00E51CCB" w:rsidRPr="00655BD5" w:rsidRDefault="00C45B3C" w:rsidP="00655BD5">
      <w:pPr>
        <w:pStyle w:val="Standard"/>
        <w:spacing w:before="28" w:after="28" w:line="480" w:lineRule="auto"/>
        <w:jc w:val="center"/>
        <w:rPr>
          <w:rFonts w:ascii="Times New Roman" w:hAnsi="Times New Roman" w:cs="Times New Roman"/>
          <w:b/>
        </w:rPr>
      </w:pPr>
      <w:r w:rsidRPr="00655BD5">
        <w:rPr>
          <w:rFonts w:ascii="Times New Roman" w:eastAsia="Times New Roman" w:hAnsi="Times New Roman" w:cs="Times New Roman"/>
          <w:b/>
          <w:sz w:val="24"/>
          <w:szCs w:val="24"/>
          <w:lang w:eastAsia="en-GB"/>
        </w:rPr>
        <w:lastRenderedPageBreak/>
        <w:t xml:space="preserve">Figure 1: </w:t>
      </w:r>
      <w:r w:rsidR="0026094E" w:rsidRPr="00655BD5">
        <w:rPr>
          <w:rFonts w:ascii="Times New Roman" w:eastAsia="Times New Roman" w:hAnsi="Times New Roman" w:cs="Times New Roman"/>
          <w:b/>
          <w:sz w:val="24"/>
          <w:szCs w:val="24"/>
          <w:lang w:eastAsia="en-GB"/>
        </w:rPr>
        <w:t xml:space="preserve">Four </w:t>
      </w:r>
      <w:r w:rsidR="00955370" w:rsidRPr="00655BD5">
        <w:rPr>
          <w:rFonts w:ascii="Times New Roman" w:eastAsia="Times New Roman" w:hAnsi="Times New Roman" w:cs="Times New Roman"/>
          <w:b/>
          <w:sz w:val="24"/>
          <w:szCs w:val="24"/>
          <w:lang w:eastAsia="en-GB"/>
        </w:rPr>
        <w:t>states of risk forecasting knowledge</w:t>
      </w:r>
      <w:r w:rsidR="00955370">
        <w:rPr>
          <w:rFonts w:ascii="Times New Roman" w:eastAsia="Times New Roman" w:hAnsi="Times New Roman" w:cs="Times New Roman"/>
          <w:b/>
          <w:sz w:val="24"/>
          <w:szCs w:val="24"/>
          <w:lang w:eastAsia="en-GB"/>
        </w:rPr>
        <w:t>.</w:t>
      </w:r>
    </w:p>
    <w:tbl>
      <w:tblPr>
        <w:tblW w:w="9242" w:type="dxa"/>
        <w:tblLayout w:type="fixed"/>
        <w:tblCellMar>
          <w:left w:w="10" w:type="dxa"/>
          <w:right w:w="10" w:type="dxa"/>
        </w:tblCellMar>
        <w:tblLook w:val="0000" w:firstRow="0" w:lastRow="0" w:firstColumn="0" w:lastColumn="0" w:noHBand="0" w:noVBand="0"/>
      </w:tblPr>
      <w:tblGrid>
        <w:gridCol w:w="4688"/>
        <w:gridCol w:w="4554"/>
      </w:tblGrid>
      <w:tr w:rsidR="006F711A" w:rsidRPr="00533BBD" w:rsidTr="00BE3052">
        <w:tc>
          <w:tcPr>
            <w:tcW w:w="4688"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834001" w:rsidRPr="00533BBD" w:rsidRDefault="00FF43BE" w:rsidP="00BE3052">
            <w:pPr>
              <w:pStyle w:val="Standard"/>
              <w:spacing w:before="28" w:after="28"/>
              <w:jc w:val="center"/>
              <w:rPr>
                <w:rFonts w:ascii="Times New Roman" w:hAnsi="Times New Roman" w:cs="Times New Roman"/>
              </w:rPr>
            </w:pPr>
            <w:r w:rsidRPr="00533BBD">
              <w:rPr>
                <w:rFonts w:ascii="Times New Roman" w:hAnsi="Times New Roman" w:cs="Times New Roman"/>
                <w:b/>
                <w:bCs/>
                <w:sz w:val="40"/>
                <w:szCs w:val="40"/>
              </w:rPr>
              <w:t>Known Knowns</w:t>
            </w:r>
          </w:p>
          <w:p w:rsidR="00FE4F21" w:rsidRPr="00533BBD" w:rsidRDefault="00834001" w:rsidP="00955370">
            <w:pPr>
              <w:pStyle w:val="Standard"/>
              <w:spacing w:before="28" w:after="28"/>
              <w:jc w:val="center"/>
              <w:rPr>
                <w:rFonts w:ascii="Times New Roman" w:hAnsi="Times New Roman" w:cs="Times New Roman"/>
                <w:i/>
                <w:iCs/>
              </w:rPr>
            </w:pPr>
            <w:r w:rsidRPr="00533BBD">
              <w:rPr>
                <w:rFonts w:ascii="Times New Roman" w:hAnsi="Times New Roman" w:cs="Times New Roman"/>
                <w:i/>
                <w:iCs/>
              </w:rPr>
              <w:t>R</w:t>
            </w:r>
            <w:r w:rsidR="00FF43BE" w:rsidRPr="00533BBD">
              <w:rPr>
                <w:rFonts w:ascii="Times New Roman" w:hAnsi="Times New Roman" w:cs="Times New Roman"/>
                <w:i/>
                <w:iCs/>
              </w:rPr>
              <w:t>isk</w:t>
            </w:r>
            <w:r w:rsidRPr="00533BBD">
              <w:rPr>
                <w:rFonts w:ascii="Times New Roman" w:hAnsi="Times New Roman" w:cs="Times New Roman"/>
                <w:i/>
                <w:iCs/>
              </w:rPr>
              <w:t xml:space="preserve"> is known</w:t>
            </w:r>
            <w:r w:rsidR="00CE55A7" w:rsidRPr="00533BBD">
              <w:rPr>
                <w:rFonts w:ascii="Times New Roman" w:hAnsi="Times New Roman" w:cs="Times New Roman"/>
                <w:i/>
                <w:iCs/>
              </w:rPr>
              <w:t xml:space="preserve"> both</w:t>
            </w:r>
            <w:r w:rsidR="00C74615" w:rsidRPr="00533BBD">
              <w:rPr>
                <w:rFonts w:ascii="Times New Roman" w:hAnsi="Times New Roman" w:cs="Times New Roman"/>
                <w:i/>
                <w:iCs/>
              </w:rPr>
              <w:t xml:space="preserve"> abstractly (in correspondence to</w:t>
            </w:r>
            <w:r w:rsidR="0026094E" w:rsidRPr="00533BBD">
              <w:rPr>
                <w:rFonts w:ascii="Times New Roman" w:hAnsi="Times New Roman" w:cs="Times New Roman"/>
                <w:i/>
                <w:iCs/>
              </w:rPr>
              <w:t xml:space="preserve"> event</w:t>
            </w:r>
            <w:r w:rsidR="00C74615" w:rsidRPr="00533BBD">
              <w:rPr>
                <w:rFonts w:ascii="Times New Roman" w:hAnsi="Times New Roman" w:cs="Times New Roman"/>
                <w:i/>
                <w:iCs/>
              </w:rPr>
              <w:t>s</w:t>
            </w:r>
            <w:r w:rsidR="0026094E" w:rsidRPr="00533BBD">
              <w:rPr>
                <w:rFonts w:ascii="Times New Roman" w:hAnsi="Times New Roman" w:cs="Times New Roman"/>
                <w:i/>
                <w:iCs/>
              </w:rPr>
              <w:t xml:space="preserve"> which</w:t>
            </w:r>
            <w:r w:rsidR="00C74615" w:rsidRPr="00533BBD">
              <w:rPr>
                <w:rFonts w:ascii="Times New Roman" w:hAnsi="Times New Roman" w:cs="Times New Roman"/>
                <w:i/>
                <w:iCs/>
              </w:rPr>
              <w:t xml:space="preserve"> do</w:t>
            </w:r>
            <w:r w:rsidR="0026094E" w:rsidRPr="00533BBD">
              <w:rPr>
                <w:rFonts w:ascii="Times New Roman" w:hAnsi="Times New Roman" w:cs="Times New Roman"/>
                <w:i/>
                <w:iCs/>
              </w:rPr>
              <w:t xml:space="preserve"> or may happen)</w:t>
            </w:r>
            <w:r w:rsidR="00FF43BE" w:rsidRPr="00533BBD">
              <w:rPr>
                <w:rFonts w:ascii="Times New Roman" w:hAnsi="Times New Roman" w:cs="Times New Roman"/>
                <w:i/>
                <w:iCs/>
              </w:rPr>
              <w:t xml:space="preserve"> and as a concr</w:t>
            </w:r>
            <w:r w:rsidRPr="00533BBD">
              <w:rPr>
                <w:rFonts w:ascii="Times New Roman" w:hAnsi="Times New Roman" w:cs="Times New Roman"/>
                <w:i/>
                <w:iCs/>
              </w:rPr>
              <w:t>ete ri</w:t>
            </w:r>
            <w:r w:rsidR="00CE55A7" w:rsidRPr="00533BBD">
              <w:rPr>
                <w:rFonts w:ascii="Times New Roman" w:hAnsi="Times New Roman" w:cs="Times New Roman"/>
                <w:i/>
                <w:iCs/>
              </w:rPr>
              <w:t>sk exposure</w:t>
            </w:r>
            <w:r w:rsidR="00C74615" w:rsidRPr="00533BBD">
              <w:rPr>
                <w:rFonts w:ascii="Times New Roman" w:hAnsi="Times New Roman" w:cs="Times New Roman"/>
                <w:i/>
                <w:iCs/>
              </w:rPr>
              <w:t xml:space="preserve"> whose </w:t>
            </w:r>
            <w:r w:rsidR="005C061D" w:rsidRPr="00533BBD">
              <w:rPr>
                <w:rFonts w:ascii="Times New Roman" w:hAnsi="Times New Roman" w:cs="Times New Roman"/>
                <w:i/>
                <w:iCs/>
              </w:rPr>
              <w:t>portent</w:t>
            </w:r>
            <w:r w:rsidR="00BE3052" w:rsidRPr="00533BBD">
              <w:rPr>
                <w:rFonts w:ascii="Times New Roman" w:hAnsi="Times New Roman" w:cs="Times New Roman"/>
                <w:i/>
                <w:iCs/>
              </w:rPr>
              <w:t xml:space="preserve">s or impacts </w:t>
            </w:r>
            <w:r w:rsidR="00955370">
              <w:rPr>
                <w:rFonts w:ascii="Times New Roman" w:hAnsi="Times New Roman" w:cs="Times New Roman"/>
                <w:i/>
                <w:iCs/>
              </w:rPr>
              <w:t>can be</w:t>
            </w:r>
            <w:r w:rsidR="00955370" w:rsidRPr="00533BBD">
              <w:rPr>
                <w:rFonts w:ascii="Times New Roman" w:hAnsi="Times New Roman" w:cs="Times New Roman"/>
                <w:i/>
                <w:iCs/>
              </w:rPr>
              <w:t xml:space="preserve"> </w:t>
            </w:r>
            <w:r w:rsidR="00DE3C6F" w:rsidRPr="00533BBD">
              <w:rPr>
                <w:rFonts w:ascii="Times New Roman" w:hAnsi="Times New Roman" w:cs="Times New Roman"/>
                <w:i/>
                <w:iCs/>
              </w:rPr>
              <w:t>describ</w:t>
            </w:r>
            <w:r w:rsidR="00955370">
              <w:rPr>
                <w:rFonts w:ascii="Times New Roman" w:hAnsi="Times New Roman" w:cs="Times New Roman"/>
                <w:i/>
                <w:iCs/>
              </w:rPr>
              <w:t>ed</w:t>
            </w:r>
            <w:r w:rsidR="005860F1">
              <w:rPr>
                <w:rFonts w:ascii="Times New Roman" w:hAnsi="Times New Roman" w:cs="Times New Roman"/>
                <w:i/>
                <w:iCs/>
              </w:rPr>
              <w:t xml:space="preserve"> using available evidence</w:t>
            </w:r>
            <w:r w:rsidR="00CE55A7" w:rsidRPr="00533BBD">
              <w:rPr>
                <w:rFonts w:ascii="Times New Roman" w:hAnsi="Times New Roman" w:cs="Times New Roman"/>
                <w:i/>
                <w:iCs/>
              </w:rPr>
              <w:t>.</w:t>
            </w:r>
          </w:p>
        </w:tc>
        <w:tc>
          <w:tcPr>
            <w:tcW w:w="4554" w:type="dxa"/>
            <w:tcBorders>
              <w:top w:val="single" w:sz="8" w:space="0" w:color="00000A"/>
              <w:bottom w:val="single" w:sz="8" w:space="0" w:color="00000A"/>
              <w:right w:val="single" w:sz="8" w:space="0" w:color="00000A"/>
            </w:tcBorders>
            <w:tcMar>
              <w:top w:w="0" w:type="dxa"/>
              <w:left w:w="0" w:type="dxa"/>
              <w:bottom w:w="0" w:type="dxa"/>
              <w:right w:w="0" w:type="dxa"/>
            </w:tcMar>
          </w:tcPr>
          <w:p w:rsidR="00834001" w:rsidRPr="00533BBD" w:rsidRDefault="00FF43BE" w:rsidP="00BE3052">
            <w:pPr>
              <w:pStyle w:val="Standard"/>
              <w:spacing w:before="28" w:after="28"/>
              <w:jc w:val="center"/>
              <w:rPr>
                <w:rFonts w:ascii="Times New Roman" w:hAnsi="Times New Roman" w:cs="Times New Roman"/>
              </w:rPr>
            </w:pPr>
            <w:r w:rsidRPr="00533BBD">
              <w:rPr>
                <w:rFonts w:ascii="Times New Roman" w:hAnsi="Times New Roman" w:cs="Times New Roman"/>
                <w:b/>
                <w:bCs/>
                <w:sz w:val="40"/>
                <w:szCs w:val="40"/>
              </w:rPr>
              <w:t>Unknown Knowns</w:t>
            </w:r>
          </w:p>
          <w:p w:rsidR="00FE4F21" w:rsidRPr="00533BBD" w:rsidRDefault="00834001" w:rsidP="00955370">
            <w:pPr>
              <w:pStyle w:val="Standard"/>
              <w:spacing w:before="28" w:after="28"/>
              <w:jc w:val="center"/>
              <w:rPr>
                <w:rFonts w:ascii="Times New Roman" w:hAnsi="Times New Roman" w:cs="Times New Roman"/>
                <w:i/>
                <w:iCs/>
              </w:rPr>
            </w:pPr>
            <w:r w:rsidRPr="00533BBD">
              <w:rPr>
                <w:rFonts w:ascii="Times New Roman" w:hAnsi="Times New Roman" w:cs="Times New Roman"/>
                <w:i/>
                <w:iCs/>
              </w:rPr>
              <w:t>Risk is less well known</w:t>
            </w:r>
            <w:r w:rsidR="005C061D" w:rsidRPr="00533BBD">
              <w:rPr>
                <w:rFonts w:ascii="Times New Roman" w:hAnsi="Times New Roman" w:cs="Times New Roman"/>
                <w:i/>
                <w:iCs/>
              </w:rPr>
              <w:t xml:space="preserve"> </w:t>
            </w:r>
            <w:r w:rsidRPr="00533BBD">
              <w:rPr>
                <w:rFonts w:ascii="Times New Roman" w:hAnsi="Times New Roman" w:cs="Times New Roman"/>
                <w:i/>
                <w:iCs/>
              </w:rPr>
              <w:t>abstract</w:t>
            </w:r>
            <w:r w:rsidR="005C061D" w:rsidRPr="00533BBD">
              <w:rPr>
                <w:rFonts w:ascii="Times New Roman" w:hAnsi="Times New Roman" w:cs="Times New Roman"/>
                <w:i/>
                <w:iCs/>
              </w:rPr>
              <w:t>ly</w:t>
            </w:r>
            <w:r w:rsidR="00955370">
              <w:rPr>
                <w:rFonts w:ascii="Times New Roman" w:hAnsi="Times New Roman" w:cs="Times New Roman"/>
                <w:i/>
                <w:iCs/>
              </w:rPr>
              <w:t>,</w:t>
            </w:r>
            <w:r w:rsidR="00615573" w:rsidRPr="00533BBD">
              <w:rPr>
                <w:rFonts w:ascii="Times New Roman" w:hAnsi="Times New Roman" w:cs="Times New Roman"/>
                <w:i/>
                <w:iCs/>
              </w:rPr>
              <w:t xml:space="preserve"> but individual or organisational experience of it </w:t>
            </w:r>
            <w:r w:rsidR="00955370" w:rsidRPr="00533BBD">
              <w:rPr>
                <w:rFonts w:ascii="Times New Roman" w:hAnsi="Times New Roman" w:cs="Times New Roman"/>
                <w:i/>
                <w:iCs/>
              </w:rPr>
              <w:t xml:space="preserve">nonetheless </w:t>
            </w:r>
            <w:r w:rsidR="00615573" w:rsidRPr="00533BBD">
              <w:rPr>
                <w:rFonts w:ascii="Times New Roman" w:hAnsi="Times New Roman" w:cs="Times New Roman"/>
                <w:i/>
                <w:iCs/>
              </w:rPr>
              <w:t>necessitates its management</w:t>
            </w:r>
            <w:r w:rsidR="00FF43BE" w:rsidRPr="00533BBD">
              <w:rPr>
                <w:rFonts w:ascii="Times New Roman" w:hAnsi="Times New Roman" w:cs="Times New Roman"/>
                <w:i/>
                <w:iCs/>
              </w:rPr>
              <w:t>.</w:t>
            </w:r>
          </w:p>
        </w:tc>
      </w:tr>
      <w:tr w:rsidR="00FE4F21" w:rsidRPr="00533BBD" w:rsidTr="00BE3052">
        <w:tc>
          <w:tcPr>
            <w:tcW w:w="4688" w:type="dxa"/>
            <w:tcBorders>
              <w:left w:val="single" w:sz="8" w:space="0" w:color="00000A"/>
              <w:bottom w:val="single" w:sz="8" w:space="0" w:color="00000A"/>
              <w:right w:val="single" w:sz="8" w:space="0" w:color="00000A"/>
            </w:tcBorders>
            <w:tcMar>
              <w:top w:w="0" w:type="dxa"/>
              <w:left w:w="0" w:type="dxa"/>
              <w:bottom w:w="0" w:type="dxa"/>
              <w:right w:w="0" w:type="dxa"/>
            </w:tcMar>
          </w:tcPr>
          <w:p w:rsidR="00FE4F21" w:rsidRPr="00533BBD" w:rsidRDefault="00FF43BE" w:rsidP="00BE3052">
            <w:pPr>
              <w:pStyle w:val="Standard"/>
              <w:spacing w:before="28" w:after="28"/>
              <w:jc w:val="center"/>
              <w:rPr>
                <w:rFonts w:ascii="Times New Roman" w:hAnsi="Times New Roman" w:cs="Times New Roman"/>
              </w:rPr>
            </w:pPr>
            <w:r w:rsidRPr="00533BBD">
              <w:rPr>
                <w:rFonts w:ascii="Times New Roman" w:hAnsi="Times New Roman" w:cs="Times New Roman"/>
                <w:b/>
                <w:bCs/>
                <w:sz w:val="40"/>
                <w:szCs w:val="40"/>
              </w:rPr>
              <w:t>Known Unknowns</w:t>
            </w:r>
          </w:p>
          <w:p w:rsidR="00FE4F21" w:rsidRPr="00533BBD" w:rsidRDefault="0026094E" w:rsidP="00BE3052">
            <w:pPr>
              <w:pStyle w:val="Standard"/>
              <w:spacing w:before="28" w:after="28"/>
              <w:jc w:val="center"/>
              <w:rPr>
                <w:rFonts w:ascii="Times New Roman" w:hAnsi="Times New Roman" w:cs="Times New Roman"/>
                <w:i/>
                <w:iCs/>
              </w:rPr>
            </w:pPr>
            <w:r w:rsidRPr="00533BBD">
              <w:rPr>
                <w:rFonts w:ascii="Times New Roman" w:hAnsi="Times New Roman" w:cs="Times New Roman"/>
                <w:i/>
                <w:iCs/>
              </w:rPr>
              <w:t>It is understood that a p</w:t>
            </w:r>
            <w:r w:rsidR="00615573" w:rsidRPr="00533BBD">
              <w:rPr>
                <w:rFonts w:ascii="Times New Roman" w:hAnsi="Times New Roman" w:cs="Times New Roman"/>
                <w:i/>
                <w:iCs/>
              </w:rPr>
              <w:t>articular type or cate</w:t>
            </w:r>
            <w:r w:rsidRPr="00533BBD">
              <w:rPr>
                <w:rFonts w:ascii="Times New Roman" w:hAnsi="Times New Roman" w:cs="Times New Roman"/>
                <w:i/>
                <w:iCs/>
              </w:rPr>
              <w:t>go</w:t>
            </w:r>
            <w:r w:rsidR="00615573" w:rsidRPr="00533BBD">
              <w:rPr>
                <w:rFonts w:ascii="Times New Roman" w:hAnsi="Times New Roman" w:cs="Times New Roman"/>
                <w:i/>
                <w:iCs/>
              </w:rPr>
              <w:t>r</w:t>
            </w:r>
            <w:r w:rsidRPr="00533BBD">
              <w:rPr>
                <w:rFonts w:ascii="Times New Roman" w:hAnsi="Times New Roman" w:cs="Times New Roman"/>
                <w:i/>
                <w:iCs/>
              </w:rPr>
              <w:t>y of risk</w:t>
            </w:r>
            <w:r w:rsidR="00615573" w:rsidRPr="00533BBD">
              <w:rPr>
                <w:rFonts w:ascii="Times New Roman" w:hAnsi="Times New Roman" w:cs="Times New Roman"/>
                <w:i/>
                <w:iCs/>
              </w:rPr>
              <w:t xml:space="preserve"> </w:t>
            </w:r>
            <w:r w:rsidRPr="00533BBD">
              <w:rPr>
                <w:rFonts w:ascii="Times New Roman" w:hAnsi="Times New Roman" w:cs="Times New Roman"/>
                <w:i/>
                <w:iCs/>
              </w:rPr>
              <w:t>de</w:t>
            </w:r>
            <w:r w:rsidR="00CA702E">
              <w:rPr>
                <w:rFonts w:ascii="Times New Roman" w:hAnsi="Times New Roman" w:cs="Times New Roman"/>
                <w:i/>
                <w:iCs/>
              </w:rPr>
              <w:t>serves</w:t>
            </w:r>
            <w:r w:rsidRPr="00533BBD">
              <w:rPr>
                <w:rFonts w:ascii="Times New Roman" w:hAnsi="Times New Roman" w:cs="Times New Roman"/>
                <w:i/>
                <w:iCs/>
              </w:rPr>
              <w:t xml:space="preserve"> attention</w:t>
            </w:r>
            <w:r w:rsidR="00955370">
              <w:rPr>
                <w:rFonts w:ascii="Times New Roman" w:hAnsi="Times New Roman" w:cs="Times New Roman"/>
                <w:i/>
                <w:iCs/>
              </w:rPr>
              <w:t>,</w:t>
            </w:r>
            <w:r w:rsidR="00615573" w:rsidRPr="00533BBD">
              <w:rPr>
                <w:rFonts w:ascii="Times New Roman" w:hAnsi="Times New Roman" w:cs="Times New Roman"/>
                <w:i/>
                <w:iCs/>
              </w:rPr>
              <w:t xml:space="preserve"> yet there is </w:t>
            </w:r>
            <w:r w:rsidR="00533BBD">
              <w:rPr>
                <w:rFonts w:ascii="Times New Roman" w:hAnsi="Times New Roman" w:cs="Times New Roman"/>
                <w:i/>
                <w:iCs/>
              </w:rPr>
              <w:t xml:space="preserve">lack </w:t>
            </w:r>
            <w:r w:rsidR="00533BBD" w:rsidRPr="00533BBD">
              <w:rPr>
                <w:rFonts w:ascii="Times New Roman" w:hAnsi="Times New Roman" w:cs="Times New Roman"/>
                <w:i/>
                <w:iCs/>
              </w:rPr>
              <w:t>of</w:t>
            </w:r>
            <w:r w:rsidR="00615573" w:rsidRPr="00533BBD">
              <w:rPr>
                <w:rFonts w:ascii="Times New Roman" w:hAnsi="Times New Roman" w:cs="Times New Roman"/>
                <w:i/>
                <w:iCs/>
              </w:rPr>
              <w:t xml:space="preserve"> </w:t>
            </w:r>
            <w:r w:rsidR="005860F1">
              <w:rPr>
                <w:rFonts w:ascii="Times New Roman" w:hAnsi="Times New Roman" w:cs="Times New Roman"/>
                <w:i/>
                <w:iCs/>
              </w:rPr>
              <w:t xml:space="preserve">convincing </w:t>
            </w:r>
            <w:r w:rsidR="00615573" w:rsidRPr="00533BBD">
              <w:rPr>
                <w:rFonts w:ascii="Times New Roman" w:hAnsi="Times New Roman" w:cs="Times New Roman"/>
                <w:i/>
                <w:iCs/>
              </w:rPr>
              <w:t xml:space="preserve">evidence for its </w:t>
            </w:r>
            <w:r w:rsidR="00DE3C6F" w:rsidRPr="00533BBD">
              <w:rPr>
                <w:rFonts w:ascii="Times New Roman" w:hAnsi="Times New Roman" w:cs="Times New Roman"/>
                <w:i/>
                <w:iCs/>
              </w:rPr>
              <w:t>presence</w:t>
            </w:r>
            <w:r w:rsidR="00615573" w:rsidRPr="00533BBD">
              <w:rPr>
                <w:rFonts w:ascii="Times New Roman" w:hAnsi="Times New Roman" w:cs="Times New Roman"/>
                <w:i/>
                <w:iCs/>
              </w:rPr>
              <w:t xml:space="preserve"> as a concrete risk exposure</w:t>
            </w:r>
            <w:r w:rsidR="00DE3C6F" w:rsidRPr="00533BBD">
              <w:rPr>
                <w:rFonts w:ascii="Times New Roman" w:hAnsi="Times New Roman" w:cs="Times New Roman"/>
                <w:i/>
                <w:iCs/>
              </w:rPr>
              <w:t xml:space="preserve"> for the organisation </w:t>
            </w:r>
            <w:r w:rsidR="00CA702E">
              <w:rPr>
                <w:rFonts w:ascii="Times New Roman" w:hAnsi="Times New Roman" w:cs="Times New Roman"/>
                <w:i/>
                <w:iCs/>
              </w:rPr>
              <w:t>at a particular time</w:t>
            </w:r>
            <w:r w:rsidR="00FF43BE" w:rsidRPr="00533BBD">
              <w:rPr>
                <w:rFonts w:ascii="Times New Roman" w:hAnsi="Times New Roman" w:cs="Times New Roman"/>
                <w:i/>
                <w:iCs/>
              </w:rPr>
              <w:t>.</w:t>
            </w:r>
          </w:p>
        </w:tc>
        <w:tc>
          <w:tcPr>
            <w:tcW w:w="4554" w:type="dxa"/>
            <w:tcBorders>
              <w:bottom w:val="single" w:sz="8" w:space="0" w:color="00000A"/>
              <w:right w:val="single" w:sz="8" w:space="0" w:color="00000A"/>
            </w:tcBorders>
            <w:tcMar>
              <w:top w:w="0" w:type="dxa"/>
              <w:left w:w="0" w:type="dxa"/>
              <w:bottom w:w="0" w:type="dxa"/>
              <w:right w:w="0" w:type="dxa"/>
            </w:tcMar>
          </w:tcPr>
          <w:p w:rsidR="00FE4F21" w:rsidRPr="00533BBD" w:rsidRDefault="00FF43BE" w:rsidP="00BE3052">
            <w:pPr>
              <w:pStyle w:val="Standard"/>
              <w:spacing w:before="28" w:after="28"/>
              <w:jc w:val="center"/>
              <w:rPr>
                <w:rFonts w:ascii="Times New Roman" w:hAnsi="Times New Roman" w:cs="Times New Roman"/>
              </w:rPr>
            </w:pPr>
            <w:r w:rsidRPr="00533BBD">
              <w:rPr>
                <w:rFonts w:ascii="Times New Roman" w:hAnsi="Times New Roman" w:cs="Times New Roman"/>
                <w:b/>
                <w:bCs/>
                <w:sz w:val="40"/>
                <w:szCs w:val="40"/>
              </w:rPr>
              <w:t>Unknown Unknowns</w:t>
            </w:r>
          </w:p>
          <w:p w:rsidR="00615573" w:rsidRPr="00533BBD" w:rsidRDefault="00615573" w:rsidP="00BE3052">
            <w:pPr>
              <w:pStyle w:val="Standard"/>
              <w:spacing w:before="28" w:after="28"/>
              <w:jc w:val="center"/>
              <w:rPr>
                <w:rFonts w:ascii="Times New Roman" w:hAnsi="Times New Roman" w:cs="Times New Roman"/>
                <w:i/>
                <w:iCs/>
              </w:rPr>
            </w:pPr>
            <w:r w:rsidRPr="00533BBD">
              <w:rPr>
                <w:rFonts w:ascii="Times New Roman" w:hAnsi="Times New Roman" w:cs="Times New Roman"/>
                <w:i/>
                <w:iCs/>
              </w:rPr>
              <w:t>Possible risk</w:t>
            </w:r>
            <w:r w:rsidR="00CA702E">
              <w:rPr>
                <w:rFonts w:ascii="Times New Roman" w:hAnsi="Times New Roman" w:cs="Times New Roman"/>
                <w:i/>
                <w:iCs/>
              </w:rPr>
              <w:t>s</w:t>
            </w:r>
            <w:r w:rsidRPr="00533BBD">
              <w:rPr>
                <w:rFonts w:ascii="Times New Roman" w:hAnsi="Times New Roman" w:cs="Times New Roman"/>
                <w:i/>
                <w:iCs/>
              </w:rPr>
              <w:t xml:space="preserve"> which have not been </w:t>
            </w:r>
            <w:proofErr w:type="gramStart"/>
            <w:r w:rsidR="00302EDC" w:rsidRPr="00533BBD">
              <w:rPr>
                <w:rFonts w:ascii="Times New Roman" w:hAnsi="Times New Roman" w:cs="Times New Roman"/>
                <w:i/>
                <w:iCs/>
              </w:rPr>
              <w:t>imagined/</w:t>
            </w:r>
            <w:r w:rsidRPr="00533BBD">
              <w:rPr>
                <w:rFonts w:ascii="Times New Roman" w:hAnsi="Times New Roman" w:cs="Times New Roman"/>
                <w:i/>
                <w:iCs/>
              </w:rPr>
              <w:t>conceptualised</w:t>
            </w:r>
            <w:proofErr w:type="gramEnd"/>
            <w:r w:rsidRPr="00533BBD">
              <w:rPr>
                <w:rFonts w:ascii="Times New Roman" w:hAnsi="Times New Roman" w:cs="Times New Roman"/>
                <w:i/>
                <w:iCs/>
              </w:rPr>
              <w:t xml:space="preserve"> and evidence for</w:t>
            </w:r>
            <w:r w:rsidR="00DE3C6F" w:rsidRPr="00533BBD">
              <w:rPr>
                <w:rFonts w:ascii="Times New Roman" w:hAnsi="Times New Roman" w:cs="Times New Roman"/>
                <w:i/>
                <w:iCs/>
              </w:rPr>
              <w:t xml:space="preserve"> whose relevance within some </w:t>
            </w:r>
            <w:r w:rsidR="00AB739A" w:rsidRPr="00533BBD">
              <w:rPr>
                <w:rFonts w:ascii="Times New Roman" w:hAnsi="Times New Roman" w:cs="Times New Roman"/>
                <w:i/>
                <w:iCs/>
              </w:rPr>
              <w:t>specific organisational context</w:t>
            </w:r>
            <w:r w:rsidR="00DE3C6F" w:rsidRPr="00533BBD">
              <w:rPr>
                <w:rFonts w:ascii="Times New Roman" w:hAnsi="Times New Roman" w:cs="Times New Roman"/>
                <w:i/>
                <w:iCs/>
              </w:rPr>
              <w:t xml:space="preserve"> might exist </w:t>
            </w:r>
            <w:r w:rsidR="00AB739A" w:rsidRPr="00533BBD">
              <w:rPr>
                <w:rFonts w:ascii="Times New Roman" w:hAnsi="Times New Roman" w:cs="Times New Roman"/>
                <w:i/>
                <w:iCs/>
              </w:rPr>
              <w:t xml:space="preserve">embryonically </w:t>
            </w:r>
            <w:r w:rsidR="00DE3C6F" w:rsidRPr="00533BBD">
              <w:rPr>
                <w:rFonts w:ascii="Times New Roman" w:hAnsi="Times New Roman" w:cs="Times New Roman"/>
                <w:i/>
                <w:iCs/>
              </w:rPr>
              <w:t>as scattered information</w:t>
            </w:r>
            <w:r w:rsidR="00955370">
              <w:rPr>
                <w:rFonts w:ascii="Times New Roman" w:hAnsi="Times New Roman" w:cs="Times New Roman"/>
                <w:i/>
                <w:iCs/>
              </w:rPr>
              <w:t>,</w:t>
            </w:r>
            <w:r w:rsidR="00DE3C6F" w:rsidRPr="00533BBD">
              <w:rPr>
                <w:rFonts w:ascii="Times New Roman" w:hAnsi="Times New Roman" w:cs="Times New Roman"/>
                <w:i/>
                <w:iCs/>
              </w:rPr>
              <w:t xml:space="preserve"> but not as </w:t>
            </w:r>
            <w:r w:rsidR="00AB739A" w:rsidRPr="00533BBD">
              <w:rPr>
                <w:rFonts w:ascii="Times New Roman" w:hAnsi="Times New Roman" w:cs="Times New Roman"/>
                <w:i/>
                <w:iCs/>
              </w:rPr>
              <w:t xml:space="preserve">coherent risk </w:t>
            </w:r>
            <w:r w:rsidR="00DE3C6F" w:rsidRPr="00533BBD">
              <w:rPr>
                <w:rFonts w:ascii="Times New Roman" w:hAnsi="Times New Roman" w:cs="Times New Roman"/>
                <w:i/>
                <w:iCs/>
              </w:rPr>
              <w:t>knowledge</w:t>
            </w:r>
            <w:r w:rsidR="00AB739A" w:rsidRPr="00533BBD">
              <w:rPr>
                <w:rFonts w:ascii="Times New Roman" w:hAnsi="Times New Roman" w:cs="Times New Roman"/>
                <w:i/>
                <w:iCs/>
              </w:rPr>
              <w:t>.</w:t>
            </w:r>
          </w:p>
        </w:tc>
      </w:tr>
    </w:tbl>
    <w:p w:rsidR="00FF43BE" w:rsidRPr="000E58AC" w:rsidRDefault="00FF43BE">
      <w:pPr>
        <w:pStyle w:val="Standard"/>
        <w:spacing w:before="28"/>
        <w:rPr>
          <w:rFonts w:ascii="Times New Roman" w:hAnsi="Times New Roman" w:cs="Times New Roman"/>
        </w:rPr>
      </w:pPr>
    </w:p>
    <w:p w:rsidR="00F017F5" w:rsidRPr="00EF32FC" w:rsidRDefault="005860F1" w:rsidP="00E51CCB">
      <w:pPr>
        <w:pStyle w:val="Standard"/>
        <w:spacing w:before="28" w:after="28" w:line="48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We further</w:t>
      </w:r>
      <w:r w:rsidR="00F017F5" w:rsidRPr="00AB50FD">
        <w:rPr>
          <w:rFonts w:ascii="Times New Roman" w:eastAsia="Times New Roman" w:hAnsi="Times New Roman" w:cs="Times New Roman"/>
          <w:bCs/>
          <w:sz w:val="24"/>
          <w:szCs w:val="24"/>
          <w:lang w:eastAsia="en-GB"/>
        </w:rPr>
        <w:t xml:space="preserve"> suggest that</w:t>
      </w:r>
      <w:r w:rsidR="00F017F5" w:rsidRPr="00E46607">
        <w:rPr>
          <w:rFonts w:ascii="Times New Roman" w:eastAsia="Times New Roman" w:hAnsi="Times New Roman" w:cs="Times New Roman"/>
          <w:bCs/>
          <w:sz w:val="24"/>
          <w:szCs w:val="24"/>
          <w:lang w:eastAsia="en-GB"/>
        </w:rPr>
        <w:t xml:space="preserve"> the</w:t>
      </w:r>
      <w:r>
        <w:rPr>
          <w:rFonts w:ascii="Times New Roman" w:eastAsia="Times New Roman" w:hAnsi="Times New Roman" w:cs="Times New Roman"/>
          <w:bCs/>
          <w:sz w:val="24"/>
          <w:szCs w:val="24"/>
          <w:lang w:eastAsia="en-GB"/>
        </w:rPr>
        <w:t>se</w:t>
      </w:r>
      <w:r w:rsidR="00F017F5" w:rsidRPr="00E46607">
        <w:rPr>
          <w:rFonts w:ascii="Times New Roman" w:eastAsia="Times New Roman" w:hAnsi="Times New Roman" w:cs="Times New Roman"/>
          <w:bCs/>
          <w:sz w:val="24"/>
          <w:szCs w:val="24"/>
          <w:lang w:eastAsia="en-GB"/>
        </w:rPr>
        <w:t xml:space="preserve"> four quadrants migh</w:t>
      </w:r>
      <w:r w:rsidR="00F130AE" w:rsidRPr="002B1D58">
        <w:rPr>
          <w:rFonts w:ascii="Times New Roman" w:eastAsia="Times New Roman" w:hAnsi="Times New Roman" w:cs="Times New Roman"/>
          <w:bCs/>
          <w:sz w:val="24"/>
          <w:szCs w:val="24"/>
          <w:lang w:eastAsia="en-GB"/>
        </w:rPr>
        <w:t xml:space="preserve">t be useful for expressing current estimated </w:t>
      </w:r>
      <w:r w:rsidR="00983DF7" w:rsidRPr="00967FAA">
        <w:rPr>
          <w:rFonts w:ascii="Times New Roman" w:eastAsia="Times New Roman" w:hAnsi="Times New Roman" w:cs="Times New Roman"/>
          <w:bCs/>
          <w:sz w:val="24"/>
          <w:szCs w:val="24"/>
          <w:lang w:eastAsia="en-GB"/>
        </w:rPr>
        <w:t xml:space="preserve">knowledge </w:t>
      </w:r>
      <w:r w:rsidR="00F130AE" w:rsidRPr="00BF368B">
        <w:rPr>
          <w:rFonts w:ascii="Times New Roman" w:eastAsia="Times New Roman" w:hAnsi="Times New Roman" w:cs="Times New Roman"/>
          <w:bCs/>
          <w:sz w:val="24"/>
          <w:szCs w:val="24"/>
          <w:lang w:eastAsia="en-GB"/>
        </w:rPr>
        <w:t>levels using psychometric mapping</w:t>
      </w:r>
      <w:r w:rsidR="00F017F5" w:rsidRPr="001B3A35">
        <w:rPr>
          <w:rFonts w:ascii="Times New Roman" w:eastAsia="Times New Roman" w:hAnsi="Times New Roman" w:cs="Times New Roman"/>
          <w:bCs/>
          <w:sz w:val="24"/>
          <w:szCs w:val="24"/>
          <w:lang w:eastAsia="en-GB"/>
        </w:rPr>
        <w:t xml:space="preserve">; that </w:t>
      </w:r>
      <w:r w:rsidR="00F130AE" w:rsidRPr="0032194D">
        <w:rPr>
          <w:rFonts w:ascii="Times New Roman" w:eastAsia="Times New Roman" w:hAnsi="Times New Roman" w:cs="Times New Roman"/>
          <w:bCs/>
          <w:sz w:val="24"/>
          <w:szCs w:val="24"/>
          <w:lang w:eastAsia="en-GB"/>
        </w:rPr>
        <w:t xml:space="preserve">is, </w:t>
      </w:r>
      <w:r w:rsidR="00F017F5" w:rsidRPr="0015423C">
        <w:rPr>
          <w:rFonts w:ascii="Times New Roman" w:eastAsia="Times New Roman" w:hAnsi="Times New Roman" w:cs="Times New Roman"/>
          <w:bCs/>
          <w:sz w:val="24"/>
          <w:szCs w:val="24"/>
          <w:lang w:eastAsia="en-GB"/>
        </w:rPr>
        <w:t xml:space="preserve">expert or practitioner estimates </w:t>
      </w:r>
      <w:r w:rsidR="00F130AE" w:rsidRPr="00167B9D">
        <w:rPr>
          <w:rFonts w:ascii="Times New Roman" w:eastAsia="Times New Roman" w:hAnsi="Times New Roman" w:cs="Times New Roman"/>
          <w:bCs/>
          <w:sz w:val="24"/>
          <w:szCs w:val="24"/>
          <w:lang w:eastAsia="en-GB"/>
        </w:rPr>
        <w:t xml:space="preserve">could be displayed </w:t>
      </w:r>
      <w:r w:rsidR="00F017F5" w:rsidRPr="00EF32FC">
        <w:rPr>
          <w:rFonts w:ascii="Times New Roman" w:eastAsia="Times New Roman" w:hAnsi="Times New Roman" w:cs="Times New Roman"/>
          <w:bCs/>
          <w:sz w:val="24"/>
          <w:szCs w:val="24"/>
          <w:lang w:eastAsia="en-GB"/>
        </w:rPr>
        <w:t xml:space="preserve">for expert and concrete knowledge levels in relation to specific forecasting challenges. </w:t>
      </w:r>
    </w:p>
    <w:p w:rsidR="008922A5" w:rsidRPr="00D33D19" w:rsidRDefault="00F017F5" w:rsidP="00FE3769">
      <w:pPr>
        <w:pStyle w:val="Standard"/>
        <w:spacing w:before="28" w:after="28" w:line="480" w:lineRule="auto"/>
        <w:ind w:firstLine="709"/>
        <w:jc w:val="both"/>
        <w:rPr>
          <w:rFonts w:ascii="Times New Roman" w:eastAsia="Times New Roman" w:hAnsi="Times New Roman" w:cs="Times New Roman"/>
          <w:bCs/>
          <w:sz w:val="24"/>
          <w:szCs w:val="24"/>
          <w:lang w:eastAsia="en-GB"/>
        </w:rPr>
      </w:pPr>
      <w:r w:rsidRPr="0037348E">
        <w:rPr>
          <w:rFonts w:ascii="Times New Roman" w:eastAsia="Times New Roman" w:hAnsi="Times New Roman" w:cs="Times New Roman"/>
          <w:bCs/>
          <w:sz w:val="24"/>
          <w:szCs w:val="24"/>
          <w:lang w:eastAsia="en-GB"/>
        </w:rPr>
        <w:t>We further propose that</w:t>
      </w:r>
      <w:r w:rsidR="00345E4D" w:rsidRPr="009F714B">
        <w:rPr>
          <w:rFonts w:ascii="Times New Roman" w:eastAsia="Times New Roman" w:hAnsi="Times New Roman" w:cs="Times New Roman"/>
          <w:bCs/>
          <w:sz w:val="24"/>
          <w:szCs w:val="24"/>
          <w:lang w:eastAsia="en-GB"/>
        </w:rPr>
        <w:t xml:space="preserve"> it is helpful</w:t>
      </w:r>
      <w:r w:rsidR="00345E4D" w:rsidRPr="00AD0E31">
        <w:rPr>
          <w:rFonts w:ascii="Times New Roman" w:eastAsia="Times New Roman" w:hAnsi="Times New Roman" w:cs="Times New Roman"/>
          <w:bCs/>
          <w:sz w:val="24"/>
          <w:szCs w:val="24"/>
          <w:lang w:eastAsia="en-GB"/>
        </w:rPr>
        <w:t xml:space="preserve"> to consider the following four points</w:t>
      </w:r>
      <w:r w:rsidRPr="0037348E">
        <w:rPr>
          <w:rFonts w:ascii="Times New Roman" w:eastAsia="Times New Roman" w:hAnsi="Times New Roman" w:cs="Times New Roman"/>
          <w:bCs/>
          <w:sz w:val="24"/>
          <w:szCs w:val="24"/>
          <w:lang w:eastAsia="en-GB"/>
        </w:rPr>
        <w:t xml:space="preserve"> in order to raise knowledge levels from unknown-unk</w:t>
      </w:r>
      <w:r w:rsidR="00314317" w:rsidRPr="00D930FA">
        <w:rPr>
          <w:rFonts w:ascii="Times New Roman" w:eastAsia="Times New Roman" w:hAnsi="Times New Roman" w:cs="Times New Roman"/>
          <w:bCs/>
          <w:sz w:val="24"/>
          <w:szCs w:val="24"/>
          <w:lang w:eastAsia="en-GB"/>
        </w:rPr>
        <w:t>nown to known-known</w:t>
      </w:r>
      <w:r w:rsidR="001D6A06" w:rsidRPr="00080B6A">
        <w:rPr>
          <w:rFonts w:ascii="Times New Roman" w:eastAsia="Times New Roman" w:hAnsi="Times New Roman" w:cs="Times New Roman"/>
          <w:bCs/>
          <w:sz w:val="24"/>
          <w:szCs w:val="24"/>
          <w:lang w:eastAsia="en-GB"/>
        </w:rPr>
        <w:t xml:space="preserve"> status</w:t>
      </w:r>
      <w:r w:rsidRPr="00AD0E31">
        <w:rPr>
          <w:rFonts w:ascii="Times New Roman" w:eastAsia="Times New Roman" w:hAnsi="Times New Roman" w:cs="Times New Roman"/>
          <w:bCs/>
          <w:sz w:val="24"/>
          <w:szCs w:val="24"/>
          <w:lang w:eastAsia="en-GB"/>
        </w:rPr>
        <w:t>. Firstly, traditional risk management deals in known-knowns</w:t>
      </w:r>
      <w:r w:rsidR="00345E4D">
        <w:rPr>
          <w:rFonts w:ascii="Times New Roman" w:eastAsia="Times New Roman" w:hAnsi="Times New Roman" w:cs="Times New Roman"/>
          <w:bCs/>
          <w:sz w:val="24"/>
          <w:szCs w:val="24"/>
          <w:lang w:eastAsia="en-GB"/>
        </w:rPr>
        <w:t>,</w:t>
      </w:r>
      <w:r w:rsidRPr="00AD0E31">
        <w:rPr>
          <w:rFonts w:ascii="Times New Roman" w:eastAsia="Times New Roman" w:hAnsi="Times New Roman" w:cs="Times New Roman"/>
          <w:bCs/>
          <w:sz w:val="24"/>
          <w:szCs w:val="24"/>
          <w:lang w:eastAsia="en-GB"/>
        </w:rPr>
        <w:t xml:space="preserve"> in</w:t>
      </w:r>
      <w:r w:rsidR="00345E4D">
        <w:rPr>
          <w:rFonts w:ascii="Times New Roman" w:eastAsia="Times New Roman" w:hAnsi="Times New Roman" w:cs="Times New Roman"/>
          <w:bCs/>
          <w:sz w:val="24"/>
          <w:szCs w:val="24"/>
          <w:lang w:eastAsia="en-GB"/>
        </w:rPr>
        <w:t>asmuch</w:t>
      </w:r>
      <w:r w:rsidRPr="00AD0E31">
        <w:rPr>
          <w:rFonts w:ascii="Times New Roman" w:eastAsia="Times New Roman" w:hAnsi="Times New Roman" w:cs="Times New Roman"/>
          <w:bCs/>
          <w:sz w:val="24"/>
          <w:szCs w:val="24"/>
          <w:lang w:eastAsia="en-GB"/>
        </w:rPr>
        <w:t xml:space="preserve"> as its su</w:t>
      </w:r>
      <w:r w:rsidR="001F0BD9" w:rsidRPr="006E62FA">
        <w:rPr>
          <w:rFonts w:ascii="Times New Roman" w:eastAsia="Times New Roman" w:hAnsi="Times New Roman" w:cs="Times New Roman"/>
          <w:bCs/>
          <w:sz w:val="24"/>
          <w:szCs w:val="24"/>
          <w:lang w:eastAsia="en-GB"/>
        </w:rPr>
        <w:t>bject matter is (often insurable)</w:t>
      </w:r>
      <w:r w:rsidRPr="001C4057">
        <w:rPr>
          <w:rFonts w:ascii="Times New Roman" w:eastAsia="Times New Roman" w:hAnsi="Times New Roman" w:cs="Times New Roman"/>
          <w:bCs/>
          <w:sz w:val="24"/>
          <w:szCs w:val="24"/>
          <w:lang w:eastAsia="en-GB"/>
        </w:rPr>
        <w:t xml:space="preserve"> regularly occurring risk events. </w:t>
      </w:r>
      <w:r w:rsidR="001F0BD9" w:rsidRPr="00DB69A2">
        <w:rPr>
          <w:rFonts w:ascii="Times New Roman" w:eastAsia="Times New Roman" w:hAnsi="Times New Roman" w:cs="Times New Roman"/>
          <w:bCs/>
          <w:sz w:val="24"/>
          <w:szCs w:val="24"/>
          <w:lang w:eastAsia="en-GB"/>
        </w:rPr>
        <w:t>These are ideal risk conditions for</w:t>
      </w:r>
      <w:r w:rsidR="00EC67A9" w:rsidRPr="002A339D">
        <w:rPr>
          <w:rFonts w:ascii="Times New Roman" w:eastAsia="Times New Roman" w:hAnsi="Times New Roman" w:cs="Times New Roman"/>
          <w:bCs/>
          <w:sz w:val="24"/>
          <w:szCs w:val="24"/>
          <w:lang w:eastAsia="en-GB"/>
        </w:rPr>
        <w:t xml:space="preserve"> </w:t>
      </w:r>
      <w:r w:rsidR="00345E4D">
        <w:rPr>
          <w:rFonts w:ascii="Times New Roman" w:eastAsia="Times New Roman" w:hAnsi="Times New Roman" w:cs="Times New Roman"/>
          <w:bCs/>
          <w:sz w:val="24"/>
          <w:szCs w:val="24"/>
          <w:lang w:eastAsia="en-GB"/>
        </w:rPr>
        <w:t xml:space="preserve">the </w:t>
      </w:r>
      <w:r w:rsidR="00EC67A9" w:rsidRPr="002A339D">
        <w:rPr>
          <w:rFonts w:ascii="Times New Roman" w:eastAsia="Times New Roman" w:hAnsi="Times New Roman" w:cs="Times New Roman"/>
          <w:bCs/>
          <w:sz w:val="24"/>
          <w:szCs w:val="24"/>
          <w:lang w:eastAsia="en-GB"/>
        </w:rPr>
        <w:t xml:space="preserve">ongoing refinement of </w:t>
      </w:r>
      <w:r w:rsidR="009C651E" w:rsidRPr="002A339D">
        <w:rPr>
          <w:rFonts w:ascii="Times New Roman" w:eastAsia="Times New Roman" w:hAnsi="Times New Roman" w:cs="Times New Roman"/>
          <w:bCs/>
          <w:sz w:val="24"/>
          <w:szCs w:val="24"/>
          <w:lang w:eastAsia="en-GB"/>
        </w:rPr>
        <w:t>high levels of abstract and concrete</w:t>
      </w:r>
      <w:r w:rsidR="001F0BD9" w:rsidRPr="00337634">
        <w:rPr>
          <w:rFonts w:ascii="Times New Roman" w:eastAsia="Times New Roman" w:hAnsi="Times New Roman" w:cs="Times New Roman"/>
          <w:bCs/>
          <w:sz w:val="24"/>
          <w:szCs w:val="24"/>
          <w:lang w:eastAsia="en-GB"/>
        </w:rPr>
        <w:t xml:space="preserve"> risk</w:t>
      </w:r>
      <w:r w:rsidR="009C651E" w:rsidRPr="0011450A">
        <w:rPr>
          <w:rFonts w:ascii="Times New Roman" w:eastAsia="Times New Roman" w:hAnsi="Times New Roman" w:cs="Times New Roman"/>
          <w:bCs/>
          <w:sz w:val="24"/>
          <w:szCs w:val="24"/>
          <w:lang w:eastAsia="en-GB"/>
        </w:rPr>
        <w:t xml:space="preserve"> </w:t>
      </w:r>
      <w:r w:rsidR="00EC67A9" w:rsidRPr="00E565E2">
        <w:rPr>
          <w:rFonts w:ascii="Times New Roman" w:eastAsia="Times New Roman" w:hAnsi="Times New Roman" w:cs="Times New Roman"/>
          <w:bCs/>
          <w:sz w:val="24"/>
          <w:szCs w:val="24"/>
          <w:lang w:eastAsia="en-GB"/>
        </w:rPr>
        <w:t>forecasting knowledge. Secondly, k</w:t>
      </w:r>
      <w:r w:rsidRPr="00E565E2">
        <w:rPr>
          <w:rFonts w:ascii="Times New Roman" w:eastAsia="Times New Roman" w:hAnsi="Times New Roman" w:cs="Times New Roman"/>
          <w:bCs/>
          <w:sz w:val="24"/>
          <w:szCs w:val="24"/>
          <w:lang w:eastAsia="en-GB"/>
        </w:rPr>
        <w:t>nown-unknown r</w:t>
      </w:r>
      <w:r w:rsidR="00314317" w:rsidRPr="00E565E2">
        <w:rPr>
          <w:rFonts w:ascii="Times New Roman" w:eastAsia="Times New Roman" w:hAnsi="Times New Roman" w:cs="Times New Roman"/>
          <w:bCs/>
          <w:sz w:val="24"/>
          <w:szCs w:val="24"/>
          <w:lang w:eastAsia="en-GB"/>
        </w:rPr>
        <w:t xml:space="preserve">isk events may often be </w:t>
      </w:r>
      <w:r w:rsidR="00345E4D" w:rsidRPr="007D3A5A">
        <w:rPr>
          <w:rFonts w:ascii="Times New Roman" w:eastAsia="Times New Roman" w:hAnsi="Times New Roman" w:cs="Times New Roman"/>
          <w:bCs/>
          <w:sz w:val="24"/>
          <w:szCs w:val="24"/>
          <w:lang w:eastAsia="en-GB"/>
        </w:rPr>
        <w:t>events</w:t>
      </w:r>
      <w:r w:rsidR="00345E4D" w:rsidRPr="00E565E2">
        <w:rPr>
          <w:rFonts w:ascii="Times New Roman" w:eastAsia="Times New Roman" w:hAnsi="Times New Roman" w:cs="Times New Roman"/>
          <w:bCs/>
          <w:sz w:val="24"/>
          <w:szCs w:val="24"/>
          <w:lang w:eastAsia="en-GB"/>
        </w:rPr>
        <w:t xml:space="preserve"> </w:t>
      </w:r>
      <w:r w:rsidR="00345E4D">
        <w:rPr>
          <w:rFonts w:ascii="Times New Roman" w:eastAsia="Times New Roman" w:hAnsi="Times New Roman" w:cs="Times New Roman"/>
          <w:bCs/>
          <w:sz w:val="24"/>
          <w:szCs w:val="24"/>
          <w:lang w:eastAsia="en-GB"/>
        </w:rPr>
        <w:t xml:space="preserve">that are </w:t>
      </w:r>
      <w:r w:rsidR="00314317" w:rsidRPr="00E565E2">
        <w:rPr>
          <w:rFonts w:ascii="Times New Roman" w:eastAsia="Times New Roman" w:hAnsi="Times New Roman" w:cs="Times New Roman"/>
          <w:bCs/>
          <w:sz w:val="24"/>
          <w:szCs w:val="24"/>
          <w:lang w:eastAsia="en-GB"/>
        </w:rPr>
        <w:t>planned</w:t>
      </w:r>
      <w:r w:rsidR="00345E4D">
        <w:rPr>
          <w:rFonts w:ascii="Times New Roman" w:eastAsia="Times New Roman" w:hAnsi="Times New Roman" w:cs="Times New Roman"/>
          <w:bCs/>
          <w:sz w:val="24"/>
          <w:szCs w:val="24"/>
          <w:lang w:eastAsia="en-GB"/>
        </w:rPr>
        <w:t xml:space="preserve"> </w:t>
      </w:r>
      <w:r w:rsidRPr="007D3A5A">
        <w:rPr>
          <w:rFonts w:ascii="Times New Roman" w:eastAsia="Times New Roman" w:hAnsi="Times New Roman" w:cs="Times New Roman"/>
          <w:bCs/>
          <w:sz w:val="24"/>
          <w:szCs w:val="24"/>
          <w:lang w:eastAsia="en-GB"/>
        </w:rPr>
        <w:t>for</w:t>
      </w:r>
      <w:r w:rsidR="0001768F" w:rsidRPr="007D3A5A">
        <w:rPr>
          <w:rFonts w:ascii="Times New Roman" w:eastAsia="Times New Roman" w:hAnsi="Times New Roman" w:cs="Times New Roman"/>
          <w:bCs/>
          <w:sz w:val="24"/>
          <w:szCs w:val="24"/>
          <w:lang w:eastAsia="en-GB"/>
        </w:rPr>
        <w:t>,</w:t>
      </w:r>
      <w:r w:rsidR="00314317" w:rsidRPr="007D3A5A">
        <w:rPr>
          <w:rFonts w:ascii="Times New Roman" w:eastAsia="Times New Roman" w:hAnsi="Times New Roman" w:cs="Times New Roman"/>
          <w:bCs/>
          <w:sz w:val="24"/>
          <w:szCs w:val="24"/>
          <w:lang w:eastAsia="en-GB"/>
        </w:rPr>
        <w:t xml:space="preserve"> where planning protocols are</w:t>
      </w:r>
      <w:r w:rsidR="0001768F" w:rsidRPr="007D3A5A">
        <w:rPr>
          <w:rFonts w:ascii="Times New Roman" w:eastAsia="Times New Roman" w:hAnsi="Times New Roman" w:cs="Times New Roman"/>
          <w:bCs/>
          <w:sz w:val="24"/>
          <w:szCs w:val="24"/>
          <w:lang w:eastAsia="en-GB"/>
        </w:rPr>
        <w:t xml:space="preserve"> </w:t>
      </w:r>
      <w:proofErr w:type="gramStart"/>
      <w:r w:rsidR="0001768F" w:rsidRPr="007D3A5A">
        <w:rPr>
          <w:rFonts w:ascii="Times New Roman" w:eastAsia="Times New Roman" w:hAnsi="Times New Roman" w:cs="Times New Roman"/>
          <w:bCs/>
          <w:sz w:val="24"/>
          <w:szCs w:val="24"/>
          <w:lang w:eastAsia="en-GB"/>
        </w:rPr>
        <w:t>created</w:t>
      </w:r>
      <w:r w:rsidR="00314317" w:rsidRPr="00D00D5B">
        <w:rPr>
          <w:rFonts w:ascii="Times New Roman" w:eastAsia="Times New Roman" w:hAnsi="Times New Roman" w:cs="Times New Roman"/>
          <w:bCs/>
          <w:sz w:val="24"/>
          <w:szCs w:val="24"/>
          <w:lang w:eastAsia="en-GB"/>
        </w:rPr>
        <w:t>,</w:t>
      </w:r>
      <w:proofErr w:type="gramEnd"/>
      <w:r w:rsidR="00314317" w:rsidRPr="00D00D5B">
        <w:rPr>
          <w:rFonts w:ascii="Times New Roman" w:eastAsia="Times New Roman" w:hAnsi="Times New Roman" w:cs="Times New Roman"/>
          <w:bCs/>
          <w:sz w:val="24"/>
          <w:szCs w:val="24"/>
          <w:lang w:eastAsia="en-GB"/>
        </w:rPr>
        <w:t xml:space="preserve"> tested</w:t>
      </w:r>
      <w:r w:rsidR="009C651E" w:rsidRPr="00013AAE">
        <w:rPr>
          <w:rFonts w:ascii="Times New Roman" w:eastAsia="Times New Roman" w:hAnsi="Times New Roman" w:cs="Times New Roman"/>
          <w:bCs/>
          <w:sz w:val="24"/>
          <w:szCs w:val="24"/>
          <w:lang w:eastAsia="en-GB"/>
        </w:rPr>
        <w:t xml:space="preserve"> and improved using</w:t>
      </w:r>
      <w:r w:rsidRPr="0025179B">
        <w:rPr>
          <w:rFonts w:ascii="Times New Roman" w:eastAsia="Times New Roman" w:hAnsi="Times New Roman" w:cs="Times New Roman"/>
          <w:bCs/>
          <w:sz w:val="24"/>
          <w:szCs w:val="24"/>
          <w:lang w:eastAsia="en-GB"/>
        </w:rPr>
        <w:t xml:space="preserve"> red-teaming and o</w:t>
      </w:r>
      <w:r w:rsidR="0001768F" w:rsidRPr="001B4ACD">
        <w:rPr>
          <w:rFonts w:ascii="Times New Roman" w:eastAsia="Times New Roman" w:hAnsi="Times New Roman" w:cs="Times New Roman"/>
          <w:bCs/>
          <w:sz w:val="24"/>
          <w:szCs w:val="24"/>
          <w:lang w:eastAsia="en-GB"/>
        </w:rPr>
        <w:t>ther forms of scenario exercise</w:t>
      </w:r>
      <w:r w:rsidR="00345E4D">
        <w:rPr>
          <w:rFonts w:ascii="Times New Roman" w:eastAsia="Times New Roman" w:hAnsi="Times New Roman" w:cs="Times New Roman"/>
          <w:bCs/>
          <w:sz w:val="24"/>
          <w:szCs w:val="24"/>
          <w:lang w:eastAsia="en-GB"/>
        </w:rPr>
        <w:t>s</w:t>
      </w:r>
      <w:r w:rsidR="0001768F" w:rsidRPr="001B4ACD">
        <w:rPr>
          <w:rFonts w:ascii="Times New Roman" w:eastAsia="Times New Roman" w:hAnsi="Times New Roman" w:cs="Times New Roman"/>
          <w:bCs/>
          <w:sz w:val="24"/>
          <w:szCs w:val="24"/>
          <w:lang w:eastAsia="en-GB"/>
        </w:rPr>
        <w:t xml:space="preserve">. </w:t>
      </w:r>
      <w:r w:rsidR="005860F1">
        <w:rPr>
          <w:rFonts w:ascii="Times New Roman" w:eastAsia="Times New Roman" w:hAnsi="Times New Roman" w:cs="Times New Roman"/>
          <w:bCs/>
          <w:sz w:val="24"/>
          <w:szCs w:val="24"/>
          <w:lang w:eastAsia="en-GB"/>
        </w:rPr>
        <w:t>T</w:t>
      </w:r>
      <w:r w:rsidR="00314317" w:rsidRPr="004179E3">
        <w:rPr>
          <w:rFonts w:ascii="Times New Roman" w:eastAsia="Times New Roman" w:hAnsi="Times New Roman" w:cs="Times New Roman"/>
          <w:bCs/>
          <w:sz w:val="24"/>
          <w:szCs w:val="24"/>
          <w:lang w:eastAsia="en-GB"/>
        </w:rPr>
        <w:t>he term is</w:t>
      </w:r>
      <w:r w:rsidR="005860F1">
        <w:rPr>
          <w:rFonts w:ascii="Times New Roman" w:eastAsia="Times New Roman" w:hAnsi="Times New Roman" w:cs="Times New Roman"/>
          <w:bCs/>
          <w:sz w:val="24"/>
          <w:szCs w:val="24"/>
          <w:lang w:eastAsia="en-GB"/>
        </w:rPr>
        <w:t xml:space="preserve"> also</w:t>
      </w:r>
      <w:r w:rsidR="00314317" w:rsidRPr="004179E3">
        <w:rPr>
          <w:rFonts w:ascii="Times New Roman" w:eastAsia="Times New Roman" w:hAnsi="Times New Roman" w:cs="Times New Roman"/>
          <w:bCs/>
          <w:sz w:val="24"/>
          <w:szCs w:val="24"/>
          <w:lang w:eastAsia="en-GB"/>
        </w:rPr>
        <w:t xml:space="preserve"> useful for highlighting</w:t>
      </w:r>
      <w:r w:rsidR="001D6A06" w:rsidRPr="00953C5B">
        <w:rPr>
          <w:rFonts w:ascii="Times New Roman" w:eastAsia="Times New Roman" w:hAnsi="Times New Roman" w:cs="Times New Roman"/>
          <w:bCs/>
          <w:sz w:val="24"/>
          <w:szCs w:val="24"/>
          <w:lang w:eastAsia="en-GB"/>
        </w:rPr>
        <w:t xml:space="preserve"> </w:t>
      </w:r>
      <w:r w:rsidR="00345E4D" w:rsidRPr="00B03468">
        <w:rPr>
          <w:rFonts w:ascii="Times New Roman" w:eastAsia="Times New Roman" w:hAnsi="Times New Roman" w:cs="Times New Roman"/>
          <w:bCs/>
          <w:sz w:val="24"/>
          <w:szCs w:val="24"/>
          <w:lang w:eastAsia="en-GB"/>
        </w:rPr>
        <w:t xml:space="preserve">challenges </w:t>
      </w:r>
      <w:r w:rsidR="00345E4D">
        <w:rPr>
          <w:rFonts w:ascii="Times New Roman" w:eastAsia="Times New Roman" w:hAnsi="Times New Roman" w:cs="Times New Roman"/>
          <w:bCs/>
          <w:sz w:val="24"/>
          <w:szCs w:val="24"/>
          <w:lang w:eastAsia="en-GB"/>
        </w:rPr>
        <w:t xml:space="preserve">in the </w:t>
      </w:r>
      <w:r w:rsidR="001D6A06" w:rsidRPr="00953C5B">
        <w:rPr>
          <w:rFonts w:ascii="Times New Roman" w:eastAsia="Times New Roman" w:hAnsi="Times New Roman" w:cs="Times New Roman"/>
          <w:bCs/>
          <w:sz w:val="24"/>
          <w:szCs w:val="24"/>
          <w:lang w:eastAsia="en-GB"/>
        </w:rPr>
        <w:t>management</w:t>
      </w:r>
      <w:r w:rsidR="00345E4D">
        <w:rPr>
          <w:rFonts w:ascii="Times New Roman" w:eastAsia="Times New Roman" w:hAnsi="Times New Roman" w:cs="Times New Roman"/>
          <w:bCs/>
          <w:sz w:val="24"/>
          <w:szCs w:val="24"/>
          <w:lang w:eastAsia="en-GB"/>
        </w:rPr>
        <w:t xml:space="preserve"> </w:t>
      </w:r>
      <w:r w:rsidR="001D6A06" w:rsidRPr="00953C5B">
        <w:rPr>
          <w:rFonts w:ascii="Times New Roman" w:eastAsia="Times New Roman" w:hAnsi="Times New Roman" w:cs="Times New Roman"/>
          <w:bCs/>
          <w:sz w:val="24"/>
          <w:szCs w:val="24"/>
          <w:lang w:eastAsia="en-GB"/>
        </w:rPr>
        <w:t>of</w:t>
      </w:r>
      <w:r w:rsidR="00345E4D">
        <w:rPr>
          <w:rFonts w:ascii="Times New Roman" w:eastAsia="Times New Roman" w:hAnsi="Times New Roman" w:cs="Times New Roman"/>
          <w:bCs/>
          <w:sz w:val="24"/>
          <w:szCs w:val="24"/>
          <w:lang w:eastAsia="en-GB"/>
        </w:rPr>
        <w:t xml:space="preserve"> </w:t>
      </w:r>
      <w:r w:rsidR="001D6A06" w:rsidRPr="00953C5B">
        <w:rPr>
          <w:rFonts w:ascii="Times New Roman" w:eastAsia="Times New Roman" w:hAnsi="Times New Roman" w:cs="Times New Roman"/>
          <w:bCs/>
          <w:sz w:val="24"/>
          <w:szCs w:val="24"/>
          <w:lang w:eastAsia="en-GB"/>
        </w:rPr>
        <w:t>uncertainty</w:t>
      </w:r>
      <w:r w:rsidR="00314317" w:rsidRPr="00B03468">
        <w:rPr>
          <w:rFonts w:ascii="Times New Roman" w:eastAsia="Times New Roman" w:hAnsi="Times New Roman" w:cs="Times New Roman"/>
          <w:bCs/>
          <w:sz w:val="24"/>
          <w:szCs w:val="24"/>
          <w:lang w:eastAsia="en-GB"/>
        </w:rPr>
        <w:t xml:space="preserve"> should such events occur. </w:t>
      </w:r>
      <w:r w:rsidR="00B95DF5" w:rsidRPr="005B4B9C">
        <w:rPr>
          <w:rFonts w:ascii="Times New Roman" w:eastAsia="Times New Roman" w:hAnsi="Times New Roman" w:cs="Times New Roman"/>
          <w:bCs/>
          <w:sz w:val="24"/>
          <w:szCs w:val="24"/>
          <w:lang w:eastAsia="en-GB"/>
        </w:rPr>
        <w:t>F</w:t>
      </w:r>
      <w:r w:rsidR="00EC67A9" w:rsidRPr="00D25B90">
        <w:rPr>
          <w:rFonts w:ascii="Times New Roman" w:eastAsia="Times New Roman" w:hAnsi="Times New Roman" w:cs="Times New Roman"/>
          <w:bCs/>
          <w:sz w:val="24"/>
          <w:szCs w:val="24"/>
          <w:lang w:eastAsia="en-GB"/>
        </w:rPr>
        <w:t xml:space="preserve">or </w:t>
      </w:r>
      <w:r w:rsidR="00795F92" w:rsidRPr="00115039">
        <w:rPr>
          <w:rFonts w:ascii="Times New Roman" w:eastAsia="Times New Roman" w:hAnsi="Times New Roman" w:cs="Times New Roman"/>
          <w:bCs/>
          <w:sz w:val="24"/>
          <w:szCs w:val="24"/>
          <w:lang w:eastAsia="en-GB"/>
        </w:rPr>
        <w:t>example,</w:t>
      </w:r>
      <w:r w:rsidR="0001768F" w:rsidRPr="00D06393">
        <w:rPr>
          <w:rFonts w:ascii="Times New Roman" w:eastAsia="Times New Roman" w:hAnsi="Times New Roman" w:cs="Times New Roman"/>
          <w:bCs/>
          <w:sz w:val="24"/>
          <w:szCs w:val="24"/>
          <w:lang w:eastAsia="en-GB"/>
        </w:rPr>
        <w:t xml:space="preserve"> the World Health Organisation recently proposed that </w:t>
      </w:r>
      <w:r w:rsidR="00314317" w:rsidRPr="00E9018C">
        <w:rPr>
          <w:rFonts w:ascii="Times New Roman" w:eastAsia="Times New Roman" w:hAnsi="Times New Roman" w:cs="Times New Roman"/>
          <w:bCs/>
          <w:sz w:val="24"/>
          <w:szCs w:val="24"/>
          <w:lang w:eastAsia="en-GB"/>
        </w:rPr>
        <w:t>scientists and public health</w:t>
      </w:r>
      <w:r w:rsidR="0001768F" w:rsidRPr="00154B09">
        <w:rPr>
          <w:rFonts w:ascii="Times New Roman" w:eastAsia="Times New Roman" w:hAnsi="Times New Roman" w:cs="Times New Roman"/>
          <w:bCs/>
          <w:sz w:val="24"/>
          <w:szCs w:val="24"/>
          <w:lang w:eastAsia="en-GB"/>
        </w:rPr>
        <w:t xml:space="preserve"> emergency planners prepare for the ‘known-unknown pathogen’ they call ‘Disease X’</w:t>
      </w:r>
      <w:r w:rsidR="00EC67A9" w:rsidRPr="00154B09">
        <w:rPr>
          <w:rFonts w:ascii="Times New Roman" w:eastAsia="Times New Roman" w:hAnsi="Times New Roman" w:cs="Times New Roman"/>
          <w:bCs/>
          <w:sz w:val="24"/>
          <w:szCs w:val="24"/>
          <w:lang w:eastAsia="en-GB"/>
        </w:rPr>
        <w:t xml:space="preserve"> (</w:t>
      </w:r>
      <w:proofErr w:type="spellStart"/>
      <w:r w:rsidR="00EC67A9" w:rsidRPr="00154B09">
        <w:rPr>
          <w:rFonts w:ascii="Times New Roman" w:eastAsia="Times New Roman" w:hAnsi="Times New Roman" w:cs="Times New Roman"/>
          <w:bCs/>
          <w:sz w:val="24"/>
          <w:szCs w:val="24"/>
          <w:lang w:eastAsia="en-GB"/>
        </w:rPr>
        <w:t>Nuki</w:t>
      </w:r>
      <w:proofErr w:type="spellEnd"/>
      <w:r w:rsidR="00EC67A9" w:rsidRPr="00154B09">
        <w:rPr>
          <w:rFonts w:ascii="Times New Roman" w:eastAsia="Times New Roman" w:hAnsi="Times New Roman" w:cs="Times New Roman"/>
          <w:bCs/>
          <w:sz w:val="24"/>
          <w:szCs w:val="24"/>
          <w:lang w:eastAsia="en-GB"/>
        </w:rPr>
        <w:t xml:space="preserve"> &amp; Shaikh, 2018)</w:t>
      </w:r>
      <w:r w:rsidR="0001768F" w:rsidRPr="004E6C3A">
        <w:rPr>
          <w:rFonts w:ascii="Times New Roman" w:eastAsia="Times New Roman" w:hAnsi="Times New Roman" w:cs="Times New Roman"/>
          <w:bCs/>
          <w:sz w:val="24"/>
          <w:szCs w:val="24"/>
          <w:lang w:eastAsia="en-GB"/>
        </w:rPr>
        <w:t>. Their</w:t>
      </w:r>
      <w:r w:rsidR="00B95DF5" w:rsidRPr="00617C67">
        <w:rPr>
          <w:rFonts w:ascii="Times New Roman" w:eastAsia="Times New Roman" w:hAnsi="Times New Roman" w:cs="Times New Roman"/>
          <w:bCs/>
          <w:sz w:val="24"/>
          <w:szCs w:val="24"/>
          <w:lang w:eastAsia="en-GB"/>
        </w:rPr>
        <w:t xml:space="preserve"> point, in using Rumsfeld’s</w:t>
      </w:r>
      <w:r w:rsidR="005860F1">
        <w:rPr>
          <w:rFonts w:ascii="Times New Roman" w:eastAsia="Times New Roman" w:hAnsi="Times New Roman" w:cs="Times New Roman"/>
          <w:bCs/>
          <w:sz w:val="24"/>
          <w:szCs w:val="24"/>
          <w:lang w:eastAsia="en-GB"/>
        </w:rPr>
        <w:t xml:space="preserve"> known-unknown</w:t>
      </w:r>
      <w:r w:rsidR="00B95DF5" w:rsidRPr="00617C67">
        <w:rPr>
          <w:rFonts w:ascii="Times New Roman" w:eastAsia="Times New Roman" w:hAnsi="Times New Roman" w:cs="Times New Roman"/>
          <w:bCs/>
          <w:sz w:val="24"/>
          <w:szCs w:val="24"/>
          <w:lang w:eastAsia="en-GB"/>
        </w:rPr>
        <w:t xml:space="preserve"> category</w:t>
      </w:r>
      <w:r w:rsidR="0001768F" w:rsidRPr="00710CD1">
        <w:rPr>
          <w:rFonts w:ascii="Times New Roman" w:eastAsia="Times New Roman" w:hAnsi="Times New Roman" w:cs="Times New Roman"/>
          <w:bCs/>
          <w:sz w:val="24"/>
          <w:szCs w:val="24"/>
          <w:lang w:eastAsia="en-GB"/>
        </w:rPr>
        <w:t>, is to emphasise the practical necessity of making preparations for a fast-spreading</w:t>
      </w:r>
      <w:r w:rsidR="0001768F" w:rsidRPr="00831615">
        <w:rPr>
          <w:rFonts w:ascii="Times New Roman" w:eastAsia="Times New Roman" w:hAnsi="Times New Roman" w:cs="Times New Roman"/>
          <w:bCs/>
          <w:sz w:val="24"/>
          <w:szCs w:val="24"/>
          <w:lang w:eastAsia="en-GB"/>
        </w:rPr>
        <w:t xml:space="preserve"> </w:t>
      </w:r>
      <w:r w:rsidR="0001768F" w:rsidRPr="00831615">
        <w:rPr>
          <w:rFonts w:ascii="Times New Roman" w:eastAsia="Times New Roman" w:hAnsi="Times New Roman" w:cs="Times New Roman"/>
          <w:bCs/>
          <w:sz w:val="24"/>
          <w:szCs w:val="24"/>
          <w:lang w:eastAsia="en-GB"/>
        </w:rPr>
        <w:lastRenderedPageBreak/>
        <w:t>global ep</w:t>
      </w:r>
      <w:r w:rsidR="00B95DF5" w:rsidRPr="00962050">
        <w:rPr>
          <w:rFonts w:ascii="Times New Roman" w:eastAsia="Times New Roman" w:hAnsi="Times New Roman" w:cs="Times New Roman"/>
          <w:bCs/>
          <w:sz w:val="24"/>
          <w:szCs w:val="24"/>
          <w:lang w:eastAsia="en-GB"/>
        </w:rPr>
        <w:t>idemic which will place managers in knowledge</w:t>
      </w:r>
      <w:r w:rsidR="00345E4D">
        <w:rPr>
          <w:rFonts w:ascii="Times New Roman" w:eastAsia="Times New Roman" w:hAnsi="Times New Roman" w:cs="Times New Roman"/>
          <w:bCs/>
          <w:sz w:val="24"/>
          <w:szCs w:val="24"/>
          <w:lang w:eastAsia="en-GB"/>
        </w:rPr>
        <w:t>-</w:t>
      </w:r>
      <w:r w:rsidR="00B95DF5" w:rsidRPr="00962050">
        <w:rPr>
          <w:rFonts w:ascii="Times New Roman" w:eastAsia="Times New Roman" w:hAnsi="Times New Roman" w:cs="Times New Roman"/>
          <w:bCs/>
          <w:sz w:val="24"/>
          <w:szCs w:val="24"/>
          <w:lang w:eastAsia="en-GB"/>
        </w:rPr>
        <w:t>poor circumstances</w:t>
      </w:r>
      <w:r w:rsidR="005860F1">
        <w:rPr>
          <w:rFonts w:ascii="Times New Roman" w:eastAsia="Times New Roman" w:hAnsi="Times New Roman" w:cs="Times New Roman"/>
          <w:bCs/>
          <w:sz w:val="24"/>
          <w:szCs w:val="24"/>
          <w:lang w:eastAsia="en-GB"/>
        </w:rPr>
        <w:t xml:space="preserve"> (e.g.</w:t>
      </w:r>
      <w:r w:rsidR="00345E4D">
        <w:rPr>
          <w:rFonts w:ascii="Times New Roman" w:eastAsia="Times New Roman" w:hAnsi="Times New Roman" w:cs="Times New Roman"/>
          <w:bCs/>
          <w:sz w:val="24"/>
          <w:szCs w:val="24"/>
          <w:lang w:eastAsia="en-GB"/>
        </w:rPr>
        <w:t>,</w:t>
      </w:r>
      <w:r w:rsidR="005860F1">
        <w:rPr>
          <w:rFonts w:ascii="Times New Roman" w:eastAsia="Times New Roman" w:hAnsi="Times New Roman" w:cs="Times New Roman"/>
          <w:bCs/>
          <w:sz w:val="24"/>
          <w:szCs w:val="24"/>
          <w:lang w:eastAsia="en-GB"/>
        </w:rPr>
        <w:t xml:space="preserve"> </w:t>
      </w:r>
      <w:r w:rsidR="004F4DA5">
        <w:rPr>
          <w:rFonts w:ascii="Times New Roman" w:eastAsia="Times New Roman" w:hAnsi="Times New Roman" w:cs="Times New Roman"/>
          <w:bCs/>
          <w:sz w:val="24"/>
          <w:szCs w:val="24"/>
          <w:lang w:eastAsia="en-GB"/>
        </w:rPr>
        <w:t xml:space="preserve">with </w:t>
      </w:r>
      <w:r w:rsidR="005860F1">
        <w:rPr>
          <w:rFonts w:ascii="Times New Roman" w:eastAsia="Times New Roman" w:hAnsi="Times New Roman" w:cs="Times New Roman"/>
          <w:bCs/>
          <w:sz w:val="24"/>
          <w:szCs w:val="24"/>
          <w:lang w:eastAsia="en-GB"/>
        </w:rPr>
        <w:t>uncertainty over</w:t>
      </w:r>
      <w:r w:rsidR="004F4DA5">
        <w:rPr>
          <w:rFonts w:ascii="Times New Roman" w:eastAsia="Times New Roman" w:hAnsi="Times New Roman" w:cs="Times New Roman"/>
          <w:bCs/>
          <w:sz w:val="24"/>
          <w:szCs w:val="24"/>
          <w:lang w:eastAsia="en-GB"/>
        </w:rPr>
        <w:t xml:space="preserve"> mode of transmission, </w:t>
      </w:r>
      <w:r w:rsidR="005860F1">
        <w:rPr>
          <w:rFonts w:ascii="Times New Roman" w:eastAsia="Times New Roman" w:hAnsi="Times New Roman" w:cs="Times New Roman"/>
          <w:bCs/>
          <w:sz w:val="24"/>
          <w:szCs w:val="24"/>
          <w:lang w:eastAsia="en-GB"/>
        </w:rPr>
        <w:t>spread rate</w:t>
      </w:r>
      <w:r w:rsidR="004F4DA5">
        <w:rPr>
          <w:rFonts w:ascii="Times New Roman" w:eastAsia="Times New Roman" w:hAnsi="Times New Roman" w:cs="Times New Roman"/>
          <w:bCs/>
          <w:sz w:val="24"/>
          <w:szCs w:val="24"/>
          <w:lang w:eastAsia="en-GB"/>
        </w:rPr>
        <w:t xml:space="preserve"> etc.</w:t>
      </w:r>
      <w:r w:rsidR="005860F1">
        <w:rPr>
          <w:rFonts w:ascii="Times New Roman" w:eastAsia="Times New Roman" w:hAnsi="Times New Roman" w:cs="Times New Roman"/>
          <w:bCs/>
          <w:sz w:val="24"/>
          <w:szCs w:val="24"/>
          <w:lang w:eastAsia="en-GB"/>
        </w:rPr>
        <w:t>)</w:t>
      </w:r>
      <w:r w:rsidR="001D6A06" w:rsidRPr="0037666F">
        <w:rPr>
          <w:rFonts w:ascii="Times New Roman" w:eastAsia="Times New Roman" w:hAnsi="Times New Roman" w:cs="Times New Roman"/>
          <w:bCs/>
          <w:sz w:val="24"/>
          <w:szCs w:val="24"/>
          <w:lang w:eastAsia="en-GB"/>
        </w:rPr>
        <w:t xml:space="preserve">. Thirdly, </w:t>
      </w:r>
      <w:r w:rsidR="00314317" w:rsidRPr="0002311E">
        <w:rPr>
          <w:rFonts w:ascii="Times New Roman" w:eastAsia="Times New Roman" w:hAnsi="Times New Roman" w:cs="Times New Roman"/>
          <w:bCs/>
          <w:sz w:val="24"/>
          <w:szCs w:val="24"/>
          <w:lang w:eastAsia="en-GB"/>
        </w:rPr>
        <w:t>we can view unknown-known risk forecastin</w:t>
      </w:r>
      <w:r w:rsidR="00391B46" w:rsidRPr="000C36BF">
        <w:rPr>
          <w:rFonts w:ascii="Times New Roman" w:eastAsia="Times New Roman" w:hAnsi="Times New Roman" w:cs="Times New Roman"/>
          <w:bCs/>
          <w:sz w:val="24"/>
          <w:szCs w:val="24"/>
          <w:lang w:eastAsia="en-GB"/>
        </w:rPr>
        <w:t>g challenges as</w:t>
      </w:r>
      <w:r w:rsidR="00345E4D">
        <w:rPr>
          <w:rFonts w:ascii="Times New Roman" w:eastAsia="Times New Roman" w:hAnsi="Times New Roman" w:cs="Times New Roman"/>
          <w:bCs/>
          <w:sz w:val="24"/>
          <w:szCs w:val="24"/>
          <w:lang w:eastAsia="en-GB"/>
        </w:rPr>
        <w:t xml:space="preserve"> being</w:t>
      </w:r>
      <w:r w:rsidR="009C276C" w:rsidRPr="00735561">
        <w:rPr>
          <w:rFonts w:ascii="Times New Roman" w:eastAsia="Times New Roman" w:hAnsi="Times New Roman" w:cs="Times New Roman"/>
          <w:bCs/>
          <w:sz w:val="24"/>
          <w:szCs w:val="24"/>
          <w:lang w:eastAsia="en-GB"/>
        </w:rPr>
        <w:t xml:space="preserve"> </w:t>
      </w:r>
      <w:r w:rsidR="00391B46" w:rsidRPr="00364B98">
        <w:rPr>
          <w:rFonts w:ascii="Times New Roman" w:eastAsia="Times New Roman" w:hAnsi="Times New Roman" w:cs="Times New Roman"/>
          <w:bCs/>
          <w:sz w:val="24"/>
          <w:szCs w:val="24"/>
          <w:lang w:eastAsia="en-GB"/>
        </w:rPr>
        <w:t xml:space="preserve">characterised </w:t>
      </w:r>
      <w:r w:rsidR="00345E4D">
        <w:rPr>
          <w:rFonts w:ascii="Times New Roman" w:eastAsia="Times New Roman" w:hAnsi="Times New Roman" w:cs="Times New Roman"/>
          <w:bCs/>
          <w:sz w:val="24"/>
          <w:szCs w:val="24"/>
          <w:lang w:eastAsia="en-GB"/>
        </w:rPr>
        <w:t xml:space="preserve">at </w:t>
      </w:r>
      <w:r w:rsidR="00345E4D" w:rsidRPr="00735561">
        <w:rPr>
          <w:rFonts w:ascii="Times New Roman" w:eastAsia="Times New Roman" w:hAnsi="Times New Roman" w:cs="Times New Roman"/>
          <w:bCs/>
          <w:sz w:val="24"/>
          <w:szCs w:val="24"/>
          <w:lang w:eastAsia="en-GB"/>
        </w:rPr>
        <w:t>times</w:t>
      </w:r>
      <w:r w:rsidR="00345E4D" w:rsidRPr="00364B98">
        <w:rPr>
          <w:rFonts w:ascii="Times New Roman" w:eastAsia="Times New Roman" w:hAnsi="Times New Roman" w:cs="Times New Roman"/>
          <w:bCs/>
          <w:sz w:val="24"/>
          <w:szCs w:val="24"/>
          <w:lang w:eastAsia="en-GB"/>
        </w:rPr>
        <w:t xml:space="preserve"> </w:t>
      </w:r>
      <w:r w:rsidR="00391B46" w:rsidRPr="00364B98">
        <w:rPr>
          <w:rFonts w:ascii="Times New Roman" w:eastAsia="Times New Roman" w:hAnsi="Times New Roman" w:cs="Times New Roman"/>
          <w:bCs/>
          <w:sz w:val="24"/>
          <w:szCs w:val="24"/>
          <w:lang w:eastAsia="en-GB"/>
        </w:rPr>
        <w:t xml:space="preserve">by the presence of </w:t>
      </w:r>
      <w:r w:rsidR="00345E4D">
        <w:rPr>
          <w:rFonts w:ascii="Times New Roman" w:eastAsia="Times New Roman" w:hAnsi="Times New Roman" w:cs="Times New Roman"/>
          <w:bCs/>
          <w:sz w:val="24"/>
          <w:szCs w:val="24"/>
          <w:lang w:eastAsia="en-GB"/>
        </w:rPr>
        <w:t xml:space="preserve">a </w:t>
      </w:r>
      <w:r w:rsidR="00391B46" w:rsidRPr="00364B98">
        <w:rPr>
          <w:rFonts w:ascii="Times New Roman" w:eastAsia="Times New Roman" w:hAnsi="Times New Roman" w:cs="Times New Roman"/>
          <w:bCs/>
          <w:sz w:val="24"/>
          <w:szCs w:val="24"/>
          <w:lang w:eastAsia="en-GB"/>
        </w:rPr>
        <w:t xml:space="preserve">knowledge of ‘what’ is happening </w:t>
      </w:r>
      <w:r w:rsidR="001D6A06" w:rsidRPr="00621088">
        <w:rPr>
          <w:rFonts w:ascii="Times New Roman" w:eastAsia="Times New Roman" w:hAnsi="Times New Roman" w:cs="Times New Roman"/>
          <w:bCs/>
          <w:sz w:val="24"/>
          <w:szCs w:val="24"/>
          <w:lang w:eastAsia="en-GB"/>
        </w:rPr>
        <w:t xml:space="preserve">or might happen, </w:t>
      </w:r>
      <w:r w:rsidR="00391B46" w:rsidRPr="00FA34A3">
        <w:rPr>
          <w:rFonts w:ascii="Times New Roman" w:eastAsia="Times New Roman" w:hAnsi="Times New Roman" w:cs="Times New Roman"/>
          <w:bCs/>
          <w:sz w:val="24"/>
          <w:szCs w:val="24"/>
          <w:lang w:eastAsia="en-GB"/>
        </w:rPr>
        <w:t xml:space="preserve">in the absence of </w:t>
      </w:r>
      <w:r w:rsidR="00345E4D">
        <w:rPr>
          <w:rFonts w:ascii="Times New Roman" w:eastAsia="Times New Roman" w:hAnsi="Times New Roman" w:cs="Times New Roman"/>
          <w:bCs/>
          <w:sz w:val="24"/>
          <w:szCs w:val="24"/>
          <w:lang w:eastAsia="en-GB"/>
        </w:rPr>
        <w:t xml:space="preserve">any </w:t>
      </w:r>
      <w:r w:rsidR="00391B46" w:rsidRPr="00FA34A3">
        <w:rPr>
          <w:rFonts w:ascii="Times New Roman" w:eastAsia="Times New Roman" w:hAnsi="Times New Roman" w:cs="Times New Roman"/>
          <w:bCs/>
          <w:sz w:val="24"/>
          <w:szCs w:val="24"/>
          <w:lang w:eastAsia="en-GB"/>
        </w:rPr>
        <w:t xml:space="preserve">knowledge </w:t>
      </w:r>
      <w:r w:rsidR="001D6A06" w:rsidRPr="00F73B3A">
        <w:rPr>
          <w:rFonts w:ascii="Times New Roman" w:eastAsia="Times New Roman" w:hAnsi="Times New Roman" w:cs="Times New Roman"/>
          <w:bCs/>
          <w:sz w:val="24"/>
          <w:szCs w:val="24"/>
          <w:lang w:eastAsia="en-GB"/>
        </w:rPr>
        <w:t xml:space="preserve">pertaining to </w:t>
      </w:r>
      <w:r w:rsidR="00391B46" w:rsidRPr="00F73B3A">
        <w:rPr>
          <w:rFonts w:ascii="Times New Roman" w:eastAsia="Times New Roman" w:hAnsi="Times New Roman" w:cs="Times New Roman"/>
          <w:bCs/>
          <w:sz w:val="24"/>
          <w:szCs w:val="24"/>
          <w:lang w:eastAsia="en-GB"/>
        </w:rPr>
        <w:t>‘why’ it is happening</w:t>
      </w:r>
      <w:r w:rsidR="001D6A06" w:rsidRPr="0086071E">
        <w:rPr>
          <w:rFonts w:ascii="Times New Roman" w:eastAsia="Times New Roman" w:hAnsi="Times New Roman" w:cs="Times New Roman"/>
          <w:bCs/>
          <w:sz w:val="24"/>
          <w:szCs w:val="24"/>
          <w:lang w:eastAsia="en-GB"/>
        </w:rPr>
        <w:t xml:space="preserve"> or might happen. </w:t>
      </w:r>
      <w:r w:rsidR="002B3D0B">
        <w:rPr>
          <w:rFonts w:ascii="Times New Roman" w:eastAsia="Times New Roman" w:hAnsi="Times New Roman" w:cs="Times New Roman"/>
          <w:bCs/>
          <w:sz w:val="24"/>
          <w:szCs w:val="24"/>
          <w:lang w:eastAsia="en-GB"/>
        </w:rPr>
        <w:t xml:space="preserve">This seems highly pertinent to behavioural risks within organisations. </w:t>
      </w:r>
      <w:r w:rsidR="001D6A06" w:rsidRPr="0086071E">
        <w:rPr>
          <w:rFonts w:ascii="Times New Roman" w:eastAsia="Times New Roman" w:hAnsi="Times New Roman" w:cs="Times New Roman"/>
          <w:bCs/>
          <w:sz w:val="24"/>
          <w:szCs w:val="24"/>
          <w:lang w:eastAsia="en-GB"/>
        </w:rPr>
        <w:t>Followin</w:t>
      </w:r>
      <w:r w:rsidR="00E706CC" w:rsidRPr="00EF6042">
        <w:rPr>
          <w:rFonts w:ascii="Times New Roman" w:eastAsia="Times New Roman" w:hAnsi="Times New Roman" w:cs="Times New Roman"/>
          <w:bCs/>
          <w:sz w:val="24"/>
          <w:szCs w:val="24"/>
          <w:lang w:eastAsia="en-GB"/>
        </w:rPr>
        <w:t xml:space="preserve">g </w:t>
      </w:r>
      <w:proofErr w:type="spellStart"/>
      <w:r w:rsidR="00E706CC" w:rsidRPr="00EF6042">
        <w:rPr>
          <w:rFonts w:ascii="Times New Roman" w:eastAsia="Times New Roman" w:hAnsi="Times New Roman" w:cs="Times New Roman"/>
          <w:bCs/>
          <w:sz w:val="24"/>
          <w:szCs w:val="24"/>
          <w:lang w:eastAsia="en-GB"/>
        </w:rPr>
        <w:t>Zizek’s</w:t>
      </w:r>
      <w:proofErr w:type="spellEnd"/>
      <w:r w:rsidR="00E706CC" w:rsidRPr="00EF6042">
        <w:rPr>
          <w:rFonts w:ascii="Times New Roman" w:eastAsia="Times New Roman" w:hAnsi="Times New Roman" w:cs="Times New Roman"/>
          <w:bCs/>
          <w:sz w:val="24"/>
          <w:szCs w:val="24"/>
          <w:lang w:eastAsia="en-GB"/>
        </w:rPr>
        <w:t xml:space="preserve"> theoretical approach, we might look to examples</w:t>
      </w:r>
      <w:r w:rsidR="00345E4D">
        <w:rPr>
          <w:rFonts w:ascii="Times New Roman" w:eastAsia="Times New Roman" w:hAnsi="Times New Roman" w:cs="Times New Roman"/>
          <w:bCs/>
          <w:sz w:val="24"/>
          <w:szCs w:val="24"/>
          <w:lang w:eastAsia="en-GB"/>
        </w:rPr>
        <w:t xml:space="preserve"> that are</w:t>
      </w:r>
      <w:r w:rsidR="00E706CC" w:rsidRPr="00EF6042">
        <w:rPr>
          <w:rFonts w:ascii="Times New Roman" w:eastAsia="Times New Roman" w:hAnsi="Times New Roman" w:cs="Times New Roman"/>
          <w:bCs/>
          <w:sz w:val="24"/>
          <w:szCs w:val="24"/>
          <w:lang w:eastAsia="en-GB"/>
        </w:rPr>
        <w:t xml:space="preserve"> characterised by difficulties in understanding behaviour</w:t>
      </w:r>
      <w:r w:rsidR="002B3D0B">
        <w:rPr>
          <w:rFonts w:ascii="Times New Roman" w:eastAsia="Times New Roman" w:hAnsi="Times New Roman" w:cs="Times New Roman"/>
          <w:bCs/>
          <w:sz w:val="24"/>
          <w:szCs w:val="24"/>
          <w:lang w:eastAsia="en-GB"/>
        </w:rPr>
        <w:t>al risk</w:t>
      </w:r>
      <w:r w:rsidR="00E706CC" w:rsidRPr="00EF6042">
        <w:rPr>
          <w:rFonts w:ascii="Times New Roman" w:eastAsia="Times New Roman" w:hAnsi="Times New Roman" w:cs="Times New Roman"/>
          <w:bCs/>
          <w:sz w:val="24"/>
          <w:szCs w:val="24"/>
          <w:lang w:eastAsia="en-GB"/>
        </w:rPr>
        <w:t>, either because plausible psychological explanations are contestable</w:t>
      </w:r>
      <w:r w:rsidR="009F77C6" w:rsidRPr="007B67A3">
        <w:rPr>
          <w:rFonts w:ascii="Times New Roman" w:eastAsia="Times New Roman" w:hAnsi="Times New Roman" w:cs="Times New Roman"/>
          <w:bCs/>
          <w:sz w:val="24"/>
          <w:szCs w:val="24"/>
          <w:lang w:eastAsia="en-GB"/>
        </w:rPr>
        <w:t xml:space="preserve"> and</w:t>
      </w:r>
      <w:r w:rsidR="009F77C6" w:rsidRPr="002735A9">
        <w:rPr>
          <w:rFonts w:ascii="Times New Roman" w:eastAsia="Times New Roman" w:hAnsi="Times New Roman" w:cs="Times New Roman"/>
          <w:bCs/>
          <w:sz w:val="24"/>
          <w:szCs w:val="24"/>
          <w:lang w:eastAsia="en-GB"/>
        </w:rPr>
        <w:t xml:space="preserve">/or </w:t>
      </w:r>
      <w:r w:rsidR="00345E4D">
        <w:rPr>
          <w:rFonts w:ascii="Times New Roman" w:eastAsia="Times New Roman" w:hAnsi="Times New Roman" w:cs="Times New Roman"/>
          <w:bCs/>
          <w:sz w:val="24"/>
          <w:szCs w:val="24"/>
          <w:lang w:eastAsia="en-GB"/>
        </w:rPr>
        <w:t xml:space="preserve">because </w:t>
      </w:r>
      <w:r w:rsidR="009F77C6" w:rsidRPr="002735A9">
        <w:rPr>
          <w:rFonts w:ascii="Times New Roman" w:eastAsia="Times New Roman" w:hAnsi="Times New Roman" w:cs="Times New Roman"/>
          <w:bCs/>
          <w:sz w:val="24"/>
          <w:szCs w:val="24"/>
          <w:lang w:eastAsia="en-GB"/>
        </w:rPr>
        <w:t xml:space="preserve">they invite interpretive </w:t>
      </w:r>
      <w:r w:rsidR="00533BBD" w:rsidRPr="002735A9">
        <w:rPr>
          <w:rFonts w:ascii="Times New Roman" w:eastAsia="Times New Roman" w:hAnsi="Times New Roman" w:cs="Times New Roman"/>
          <w:bCs/>
          <w:sz w:val="24"/>
          <w:szCs w:val="24"/>
          <w:lang w:eastAsia="en-GB"/>
        </w:rPr>
        <w:t>bias</w:t>
      </w:r>
      <w:r w:rsidR="00533BBD" w:rsidRPr="0026591D">
        <w:rPr>
          <w:rFonts w:ascii="Times New Roman" w:eastAsia="Times New Roman" w:hAnsi="Times New Roman" w:cs="Times New Roman"/>
          <w:bCs/>
          <w:sz w:val="24"/>
          <w:szCs w:val="24"/>
          <w:lang w:eastAsia="en-GB"/>
        </w:rPr>
        <w:t>.</w:t>
      </w:r>
      <w:r w:rsidR="00533BBD">
        <w:rPr>
          <w:rFonts w:ascii="Times New Roman" w:eastAsia="Times New Roman" w:hAnsi="Times New Roman" w:cs="Times New Roman"/>
          <w:bCs/>
          <w:sz w:val="24"/>
          <w:szCs w:val="24"/>
          <w:lang w:eastAsia="en-GB"/>
        </w:rPr>
        <w:t xml:space="preserve"> Examples might include recklessness within financial institutions</w:t>
      </w:r>
      <w:r w:rsidR="00345E4D">
        <w:rPr>
          <w:rFonts w:ascii="Times New Roman" w:eastAsia="Times New Roman" w:hAnsi="Times New Roman" w:cs="Times New Roman"/>
          <w:bCs/>
          <w:sz w:val="24"/>
          <w:szCs w:val="24"/>
          <w:lang w:eastAsia="en-GB"/>
        </w:rPr>
        <w:t>,</w:t>
      </w:r>
      <w:r w:rsidR="00533BBD">
        <w:rPr>
          <w:rFonts w:ascii="Times New Roman" w:eastAsia="Times New Roman" w:hAnsi="Times New Roman" w:cs="Times New Roman"/>
          <w:bCs/>
          <w:sz w:val="24"/>
          <w:szCs w:val="24"/>
          <w:lang w:eastAsia="en-GB"/>
        </w:rPr>
        <w:t xml:space="preserve"> where possible explanations might span psychopathy, sensation-seeking, edgework, controversial psychoanalytically-grounded theories, and a multitude of further alternative theories from behavioural finance and economics</w:t>
      </w:r>
      <w:r w:rsidR="008922A5" w:rsidRPr="00C42C6E">
        <w:rPr>
          <w:rFonts w:ascii="Times New Roman" w:eastAsia="Times New Roman" w:hAnsi="Times New Roman" w:cs="Times New Roman"/>
          <w:bCs/>
          <w:sz w:val="24"/>
          <w:szCs w:val="24"/>
          <w:lang w:eastAsia="en-GB"/>
        </w:rPr>
        <w:t>. F</w:t>
      </w:r>
      <w:r w:rsidR="008F065B">
        <w:rPr>
          <w:rFonts w:ascii="Times New Roman" w:eastAsia="Times New Roman" w:hAnsi="Times New Roman" w:cs="Times New Roman"/>
          <w:bCs/>
          <w:sz w:val="24"/>
          <w:szCs w:val="24"/>
          <w:lang w:eastAsia="en-GB"/>
        </w:rPr>
        <w:t>ourthly</w:t>
      </w:r>
      <w:r w:rsidR="008922A5" w:rsidRPr="00C42C6E">
        <w:rPr>
          <w:rFonts w:ascii="Times New Roman" w:eastAsia="Times New Roman" w:hAnsi="Times New Roman" w:cs="Times New Roman"/>
          <w:bCs/>
          <w:sz w:val="24"/>
          <w:szCs w:val="24"/>
          <w:lang w:eastAsia="en-GB"/>
        </w:rPr>
        <w:t xml:space="preserve">, we </w:t>
      </w:r>
      <w:r w:rsidR="00EB39BE" w:rsidRPr="008849D7">
        <w:rPr>
          <w:rFonts w:ascii="Times New Roman" w:eastAsia="Times New Roman" w:hAnsi="Times New Roman" w:cs="Times New Roman"/>
          <w:bCs/>
          <w:sz w:val="24"/>
          <w:szCs w:val="24"/>
          <w:lang w:eastAsia="en-GB"/>
        </w:rPr>
        <w:t>suggest that it may be possible to</w:t>
      </w:r>
      <w:r w:rsidR="00EB39BE" w:rsidRPr="006028DA">
        <w:rPr>
          <w:rFonts w:ascii="Times New Roman" w:eastAsia="Times New Roman" w:hAnsi="Times New Roman" w:cs="Times New Roman"/>
          <w:bCs/>
          <w:sz w:val="24"/>
          <w:szCs w:val="24"/>
          <w:lang w:eastAsia="en-GB"/>
        </w:rPr>
        <w:t xml:space="preserve"> become more sensitised to the</w:t>
      </w:r>
      <w:r w:rsidR="008922A5" w:rsidRPr="00C547B9">
        <w:rPr>
          <w:rFonts w:ascii="Times New Roman" w:eastAsia="Times New Roman" w:hAnsi="Times New Roman" w:cs="Times New Roman"/>
          <w:bCs/>
          <w:sz w:val="24"/>
          <w:szCs w:val="24"/>
          <w:lang w:eastAsia="en-GB"/>
        </w:rPr>
        <w:t xml:space="preserve"> risk forecasting </w:t>
      </w:r>
      <w:r w:rsidR="00EB39BE" w:rsidRPr="00176167">
        <w:rPr>
          <w:rFonts w:ascii="Times New Roman" w:eastAsia="Times New Roman" w:hAnsi="Times New Roman" w:cs="Times New Roman"/>
          <w:bCs/>
          <w:sz w:val="24"/>
          <w:szCs w:val="24"/>
          <w:lang w:eastAsia="en-GB"/>
        </w:rPr>
        <w:t>challenge of converting</w:t>
      </w:r>
      <w:r w:rsidR="008922A5" w:rsidRPr="00176167">
        <w:rPr>
          <w:rFonts w:ascii="Times New Roman" w:eastAsia="Times New Roman" w:hAnsi="Times New Roman" w:cs="Times New Roman"/>
          <w:bCs/>
          <w:sz w:val="24"/>
          <w:szCs w:val="24"/>
          <w:lang w:eastAsia="en-GB"/>
        </w:rPr>
        <w:t xml:space="preserve"> ‘</w:t>
      </w:r>
      <w:r w:rsidR="00EB39BE" w:rsidRPr="00176167">
        <w:rPr>
          <w:rFonts w:ascii="Times New Roman" w:eastAsia="Times New Roman" w:hAnsi="Times New Roman" w:cs="Times New Roman"/>
          <w:bCs/>
          <w:sz w:val="24"/>
          <w:szCs w:val="24"/>
          <w:lang w:eastAsia="en-GB"/>
        </w:rPr>
        <w:t>unknown-unknowns</w:t>
      </w:r>
      <w:r w:rsidR="008922A5" w:rsidRPr="00334B23">
        <w:rPr>
          <w:rFonts w:ascii="Times New Roman" w:eastAsia="Times New Roman" w:hAnsi="Times New Roman" w:cs="Times New Roman"/>
          <w:bCs/>
          <w:sz w:val="24"/>
          <w:szCs w:val="24"/>
          <w:lang w:eastAsia="en-GB"/>
        </w:rPr>
        <w:t xml:space="preserve">’ </w:t>
      </w:r>
      <w:r w:rsidR="00EB39BE" w:rsidRPr="00B258C7">
        <w:rPr>
          <w:rFonts w:ascii="Times New Roman" w:eastAsia="Times New Roman" w:hAnsi="Times New Roman" w:cs="Times New Roman"/>
          <w:bCs/>
          <w:sz w:val="24"/>
          <w:szCs w:val="24"/>
          <w:lang w:eastAsia="en-GB"/>
        </w:rPr>
        <w:t xml:space="preserve">into </w:t>
      </w:r>
      <w:r w:rsidR="008922A5" w:rsidRPr="000338D8">
        <w:rPr>
          <w:rFonts w:ascii="Times New Roman" w:eastAsia="Times New Roman" w:hAnsi="Times New Roman" w:cs="Times New Roman"/>
          <w:bCs/>
          <w:sz w:val="24"/>
          <w:szCs w:val="24"/>
          <w:lang w:eastAsia="en-GB"/>
        </w:rPr>
        <w:t>’known knowns’</w:t>
      </w:r>
      <w:r w:rsidR="00EB39BE" w:rsidRPr="00BC258A">
        <w:rPr>
          <w:rFonts w:ascii="Times New Roman" w:eastAsia="Times New Roman" w:hAnsi="Times New Roman" w:cs="Times New Roman"/>
          <w:bCs/>
          <w:sz w:val="24"/>
          <w:szCs w:val="24"/>
          <w:lang w:eastAsia="en-GB"/>
        </w:rPr>
        <w:t xml:space="preserve"> by exploring whether</w:t>
      </w:r>
      <w:r w:rsidR="009F77C6" w:rsidRPr="008037E4">
        <w:rPr>
          <w:rFonts w:ascii="Times New Roman" w:eastAsia="Times New Roman" w:hAnsi="Times New Roman" w:cs="Times New Roman"/>
          <w:bCs/>
          <w:sz w:val="24"/>
          <w:szCs w:val="24"/>
          <w:lang w:eastAsia="en-GB"/>
        </w:rPr>
        <w:t xml:space="preserve"> known-unknown </w:t>
      </w:r>
      <w:r w:rsidR="008F065B">
        <w:rPr>
          <w:rFonts w:ascii="Times New Roman" w:eastAsia="Times New Roman" w:hAnsi="Times New Roman" w:cs="Times New Roman"/>
          <w:bCs/>
          <w:sz w:val="24"/>
          <w:szCs w:val="24"/>
          <w:lang w:eastAsia="en-GB"/>
        </w:rPr>
        <w:t>or</w:t>
      </w:r>
      <w:r w:rsidR="009F77C6" w:rsidRPr="008037E4">
        <w:rPr>
          <w:rFonts w:ascii="Times New Roman" w:eastAsia="Times New Roman" w:hAnsi="Times New Roman" w:cs="Times New Roman"/>
          <w:bCs/>
          <w:sz w:val="24"/>
          <w:szCs w:val="24"/>
          <w:lang w:eastAsia="en-GB"/>
        </w:rPr>
        <w:t xml:space="preserve"> unknown-known</w:t>
      </w:r>
      <w:r w:rsidR="008922A5" w:rsidRPr="000A2600">
        <w:rPr>
          <w:rFonts w:ascii="Times New Roman" w:eastAsia="Times New Roman" w:hAnsi="Times New Roman" w:cs="Times New Roman"/>
          <w:bCs/>
          <w:sz w:val="24"/>
          <w:szCs w:val="24"/>
          <w:lang w:eastAsia="en-GB"/>
        </w:rPr>
        <w:t xml:space="preserve"> </w:t>
      </w:r>
      <w:r w:rsidR="00FC5836" w:rsidRPr="000A2600">
        <w:rPr>
          <w:rFonts w:ascii="Times New Roman" w:eastAsia="Times New Roman" w:hAnsi="Times New Roman" w:cs="Times New Roman"/>
          <w:bCs/>
          <w:sz w:val="24"/>
          <w:szCs w:val="24"/>
          <w:lang w:eastAsia="en-GB"/>
        </w:rPr>
        <w:t>problems</w:t>
      </w:r>
      <w:r w:rsidR="008F065B">
        <w:rPr>
          <w:rFonts w:ascii="Times New Roman" w:eastAsia="Times New Roman" w:hAnsi="Times New Roman" w:cs="Times New Roman"/>
          <w:bCs/>
          <w:sz w:val="24"/>
          <w:szCs w:val="24"/>
          <w:lang w:eastAsia="en-GB"/>
        </w:rPr>
        <w:t>, such as those described above,</w:t>
      </w:r>
      <w:r w:rsidR="00FC5836" w:rsidRPr="000A2600">
        <w:rPr>
          <w:rFonts w:ascii="Times New Roman" w:eastAsia="Times New Roman" w:hAnsi="Times New Roman" w:cs="Times New Roman"/>
          <w:bCs/>
          <w:sz w:val="24"/>
          <w:szCs w:val="24"/>
          <w:lang w:eastAsia="en-GB"/>
        </w:rPr>
        <w:t xml:space="preserve"> constitute</w:t>
      </w:r>
      <w:r w:rsidR="00EB39BE" w:rsidRPr="000A2600">
        <w:rPr>
          <w:rFonts w:ascii="Times New Roman" w:eastAsia="Times New Roman" w:hAnsi="Times New Roman" w:cs="Times New Roman"/>
          <w:bCs/>
          <w:sz w:val="24"/>
          <w:szCs w:val="24"/>
          <w:lang w:eastAsia="en-GB"/>
        </w:rPr>
        <w:t xml:space="preserve"> </w:t>
      </w:r>
      <w:r w:rsidR="00FC5836" w:rsidRPr="004231E2">
        <w:rPr>
          <w:rFonts w:ascii="Times New Roman" w:eastAsia="Times New Roman" w:hAnsi="Times New Roman" w:cs="Times New Roman"/>
          <w:bCs/>
          <w:sz w:val="24"/>
          <w:szCs w:val="24"/>
          <w:lang w:eastAsia="en-GB"/>
        </w:rPr>
        <w:t xml:space="preserve">the most pressing </w:t>
      </w:r>
      <w:r w:rsidR="00EB39BE" w:rsidRPr="004231E2">
        <w:rPr>
          <w:rFonts w:ascii="Times New Roman" w:eastAsia="Times New Roman" w:hAnsi="Times New Roman" w:cs="Times New Roman"/>
          <w:bCs/>
          <w:sz w:val="24"/>
          <w:szCs w:val="24"/>
          <w:lang w:eastAsia="en-GB"/>
        </w:rPr>
        <w:t>obstacles</w:t>
      </w:r>
      <w:r w:rsidR="008922A5" w:rsidRPr="00D33D19">
        <w:rPr>
          <w:rFonts w:ascii="Times New Roman" w:eastAsia="Times New Roman" w:hAnsi="Times New Roman" w:cs="Times New Roman"/>
          <w:bCs/>
          <w:sz w:val="24"/>
          <w:szCs w:val="24"/>
          <w:lang w:eastAsia="en-GB"/>
        </w:rPr>
        <w:t>.</w:t>
      </w:r>
      <w:r w:rsidR="008F065B">
        <w:rPr>
          <w:rFonts w:ascii="Times New Roman" w:eastAsia="Times New Roman" w:hAnsi="Times New Roman" w:cs="Times New Roman"/>
          <w:bCs/>
          <w:sz w:val="24"/>
          <w:szCs w:val="24"/>
          <w:lang w:eastAsia="en-GB"/>
        </w:rPr>
        <w:t xml:space="preserve"> </w:t>
      </w:r>
      <w:r w:rsidR="00345E4D">
        <w:rPr>
          <w:rFonts w:ascii="Times New Roman" w:eastAsia="Times New Roman" w:hAnsi="Times New Roman" w:cs="Times New Roman"/>
          <w:bCs/>
          <w:sz w:val="24"/>
          <w:szCs w:val="24"/>
          <w:lang w:eastAsia="en-GB"/>
        </w:rPr>
        <w:t>O</w:t>
      </w:r>
      <w:r w:rsidR="00533BBD">
        <w:rPr>
          <w:rFonts w:ascii="Times New Roman" w:eastAsia="Times New Roman" w:hAnsi="Times New Roman" w:cs="Times New Roman"/>
          <w:bCs/>
          <w:sz w:val="24"/>
          <w:szCs w:val="24"/>
          <w:lang w:eastAsia="en-GB"/>
        </w:rPr>
        <w:t>f course</w:t>
      </w:r>
      <w:r w:rsidR="00345E4D">
        <w:rPr>
          <w:rFonts w:ascii="Times New Roman" w:eastAsia="Times New Roman" w:hAnsi="Times New Roman" w:cs="Times New Roman"/>
          <w:bCs/>
          <w:sz w:val="24"/>
          <w:szCs w:val="24"/>
          <w:lang w:eastAsia="en-GB"/>
        </w:rPr>
        <w:t>,</w:t>
      </w:r>
      <w:r w:rsidR="00533BBD">
        <w:rPr>
          <w:rFonts w:ascii="Times New Roman" w:eastAsia="Times New Roman" w:hAnsi="Times New Roman" w:cs="Times New Roman"/>
          <w:bCs/>
          <w:sz w:val="24"/>
          <w:szCs w:val="24"/>
          <w:lang w:eastAsia="en-GB"/>
        </w:rPr>
        <w:t xml:space="preserve"> we have already discussed possible reasons for imbalance</w:t>
      </w:r>
      <w:r w:rsidR="00345E4D">
        <w:rPr>
          <w:rFonts w:ascii="Times New Roman" w:eastAsia="Times New Roman" w:hAnsi="Times New Roman" w:cs="Times New Roman"/>
          <w:bCs/>
          <w:sz w:val="24"/>
          <w:szCs w:val="24"/>
          <w:lang w:eastAsia="en-GB"/>
        </w:rPr>
        <w:t>s</w:t>
      </w:r>
      <w:r w:rsidR="00533BBD">
        <w:rPr>
          <w:rFonts w:ascii="Times New Roman" w:eastAsia="Times New Roman" w:hAnsi="Times New Roman" w:cs="Times New Roman"/>
          <w:bCs/>
          <w:sz w:val="24"/>
          <w:szCs w:val="24"/>
          <w:lang w:eastAsia="en-GB"/>
        </w:rPr>
        <w:t xml:space="preserve"> between abstract and concrete risk knowledge, by touching on issues of socio-technical manipulation, governance power play, and even simply varying perspectives and experiences.</w:t>
      </w:r>
    </w:p>
    <w:p w:rsidR="00FE4F21" w:rsidRPr="009F714B" w:rsidRDefault="008922A5" w:rsidP="00FE3769">
      <w:pPr>
        <w:pStyle w:val="Standard"/>
        <w:spacing w:before="28" w:after="28" w:line="480" w:lineRule="auto"/>
        <w:ind w:firstLine="709"/>
        <w:jc w:val="both"/>
        <w:rPr>
          <w:rFonts w:ascii="Times New Roman" w:eastAsia="Times New Roman" w:hAnsi="Times New Roman" w:cs="Times New Roman"/>
          <w:bCs/>
          <w:sz w:val="24"/>
          <w:szCs w:val="24"/>
          <w:lang w:eastAsia="en-GB"/>
        </w:rPr>
      </w:pPr>
      <w:r w:rsidRPr="00D333B8">
        <w:rPr>
          <w:rFonts w:ascii="Times New Roman" w:eastAsia="Times New Roman" w:hAnsi="Times New Roman" w:cs="Times New Roman"/>
          <w:bCs/>
          <w:sz w:val="24"/>
          <w:szCs w:val="24"/>
          <w:lang w:eastAsia="en-GB"/>
        </w:rPr>
        <w:t xml:space="preserve">Before setting out our suggestions regarding </w:t>
      </w:r>
      <w:r w:rsidR="00345E4D">
        <w:rPr>
          <w:rFonts w:ascii="Times New Roman" w:eastAsia="Times New Roman" w:hAnsi="Times New Roman" w:cs="Times New Roman"/>
          <w:bCs/>
          <w:sz w:val="24"/>
          <w:szCs w:val="24"/>
          <w:lang w:eastAsia="en-GB"/>
        </w:rPr>
        <w:t>the ways in which</w:t>
      </w:r>
      <w:r w:rsidR="00345E4D" w:rsidRPr="00D333B8">
        <w:rPr>
          <w:rFonts w:ascii="Times New Roman" w:eastAsia="Times New Roman" w:hAnsi="Times New Roman" w:cs="Times New Roman"/>
          <w:bCs/>
          <w:sz w:val="24"/>
          <w:szCs w:val="24"/>
          <w:lang w:eastAsia="en-GB"/>
        </w:rPr>
        <w:t xml:space="preserve"> </w:t>
      </w:r>
      <w:r w:rsidRPr="00D333B8">
        <w:rPr>
          <w:rFonts w:ascii="Times New Roman" w:eastAsia="Times New Roman" w:hAnsi="Times New Roman" w:cs="Times New Roman"/>
          <w:bCs/>
          <w:sz w:val="24"/>
          <w:szCs w:val="24"/>
          <w:lang w:eastAsia="en-GB"/>
        </w:rPr>
        <w:t xml:space="preserve">organisations can engage with this conversion challenge, we look </w:t>
      </w:r>
      <w:r w:rsidR="008F065B">
        <w:rPr>
          <w:rFonts w:ascii="Times New Roman" w:eastAsia="Times New Roman" w:hAnsi="Times New Roman" w:cs="Times New Roman"/>
          <w:bCs/>
          <w:sz w:val="24"/>
          <w:szCs w:val="24"/>
          <w:lang w:eastAsia="en-GB"/>
        </w:rPr>
        <w:t xml:space="preserve">more closely </w:t>
      </w:r>
      <w:r w:rsidRPr="00D333B8">
        <w:rPr>
          <w:rFonts w:ascii="Times New Roman" w:eastAsia="Times New Roman" w:hAnsi="Times New Roman" w:cs="Times New Roman"/>
          <w:bCs/>
          <w:sz w:val="24"/>
          <w:szCs w:val="24"/>
          <w:lang w:eastAsia="en-GB"/>
        </w:rPr>
        <w:t xml:space="preserve">at unknown-unknowns. </w:t>
      </w:r>
      <w:r w:rsidR="00FC5836" w:rsidRPr="000B2DE4">
        <w:rPr>
          <w:rFonts w:ascii="Times New Roman" w:eastAsia="Times New Roman" w:hAnsi="Times New Roman" w:cs="Times New Roman"/>
          <w:bCs/>
          <w:sz w:val="24"/>
          <w:szCs w:val="24"/>
          <w:lang w:eastAsia="en-GB"/>
        </w:rPr>
        <w:t>T</w:t>
      </w:r>
      <w:r w:rsidR="00FF43BE" w:rsidRPr="000B2DE4">
        <w:rPr>
          <w:rFonts w:ascii="Times New Roman" w:eastAsia="Times New Roman" w:hAnsi="Times New Roman" w:cs="Times New Roman"/>
          <w:bCs/>
          <w:sz w:val="24"/>
          <w:szCs w:val="24"/>
          <w:lang w:eastAsia="en-GB"/>
        </w:rPr>
        <w:t>he past deca</w:t>
      </w:r>
      <w:r w:rsidR="00FF43BE" w:rsidRPr="00AB50FD">
        <w:rPr>
          <w:rFonts w:ascii="Times New Roman" w:eastAsia="Times New Roman" w:hAnsi="Times New Roman" w:cs="Times New Roman"/>
          <w:bCs/>
          <w:sz w:val="24"/>
          <w:szCs w:val="24"/>
          <w:lang w:eastAsia="en-GB"/>
        </w:rPr>
        <w:t>de has presented a never-ending stream of cyber ‘</w:t>
      </w:r>
      <w:r w:rsidR="00345E4D" w:rsidRPr="00AB50FD">
        <w:rPr>
          <w:rFonts w:ascii="Times New Roman" w:eastAsia="Times New Roman" w:hAnsi="Times New Roman" w:cs="Times New Roman"/>
          <w:bCs/>
          <w:sz w:val="24"/>
          <w:szCs w:val="24"/>
          <w:lang w:eastAsia="en-GB"/>
        </w:rPr>
        <w:t xml:space="preserve">black swan’ </w:t>
      </w:r>
      <w:r w:rsidR="00FF43BE" w:rsidRPr="00AB50FD">
        <w:rPr>
          <w:rFonts w:ascii="Times New Roman" w:eastAsia="Times New Roman" w:hAnsi="Times New Roman" w:cs="Times New Roman"/>
          <w:bCs/>
          <w:sz w:val="24"/>
          <w:szCs w:val="24"/>
          <w:lang w:eastAsia="en-GB"/>
        </w:rPr>
        <w:t xml:space="preserve">events, affecting governments, businesses, and the general public. Some of the higher profile ones </w:t>
      </w:r>
      <w:r w:rsidR="00FE2D5D">
        <w:rPr>
          <w:rFonts w:ascii="Times New Roman" w:eastAsia="Times New Roman" w:hAnsi="Times New Roman" w:cs="Times New Roman"/>
          <w:bCs/>
          <w:sz w:val="24"/>
          <w:szCs w:val="24"/>
          <w:lang w:eastAsia="en-GB"/>
        </w:rPr>
        <w:t xml:space="preserve">that have </w:t>
      </w:r>
      <w:r w:rsidR="00FF43BE" w:rsidRPr="00AB50FD">
        <w:rPr>
          <w:rFonts w:ascii="Times New Roman" w:eastAsia="Times New Roman" w:hAnsi="Times New Roman" w:cs="Times New Roman"/>
          <w:bCs/>
          <w:sz w:val="24"/>
          <w:szCs w:val="24"/>
          <w:lang w:eastAsia="en-GB"/>
        </w:rPr>
        <w:t>affect</w:t>
      </w:r>
      <w:r w:rsidR="00FE2D5D">
        <w:rPr>
          <w:rFonts w:ascii="Times New Roman" w:eastAsia="Times New Roman" w:hAnsi="Times New Roman" w:cs="Times New Roman"/>
          <w:bCs/>
          <w:sz w:val="24"/>
          <w:szCs w:val="24"/>
          <w:lang w:eastAsia="en-GB"/>
        </w:rPr>
        <w:t>ed</w:t>
      </w:r>
      <w:r w:rsidR="00FF43BE" w:rsidRPr="00AB50FD">
        <w:rPr>
          <w:rFonts w:ascii="Times New Roman" w:eastAsia="Times New Roman" w:hAnsi="Times New Roman" w:cs="Times New Roman"/>
          <w:bCs/>
          <w:sz w:val="24"/>
          <w:szCs w:val="24"/>
          <w:lang w:eastAsia="en-GB"/>
        </w:rPr>
        <w:t xml:space="preserve"> nation-states include the </w:t>
      </w:r>
      <w:proofErr w:type="spellStart"/>
      <w:r w:rsidR="00FF43BE" w:rsidRPr="00AB50FD">
        <w:rPr>
          <w:rFonts w:ascii="Times New Roman" w:eastAsia="Times New Roman" w:hAnsi="Times New Roman" w:cs="Times New Roman"/>
          <w:bCs/>
          <w:sz w:val="24"/>
          <w:szCs w:val="24"/>
          <w:lang w:eastAsia="en-GB"/>
        </w:rPr>
        <w:t>Stuxnet</w:t>
      </w:r>
      <w:proofErr w:type="spellEnd"/>
      <w:r w:rsidR="00FF43BE" w:rsidRPr="00AB50FD">
        <w:rPr>
          <w:rFonts w:ascii="Times New Roman" w:eastAsia="Times New Roman" w:hAnsi="Times New Roman" w:cs="Times New Roman"/>
          <w:bCs/>
          <w:sz w:val="24"/>
          <w:szCs w:val="24"/>
          <w:lang w:eastAsia="en-GB"/>
        </w:rPr>
        <w:t xml:space="preserve"> attack in 2010 (</w:t>
      </w:r>
      <w:proofErr w:type="spellStart"/>
      <w:r w:rsidR="00FF43BE" w:rsidRPr="00AB50FD">
        <w:rPr>
          <w:rFonts w:ascii="Times New Roman" w:eastAsia="Times New Roman" w:hAnsi="Times New Roman" w:cs="Times New Roman"/>
          <w:bCs/>
          <w:sz w:val="24"/>
          <w:szCs w:val="24"/>
          <w:lang w:eastAsia="en-GB"/>
        </w:rPr>
        <w:t>Lang</w:t>
      </w:r>
      <w:r w:rsidR="00FE2D5D">
        <w:rPr>
          <w:rFonts w:ascii="Times New Roman" w:eastAsia="Times New Roman" w:hAnsi="Times New Roman" w:cs="Times New Roman"/>
          <w:bCs/>
          <w:sz w:val="24"/>
          <w:szCs w:val="24"/>
          <w:lang w:eastAsia="en-GB"/>
        </w:rPr>
        <w:t>n</w:t>
      </w:r>
      <w:r w:rsidR="00FF43BE" w:rsidRPr="00AB50FD">
        <w:rPr>
          <w:rFonts w:ascii="Times New Roman" w:eastAsia="Times New Roman" w:hAnsi="Times New Roman" w:cs="Times New Roman"/>
          <w:bCs/>
          <w:sz w:val="24"/>
          <w:szCs w:val="24"/>
          <w:lang w:eastAsia="en-GB"/>
        </w:rPr>
        <w:t>er</w:t>
      </w:r>
      <w:proofErr w:type="spellEnd"/>
      <w:r w:rsidR="00FF43BE" w:rsidRPr="00AB50FD">
        <w:rPr>
          <w:rFonts w:ascii="Times New Roman" w:eastAsia="Times New Roman" w:hAnsi="Times New Roman" w:cs="Times New Roman"/>
          <w:bCs/>
          <w:sz w:val="24"/>
          <w:szCs w:val="24"/>
          <w:lang w:eastAsia="en-GB"/>
        </w:rPr>
        <w:t>, 2011), the Red October botne</w:t>
      </w:r>
      <w:r w:rsidR="00FF43BE" w:rsidRPr="00E46607">
        <w:rPr>
          <w:rFonts w:ascii="Times New Roman" w:eastAsia="Times New Roman" w:hAnsi="Times New Roman" w:cs="Times New Roman"/>
          <w:bCs/>
          <w:sz w:val="24"/>
          <w:szCs w:val="24"/>
          <w:lang w:eastAsia="en-GB"/>
        </w:rPr>
        <w:t xml:space="preserve">t attack </w:t>
      </w:r>
      <w:r w:rsidR="00FE2D5D">
        <w:rPr>
          <w:rFonts w:ascii="Times New Roman" w:eastAsia="Times New Roman" w:hAnsi="Times New Roman" w:cs="Times New Roman"/>
          <w:bCs/>
          <w:sz w:val="24"/>
          <w:szCs w:val="24"/>
          <w:lang w:eastAsia="en-GB"/>
        </w:rPr>
        <w:t xml:space="preserve">in </w:t>
      </w:r>
      <w:r w:rsidR="00FF43BE" w:rsidRPr="00E46607">
        <w:rPr>
          <w:rFonts w:ascii="Times New Roman" w:eastAsia="Times New Roman" w:hAnsi="Times New Roman" w:cs="Times New Roman"/>
          <w:bCs/>
          <w:sz w:val="24"/>
          <w:szCs w:val="24"/>
          <w:lang w:eastAsia="en-GB"/>
        </w:rPr>
        <w:t>2012 (</w:t>
      </w:r>
      <w:proofErr w:type="spellStart"/>
      <w:r w:rsidR="00344B13" w:rsidRPr="00344B13">
        <w:rPr>
          <w:rFonts w:ascii="Times New Roman" w:eastAsia="Times New Roman" w:hAnsi="Times New Roman" w:cs="Times New Roman"/>
          <w:bCs/>
          <w:sz w:val="24"/>
          <w:szCs w:val="24"/>
          <w:lang w:eastAsia="en-GB"/>
        </w:rPr>
        <w:t>Virvilis</w:t>
      </w:r>
      <w:proofErr w:type="spellEnd"/>
      <w:r w:rsidR="00344B13">
        <w:rPr>
          <w:rFonts w:ascii="Times New Roman" w:eastAsia="Times New Roman" w:hAnsi="Times New Roman" w:cs="Times New Roman"/>
          <w:bCs/>
          <w:sz w:val="24"/>
          <w:szCs w:val="24"/>
          <w:lang w:eastAsia="en-GB"/>
        </w:rPr>
        <w:t xml:space="preserve"> </w:t>
      </w:r>
      <w:r w:rsidR="00344B13" w:rsidRPr="00344B13">
        <w:rPr>
          <w:rFonts w:ascii="Times New Roman" w:eastAsia="Times New Roman" w:hAnsi="Times New Roman" w:cs="Times New Roman"/>
          <w:bCs/>
          <w:sz w:val="24"/>
          <w:szCs w:val="24"/>
          <w:lang w:eastAsia="en-GB"/>
        </w:rPr>
        <w:t xml:space="preserve">&amp; </w:t>
      </w:r>
      <w:proofErr w:type="spellStart"/>
      <w:r w:rsidR="00344B13" w:rsidRPr="00344B13">
        <w:rPr>
          <w:rFonts w:ascii="Times New Roman" w:eastAsia="Times New Roman" w:hAnsi="Times New Roman" w:cs="Times New Roman"/>
          <w:bCs/>
          <w:sz w:val="24"/>
          <w:szCs w:val="24"/>
          <w:lang w:eastAsia="en-GB"/>
        </w:rPr>
        <w:t>Gritzalis</w:t>
      </w:r>
      <w:proofErr w:type="spellEnd"/>
      <w:r w:rsidR="00344B13" w:rsidRPr="00344B13">
        <w:rPr>
          <w:rFonts w:ascii="Times New Roman" w:eastAsia="Times New Roman" w:hAnsi="Times New Roman" w:cs="Times New Roman"/>
          <w:bCs/>
          <w:sz w:val="24"/>
          <w:szCs w:val="24"/>
          <w:lang w:eastAsia="en-GB"/>
        </w:rPr>
        <w:t>, 2013</w:t>
      </w:r>
      <w:r w:rsidR="00FF43BE" w:rsidRPr="00E46607">
        <w:rPr>
          <w:rFonts w:ascii="Times New Roman" w:eastAsia="Times New Roman" w:hAnsi="Times New Roman" w:cs="Times New Roman"/>
          <w:bCs/>
          <w:sz w:val="24"/>
          <w:szCs w:val="24"/>
          <w:lang w:eastAsia="en-GB"/>
        </w:rPr>
        <w:t xml:space="preserve">), the Mask malware attack </w:t>
      </w:r>
      <w:r w:rsidR="00FE2D5D">
        <w:rPr>
          <w:rFonts w:ascii="Times New Roman" w:eastAsia="Times New Roman" w:hAnsi="Times New Roman" w:cs="Times New Roman"/>
          <w:bCs/>
          <w:sz w:val="24"/>
          <w:szCs w:val="24"/>
          <w:lang w:eastAsia="en-GB"/>
        </w:rPr>
        <w:t xml:space="preserve">in </w:t>
      </w:r>
      <w:r w:rsidR="00FF43BE" w:rsidRPr="00E46607">
        <w:rPr>
          <w:rFonts w:ascii="Times New Roman" w:eastAsia="Times New Roman" w:hAnsi="Times New Roman" w:cs="Times New Roman"/>
          <w:bCs/>
          <w:sz w:val="24"/>
          <w:szCs w:val="24"/>
          <w:lang w:eastAsia="en-GB"/>
        </w:rPr>
        <w:t xml:space="preserve">2014 (Kaspersky, 2014), and the recent </w:t>
      </w:r>
      <w:proofErr w:type="spellStart"/>
      <w:r w:rsidR="00FF43BE" w:rsidRPr="00E46607">
        <w:rPr>
          <w:rFonts w:ascii="Times New Roman" w:eastAsia="Times New Roman" w:hAnsi="Times New Roman" w:cs="Times New Roman"/>
          <w:bCs/>
          <w:sz w:val="24"/>
          <w:szCs w:val="24"/>
          <w:lang w:eastAsia="en-GB"/>
        </w:rPr>
        <w:t>WannaCry</w:t>
      </w:r>
      <w:proofErr w:type="spellEnd"/>
      <w:r w:rsidR="00FF43BE" w:rsidRPr="00E46607">
        <w:rPr>
          <w:rFonts w:ascii="Times New Roman" w:eastAsia="Times New Roman" w:hAnsi="Times New Roman" w:cs="Times New Roman"/>
          <w:bCs/>
          <w:sz w:val="24"/>
          <w:szCs w:val="24"/>
          <w:lang w:eastAsia="en-GB"/>
        </w:rPr>
        <w:t xml:space="preserve"> ransomware attack </w:t>
      </w:r>
      <w:r w:rsidR="00FE2D5D">
        <w:rPr>
          <w:rFonts w:ascii="Times New Roman" w:eastAsia="Times New Roman" w:hAnsi="Times New Roman" w:cs="Times New Roman"/>
          <w:bCs/>
          <w:sz w:val="24"/>
          <w:szCs w:val="24"/>
          <w:lang w:eastAsia="en-GB"/>
        </w:rPr>
        <w:t xml:space="preserve">in </w:t>
      </w:r>
      <w:r w:rsidR="00FF43BE" w:rsidRPr="00E46607">
        <w:rPr>
          <w:rFonts w:ascii="Times New Roman" w:eastAsia="Times New Roman" w:hAnsi="Times New Roman" w:cs="Times New Roman"/>
          <w:bCs/>
          <w:sz w:val="24"/>
          <w:szCs w:val="24"/>
          <w:lang w:eastAsia="en-GB"/>
        </w:rPr>
        <w:t>2017 (</w:t>
      </w:r>
      <w:proofErr w:type="spellStart"/>
      <w:r w:rsidR="00FF43BE" w:rsidRPr="00E46607">
        <w:rPr>
          <w:rFonts w:ascii="Times New Roman" w:eastAsia="Times New Roman" w:hAnsi="Times New Roman" w:cs="Times New Roman"/>
          <w:bCs/>
          <w:sz w:val="24"/>
          <w:szCs w:val="24"/>
          <w:lang w:eastAsia="en-GB"/>
        </w:rPr>
        <w:t>Sahi</w:t>
      </w:r>
      <w:proofErr w:type="spellEnd"/>
      <w:r w:rsidR="00FF43BE" w:rsidRPr="00E46607">
        <w:rPr>
          <w:rFonts w:ascii="Times New Roman" w:eastAsia="Times New Roman" w:hAnsi="Times New Roman" w:cs="Times New Roman"/>
          <w:bCs/>
          <w:sz w:val="24"/>
          <w:szCs w:val="24"/>
          <w:lang w:eastAsia="en-GB"/>
        </w:rPr>
        <w:t xml:space="preserve">, 2017). </w:t>
      </w:r>
      <w:r w:rsidR="008F065B">
        <w:rPr>
          <w:rFonts w:ascii="Times New Roman" w:eastAsia="Times New Roman" w:hAnsi="Times New Roman" w:cs="Times New Roman"/>
          <w:bCs/>
          <w:sz w:val="24"/>
          <w:szCs w:val="24"/>
          <w:lang w:eastAsia="en-GB"/>
        </w:rPr>
        <w:t xml:space="preserve">Very </w:t>
      </w:r>
      <w:r w:rsidR="00DC179B">
        <w:rPr>
          <w:rFonts w:ascii="Times New Roman" w:eastAsia="Times New Roman" w:hAnsi="Times New Roman" w:cs="Times New Roman"/>
          <w:bCs/>
          <w:sz w:val="24"/>
          <w:szCs w:val="24"/>
          <w:lang w:eastAsia="en-GB"/>
        </w:rPr>
        <w:lastRenderedPageBreak/>
        <w:t>recently,</w:t>
      </w:r>
      <w:r w:rsidR="008F065B">
        <w:rPr>
          <w:rFonts w:ascii="Times New Roman" w:eastAsia="Times New Roman" w:hAnsi="Times New Roman" w:cs="Times New Roman"/>
          <w:bCs/>
          <w:sz w:val="24"/>
          <w:szCs w:val="24"/>
          <w:lang w:eastAsia="en-GB"/>
        </w:rPr>
        <w:t xml:space="preserve"> there have also been</w:t>
      </w:r>
      <w:r w:rsidR="00FF43BE" w:rsidRPr="00E46607">
        <w:rPr>
          <w:rFonts w:ascii="Times New Roman" w:eastAsia="Times New Roman" w:hAnsi="Times New Roman" w:cs="Times New Roman"/>
          <w:bCs/>
          <w:sz w:val="24"/>
          <w:szCs w:val="24"/>
          <w:lang w:eastAsia="en-GB"/>
        </w:rPr>
        <w:t xml:space="preserve"> </w:t>
      </w:r>
      <w:r w:rsidR="008F065B">
        <w:rPr>
          <w:rFonts w:ascii="Times New Roman" w:eastAsia="Times New Roman" w:hAnsi="Times New Roman" w:cs="Times New Roman"/>
          <w:bCs/>
          <w:sz w:val="24"/>
          <w:szCs w:val="24"/>
          <w:lang w:eastAsia="en-GB"/>
        </w:rPr>
        <w:t xml:space="preserve">many </w:t>
      </w:r>
      <w:r w:rsidR="00FF43BE" w:rsidRPr="00E46607">
        <w:rPr>
          <w:rFonts w:ascii="Times New Roman" w:eastAsia="Times New Roman" w:hAnsi="Times New Roman" w:cs="Times New Roman"/>
          <w:bCs/>
          <w:sz w:val="24"/>
          <w:szCs w:val="24"/>
          <w:lang w:eastAsia="en-GB"/>
        </w:rPr>
        <w:t>t</w:t>
      </w:r>
      <w:r w:rsidR="00FF43BE" w:rsidRPr="002B1D58">
        <w:rPr>
          <w:rFonts w:ascii="Times New Roman" w:eastAsia="Times New Roman" w:hAnsi="Times New Roman" w:cs="Times New Roman"/>
          <w:bCs/>
          <w:sz w:val="24"/>
          <w:szCs w:val="24"/>
          <w:lang w:eastAsia="en-GB"/>
        </w:rPr>
        <w:t xml:space="preserve">argeted data breaches affecting large organisations, such </w:t>
      </w:r>
      <w:proofErr w:type="gramStart"/>
      <w:r w:rsidR="00FF43BE" w:rsidRPr="002B1D58">
        <w:rPr>
          <w:rFonts w:ascii="Times New Roman" w:eastAsia="Times New Roman" w:hAnsi="Times New Roman" w:cs="Times New Roman"/>
          <w:bCs/>
          <w:sz w:val="24"/>
          <w:szCs w:val="24"/>
          <w:lang w:eastAsia="en-GB"/>
        </w:rPr>
        <w:t>as</w:t>
      </w:r>
      <w:proofErr w:type="gramEnd"/>
      <w:r w:rsidR="00FF43BE" w:rsidRPr="002B1D58">
        <w:rPr>
          <w:rFonts w:ascii="Times New Roman" w:eastAsia="Times New Roman" w:hAnsi="Times New Roman" w:cs="Times New Roman"/>
          <w:bCs/>
          <w:sz w:val="24"/>
          <w:szCs w:val="24"/>
          <w:lang w:eastAsia="en-GB"/>
        </w:rPr>
        <w:t xml:space="preserve"> Uber (2017), Equifax (2017), and Deloitte (2017). Looking ahead to the future, we can expect the scale, severity and complexity of targeted </w:t>
      </w:r>
      <w:r w:rsidR="00345E4D" w:rsidRPr="002B1D58">
        <w:rPr>
          <w:rFonts w:ascii="Times New Roman" w:eastAsia="Times New Roman" w:hAnsi="Times New Roman" w:cs="Times New Roman"/>
          <w:bCs/>
          <w:sz w:val="24"/>
          <w:szCs w:val="24"/>
          <w:lang w:eastAsia="en-GB"/>
        </w:rPr>
        <w:t xml:space="preserve">cyber ‘black swan’ </w:t>
      </w:r>
      <w:r w:rsidR="00FF43BE" w:rsidRPr="002B1D58">
        <w:rPr>
          <w:rFonts w:ascii="Times New Roman" w:eastAsia="Times New Roman" w:hAnsi="Times New Roman" w:cs="Times New Roman"/>
          <w:bCs/>
          <w:sz w:val="24"/>
          <w:szCs w:val="24"/>
          <w:lang w:eastAsia="en-GB"/>
        </w:rPr>
        <w:t xml:space="preserve">events to continue to increase. </w:t>
      </w:r>
      <w:r w:rsidR="008F065B">
        <w:rPr>
          <w:rFonts w:ascii="Times New Roman" w:hAnsi="Times New Roman" w:cs="Times New Roman"/>
          <w:sz w:val="24"/>
          <w:szCs w:val="24"/>
        </w:rPr>
        <w:t>This makes it plain that risk forecasting needs to engage more</w:t>
      </w:r>
      <w:r w:rsidR="00B80575">
        <w:rPr>
          <w:rFonts w:ascii="Times New Roman" w:hAnsi="Times New Roman" w:cs="Times New Roman"/>
          <w:sz w:val="24"/>
          <w:szCs w:val="24"/>
        </w:rPr>
        <w:t xml:space="preserve"> proactively</w:t>
      </w:r>
      <w:r w:rsidR="008F065B">
        <w:rPr>
          <w:rFonts w:ascii="Times New Roman" w:hAnsi="Times New Roman" w:cs="Times New Roman"/>
          <w:sz w:val="24"/>
          <w:szCs w:val="24"/>
        </w:rPr>
        <w:t xml:space="preserve"> with what we are calling particular and targeted social thre</w:t>
      </w:r>
      <w:r w:rsidR="007911B7">
        <w:rPr>
          <w:rFonts w:ascii="Times New Roman" w:hAnsi="Times New Roman" w:cs="Times New Roman"/>
          <w:sz w:val="24"/>
          <w:szCs w:val="24"/>
        </w:rPr>
        <w:t>at,</w:t>
      </w:r>
      <w:r w:rsidR="00B80575">
        <w:rPr>
          <w:rFonts w:ascii="Times New Roman" w:hAnsi="Times New Roman" w:cs="Times New Roman"/>
          <w:sz w:val="24"/>
          <w:szCs w:val="24"/>
        </w:rPr>
        <w:t xml:space="preserve"> </w:t>
      </w:r>
      <w:r w:rsidR="008F065B">
        <w:rPr>
          <w:rFonts w:ascii="Times New Roman" w:hAnsi="Times New Roman" w:cs="Times New Roman"/>
          <w:sz w:val="24"/>
          <w:szCs w:val="24"/>
        </w:rPr>
        <w:t xml:space="preserve">taking ‘unknown-unknowns’ as an appropriate starting point for </w:t>
      </w:r>
      <w:r w:rsidR="00B80575">
        <w:rPr>
          <w:rFonts w:ascii="Times New Roman" w:hAnsi="Times New Roman" w:cs="Times New Roman"/>
          <w:sz w:val="24"/>
          <w:szCs w:val="24"/>
        </w:rPr>
        <w:t>forecasting knowledge production.</w:t>
      </w:r>
    </w:p>
    <w:p w:rsidR="00665769" w:rsidRPr="00DC179B" w:rsidRDefault="00665769">
      <w:pPr>
        <w:pStyle w:val="Standard"/>
        <w:spacing w:before="28" w:after="28" w:line="480" w:lineRule="auto"/>
        <w:jc w:val="both"/>
        <w:rPr>
          <w:rFonts w:ascii="Times New Roman" w:eastAsia="Times New Roman" w:hAnsi="Times New Roman" w:cs="Times New Roman"/>
          <w:bCs/>
          <w:sz w:val="24"/>
          <w:szCs w:val="24"/>
          <w:lang w:eastAsia="en-GB"/>
        </w:rPr>
      </w:pPr>
    </w:p>
    <w:p w:rsidR="00665769" w:rsidRPr="00DC179B" w:rsidRDefault="003A4A96">
      <w:pPr>
        <w:pStyle w:val="Standard"/>
        <w:spacing w:before="28" w:after="28" w:line="480" w:lineRule="auto"/>
        <w:jc w:val="both"/>
        <w:rPr>
          <w:rFonts w:ascii="Times New Roman" w:eastAsia="Times New Roman" w:hAnsi="Times New Roman" w:cs="Times New Roman"/>
          <w:bCs/>
          <w:i/>
          <w:iCs/>
          <w:sz w:val="24"/>
          <w:szCs w:val="24"/>
          <w:lang w:eastAsia="en-GB"/>
        </w:rPr>
      </w:pPr>
      <w:r>
        <w:rPr>
          <w:rFonts w:ascii="Times New Roman" w:eastAsia="Times New Roman" w:hAnsi="Times New Roman" w:cs="Times New Roman"/>
          <w:bCs/>
          <w:i/>
          <w:iCs/>
          <w:sz w:val="24"/>
          <w:szCs w:val="24"/>
          <w:lang w:eastAsia="en-GB"/>
        </w:rPr>
        <w:t>3</w:t>
      </w:r>
      <w:r w:rsidR="00665769" w:rsidRPr="00DC179B">
        <w:rPr>
          <w:rFonts w:ascii="Times New Roman" w:eastAsia="Times New Roman" w:hAnsi="Times New Roman" w:cs="Times New Roman"/>
          <w:bCs/>
          <w:i/>
          <w:iCs/>
          <w:sz w:val="24"/>
          <w:szCs w:val="24"/>
          <w:lang w:eastAsia="en-GB"/>
        </w:rPr>
        <w:t>.2 A</w:t>
      </w:r>
      <w:r w:rsidR="00EB4EBF" w:rsidRPr="00DC179B">
        <w:rPr>
          <w:rFonts w:ascii="Times New Roman" w:eastAsia="Times New Roman" w:hAnsi="Times New Roman" w:cs="Times New Roman"/>
          <w:bCs/>
          <w:i/>
          <w:iCs/>
          <w:sz w:val="24"/>
          <w:szCs w:val="24"/>
          <w:lang w:eastAsia="en-GB"/>
        </w:rPr>
        <w:t xml:space="preserve">pplication of the </w:t>
      </w:r>
      <w:r>
        <w:rPr>
          <w:rFonts w:ascii="Times New Roman" w:eastAsia="Times New Roman" w:hAnsi="Times New Roman" w:cs="Times New Roman"/>
          <w:bCs/>
          <w:i/>
          <w:iCs/>
          <w:sz w:val="24"/>
          <w:szCs w:val="24"/>
          <w:lang w:eastAsia="en-GB"/>
        </w:rPr>
        <w:t>t</w:t>
      </w:r>
      <w:r w:rsidR="00665769" w:rsidRPr="00DC179B">
        <w:rPr>
          <w:rFonts w:ascii="Times New Roman" w:eastAsia="Times New Roman" w:hAnsi="Times New Roman" w:cs="Times New Roman"/>
          <w:bCs/>
          <w:i/>
          <w:iCs/>
          <w:sz w:val="24"/>
          <w:szCs w:val="24"/>
          <w:lang w:eastAsia="en-GB"/>
        </w:rPr>
        <w:t xml:space="preserve">heoretical </w:t>
      </w:r>
      <w:r>
        <w:rPr>
          <w:rFonts w:ascii="Times New Roman" w:eastAsia="Times New Roman" w:hAnsi="Times New Roman" w:cs="Times New Roman"/>
          <w:bCs/>
          <w:i/>
          <w:iCs/>
          <w:sz w:val="24"/>
          <w:szCs w:val="24"/>
          <w:lang w:eastAsia="en-GB"/>
        </w:rPr>
        <w:t>t</w:t>
      </w:r>
      <w:r w:rsidR="00665769" w:rsidRPr="00DC179B">
        <w:rPr>
          <w:rFonts w:ascii="Times New Roman" w:eastAsia="Times New Roman" w:hAnsi="Times New Roman" w:cs="Times New Roman"/>
          <w:bCs/>
          <w:i/>
          <w:iCs/>
          <w:sz w:val="24"/>
          <w:szCs w:val="24"/>
          <w:lang w:eastAsia="en-GB"/>
        </w:rPr>
        <w:t>emplate</w:t>
      </w:r>
      <w:r w:rsidR="00EB4EBF" w:rsidRPr="00DC179B">
        <w:rPr>
          <w:rFonts w:ascii="Times New Roman" w:eastAsia="Times New Roman" w:hAnsi="Times New Roman" w:cs="Times New Roman"/>
          <w:bCs/>
          <w:i/>
          <w:iCs/>
          <w:sz w:val="24"/>
          <w:szCs w:val="24"/>
          <w:lang w:eastAsia="en-GB"/>
        </w:rPr>
        <w:t>: objectives and literature context</w:t>
      </w:r>
    </w:p>
    <w:p w:rsidR="00FE4F21" w:rsidRPr="00DC179B" w:rsidRDefault="00655BD5">
      <w:pPr>
        <w:pStyle w:val="Standard"/>
        <w:spacing w:before="28" w:after="28" w:line="480" w:lineRule="auto"/>
        <w:jc w:val="both"/>
        <w:rPr>
          <w:rFonts w:ascii="Times New Roman" w:hAnsi="Times New Roman" w:cs="Times New Roman"/>
        </w:rPr>
      </w:pPr>
      <w:r>
        <w:rPr>
          <w:rFonts w:ascii="Times New Roman" w:eastAsia="Times New Roman" w:hAnsi="Times New Roman" w:cs="Times New Roman"/>
          <w:bCs/>
          <w:sz w:val="24"/>
          <w:szCs w:val="24"/>
          <w:lang w:eastAsia="en-GB"/>
        </w:rPr>
        <w:t xml:space="preserve">In applying the theoretical template, </w:t>
      </w:r>
      <w:r w:rsidR="004E3C93" w:rsidRPr="00DC179B">
        <w:rPr>
          <w:rFonts w:ascii="Times New Roman" w:eastAsia="Times New Roman" w:hAnsi="Times New Roman" w:cs="Times New Roman"/>
          <w:bCs/>
          <w:sz w:val="24"/>
          <w:szCs w:val="24"/>
          <w:lang w:eastAsia="en-GB"/>
        </w:rPr>
        <w:t>we</w:t>
      </w:r>
      <w:r w:rsidR="00FF43BE" w:rsidRPr="00DC179B">
        <w:rPr>
          <w:rFonts w:ascii="Times New Roman" w:eastAsia="Times New Roman" w:hAnsi="Times New Roman" w:cs="Times New Roman"/>
          <w:bCs/>
          <w:sz w:val="24"/>
          <w:szCs w:val="24"/>
          <w:lang w:eastAsia="en-GB"/>
        </w:rPr>
        <w:t xml:space="preserve"> meet </w:t>
      </w:r>
      <w:r>
        <w:rPr>
          <w:rFonts w:ascii="Times New Roman" w:eastAsia="Times New Roman" w:hAnsi="Times New Roman" w:cs="Times New Roman"/>
          <w:bCs/>
          <w:sz w:val="24"/>
          <w:szCs w:val="24"/>
          <w:lang w:eastAsia="en-GB"/>
        </w:rPr>
        <w:t xml:space="preserve">the first </w:t>
      </w:r>
      <w:r w:rsidR="00FF43BE" w:rsidRPr="00DC179B">
        <w:rPr>
          <w:rFonts w:ascii="Times New Roman" w:eastAsia="Times New Roman" w:hAnsi="Times New Roman" w:cs="Times New Roman"/>
          <w:bCs/>
          <w:sz w:val="24"/>
          <w:szCs w:val="24"/>
          <w:lang w:eastAsia="en-GB"/>
        </w:rPr>
        <w:t>ob</w:t>
      </w:r>
      <w:r w:rsidR="00704B6D" w:rsidRPr="00DC179B">
        <w:rPr>
          <w:rFonts w:ascii="Times New Roman" w:eastAsia="Times New Roman" w:hAnsi="Times New Roman" w:cs="Times New Roman"/>
          <w:bCs/>
          <w:sz w:val="24"/>
          <w:szCs w:val="24"/>
          <w:lang w:eastAsia="en-GB"/>
        </w:rPr>
        <w:t xml:space="preserve">jective </w:t>
      </w:r>
      <w:r>
        <w:rPr>
          <w:rFonts w:ascii="Times New Roman" w:eastAsia="Times New Roman" w:hAnsi="Times New Roman" w:cs="Times New Roman"/>
          <w:bCs/>
          <w:sz w:val="24"/>
          <w:szCs w:val="24"/>
          <w:lang w:eastAsia="en-GB"/>
        </w:rPr>
        <w:t>of th</w:t>
      </w:r>
      <w:r w:rsidR="00FE2D5D">
        <w:rPr>
          <w:rFonts w:ascii="Times New Roman" w:eastAsia="Times New Roman" w:hAnsi="Times New Roman" w:cs="Times New Roman"/>
          <w:bCs/>
          <w:sz w:val="24"/>
          <w:szCs w:val="24"/>
          <w:lang w:eastAsia="en-GB"/>
        </w:rPr>
        <w:t>is</w:t>
      </w:r>
      <w:r>
        <w:rPr>
          <w:rFonts w:ascii="Times New Roman" w:eastAsia="Times New Roman" w:hAnsi="Times New Roman" w:cs="Times New Roman"/>
          <w:bCs/>
          <w:sz w:val="24"/>
          <w:szCs w:val="24"/>
          <w:lang w:eastAsia="en-GB"/>
        </w:rPr>
        <w:t xml:space="preserve"> paper (to </w:t>
      </w:r>
      <w:r w:rsidRPr="00655BD5">
        <w:rPr>
          <w:rFonts w:ascii="Times New Roman" w:eastAsia="Times New Roman" w:hAnsi="Times New Roman" w:cs="Times New Roman"/>
          <w:bCs/>
          <w:sz w:val="24"/>
          <w:szCs w:val="24"/>
          <w:lang w:eastAsia="en-GB"/>
        </w:rPr>
        <w:t>develop key concepts for exploring how organisations may proactively detect and defend against particular social threats</w:t>
      </w:r>
      <w:r>
        <w:rPr>
          <w:rFonts w:ascii="Times New Roman" w:eastAsia="Times New Roman" w:hAnsi="Times New Roman" w:cs="Times New Roman"/>
          <w:bCs/>
          <w:sz w:val="24"/>
          <w:szCs w:val="24"/>
          <w:lang w:eastAsia="en-GB"/>
        </w:rPr>
        <w:t xml:space="preserve">) </w:t>
      </w:r>
      <w:r w:rsidR="00704B6D" w:rsidRPr="00DC179B">
        <w:rPr>
          <w:rFonts w:ascii="Times New Roman" w:eastAsia="Times New Roman" w:hAnsi="Times New Roman" w:cs="Times New Roman"/>
          <w:bCs/>
          <w:sz w:val="24"/>
          <w:szCs w:val="24"/>
          <w:lang w:eastAsia="en-GB"/>
        </w:rPr>
        <w:t>through</w:t>
      </w:r>
      <w:r w:rsidR="00FF43BE" w:rsidRPr="00DC179B">
        <w:rPr>
          <w:rFonts w:ascii="Times New Roman" w:eastAsia="Times New Roman" w:hAnsi="Times New Roman" w:cs="Times New Roman"/>
          <w:bCs/>
          <w:sz w:val="24"/>
          <w:szCs w:val="24"/>
          <w:lang w:eastAsia="en-GB"/>
        </w:rPr>
        <w:t xml:space="preserve"> </w:t>
      </w:r>
      <w:r w:rsidR="00FE2D5D">
        <w:rPr>
          <w:rFonts w:ascii="Times New Roman" w:eastAsia="Times New Roman" w:hAnsi="Times New Roman" w:cs="Times New Roman"/>
          <w:bCs/>
          <w:sz w:val="24"/>
          <w:szCs w:val="24"/>
          <w:lang w:eastAsia="en-GB"/>
        </w:rPr>
        <w:t xml:space="preserve">a </w:t>
      </w:r>
      <w:r w:rsidR="00FF43BE" w:rsidRPr="00DC179B">
        <w:rPr>
          <w:rFonts w:ascii="Times New Roman" w:eastAsia="Times New Roman" w:hAnsi="Times New Roman" w:cs="Times New Roman"/>
          <w:bCs/>
          <w:sz w:val="24"/>
          <w:szCs w:val="24"/>
          <w:lang w:eastAsia="en-GB"/>
        </w:rPr>
        <w:t xml:space="preserve">critical discussion of our </w:t>
      </w:r>
      <w:r w:rsidR="00704B6D" w:rsidRPr="00DC179B">
        <w:rPr>
          <w:rFonts w:ascii="Times New Roman" w:eastAsia="Times New Roman" w:hAnsi="Times New Roman" w:cs="Times New Roman"/>
          <w:bCs/>
          <w:sz w:val="24"/>
          <w:szCs w:val="24"/>
          <w:lang w:eastAsia="en-GB"/>
        </w:rPr>
        <w:t xml:space="preserve">new </w:t>
      </w:r>
      <w:r w:rsidR="00FF43BE" w:rsidRPr="00DC179B">
        <w:rPr>
          <w:rFonts w:ascii="Times New Roman" w:eastAsia="Times New Roman" w:hAnsi="Times New Roman" w:cs="Times New Roman"/>
          <w:bCs/>
          <w:sz w:val="24"/>
          <w:szCs w:val="24"/>
          <w:lang w:eastAsia="en-GB"/>
        </w:rPr>
        <w:t>‘boosted risk radar’ concept, which is essentially a</w:t>
      </w:r>
      <w:r w:rsidR="004E3C93" w:rsidRPr="00DC179B">
        <w:rPr>
          <w:rFonts w:ascii="Times New Roman" w:eastAsia="Times New Roman" w:hAnsi="Times New Roman" w:cs="Times New Roman"/>
          <w:bCs/>
          <w:sz w:val="24"/>
          <w:szCs w:val="24"/>
          <w:lang w:eastAsia="en-GB"/>
        </w:rPr>
        <w:t xml:space="preserve"> </w:t>
      </w:r>
      <w:r w:rsidR="00533BBD" w:rsidRPr="00DC179B">
        <w:rPr>
          <w:rFonts w:ascii="Times New Roman" w:eastAsia="Times New Roman" w:hAnsi="Times New Roman" w:cs="Times New Roman"/>
          <w:bCs/>
          <w:sz w:val="24"/>
          <w:szCs w:val="24"/>
          <w:lang w:eastAsia="en-GB"/>
        </w:rPr>
        <w:t>high-level</w:t>
      </w:r>
      <w:r w:rsidR="004E3C93" w:rsidRPr="00DC179B">
        <w:rPr>
          <w:rFonts w:ascii="Times New Roman" w:eastAsia="Times New Roman" w:hAnsi="Times New Roman" w:cs="Times New Roman"/>
          <w:bCs/>
          <w:sz w:val="24"/>
          <w:szCs w:val="24"/>
          <w:lang w:eastAsia="en-GB"/>
        </w:rPr>
        <w:t xml:space="preserve"> abstract metaphor. </w:t>
      </w:r>
      <w:r>
        <w:rPr>
          <w:rFonts w:ascii="Times New Roman" w:eastAsia="Times New Roman" w:hAnsi="Times New Roman" w:cs="Times New Roman"/>
          <w:bCs/>
          <w:sz w:val="24"/>
          <w:szCs w:val="24"/>
          <w:lang w:eastAsia="en-GB"/>
        </w:rPr>
        <w:t>Conversely</w:t>
      </w:r>
      <w:r w:rsidR="00533BBD" w:rsidRPr="00DC179B">
        <w:rPr>
          <w:rFonts w:ascii="Times New Roman" w:eastAsia="Times New Roman" w:hAnsi="Times New Roman" w:cs="Times New Roman"/>
          <w:bCs/>
          <w:sz w:val="24"/>
          <w:szCs w:val="24"/>
          <w:lang w:eastAsia="en-GB"/>
        </w:rPr>
        <w:t>,</w:t>
      </w:r>
      <w:r w:rsidR="004E3C93" w:rsidRPr="00DC179B">
        <w:rPr>
          <w:rFonts w:ascii="Times New Roman" w:eastAsia="Times New Roman" w:hAnsi="Times New Roman" w:cs="Times New Roman"/>
          <w:bCs/>
          <w:sz w:val="24"/>
          <w:szCs w:val="24"/>
          <w:lang w:eastAsia="en-GB"/>
        </w:rPr>
        <w:t xml:space="preserve"> w</w:t>
      </w:r>
      <w:r w:rsidR="00FF43BE" w:rsidRPr="00DC179B">
        <w:rPr>
          <w:rFonts w:ascii="Times New Roman" w:eastAsia="Times New Roman" w:hAnsi="Times New Roman" w:cs="Times New Roman"/>
          <w:bCs/>
          <w:sz w:val="24"/>
          <w:szCs w:val="24"/>
          <w:lang w:eastAsia="en-GB"/>
        </w:rPr>
        <w:t xml:space="preserve">e meet </w:t>
      </w:r>
      <w:r>
        <w:rPr>
          <w:rFonts w:ascii="Times New Roman" w:eastAsia="Times New Roman" w:hAnsi="Times New Roman" w:cs="Times New Roman"/>
          <w:bCs/>
          <w:sz w:val="24"/>
          <w:szCs w:val="24"/>
          <w:lang w:eastAsia="en-GB"/>
        </w:rPr>
        <w:t xml:space="preserve">the second </w:t>
      </w:r>
      <w:r w:rsidR="00FF43BE" w:rsidRPr="00DC179B">
        <w:rPr>
          <w:rFonts w:ascii="Times New Roman" w:eastAsia="Times New Roman" w:hAnsi="Times New Roman" w:cs="Times New Roman"/>
          <w:bCs/>
          <w:sz w:val="24"/>
          <w:szCs w:val="24"/>
          <w:lang w:eastAsia="en-GB"/>
        </w:rPr>
        <w:t>obj</w:t>
      </w:r>
      <w:r w:rsidR="00704B6D" w:rsidRPr="00DC179B">
        <w:rPr>
          <w:rFonts w:ascii="Times New Roman" w:eastAsia="Times New Roman" w:hAnsi="Times New Roman" w:cs="Times New Roman"/>
          <w:bCs/>
          <w:sz w:val="24"/>
          <w:szCs w:val="24"/>
          <w:lang w:eastAsia="en-GB"/>
        </w:rPr>
        <w:t xml:space="preserve">ective </w:t>
      </w:r>
      <w:r>
        <w:rPr>
          <w:rFonts w:ascii="Times New Roman" w:eastAsia="Times New Roman" w:hAnsi="Times New Roman" w:cs="Times New Roman"/>
          <w:bCs/>
          <w:sz w:val="24"/>
          <w:szCs w:val="24"/>
          <w:lang w:eastAsia="en-GB"/>
        </w:rPr>
        <w:t>(</w:t>
      </w:r>
      <w:r w:rsidRPr="00655BD5">
        <w:rPr>
          <w:rFonts w:ascii="Times New Roman" w:eastAsia="Times New Roman" w:hAnsi="Times New Roman" w:cs="Times New Roman"/>
          <w:bCs/>
          <w:sz w:val="24"/>
          <w:szCs w:val="24"/>
          <w:lang w:eastAsia="en-GB"/>
        </w:rPr>
        <w:t>explor</w:t>
      </w:r>
      <w:r>
        <w:rPr>
          <w:rFonts w:ascii="Times New Roman" w:eastAsia="Times New Roman" w:hAnsi="Times New Roman" w:cs="Times New Roman"/>
          <w:bCs/>
          <w:sz w:val="24"/>
          <w:szCs w:val="24"/>
          <w:lang w:eastAsia="en-GB"/>
        </w:rPr>
        <w:t>ing</w:t>
      </w:r>
      <w:r w:rsidRPr="00655BD5">
        <w:rPr>
          <w:rFonts w:ascii="Times New Roman" w:eastAsia="Times New Roman" w:hAnsi="Times New Roman" w:cs="Times New Roman"/>
          <w:bCs/>
          <w:sz w:val="24"/>
          <w:szCs w:val="24"/>
          <w:lang w:eastAsia="en-GB"/>
        </w:rPr>
        <w:t xml:space="preserve"> </w:t>
      </w:r>
      <w:r w:rsidR="00FE2D5D">
        <w:rPr>
          <w:rFonts w:ascii="Times New Roman" w:eastAsia="Times New Roman" w:hAnsi="Times New Roman" w:cs="Times New Roman"/>
          <w:bCs/>
          <w:sz w:val="24"/>
          <w:szCs w:val="24"/>
          <w:lang w:eastAsia="en-GB"/>
        </w:rPr>
        <w:t xml:space="preserve">the </w:t>
      </w:r>
      <w:r w:rsidRPr="00655BD5">
        <w:rPr>
          <w:rFonts w:ascii="Times New Roman" w:eastAsia="Times New Roman" w:hAnsi="Times New Roman" w:cs="Times New Roman"/>
          <w:bCs/>
          <w:sz w:val="24"/>
          <w:szCs w:val="24"/>
          <w:lang w:eastAsia="en-GB"/>
        </w:rPr>
        <w:t xml:space="preserve">implications for the nature and scope of risk management practice, </w:t>
      </w:r>
      <w:r w:rsidR="00FE2D5D">
        <w:rPr>
          <w:rFonts w:ascii="Times New Roman" w:eastAsia="Times New Roman" w:hAnsi="Times New Roman" w:cs="Times New Roman"/>
          <w:bCs/>
          <w:sz w:val="24"/>
          <w:szCs w:val="24"/>
          <w:lang w:eastAsia="en-GB"/>
        </w:rPr>
        <w:t xml:space="preserve">and </w:t>
      </w:r>
      <w:r w:rsidRPr="00655BD5">
        <w:rPr>
          <w:rFonts w:ascii="Times New Roman" w:eastAsia="Times New Roman" w:hAnsi="Times New Roman" w:cs="Times New Roman"/>
          <w:bCs/>
          <w:sz w:val="24"/>
          <w:szCs w:val="24"/>
          <w:lang w:eastAsia="en-GB"/>
        </w:rPr>
        <w:t xml:space="preserve">in particular </w:t>
      </w:r>
      <w:r w:rsidR="00FE2D5D" w:rsidRPr="00655BD5">
        <w:rPr>
          <w:rFonts w:ascii="Times New Roman" w:eastAsia="Times New Roman" w:hAnsi="Times New Roman" w:cs="Times New Roman"/>
          <w:bCs/>
          <w:sz w:val="24"/>
          <w:szCs w:val="24"/>
          <w:lang w:eastAsia="en-GB"/>
        </w:rPr>
        <w:t xml:space="preserve">seeking </w:t>
      </w:r>
      <w:r w:rsidRPr="00655BD5">
        <w:rPr>
          <w:rFonts w:ascii="Times New Roman" w:eastAsia="Times New Roman" w:hAnsi="Times New Roman" w:cs="Times New Roman"/>
          <w:bCs/>
          <w:sz w:val="24"/>
          <w:szCs w:val="24"/>
          <w:lang w:eastAsia="en-GB"/>
        </w:rPr>
        <w:t>practical ways to co-develop abstract and concrete risk forecasting knowledge</w:t>
      </w:r>
      <w:r>
        <w:rPr>
          <w:rFonts w:ascii="Times New Roman" w:eastAsia="Times New Roman" w:hAnsi="Times New Roman" w:cs="Times New Roman"/>
          <w:bCs/>
          <w:sz w:val="24"/>
          <w:szCs w:val="24"/>
          <w:lang w:eastAsia="en-GB"/>
        </w:rPr>
        <w:t xml:space="preserve">) </w:t>
      </w:r>
      <w:r w:rsidR="00704B6D" w:rsidRPr="00DC179B">
        <w:rPr>
          <w:rFonts w:ascii="Times New Roman" w:eastAsia="Times New Roman" w:hAnsi="Times New Roman" w:cs="Times New Roman"/>
          <w:bCs/>
          <w:sz w:val="24"/>
          <w:szCs w:val="24"/>
          <w:lang w:eastAsia="en-GB"/>
        </w:rPr>
        <w:t xml:space="preserve">through </w:t>
      </w:r>
      <w:r w:rsidR="00FE2D5D">
        <w:rPr>
          <w:rFonts w:ascii="Times New Roman" w:eastAsia="Times New Roman" w:hAnsi="Times New Roman" w:cs="Times New Roman"/>
          <w:bCs/>
          <w:sz w:val="24"/>
          <w:szCs w:val="24"/>
          <w:lang w:eastAsia="en-GB"/>
        </w:rPr>
        <w:t xml:space="preserve">a </w:t>
      </w:r>
      <w:r w:rsidR="00FF43BE" w:rsidRPr="00DC179B">
        <w:rPr>
          <w:rFonts w:ascii="Times New Roman" w:eastAsia="Times New Roman" w:hAnsi="Times New Roman" w:cs="Times New Roman"/>
          <w:bCs/>
          <w:sz w:val="24"/>
          <w:szCs w:val="24"/>
          <w:lang w:eastAsia="en-GB"/>
        </w:rPr>
        <w:t>critical discussion of our proposed multi-layered ‘risk intelligence’ co</w:t>
      </w:r>
      <w:r w:rsidR="00704B6D" w:rsidRPr="00DC179B">
        <w:rPr>
          <w:rFonts w:ascii="Times New Roman" w:eastAsia="Times New Roman" w:hAnsi="Times New Roman" w:cs="Times New Roman"/>
          <w:bCs/>
          <w:sz w:val="24"/>
          <w:szCs w:val="24"/>
          <w:lang w:eastAsia="en-GB"/>
        </w:rPr>
        <w:t>ncept</w:t>
      </w:r>
      <w:r w:rsidR="00FE2D5D">
        <w:rPr>
          <w:rFonts w:ascii="Times New Roman" w:eastAsia="Times New Roman" w:hAnsi="Times New Roman" w:cs="Times New Roman"/>
          <w:bCs/>
          <w:sz w:val="24"/>
          <w:szCs w:val="24"/>
          <w:lang w:eastAsia="en-GB"/>
        </w:rPr>
        <w:t>,</w:t>
      </w:r>
      <w:r w:rsidR="00704B6D" w:rsidRPr="00DC179B">
        <w:rPr>
          <w:rFonts w:ascii="Times New Roman" w:eastAsia="Times New Roman" w:hAnsi="Times New Roman" w:cs="Times New Roman"/>
          <w:bCs/>
          <w:sz w:val="24"/>
          <w:szCs w:val="24"/>
          <w:lang w:eastAsia="en-GB"/>
        </w:rPr>
        <w:t xml:space="preserve"> which engages on more practical levels with how</w:t>
      </w:r>
      <w:r w:rsidR="00FF43BE" w:rsidRPr="00DC179B">
        <w:rPr>
          <w:rFonts w:ascii="Times New Roman" w:eastAsia="Times New Roman" w:hAnsi="Times New Roman" w:cs="Times New Roman"/>
          <w:bCs/>
          <w:sz w:val="24"/>
          <w:szCs w:val="24"/>
          <w:lang w:eastAsia="en-GB"/>
        </w:rPr>
        <w:t xml:space="preserve"> organisatio</w:t>
      </w:r>
      <w:r w:rsidR="00704B6D" w:rsidRPr="00DC179B">
        <w:rPr>
          <w:rFonts w:ascii="Times New Roman" w:eastAsia="Times New Roman" w:hAnsi="Times New Roman" w:cs="Times New Roman"/>
          <w:bCs/>
          <w:sz w:val="24"/>
          <w:szCs w:val="24"/>
          <w:lang w:eastAsia="en-GB"/>
        </w:rPr>
        <w:t>nal</w:t>
      </w:r>
      <w:r w:rsidR="00CB39FD" w:rsidRPr="00DC179B">
        <w:rPr>
          <w:rFonts w:ascii="Times New Roman" w:eastAsia="Times New Roman" w:hAnsi="Times New Roman" w:cs="Times New Roman"/>
          <w:bCs/>
          <w:sz w:val="24"/>
          <w:szCs w:val="24"/>
          <w:lang w:eastAsia="en-GB"/>
        </w:rPr>
        <w:t xml:space="preserve"> risk management can pivot towards forecasting for unknown-unknowns and related knowledge conversion concerns</w:t>
      </w:r>
      <w:r w:rsidR="00FF43BE" w:rsidRPr="00DC179B">
        <w:rPr>
          <w:rFonts w:ascii="Times New Roman" w:eastAsia="Times New Roman" w:hAnsi="Times New Roman" w:cs="Times New Roman"/>
          <w:bCs/>
          <w:sz w:val="24"/>
          <w:szCs w:val="24"/>
          <w:lang w:eastAsia="en-GB"/>
        </w:rPr>
        <w:t>.</w:t>
      </w:r>
    </w:p>
    <w:p w:rsidR="00FE4F21" w:rsidRPr="00533BBD" w:rsidRDefault="007911B7" w:rsidP="00D50B9B">
      <w:pPr>
        <w:pStyle w:val="Standard"/>
        <w:spacing w:before="28" w:after="28" w:line="480" w:lineRule="auto"/>
        <w:ind w:firstLine="709"/>
        <w:jc w:val="both"/>
        <w:rPr>
          <w:rFonts w:ascii="Times New Roman" w:hAnsi="Times New Roman" w:cs="Times New Roman"/>
        </w:rPr>
      </w:pPr>
      <w:r>
        <w:rPr>
          <w:rFonts w:ascii="Times New Roman" w:eastAsia="Times New Roman" w:hAnsi="Times New Roman" w:cs="Times New Roman"/>
          <w:bCs/>
          <w:sz w:val="24"/>
          <w:szCs w:val="24"/>
          <w:lang w:eastAsia="en-GB"/>
        </w:rPr>
        <w:t>For our literature context</w:t>
      </w:r>
      <w:r w:rsidR="00FE2D5D">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we</w:t>
      </w:r>
      <w:r w:rsidR="00FF43BE" w:rsidRPr="00DC179B">
        <w:rPr>
          <w:rFonts w:ascii="Times New Roman" w:eastAsia="Times New Roman" w:hAnsi="Times New Roman" w:cs="Times New Roman"/>
          <w:bCs/>
          <w:sz w:val="24"/>
          <w:szCs w:val="24"/>
          <w:lang w:eastAsia="en-GB"/>
        </w:rPr>
        <w:t xml:space="preserve"> draw from earlier work on unconventional and irregular social threat</w:t>
      </w:r>
      <w:r w:rsidR="001A55EB">
        <w:rPr>
          <w:rFonts w:ascii="Times New Roman" w:eastAsia="Times New Roman" w:hAnsi="Times New Roman" w:cs="Times New Roman"/>
          <w:bCs/>
          <w:sz w:val="24"/>
          <w:szCs w:val="24"/>
          <w:lang w:eastAsia="en-GB"/>
        </w:rPr>
        <w:t>s</w:t>
      </w:r>
      <w:r w:rsidR="00FF43BE" w:rsidRPr="00DC179B">
        <w:rPr>
          <w:rFonts w:ascii="Times New Roman" w:eastAsia="Times New Roman" w:hAnsi="Times New Roman" w:cs="Times New Roman"/>
          <w:bCs/>
          <w:sz w:val="24"/>
          <w:szCs w:val="24"/>
          <w:lang w:eastAsia="en-GB"/>
        </w:rPr>
        <w:t xml:space="preserve"> (Marshall</w:t>
      </w:r>
      <w:r w:rsidR="00FE2D5D" w:rsidRPr="00234A0A">
        <w:rPr>
          <w:rFonts w:ascii="Times New Roman" w:hAnsi="Times New Roman" w:cs="Times New Roman"/>
          <w:bCs/>
          <w:sz w:val="24"/>
          <w:szCs w:val="24"/>
        </w:rPr>
        <w:t xml:space="preserve">, </w:t>
      </w:r>
      <w:proofErr w:type="spellStart"/>
      <w:r w:rsidR="00FE2D5D" w:rsidRPr="00234A0A">
        <w:rPr>
          <w:rFonts w:ascii="Times New Roman" w:hAnsi="Times New Roman" w:cs="Times New Roman"/>
          <w:bCs/>
          <w:sz w:val="24"/>
          <w:szCs w:val="24"/>
        </w:rPr>
        <w:t>Telofski</w:t>
      </w:r>
      <w:proofErr w:type="spellEnd"/>
      <w:r w:rsidR="00FE2D5D" w:rsidRPr="00234A0A">
        <w:rPr>
          <w:rFonts w:ascii="Times New Roman" w:hAnsi="Times New Roman" w:cs="Times New Roman"/>
          <w:bCs/>
          <w:sz w:val="24"/>
          <w:szCs w:val="24"/>
        </w:rPr>
        <w:t>, Ojiako, &amp; Chipulu</w:t>
      </w:r>
      <w:r w:rsidR="00FF43BE" w:rsidRPr="00DC179B">
        <w:rPr>
          <w:rFonts w:ascii="Times New Roman" w:eastAsia="Times New Roman" w:hAnsi="Times New Roman" w:cs="Times New Roman"/>
          <w:bCs/>
          <w:sz w:val="24"/>
          <w:szCs w:val="24"/>
          <w:lang w:eastAsia="en-GB"/>
        </w:rPr>
        <w:t>, 2012; Chipulu</w:t>
      </w:r>
      <w:r w:rsidR="00BD6980" w:rsidRPr="00234A0A">
        <w:rPr>
          <w:rFonts w:ascii="Times New Roman" w:hAnsi="Times New Roman" w:cs="Times New Roman"/>
          <w:bCs/>
          <w:sz w:val="24"/>
          <w:szCs w:val="24"/>
        </w:rPr>
        <w:t xml:space="preserve">, Ojiako, </w:t>
      </w:r>
      <w:r w:rsidR="00BD6980">
        <w:rPr>
          <w:rFonts w:ascii="Times New Roman" w:hAnsi="Times New Roman" w:cs="Times New Roman"/>
          <w:bCs/>
          <w:sz w:val="24"/>
          <w:szCs w:val="24"/>
        </w:rPr>
        <w:t>&amp;</w:t>
      </w:r>
      <w:r w:rsidR="00BD6980" w:rsidRPr="00234A0A">
        <w:rPr>
          <w:rFonts w:ascii="Times New Roman" w:hAnsi="Times New Roman" w:cs="Times New Roman"/>
          <w:bCs/>
          <w:sz w:val="24"/>
          <w:szCs w:val="24"/>
        </w:rPr>
        <w:t xml:space="preserve"> Marshall</w:t>
      </w:r>
      <w:r w:rsidR="00FF43BE" w:rsidRPr="00DC179B">
        <w:rPr>
          <w:rFonts w:ascii="Times New Roman" w:eastAsia="Times New Roman" w:hAnsi="Times New Roman" w:cs="Times New Roman"/>
          <w:bCs/>
          <w:sz w:val="24"/>
          <w:szCs w:val="24"/>
          <w:lang w:eastAsia="en-GB"/>
        </w:rPr>
        <w:t>, 2016), including threats arising with market competition (see Ojiako</w:t>
      </w:r>
      <w:r w:rsidR="00FE2D5D" w:rsidRPr="00234A0A">
        <w:rPr>
          <w:rFonts w:ascii="Times New Roman" w:hAnsi="Times New Roman" w:cs="Times New Roman"/>
          <w:bCs/>
          <w:sz w:val="24"/>
          <w:szCs w:val="24"/>
        </w:rPr>
        <w:t>, Johnson, Chipulu, &amp; Marshall</w:t>
      </w:r>
      <w:r w:rsidR="00FF43BE" w:rsidRPr="00DC179B">
        <w:rPr>
          <w:rFonts w:ascii="Times New Roman" w:eastAsia="Times New Roman" w:hAnsi="Times New Roman" w:cs="Times New Roman"/>
          <w:bCs/>
          <w:sz w:val="24"/>
          <w:szCs w:val="24"/>
          <w:lang w:eastAsia="en-GB"/>
        </w:rPr>
        <w:t>, 2010)</w:t>
      </w:r>
      <w:r>
        <w:rPr>
          <w:rFonts w:ascii="Times New Roman" w:eastAsia="Times New Roman" w:hAnsi="Times New Roman" w:cs="Times New Roman"/>
          <w:bCs/>
          <w:sz w:val="24"/>
          <w:szCs w:val="24"/>
          <w:lang w:eastAsia="en-GB"/>
        </w:rPr>
        <w:t>.</w:t>
      </w:r>
      <w:r w:rsidR="00ED407F">
        <w:rPr>
          <w:rFonts w:ascii="Times New Roman" w:eastAsia="Times New Roman" w:hAnsi="Times New Roman" w:cs="Times New Roman"/>
          <w:bCs/>
          <w:sz w:val="24"/>
          <w:szCs w:val="24"/>
          <w:lang w:eastAsia="en-GB"/>
        </w:rPr>
        <w:t xml:space="preserve"> Based on this literature</w:t>
      </w:r>
      <w:r w:rsidR="00BD6980">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we argue that</w:t>
      </w:r>
      <w:r w:rsidR="00FF43BE" w:rsidRPr="00DC179B">
        <w:rPr>
          <w:rFonts w:ascii="Times New Roman" w:eastAsia="Times New Roman" w:hAnsi="Times New Roman" w:cs="Times New Roman"/>
          <w:bCs/>
          <w:sz w:val="24"/>
          <w:szCs w:val="24"/>
          <w:lang w:eastAsia="en-GB"/>
        </w:rPr>
        <w:t xml:space="preserve"> remedies to particular social threat</w:t>
      </w:r>
      <w:r w:rsidR="00FE2D5D">
        <w:rPr>
          <w:rFonts w:ascii="Times New Roman" w:eastAsia="Times New Roman" w:hAnsi="Times New Roman" w:cs="Times New Roman"/>
          <w:bCs/>
          <w:sz w:val="24"/>
          <w:szCs w:val="24"/>
          <w:lang w:eastAsia="en-GB"/>
        </w:rPr>
        <w:t>s</w:t>
      </w:r>
      <w:r w:rsidR="00FF43BE" w:rsidRPr="00DC179B">
        <w:rPr>
          <w:rFonts w:ascii="Times New Roman" w:eastAsia="Times New Roman" w:hAnsi="Times New Roman" w:cs="Times New Roman"/>
          <w:bCs/>
          <w:sz w:val="24"/>
          <w:szCs w:val="24"/>
          <w:lang w:eastAsia="en-GB"/>
        </w:rPr>
        <w:t xml:space="preserve"> can </w:t>
      </w:r>
      <w:r w:rsidR="00ED407F">
        <w:rPr>
          <w:rFonts w:ascii="Times New Roman" w:eastAsia="Times New Roman" w:hAnsi="Times New Roman" w:cs="Times New Roman"/>
          <w:bCs/>
          <w:sz w:val="24"/>
          <w:szCs w:val="24"/>
          <w:lang w:eastAsia="en-GB"/>
        </w:rPr>
        <w:t xml:space="preserve">be modelled on </w:t>
      </w:r>
      <w:r w:rsidR="00BD6980">
        <w:rPr>
          <w:rFonts w:ascii="Times New Roman" w:eastAsia="Times New Roman" w:hAnsi="Times New Roman" w:cs="Times New Roman"/>
          <w:bCs/>
          <w:sz w:val="24"/>
          <w:szCs w:val="24"/>
          <w:lang w:eastAsia="en-GB"/>
        </w:rPr>
        <w:t>the way in which</w:t>
      </w:r>
      <w:r w:rsidR="00BD6980" w:rsidRPr="00DC179B">
        <w:rPr>
          <w:rFonts w:ascii="Times New Roman" w:eastAsia="Times New Roman" w:hAnsi="Times New Roman" w:cs="Times New Roman"/>
          <w:bCs/>
          <w:sz w:val="24"/>
          <w:szCs w:val="24"/>
          <w:lang w:eastAsia="en-GB"/>
        </w:rPr>
        <w:t xml:space="preserve"> </w:t>
      </w:r>
      <w:r w:rsidR="00FF43BE" w:rsidRPr="00DC179B">
        <w:rPr>
          <w:rFonts w:ascii="Times New Roman" w:eastAsia="Times New Roman" w:hAnsi="Times New Roman" w:cs="Times New Roman"/>
          <w:bCs/>
          <w:sz w:val="24"/>
          <w:szCs w:val="24"/>
          <w:lang w:eastAsia="en-GB"/>
        </w:rPr>
        <w:t xml:space="preserve">the military deals with asymmetric or unconventional warfare. This entails considering, for example, that information asymmetries </w:t>
      </w:r>
      <w:r w:rsidR="001A55EB">
        <w:rPr>
          <w:rFonts w:ascii="Times New Roman" w:eastAsia="Times New Roman" w:hAnsi="Times New Roman" w:cs="Times New Roman"/>
          <w:bCs/>
          <w:sz w:val="24"/>
          <w:szCs w:val="24"/>
          <w:lang w:eastAsia="en-GB"/>
        </w:rPr>
        <w:t>and</w:t>
      </w:r>
      <w:r w:rsidR="00FF43BE" w:rsidRPr="00DC179B">
        <w:rPr>
          <w:rFonts w:ascii="Times New Roman" w:eastAsia="Times New Roman" w:hAnsi="Times New Roman" w:cs="Times New Roman"/>
          <w:bCs/>
          <w:sz w:val="24"/>
          <w:szCs w:val="24"/>
          <w:lang w:eastAsia="en-GB"/>
        </w:rPr>
        <w:t xml:space="preserve"> disparities </w:t>
      </w:r>
      <w:r w:rsidR="00FF43BE" w:rsidRPr="00DC179B">
        <w:rPr>
          <w:rFonts w:ascii="Times New Roman" w:eastAsia="Times New Roman" w:hAnsi="Times New Roman" w:cs="Times New Roman"/>
          <w:bCs/>
          <w:sz w:val="24"/>
          <w:szCs w:val="24"/>
          <w:lang w:eastAsia="en-GB"/>
        </w:rPr>
        <w:lastRenderedPageBreak/>
        <w:t xml:space="preserve">in ethics and resources can be important when theorising </w:t>
      </w:r>
      <w:r w:rsidR="00FE2D5D">
        <w:rPr>
          <w:rFonts w:ascii="Times New Roman" w:eastAsia="Times New Roman" w:hAnsi="Times New Roman" w:cs="Times New Roman"/>
          <w:bCs/>
          <w:sz w:val="24"/>
          <w:szCs w:val="24"/>
          <w:lang w:eastAsia="en-GB"/>
        </w:rPr>
        <w:t xml:space="preserve">the </w:t>
      </w:r>
      <w:r w:rsidR="00FF43BE" w:rsidRPr="00DC179B">
        <w:rPr>
          <w:rFonts w:ascii="Times New Roman" w:eastAsia="Times New Roman" w:hAnsi="Times New Roman" w:cs="Times New Roman"/>
          <w:bCs/>
          <w:sz w:val="24"/>
          <w:szCs w:val="24"/>
          <w:lang w:eastAsia="en-GB"/>
        </w:rPr>
        <w:t xml:space="preserve">circumstances of, and relationships between, </w:t>
      </w:r>
      <w:r w:rsidR="00ED407F">
        <w:rPr>
          <w:rFonts w:ascii="Times New Roman" w:eastAsia="Times New Roman" w:hAnsi="Times New Roman" w:cs="Times New Roman"/>
          <w:bCs/>
          <w:sz w:val="24"/>
          <w:szCs w:val="24"/>
          <w:lang w:eastAsia="en-GB"/>
        </w:rPr>
        <w:t xml:space="preserve">cyber-criminals or hackers </w:t>
      </w:r>
      <w:r w:rsidR="00FF43BE" w:rsidRPr="00DC179B">
        <w:rPr>
          <w:rFonts w:ascii="Times New Roman" w:eastAsia="Times New Roman" w:hAnsi="Times New Roman" w:cs="Times New Roman"/>
          <w:bCs/>
          <w:sz w:val="24"/>
          <w:szCs w:val="24"/>
          <w:lang w:eastAsia="en-GB"/>
        </w:rPr>
        <w:t xml:space="preserve">and </w:t>
      </w:r>
      <w:r w:rsidR="00ED407F">
        <w:rPr>
          <w:rFonts w:ascii="Times New Roman" w:eastAsia="Times New Roman" w:hAnsi="Times New Roman" w:cs="Times New Roman"/>
          <w:bCs/>
          <w:sz w:val="24"/>
          <w:szCs w:val="24"/>
          <w:lang w:eastAsia="en-GB"/>
        </w:rPr>
        <w:t>the organisations they target</w:t>
      </w:r>
      <w:r w:rsidR="00FF43BE" w:rsidRPr="00533BBD">
        <w:rPr>
          <w:rFonts w:ascii="Times New Roman" w:eastAsia="Times New Roman" w:hAnsi="Times New Roman" w:cs="Times New Roman"/>
          <w:bCs/>
          <w:sz w:val="24"/>
          <w:szCs w:val="24"/>
          <w:lang w:eastAsia="en-GB"/>
        </w:rPr>
        <w:t>.</w:t>
      </w:r>
      <w:r w:rsidR="00704B6D" w:rsidRPr="00533BBD">
        <w:rPr>
          <w:rFonts w:ascii="Times New Roman" w:eastAsia="Times New Roman" w:hAnsi="Times New Roman" w:cs="Times New Roman"/>
          <w:bCs/>
          <w:sz w:val="24"/>
          <w:szCs w:val="24"/>
          <w:lang w:eastAsia="en-GB"/>
        </w:rPr>
        <w:t xml:space="preserve"> </w:t>
      </w:r>
    </w:p>
    <w:p w:rsidR="00FE4F21" w:rsidRPr="00533BBD" w:rsidRDefault="00FF43BE" w:rsidP="00FE3769">
      <w:pPr>
        <w:pStyle w:val="Standard"/>
        <w:spacing w:before="28" w:after="28" w:line="480" w:lineRule="auto"/>
        <w:ind w:firstLine="709"/>
        <w:jc w:val="both"/>
        <w:rPr>
          <w:rFonts w:ascii="Times New Roman" w:hAnsi="Times New Roman" w:cs="Times New Roman"/>
        </w:rPr>
      </w:pPr>
      <w:r w:rsidRPr="00533BBD">
        <w:rPr>
          <w:rFonts w:ascii="Times New Roman" w:eastAsia="Times New Roman" w:hAnsi="Times New Roman" w:cs="Times New Roman"/>
          <w:bCs/>
          <w:sz w:val="24"/>
          <w:szCs w:val="24"/>
          <w:lang w:eastAsia="en-GB"/>
        </w:rPr>
        <w:t xml:space="preserve">A review of </w:t>
      </w:r>
      <w:r w:rsidR="001A55EB">
        <w:rPr>
          <w:rFonts w:ascii="Times New Roman" w:eastAsia="Times New Roman" w:hAnsi="Times New Roman" w:cs="Times New Roman"/>
          <w:bCs/>
          <w:sz w:val="24"/>
          <w:szCs w:val="24"/>
          <w:lang w:eastAsia="en-GB"/>
        </w:rPr>
        <w:t xml:space="preserve">the </w:t>
      </w:r>
      <w:r w:rsidRPr="00533BBD">
        <w:rPr>
          <w:rFonts w:ascii="Times New Roman" w:eastAsia="Times New Roman" w:hAnsi="Times New Roman" w:cs="Times New Roman"/>
          <w:bCs/>
          <w:sz w:val="24"/>
          <w:szCs w:val="24"/>
          <w:lang w:eastAsia="en-GB"/>
        </w:rPr>
        <w:t xml:space="preserve">related literature suggests that </w:t>
      </w:r>
      <w:r w:rsidR="001A55EB">
        <w:rPr>
          <w:rFonts w:ascii="Times New Roman" w:eastAsia="Times New Roman" w:hAnsi="Times New Roman" w:cs="Times New Roman"/>
          <w:bCs/>
          <w:sz w:val="24"/>
          <w:szCs w:val="24"/>
          <w:lang w:eastAsia="en-GB"/>
        </w:rPr>
        <w:t xml:space="preserve">the </w:t>
      </w:r>
      <w:r w:rsidR="00ED407F">
        <w:rPr>
          <w:rFonts w:ascii="Times New Roman" w:eastAsia="Times New Roman" w:hAnsi="Times New Roman" w:cs="Times New Roman"/>
          <w:bCs/>
          <w:sz w:val="24"/>
          <w:szCs w:val="24"/>
          <w:lang w:eastAsia="en-GB"/>
        </w:rPr>
        <w:t>d</w:t>
      </w:r>
      <w:r w:rsidR="0009633F" w:rsidRPr="00533BBD">
        <w:rPr>
          <w:rFonts w:ascii="Times New Roman" w:eastAsia="Times New Roman" w:hAnsi="Times New Roman" w:cs="Times New Roman"/>
          <w:bCs/>
          <w:sz w:val="24"/>
          <w:szCs w:val="24"/>
          <w:lang w:eastAsia="en-GB"/>
        </w:rPr>
        <w:t>rivers of attack persistence and re</w:t>
      </w:r>
      <w:r w:rsidR="00ED407F">
        <w:rPr>
          <w:rFonts w:ascii="Times New Roman" w:eastAsia="Times New Roman" w:hAnsi="Times New Roman" w:cs="Times New Roman"/>
          <w:bCs/>
          <w:sz w:val="24"/>
          <w:szCs w:val="24"/>
          <w:lang w:eastAsia="en-GB"/>
        </w:rPr>
        <w:t>configura</w:t>
      </w:r>
      <w:r w:rsidR="0009633F" w:rsidRPr="00533BBD">
        <w:rPr>
          <w:rFonts w:ascii="Times New Roman" w:eastAsia="Times New Roman" w:hAnsi="Times New Roman" w:cs="Times New Roman"/>
          <w:bCs/>
          <w:sz w:val="24"/>
          <w:szCs w:val="24"/>
          <w:lang w:eastAsia="en-GB"/>
        </w:rPr>
        <w:t>tion over time</w:t>
      </w:r>
      <w:r w:rsidRPr="00533BBD">
        <w:rPr>
          <w:rFonts w:ascii="Times New Roman" w:eastAsia="Times New Roman" w:hAnsi="Times New Roman" w:cs="Times New Roman"/>
          <w:bCs/>
          <w:sz w:val="24"/>
          <w:szCs w:val="24"/>
          <w:lang w:eastAsia="en-GB"/>
        </w:rPr>
        <w:t xml:space="preserve"> </w:t>
      </w:r>
      <w:r w:rsidR="001A55EB">
        <w:rPr>
          <w:rFonts w:ascii="Times New Roman" w:eastAsia="Times New Roman" w:hAnsi="Times New Roman" w:cs="Times New Roman"/>
          <w:bCs/>
          <w:sz w:val="24"/>
          <w:szCs w:val="24"/>
          <w:lang w:eastAsia="en-GB"/>
        </w:rPr>
        <w:t>can</w:t>
      </w:r>
      <w:r w:rsidR="001A55EB" w:rsidRPr="00533BBD">
        <w:rPr>
          <w:rFonts w:ascii="Times New Roman" w:eastAsia="Times New Roman" w:hAnsi="Times New Roman" w:cs="Times New Roman"/>
          <w:bCs/>
          <w:sz w:val="24"/>
          <w:szCs w:val="24"/>
          <w:lang w:eastAsia="en-GB"/>
        </w:rPr>
        <w:t xml:space="preserve"> </w:t>
      </w:r>
      <w:r w:rsidR="0009633F" w:rsidRPr="00533BBD">
        <w:rPr>
          <w:rFonts w:ascii="Times New Roman" w:eastAsia="Times New Roman" w:hAnsi="Times New Roman" w:cs="Times New Roman"/>
          <w:bCs/>
          <w:sz w:val="24"/>
          <w:szCs w:val="24"/>
          <w:lang w:eastAsia="en-GB"/>
        </w:rPr>
        <w:t>often</w:t>
      </w:r>
      <w:r w:rsidRPr="00533BBD">
        <w:rPr>
          <w:rFonts w:ascii="Times New Roman" w:eastAsia="Times New Roman" w:hAnsi="Times New Roman" w:cs="Times New Roman"/>
          <w:bCs/>
          <w:sz w:val="24"/>
          <w:szCs w:val="24"/>
          <w:lang w:eastAsia="en-GB"/>
        </w:rPr>
        <w:t xml:space="preserve"> include perceived social (Donnelly-</w:t>
      </w:r>
      <w:proofErr w:type="spellStart"/>
      <w:r w:rsidRPr="00533BBD">
        <w:rPr>
          <w:rFonts w:ascii="Times New Roman" w:eastAsia="Times New Roman" w:hAnsi="Times New Roman" w:cs="Times New Roman"/>
          <w:bCs/>
          <w:sz w:val="24"/>
          <w:szCs w:val="24"/>
          <w:lang w:eastAsia="en-GB"/>
        </w:rPr>
        <w:t>Saalfield</w:t>
      </w:r>
      <w:proofErr w:type="spellEnd"/>
      <w:r w:rsidRPr="00533BBD">
        <w:rPr>
          <w:rFonts w:ascii="Times New Roman" w:eastAsia="Times New Roman" w:hAnsi="Times New Roman" w:cs="Times New Roman"/>
          <w:bCs/>
          <w:sz w:val="24"/>
          <w:szCs w:val="24"/>
          <w:lang w:eastAsia="en-GB"/>
        </w:rPr>
        <w:t xml:space="preserve">, 2009; </w:t>
      </w:r>
      <w:proofErr w:type="spellStart"/>
      <w:r w:rsidRPr="00533BBD">
        <w:rPr>
          <w:rFonts w:ascii="Times New Roman" w:eastAsia="Times New Roman" w:hAnsi="Times New Roman" w:cs="Times New Roman"/>
          <w:bCs/>
          <w:sz w:val="24"/>
          <w:szCs w:val="24"/>
          <w:lang w:eastAsia="en-GB"/>
        </w:rPr>
        <w:t>Ifedi</w:t>
      </w:r>
      <w:proofErr w:type="spellEnd"/>
      <w:r w:rsidRPr="00533BBD">
        <w:rPr>
          <w:rFonts w:ascii="Times New Roman" w:eastAsia="Times New Roman" w:hAnsi="Times New Roman" w:cs="Times New Roman"/>
          <w:bCs/>
          <w:sz w:val="24"/>
          <w:szCs w:val="24"/>
          <w:lang w:eastAsia="en-GB"/>
        </w:rPr>
        <w:t xml:space="preserve"> </w:t>
      </w:r>
      <w:r w:rsidR="001A55EB">
        <w:rPr>
          <w:rFonts w:ascii="Times New Roman" w:eastAsia="Times New Roman" w:hAnsi="Times New Roman" w:cs="Times New Roman"/>
          <w:bCs/>
          <w:sz w:val="24"/>
          <w:szCs w:val="24"/>
          <w:lang w:eastAsia="en-GB"/>
        </w:rPr>
        <w:t>&amp;</w:t>
      </w:r>
      <w:r w:rsidR="001A55EB" w:rsidRPr="00533BBD">
        <w:rPr>
          <w:rFonts w:ascii="Times New Roman" w:eastAsia="Times New Roman" w:hAnsi="Times New Roman" w:cs="Times New Roman"/>
          <w:bCs/>
          <w:sz w:val="24"/>
          <w:szCs w:val="24"/>
          <w:lang w:eastAsia="en-GB"/>
        </w:rPr>
        <w:t xml:space="preserve"> </w:t>
      </w:r>
      <w:proofErr w:type="spellStart"/>
      <w:r w:rsidRPr="00533BBD">
        <w:rPr>
          <w:rFonts w:ascii="Times New Roman" w:eastAsia="Times New Roman" w:hAnsi="Times New Roman" w:cs="Times New Roman"/>
          <w:bCs/>
          <w:sz w:val="24"/>
          <w:szCs w:val="24"/>
          <w:lang w:eastAsia="en-GB"/>
        </w:rPr>
        <w:t>Anyu</w:t>
      </w:r>
      <w:proofErr w:type="spellEnd"/>
      <w:r w:rsidRPr="00533BBD">
        <w:rPr>
          <w:rFonts w:ascii="Times New Roman" w:eastAsia="Times New Roman" w:hAnsi="Times New Roman" w:cs="Times New Roman"/>
          <w:bCs/>
          <w:sz w:val="24"/>
          <w:szCs w:val="24"/>
          <w:lang w:eastAsia="en-GB"/>
        </w:rPr>
        <w:t>, 2011), ethical (</w:t>
      </w:r>
      <w:proofErr w:type="spellStart"/>
      <w:r w:rsidRPr="00533BBD">
        <w:rPr>
          <w:rFonts w:ascii="Times New Roman" w:eastAsia="Times New Roman" w:hAnsi="Times New Roman" w:cs="Times New Roman"/>
          <w:bCs/>
          <w:sz w:val="24"/>
          <w:szCs w:val="24"/>
          <w:lang w:eastAsia="en-GB"/>
        </w:rPr>
        <w:t>Schminke</w:t>
      </w:r>
      <w:proofErr w:type="spellEnd"/>
      <w:r w:rsidR="00810BC6" w:rsidRPr="00234A0A">
        <w:rPr>
          <w:rFonts w:ascii="Times New Roman" w:hAnsi="Times New Roman" w:cs="Times New Roman"/>
          <w:bCs/>
          <w:sz w:val="24"/>
          <w:szCs w:val="24"/>
        </w:rPr>
        <w:t>, Caldwell, Ambrose, &amp; McMahon</w:t>
      </w:r>
      <w:r w:rsidRPr="00533BBD">
        <w:rPr>
          <w:rFonts w:ascii="Times New Roman" w:eastAsia="Times New Roman" w:hAnsi="Times New Roman" w:cs="Times New Roman"/>
          <w:bCs/>
          <w:sz w:val="24"/>
          <w:szCs w:val="24"/>
          <w:lang w:eastAsia="en-GB"/>
        </w:rPr>
        <w:t>, 2014; Chipulu et al., 2016) or service (</w:t>
      </w:r>
      <w:proofErr w:type="spellStart"/>
      <w:r w:rsidRPr="00533BBD">
        <w:rPr>
          <w:rFonts w:ascii="Times New Roman" w:eastAsia="Times New Roman" w:hAnsi="Times New Roman" w:cs="Times New Roman"/>
          <w:bCs/>
          <w:sz w:val="24"/>
          <w:szCs w:val="24"/>
          <w:lang w:eastAsia="en-GB"/>
        </w:rPr>
        <w:t>Grégoire</w:t>
      </w:r>
      <w:proofErr w:type="spellEnd"/>
      <w:r w:rsidRPr="00533BBD">
        <w:rPr>
          <w:rFonts w:ascii="Times New Roman" w:eastAsia="Times New Roman" w:hAnsi="Times New Roman" w:cs="Times New Roman"/>
          <w:bCs/>
          <w:sz w:val="24"/>
          <w:szCs w:val="24"/>
          <w:lang w:eastAsia="en-GB"/>
        </w:rPr>
        <w:t xml:space="preserve"> </w:t>
      </w:r>
      <w:r w:rsidR="001A55EB">
        <w:rPr>
          <w:rFonts w:ascii="Times New Roman" w:eastAsia="Times New Roman" w:hAnsi="Times New Roman" w:cs="Times New Roman"/>
          <w:bCs/>
          <w:sz w:val="24"/>
          <w:szCs w:val="24"/>
          <w:lang w:eastAsia="en-GB"/>
        </w:rPr>
        <w:t>&amp;</w:t>
      </w:r>
      <w:r w:rsidR="001A55EB" w:rsidRPr="00533BBD">
        <w:rPr>
          <w:rFonts w:ascii="Times New Roman" w:eastAsia="Times New Roman" w:hAnsi="Times New Roman" w:cs="Times New Roman"/>
          <w:bCs/>
          <w:sz w:val="24"/>
          <w:szCs w:val="24"/>
          <w:lang w:eastAsia="en-GB"/>
        </w:rPr>
        <w:t xml:space="preserve"> </w:t>
      </w:r>
      <w:r w:rsidRPr="00533BBD">
        <w:rPr>
          <w:rFonts w:ascii="Times New Roman" w:eastAsia="Times New Roman" w:hAnsi="Times New Roman" w:cs="Times New Roman"/>
          <w:bCs/>
          <w:sz w:val="24"/>
          <w:szCs w:val="24"/>
          <w:lang w:eastAsia="en-GB"/>
        </w:rPr>
        <w:t xml:space="preserve">Fisher, 2008; </w:t>
      </w:r>
      <w:proofErr w:type="spellStart"/>
      <w:r w:rsidRPr="00533BBD">
        <w:rPr>
          <w:rFonts w:ascii="Times New Roman" w:eastAsia="Times New Roman" w:hAnsi="Times New Roman" w:cs="Times New Roman"/>
          <w:bCs/>
          <w:sz w:val="24"/>
          <w:szCs w:val="24"/>
          <w:lang w:eastAsia="en-GB"/>
        </w:rPr>
        <w:t>Grégoire</w:t>
      </w:r>
      <w:proofErr w:type="spellEnd"/>
      <w:r w:rsidR="001A55EB" w:rsidRPr="00234A0A">
        <w:rPr>
          <w:rFonts w:ascii="Times New Roman" w:hAnsi="Times New Roman" w:cs="Times New Roman"/>
          <w:bCs/>
          <w:sz w:val="24"/>
          <w:szCs w:val="24"/>
        </w:rPr>
        <w:t xml:space="preserve">, Tripp, &amp; </w:t>
      </w:r>
      <w:proofErr w:type="spellStart"/>
      <w:r w:rsidR="001A55EB" w:rsidRPr="00234A0A">
        <w:rPr>
          <w:rFonts w:ascii="Times New Roman" w:hAnsi="Times New Roman" w:cs="Times New Roman"/>
          <w:bCs/>
          <w:sz w:val="24"/>
          <w:szCs w:val="24"/>
        </w:rPr>
        <w:t>Legoux</w:t>
      </w:r>
      <w:proofErr w:type="spellEnd"/>
      <w:r w:rsidRPr="00533BBD">
        <w:rPr>
          <w:rFonts w:ascii="Times New Roman" w:eastAsia="Times New Roman" w:hAnsi="Times New Roman" w:cs="Times New Roman"/>
          <w:bCs/>
          <w:sz w:val="24"/>
          <w:szCs w:val="24"/>
          <w:lang w:eastAsia="en-GB"/>
        </w:rPr>
        <w:t xml:space="preserve">, 2009; Fisk et al., 2010; Daunt </w:t>
      </w:r>
      <w:r w:rsidR="001A55EB">
        <w:rPr>
          <w:rFonts w:ascii="Times New Roman" w:eastAsia="Times New Roman" w:hAnsi="Times New Roman" w:cs="Times New Roman"/>
          <w:bCs/>
          <w:sz w:val="24"/>
          <w:szCs w:val="24"/>
          <w:lang w:eastAsia="en-GB"/>
        </w:rPr>
        <w:t>&amp;</w:t>
      </w:r>
      <w:r w:rsidR="001A55EB" w:rsidRPr="00533BBD">
        <w:rPr>
          <w:rFonts w:ascii="Times New Roman" w:eastAsia="Times New Roman" w:hAnsi="Times New Roman" w:cs="Times New Roman"/>
          <w:bCs/>
          <w:sz w:val="24"/>
          <w:szCs w:val="24"/>
          <w:lang w:eastAsia="en-GB"/>
        </w:rPr>
        <w:t xml:space="preserve"> </w:t>
      </w:r>
      <w:r w:rsidRPr="00533BBD">
        <w:rPr>
          <w:rFonts w:ascii="Times New Roman" w:eastAsia="Times New Roman" w:hAnsi="Times New Roman" w:cs="Times New Roman"/>
          <w:bCs/>
          <w:sz w:val="24"/>
          <w:szCs w:val="24"/>
          <w:lang w:eastAsia="en-GB"/>
        </w:rPr>
        <w:t>Harris, 2012) violations by th</w:t>
      </w:r>
      <w:r w:rsidR="00AE3B5C" w:rsidRPr="00533BBD">
        <w:rPr>
          <w:rFonts w:ascii="Times New Roman" w:eastAsia="Times New Roman" w:hAnsi="Times New Roman" w:cs="Times New Roman"/>
          <w:bCs/>
          <w:sz w:val="24"/>
          <w:szCs w:val="24"/>
          <w:lang w:eastAsia="en-GB"/>
        </w:rPr>
        <w:t>e targeted firm</w:t>
      </w:r>
      <w:r w:rsidRPr="00533BBD">
        <w:rPr>
          <w:rFonts w:ascii="Times New Roman" w:eastAsia="Times New Roman" w:hAnsi="Times New Roman" w:cs="Times New Roman"/>
          <w:bCs/>
          <w:sz w:val="24"/>
          <w:szCs w:val="24"/>
          <w:lang w:eastAsia="en-GB"/>
        </w:rPr>
        <w:t>. We further contend that it is important to understand how organisations which normally compete ‘within the rules’ are likely to effectively recognise, monitor and manage threat actions that are purposeful, targeted and sometimes episodically repeating, yet hard to predict because the</w:t>
      </w:r>
      <w:r w:rsidR="00ED407F">
        <w:rPr>
          <w:rFonts w:ascii="Times New Roman" w:eastAsia="Times New Roman" w:hAnsi="Times New Roman" w:cs="Times New Roman"/>
          <w:bCs/>
          <w:sz w:val="24"/>
          <w:szCs w:val="24"/>
          <w:lang w:eastAsia="en-GB"/>
        </w:rPr>
        <w:t xml:space="preserve"> threat sources</w:t>
      </w:r>
      <w:r w:rsidRPr="00533BBD">
        <w:rPr>
          <w:rFonts w:ascii="Times New Roman" w:eastAsia="Times New Roman" w:hAnsi="Times New Roman" w:cs="Times New Roman"/>
          <w:bCs/>
          <w:sz w:val="24"/>
          <w:szCs w:val="24"/>
          <w:lang w:eastAsia="en-GB"/>
        </w:rPr>
        <w:t xml:space="preserve"> are</w:t>
      </w:r>
      <w:r w:rsidR="00ED407F">
        <w:rPr>
          <w:rFonts w:ascii="Times New Roman" w:eastAsia="Times New Roman" w:hAnsi="Times New Roman" w:cs="Times New Roman"/>
          <w:bCs/>
          <w:sz w:val="24"/>
          <w:szCs w:val="24"/>
          <w:lang w:eastAsia="en-GB"/>
        </w:rPr>
        <w:t xml:space="preserve"> often</w:t>
      </w:r>
      <w:r w:rsidRPr="00533BBD">
        <w:rPr>
          <w:rFonts w:ascii="Times New Roman" w:eastAsia="Times New Roman" w:hAnsi="Times New Roman" w:cs="Times New Roman"/>
          <w:bCs/>
          <w:sz w:val="24"/>
          <w:szCs w:val="24"/>
          <w:lang w:eastAsia="en-GB"/>
        </w:rPr>
        <w:t xml:space="preserve"> anonymous and prepared to viola</w:t>
      </w:r>
      <w:r w:rsidR="00EB4EBF" w:rsidRPr="00533BBD">
        <w:rPr>
          <w:rFonts w:ascii="Times New Roman" w:eastAsia="Times New Roman" w:hAnsi="Times New Roman" w:cs="Times New Roman"/>
          <w:bCs/>
          <w:sz w:val="24"/>
          <w:szCs w:val="24"/>
          <w:lang w:eastAsia="en-GB"/>
        </w:rPr>
        <w:t>te laws and other norms</w:t>
      </w:r>
      <w:r w:rsidR="00AE3B5C" w:rsidRPr="00533BBD">
        <w:rPr>
          <w:rFonts w:ascii="Times New Roman" w:eastAsia="Times New Roman" w:hAnsi="Times New Roman" w:cs="Times New Roman"/>
          <w:bCs/>
          <w:sz w:val="24"/>
          <w:szCs w:val="24"/>
          <w:lang w:eastAsia="en-GB"/>
        </w:rPr>
        <w:t>. We recognise from</w:t>
      </w:r>
      <w:r w:rsidRPr="00533BBD">
        <w:rPr>
          <w:rFonts w:ascii="Times New Roman" w:eastAsia="Times New Roman" w:hAnsi="Times New Roman" w:cs="Times New Roman"/>
          <w:bCs/>
          <w:sz w:val="24"/>
          <w:szCs w:val="24"/>
          <w:lang w:eastAsia="en-GB"/>
        </w:rPr>
        <w:t xml:space="preserve"> </w:t>
      </w:r>
      <w:r w:rsidR="001A55EB">
        <w:rPr>
          <w:rFonts w:ascii="Times New Roman" w:eastAsia="Times New Roman" w:hAnsi="Times New Roman" w:cs="Times New Roman"/>
          <w:bCs/>
          <w:sz w:val="24"/>
          <w:szCs w:val="24"/>
          <w:lang w:eastAsia="en-GB"/>
        </w:rPr>
        <w:t xml:space="preserve">the </w:t>
      </w:r>
      <w:r w:rsidR="00AE3B5C" w:rsidRPr="00533BBD">
        <w:rPr>
          <w:rFonts w:ascii="Times New Roman" w:eastAsia="Times New Roman" w:hAnsi="Times New Roman" w:cs="Times New Roman"/>
          <w:bCs/>
          <w:sz w:val="24"/>
          <w:szCs w:val="24"/>
          <w:lang w:eastAsia="en-GB"/>
        </w:rPr>
        <w:t xml:space="preserve">learning-from-the-military </w:t>
      </w:r>
      <w:r w:rsidRPr="00533BBD">
        <w:rPr>
          <w:rFonts w:ascii="Times New Roman" w:eastAsia="Times New Roman" w:hAnsi="Times New Roman" w:cs="Times New Roman"/>
          <w:bCs/>
          <w:sz w:val="24"/>
          <w:szCs w:val="24"/>
          <w:lang w:eastAsia="en-GB"/>
        </w:rPr>
        <w:t xml:space="preserve">literature (Ojiako et al., </w:t>
      </w:r>
      <w:r w:rsidR="00AE3B5C" w:rsidRPr="00533BBD">
        <w:rPr>
          <w:rFonts w:ascii="Times New Roman" w:eastAsia="Times New Roman" w:hAnsi="Times New Roman" w:cs="Times New Roman"/>
          <w:bCs/>
          <w:sz w:val="24"/>
          <w:szCs w:val="24"/>
          <w:lang w:eastAsia="en-GB"/>
        </w:rPr>
        <w:t>2010</w:t>
      </w:r>
      <w:r w:rsidR="001A55EB">
        <w:rPr>
          <w:rFonts w:ascii="Times New Roman" w:eastAsia="Times New Roman" w:hAnsi="Times New Roman" w:cs="Times New Roman"/>
          <w:bCs/>
          <w:sz w:val="24"/>
          <w:szCs w:val="24"/>
          <w:lang w:eastAsia="en-GB"/>
        </w:rPr>
        <w:t>;</w:t>
      </w:r>
      <w:r w:rsidR="00AE3B5C" w:rsidRPr="00533BBD">
        <w:rPr>
          <w:rFonts w:ascii="Times New Roman" w:eastAsia="Times New Roman" w:hAnsi="Times New Roman" w:cs="Times New Roman"/>
          <w:bCs/>
          <w:sz w:val="24"/>
          <w:szCs w:val="24"/>
          <w:lang w:eastAsia="en-GB"/>
        </w:rPr>
        <w:t xml:space="preserve"> </w:t>
      </w:r>
      <w:r w:rsidR="001A55EB" w:rsidRPr="00234A0A">
        <w:rPr>
          <w:rFonts w:ascii="Times New Roman" w:hAnsi="Times New Roman" w:cs="Times New Roman"/>
          <w:bCs/>
          <w:sz w:val="24"/>
          <w:szCs w:val="24"/>
        </w:rPr>
        <w:t xml:space="preserve">Ojiako, </w:t>
      </w:r>
      <w:r w:rsidR="001A55EB">
        <w:rPr>
          <w:rFonts w:ascii="Times New Roman" w:hAnsi="Times New Roman" w:cs="Times New Roman"/>
          <w:bCs/>
          <w:sz w:val="24"/>
          <w:szCs w:val="24"/>
        </w:rPr>
        <w:t xml:space="preserve">Marshall, </w:t>
      </w:r>
      <w:r w:rsidR="001A55EB" w:rsidRPr="00234A0A">
        <w:rPr>
          <w:rFonts w:ascii="Times New Roman" w:hAnsi="Times New Roman" w:cs="Times New Roman"/>
          <w:bCs/>
          <w:sz w:val="24"/>
          <w:szCs w:val="24"/>
        </w:rPr>
        <w:t>Luke, &amp; Chipulu,</w:t>
      </w:r>
      <w:r w:rsidR="001A55EB">
        <w:rPr>
          <w:rFonts w:ascii="Times New Roman" w:hAnsi="Times New Roman" w:cs="Times New Roman"/>
          <w:bCs/>
          <w:sz w:val="24"/>
          <w:szCs w:val="24"/>
        </w:rPr>
        <w:t xml:space="preserve"> </w:t>
      </w:r>
      <w:r w:rsidR="00AE3B5C" w:rsidRPr="00533BBD">
        <w:rPr>
          <w:rFonts w:ascii="Times New Roman" w:eastAsia="Times New Roman" w:hAnsi="Times New Roman" w:cs="Times New Roman"/>
          <w:bCs/>
          <w:sz w:val="24"/>
          <w:szCs w:val="24"/>
          <w:lang w:eastAsia="en-GB"/>
        </w:rPr>
        <w:t>2012; Marshall</w:t>
      </w:r>
      <w:r w:rsidR="002160E8">
        <w:rPr>
          <w:rFonts w:ascii="Times New Roman" w:eastAsia="Times New Roman" w:hAnsi="Times New Roman" w:cs="Times New Roman"/>
          <w:bCs/>
          <w:sz w:val="24"/>
          <w:szCs w:val="24"/>
          <w:lang w:eastAsia="en-GB"/>
        </w:rPr>
        <w:t xml:space="preserve"> et al.</w:t>
      </w:r>
      <w:r w:rsidR="00AE3B5C" w:rsidRPr="00533BBD">
        <w:rPr>
          <w:rFonts w:ascii="Times New Roman" w:eastAsia="Times New Roman" w:hAnsi="Times New Roman" w:cs="Times New Roman"/>
          <w:bCs/>
          <w:sz w:val="24"/>
          <w:szCs w:val="24"/>
          <w:lang w:eastAsia="en-GB"/>
        </w:rPr>
        <w:t xml:space="preserve">, 2012) </w:t>
      </w:r>
      <w:r w:rsidRPr="00533BBD">
        <w:rPr>
          <w:rFonts w:ascii="Times New Roman" w:eastAsia="Times New Roman" w:hAnsi="Times New Roman" w:cs="Times New Roman"/>
          <w:bCs/>
          <w:sz w:val="24"/>
          <w:szCs w:val="24"/>
          <w:lang w:eastAsia="en-GB"/>
        </w:rPr>
        <w:t xml:space="preserve">that current risk management capabilities are </w:t>
      </w:r>
      <w:r w:rsidR="00ED407F">
        <w:rPr>
          <w:rFonts w:ascii="Times New Roman" w:eastAsia="Times New Roman" w:hAnsi="Times New Roman" w:cs="Times New Roman"/>
          <w:bCs/>
          <w:sz w:val="24"/>
          <w:szCs w:val="24"/>
          <w:lang w:eastAsia="en-GB"/>
        </w:rPr>
        <w:t xml:space="preserve">often </w:t>
      </w:r>
      <w:r w:rsidRPr="00533BBD">
        <w:rPr>
          <w:rFonts w:ascii="Times New Roman" w:eastAsia="Times New Roman" w:hAnsi="Times New Roman" w:cs="Times New Roman"/>
          <w:bCs/>
          <w:sz w:val="24"/>
          <w:szCs w:val="24"/>
          <w:lang w:eastAsia="en-GB"/>
        </w:rPr>
        <w:t xml:space="preserve">underprepared for </w:t>
      </w:r>
      <w:r w:rsidR="00ED407F">
        <w:rPr>
          <w:rFonts w:ascii="Times New Roman" w:eastAsia="Times New Roman" w:hAnsi="Times New Roman" w:cs="Times New Roman"/>
          <w:bCs/>
          <w:sz w:val="24"/>
          <w:szCs w:val="24"/>
          <w:lang w:eastAsia="en-GB"/>
        </w:rPr>
        <w:t>such threat</w:t>
      </w:r>
      <w:r w:rsidRPr="00533BBD">
        <w:rPr>
          <w:rFonts w:ascii="Times New Roman" w:eastAsia="Times New Roman" w:hAnsi="Times New Roman" w:cs="Times New Roman"/>
          <w:bCs/>
          <w:sz w:val="24"/>
          <w:szCs w:val="24"/>
          <w:lang w:eastAsia="en-GB"/>
        </w:rPr>
        <w:t xml:space="preserve">. </w:t>
      </w:r>
      <w:r w:rsidR="00ED407F">
        <w:rPr>
          <w:rFonts w:ascii="Times New Roman" w:eastAsia="Times New Roman" w:hAnsi="Times New Roman" w:cs="Times New Roman"/>
          <w:bCs/>
          <w:sz w:val="24"/>
          <w:szCs w:val="24"/>
          <w:lang w:eastAsia="en-GB"/>
        </w:rPr>
        <w:t>Notably,</w:t>
      </w:r>
      <w:r w:rsidRPr="00533BBD">
        <w:rPr>
          <w:rFonts w:ascii="Times New Roman" w:eastAsia="Times New Roman" w:hAnsi="Times New Roman" w:cs="Times New Roman"/>
          <w:bCs/>
          <w:sz w:val="24"/>
          <w:szCs w:val="24"/>
          <w:lang w:eastAsia="en-GB"/>
        </w:rPr>
        <w:t xml:space="preserve"> Chen and Miller (1994) suggest tha</w:t>
      </w:r>
      <w:r w:rsidR="0009633F" w:rsidRPr="00533BBD">
        <w:rPr>
          <w:rFonts w:ascii="Times New Roman" w:eastAsia="Times New Roman" w:hAnsi="Times New Roman" w:cs="Times New Roman"/>
          <w:bCs/>
          <w:sz w:val="24"/>
          <w:szCs w:val="24"/>
          <w:lang w:eastAsia="en-GB"/>
        </w:rPr>
        <w:t>t even reputable firms may</w:t>
      </w:r>
      <w:r w:rsidRPr="00533BBD">
        <w:rPr>
          <w:rFonts w:ascii="Times New Roman" w:eastAsia="Times New Roman" w:hAnsi="Times New Roman" w:cs="Times New Roman"/>
          <w:bCs/>
          <w:sz w:val="24"/>
          <w:szCs w:val="24"/>
          <w:lang w:eastAsia="en-GB"/>
        </w:rPr>
        <w:t xml:space="preserve"> engage in </w:t>
      </w:r>
      <w:r w:rsidR="00ED407F">
        <w:rPr>
          <w:rFonts w:ascii="Times New Roman" w:eastAsia="Times New Roman" w:hAnsi="Times New Roman" w:cs="Times New Roman"/>
          <w:bCs/>
          <w:sz w:val="24"/>
          <w:szCs w:val="24"/>
          <w:lang w:eastAsia="en-GB"/>
        </w:rPr>
        <w:t>illegal or unethical</w:t>
      </w:r>
      <w:r w:rsidR="002C7D1E" w:rsidRPr="00533BBD">
        <w:rPr>
          <w:rFonts w:ascii="Times New Roman" w:eastAsia="Times New Roman" w:hAnsi="Times New Roman" w:cs="Times New Roman"/>
          <w:bCs/>
          <w:sz w:val="24"/>
          <w:szCs w:val="24"/>
          <w:lang w:eastAsia="en-GB"/>
        </w:rPr>
        <w:t xml:space="preserve"> </w:t>
      </w:r>
      <w:r w:rsidRPr="00533BBD">
        <w:rPr>
          <w:rFonts w:ascii="Times New Roman" w:eastAsia="Times New Roman" w:hAnsi="Times New Roman" w:cs="Times New Roman"/>
          <w:bCs/>
          <w:sz w:val="24"/>
          <w:szCs w:val="24"/>
          <w:lang w:eastAsia="en-GB"/>
        </w:rPr>
        <w:t xml:space="preserve">threat actions when they deem </w:t>
      </w:r>
      <w:r w:rsidR="00ED407F">
        <w:rPr>
          <w:rFonts w:ascii="Times New Roman" w:eastAsia="Times New Roman" w:hAnsi="Times New Roman" w:cs="Times New Roman"/>
          <w:bCs/>
          <w:sz w:val="24"/>
          <w:szCs w:val="24"/>
          <w:lang w:eastAsia="en-GB"/>
        </w:rPr>
        <w:t xml:space="preserve">competitors </w:t>
      </w:r>
      <w:r w:rsidR="00810BC6">
        <w:rPr>
          <w:rFonts w:ascii="Times New Roman" w:eastAsia="Times New Roman" w:hAnsi="Times New Roman" w:cs="Times New Roman"/>
          <w:bCs/>
          <w:sz w:val="24"/>
          <w:szCs w:val="24"/>
          <w:lang w:eastAsia="en-GB"/>
        </w:rPr>
        <w:t>to be</w:t>
      </w:r>
      <w:r w:rsidRPr="00533BBD">
        <w:rPr>
          <w:rFonts w:ascii="Times New Roman" w:eastAsia="Times New Roman" w:hAnsi="Times New Roman" w:cs="Times New Roman"/>
          <w:bCs/>
          <w:sz w:val="24"/>
          <w:szCs w:val="24"/>
          <w:lang w:eastAsia="en-GB"/>
        </w:rPr>
        <w:t xml:space="preserve"> major obstacle</w:t>
      </w:r>
      <w:r w:rsidR="002C7D1E" w:rsidRPr="00533BBD">
        <w:rPr>
          <w:rFonts w:ascii="Times New Roman" w:eastAsia="Times New Roman" w:hAnsi="Times New Roman" w:cs="Times New Roman"/>
          <w:bCs/>
          <w:sz w:val="24"/>
          <w:szCs w:val="24"/>
          <w:lang w:eastAsia="en-GB"/>
        </w:rPr>
        <w:t>s</w:t>
      </w:r>
      <w:r w:rsidRPr="00533BBD">
        <w:rPr>
          <w:rFonts w:ascii="Times New Roman" w:eastAsia="Times New Roman" w:hAnsi="Times New Roman" w:cs="Times New Roman"/>
          <w:bCs/>
          <w:sz w:val="24"/>
          <w:szCs w:val="24"/>
          <w:lang w:eastAsia="en-GB"/>
        </w:rPr>
        <w:t xml:space="preserve"> to their survival.</w:t>
      </w:r>
    </w:p>
    <w:p w:rsidR="00FE4F21" w:rsidRPr="00DC179B" w:rsidRDefault="00ED407F" w:rsidP="00D50B9B">
      <w:pPr>
        <w:pStyle w:val="Standard"/>
        <w:spacing w:before="28" w:after="28" w:line="480" w:lineRule="auto"/>
        <w:ind w:firstLine="709"/>
        <w:jc w:val="both"/>
        <w:rPr>
          <w:rFonts w:ascii="Times New Roman" w:hAnsi="Times New Roman" w:cs="Times New Roman"/>
        </w:rPr>
      </w:pPr>
      <w:r>
        <w:rPr>
          <w:rFonts w:ascii="Times New Roman" w:eastAsia="Times New Roman" w:hAnsi="Times New Roman" w:cs="Times New Roman"/>
          <w:bCs/>
          <w:sz w:val="24"/>
          <w:szCs w:val="24"/>
          <w:lang w:eastAsia="en-GB"/>
        </w:rPr>
        <w:t>L</w:t>
      </w:r>
      <w:r w:rsidR="00FF43BE" w:rsidRPr="00533BBD">
        <w:rPr>
          <w:rFonts w:ascii="Times New Roman" w:eastAsia="Times New Roman" w:hAnsi="Times New Roman" w:cs="Times New Roman"/>
          <w:bCs/>
          <w:sz w:val="24"/>
          <w:szCs w:val="24"/>
          <w:lang w:eastAsia="en-GB"/>
        </w:rPr>
        <w:t xml:space="preserve">iterature </w:t>
      </w:r>
      <w:r>
        <w:rPr>
          <w:rFonts w:ascii="Times New Roman" w:eastAsia="Times New Roman" w:hAnsi="Times New Roman" w:cs="Times New Roman"/>
          <w:bCs/>
          <w:sz w:val="24"/>
          <w:szCs w:val="24"/>
          <w:lang w:eastAsia="en-GB"/>
        </w:rPr>
        <w:t>dealing with particular social threat</w:t>
      </w:r>
      <w:r w:rsidR="00E3663F">
        <w:rPr>
          <w:rFonts w:ascii="Times New Roman" w:eastAsia="Times New Roman" w:hAnsi="Times New Roman" w:cs="Times New Roman"/>
          <w:bCs/>
          <w:sz w:val="24"/>
          <w:szCs w:val="24"/>
          <w:lang w:eastAsia="en-GB"/>
        </w:rPr>
        <w:t>s</w:t>
      </w:r>
      <w:r>
        <w:rPr>
          <w:rFonts w:ascii="Times New Roman" w:eastAsia="Times New Roman" w:hAnsi="Times New Roman" w:cs="Times New Roman"/>
          <w:bCs/>
          <w:sz w:val="24"/>
          <w:szCs w:val="24"/>
          <w:lang w:eastAsia="en-GB"/>
        </w:rPr>
        <w:t xml:space="preserve"> </w:t>
      </w:r>
      <w:r w:rsidR="00FF43BE" w:rsidRPr="00533BBD">
        <w:rPr>
          <w:rFonts w:ascii="Times New Roman" w:eastAsia="Times New Roman" w:hAnsi="Times New Roman" w:cs="Times New Roman"/>
          <w:bCs/>
          <w:sz w:val="24"/>
          <w:szCs w:val="24"/>
          <w:lang w:eastAsia="en-GB"/>
        </w:rPr>
        <w:t>exist</w:t>
      </w:r>
      <w:r w:rsidR="00E3663F">
        <w:rPr>
          <w:rFonts w:ascii="Times New Roman" w:eastAsia="Times New Roman" w:hAnsi="Times New Roman" w:cs="Times New Roman"/>
          <w:bCs/>
          <w:sz w:val="24"/>
          <w:szCs w:val="24"/>
          <w:lang w:eastAsia="en-GB"/>
        </w:rPr>
        <w:t>s</w:t>
      </w:r>
      <w:r w:rsidR="00FF43BE" w:rsidRPr="00533BBD">
        <w:rPr>
          <w:rFonts w:ascii="Times New Roman" w:eastAsia="Times New Roman" w:hAnsi="Times New Roman" w:cs="Times New Roman"/>
          <w:bCs/>
          <w:sz w:val="24"/>
          <w:szCs w:val="24"/>
          <w:lang w:eastAsia="en-GB"/>
        </w:rPr>
        <w:t xml:space="preserve"> in</w:t>
      </w:r>
      <w:r w:rsidR="00E3663F">
        <w:rPr>
          <w:rFonts w:ascii="Times New Roman" w:eastAsia="Times New Roman" w:hAnsi="Times New Roman" w:cs="Times New Roman"/>
          <w:bCs/>
          <w:sz w:val="24"/>
          <w:szCs w:val="24"/>
          <w:lang w:eastAsia="en-GB"/>
        </w:rPr>
        <w:t xml:space="preserve"> both</w:t>
      </w:r>
      <w:r w:rsidR="00FF43BE" w:rsidRPr="00533BBD">
        <w:rPr>
          <w:rFonts w:ascii="Times New Roman" w:eastAsia="Times New Roman" w:hAnsi="Times New Roman" w:cs="Times New Roman"/>
          <w:bCs/>
          <w:sz w:val="24"/>
          <w:szCs w:val="24"/>
          <w:lang w:eastAsia="en-GB"/>
        </w:rPr>
        <w:t xml:space="preserve"> </w:t>
      </w:r>
      <w:r w:rsidR="00E3663F">
        <w:rPr>
          <w:rFonts w:ascii="Times New Roman" w:eastAsia="Times New Roman" w:hAnsi="Times New Roman" w:cs="Times New Roman"/>
          <w:bCs/>
          <w:sz w:val="24"/>
          <w:szCs w:val="24"/>
          <w:lang w:eastAsia="en-GB"/>
        </w:rPr>
        <w:t xml:space="preserve">the </w:t>
      </w:r>
      <w:r w:rsidR="00FF43BE" w:rsidRPr="00533BBD">
        <w:rPr>
          <w:rFonts w:ascii="Times New Roman" w:eastAsia="Times New Roman" w:hAnsi="Times New Roman" w:cs="Times New Roman"/>
          <w:bCs/>
          <w:sz w:val="24"/>
          <w:szCs w:val="24"/>
          <w:lang w:eastAsia="en-GB"/>
        </w:rPr>
        <w:t xml:space="preserve">management and marketing fields (see Chen </w:t>
      </w:r>
      <w:r w:rsidR="00810BC6">
        <w:rPr>
          <w:rFonts w:ascii="Times New Roman" w:eastAsia="Times New Roman" w:hAnsi="Times New Roman" w:cs="Times New Roman"/>
          <w:bCs/>
          <w:sz w:val="24"/>
          <w:szCs w:val="24"/>
          <w:lang w:eastAsia="en-GB"/>
        </w:rPr>
        <w:t>&amp;</w:t>
      </w:r>
      <w:r w:rsidR="00810BC6" w:rsidRPr="00533BBD">
        <w:rPr>
          <w:rFonts w:ascii="Times New Roman" w:eastAsia="Times New Roman" w:hAnsi="Times New Roman" w:cs="Times New Roman"/>
          <w:bCs/>
          <w:sz w:val="24"/>
          <w:szCs w:val="24"/>
          <w:lang w:eastAsia="en-GB"/>
        </w:rPr>
        <w:t xml:space="preserve"> </w:t>
      </w:r>
      <w:r w:rsidR="00FF43BE" w:rsidRPr="00533BBD">
        <w:rPr>
          <w:rFonts w:ascii="Times New Roman" w:eastAsia="Times New Roman" w:hAnsi="Times New Roman" w:cs="Times New Roman"/>
          <w:bCs/>
          <w:sz w:val="24"/>
          <w:szCs w:val="24"/>
          <w:lang w:eastAsia="en-GB"/>
        </w:rPr>
        <w:t xml:space="preserve">Miller, 1994; </w:t>
      </w:r>
      <w:proofErr w:type="spellStart"/>
      <w:r w:rsidR="00FF43BE" w:rsidRPr="00533BBD">
        <w:rPr>
          <w:rFonts w:ascii="Times New Roman" w:eastAsia="Times New Roman" w:hAnsi="Times New Roman" w:cs="Times New Roman"/>
          <w:bCs/>
          <w:sz w:val="24"/>
          <w:szCs w:val="24"/>
          <w:lang w:eastAsia="en-GB"/>
        </w:rPr>
        <w:t>Grégoire</w:t>
      </w:r>
      <w:proofErr w:type="spellEnd"/>
      <w:r w:rsidR="00FF43BE" w:rsidRPr="00533BBD">
        <w:rPr>
          <w:rFonts w:ascii="Times New Roman" w:eastAsia="Times New Roman" w:hAnsi="Times New Roman" w:cs="Times New Roman"/>
          <w:bCs/>
          <w:sz w:val="24"/>
          <w:szCs w:val="24"/>
          <w:lang w:eastAsia="en-GB"/>
        </w:rPr>
        <w:t xml:space="preserve"> and Fisher, 2008; </w:t>
      </w:r>
      <w:proofErr w:type="spellStart"/>
      <w:r w:rsidR="00FF43BE" w:rsidRPr="00533BBD">
        <w:rPr>
          <w:rFonts w:ascii="Times New Roman" w:eastAsia="Times New Roman" w:hAnsi="Times New Roman" w:cs="Times New Roman"/>
          <w:bCs/>
          <w:sz w:val="24"/>
          <w:szCs w:val="24"/>
          <w:lang w:eastAsia="en-GB"/>
        </w:rPr>
        <w:t>Grégoire</w:t>
      </w:r>
      <w:proofErr w:type="spellEnd"/>
      <w:r w:rsidR="00FF43BE" w:rsidRPr="00533BBD">
        <w:rPr>
          <w:rFonts w:ascii="Times New Roman" w:eastAsia="Times New Roman" w:hAnsi="Times New Roman" w:cs="Times New Roman"/>
          <w:bCs/>
          <w:sz w:val="24"/>
          <w:szCs w:val="24"/>
          <w:lang w:eastAsia="en-GB"/>
        </w:rPr>
        <w:t xml:space="preserve"> et al., 2009; </w:t>
      </w:r>
      <w:proofErr w:type="spellStart"/>
      <w:r w:rsidR="00FF43BE" w:rsidRPr="00533BBD">
        <w:rPr>
          <w:rFonts w:ascii="Times New Roman" w:eastAsia="Times New Roman" w:hAnsi="Times New Roman" w:cs="Times New Roman"/>
          <w:bCs/>
          <w:sz w:val="24"/>
          <w:szCs w:val="24"/>
          <w:lang w:eastAsia="en-GB"/>
        </w:rPr>
        <w:t>Zourrig</w:t>
      </w:r>
      <w:proofErr w:type="spellEnd"/>
      <w:r w:rsidR="00810BC6" w:rsidRPr="00234A0A">
        <w:rPr>
          <w:rFonts w:ascii="Times New Roman" w:hAnsi="Times New Roman" w:cs="Times New Roman"/>
          <w:bCs/>
          <w:sz w:val="24"/>
          <w:szCs w:val="24"/>
        </w:rPr>
        <w:t xml:space="preserve">, </w:t>
      </w:r>
      <w:proofErr w:type="spellStart"/>
      <w:r w:rsidR="00810BC6" w:rsidRPr="00234A0A">
        <w:rPr>
          <w:rFonts w:ascii="Times New Roman" w:hAnsi="Times New Roman" w:cs="Times New Roman"/>
          <w:bCs/>
          <w:sz w:val="24"/>
          <w:szCs w:val="24"/>
        </w:rPr>
        <w:t>Chebat</w:t>
      </w:r>
      <w:proofErr w:type="spellEnd"/>
      <w:r w:rsidR="00810BC6" w:rsidRPr="00234A0A">
        <w:rPr>
          <w:rFonts w:ascii="Times New Roman" w:hAnsi="Times New Roman" w:cs="Times New Roman"/>
          <w:bCs/>
          <w:sz w:val="24"/>
          <w:szCs w:val="24"/>
        </w:rPr>
        <w:t xml:space="preserve">, </w:t>
      </w:r>
      <w:r w:rsidR="00810BC6">
        <w:rPr>
          <w:rFonts w:ascii="Times New Roman" w:hAnsi="Times New Roman" w:cs="Times New Roman"/>
          <w:bCs/>
          <w:sz w:val="24"/>
          <w:szCs w:val="24"/>
        </w:rPr>
        <w:t>&amp;</w:t>
      </w:r>
      <w:r w:rsidR="00810BC6" w:rsidRPr="00234A0A">
        <w:rPr>
          <w:rFonts w:ascii="Times New Roman" w:hAnsi="Times New Roman" w:cs="Times New Roman"/>
          <w:bCs/>
          <w:sz w:val="24"/>
          <w:szCs w:val="24"/>
        </w:rPr>
        <w:t xml:space="preserve"> </w:t>
      </w:r>
      <w:proofErr w:type="spellStart"/>
      <w:r w:rsidR="00810BC6" w:rsidRPr="00234A0A">
        <w:rPr>
          <w:rFonts w:ascii="Times New Roman" w:hAnsi="Times New Roman" w:cs="Times New Roman"/>
          <w:bCs/>
          <w:sz w:val="24"/>
          <w:szCs w:val="24"/>
        </w:rPr>
        <w:t>Toffoli</w:t>
      </w:r>
      <w:proofErr w:type="spellEnd"/>
      <w:r w:rsidR="00FF43BE" w:rsidRPr="00533BBD">
        <w:rPr>
          <w:rFonts w:ascii="Times New Roman" w:eastAsia="Times New Roman" w:hAnsi="Times New Roman" w:cs="Times New Roman"/>
          <w:bCs/>
          <w:sz w:val="24"/>
          <w:szCs w:val="24"/>
          <w:lang w:eastAsia="en-GB"/>
        </w:rPr>
        <w:t>, 2009; Ojiako et al., 2010; Nepomuceno</w:t>
      </w:r>
      <w:r w:rsidR="00810BC6" w:rsidRPr="00234A0A">
        <w:rPr>
          <w:rFonts w:ascii="Times New Roman" w:hAnsi="Times New Roman" w:cs="Times New Roman"/>
          <w:bCs/>
          <w:sz w:val="24"/>
          <w:szCs w:val="24"/>
        </w:rPr>
        <w:t xml:space="preserve">, </w:t>
      </w:r>
      <w:proofErr w:type="spellStart"/>
      <w:r w:rsidR="00810BC6" w:rsidRPr="00234A0A">
        <w:rPr>
          <w:rFonts w:ascii="Times New Roman" w:hAnsi="Times New Roman" w:cs="Times New Roman"/>
          <w:bCs/>
          <w:sz w:val="24"/>
          <w:szCs w:val="24"/>
        </w:rPr>
        <w:t>Rohani</w:t>
      </w:r>
      <w:proofErr w:type="spellEnd"/>
      <w:r w:rsidR="00810BC6" w:rsidRPr="00234A0A">
        <w:rPr>
          <w:rFonts w:ascii="Times New Roman" w:hAnsi="Times New Roman" w:cs="Times New Roman"/>
          <w:bCs/>
          <w:sz w:val="24"/>
          <w:szCs w:val="24"/>
        </w:rPr>
        <w:t xml:space="preserve">, &amp; </w:t>
      </w:r>
      <w:proofErr w:type="spellStart"/>
      <w:r w:rsidR="00810BC6" w:rsidRPr="00234A0A">
        <w:rPr>
          <w:rFonts w:ascii="Times New Roman" w:hAnsi="Times New Roman" w:cs="Times New Roman"/>
          <w:bCs/>
          <w:sz w:val="24"/>
          <w:szCs w:val="24"/>
        </w:rPr>
        <w:t>Grégoire</w:t>
      </w:r>
      <w:proofErr w:type="spellEnd"/>
      <w:r w:rsidR="00FF43BE" w:rsidRPr="00533BBD">
        <w:rPr>
          <w:rFonts w:ascii="Times New Roman" w:eastAsia="Times New Roman" w:hAnsi="Times New Roman" w:cs="Times New Roman"/>
          <w:bCs/>
          <w:sz w:val="24"/>
          <w:szCs w:val="24"/>
          <w:lang w:eastAsia="en-GB"/>
        </w:rPr>
        <w:t xml:space="preserve">, 2017). In </w:t>
      </w:r>
      <w:r w:rsidR="00E3663F">
        <w:rPr>
          <w:rFonts w:ascii="Times New Roman" w:eastAsia="Times New Roman" w:hAnsi="Times New Roman" w:cs="Times New Roman"/>
          <w:bCs/>
          <w:sz w:val="24"/>
          <w:szCs w:val="24"/>
          <w:lang w:eastAsia="en-GB"/>
        </w:rPr>
        <w:t xml:space="preserve">the </w:t>
      </w:r>
      <w:r w:rsidR="00FF43BE" w:rsidRPr="00533BBD">
        <w:rPr>
          <w:rFonts w:ascii="Times New Roman" w:eastAsia="Times New Roman" w:hAnsi="Times New Roman" w:cs="Times New Roman"/>
          <w:bCs/>
          <w:sz w:val="24"/>
          <w:szCs w:val="24"/>
          <w:lang w:eastAsia="en-GB"/>
        </w:rPr>
        <w:t>ris</w:t>
      </w:r>
      <w:r w:rsidR="005B760E" w:rsidRPr="00533BBD">
        <w:rPr>
          <w:rFonts w:ascii="Times New Roman" w:eastAsia="Times New Roman" w:hAnsi="Times New Roman" w:cs="Times New Roman"/>
          <w:bCs/>
          <w:sz w:val="24"/>
          <w:szCs w:val="24"/>
          <w:lang w:eastAsia="en-GB"/>
        </w:rPr>
        <w:t>k management literature</w:t>
      </w:r>
      <w:r w:rsidR="00F71D69">
        <w:rPr>
          <w:rFonts w:ascii="Times New Roman" w:eastAsia="Times New Roman" w:hAnsi="Times New Roman" w:cs="Times New Roman"/>
          <w:bCs/>
          <w:sz w:val="24"/>
          <w:szCs w:val="24"/>
          <w:lang w:eastAsia="en-GB"/>
        </w:rPr>
        <w:t>,</w:t>
      </w:r>
      <w:r w:rsidR="005B760E" w:rsidRPr="00533BBD">
        <w:rPr>
          <w:rFonts w:ascii="Times New Roman" w:eastAsia="Times New Roman" w:hAnsi="Times New Roman" w:cs="Times New Roman"/>
          <w:bCs/>
          <w:sz w:val="24"/>
          <w:szCs w:val="24"/>
          <w:lang w:eastAsia="en-GB"/>
        </w:rPr>
        <w:t xml:space="preserve"> </w:t>
      </w:r>
      <w:r w:rsidR="00E3663F">
        <w:rPr>
          <w:rFonts w:ascii="Times New Roman" w:eastAsia="Times New Roman" w:hAnsi="Times New Roman" w:cs="Times New Roman"/>
          <w:bCs/>
          <w:sz w:val="24"/>
          <w:szCs w:val="24"/>
          <w:lang w:eastAsia="en-GB"/>
        </w:rPr>
        <w:t xml:space="preserve">though, </w:t>
      </w:r>
      <w:r w:rsidR="005B760E" w:rsidRPr="00533BBD">
        <w:rPr>
          <w:rFonts w:ascii="Times New Roman" w:eastAsia="Times New Roman" w:hAnsi="Times New Roman" w:cs="Times New Roman"/>
          <w:bCs/>
          <w:sz w:val="24"/>
          <w:szCs w:val="24"/>
          <w:lang w:eastAsia="en-GB"/>
        </w:rPr>
        <w:t xml:space="preserve">such </w:t>
      </w:r>
      <w:r w:rsidR="00E3663F">
        <w:rPr>
          <w:rFonts w:ascii="Times New Roman" w:eastAsia="Times New Roman" w:hAnsi="Times New Roman" w:cs="Times New Roman"/>
          <w:bCs/>
          <w:sz w:val="24"/>
          <w:szCs w:val="24"/>
          <w:lang w:eastAsia="en-GB"/>
        </w:rPr>
        <w:t xml:space="preserve">a </w:t>
      </w:r>
      <w:r w:rsidR="005B760E" w:rsidRPr="00533BBD">
        <w:rPr>
          <w:rFonts w:ascii="Times New Roman" w:eastAsia="Times New Roman" w:hAnsi="Times New Roman" w:cs="Times New Roman"/>
          <w:bCs/>
          <w:sz w:val="24"/>
          <w:szCs w:val="24"/>
          <w:lang w:eastAsia="en-GB"/>
        </w:rPr>
        <w:t>concern is</w:t>
      </w:r>
      <w:r w:rsidR="00F71D69">
        <w:rPr>
          <w:rFonts w:ascii="Times New Roman" w:eastAsia="Times New Roman" w:hAnsi="Times New Roman" w:cs="Times New Roman"/>
          <w:bCs/>
          <w:sz w:val="24"/>
          <w:szCs w:val="24"/>
          <w:lang w:eastAsia="en-GB"/>
        </w:rPr>
        <w:t xml:space="preserve"> arguably</w:t>
      </w:r>
      <w:r w:rsidR="00FF43BE" w:rsidRPr="00533BBD">
        <w:rPr>
          <w:rFonts w:ascii="Times New Roman" w:eastAsia="Times New Roman" w:hAnsi="Times New Roman" w:cs="Times New Roman"/>
          <w:bCs/>
          <w:sz w:val="24"/>
          <w:szCs w:val="24"/>
          <w:lang w:eastAsia="en-GB"/>
        </w:rPr>
        <w:t xml:space="preserve"> eclipsed b</w:t>
      </w:r>
      <w:r w:rsidR="00F71D69">
        <w:rPr>
          <w:rFonts w:ascii="Times New Roman" w:eastAsia="Times New Roman" w:hAnsi="Times New Roman" w:cs="Times New Roman"/>
          <w:bCs/>
          <w:sz w:val="24"/>
          <w:szCs w:val="24"/>
          <w:lang w:eastAsia="en-GB"/>
        </w:rPr>
        <w:t>y</w:t>
      </w:r>
      <w:r w:rsidR="00FF43BE" w:rsidRPr="00533BBD">
        <w:rPr>
          <w:rFonts w:ascii="Times New Roman" w:eastAsia="Times New Roman" w:hAnsi="Times New Roman" w:cs="Times New Roman"/>
          <w:bCs/>
          <w:sz w:val="24"/>
          <w:szCs w:val="24"/>
          <w:lang w:eastAsia="en-GB"/>
        </w:rPr>
        <w:t xml:space="preserve"> a greater concern to develop faster and </w:t>
      </w:r>
      <w:r w:rsidR="00F71D69">
        <w:rPr>
          <w:rFonts w:ascii="Times New Roman" w:eastAsia="Times New Roman" w:hAnsi="Times New Roman" w:cs="Times New Roman"/>
          <w:bCs/>
          <w:sz w:val="24"/>
          <w:szCs w:val="24"/>
          <w:lang w:eastAsia="en-GB"/>
        </w:rPr>
        <w:t>more integrated</w:t>
      </w:r>
      <w:r w:rsidR="00FF43BE" w:rsidRPr="00533BBD">
        <w:rPr>
          <w:rFonts w:ascii="Times New Roman" w:eastAsia="Times New Roman" w:hAnsi="Times New Roman" w:cs="Times New Roman"/>
          <w:bCs/>
          <w:sz w:val="24"/>
          <w:szCs w:val="24"/>
          <w:lang w:eastAsia="en-GB"/>
        </w:rPr>
        <w:t xml:space="preserve"> responses to all sorts of threat</w:t>
      </w:r>
      <w:r w:rsidR="00E3663F">
        <w:rPr>
          <w:rFonts w:ascii="Times New Roman" w:eastAsia="Times New Roman" w:hAnsi="Times New Roman" w:cs="Times New Roman"/>
          <w:bCs/>
          <w:sz w:val="24"/>
          <w:szCs w:val="24"/>
          <w:lang w:eastAsia="en-GB"/>
        </w:rPr>
        <w:t>s</w:t>
      </w:r>
      <w:r w:rsidR="00FF43BE" w:rsidRPr="00533BBD">
        <w:rPr>
          <w:rFonts w:ascii="Times New Roman" w:eastAsia="Times New Roman" w:hAnsi="Times New Roman" w:cs="Times New Roman"/>
          <w:bCs/>
          <w:sz w:val="24"/>
          <w:szCs w:val="24"/>
          <w:lang w:eastAsia="en-GB"/>
        </w:rPr>
        <w:t>. Accordingly</w:t>
      </w:r>
      <w:r w:rsidR="00810BC6">
        <w:rPr>
          <w:rFonts w:ascii="Times New Roman" w:eastAsia="Times New Roman" w:hAnsi="Times New Roman" w:cs="Times New Roman"/>
          <w:bCs/>
          <w:sz w:val="24"/>
          <w:szCs w:val="24"/>
          <w:lang w:eastAsia="en-GB"/>
        </w:rPr>
        <w:t>,</w:t>
      </w:r>
      <w:r w:rsidR="00FF43BE" w:rsidRPr="00533BBD">
        <w:rPr>
          <w:rFonts w:ascii="Times New Roman" w:eastAsia="Times New Roman" w:hAnsi="Times New Roman" w:cs="Times New Roman"/>
          <w:bCs/>
          <w:sz w:val="24"/>
          <w:szCs w:val="24"/>
          <w:lang w:eastAsia="en-GB"/>
        </w:rPr>
        <w:t xml:space="preserve"> numerous scholars</w:t>
      </w:r>
      <w:r w:rsidR="00810BC6">
        <w:rPr>
          <w:rFonts w:ascii="Times New Roman" w:eastAsia="Times New Roman" w:hAnsi="Times New Roman" w:cs="Times New Roman"/>
          <w:bCs/>
          <w:sz w:val="24"/>
          <w:szCs w:val="24"/>
          <w:lang w:eastAsia="en-GB"/>
        </w:rPr>
        <w:t>,</w:t>
      </w:r>
      <w:r w:rsidR="00FF43BE" w:rsidRPr="00533BBD">
        <w:rPr>
          <w:rFonts w:ascii="Times New Roman" w:eastAsia="Times New Roman" w:hAnsi="Times New Roman" w:cs="Times New Roman"/>
          <w:bCs/>
          <w:sz w:val="24"/>
          <w:szCs w:val="24"/>
          <w:lang w:eastAsia="en-GB"/>
        </w:rPr>
        <w:t xml:space="preserve"> such as Power (2004, 2009), Ojiako et al. (2010), Marshall and Ojiako (2013, 2015</w:t>
      </w:r>
      <w:r w:rsidR="00810BC6">
        <w:rPr>
          <w:rFonts w:ascii="Times New Roman" w:eastAsia="Times New Roman" w:hAnsi="Times New Roman" w:cs="Times New Roman"/>
          <w:bCs/>
          <w:sz w:val="24"/>
          <w:szCs w:val="24"/>
          <w:lang w:eastAsia="en-GB"/>
        </w:rPr>
        <w:t>)</w:t>
      </w:r>
      <w:r w:rsidR="00FF43BE" w:rsidRPr="00533BBD">
        <w:rPr>
          <w:rFonts w:ascii="Times New Roman" w:eastAsia="Times New Roman" w:hAnsi="Times New Roman" w:cs="Times New Roman"/>
          <w:bCs/>
          <w:sz w:val="24"/>
          <w:szCs w:val="24"/>
          <w:lang w:eastAsia="en-GB"/>
        </w:rPr>
        <w:t>, Wu</w:t>
      </w:r>
      <w:r w:rsidR="00810BC6" w:rsidRPr="00234A0A">
        <w:rPr>
          <w:rFonts w:ascii="Times New Roman" w:hAnsi="Times New Roman" w:cs="Times New Roman"/>
          <w:bCs/>
          <w:sz w:val="24"/>
          <w:szCs w:val="24"/>
        </w:rPr>
        <w:t xml:space="preserve">, Chen, </w:t>
      </w:r>
      <w:r w:rsidR="00810BC6">
        <w:rPr>
          <w:rFonts w:ascii="Times New Roman" w:hAnsi="Times New Roman" w:cs="Times New Roman"/>
          <w:bCs/>
          <w:sz w:val="24"/>
          <w:szCs w:val="24"/>
        </w:rPr>
        <w:t>and</w:t>
      </w:r>
      <w:r w:rsidR="00810BC6" w:rsidRPr="00234A0A">
        <w:rPr>
          <w:rFonts w:ascii="Times New Roman" w:hAnsi="Times New Roman" w:cs="Times New Roman"/>
          <w:bCs/>
          <w:sz w:val="24"/>
          <w:szCs w:val="24"/>
        </w:rPr>
        <w:t xml:space="preserve"> Olson</w:t>
      </w:r>
      <w:r w:rsidR="00FF43BE" w:rsidRPr="00533BBD">
        <w:rPr>
          <w:rFonts w:ascii="Times New Roman" w:eastAsia="Times New Roman" w:hAnsi="Times New Roman" w:cs="Times New Roman"/>
          <w:bCs/>
          <w:sz w:val="24"/>
          <w:szCs w:val="24"/>
          <w:lang w:eastAsia="en-GB"/>
        </w:rPr>
        <w:t xml:space="preserve"> et al. (2014), Huang</w:t>
      </w:r>
      <w:r w:rsidR="00950DB4" w:rsidRPr="00234A0A">
        <w:rPr>
          <w:rFonts w:ascii="Times New Roman" w:hAnsi="Times New Roman" w:cs="Times New Roman"/>
          <w:bCs/>
          <w:sz w:val="24"/>
          <w:szCs w:val="24"/>
        </w:rPr>
        <w:t xml:space="preserve">, Wu, </w:t>
      </w:r>
      <w:r w:rsidR="00950DB4">
        <w:rPr>
          <w:rFonts w:ascii="Times New Roman" w:hAnsi="Times New Roman" w:cs="Times New Roman"/>
          <w:bCs/>
          <w:sz w:val="24"/>
          <w:szCs w:val="24"/>
        </w:rPr>
        <w:t>and</w:t>
      </w:r>
      <w:r w:rsidR="00950DB4" w:rsidRPr="00234A0A">
        <w:rPr>
          <w:rFonts w:ascii="Times New Roman" w:hAnsi="Times New Roman" w:cs="Times New Roman"/>
          <w:bCs/>
          <w:sz w:val="24"/>
          <w:szCs w:val="24"/>
        </w:rPr>
        <w:t xml:space="preserve"> </w:t>
      </w:r>
      <w:proofErr w:type="spellStart"/>
      <w:r w:rsidR="00950DB4" w:rsidRPr="00234A0A">
        <w:rPr>
          <w:rFonts w:ascii="Times New Roman" w:hAnsi="Times New Roman" w:cs="Times New Roman"/>
          <w:bCs/>
          <w:sz w:val="24"/>
          <w:szCs w:val="24"/>
        </w:rPr>
        <w:t>Renn</w:t>
      </w:r>
      <w:proofErr w:type="spellEnd"/>
      <w:r w:rsidR="00FF43BE" w:rsidRPr="00533BBD">
        <w:rPr>
          <w:rFonts w:ascii="Times New Roman" w:eastAsia="Times New Roman" w:hAnsi="Times New Roman" w:cs="Times New Roman"/>
          <w:bCs/>
          <w:sz w:val="24"/>
          <w:szCs w:val="24"/>
          <w:lang w:eastAsia="en-GB"/>
        </w:rPr>
        <w:t xml:space="preserve"> (2016), Leva</w:t>
      </w:r>
      <w:r w:rsidR="00950DB4" w:rsidRPr="00234A0A">
        <w:rPr>
          <w:rFonts w:ascii="Times New Roman" w:hAnsi="Times New Roman" w:cs="Times New Roman"/>
          <w:bCs/>
          <w:sz w:val="24"/>
          <w:szCs w:val="24"/>
        </w:rPr>
        <w:t xml:space="preserve">, Balfe, </w:t>
      </w:r>
      <w:proofErr w:type="spellStart"/>
      <w:r w:rsidR="00950DB4" w:rsidRPr="00234A0A">
        <w:rPr>
          <w:rFonts w:ascii="Times New Roman" w:hAnsi="Times New Roman" w:cs="Times New Roman"/>
          <w:bCs/>
          <w:sz w:val="24"/>
          <w:szCs w:val="24"/>
        </w:rPr>
        <w:t>McAleer</w:t>
      </w:r>
      <w:proofErr w:type="spellEnd"/>
      <w:r w:rsidR="00950DB4" w:rsidRPr="00234A0A">
        <w:rPr>
          <w:rFonts w:ascii="Times New Roman" w:hAnsi="Times New Roman" w:cs="Times New Roman"/>
          <w:bCs/>
          <w:sz w:val="24"/>
          <w:szCs w:val="24"/>
        </w:rPr>
        <w:t xml:space="preserve">, </w:t>
      </w:r>
      <w:r w:rsidR="00950DB4">
        <w:rPr>
          <w:rFonts w:ascii="Times New Roman" w:hAnsi="Times New Roman" w:cs="Times New Roman"/>
          <w:bCs/>
          <w:sz w:val="24"/>
          <w:szCs w:val="24"/>
        </w:rPr>
        <w:t>and</w:t>
      </w:r>
      <w:r w:rsidR="00950DB4" w:rsidRPr="00234A0A">
        <w:rPr>
          <w:rFonts w:ascii="Times New Roman" w:hAnsi="Times New Roman" w:cs="Times New Roman"/>
          <w:bCs/>
          <w:sz w:val="24"/>
          <w:szCs w:val="24"/>
        </w:rPr>
        <w:t xml:space="preserve"> </w:t>
      </w:r>
      <w:proofErr w:type="spellStart"/>
      <w:r w:rsidR="00950DB4" w:rsidRPr="00234A0A">
        <w:rPr>
          <w:rFonts w:ascii="Times New Roman" w:hAnsi="Times New Roman" w:cs="Times New Roman"/>
          <w:bCs/>
          <w:sz w:val="24"/>
          <w:szCs w:val="24"/>
        </w:rPr>
        <w:t>Rocke</w:t>
      </w:r>
      <w:proofErr w:type="spellEnd"/>
      <w:r w:rsidR="00FF43BE" w:rsidRPr="00533BBD">
        <w:rPr>
          <w:rFonts w:ascii="Times New Roman" w:eastAsia="Times New Roman" w:hAnsi="Times New Roman" w:cs="Times New Roman"/>
          <w:bCs/>
          <w:sz w:val="24"/>
          <w:szCs w:val="24"/>
          <w:lang w:eastAsia="en-GB"/>
        </w:rPr>
        <w:t xml:space="preserve"> (2017), </w:t>
      </w:r>
      <w:r w:rsidR="00810BC6" w:rsidRPr="00533BBD">
        <w:rPr>
          <w:rFonts w:ascii="Times New Roman" w:eastAsia="Times New Roman" w:hAnsi="Times New Roman" w:cs="Times New Roman"/>
          <w:bCs/>
          <w:sz w:val="24"/>
          <w:szCs w:val="24"/>
          <w:lang w:eastAsia="en-GB"/>
        </w:rPr>
        <w:t>Smyth (2017)</w:t>
      </w:r>
      <w:r w:rsidR="00810BC6">
        <w:rPr>
          <w:rFonts w:ascii="Times New Roman" w:eastAsia="Times New Roman" w:hAnsi="Times New Roman" w:cs="Times New Roman"/>
          <w:bCs/>
          <w:sz w:val="24"/>
          <w:szCs w:val="24"/>
          <w:lang w:eastAsia="en-GB"/>
        </w:rPr>
        <w:t>,</w:t>
      </w:r>
      <w:r w:rsidR="00810BC6" w:rsidRPr="00533BBD">
        <w:rPr>
          <w:rFonts w:ascii="Times New Roman" w:eastAsia="Times New Roman" w:hAnsi="Times New Roman" w:cs="Times New Roman"/>
          <w:bCs/>
          <w:sz w:val="24"/>
          <w:szCs w:val="24"/>
          <w:lang w:eastAsia="en-GB"/>
        </w:rPr>
        <w:t xml:space="preserve"> </w:t>
      </w:r>
      <w:proofErr w:type="spellStart"/>
      <w:r w:rsidR="00FF43BE" w:rsidRPr="00533BBD">
        <w:rPr>
          <w:rFonts w:ascii="Times New Roman" w:eastAsia="Times New Roman" w:hAnsi="Times New Roman" w:cs="Times New Roman"/>
          <w:bCs/>
          <w:sz w:val="24"/>
          <w:szCs w:val="24"/>
          <w:lang w:eastAsia="en-GB"/>
        </w:rPr>
        <w:t>Slonim</w:t>
      </w:r>
      <w:proofErr w:type="spellEnd"/>
      <w:r w:rsidR="00FF43BE" w:rsidRPr="00533BBD">
        <w:rPr>
          <w:rFonts w:ascii="Times New Roman" w:eastAsia="Times New Roman" w:hAnsi="Times New Roman" w:cs="Times New Roman"/>
          <w:bCs/>
          <w:sz w:val="24"/>
          <w:szCs w:val="24"/>
          <w:lang w:eastAsia="en-GB"/>
        </w:rPr>
        <w:t xml:space="preserve"> (201</w:t>
      </w:r>
      <w:r w:rsidR="00810BC6">
        <w:rPr>
          <w:rFonts w:ascii="Times New Roman" w:eastAsia="Times New Roman" w:hAnsi="Times New Roman" w:cs="Times New Roman"/>
          <w:bCs/>
          <w:sz w:val="24"/>
          <w:szCs w:val="24"/>
          <w:lang w:eastAsia="en-GB"/>
        </w:rPr>
        <w:t>8</w:t>
      </w:r>
      <w:r w:rsidR="00FF43BE" w:rsidRPr="00533BBD">
        <w:rPr>
          <w:rFonts w:ascii="Times New Roman" w:eastAsia="Times New Roman" w:hAnsi="Times New Roman" w:cs="Times New Roman"/>
          <w:bCs/>
          <w:sz w:val="24"/>
          <w:szCs w:val="24"/>
          <w:lang w:eastAsia="en-GB"/>
        </w:rPr>
        <w:t>)</w:t>
      </w:r>
      <w:r w:rsidR="00810BC6">
        <w:rPr>
          <w:rFonts w:ascii="Times New Roman" w:eastAsia="Times New Roman" w:hAnsi="Times New Roman" w:cs="Times New Roman"/>
          <w:bCs/>
          <w:sz w:val="24"/>
          <w:szCs w:val="24"/>
          <w:lang w:eastAsia="en-GB"/>
        </w:rPr>
        <w:t>,</w:t>
      </w:r>
      <w:r w:rsidR="00FF43BE" w:rsidRPr="00533BBD">
        <w:rPr>
          <w:rFonts w:ascii="Times New Roman" w:eastAsia="Times New Roman" w:hAnsi="Times New Roman" w:cs="Times New Roman"/>
          <w:bCs/>
          <w:sz w:val="24"/>
          <w:szCs w:val="24"/>
          <w:lang w:eastAsia="en-GB"/>
        </w:rPr>
        <w:t xml:space="preserve"> </w:t>
      </w:r>
      <w:r w:rsidR="00810BC6" w:rsidRPr="00234A0A">
        <w:rPr>
          <w:rFonts w:ascii="Times New Roman" w:hAnsi="Times New Roman" w:cs="Times New Roman"/>
          <w:bCs/>
          <w:sz w:val="24"/>
          <w:szCs w:val="24"/>
        </w:rPr>
        <w:t xml:space="preserve">Marshall, Bashir, Ojiako, </w:t>
      </w:r>
      <w:r w:rsidR="00810BC6">
        <w:rPr>
          <w:rFonts w:ascii="Times New Roman" w:hAnsi="Times New Roman" w:cs="Times New Roman"/>
          <w:bCs/>
          <w:sz w:val="24"/>
          <w:szCs w:val="24"/>
        </w:rPr>
        <w:t>and</w:t>
      </w:r>
      <w:r w:rsidR="00810BC6" w:rsidRPr="00234A0A">
        <w:rPr>
          <w:rFonts w:ascii="Times New Roman" w:hAnsi="Times New Roman" w:cs="Times New Roman"/>
          <w:bCs/>
          <w:sz w:val="24"/>
          <w:szCs w:val="24"/>
        </w:rPr>
        <w:t xml:space="preserve"> </w:t>
      </w:r>
      <w:r w:rsidR="00810BC6">
        <w:rPr>
          <w:rFonts w:ascii="Times New Roman" w:hAnsi="Times New Roman" w:cs="Times New Roman"/>
          <w:bCs/>
          <w:sz w:val="24"/>
          <w:szCs w:val="24"/>
        </w:rPr>
        <w:t>Chipulu</w:t>
      </w:r>
      <w:r w:rsidR="00810BC6" w:rsidRPr="00234A0A">
        <w:rPr>
          <w:rFonts w:ascii="Times New Roman" w:hAnsi="Times New Roman" w:cs="Times New Roman"/>
          <w:bCs/>
          <w:sz w:val="24"/>
          <w:szCs w:val="24"/>
        </w:rPr>
        <w:t xml:space="preserve"> </w:t>
      </w:r>
      <w:r w:rsidR="00810BC6">
        <w:rPr>
          <w:rFonts w:ascii="Times New Roman" w:hAnsi="Times New Roman" w:cs="Times New Roman"/>
          <w:bCs/>
          <w:sz w:val="24"/>
          <w:szCs w:val="24"/>
        </w:rPr>
        <w:t>(</w:t>
      </w:r>
      <w:r w:rsidR="00810BC6" w:rsidRPr="00533BBD">
        <w:rPr>
          <w:rFonts w:ascii="Times New Roman" w:eastAsia="Times New Roman" w:hAnsi="Times New Roman" w:cs="Times New Roman"/>
          <w:bCs/>
          <w:sz w:val="24"/>
          <w:szCs w:val="24"/>
          <w:lang w:eastAsia="en-GB"/>
        </w:rPr>
        <w:t>2018</w:t>
      </w:r>
      <w:r w:rsidR="00810BC6">
        <w:rPr>
          <w:rFonts w:ascii="Times New Roman" w:eastAsia="Times New Roman" w:hAnsi="Times New Roman" w:cs="Times New Roman"/>
          <w:bCs/>
          <w:sz w:val="24"/>
          <w:szCs w:val="24"/>
          <w:lang w:eastAsia="en-GB"/>
        </w:rPr>
        <w:t>)</w:t>
      </w:r>
      <w:r w:rsidR="00810BC6" w:rsidRPr="00533BBD">
        <w:rPr>
          <w:rFonts w:ascii="Times New Roman" w:eastAsia="Times New Roman" w:hAnsi="Times New Roman" w:cs="Times New Roman"/>
          <w:bCs/>
          <w:sz w:val="24"/>
          <w:szCs w:val="24"/>
          <w:lang w:eastAsia="en-GB"/>
        </w:rPr>
        <w:t xml:space="preserve">, and </w:t>
      </w:r>
      <w:r w:rsidR="00810BC6" w:rsidRPr="00234A0A">
        <w:rPr>
          <w:rFonts w:ascii="Times New Roman" w:hAnsi="Times New Roman" w:cs="Times New Roman"/>
          <w:bCs/>
          <w:sz w:val="24"/>
          <w:szCs w:val="24"/>
        </w:rPr>
        <w:t xml:space="preserve">Marshall, Ojiako, </w:t>
      </w:r>
      <w:r w:rsidR="00810BC6">
        <w:rPr>
          <w:rFonts w:ascii="Times New Roman" w:hAnsi="Times New Roman" w:cs="Times New Roman"/>
          <w:bCs/>
          <w:sz w:val="24"/>
          <w:szCs w:val="24"/>
        </w:rPr>
        <w:t>and</w:t>
      </w:r>
      <w:r w:rsidR="00810BC6" w:rsidRPr="00234A0A">
        <w:rPr>
          <w:rFonts w:ascii="Times New Roman" w:hAnsi="Times New Roman" w:cs="Times New Roman"/>
          <w:bCs/>
          <w:sz w:val="24"/>
          <w:szCs w:val="24"/>
        </w:rPr>
        <w:t xml:space="preserve"> Chipulu</w:t>
      </w:r>
      <w:r w:rsidR="00810BC6">
        <w:rPr>
          <w:rFonts w:ascii="Times New Roman" w:eastAsia="Times New Roman" w:hAnsi="Times New Roman" w:cs="Times New Roman"/>
          <w:bCs/>
          <w:sz w:val="24"/>
          <w:szCs w:val="24"/>
          <w:lang w:eastAsia="en-GB"/>
        </w:rPr>
        <w:t xml:space="preserve"> (</w:t>
      </w:r>
      <w:r w:rsidR="00810BC6" w:rsidRPr="00533BBD">
        <w:rPr>
          <w:rFonts w:ascii="Times New Roman" w:eastAsia="Times New Roman" w:hAnsi="Times New Roman" w:cs="Times New Roman"/>
          <w:bCs/>
          <w:sz w:val="24"/>
          <w:szCs w:val="24"/>
          <w:lang w:eastAsia="en-GB"/>
        </w:rPr>
        <w:t xml:space="preserve">2019), </w:t>
      </w:r>
      <w:r w:rsidR="00FF43BE" w:rsidRPr="00533BBD">
        <w:rPr>
          <w:rFonts w:ascii="Times New Roman" w:eastAsia="Times New Roman" w:hAnsi="Times New Roman" w:cs="Times New Roman"/>
          <w:bCs/>
          <w:sz w:val="24"/>
          <w:szCs w:val="24"/>
          <w:lang w:eastAsia="en-GB"/>
        </w:rPr>
        <w:t>have</w:t>
      </w:r>
      <w:r w:rsidR="00F71D69">
        <w:rPr>
          <w:rFonts w:ascii="Times New Roman" w:eastAsia="Times New Roman" w:hAnsi="Times New Roman" w:cs="Times New Roman"/>
          <w:bCs/>
          <w:sz w:val="24"/>
          <w:szCs w:val="24"/>
          <w:lang w:eastAsia="en-GB"/>
        </w:rPr>
        <w:t xml:space="preserve"> all</w:t>
      </w:r>
      <w:r w:rsidR="00FF43BE" w:rsidRPr="00533BBD">
        <w:rPr>
          <w:rFonts w:ascii="Times New Roman" w:eastAsia="Times New Roman" w:hAnsi="Times New Roman" w:cs="Times New Roman"/>
          <w:bCs/>
          <w:sz w:val="24"/>
          <w:szCs w:val="24"/>
          <w:lang w:eastAsia="en-GB"/>
        </w:rPr>
        <w:t xml:space="preserve"> concerned </w:t>
      </w:r>
      <w:r w:rsidR="00FF43BE" w:rsidRPr="00533BBD">
        <w:rPr>
          <w:rFonts w:ascii="Times New Roman" w:eastAsia="Times New Roman" w:hAnsi="Times New Roman" w:cs="Times New Roman"/>
          <w:bCs/>
          <w:sz w:val="24"/>
          <w:szCs w:val="24"/>
          <w:lang w:eastAsia="en-GB"/>
        </w:rPr>
        <w:lastRenderedPageBreak/>
        <w:t>themselves with developing broader and more holistic risk management approache</w:t>
      </w:r>
      <w:r w:rsidR="00F71D69">
        <w:rPr>
          <w:rFonts w:ascii="Times New Roman" w:eastAsia="Times New Roman" w:hAnsi="Times New Roman" w:cs="Times New Roman"/>
          <w:bCs/>
          <w:sz w:val="24"/>
          <w:szCs w:val="24"/>
          <w:lang w:eastAsia="en-GB"/>
        </w:rPr>
        <w:t>s</w:t>
      </w:r>
      <w:r w:rsidR="00FF43BE" w:rsidRPr="00533BBD">
        <w:rPr>
          <w:rFonts w:ascii="Times New Roman" w:eastAsia="Times New Roman" w:hAnsi="Times New Roman" w:cs="Times New Roman"/>
          <w:bCs/>
          <w:sz w:val="24"/>
          <w:szCs w:val="24"/>
          <w:lang w:eastAsia="en-GB"/>
        </w:rPr>
        <w:t xml:space="preserve">. </w:t>
      </w:r>
      <w:r w:rsidR="00E3663F" w:rsidRPr="00533BBD">
        <w:rPr>
          <w:rFonts w:ascii="Times New Roman" w:eastAsia="Times New Roman" w:hAnsi="Times New Roman" w:cs="Times New Roman"/>
          <w:bCs/>
          <w:sz w:val="24"/>
          <w:szCs w:val="24"/>
          <w:lang w:eastAsia="en-GB"/>
        </w:rPr>
        <w:t>Over time</w:t>
      </w:r>
      <w:r w:rsidR="00E3663F">
        <w:rPr>
          <w:rFonts w:ascii="Times New Roman" w:eastAsia="Times New Roman" w:hAnsi="Times New Roman" w:cs="Times New Roman"/>
          <w:bCs/>
          <w:sz w:val="24"/>
          <w:szCs w:val="24"/>
          <w:lang w:eastAsia="en-GB"/>
        </w:rPr>
        <w:t>, it could be</w:t>
      </w:r>
      <w:r w:rsidR="00FF43BE" w:rsidRPr="00533BBD">
        <w:rPr>
          <w:rFonts w:ascii="Times New Roman" w:eastAsia="Times New Roman" w:hAnsi="Times New Roman" w:cs="Times New Roman"/>
          <w:bCs/>
          <w:sz w:val="24"/>
          <w:szCs w:val="24"/>
          <w:lang w:eastAsia="en-GB"/>
        </w:rPr>
        <w:t xml:space="preserve"> argu</w:t>
      </w:r>
      <w:r w:rsidR="00E3663F">
        <w:rPr>
          <w:rFonts w:ascii="Times New Roman" w:eastAsia="Times New Roman" w:hAnsi="Times New Roman" w:cs="Times New Roman"/>
          <w:bCs/>
          <w:sz w:val="24"/>
          <w:szCs w:val="24"/>
          <w:lang w:eastAsia="en-GB"/>
        </w:rPr>
        <w:t>ed that this has</w:t>
      </w:r>
      <w:r w:rsidR="00FF43BE" w:rsidRPr="00533BBD">
        <w:rPr>
          <w:rFonts w:ascii="Times New Roman" w:eastAsia="Times New Roman" w:hAnsi="Times New Roman" w:cs="Times New Roman"/>
          <w:bCs/>
          <w:sz w:val="24"/>
          <w:szCs w:val="24"/>
          <w:lang w:eastAsia="en-GB"/>
        </w:rPr>
        <w:t xml:space="preserve"> led to a blending </w:t>
      </w:r>
      <w:r w:rsidR="00E3663F">
        <w:rPr>
          <w:rFonts w:ascii="Times New Roman" w:eastAsia="Times New Roman" w:hAnsi="Times New Roman" w:cs="Times New Roman"/>
          <w:bCs/>
          <w:sz w:val="24"/>
          <w:szCs w:val="24"/>
          <w:lang w:eastAsia="en-GB"/>
        </w:rPr>
        <w:t>of</w:t>
      </w:r>
      <w:r w:rsidR="00E3663F" w:rsidRPr="00533BBD">
        <w:rPr>
          <w:rFonts w:ascii="Times New Roman" w:eastAsia="Times New Roman" w:hAnsi="Times New Roman" w:cs="Times New Roman"/>
          <w:bCs/>
          <w:sz w:val="24"/>
          <w:szCs w:val="24"/>
          <w:lang w:eastAsia="en-GB"/>
        </w:rPr>
        <w:t xml:space="preserve"> </w:t>
      </w:r>
      <w:r w:rsidR="005B760E" w:rsidRPr="00533BBD">
        <w:rPr>
          <w:rFonts w:ascii="Times New Roman" w:eastAsia="Times New Roman" w:hAnsi="Times New Roman" w:cs="Times New Roman"/>
          <w:bCs/>
          <w:sz w:val="24"/>
          <w:szCs w:val="24"/>
          <w:lang w:eastAsia="en-GB"/>
        </w:rPr>
        <w:t>the</w:t>
      </w:r>
      <w:r w:rsidR="00FF43BE" w:rsidRPr="00533BBD">
        <w:rPr>
          <w:rFonts w:ascii="Times New Roman" w:eastAsia="Times New Roman" w:hAnsi="Times New Roman" w:cs="Times New Roman"/>
          <w:bCs/>
          <w:sz w:val="24"/>
          <w:szCs w:val="24"/>
          <w:lang w:eastAsia="en-GB"/>
        </w:rPr>
        <w:t xml:space="preserve"> risk-based internal control, enterprise risk management, resilience, crisis management, business continuity and organisational agility concepts</w:t>
      </w:r>
      <w:r w:rsidR="005B760E" w:rsidRPr="00533BBD">
        <w:rPr>
          <w:rFonts w:ascii="Times New Roman" w:eastAsia="Times New Roman" w:hAnsi="Times New Roman" w:cs="Times New Roman"/>
          <w:bCs/>
          <w:sz w:val="24"/>
          <w:szCs w:val="24"/>
          <w:lang w:eastAsia="en-GB"/>
        </w:rPr>
        <w:t xml:space="preserve"> which we outlined earlier</w:t>
      </w:r>
      <w:r w:rsidR="00FF43BE" w:rsidRPr="00533BBD">
        <w:rPr>
          <w:rFonts w:ascii="Times New Roman" w:eastAsia="Times New Roman" w:hAnsi="Times New Roman" w:cs="Times New Roman"/>
          <w:bCs/>
          <w:sz w:val="24"/>
          <w:szCs w:val="24"/>
          <w:lang w:eastAsia="en-GB"/>
        </w:rPr>
        <w:t>.</w:t>
      </w:r>
      <w:r w:rsidR="00F71D69">
        <w:rPr>
          <w:rFonts w:ascii="Times New Roman" w:eastAsia="Times New Roman" w:hAnsi="Times New Roman" w:cs="Times New Roman"/>
          <w:bCs/>
          <w:sz w:val="24"/>
          <w:szCs w:val="24"/>
          <w:lang w:eastAsia="en-GB"/>
        </w:rPr>
        <w:t xml:space="preserve"> </w:t>
      </w:r>
      <w:r w:rsidR="00E3663F">
        <w:rPr>
          <w:rFonts w:ascii="Times New Roman" w:eastAsia="Times New Roman" w:hAnsi="Times New Roman" w:cs="Times New Roman"/>
          <w:bCs/>
          <w:sz w:val="24"/>
          <w:szCs w:val="24"/>
          <w:lang w:eastAsia="en-GB"/>
        </w:rPr>
        <w:t>W</w:t>
      </w:r>
      <w:r w:rsidR="00F71D69">
        <w:rPr>
          <w:rFonts w:ascii="Times New Roman" w:eastAsia="Times New Roman" w:hAnsi="Times New Roman" w:cs="Times New Roman"/>
          <w:bCs/>
          <w:sz w:val="24"/>
          <w:szCs w:val="24"/>
          <w:lang w:eastAsia="en-GB"/>
        </w:rPr>
        <w:t xml:space="preserve">e sympathise with </w:t>
      </w:r>
      <w:r w:rsidR="00E3663F">
        <w:rPr>
          <w:rFonts w:ascii="Times New Roman" w:eastAsia="Times New Roman" w:hAnsi="Times New Roman" w:cs="Times New Roman"/>
          <w:bCs/>
          <w:sz w:val="24"/>
          <w:szCs w:val="24"/>
          <w:lang w:eastAsia="en-GB"/>
        </w:rPr>
        <w:t xml:space="preserve">this integration agenda </w:t>
      </w:r>
      <w:r w:rsidR="00F71D69">
        <w:rPr>
          <w:rFonts w:ascii="Times New Roman" w:eastAsia="Times New Roman" w:hAnsi="Times New Roman" w:cs="Times New Roman"/>
          <w:bCs/>
          <w:sz w:val="24"/>
          <w:szCs w:val="24"/>
          <w:lang w:eastAsia="en-GB"/>
        </w:rPr>
        <w:t>and seek to contribute new theory to</w:t>
      </w:r>
      <w:r w:rsidR="00E3663F">
        <w:rPr>
          <w:rFonts w:ascii="Times New Roman" w:eastAsia="Times New Roman" w:hAnsi="Times New Roman" w:cs="Times New Roman"/>
          <w:bCs/>
          <w:sz w:val="24"/>
          <w:szCs w:val="24"/>
          <w:lang w:eastAsia="en-GB"/>
        </w:rPr>
        <w:t xml:space="preserve"> it</w:t>
      </w:r>
      <w:r w:rsidR="00F71D69">
        <w:rPr>
          <w:rFonts w:ascii="Times New Roman" w:eastAsia="Times New Roman" w:hAnsi="Times New Roman" w:cs="Times New Roman"/>
          <w:bCs/>
          <w:sz w:val="24"/>
          <w:szCs w:val="24"/>
          <w:lang w:eastAsia="en-GB"/>
        </w:rPr>
        <w:t>.</w:t>
      </w:r>
      <w:r w:rsidR="00FF43BE" w:rsidRPr="00533BBD">
        <w:rPr>
          <w:rFonts w:ascii="Times New Roman" w:eastAsia="Times New Roman" w:hAnsi="Times New Roman" w:cs="Times New Roman"/>
          <w:bCs/>
          <w:sz w:val="24"/>
          <w:szCs w:val="24"/>
          <w:lang w:eastAsia="en-GB"/>
        </w:rPr>
        <w:t xml:space="preserve"> Ambitious risk management approaches of this nature sometimes call on ‘risk radar’ concepts (</w:t>
      </w:r>
      <w:proofErr w:type="spellStart"/>
      <w:r w:rsidR="00FF43BE" w:rsidRPr="00533BBD">
        <w:rPr>
          <w:rFonts w:ascii="Times New Roman" w:eastAsia="Times New Roman" w:hAnsi="Times New Roman" w:cs="Times New Roman"/>
          <w:bCs/>
          <w:sz w:val="24"/>
          <w:szCs w:val="24"/>
          <w:lang w:eastAsia="en-GB"/>
        </w:rPr>
        <w:t>Jovanovic</w:t>
      </w:r>
      <w:proofErr w:type="spellEnd"/>
      <w:r w:rsidR="00FE3769" w:rsidRPr="00533BBD">
        <w:rPr>
          <w:rFonts w:ascii="Times New Roman" w:eastAsia="Times New Roman" w:hAnsi="Times New Roman" w:cs="Times New Roman"/>
          <w:bCs/>
          <w:sz w:val="24"/>
          <w:szCs w:val="24"/>
          <w:lang w:eastAsia="en-GB"/>
        </w:rPr>
        <w:t xml:space="preserve">, </w:t>
      </w:r>
      <w:r w:rsidR="00FF43BE" w:rsidRPr="00533BBD">
        <w:rPr>
          <w:rFonts w:ascii="Times New Roman" w:eastAsia="Times New Roman" w:hAnsi="Times New Roman" w:cs="Times New Roman"/>
          <w:bCs/>
          <w:sz w:val="24"/>
          <w:szCs w:val="24"/>
          <w:lang w:eastAsia="en-GB"/>
        </w:rPr>
        <w:t xml:space="preserve">2012; </w:t>
      </w:r>
      <w:proofErr w:type="spellStart"/>
      <w:r w:rsidR="00FF43BE" w:rsidRPr="00533BBD">
        <w:rPr>
          <w:rFonts w:ascii="Times New Roman" w:eastAsia="Times New Roman" w:hAnsi="Times New Roman" w:cs="Times New Roman"/>
          <w:bCs/>
          <w:sz w:val="24"/>
          <w:szCs w:val="24"/>
          <w:lang w:eastAsia="en-GB"/>
        </w:rPr>
        <w:t>Jovanovic</w:t>
      </w:r>
      <w:proofErr w:type="spellEnd"/>
      <w:r w:rsidR="00E3663F" w:rsidRPr="00D73344">
        <w:rPr>
          <w:rFonts w:ascii="Times New Roman" w:hAnsi="Times New Roman" w:cs="Times New Roman"/>
          <w:bCs/>
          <w:sz w:val="24"/>
          <w:szCs w:val="24"/>
        </w:rPr>
        <w:t xml:space="preserve">, </w:t>
      </w:r>
      <w:proofErr w:type="spellStart"/>
      <w:r w:rsidR="00E3663F" w:rsidRPr="00D73344">
        <w:rPr>
          <w:rFonts w:ascii="Times New Roman" w:hAnsi="Times New Roman" w:cs="Times New Roman"/>
          <w:bCs/>
          <w:sz w:val="24"/>
          <w:szCs w:val="24"/>
        </w:rPr>
        <w:t>Balos</w:t>
      </w:r>
      <w:proofErr w:type="spellEnd"/>
      <w:r w:rsidR="00E3663F" w:rsidRPr="00D73344">
        <w:rPr>
          <w:rFonts w:ascii="Times New Roman" w:hAnsi="Times New Roman" w:cs="Times New Roman"/>
          <w:bCs/>
          <w:sz w:val="24"/>
          <w:szCs w:val="24"/>
        </w:rPr>
        <w:t>, &amp; Yan</w:t>
      </w:r>
      <w:r w:rsidR="00FF43BE" w:rsidRPr="00533BBD">
        <w:rPr>
          <w:rFonts w:ascii="Times New Roman" w:eastAsia="Times New Roman" w:hAnsi="Times New Roman" w:cs="Times New Roman"/>
          <w:bCs/>
          <w:sz w:val="24"/>
          <w:szCs w:val="24"/>
          <w:lang w:eastAsia="en-GB"/>
        </w:rPr>
        <w:t>, 2012; Huang et a</w:t>
      </w:r>
      <w:r w:rsidR="005B760E" w:rsidRPr="00533BBD">
        <w:rPr>
          <w:rFonts w:ascii="Times New Roman" w:eastAsia="Times New Roman" w:hAnsi="Times New Roman" w:cs="Times New Roman"/>
          <w:bCs/>
          <w:sz w:val="24"/>
          <w:szCs w:val="24"/>
          <w:lang w:eastAsia="en-GB"/>
        </w:rPr>
        <w:t>l., 2016) to denote environmental scanning</w:t>
      </w:r>
      <w:r w:rsidR="00FF43BE" w:rsidRPr="00533BBD">
        <w:rPr>
          <w:rFonts w:ascii="Times New Roman" w:eastAsia="Times New Roman" w:hAnsi="Times New Roman" w:cs="Times New Roman"/>
          <w:bCs/>
          <w:sz w:val="24"/>
          <w:szCs w:val="24"/>
          <w:lang w:eastAsia="en-GB"/>
        </w:rPr>
        <w:t>. Central to this metaphor is the idea that proactive scanning is involved (radar equipment must transmit before it can detect anything)</w:t>
      </w:r>
      <w:r w:rsidR="00F71D69">
        <w:rPr>
          <w:rFonts w:ascii="Times New Roman" w:eastAsia="Times New Roman" w:hAnsi="Times New Roman" w:cs="Times New Roman"/>
          <w:bCs/>
          <w:sz w:val="24"/>
          <w:szCs w:val="24"/>
          <w:lang w:eastAsia="en-GB"/>
        </w:rPr>
        <w:t>.</w:t>
      </w:r>
      <w:r w:rsidR="00533BBD">
        <w:rPr>
          <w:rFonts w:ascii="Times New Roman" w:eastAsia="Times New Roman" w:hAnsi="Times New Roman" w:cs="Times New Roman"/>
          <w:bCs/>
          <w:sz w:val="24"/>
          <w:szCs w:val="24"/>
          <w:lang w:eastAsia="en-GB"/>
        </w:rPr>
        <w:t xml:space="preserve"> </w:t>
      </w:r>
      <w:r w:rsidR="00F71D69">
        <w:rPr>
          <w:rFonts w:ascii="Times New Roman" w:eastAsia="Times New Roman" w:hAnsi="Times New Roman" w:cs="Times New Roman"/>
          <w:bCs/>
          <w:sz w:val="24"/>
          <w:szCs w:val="24"/>
          <w:lang w:eastAsia="en-GB"/>
        </w:rPr>
        <w:t>F</w:t>
      </w:r>
      <w:r w:rsidR="00FF43BE" w:rsidRPr="00533BBD">
        <w:rPr>
          <w:rFonts w:ascii="Times New Roman" w:eastAsia="Times New Roman" w:hAnsi="Times New Roman" w:cs="Times New Roman"/>
          <w:bCs/>
          <w:sz w:val="24"/>
          <w:szCs w:val="24"/>
          <w:lang w:eastAsia="en-GB"/>
        </w:rPr>
        <w:t xml:space="preserve">urther </w:t>
      </w:r>
      <w:r w:rsidR="00E3663F">
        <w:rPr>
          <w:rFonts w:ascii="Times New Roman" w:eastAsia="Times New Roman" w:hAnsi="Times New Roman" w:cs="Times New Roman"/>
          <w:bCs/>
          <w:sz w:val="24"/>
          <w:szCs w:val="24"/>
          <w:lang w:eastAsia="en-GB"/>
        </w:rPr>
        <w:t>possible</w:t>
      </w:r>
      <w:r w:rsidR="00FF43BE" w:rsidRPr="00533BBD">
        <w:rPr>
          <w:rFonts w:ascii="Times New Roman" w:eastAsia="Times New Roman" w:hAnsi="Times New Roman" w:cs="Times New Roman"/>
          <w:bCs/>
          <w:sz w:val="24"/>
          <w:szCs w:val="24"/>
          <w:lang w:eastAsia="en-GB"/>
        </w:rPr>
        <w:t xml:space="preserve"> meaning</w:t>
      </w:r>
      <w:r w:rsidR="00E3663F">
        <w:rPr>
          <w:rFonts w:ascii="Times New Roman" w:eastAsia="Times New Roman" w:hAnsi="Times New Roman" w:cs="Times New Roman"/>
          <w:bCs/>
          <w:sz w:val="24"/>
          <w:szCs w:val="24"/>
          <w:lang w:eastAsia="en-GB"/>
        </w:rPr>
        <w:t>s</w:t>
      </w:r>
      <w:r w:rsidR="00FF43BE" w:rsidRPr="00533BBD">
        <w:rPr>
          <w:rFonts w:ascii="Times New Roman" w:eastAsia="Times New Roman" w:hAnsi="Times New Roman" w:cs="Times New Roman"/>
          <w:bCs/>
          <w:sz w:val="24"/>
          <w:szCs w:val="24"/>
          <w:lang w:eastAsia="en-GB"/>
        </w:rPr>
        <w:t xml:space="preserve"> </w:t>
      </w:r>
      <w:r w:rsidR="00E3663F">
        <w:rPr>
          <w:rFonts w:ascii="Times New Roman" w:eastAsia="Times New Roman" w:hAnsi="Times New Roman" w:cs="Times New Roman"/>
          <w:bCs/>
          <w:sz w:val="24"/>
          <w:szCs w:val="24"/>
          <w:lang w:eastAsia="en-GB"/>
        </w:rPr>
        <w:t>include the idea</w:t>
      </w:r>
      <w:r w:rsidR="00E3663F" w:rsidRPr="00533BBD">
        <w:rPr>
          <w:rFonts w:ascii="Times New Roman" w:eastAsia="Times New Roman" w:hAnsi="Times New Roman" w:cs="Times New Roman"/>
          <w:bCs/>
          <w:sz w:val="24"/>
          <w:szCs w:val="24"/>
          <w:lang w:eastAsia="en-GB"/>
        </w:rPr>
        <w:t xml:space="preserve"> </w:t>
      </w:r>
      <w:r w:rsidR="00FF43BE" w:rsidRPr="00533BBD">
        <w:rPr>
          <w:rFonts w:ascii="Times New Roman" w:eastAsia="Times New Roman" w:hAnsi="Times New Roman" w:cs="Times New Roman"/>
          <w:bCs/>
          <w:sz w:val="24"/>
          <w:szCs w:val="24"/>
          <w:lang w:eastAsia="en-GB"/>
        </w:rPr>
        <w:t xml:space="preserve">that radar can be intelligently </w:t>
      </w:r>
      <w:r w:rsidR="00C976FE">
        <w:rPr>
          <w:rFonts w:ascii="Times New Roman" w:eastAsia="Times New Roman" w:hAnsi="Times New Roman" w:cs="Times New Roman"/>
          <w:bCs/>
          <w:sz w:val="24"/>
          <w:szCs w:val="24"/>
          <w:lang w:eastAsia="en-GB"/>
        </w:rPr>
        <w:t xml:space="preserve">pointed and </w:t>
      </w:r>
      <w:r w:rsidR="00FF43BE" w:rsidRPr="00533BBD">
        <w:rPr>
          <w:rFonts w:ascii="Times New Roman" w:eastAsia="Times New Roman" w:hAnsi="Times New Roman" w:cs="Times New Roman"/>
          <w:bCs/>
          <w:sz w:val="24"/>
          <w:szCs w:val="24"/>
          <w:lang w:eastAsia="en-GB"/>
        </w:rPr>
        <w:t xml:space="preserve">located. </w:t>
      </w:r>
      <w:r w:rsidR="00F71D69">
        <w:rPr>
          <w:rFonts w:ascii="Times New Roman" w:eastAsia="Times New Roman" w:hAnsi="Times New Roman" w:cs="Times New Roman"/>
          <w:bCs/>
          <w:sz w:val="24"/>
          <w:szCs w:val="24"/>
          <w:lang w:eastAsia="en-GB"/>
        </w:rPr>
        <w:t xml:space="preserve">We </w:t>
      </w:r>
      <w:r w:rsidR="00533BBD">
        <w:rPr>
          <w:rFonts w:ascii="Times New Roman" w:eastAsia="Times New Roman" w:hAnsi="Times New Roman" w:cs="Times New Roman"/>
          <w:bCs/>
          <w:sz w:val="24"/>
          <w:szCs w:val="24"/>
          <w:lang w:eastAsia="en-GB"/>
        </w:rPr>
        <w:t>will</w:t>
      </w:r>
      <w:r w:rsidR="00FF43BE" w:rsidRPr="00533BBD">
        <w:rPr>
          <w:rFonts w:ascii="Times New Roman" w:eastAsia="Times New Roman" w:hAnsi="Times New Roman" w:cs="Times New Roman"/>
          <w:bCs/>
          <w:sz w:val="24"/>
          <w:szCs w:val="24"/>
          <w:lang w:eastAsia="en-GB"/>
        </w:rPr>
        <w:t xml:space="preserve"> develop the </w:t>
      </w:r>
      <w:r w:rsidR="00F71D69">
        <w:rPr>
          <w:rFonts w:ascii="Times New Roman" w:eastAsia="Times New Roman" w:hAnsi="Times New Roman" w:cs="Times New Roman"/>
          <w:bCs/>
          <w:sz w:val="24"/>
          <w:szCs w:val="24"/>
          <w:lang w:eastAsia="en-GB"/>
        </w:rPr>
        <w:t xml:space="preserve">risk radar </w:t>
      </w:r>
      <w:r w:rsidR="00FF43BE" w:rsidRPr="00533BBD">
        <w:rPr>
          <w:rFonts w:ascii="Times New Roman" w:eastAsia="Times New Roman" w:hAnsi="Times New Roman" w:cs="Times New Roman"/>
          <w:bCs/>
          <w:sz w:val="24"/>
          <w:szCs w:val="24"/>
          <w:lang w:eastAsia="en-GB"/>
        </w:rPr>
        <w:t xml:space="preserve">metaphor </w:t>
      </w:r>
      <w:r w:rsidR="00E3663F" w:rsidRPr="00533BBD">
        <w:rPr>
          <w:rFonts w:ascii="Times New Roman" w:eastAsia="Times New Roman" w:hAnsi="Times New Roman" w:cs="Times New Roman"/>
          <w:bCs/>
          <w:sz w:val="24"/>
          <w:szCs w:val="24"/>
          <w:lang w:eastAsia="en-GB"/>
        </w:rPr>
        <w:t xml:space="preserve">further </w:t>
      </w:r>
      <w:r w:rsidR="00FF43BE" w:rsidRPr="00533BBD">
        <w:rPr>
          <w:rFonts w:ascii="Times New Roman" w:eastAsia="Times New Roman" w:hAnsi="Times New Roman" w:cs="Times New Roman"/>
          <w:bCs/>
          <w:sz w:val="24"/>
          <w:szCs w:val="24"/>
          <w:lang w:eastAsia="en-GB"/>
        </w:rPr>
        <w:t>by conceiving of</w:t>
      </w:r>
      <w:r w:rsidR="00F71D69">
        <w:rPr>
          <w:rFonts w:ascii="Times New Roman" w:eastAsia="Times New Roman" w:hAnsi="Times New Roman" w:cs="Times New Roman"/>
          <w:bCs/>
          <w:sz w:val="24"/>
          <w:szCs w:val="24"/>
          <w:lang w:eastAsia="en-GB"/>
        </w:rPr>
        <w:t xml:space="preserve"> it</w:t>
      </w:r>
      <w:r w:rsidR="00FF43BE" w:rsidRPr="00533BBD">
        <w:rPr>
          <w:rFonts w:ascii="Times New Roman" w:eastAsia="Times New Roman" w:hAnsi="Times New Roman" w:cs="Times New Roman"/>
          <w:bCs/>
          <w:sz w:val="24"/>
          <w:szCs w:val="24"/>
          <w:lang w:eastAsia="en-GB"/>
        </w:rPr>
        <w:t xml:space="preserve"> as somet</w:t>
      </w:r>
      <w:r w:rsidR="005B760E" w:rsidRPr="00533BBD">
        <w:rPr>
          <w:rFonts w:ascii="Times New Roman" w:eastAsia="Times New Roman" w:hAnsi="Times New Roman" w:cs="Times New Roman"/>
          <w:bCs/>
          <w:sz w:val="24"/>
          <w:szCs w:val="24"/>
          <w:lang w:eastAsia="en-GB"/>
        </w:rPr>
        <w:t>hing that can be ‘boosted’ to generate abstract and concrete forecasting knowledge for particular social threat</w:t>
      </w:r>
      <w:r w:rsidR="00E3663F">
        <w:rPr>
          <w:rFonts w:ascii="Times New Roman" w:eastAsia="Times New Roman" w:hAnsi="Times New Roman" w:cs="Times New Roman"/>
          <w:bCs/>
          <w:sz w:val="24"/>
          <w:szCs w:val="24"/>
          <w:lang w:eastAsia="en-GB"/>
        </w:rPr>
        <w:t>s</w:t>
      </w:r>
      <w:r w:rsidR="007D4D1E" w:rsidRPr="00533BBD">
        <w:rPr>
          <w:rFonts w:ascii="Times New Roman" w:eastAsia="Times New Roman" w:hAnsi="Times New Roman" w:cs="Times New Roman"/>
          <w:bCs/>
          <w:sz w:val="24"/>
          <w:szCs w:val="24"/>
          <w:lang w:eastAsia="en-GB"/>
        </w:rPr>
        <w:t>. Acknowledging</w:t>
      </w:r>
      <w:r w:rsidR="005B760E" w:rsidRPr="00533BBD">
        <w:rPr>
          <w:rFonts w:ascii="Times New Roman" w:eastAsia="Times New Roman" w:hAnsi="Times New Roman" w:cs="Times New Roman"/>
          <w:bCs/>
          <w:sz w:val="24"/>
          <w:szCs w:val="24"/>
          <w:lang w:eastAsia="en-GB"/>
        </w:rPr>
        <w:t xml:space="preserve"> </w:t>
      </w:r>
      <w:r w:rsidR="00F42817" w:rsidRPr="00533BBD">
        <w:rPr>
          <w:rFonts w:ascii="Times New Roman" w:eastAsia="Times New Roman" w:hAnsi="Times New Roman" w:cs="Times New Roman"/>
          <w:bCs/>
          <w:sz w:val="24"/>
          <w:szCs w:val="24"/>
          <w:lang w:eastAsia="en-GB"/>
        </w:rPr>
        <w:t>that the test for a good organisational metaphor is whether it can inspire collaborative creative thinking within organisations (</w:t>
      </w:r>
      <w:proofErr w:type="spellStart"/>
      <w:r w:rsidR="00F42817" w:rsidRPr="00533BBD">
        <w:rPr>
          <w:rFonts w:ascii="Times New Roman" w:eastAsia="Times New Roman" w:hAnsi="Times New Roman" w:cs="Times New Roman"/>
          <w:bCs/>
          <w:sz w:val="24"/>
          <w:szCs w:val="24"/>
          <w:lang w:eastAsia="en-GB"/>
        </w:rPr>
        <w:t>Biscaro</w:t>
      </w:r>
      <w:proofErr w:type="spellEnd"/>
      <w:r w:rsidR="00F42817" w:rsidRPr="00533BBD">
        <w:rPr>
          <w:rFonts w:ascii="Times New Roman" w:eastAsia="Times New Roman" w:hAnsi="Times New Roman" w:cs="Times New Roman"/>
          <w:bCs/>
          <w:sz w:val="24"/>
          <w:szCs w:val="24"/>
          <w:lang w:eastAsia="en-GB"/>
        </w:rPr>
        <w:t xml:space="preserve"> </w:t>
      </w:r>
      <w:r w:rsidR="00E3663F">
        <w:rPr>
          <w:rFonts w:ascii="Times New Roman" w:eastAsia="Times New Roman" w:hAnsi="Times New Roman" w:cs="Times New Roman"/>
          <w:bCs/>
          <w:sz w:val="24"/>
          <w:szCs w:val="24"/>
          <w:lang w:eastAsia="en-GB"/>
        </w:rPr>
        <w:t>&amp;</w:t>
      </w:r>
      <w:r w:rsidR="00E3663F" w:rsidRPr="00533BBD">
        <w:rPr>
          <w:rFonts w:ascii="Times New Roman" w:eastAsia="Times New Roman" w:hAnsi="Times New Roman" w:cs="Times New Roman"/>
          <w:bCs/>
          <w:sz w:val="24"/>
          <w:szCs w:val="24"/>
          <w:lang w:eastAsia="en-GB"/>
        </w:rPr>
        <w:t xml:space="preserve"> </w:t>
      </w:r>
      <w:proofErr w:type="spellStart"/>
      <w:r w:rsidR="00F42817" w:rsidRPr="00533BBD">
        <w:rPr>
          <w:rFonts w:ascii="Times New Roman" w:eastAsia="Times New Roman" w:hAnsi="Times New Roman" w:cs="Times New Roman"/>
          <w:bCs/>
          <w:sz w:val="24"/>
          <w:szCs w:val="24"/>
          <w:lang w:eastAsia="en-GB"/>
        </w:rPr>
        <w:t>Comacchio</w:t>
      </w:r>
      <w:proofErr w:type="spellEnd"/>
      <w:r w:rsidR="00F42817" w:rsidRPr="00533BBD">
        <w:rPr>
          <w:rFonts w:ascii="Times New Roman" w:eastAsia="Times New Roman" w:hAnsi="Times New Roman" w:cs="Times New Roman"/>
          <w:bCs/>
          <w:sz w:val="24"/>
          <w:szCs w:val="24"/>
          <w:lang w:eastAsia="en-GB"/>
        </w:rPr>
        <w:t>, 2017)</w:t>
      </w:r>
      <w:r w:rsidR="007D4D1E" w:rsidRPr="00533BBD">
        <w:rPr>
          <w:rFonts w:ascii="Times New Roman" w:eastAsia="Times New Roman" w:hAnsi="Times New Roman" w:cs="Times New Roman"/>
          <w:bCs/>
          <w:sz w:val="24"/>
          <w:szCs w:val="24"/>
          <w:lang w:eastAsia="en-GB"/>
        </w:rPr>
        <w:t>,</w:t>
      </w:r>
      <w:r w:rsidR="005B760E" w:rsidRPr="00533BBD">
        <w:rPr>
          <w:rFonts w:ascii="Times New Roman" w:eastAsia="Times New Roman" w:hAnsi="Times New Roman" w:cs="Times New Roman"/>
          <w:bCs/>
          <w:sz w:val="24"/>
          <w:szCs w:val="24"/>
          <w:lang w:eastAsia="en-GB"/>
        </w:rPr>
        <w:t xml:space="preserve"> we argue that our boosted</w:t>
      </w:r>
      <w:r w:rsidR="00F42817" w:rsidRPr="00533BBD">
        <w:rPr>
          <w:rFonts w:ascii="Times New Roman" w:eastAsia="Times New Roman" w:hAnsi="Times New Roman" w:cs="Times New Roman"/>
          <w:bCs/>
          <w:sz w:val="24"/>
          <w:szCs w:val="24"/>
          <w:lang w:eastAsia="en-GB"/>
        </w:rPr>
        <w:t xml:space="preserve"> risk radar met</w:t>
      </w:r>
      <w:r w:rsidR="005B760E" w:rsidRPr="00533BBD">
        <w:rPr>
          <w:rFonts w:ascii="Times New Roman" w:eastAsia="Times New Roman" w:hAnsi="Times New Roman" w:cs="Times New Roman"/>
          <w:bCs/>
          <w:sz w:val="24"/>
          <w:szCs w:val="24"/>
          <w:lang w:eastAsia="en-GB"/>
        </w:rPr>
        <w:t>aphor might help guide</w:t>
      </w:r>
      <w:r w:rsidR="00FF43BE" w:rsidRPr="00533BBD">
        <w:rPr>
          <w:rFonts w:ascii="Times New Roman" w:eastAsia="Times New Roman" w:hAnsi="Times New Roman" w:cs="Times New Roman"/>
          <w:bCs/>
          <w:sz w:val="24"/>
          <w:szCs w:val="24"/>
          <w:lang w:eastAsia="en-GB"/>
        </w:rPr>
        <w:t xml:space="preserve"> the risk management profession</w:t>
      </w:r>
      <w:r w:rsidR="00F71D69">
        <w:rPr>
          <w:rFonts w:ascii="Times New Roman" w:eastAsia="Times New Roman" w:hAnsi="Times New Roman" w:cs="Times New Roman"/>
          <w:bCs/>
          <w:sz w:val="24"/>
          <w:szCs w:val="24"/>
          <w:lang w:eastAsia="en-GB"/>
        </w:rPr>
        <w:t xml:space="preserve"> in </w:t>
      </w:r>
      <w:r w:rsidR="00E3663F">
        <w:rPr>
          <w:rFonts w:ascii="Times New Roman" w:eastAsia="Times New Roman" w:hAnsi="Times New Roman" w:cs="Times New Roman"/>
          <w:bCs/>
          <w:sz w:val="24"/>
          <w:szCs w:val="24"/>
          <w:lang w:eastAsia="en-GB"/>
        </w:rPr>
        <w:t xml:space="preserve">the </w:t>
      </w:r>
      <w:r w:rsidR="00F71D69">
        <w:rPr>
          <w:rFonts w:ascii="Times New Roman" w:eastAsia="Times New Roman" w:hAnsi="Times New Roman" w:cs="Times New Roman"/>
          <w:bCs/>
          <w:sz w:val="24"/>
          <w:szCs w:val="24"/>
          <w:lang w:eastAsia="en-GB"/>
        </w:rPr>
        <w:t>pursuit of its integration agenda</w:t>
      </w:r>
      <w:r w:rsidR="00FF43BE" w:rsidRPr="00DC179B">
        <w:rPr>
          <w:rFonts w:ascii="Times New Roman" w:eastAsia="Times New Roman" w:hAnsi="Times New Roman" w:cs="Times New Roman"/>
          <w:bCs/>
          <w:sz w:val="24"/>
          <w:szCs w:val="24"/>
          <w:lang w:eastAsia="en-GB"/>
        </w:rPr>
        <w:t>.</w:t>
      </w:r>
    </w:p>
    <w:p w:rsidR="00FE4F21" w:rsidRPr="00DC179B" w:rsidRDefault="00FE4F21">
      <w:pPr>
        <w:pStyle w:val="Standard"/>
        <w:spacing w:before="28" w:after="28" w:line="480" w:lineRule="auto"/>
        <w:jc w:val="both"/>
        <w:rPr>
          <w:rFonts w:ascii="Times New Roman" w:eastAsia="Times New Roman" w:hAnsi="Times New Roman" w:cs="Times New Roman"/>
          <w:bCs/>
          <w:sz w:val="24"/>
          <w:szCs w:val="24"/>
          <w:lang w:eastAsia="en-GB"/>
        </w:rPr>
      </w:pPr>
    </w:p>
    <w:p w:rsidR="00FE4F21" w:rsidRPr="00DC179B" w:rsidRDefault="00655BD5">
      <w:pPr>
        <w:pStyle w:val="Standard"/>
        <w:spacing w:before="28" w:after="28" w:line="480" w:lineRule="auto"/>
        <w:jc w:val="both"/>
        <w:rPr>
          <w:rFonts w:ascii="Times New Roman" w:hAnsi="Times New Roman" w:cs="Times New Roman"/>
        </w:rPr>
      </w:pPr>
      <w:r>
        <w:rPr>
          <w:rFonts w:ascii="Times New Roman" w:eastAsia="Times New Roman" w:hAnsi="Times New Roman" w:cs="Times New Roman"/>
          <w:b/>
          <w:sz w:val="24"/>
          <w:szCs w:val="24"/>
          <w:lang w:eastAsia="en-GB"/>
        </w:rPr>
        <w:t>4</w:t>
      </w:r>
      <w:r w:rsidR="00FF43BE" w:rsidRPr="00DC179B">
        <w:rPr>
          <w:rFonts w:ascii="Times New Roman" w:eastAsia="Times New Roman" w:hAnsi="Times New Roman" w:cs="Times New Roman"/>
          <w:b/>
          <w:sz w:val="24"/>
          <w:szCs w:val="24"/>
          <w:lang w:eastAsia="en-GB"/>
        </w:rPr>
        <w:t>. Early warning risk radars</w:t>
      </w:r>
    </w:p>
    <w:p w:rsidR="00FE4F21" w:rsidRPr="00DC179B" w:rsidRDefault="00655BD5">
      <w:pPr>
        <w:pStyle w:val="Standard"/>
        <w:spacing w:before="28" w:after="28" w:line="480" w:lineRule="auto"/>
        <w:jc w:val="both"/>
        <w:rPr>
          <w:rFonts w:ascii="Times New Roman" w:hAnsi="Times New Roman" w:cs="Times New Roman"/>
        </w:rPr>
      </w:pPr>
      <w:r>
        <w:rPr>
          <w:rFonts w:ascii="Times New Roman" w:eastAsia="Times New Roman" w:hAnsi="Times New Roman" w:cs="Times New Roman"/>
          <w:bCs/>
          <w:i/>
          <w:iCs/>
          <w:sz w:val="24"/>
          <w:szCs w:val="24"/>
          <w:lang w:eastAsia="en-GB"/>
        </w:rPr>
        <w:t>4</w:t>
      </w:r>
      <w:r w:rsidR="00FF43BE" w:rsidRPr="00DC179B">
        <w:rPr>
          <w:rFonts w:ascii="Times New Roman" w:eastAsia="Times New Roman" w:hAnsi="Times New Roman" w:cs="Times New Roman"/>
          <w:bCs/>
          <w:i/>
          <w:iCs/>
          <w:sz w:val="24"/>
          <w:szCs w:val="24"/>
          <w:lang w:eastAsia="en-GB"/>
        </w:rPr>
        <w:t xml:space="preserve">.1 </w:t>
      </w:r>
      <w:r w:rsidR="00230C71">
        <w:rPr>
          <w:rFonts w:ascii="Times New Roman" w:eastAsia="Times New Roman" w:hAnsi="Times New Roman" w:cs="Times New Roman"/>
          <w:bCs/>
          <w:i/>
          <w:iCs/>
          <w:sz w:val="24"/>
          <w:szCs w:val="24"/>
          <w:lang w:eastAsia="en-GB"/>
        </w:rPr>
        <w:t>Location</w:t>
      </w:r>
      <w:r w:rsidR="00230C71" w:rsidRPr="00DC179B">
        <w:rPr>
          <w:rFonts w:ascii="Times New Roman" w:eastAsia="Times New Roman" w:hAnsi="Times New Roman" w:cs="Times New Roman"/>
          <w:bCs/>
          <w:i/>
          <w:iCs/>
          <w:sz w:val="24"/>
          <w:szCs w:val="24"/>
          <w:lang w:eastAsia="en-GB"/>
        </w:rPr>
        <w:t xml:space="preserve"> </w:t>
      </w:r>
      <w:r w:rsidR="00230C71">
        <w:rPr>
          <w:rFonts w:ascii="Times New Roman" w:eastAsia="Times New Roman" w:hAnsi="Times New Roman" w:cs="Times New Roman"/>
          <w:bCs/>
          <w:i/>
          <w:iCs/>
          <w:sz w:val="24"/>
          <w:szCs w:val="24"/>
          <w:lang w:eastAsia="en-GB"/>
        </w:rPr>
        <w:t>and p</w:t>
      </w:r>
      <w:r w:rsidR="00C976FE">
        <w:rPr>
          <w:rFonts w:ascii="Times New Roman" w:eastAsia="Times New Roman" w:hAnsi="Times New Roman" w:cs="Times New Roman"/>
          <w:bCs/>
          <w:i/>
          <w:iCs/>
          <w:sz w:val="24"/>
          <w:szCs w:val="24"/>
          <w:lang w:eastAsia="en-GB"/>
        </w:rPr>
        <w:t xml:space="preserve">ointing </w:t>
      </w:r>
      <w:r w:rsidR="00FF43BE" w:rsidRPr="00DC179B">
        <w:rPr>
          <w:rFonts w:ascii="Times New Roman" w:eastAsia="Times New Roman" w:hAnsi="Times New Roman" w:cs="Times New Roman"/>
          <w:bCs/>
          <w:i/>
          <w:iCs/>
          <w:sz w:val="24"/>
          <w:szCs w:val="24"/>
          <w:lang w:eastAsia="en-GB"/>
        </w:rPr>
        <w:t>of the risk radar</w:t>
      </w:r>
    </w:p>
    <w:p w:rsidR="00D24C6B" w:rsidRDefault="00FF43BE" w:rsidP="00D24C6B">
      <w:pPr>
        <w:pStyle w:val="Standard"/>
        <w:spacing w:before="28" w:after="28" w:line="480" w:lineRule="auto"/>
        <w:jc w:val="both"/>
        <w:rPr>
          <w:rFonts w:ascii="Times New Roman" w:eastAsia="Times New Roman" w:hAnsi="Times New Roman" w:cs="Times New Roman"/>
          <w:bCs/>
          <w:sz w:val="24"/>
          <w:szCs w:val="24"/>
          <w:lang w:eastAsia="en-GB"/>
        </w:rPr>
      </w:pPr>
      <w:r w:rsidRPr="00DC179B">
        <w:rPr>
          <w:rFonts w:ascii="Times New Roman" w:eastAsia="Times New Roman" w:hAnsi="Times New Roman" w:cs="Times New Roman"/>
          <w:bCs/>
          <w:sz w:val="24"/>
          <w:szCs w:val="24"/>
          <w:lang w:eastAsia="en-GB"/>
        </w:rPr>
        <w:t>When conceptualised in its broadest scope as a risk assessment information gathering and processing system (</w:t>
      </w:r>
      <w:proofErr w:type="spellStart"/>
      <w:r w:rsidRPr="00DC179B">
        <w:rPr>
          <w:rFonts w:ascii="Times New Roman" w:eastAsia="Times New Roman" w:hAnsi="Times New Roman" w:cs="Times New Roman"/>
          <w:bCs/>
          <w:sz w:val="24"/>
          <w:szCs w:val="24"/>
          <w:lang w:eastAsia="en-GB"/>
        </w:rPr>
        <w:t>Jovanovic</w:t>
      </w:r>
      <w:proofErr w:type="spellEnd"/>
      <w:r w:rsidRPr="00DC179B">
        <w:rPr>
          <w:rFonts w:ascii="Times New Roman" w:eastAsia="Times New Roman" w:hAnsi="Times New Roman" w:cs="Times New Roman"/>
          <w:bCs/>
          <w:sz w:val="24"/>
          <w:szCs w:val="24"/>
          <w:lang w:eastAsia="en-GB"/>
        </w:rPr>
        <w:t xml:space="preserve">, 2012; </w:t>
      </w:r>
      <w:proofErr w:type="spellStart"/>
      <w:r w:rsidR="00A552AC" w:rsidRPr="00DC179B">
        <w:rPr>
          <w:rFonts w:ascii="Times New Roman" w:eastAsia="Times New Roman" w:hAnsi="Times New Roman" w:cs="Times New Roman"/>
          <w:bCs/>
          <w:sz w:val="24"/>
          <w:szCs w:val="24"/>
          <w:lang w:eastAsia="en-GB"/>
        </w:rPr>
        <w:t>Jovanovic</w:t>
      </w:r>
      <w:proofErr w:type="spellEnd"/>
      <w:r w:rsidR="00A552AC" w:rsidRPr="00DC179B">
        <w:rPr>
          <w:rFonts w:ascii="Times New Roman" w:eastAsia="Times New Roman" w:hAnsi="Times New Roman" w:cs="Times New Roman"/>
          <w:bCs/>
          <w:sz w:val="24"/>
          <w:szCs w:val="24"/>
          <w:lang w:eastAsia="en-GB"/>
        </w:rPr>
        <w:t xml:space="preserve"> </w:t>
      </w:r>
      <w:r w:rsidRPr="00DC179B">
        <w:rPr>
          <w:rFonts w:ascii="Times New Roman" w:eastAsia="Times New Roman" w:hAnsi="Times New Roman" w:cs="Times New Roman"/>
          <w:bCs/>
          <w:sz w:val="24"/>
          <w:szCs w:val="24"/>
          <w:lang w:eastAsia="en-GB"/>
        </w:rPr>
        <w:t xml:space="preserve">et al., 2012; </w:t>
      </w:r>
      <w:proofErr w:type="spellStart"/>
      <w:r w:rsidR="00A552AC" w:rsidRPr="00DC179B">
        <w:rPr>
          <w:rFonts w:ascii="Times New Roman" w:eastAsia="Times New Roman" w:hAnsi="Times New Roman" w:cs="Times New Roman"/>
          <w:bCs/>
          <w:sz w:val="24"/>
          <w:szCs w:val="24"/>
          <w:lang w:eastAsia="en-GB"/>
        </w:rPr>
        <w:t>Jovanovi</w:t>
      </w:r>
      <w:r w:rsidR="00A552AC" w:rsidRPr="00234A0A">
        <w:rPr>
          <w:rFonts w:ascii="Times New Roman" w:hAnsi="Times New Roman" w:cs="Times New Roman"/>
          <w:bCs/>
          <w:sz w:val="24"/>
          <w:szCs w:val="24"/>
        </w:rPr>
        <w:t>ć</w:t>
      </w:r>
      <w:proofErr w:type="spellEnd"/>
      <w:r w:rsidR="00A552AC" w:rsidRPr="00DC179B">
        <w:rPr>
          <w:rFonts w:ascii="Times New Roman" w:eastAsia="Times New Roman" w:hAnsi="Times New Roman" w:cs="Times New Roman"/>
          <w:bCs/>
          <w:sz w:val="24"/>
          <w:szCs w:val="24"/>
          <w:lang w:eastAsia="en-GB"/>
        </w:rPr>
        <w:t xml:space="preserve"> </w:t>
      </w:r>
      <w:r w:rsidR="00A552AC">
        <w:rPr>
          <w:rFonts w:ascii="Times New Roman" w:eastAsia="Times New Roman" w:hAnsi="Times New Roman" w:cs="Times New Roman"/>
          <w:bCs/>
          <w:sz w:val="24"/>
          <w:szCs w:val="24"/>
          <w:lang w:eastAsia="en-GB"/>
        </w:rPr>
        <w:t>&amp;</w:t>
      </w:r>
      <w:r w:rsidR="00A552AC" w:rsidRPr="00DC179B">
        <w:rPr>
          <w:rFonts w:ascii="Times New Roman" w:eastAsia="Times New Roman" w:hAnsi="Times New Roman" w:cs="Times New Roman"/>
          <w:bCs/>
          <w:sz w:val="24"/>
          <w:szCs w:val="24"/>
          <w:lang w:eastAsia="en-GB"/>
        </w:rPr>
        <w:t xml:space="preserve"> </w:t>
      </w:r>
      <w:proofErr w:type="spellStart"/>
      <w:r w:rsidRPr="00DC179B">
        <w:rPr>
          <w:rFonts w:ascii="Times New Roman" w:eastAsia="Times New Roman" w:hAnsi="Times New Roman" w:cs="Times New Roman"/>
          <w:bCs/>
          <w:sz w:val="24"/>
          <w:szCs w:val="24"/>
          <w:lang w:eastAsia="en-GB"/>
        </w:rPr>
        <w:t>Balo</w:t>
      </w:r>
      <w:r w:rsidR="00A552AC" w:rsidRPr="00234A0A">
        <w:rPr>
          <w:rFonts w:ascii="Times New Roman" w:hAnsi="Times New Roman" w:cs="Times New Roman"/>
          <w:bCs/>
          <w:sz w:val="24"/>
          <w:szCs w:val="24"/>
        </w:rPr>
        <w:t>š</w:t>
      </w:r>
      <w:proofErr w:type="spellEnd"/>
      <w:r w:rsidRPr="00DC179B">
        <w:rPr>
          <w:rFonts w:ascii="Times New Roman" w:eastAsia="Times New Roman" w:hAnsi="Times New Roman" w:cs="Times New Roman"/>
          <w:bCs/>
          <w:sz w:val="24"/>
          <w:szCs w:val="24"/>
          <w:lang w:eastAsia="en-GB"/>
        </w:rPr>
        <w:t xml:space="preserve">, 2013; Huang et al., 2016), the objective of the </w:t>
      </w:r>
      <w:r w:rsidRPr="00DC179B">
        <w:rPr>
          <w:rFonts w:ascii="Times New Roman" w:eastAsia="Times New Roman" w:hAnsi="Times New Roman" w:cs="Times New Roman"/>
          <w:bCs/>
          <w:i/>
          <w:iCs/>
          <w:sz w:val="24"/>
          <w:szCs w:val="24"/>
          <w:lang w:eastAsia="en-GB"/>
        </w:rPr>
        <w:t>‘risk radar’</w:t>
      </w:r>
      <w:r w:rsidRPr="00DC179B">
        <w:rPr>
          <w:rFonts w:ascii="Times New Roman" w:eastAsia="Times New Roman" w:hAnsi="Times New Roman" w:cs="Times New Roman"/>
          <w:bCs/>
          <w:sz w:val="24"/>
          <w:szCs w:val="24"/>
          <w:lang w:eastAsia="en-GB"/>
        </w:rPr>
        <w:t xml:space="preserve"> is to facilitate</w:t>
      </w:r>
      <w:r w:rsidR="00E3663F">
        <w:rPr>
          <w:rFonts w:ascii="Times New Roman" w:eastAsia="Times New Roman" w:hAnsi="Times New Roman" w:cs="Times New Roman"/>
          <w:bCs/>
          <w:sz w:val="24"/>
          <w:szCs w:val="24"/>
          <w:lang w:eastAsia="en-GB"/>
        </w:rPr>
        <w:t xml:space="preserve"> the</w:t>
      </w:r>
      <w:r w:rsidRPr="00DC179B">
        <w:rPr>
          <w:rFonts w:ascii="Times New Roman" w:eastAsia="Times New Roman" w:hAnsi="Times New Roman" w:cs="Times New Roman"/>
          <w:bCs/>
          <w:sz w:val="24"/>
          <w:szCs w:val="24"/>
          <w:lang w:eastAsia="en-GB"/>
        </w:rPr>
        <w:t xml:space="preserve"> recognition, monitoring and management of </w:t>
      </w:r>
      <w:r w:rsidR="00D24C6B" w:rsidRPr="00DC179B">
        <w:rPr>
          <w:rFonts w:ascii="Times New Roman" w:eastAsia="Times New Roman" w:hAnsi="Times New Roman" w:cs="Times New Roman"/>
          <w:bCs/>
          <w:sz w:val="24"/>
          <w:szCs w:val="24"/>
          <w:lang w:eastAsia="en-GB"/>
        </w:rPr>
        <w:t>risk.</w:t>
      </w:r>
      <w:r w:rsidR="00D24C6B">
        <w:rPr>
          <w:rFonts w:ascii="Times New Roman" w:eastAsia="Times New Roman" w:hAnsi="Times New Roman" w:cs="Times New Roman"/>
          <w:bCs/>
          <w:sz w:val="24"/>
          <w:szCs w:val="24"/>
          <w:lang w:eastAsia="en-GB"/>
        </w:rPr>
        <w:t xml:space="preserve"> </w:t>
      </w:r>
      <w:r w:rsidR="00230C71">
        <w:rPr>
          <w:rFonts w:ascii="Times New Roman" w:eastAsia="Times New Roman" w:hAnsi="Times New Roman" w:cs="Times New Roman"/>
          <w:bCs/>
          <w:sz w:val="24"/>
          <w:szCs w:val="24"/>
          <w:lang w:eastAsia="en-GB"/>
        </w:rPr>
        <w:t>Here, i</w:t>
      </w:r>
      <w:r w:rsidR="00D24C6B">
        <w:rPr>
          <w:rFonts w:ascii="Times New Roman" w:eastAsia="Times New Roman" w:hAnsi="Times New Roman" w:cs="Times New Roman"/>
          <w:bCs/>
          <w:sz w:val="24"/>
          <w:szCs w:val="24"/>
          <w:lang w:eastAsia="en-GB"/>
        </w:rPr>
        <w:t xml:space="preserve">ssues of risk radar pointing and ownership become important. </w:t>
      </w:r>
      <w:r w:rsidR="00836087" w:rsidRPr="00DC179B">
        <w:rPr>
          <w:rFonts w:ascii="Times New Roman" w:eastAsia="Times New Roman" w:hAnsi="Times New Roman" w:cs="Times New Roman"/>
          <w:bCs/>
          <w:sz w:val="24"/>
          <w:szCs w:val="24"/>
          <w:lang w:eastAsia="en-GB"/>
        </w:rPr>
        <w:t>Clearly,</w:t>
      </w:r>
      <w:r w:rsidR="007D4D1E" w:rsidRPr="00DC179B">
        <w:rPr>
          <w:rFonts w:ascii="Times New Roman" w:eastAsia="Times New Roman" w:hAnsi="Times New Roman" w:cs="Times New Roman"/>
          <w:bCs/>
          <w:sz w:val="24"/>
          <w:szCs w:val="24"/>
          <w:lang w:eastAsia="en-GB"/>
        </w:rPr>
        <w:t xml:space="preserve"> both the theoretical imagination of the abstract </w:t>
      </w:r>
      <w:proofErr w:type="spellStart"/>
      <w:r w:rsidR="007D4D1E" w:rsidRPr="00DC179B">
        <w:rPr>
          <w:rFonts w:ascii="Times New Roman" w:eastAsia="Times New Roman" w:hAnsi="Times New Roman" w:cs="Times New Roman"/>
          <w:bCs/>
          <w:sz w:val="24"/>
          <w:szCs w:val="24"/>
          <w:lang w:eastAsia="en-GB"/>
        </w:rPr>
        <w:t>mindset</w:t>
      </w:r>
      <w:proofErr w:type="spellEnd"/>
      <w:r w:rsidR="007D4D1E" w:rsidRPr="00DC179B">
        <w:rPr>
          <w:rFonts w:ascii="Times New Roman" w:eastAsia="Times New Roman" w:hAnsi="Times New Roman" w:cs="Times New Roman"/>
          <w:bCs/>
          <w:sz w:val="24"/>
          <w:szCs w:val="24"/>
          <w:lang w:eastAsia="en-GB"/>
        </w:rPr>
        <w:t xml:space="preserve"> </w:t>
      </w:r>
      <w:r w:rsidR="00230C71">
        <w:rPr>
          <w:rFonts w:ascii="Times New Roman" w:eastAsia="Times New Roman" w:hAnsi="Times New Roman" w:cs="Times New Roman"/>
          <w:bCs/>
          <w:sz w:val="24"/>
          <w:szCs w:val="24"/>
          <w:lang w:eastAsia="en-GB"/>
        </w:rPr>
        <w:t>and</w:t>
      </w:r>
      <w:r w:rsidR="007D4D1E" w:rsidRPr="00DC179B">
        <w:rPr>
          <w:rFonts w:ascii="Times New Roman" w:eastAsia="Times New Roman" w:hAnsi="Times New Roman" w:cs="Times New Roman"/>
          <w:bCs/>
          <w:sz w:val="24"/>
          <w:szCs w:val="24"/>
          <w:lang w:eastAsia="en-GB"/>
        </w:rPr>
        <w:t xml:space="preserve"> the concrete </w:t>
      </w:r>
      <w:proofErr w:type="spellStart"/>
      <w:r w:rsidR="007D4D1E" w:rsidRPr="00DC179B">
        <w:rPr>
          <w:rFonts w:ascii="Times New Roman" w:eastAsia="Times New Roman" w:hAnsi="Times New Roman" w:cs="Times New Roman"/>
          <w:bCs/>
          <w:sz w:val="24"/>
          <w:szCs w:val="24"/>
          <w:lang w:eastAsia="en-GB"/>
        </w:rPr>
        <w:t>mindset’s</w:t>
      </w:r>
      <w:proofErr w:type="spellEnd"/>
      <w:r w:rsidR="007D4D1E" w:rsidRPr="00DC179B">
        <w:rPr>
          <w:rFonts w:ascii="Times New Roman" w:eastAsia="Times New Roman" w:hAnsi="Times New Roman" w:cs="Times New Roman"/>
          <w:bCs/>
          <w:sz w:val="24"/>
          <w:szCs w:val="24"/>
          <w:lang w:eastAsia="en-GB"/>
        </w:rPr>
        <w:t xml:space="preserve"> concern </w:t>
      </w:r>
      <w:r w:rsidR="00230C71">
        <w:rPr>
          <w:rFonts w:ascii="Times New Roman" w:eastAsia="Times New Roman" w:hAnsi="Times New Roman" w:cs="Times New Roman"/>
          <w:bCs/>
          <w:sz w:val="24"/>
          <w:szCs w:val="24"/>
          <w:lang w:eastAsia="en-GB"/>
        </w:rPr>
        <w:t>of</w:t>
      </w:r>
      <w:r w:rsidR="00230C71" w:rsidRPr="00DC179B">
        <w:rPr>
          <w:rFonts w:ascii="Times New Roman" w:eastAsia="Times New Roman" w:hAnsi="Times New Roman" w:cs="Times New Roman"/>
          <w:bCs/>
          <w:sz w:val="24"/>
          <w:szCs w:val="24"/>
          <w:lang w:eastAsia="en-GB"/>
        </w:rPr>
        <w:t xml:space="preserve"> </w:t>
      </w:r>
      <w:r w:rsidR="007D4D1E" w:rsidRPr="00DC179B">
        <w:rPr>
          <w:rFonts w:ascii="Times New Roman" w:eastAsia="Times New Roman" w:hAnsi="Times New Roman" w:cs="Times New Roman"/>
          <w:bCs/>
          <w:sz w:val="24"/>
          <w:szCs w:val="24"/>
          <w:lang w:eastAsia="en-GB"/>
        </w:rPr>
        <w:t>interrogat</w:t>
      </w:r>
      <w:r w:rsidR="00230C71">
        <w:rPr>
          <w:rFonts w:ascii="Times New Roman" w:eastAsia="Times New Roman" w:hAnsi="Times New Roman" w:cs="Times New Roman"/>
          <w:bCs/>
          <w:sz w:val="24"/>
          <w:szCs w:val="24"/>
          <w:lang w:eastAsia="en-GB"/>
        </w:rPr>
        <w:t>ing</w:t>
      </w:r>
      <w:r w:rsidR="007D4D1E" w:rsidRPr="00DC179B">
        <w:rPr>
          <w:rFonts w:ascii="Times New Roman" w:eastAsia="Times New Roman" w:hAnsi="Times New Roman" w:cs="Times New Roman"/>
          <w:bCs/>
          <w:sz w:val="24"/>
          <w:szCs w:val="24"/>
          <w:lang w:eastAsia="en-GB"/>
        </w:rPr>
        <w:t xml:space="preserve"> and be</w:t>
      </w:r>
      <w:r w:rsidR="00230C71">
        <w:rPr>
          <w:rFonts w:ascii="Times New Roman" w:eastAsia="Times New Roman" w:hAnsi="Times New Roman" w:cs="Times New Roman"/>
          <w:bCs/>
          <w:sz w:val="24"/>
          <w:szCs w:val="24"/>
          <w:lang w:eastAsia="en-GB"/>
        </w:rPr>
        <w:t>ing</w:t>
      </w:r>
      <w:r w:rsidR="007D4D1E" w:rsidRPr="00DC179B">
        <w:rPr>
          <w:rFonts w:ascii="Times New Roman" w:eastAsia="Times New Roman" w:hAnsi="Times New Roman" w:cs="Times New Roman"/>
          <w:bCs/>
          <w:sz w:val="24"/>
          <w:szCs w:val="24"/>
          <w:lang w:eastAsia="en-GB"/>
        </w:rPr>
        <w:t xml:space="preserve"> led by data are </w:t>
      </w:r>
      <w:r w:rsidR="00D24C6B">
        <w:rPr>
          <w:rFonts w:ascii="Times New Roman" w:eastAsia="Times New Roman" w:hAnsi="Times New Roman" w:cs="Times New Roman"/>
          <w:bCs/>
          <w:sz w:val="24"/>
          <w:szCs w:val="24"/>
          <w:lang w:eastAsia="en-GB"/>
        </w:rPr>
        <w:t>required for ‘pointing’ purposes</w:t>
      </w:r>
      <w:r w:rsidR="00D24C6B" w:rsidRPr="00DC179B">
        <w:rPr>
          <w:rFonts w:ascii="Times New Roman" w:eastAsia="Times New Roman" w:hAnsi="Times New Roman" w:cs="Times New Roman"/>
          <w:bCs/>
          <w:sz w:val="24"/>
          <w:szCs w:val="24"/>
          <w:lang w:eastAsia="en-GB"/>
        </w:rPr>
        <w:t xml:space="preserve">. </w:t>
      </w:r>
      <w:r w:rsidR="00D24C6B">
        <w:rPr>
          <w:rFonts w:ascii="Times New Roman" w:eastAsia="Times New Roman" w:hAnsi="Times New Roman" w:cs="Times New Roman"/>
          <w:bCs/>
          <w:sz w:val="24"/>
          <w:szCs w:val="24"/>
          <w:lang w:eastAsia="en-GB"/>
        </w:rPr>
        <w:t xml:space="preserve">This is because </w:t>
      </w:r>
      <w:r w:rsidR="00E44A06">
        <w:rPr>
          <w:rFonts w:ascii="Times New Roman" w:eastAsia="Times New Roman" w:hAnsi="Times New Roman" w:cs="Times New Roman"/>
          <w:bCs/>
          <w:sz w:val="24"/>
          <w:szCs w:val="24"/>
          <w:lang w:eastAsia="en-GB"/>
        </w:rPr>
        <w:t xml:space="preserve">at </w:t>
      </w:r>
      <w:r w:rsidR="00D24C6B">
        <w:rPr>
          <w:rFonts w:ascii="Times New Roman" w:eastAsia="Times New Roman" w:hAnsi="Times New Roman" w:cs="Times New Roman"/>
          <w:bCs/>
          <w:sz w:val="24"/>
          <w:szCs w:val="24"/>
          <w:lang w:eastAsia="en-GB"/>
        </w:rPr>
        <w:t xml:space="preserve">times risk imagination might be exercised in order to decide what unlikely threat </w:t>
      </w:r>
      <w:r w:rsidR="00D24C6B">
        <w:rPr>
          <w:rFonts w:ascii="Times New Roman" w:eastAsia="Times New Roman" w:hAnsi="Times New Roman" w:cs="Times New Roman"/>
          <w:bCs/>
          <w:sz w:val="24"/>
          <w:szCs w:val="24"/>
          <w:lang w:eastAsia="en-GB"/>
        </w:rPr>
        <w:lastRenderedPageBreak/>
        <w:t xml:space="preserve">possibilities merit </w:t>
      </w:r>
      <w:r w:rsidR="00230C71">
        <w:rPr>
          <w:rFonts w:ascii="Times New Roman" w:eastAsia="Times New Roman" w:hAnsi="Times New Roman" w:cs="Times New Roman"/>
          <w:bCs/>
          <w:sz w:val="24"/>
          <w:szCs w:val="24"/>
          <w:lang w:eastAsia="en-GB"/>
        </w:rPr>
        <w:t xml:space="preserve">a </w:t>
      </w:r>
      <w:r w:rsidR="00D24C6B">
        <w:rPr>
          <w:rFonts w:ascii="Times New Roman" w:eastAsia="Times New Roman" w:hAnsi="Times New Roman" w:cs="Times New Roman"/>
          <w:bCs/>
          <w:sz w:val="24"/>
          <w:szCs w:val="24"/>
          <w:lang w:eastAsia="en-GB"/>
        </w:rPr>
        <w:t xml:space="preserve">detailed forecasting effort; alternatively, ‘weak signals’ of particular social threats could be the drivers. </w:t>
      </w:r>
    </w:p>
    <w:p w:rsidR="00FE4F21" w:rsidRPr="00AE6B7E" w:rsidRDefault="00D24C6B" w:rsidP="00384BAF">
      <w:pPr>
        <w:pStyle w:val="Standard"/>
        <w:spacing w:before="28" w:after="28" w:line="480" w:lineRule="auto"/>
        <w:ind w:firstLine="709"/>
        <w:jc w:val="both"/>
        <w:rPr>
          <w:rFonts w:ascii="Times New Roman" w:hAnsi="Times New Roman" w:cs="Times New Roman"/>
        </w:rPr>
      </w:pPr>
      <w:r>
        <w:rPr>
          <w:rFonts w:ascii="Times New Roman" w:eastAsia="Times New Roman" w:hAnsi="Times New Roman" w:cs="Times New Roman"/>
          <w:bCs/>
          <w:sz w:val="24"/>
          <w:szCs w:val="24"/>
          <w:lang w:eastAsia="en-GB"/>
        </w:rPr>
        <w:t>Th</w:t>
      </w:r>
      <w:r w:rsidR="00E44A06">
        <w:rPr>
          <w:rFonts w:ascii="Times New Roman" w:eastAsia="Times New Roman" w:hAnsi="Times New Roman" w:cs="Times New Roman"/>
          <w:bCs/>
          <w:sz w:val="24"/>
          <w:szCs w:val="24"/>
          <w:lang w:eastAsia="en-GB"/>
        </w:rPr>
        <w:t>is</w:t>
      </w:r>
      <w:r>
        <w:rPr>
          <w:rFonts w:ascii="Times New Roman" w:eastAsia="Times New Roman" w:hAnsi="Times New Roman" w:cs="Times New Roman"/>
          <w:bCs/>
          <w:sz w:val="24"/>
          <w:szCs w:val="24"/>
          <w:lang w:eastAsia="en-GB"/>
        </w:rPr>
        <w:t xml:space="preserve"> leaves the </w:t>
      </w:r>
      <w:r w:rsidR="00230C71">
        <w:rPr>
          <w:rFonts w:ascii="Times New Roman" w:eastAsia="Times New Roman" w:hAnsi="Times New Roman" w:cs="Times New Roman"/>
          <w:bCs/>
          <w:sz w:val="24"/>
          <w:szCs w:val="24"/>
          <w:lang w:eastAsia="en-GB"/>
        </w:rPr>
        <w:t xml:space="preserve">question of </w:t>
      </w:r>
      <w:r>
        <w:rPr>
          <w:rFonts w:ascii="Times New Roman" w:eastAsia="Times New Roman" w:hAnsi="Times New Roman" w:cs="Times New Roman"/>
          <w:bCs/>
          <w:sz w:val="24"/>
          <w:szCs w:val="24"/>
          <w:lang w:eastAsia="en-GB"/>
        </w:rPr>
        <w:t xml:space="preserve">‘location’, by </w:t>
      </w:r>
      <w:r w:rsidR="00230C71">
        <w:rPr>
          <w:rFonts w:ascii="Times New Roman" w:eastAsia="Times New Roman" w:hAnsi="Times New Roman" w:cs="Times New Roman"/>
          <w:bCs/>
          <w:sz w:val="24"/>
          <w:szCs w:val="24"/>
          <w:lang w:eastAsia="en-GB"/>
        </w:rPr>
        <w:t>which</w:t>
      </w:r>
      <w:r>
        <w:rPr>
          <w:rFonts w:ascii="Times New Roman" w:eastAsia="Times New Roman" w:hAnsi="Times New Roman" w:cs="Times New Roman"/>
          <w:bCs/>
          <w:sz w:val="24"/>
          <w:szCs w:val="24"/>
          <w:lang w:eastAsia="en-GB"/>
        </w:rPr>
        <w:t xml:space="preserve"> we </w:t>
      </w:r>
      <w:r w:rsidR="00230C71">
        <w:rPr>
          <w:rFonts w:ascii="Times New Roman" w:eastAsia="Times New Roman" w:hAnsi="Times New Roman" w:cs="Times New Roman"/>
          <w:bCs/>
          <w:sz w:val="24"/>
          <w:szCs w:val="24"/>
          <w:lang w:eastAsia="en-GB"/>
        </w:rPr>
        <w:t>mean</w:t>
      </w:r>
      <w:r>
        <w:rPr>
          <w:rFonts w:ascii="Times New Roman" w:eastAsia="Times New Roman" w:hAnsi="Times New Roman" w:cs="Times New Roman"/>
          <w:bCs/>
          <w:sz w:val="24"/>
          <w:szCs w:val="24"/>
          <w:lang w:eastAsia="en-GB"/>
        </w:rPr>
        <w:t xml:space="preserve"> both </w:t>
      </w:r>
      <w:r w:rsidR="00230C71">
        <w:rPr>
          <w:rFonts w:ascii="Times New Roman" w:eastAsia="Times New Roman" w:hAnsi="Times New Roman" w:cs="Times New Roman"/>
          <w:bCs/>
          <w:sz w:val="24"/>
          <w:szCs w:val="24"/>
          <w:lang w:eastAsia="en-GB"/>
        </w:rPr>
        <w:t xml:space="preserve">the </w:t>
      </w:r>
      <w:r>
        <w:rPr>
          <w:rFonts w:ascii="Times New Roman" w:eastAsia="Times New Roman" w:hAnsi="Times New Roman" w:cs="Times New Roman"/>
          <w:bCs/>
          <w:sz w:val="24"/>
          <w:szCs w:val="24"/>
          <w:lang w:eastAsia="en-GB"/>
        </w:rPr>
        <w:t xml:space="preserve">risk management process context and </w:t>
      </w:r>
      <w:r w:rsidR="00230C71">
        <w:rPr>
          <w:rFonts w:ascii="Times New Roman" w:eastAsia="Times New Roman" w:hAnsi="Times New Roman" w:cs="Times New Roman"/>
          <w:bCs/>
          <w:sz w:val="24"/>
          <w:szCs w:val="24"/>
          <w:lang w:eastAsia="en-GB"/>
        </w:rPr>
        <w:t xml:space="preserve">the </w:t>
      </w:r>
      <w:r>
        <w:rPr>
          <w:rFonts w:ascii="Times New Roman" w:eastAsia="Times New Roman" w:hAnsi="Times New Roman" w:cs="Times New Roman"/>
          <w:bCs/>
          <w:sz w:val="24"/>
          <w:szCs w:val="24"/>
          <w:lang w:eastAsia="en-GB"/>
        </w:rPr>
        <w:t xml:space="preserve">locus of risk ownership, within </w:t>
      </w:r>
      <w:r w:rsidR="00230C71">
        <w:rPr>
          <w:rFonts w:ascii="Times New Roman" w:eastAsia="Times New Roman" w:hAnsi="Times New Roman" w:cs="Times New Roman"/>
          <w:bCs/>
          <w:sz w:val="24"/>
          <w:szCs w:val="24"/>
          <w:lang w:eastAsia="en-GB"/>
        </w:rPr>
        <w:t xml:space="preserve">an </w:t>
      </w:r>
      <w:r>
        <w:rPr>
          <w:rFonts w:ascii="Times New Roman" w:eastAsia="Times New Roman" w:hAnsi="Times New Roman" w:cs="Times New Roman"/>
          <w:bCs/>
          <w:sz w:val="24"/>
          <w:szCs w:val="24"/>
          <w:lang w:eastAsia="en-GB"/>
        </w:rPr>
        <w:t xml:space="preserve">organisation. </w:t>
      </w:r>
      <w:r w:rsidR="007D4D1E" w:rsidRPr="00DC179B">
        <w:rPr>
          <w:rFonts w:ascii="Times New Roman" w:eastAsia="Times New Roman" w:hAnsi="Times New Roman" w:cs="Times New Roman"/>
          <w:bCs/>
          <w:sz w:val="24"/>
          <w:szCs w:val="24"/>
          <w:lang w:eastAsia="en-GB"/>
        </w:rPr>
        <w:t xml:space="preserve">For </w:t>
      </w:r>
      <w:r w:rsidR="00230C71">
        <w:rPr>
          <w:rFonts w:ascii="Times New Roman" w:eastAsia="Times New Roman" w:hAnsi="Times New Roman" w:cs="Times New Roman"/>
          <w:bCs/>
          <w:sz w:val="24"/>
          <w:szCs w:val="24"/>
          <w:lang w:eastAsia="en-GB"/>
        </w:rPr>
        <w:t xml:space="preserve">the </w:t>
      </w:r>
      <w:r w:rsidR="007D4D1E" w:rsidRPr="00DC179B">
        <w:rPr>
          <w:rFonts w:ascii="Times New Roman" w:eastAsia="Times New Roman" w:hAnsi="Times New Roman" w:cs="Times New Roman"/>
          <w:bCs/>
          <w:sz w:val="24"/>
          <w:szCs w:val="24"/>
          <w:lang w:eastAsia="en-GB"/>
        </w:rPr>
        <w:t>broad organisational context, we</w:t>
      </w:r>
      <w:r w:rsidR="007D0974">
        <w:rPr>
          <w:rFonts w:ascii="Times New Roman" w:eastAsia="Times New Roman" w:hAnsi="Times New Roman" w:cs="Times New Roman"/>
          <w:bCs/>
          <w:sz w:val="24"/>
          <w:szCs w:val="24"/>
          <w:lang w:eastAsia="en-GB"/>
        </w:rPr>
        <w:t xml:space="preserve"> might try to</w:t>
      </w:r>
      <w:r w:rsidR="007D4D1E" w:rsidRPr="00DC179B">
        <w:rPr>
          <w:rFonts w:ascii="Times New Roman" w:eastAsia="Times New Roman" w:hAnsi="Times New Roman" w:cs="Times New Roman"/>
          <w:bCs/>
          <w:sz w:val="24"/>
          <w:szCs w:val="24"/>
          <w:lang w:eastAsia="en-GB"/>
        </w:rPr>
        <w:t xml:space="preserve"> situate the</w:t>
      </w:r>
      <w:r w:rsidR="00FF43BE" w:rsidRPr="00DC179B">
        <w:rPr>
          <w:rFonts w:ascii="Times New Roman" w:eastAsia="Times New Roman" w:hAnsi="Times New Roman" w:cs="Times New Roman"/>
          <w:bCs/>
          <w:sz w:val="24"/>
          <w:szCs w:val="24"/>
          <w:lang w:eastAsia="en-GB"/>
        </w:rPr>
        <w:t xml:space="preserve"> risk radar within the context of </w:t>
      </w:r>
      <w:r w:rsidR="005125F3" w:rsidRPr="00DC179B">
        <w:rPr>
          <w:rFonts w:ascii="Times New Roman" w:eastAsia="Times New Roman" w:hAnsi="Times New Roman" w:cs="Times New Roman"/>
          <w:bCs/>
          <w:sz w:val="24"/>
          <w:szCs w:val="24"/>
          <w:lang w:eastAsia="en-GB"/>
        </w:rPr>
        <w:t xml:space="preserve"> </w:t>
      </w:r>
      <w:r w:rsidR="00E44A06" w:rsidRPr="00DC179B">
        <w:rPr>
          <w:rFonts w:ascii="Times New Roman" w:eastAsia="Times New Roman" w:hAnsi="Times New Roman" w:cs="Times New Roman"/>
          <w:bCs/>
          <w:sz w:val="24"/>
          <w:szCs w:val="24"/>
          <w:lang w:eastAsia="en-GB"/>
        </w:rPr>
        <w:t xml:space="preserve">enterprise </w:t>
      </w:r>
      <w:r w:rsidR="00FF43BE" w:rsidRPr="00DC179B">
        <w:rPr>
          <w:rFonts w:ascii="Times New Roman" w:eastAsia="Times New Roman" w:hAnsi="Times New Roman" w:cs="Times New Roman"/>
          <w:bCs/>
          <w:sz w:val="24"/>
          <w:szCs w:val="24"/>
          <w:lang w:eastAsia="en-GB"/>
        </w:rPr>
        <w:t>risk mana</w:t>
      </w:r>
      <w:r w:rsidR="007D4D1E" w:rsidRPr="00DC179B">
        <w:rPr>
          <w:rFonts w:ascii="Times New Roman" w:eastAsia="Times New Roman" w:hAnsi="Times New Roman" w:cs="Times New Roman"/>
          <w:bCs/>
          <w:sz w:val="24"/>
          <w:szCs w:val="24"/>
          <w:lang w:eastAsia="en-GB"/>
        </w:rPr>
        <w:t>gement (</w:t>
      </w:r>
      <w:r w:rsidR="005125F3" w:rsidRPr="00DC179B">
        <w:rPr>
          <w:rFonts w:ascii="Times New Roman" w:eastAsia="Times New Roman" w:hAnsi="Times New Roman" w:cs="Times New Roman"/>
          <w:bCs/>
          <w:sz w:val="24"/>
          <w:szCs w:val="24"/>
          <w:lang w:eastAsia="en-GB"/>
        </w:rPr>
        <w:t>ERM) approaches</w:t>
      </w:r>
      <w:r w:rsidR="00E44A06">
        <w:rPr>
          <w:rFonts w:ascii="Times New Roman" w:eastAsia="Times New Roman" w:hAnsi="Times New Roman" w:cs="Times New Roman"/>
          <w:bCs/>
          <w:sz w:val="24"/>
          <w:szCs w:val="24"/>
          <w:lang w:eastAsia="en-GB"/>
        </w:rPr>
        <w:t>,</w:t>
      </w:r>
      <w:r w:rsidR="005125F3" w:rsidRPr="00DC179B">
        <w:rPr>
          <w:rFonts w:ascii="Times New Roman" w:eastAsia="Times New Roman" w:hAnsi="Times New Roman" w:cs="Times New Roman"/>
          <w:bCs/>
          <w:sz w:val="24"/>
          <w:szCs w:val="24"/>
          <w:lang w:eastAsia="en-GB"/>
        </w:rPr>
        <w:t xml:space="preserve"> which</w:t>
      </w:r>
      <w:r w:rsidR="00FF43BE" w:rsidRPr="00DC179B">
        <w:rPr>
          <w:rFonts w:ascii="Times New Roman" w:eastAsia="Times New Roman" w:hAnsi="Times New Roman" w:cs="Times New Roman"/>
          <w:bCs/>
          <w:sz w:val="24"/>
          <w:szCs w:val="24"/>
          <w:lang w:eastAsia="en-GB"/>
        </w:rPr>
        <w:t xml:space="preserve"> </w:t>
      </w:r>
      <w:r w:rsidR="007D4D1E" w:rsidRPr="00DC179B">
        <w:rPr>
          <w:rFonts w:ascii="Times New Roman" w:eastAsia="Times New Roman" w:hAnsi="Times New Roman" w:cs="Times New Roman"/>
          <w:bCs/>
          <w:sz w:val="24"/>
          <w:szCs w:val="24"/>
          <w:lang w:eastAsia="en-GB"/>
        </w:rPr>
        <w:t>align</w:t>
      </w:r>
      <w:r w:rsidR="00FF43BE" w:rsidRPr="00DC179B">
        <w:rPr>
          <w:rFonts w:ascii="Times New Roman" w:eastAsia="Times New Roman" w:hAnsi="Times New Roman" w:cs="Times New Roman"/>
          <w:bCs/>
          <w:sz w:val="24"/>
          <w:szCs w:val="24"/>
          <w:lang w:eastAsia="en-GB"/>
        </w:rPr>
        <w:t xml:space="preserve"> the management of risks to governance structures, strategy and</w:t>
      </w:r>
      <w:r w:rsidR="00E44A06">
        <w:rPr>
          <w:rFonts w:ascii="Times New Roman" w:eastAsia="Times New Roman" w:hAnsi="Times New Roman" w:cs="Times New Roman"/>
          <w:bCs/>
          <w:sz w:val="24"/>
          <w:szCs w:val="24"/>
          <w:lang w:eastAsia="en-GB"/>
        </w:rPr>
        <w:t>,</w:t>
      </w:r>
      <w:r w:rsidR="00FF43BE" w:rsidRPr="00DC179B">
        <w:rPr>
          <w:rFonts w:ascii="Times New Roman" w:eastAsia="Times New Roman" w:hAnsi="Times New Roman" w:cs="Times New Roman"/>
          <w:bCs/>
          <w:sz w:val="24"/>
          <w:szCs w:val="24"/>
          <w:lang w:eastAsia="en-GB"/>
        </w:rPr>
        <w:t xml:space="preserve"> more recently</w:t>
      </w:r>
      <w:r w:rsidR="00F71D69">
        <w:rPr>
          <w:rFonts w:ascii="Times New Roman" w:eastAsia="Times New Roman" w:hAnsi="Times New Roman" w:cs="Times New Roman"/>
          <w:bCs/>
          <w:sz w:val="24"/>
          <w:szCs w:val="24"/>
          <w:lang w:eastAsia="en-GB"/>
        </w:rPr>
        <w:t>,</w:t>
      </w:r>
      <w:r w:rsidR="00FF43BE" w:rsidRPr="00DC179B">
        <w:rPr>
          <w:rFonts w:ascii="Times New Roman" w:eastAsia="Times New Roman" w:hAnsi="Times New Roman" w:cs="Times New Roman"/>
          <w:bCs/>
          <w:sz w:val="24"/>
          <w:szCs w:val="24"/>
          <w:lang w:eastAsia="en-GB"/>
        </w:rPr>
        <w:t xml:space="preserve"> performance (</w:t>
      </w:r>
      <w:proofErr w:type="spellStart"/>
      <w:r w:rsidR="00FF43BE" w:rsidRPr="00DC179B">
        <w:rPr>
          <w:rFonts w:ascii="Times New Roman" w:eastAsia="Times New Roman" w:hAnsi="Times New Roman" w:cs="Times New Roman"/>
          <w:bCs/>
          <w:sz w:val="24"/>
          <w:szCs w:val="24"/>
          <w:lang w:eastAsia="en-GB"/>
        </w:rPr>
        <w:t>Aven</w:t>
      </w:r>
      <w:proofErr w:type="spellEnd"/>
      <w:r w:rsidR="00FF43BE" w:rsidRPr="00DC179B">
        <w:rPr>
          <w:rFonts w:ascii="Times New Roman" w:eastAsia="Times New Roman" w:hAnsi="Times New Roman" w:cs="Times New Roman"/>
          <w:bCs/>
          <w:sz w:val="24"/>
          <w:szCs w:val="24"/>
          <w:lang w:eastAsia="en-GB"/>
        </w:rPr>
        <w:t xml:space="preserve"> </w:t>
      </w:r>
      <w:r w:rsidR="00E44A06">
        <w:rPr>
          <w:rFonts w:ascii="Times New Roman" w:eastAsia="Times New Roman" w:hAnsi="Times New Roman" w:cs="Times New Roman"/>
          <w:bCs/>
          <w:sz w:val="24"/>
          <w:szCs w:val="24"/>
          <w:lang w:eastAsia="en-GB"/>
        </w:rPr>
        <w:t>&amp;</w:t>
      </w:r>
      <w:r w:rsidR="00E44A06" w:rsidRPr="00DC179B">
        <w:rPr>
          <w:rFonts w:ascii="Times New Roman" w:eastAsia="Times New Roman" w:hAnsi="Times New Roman" w:cs="Times New Roman"/>
          <w:bCs/>
          <w:sz w:val="24"/>
          <w:szCs w:val="24"/>
          <w:lang w:eastAsia="en-GB"/>
        </w:rPr>
        <w:t xml:space="preserve"> </w:t>
      </w:r>
      <w:proofErr w:type="spellStart"/>
      <w:r w:rsidR="00FF43BE" w:rsidRPr="00DC179B">
        <w:rPr>
          <w:rFonts w:ascii="Times New Roman" w:eastAsia="Times New Roman" w:hAnsi="Times New Roman" w:cs="Times New Roman"/>
          <w:bCs/>
          <w:sz w:val="24"/>
          <w:szCs w:val="24"/>
          <w:lang w:eastAsia="en-GB"/>
        </w:rPr>
        <w:t>Aven</w:t>
      </w:r>
      <w:proofErr w:type="spellEnd"/>
      <w:r w:rsidR="00FF43BE" w:rsidRPr="00DC179B">
        <w:rPr>
          <w:rFonts w:ascii="Times New Roman" w:eastAsia="Times New Roman" w:hAnsi="Times New Roman" w:cs="Times New Roman"/>
          <w:bCs/>
          <w:sz w:val="24"/>
          <w:szCs w:val="24"/>
          <w:lang w:eastAsia="en-GB"/>
        </w:rPr>
        <w:t xml:space="preserve">, 2015; </w:t>
      </w:r>
      <w:proofErr w:type="spellStart"/>
      <w:r w:rsidR="00FF43BE" w:rsidRPr="00DC179B">
        <w:rPr>
          <w:rFonts w:ascii="Times New Roman" w:eastAsia="Times New Roman" w:hAnsi="Times New Roman" w:cs="Times New Roman"/>
          <w:bCs/>
          <w:sz w:val="24"/>
          <w:szCs w:val="24"/>
          <w:lang w:eastAsia="en-GB"/>
        </w:rPr>
        <w:t>Bromiley</w:t>
      </w:r>
      <w:proofErr w:type="spellEnd"/>
      <w:r w:rsidR="00E44A06" w:rsidRPr="00234A0A">
        <w:rPr>
          <w:rFonts w:ascii="Times New Roman" w:hAnsi="Times New Roman" w:cs="Times New Roman"/>
          <w:bCs/>
          <w:sz w:val="24"/>
          <w:szCs w:val="24"/>
        </w:rPr>
        <w:t xml:space="preserve">, McShane, Nair, &amp; </w:t>
      </w:r>
      <w:proofErr w:type="spellStart"/>
      <w:r w:rsidR="00E44A06" w:rsidRPr="00234A0A">
        <w:rPr>
          <w:rFonts w:ascii="Times New Roman" w:hAnsi="Times New Roman" w:cs="Times New Roman"/>
          <w:bCs/>
          <w:sz w:val="24"/>
          <w:szCs w:val="24"/>
        </w:rPr>
        <w:t>Rustambekov</w:t>
      </w:r>
      <w:proofErr w:type="spellEnd"/>
      <w:r w:rsidR="00FF43BE" w:rsidRPr="00DC179B">
        <w:rPr>
          <w:rFonts w:ascii="Times New Roman" w:eastAsia="Times New Roman" w:hAnsi="Times New Roman" w:cs="Times New Roman"/>
          <w:bCs/>
          <w:sz w:val="24"/>
          <w:szCs w:val="24"/>
          <w:lang w:eastAsia="en-GB"/>
        </w:rPr>
        <w:t>, 2015</w:t>
      </w:r>
      <w:r w:rsidR="00E44A06">
        <w:rPr>
          <w:rFonts w:ascii="Times New Roman" w:eastAsia="Times New Roman" w:hAnsi="Times New Roman" w:cs="Times New Roman"/>
          <w:bCs/>
          <w:sz w:val="24"/>
          <w:szCs w:val="24"/>
          <w:lang w:eastAsia="en-GB"/>
        </w:rPr>
        <w:t>;</w:t>
      </w:r>
      <w:r w:rsidR="00EF00F1" w:rsidRPr="00DC179B">
        <w:rPr>
          <w:rFonts w:ascii="Times New Roman" w:eastAsia="Times New Roman" w:hAnsi="Times New Roman" w:cs="Times New Roman"/>
          <w:bCs/>
          <w:sz w:val="24"/>
          <w:szCs w:val="24"/>
          <w:lang w:eastAsia="en-GB"/>
        </w:rPr>
        <w:t xml:space="preserve"> COSO, 2017). </w:t>
      </w:r>
      <w:r w:rsidR="00836087" w:rsidRPr="00DC179B">
        <w:rPr>
          <w:rFonts w:ascii="Times New Roman" w:eastAsia="Times New Roman" w:hAnsi="Times New Roman" w:cs="Times New Roman"/>
          <w:bCs/>
          <w:sz w:val="24"/>
          <w:szCs w:val="24"/>
          <w:lang w:eastAsia="en-GB"/>
        </w:rPr>
        <w:t>However,</w:t>
      </w:r>
      <w:r w:rsidR="00EF00F1" w:rsidRPr="00DC179B">
        <w:rPr>
          <w:rFonts w:ascii="Times New Roman" w:eastAsia="Times New Roman" w:hAnsi="Times New Roman" w:cs="Times New Roman"/>
          <w:bCs/>
          <w:sz w:val="24"/>
          <w:szCs w:val="24"/>
          <w:lang w:eastAsia="en-GB"/>
        </w:rPr>
        <w:t xml:space="preserve"> the main theoretical offering of this paper</w:t>
      </w:r>
      <w:r w:rsidR="00F71D69">
        <w:rPr>
          <w:rFonts w:ascii="Times New Roman" w:eastAsia="Times New Roman" w:hAnsi="Times New Roman" w:cs="Times New Roman"/>
          <w:bCs/>
          <w:sz w:val="24"/>
          <w:szCs w:val="24"/>
          <w:lang w:eastAsia="en-GB"/>
        </w:rPr>
        <w:t xml:space="preserve"> to risk management’s integration agenda</w:t>
      </w:r>
      <w:r w:rsidR="00EF00F1" w:rsidRPr="00DC179B">
        <w:rPr>
          <w:rFonts w:ascii="Times New Roman" w:eastAsia="Times New Roman" w:hAnsi="Times New Roman" w:cs="Times New Roman"/>
          <w:bCs/>
          <w:sz w:val="24"/>
          <w:szCs w:val="24"/>
          <w:lang w:eastAsia="en-GB"/>
        </w:rPr>
        <w:t xml:space="preserve"> is </w:t>
      </w:r>
      <w:r w:rsidR="00E44A06">
        <w:rPr>
          <w:rFonts w:ascii="Times New Roman" w:eastAsia="Times New Roman" w:hAnsi="Times New Roman" w:cs="Times New Roman"/>
          <w:bCs/>
          <w:sz w:val="24"/>
          <w:szCs w:val="24"/>
          <w:lang w:eastAsia="en-GB"/>
        </w:rPr>
        <w:t>an</w:t>
      </w:r>
      <w:r w:rsidR="00E44A06" w:rsidRPr="00DC179B">
        <w:rPr>
          <w:rFonts w:ascii="Times New Roman" w:eastAsia="Times New Roman" w:hAnsi="Times New Roman" w:cs="Times New Roman"/>
          <w:bCs/>
          <w:sz w:val="24"/>
          <w:szCs w:val="24"/>
          <w:lang w:eastAsia="en-GB"/>
        </w:rPr>
        <w:t xml:space="preserve"> </w:t>
      </w:r>
      <w:r w:rsidR="00FF43BE" w:rsidRPr="00DC179B">
        <w:rPr>
          <w:rFonts w:ascii="Times New Roman" w:eastAsia="Times New Roman" w:hAnsi="Times New Roman" w:cs="Times New Roman"/>
          <w:bCs/>
          <w:sz w:val="24"/>
          <w:szCs w:val="24"/>
          <w:lang w:eastAsia="en-GB"/>
        </w:rPr>
        <w:t>explor</w:t>
      </w:r>
      <w:r w:rsidR="00E44A06">
        <w:rPr>
          <w:rFonts w:ascii="Times New Roman" w:eastAsia="Times New Roman" w:hAnsi="Times New Roman" w:cs="Times New Roman"/>
          <w:bCs/>
          <w:sz w:val="24"/>
          <w:szCs w:val="24"/>
          <w:lang w:eastAsia="en-GB"/>
        </w:rPr>
        <w:t>ation of the way in which</w:t>
      </w:r>
      <w:r w:rsidR="00FF43BE" w:rsidRPr="00DC179B">
        <w:rPr>
          <w:rFonts w:ascii="Times New Roman" w:eastAsia="Times New Roman" w:hAnsi="Times New Roman" w:cs="Times New Roman"/>
          <w:bCs/>
          <w:sz w:val="24"/>
          <w:szCs w:val="24"/>
          <w:lang w:eastAsia="en-GB"/>
        </w:rPr>
        <w:t xml:space="preserve"> the risk radar</w:t>
      </w:r>
      <w:r w:rsidR="00FF43BE" w:rsidRPr="00DC179B">
        <w:rPr>
          <w:rFonts w:ascii="Times New Roman" w:eastAsia="Times New Roman" w:hAnsi="Times New Roman" w:cs="Times New Roman"/>
          <w:bCs/>
          <w:i/>
          <w:iCs/>
          <w:sz w:val="24"/>
          <w:szCs w:val="24"/>
          <w:lang w:eastAsia="en-GB"/>
        </w:rPr>
        <w:t xml:space="preserve"> </w:t>
      </w:r>
      <w:r w:rsidR="00FF43BE" w:rsidRPr="00DC179B">
        <w:rPr>
          <w:rFonts w:ascii="Times New Roman" w:eastAsia="Times New Roman" w:hAnsi="Times New Roman" w:cs="Times New Roman"/>
          <w:bCs/>
          <w:sz w:val="24"/>
          <w:szCs w:val="24"/>
          <w:lang w:eastAsia="en-GB"/>
        </w:rPr>
        <w:t xml:space="preserve">can </w:t>
      </w:r>
      <w:proofErr w:type="gramStart"/>
      <w:r w:rsidR="00FF43BE" w:rsidRPr="00DC179B">
        <w:rPr>
          <w:rFonts w:ascii="Times New Roman" w:eastAsia="Times New Roman" w:hAnsi="Times New Roman" w:cs="Times New Roman"/>
          <w:bCs/>
          <w:sz w:val="24"/>
          <w:szCs w:val="24"/>
          <w:lang w:eastAsia="en-GB"/>
        </w:rPr>
        <w:t>gather,</w:t>
      </w:r>
      <w:proofErr w:type="gramEnd"/>
      <w:r w:rsidR="00FF43BE" w:rsidRPr="00DC179B">
        <w:rPr>
          <w:rFonts w:ascii="Times New Roman" w:eastAsia="Times New Roman" w:hAnsi="Times New Roman" w:cs="Times New Roman"/>
          <w:bCs/>
          <w:sz w:val="24"/>
          <w:szCs w:val="24"/>
          <w:lang w:eastAsia="en-GB"/>
        </w:rPr>
        <w:t xml:space="preserve"> process and communicate intelligence </w:t>
      </w:r>
      <w:r w:rsidR="00E44A06">
        <w:rPr>
          <w:rFonts w:ascii="Times New Roman" w:eastAsia="Times New Roman" w:hAnsi="Times New Roman" w:cs="Times New Roman"/>
          <w:bCs/>
          <w:sz w:val="24"/>
          <w:szCs w:val="24"/>
          <w:lang w:eastAsia="en-GB"/>
        </w:rPr>
        <w:t xml:space="preserve">in order </w:t>
      </w:r>
      <w:r w:rsidR="00FF43BE" w:rsidRPr="00DC179B">
        <w:rPr>
          <w:rFonts w:ascii="Times New Roman" w:eastAsia="Times New Roman" w:hAnsi="Times New Roman" w:cs="Times New Roman"/>
          <w:bCs/>
          <w:sz w:val="24"/>
          <w:szCs w:val="24"/>
          <w:lang w:eastAsia="en-GB"/>
        </w:rPr>
        <w:t xml:space="preserve">to create </w:t>
      </w:r>
      <w:r w:rsidR="00E44A06">
        <w:rPr>
          <w:rFonts w:ascii="Times New Roman" w:eastAsia="Times New Roman" w:hAnsi="Times New Roman" w:cs="Times New Roman"/>
          <w:bCs/>
          <w:sz w:val="24"/>
          <w:szCs w:val="24"/>
          <w:lang w:eastAsia="en-GB"/>
        </w:rPr>
        <w:t>a</w:t>
      </w:r>
      <w:r w:rsidR="00E44A06" w:rsidRPr="00DC179B">
        <w:rPr>
          <w:rFonts w:ascii="Times New Roman" w:eastAsia="Times New Roman" w:hAnsi="Times New Roman" w:cs="Times New Roman"/>
          <w:bCs/>
          <w:sz w:val="24"/>
          <w:szCs w:val="24"/>
          <w:lang w:eastAsia="en-GB"/>
        </w:rPr>
        <w:t xml:space="preserve"> </w:t>
      </w:r>
      <w:r w:rsidR="00FF43BE" w:rsidRPr="00DC179B">
        <w:rPr>
          <w:rFonts w:ascii="Times New Roman" w:eastAsia="Times New Roman" w:hAnsi="Times New Roman" w:cs="Times New Roman"/>
          <w:bCs/>
          <w:sz w:val="24"/>
          <w:szCs w:val="24"/>
          <w:lang w:eastAsia="en-GB"/>
        </w:rPr>
        <w:t>risk</w:t>
      </w:r>
      <w:r w:rsidR="00E44A06">
        <w:rPr>
          <w:rFonts w:ascii="Times New Roman" w:eastAsia="Times New Roman" w:hAnsi="Times New Roman" w:cs="Times New Roman"/>
          <w:bCs/>
          <w:sz w:val="24"/>
          <w:szCs w:val="24"/>
          <w:lang w:eastAsia="en-GB"/>
        </w:rPr>
        <w:t>-</w:t>
      </w:r>
      <w:r w:rsidR="00FF43BE" w:rsidRPr="00DC179B">
        <w:rPr>
          <w:rFonts w:ascii="Times New Roman" w:eastAsia="Times New Roman" w:hAnsi="Times New Roman" w:cs="Times New Roman"/>
          <w:bCs/>
          <w:sz w:val="24"/>
          <w:szCs w:val="24"/>
          <w:lang w:eastAsia="en-GB"/>
        </w:rPr>
        <w:t>intelligent organisation</w:t>
      </w:r>
      <w:r w:rsidR="007D0974">
        <w:rPr>
          <w:rFonts w:ascii="Times New Roman" w:eastAsia="Times New Roman" w:hAnsi="Times New Roman" w:cs="Times New Roman"/>
          <w:bCs/>
          <w:sz w:val="24"/>
          <w:szCs w:val="24"/>
          <w:lang w:eastAsia="en-GB"/>
        </w:rPr>
        <w:t xml:space="preserve"> by feeding into and engaging a broad range of pre-existing organisational processes</w:t>
      </w:r>
      <w:r w:rsidR="00EF00F1" w:rsidRPr="00AE6B7E">
        <w:rPr>
          <w:rFonts w:ascii="Times New Roman" w:eastAsia="Times New Roman" w:hAnsi="Times New Roman" w:cs="Times New Roman"/>
          <w:bCs/>
          <w:sz w:val="24"/>
          <w:szCs w:val="24"/>
          <w:lang w:eastAsia="en-GB"/>
        </w:rPr>
        <w:t xml:space="preserve">. </w:t>
      </w:r>
    </w:p>
    <w:p w:rsidR="00FE4F21" w:rsidRPr="00AE6B7E" w:rsidRDefault="00FF43BE" w:rsidP="00836087">
      <w:pPr>
        <w:pStyle w:val="Standard"/>
        <w:spacing w:before="28" w:after="28" w:line="480" w:lineRule="auto"/>
        <w:ind w:firstLine="709"/>
        <w:jc w:val="both"/>
        <w:rPr>
          <w:rFonts w:ascii="Times New Roman" w:hAnsi="Times New Roman" w:cs="Times New Roman"/>
        </w:rPr>
      </w:pPr>
      <w:r w:rsidRPr="00AE6B7E">
        <w:rPr>
          <w:rFonts w:ascii="Times New Roman" w:eastAsia="Times New Roman" w:hAnsi="Times New Roman" w:cs="Times New Roman"/>
          <w:bCs/>
          <w:sz w:val="24"/>
          <w:szCs w:val="24"/>
          <w:lang w:eastAsia="en-GB"/>
        </w:rPr>
        <w:t xml:space="preserve">According to </w:t>
      </w:r>
      <w:proofErr w:type="spellStart"/>
      <w:r w:rsidRPr="00AE6B7E">
        <w:rPr>
          <w:rFonts w:ascii="Times New Roman" w:eastAsia="Times New Roman" w:hAnsi="Times New Roman" w:cs="Times New Roman"/>
          <w:bCs/>
          <w:sz w:val="24"/>
          <w:szCs w:val="24"/>
          <w:lang w:eastAsia="en-GB"/>
        </w:rPr>
        <w:t>Ansoff</w:t>
      </w:r>
      <w:proofErr w:type="spellEnd"/>
      <w:r w:rsidRPr="00AE6B7E">
        <w:rPr>
          <w:rFonts w:ascii="Times New Roman" w:eastAsia="Times New Roman" w:hAnsi="Times New Roman" w:cs="Times New Roman"/>
          <w:bCs/>
          <w:sz w:val="24"/>
          <w:szCs w:val="24"/>
          <w:lang w:eastAsia="en-GB"/>
        </w:rPr>
        <w:t xml:space="preserve"> (1975, p. 22), </w:t>
      </w:r>
      <w:r w:rsidR="00C976FE">
        <w:rPr>
          <w:rFonts w:ascii="Times New Roman" w:eastAsia="Times New Roman" w:hAnsi="Times New Roman" w:cs="Times New Roman"/>
          <w:bCs/>
          <w:sz w:val="24"/>
          <w:szCs w:val="24"/>
          <w:lang w:eastAsia="en-GB"/>
        </w:rPr>
        <w:t>organisations can</w:t>
      </w:r>
      <w:r w:rsidRPr="00AE6B7E">
        <w:rPr>
          <w:rFonts w:ascii="Times New Roman" w:eastAsia="Times New Roman" w:hAnsi="Times New Roman" w:cs="Times New Roman"/>
          <w:bCs/>
          <w:sz w:val="24"/>
          <w:szCs w:val="24"/>
          <w:lang w:eastAsia="en-GB"/>
        </w:rPr>
        <w:t xml:space="preserve"> respon</w:t>
      </w:r>
      <w:r w:rsidR="00C976FE">
        <w:rPr>
          <w:rFonts w:ascii="Times New Roman" w:eastAsia="Times New Roman" w:hAnsi="Times New Roman" w:cs="Times New Roman"/>
          <w:bCs/>
          <w:sz w:val="24"/>
          <w:szCs w:val="24"/>
          <w:lang w:eastAsia="en-GB"/>
        </w:rPr>
        <w:t>d to threat</w:t>
      </w:r>
      <w:r w:rsidR="00E44A06">
        <w:rPr>
          <w:rFonts w:ascii="Times New Roman" w:eastAsia="Times New Roman" w:hAnsi="Times New Roman" w:cs="Times New Roman"/>
          <w:bCs/>
          <w:sz w:val="24"/>
          <w:szCs w:val="24"/>
          <w:lang w:eastAsia="en-GB"/>
        </w:rPr>
        <w:t>s either</w:t>
      </w:r>
      <w:r w:rsidRPr="00AE6B7E">
        <w:rPr>
          <w:rFonts w:ascii="Times New Roman" w:eastAsia="Times New Roman" w:hAnsi="Times New Roman" w:cs="Times New Roman"/>
          <w:bCs/>
          <w:sz w:val="24"/>
          <w:szCs w:val="24"/>
          <w:lang w:eastAsia="en-GB"/>
        </w:rPr>
        <w:t xml:space="preserve"> reactive</w:t>
      </w:r>
      <w:r w:rsidR="00C976FE">
        <w:rPr>
          <w:rFonts w:ascii="Times New Roman" w:eastAsia="Times New Roman" w:hAnsi="Times New Roman" w:cs="Times New Roman"/>
          <w:bCs/>
          <w:sz w:val="24"/>
          <w:szCs w:val="24"/>
          <w:lang w:eastAsia="en-GB"/>
        </w:rPr>
        <w:t>ly</w:t>
      </w:r>
      <w:r w:rsidRPr="00AE6B7E">
        <w:rPr>
          <w:rFonts w:ascii="Times New Roman" w:eastAsia="Times New Roman" w:hAnsi="Times New Roman" w:cs="Times New Roman"/>
          <w:bCs/>
          <w:sz w:val="24"/>
          <w:szCs w:val="24"/>
          <w:lang w:eastAsia="en-GB"/>
        </w:rPr>
        <w:t xml:space="preserve"> or proactiv</w:t>
      </w:r>
      <w:r w:rsidR="00C976FE">
        <w:rPr>
          <w:rFonts w:ascii="Times New Roman" w:eastAsia="Times New Roman" w:hAnsi="Times New Roman" w:cs="Times New Roman"/>
          <w:bCs/>
          <w:sz w:val="24"/>
          <w:szCs w:val="24"/>
          <w:lang w:eastAsia="en-GB"/>
        </w:rPr>
        <w:t>ely</w:t>
      </w:r>
      <w:r w:rsidRPr="00AE6B7E">
        <w:rPr>
          <w:rFonts w:ascii="Times New Roman" w:eastAsia="Times New Roman" w:hAnsi="Times New Roman" w:cs="Times New Roman"/>
          <w:bCs/>
          <w:sz w:val="24"/>
          <w:szCs w:val="24"/>
          <w:lang w:eastAsia="en-GB"/>
        </w:rPr>
        <w:t xml:space="preserve">. </w:t>
      </w:r>
      <w:r w:rsidR="00B800F5">
        <w:rPr>
          <w:rFonts w:ascii="Times New Roman" w:eastAsia="Times New Roman" w:hAnsi="Times New Roman" w:cs="Times New Roman"/>
          <w:bCs/>
          <w:sz w:val="24"/>
          <w:szCs w:val="24"/>
          <w:lang w:eastAsia="en-GB"/>
        </w:rPr>
        <w:t>Reactivity</w:t>
      </w:r>
      <w:r w:rsidRPr="00AE6B7E">
        <w:rPr>
          <w:rFonts w:ascii="Times New Roman" w:eastAsia="Times New Roman" w:hAnsi="Times New Roman" w:cs="Times New Roman"/>
          <w:bCs/>
          <w:sz w:val="24"/>
          <w:szCs w:val="24"/>
          <w:lang w:eastAsia="en-GB"/>
        </w:rPr>
        <w:t xml:space="preserve"> i</w:t>
      </w:r>
      <w:r w:rsidR="00B800F5">
        <w:rPr>
          <w:rFonts w:ascii="Times New Roman" w:eastAsia="Times New Roman" w:hAnsi="Times New Roman" w:cs="Times New Roman"/>
          <w:bCs/>
          <w:sz w:val="24"/>
          <w:szCs w:val="24"/>
          <w:lang w:eastAsia="en-GB"/>
        </w:rPr>
        <w:t>mplies</w:t>
      </w:r>
      <w:r w:rsidRPr="00AE6B7E">
        <w:rPr>
          <w:rFonts w:ascii="Times New Roman" w:eastAsia="Times New Roman" w:hAnsi="Times New Roman" w:cs="Times New Roman"/>
          <w:bCs/>
          <w:sz w:val="24"/>
          <w:szCs w:val="24"/>
          <w:lang w:eastAsia="en-GB"/>
        </w:rPr>
        <w:t xml:space="preserve"> </w:t>
      </w:r>
      <w:r w:rsidR="00E44A06">
        <w:rPr>
          <w:rFonts w:ascii="Times New Roman" w:eastAsia="Times New Roman" w:hAnsi="Times New Roman" w:cs="Times New Roman"/>
          <w:bCs/>
          <w:sz w:val="24"/>
          <w:szCs w:val="24"/>
          <w:lang w:eastAsia="en-GB"/>
        </w:rPr>
        <w:t xml:space="preserve">the </w:t>
      </w:r>
      <w:r w:rsidRPr="00AE6B7E">
        <w:rPr>
          <w:rFonts w:ascii="Times New Roman" w:eastAsia="Times New Roman" w:hAnsi="Times New Roman" w:cs="Times New Roman"/>
          <w:bCs/>
          <w:sz w:val="24"/>
          <w:szCs w:val="24"/>
          <w:lang w:eastAsia="en-GB"/>
        </w:rPr>
        <w:t>d</w:t>
      </w:r>
      <w:r w:rsidR="00A25796" w:rsidRPr="00AE6B7E">
        <w:rPr>
          <w:rFonts w:ascii="Times New Roman" w:eastAsia="Times New Roman" w:hAnsi="Times New Roman" w:cs="Times New Roman"/>
          <w:bCs/>
          <w:sz w:val="24"/>
          <w:szCs w:val="24"/>
          <w:lang w:eastAsia="en-GB"/>
        </w:rPr>
        <w:t>evelop</w:t>
      </w:r>
      <w:r w:rsidR="00E44A06">
        <w:rPr>
          <w:rFonts w:ascii="Times New Roman" w:eastAsia="Times New Roman" w:hAnsi="Times New Roman" w:cs="Times New Roman"/>
          <w:bCs/>
          <w:sz w:val="24"/>
          <w:szCs w:val="24"/>
          <w:lang w:eastAsia="en-GB"/>
        </w:rPr>
        <w:t>ment of</w:t>
      </w:r>
      <w:r w:rsidR="00A25796" w:rsidRPr="00AE6B7E">
        <w:rPr>
          <w:rFonts w:ascii="Times New Roman" w:eastAsia="Times New Roman" w:hAnsi="Times New Roman" w:cs="Times New Roman"/>
          <w:bCs/>
          <w:sz w:val="24"/>
          <w:szCs w:val="24"/>
          <w:lang w:eastAsia="en-GB"/>
        </w:rPr>
        <w:t xml:space="preserve"> competencies for </w:t>
      </w:r>
      <w:r w:rsidRPr="00AE6B7E">
        <w:rPr>
          <w:rFonts w:ascii="Times New Roman" w:eastAsia="Times New Roman" w:hAnsi="Times New Roman" w:cs="Times New Roman"/>
          <w:bCs/>
          <w:sz w:val="24"/>
          <w:szCs w:val="24"/>
          <w:lang w:eastAsia="en-GB"/>
        </w:rPr>
        <w:t xml:space="preserve">quick and efficient crisis management. </w:t>
      </w:r>
      <w:r w:rsidR="00B800F5">
        <w:rPr>
          <w:rFonts w:ascii="Times New Roman" w:eastAsia="Times New Roman" w:hAnsi="Times New Roman" w:cs="Times New Roman"/>
          <w:bCs/>
          <w:sz w:val="24"/>
          <w:szCs w:val="24"/>
          <w:lang w:eastAsia="en-GB"/>
        </w:rPr>
        <w:t>Proactivity</w:t>
      </w:r>
      <w:r w:rsidRPr="00AE6B7E">
        <w:rPr>
          <w:rFonts w:ascii="Times New Roman" w:eastAsia="Times New Roman" w:hAnsi="Times New Roman" w:cs="Times New Roman"/>
          <w:bCs/>
          <w:sz w:val="24"/>
          <w:szCs w:val="24"/>
          <w:lang w:eastAsia="en-GB"/>
        </w:rPr>
        <w:t xml:space="preserve"> implies scanning and then actively interrogating whatever is found to be of interest (</w:t>
      </w:r>
      <w:proofErr w:type="spellStart"/>
      <w:r w:rsidRPr="00AE6B7E">
        <w:rPr>
          <w:rFonts w:ascii="Times New Roman" w:eastAsia="Times New Roman" w:hAnsi="Times New Roman" w:cs="Times New Roman"/>
          <w:bCs/>
          <w:sz w:val="24"/>
          <w:szCs w:val="24"/>
          <w:lang w:eastAsia="en-GB"/>
        </w:rPr>
        <w:t>Hambrick</w:t>
      </w:r>
      <w:proofErr w:type="spellEnd"/>
      <w:r w:rsidRPr="00AE6B7E">
        <w:rPr>
          <w:rFonts w:ascii="Times New Roman" w:eastAsia="Times New Roman" w:hAnsi="Times New Roman" w:cs="Times New Roman"/>
          <w:bCs/>
          <w:sz w:val="24"/>
          <w:szCs w:val="24"/>
          <w:lang w:eastAsia="en-GB"/>
        </w:rPr>
        <w:t xml:space="preserve">, 1981; </w:t>
      </w:r>
      <w:proofErr w:type="spellStart"/>
      <w:r w:rsidRPr="00AE6B7E">
        <w:rPr>
          <w:rFonts w:ascii="Times New Roman" w:eastAsia="Times New Roman" w:hAnsi="Times New Roman" w:cs="Times New Roman"/>
          <w:bCs/>
          <w:sz w:val="24"/>
          <w:szCs w:val="24"/>
          <w:lang w:eastAsia="en-GB"/>
        </w:rPr>
        <w:t>Elenkov</w:t>
      </w:r>
      <w:proofErr w:type="spellEnd"/>
      <w:r w:rsidRPr="00AE6B7E">
        <w:rPr>
          <w:rFonts w:ascii="Times New Roman" w:eastAsia="Times New Roman" w:hAnsi="Times New Roman" w:cs="Times New Roman"/>
          <w:bCs/>
          <w:sz w:val="24"/>
          <w:szCs w:val="24"/>
          <w:lang w:eastAsia="en-GB"/>
        </w:rPr>
        <w:t xml:space="preserve">, 1997; </w:t>
      </w:r>
      <w:proofErr w:type="spellStart"/>
      <w:r w:rsidRPr="00AE6B7E">
        <w:rPr>
          <w:rFonts w:ascii="Times New Roman" w:eastAsia="Times New Roman" w:hAnsi="Times New Roman" w:cs="Times New Roman"/>
          <w:bCs/>
          <w:sz w:val="24"/>
          <w:szCs w:val="24"/>
          <w:lang w:eastAsia="en-GB"/>
        </w:rPr>
        <w:t>Crant</w:t>
      </w:r>
      <w:proofErr w:type="spellEnd"/>
      <w:r w:rsidRPr="00AE6B7E">
        <w:rPr>
          <w:rFonts w:ascii="Times New Roman" w:eastAsia="Times New Roman" w:hAnsi="Times New Roman" w:cs="Times New Roman"/>
          <w:bCs/>
          <w:sz w:val="24"/>
          <w:szCs w:val="24"/>
          <w:lang w:eastAsia="en-GB"/>
        </w:rPr>
        <w:t>, 2000; Parker</w:t>
      </w:r>
      <w:r w:rsidR="00E44A06" w:rsidRPr="00234A0A">
        <w:rPr>
          <w:rFonts w:ascii="Times New Roman" w:hAnsi="Times New Roman" w:cs="Times New Roman"/>
          <w:bCs/>
          <w:sz w:val="24"/>
          <w:szCs w:val="24"/>
        </w:rPr>
        <w:t xml:space="preserve">, </w:t>
      </w:r>
      <w:proofErr w:type="spellStart"/>
      <w:r w:rsidR="00E44A06" w:rsidRPr="00234A0A">
        <w:rPr>
          <w:rFonts w:ascii="Times New Roman" w:hAnsi="Times New Roman" w:cs="Times New Roman"/>
          <w:bCs/>
          <w:sz w:val="24"/>
          <w:szCs w:val="24"/>
        </w:rPr>
        <w:t>Bindl</w:t>
      </w:r>
      <w:proofErr w:type="spellEnd"/>
      <w:r w:rsidR="00E44A06" w:rsidRPr="00234A0A">
        <w:rPr>
          <w:rFonts w:ascii="Times New Roman" w:hAnsi="Times New Roman" w:cs="Times New Roman"/>
          <w:bCs/>
          <w:sz w:val="24"/>
          <w:szCs w:val="24"/>
        </w:rPr>
        <w:t>, &amp; Strauss</w:t>
      </w:r>
      <w:r w:rsidRPr="00AE6B7E">
        <w:rPr>
          <w:rFonts w:ascii="Times New Roman" w:eastAsia="Times New Roman" w:hAnsi="Times New Roman" w:cs="Times New Roman"/>
          <w:bCs/>
          <w:sz w:val="24"/>
          <w:szCs w:val="24"/>
          <w:lang w:eastAsia="en-GB"/>
        </w:rPr>
        <w:t xml:space="preserve">, 2010). </w:t>
      </w:r>
      <w:r w:rsidR="00A25796" w:rsidRPr="00AE6B7E">
        <w:rPr>
          <w:rFonts w:ascii="Times New Roman" w:eastAsia="Times New Roman" w:hAnsi="Times New Roman" w:cs="Times New Roman"/>
          <w:bCs/>
          <w:sz w:val="24"/>
          <w:szCs w:val="24"/>
          <w:lang w:eastAsia="en-GB"/>
        </w:rPr>
        <w:t xml:space="preserve"> Our paper can be viewed as extending </w:t>
      </w:r>
      <w:r w:rsidR="00E44A06">
        <w:rPr>
          <w:rFonts w:ascii="Times New Roman" w:eastAsia="Times New Roman" w:hAnsi="Times New Roman" w:cs="Times New Roman"/>
          <w:bCs/>
          <w:sz w:val="24"/>
          <w:szCs w:val="24"/>
          <w:lang w:eastAsia="en-GB"/>
        </w:rPr>
        <w:t xml:space="preserve">the </w:t>
      </w:r>
      <w:r w:rsidR="00C976FE">
        <w:rPr>
          <w:rFonts w:ascii="Times New Roman" w:eastAsia="Times New Roman" w:hAnsi="Times New Roman" w:cs="Times New Roman"/>
          <w:bCs/>
          <w:sz w:val="24"/>
          <w:szCs w:val="24"/>
          <w:lang w:eastAsia="en-GB"/>
        </w:rPr>
        <w:t>advocacy of such proactivity</w:t>
      </w:r>
      <w:r w:rsidR="00A25796" w:rsidRPr="00AE6B7E">
        <w:rPr>
          <w:rFonts w:ascii="Times New Roman" w:eastAsia="Times New Roman" w:hAnsi="Times New Roman" w:cs="Times New Roman"/>
          <w:bCs/>
          <w:sz w:val="24"/>
          <w:szCs w:val="24"/>
          <w:lang w:eastAsia="en-GB"/>
        </w:rPr>
        <w:t xml:space="preserve"> </w:t>
      </w:r>
      <w:r w:rsidR="00C976FE">
        <w:rPr>
          <w:rFonts w:ascii="Times New Roman" w:eastAsia="Times New Roman" w:hAnsi="Times New Roman" w:cs="Times New Roman"/>
          <w:bCs/>
          <w:sz w:val="24"/>
          <w:szCs w:val="24"/>
          <w:lang w:eastAsia="en-GB"/>
        </w:rPr>
        <w:t>at</w:t>
      </w:r>
      <w:r w:rsidR="00A25796" w:rsidRPr="00AE6B7E">
        <w:rPr>
          <w:rFonts w:ascii="Times New Roman" w:eastAsia="Times New Roman" w:hAnsi="Times New Roman" w:cs="Times New Roman"/>
          <w:bCs/>
          <w:sz w:val="24"/>
          <w:szCs w:val="24"/>
          <w:lang w:eastAsia="en-GB"/>
        </w:rPr>
        <w:t xml:space="preserve"> the interface between risk management and competitive intelligence functions, employing the term ‘risk intelligence’ partly to refer to their fusion.</w:t>
      </w:r>
      <w:r w:rsidR="00836087" w:rsidRPr="00AE6B7E">
        <w:rPr>
          <w:rFonts w:ascii="Times New Roman" w:eastAsia="Times New Roman" w:hAnsi="Times New Roman" w:cs="Times New Roman"/>
          <w:bCs/>
          <w:sz w:val="24"/>
          <w:szCs w:val="24"/>
          <w:lang w:eastAsia="en-GB"/>
        </w:rPr>
        <w:t xml:space="preserve"> </w:t>
      </w:r>
      <w:r w:rsidR="00A25796" w:rsidRPr="00AE6B7E">
        <w:rPr>
          <w:rFonts w:ascii="Times New Roman" w:eastAsia="Times New Roman" w:hAnsi="Times New Roman" w:cs="Times New Roman"/>
          <w:bCs/>
          <w:sz w:val="24"/>
          <w:szCs w:val="24"/>
          <w:lang w:eastAsia="en-GB"/>
        </w:rPr>
        <w:t xml:space="preserve">This creates a </w:t>
      </w:r>
      <w:r w:rsidR="000D13B8">
        <w:rPr>
          <w:rFonts w:ascii="Times New Roman" w:eastAsia="Times New Roman" w:hAnsi="Times New Roman" w:cs="Times New Roman"/>
          <w:bCs/>
          <w:sz w:val="24"/>
          <w:szCs w:val="24"/>
          <w:lang w:eastAsia="en-GB"/>
        </w:rPr>
        <w:t xml:space="preserve">difficult </w:t>
      </w:r>
      <w:r w:rsidR="00A25796" w:rsidRPr="00AE6B7E">
        <w:rPr>
          <w:rFonts w:ascii="Times New Roman" w:eastAsia="Times New Roman" w:hAnsi="Times New Roman" w:cs="Times New Roman"/>
          <w:bCs/>
          <w:sz w:val="24"/>
          <w:szCs w:val="24"/>
          <w:lang w:eastAsia="en-GB"/>
        </w:rPr>
        <w:t xml:space="preserve">risk radar ownership issue. </w:t>
      </w:r>
      <w:r w:rsidRPr="00AE6B7E">
        <w:rPr>
          <w:rFonts w:ascii="Times New Roman" w:eastAsia="Times New Roman" w:hAnsi="Times New Roman" w:cs="Times New Roman"/>
          <w:bCs/>
          <w:sz w:val="24"/>
          <w:szCs w:val="24"/>
          <w:lang w:eastAsia="en-GB"/>
        </w:rPr>
        <w:t xml:space="preserve">While a strong case </w:t>
      </w:r>
      <w:r w:rsidR="00D53464">
        <w:rPr>
          <w:rFonts w:ascii="Times New Roman" w:eastAsia="Times New Roman" w:hAnsi="Times New Roman" w:cs="Times New Roman"/>
          <w:bCs/>
          <w:sz w:val="24"/>
          <w:szCs w:val="24"/>
          <w:lang w:eastAsia="en-GB"/>
        </w:rPr>
        <w:t>could</w:t>
      </w:r>
      <w:r w:rsidR="00D53464" w:rsidRPr="00AE6B7E">
        <w:rPr>
          <w:rFonts w:ascii="Times New Roman" w:eastAsia="Times New Roman" w:hAnsi="Times New Roman" w:cs="Times New Roman"/>
          <w:bCs/>
          <w:sz w:val="24"/>
          <w:szCs w:val="24"/>
          <w:lang w:eastAsia="en-GB"/>
        </w:rPr>
        <w:t xml:space="preserve"> </w:t>
      </w:r>
      <w:r w:rsidRPr="00AE6B7E">
        <w:rPr>
          <w:rFonts w:ascii="Times New Roman" w:eastAsia="Times New Roman" w:hAnsi="Times New Roman" w:cs="Times New Roman"/>
          <w:bCs/>
          <w:sz w:val="24"/>
          <w:szCs w:val="24"/>
          <w:lang w:eastAsia="en-GB"/>
        </w:rPr>
        <w:t>be made that risk radars are best championed and owned by the risk management function, the reality is</w:t>
      </w:r>
      <w:r w:rsidR="000D13B8">
        <w:rPr>
          <w:rFonts w:ascii="Times New Roman" w:eastAsia="Times New Roman" w:hAnsi="Times New Roman" w:cs="Times New Roman"/>
          <w:bCs/>
          <w:sz w:val="24"/>
          <w:szCs w:val="24"/>
          <w:lang w:eastAsia="en-GB"/>
        </w:rPr>
        <w:t xml:space="preserve"> likely to be more complex.</w:t>
      </w:r>
      <w:r w:rsidRPr="00AE6B7E">
        <w:rPr>
          <w:rFonts w:ascii="Times New Roman" w:eastAsia="Times New Roman" w:hAnsi="Times New Roman" w:cs="Times New Roman"/>
          <w:bCs/>
          <w:sz w:val="24"/>
          <w:szCs w:val="24"/>
          <w:lang w:eastAsia="en-GB"/>
        </w:rPr>
        <w:t xml:space="preserve"> </w:t>
      </w:r>
      <w:r w:rsidR="000D13B8">
        <w:rPr>
          <w:rFonts w:ascii="Times New Roman" w:eastAsia="Times New Roman" w:hAnsi="Times New Roman" w:cs="Times New Roman"/>
          <w:bCs/>
          <w:sz w:val="24"/>
          <w:szCs w:val="24"/>
          <w:lang w:eastAsia="en-GB"/>
        </w:rPr>
        <w:t>F</w:t>
      </w:r>
      <w:r w:rsidRPr="00AE6B7E">
        <w:rPr>
          <w:rFonts w:ascii="Times New Roman" w:eastAsia="Times New Roman" w:hAnsi="Times New Roman" w:cs="Times New Roman"/>
          <w:bCs/>
          <w:sz w:val="24"/>
          <w:szCs w:val="24"/>
          <w:lang w:eastAsia="en-GB"/>
        </w:rPr>
        <w:t>irst</w:t>
      </w:r>
      <w:r w:rsidR="000D13B8">
        <w:rPr>
          <w:rFonts w:ascii="Times New Roman" w:eastAsia="Times New Roman" w:hAnsi="Times New Roman" w:cs="Times New Roman"/>
          <w:bCs/>
          <w:sz w:val="24"/>
          <w:szCs w:val="24"/>
          <w:lang w:eastAsia="en-GB"/>
        </w:rPr>
        <w:t xml:space="preserve"> and foremost</w:t>
      </w:r>
      <w:r w:rsidRPr="00AE6B7E">
        <w:rPr>
          <w:rFonts w:ascii="Times New Roman" w:eastAsia="Times New Roman" w:hAnsi="Times New Roman" w:cs="Times New Roman"/>
          <w:bCs/>
          <w:sz w:val="24"/>
          <w:szCs w:val="24"/>
          <w:lang w:eastAsia="en-GB"/>
        </w:rPr>
        <w:t xml:space="preserve">, </w:t>
      </w:r>
      <w:r w:rsidR="001A5C52">
        <w:rPr>
          <w:rFonts w:ascii="Times New Roman" w:eastAsia="Times New Roman" w:hAnsi="Times New Roman" w:cs="Times New Roman"/>
          <w:bCs/>
          <w:sz w:val="24"/>
          <w:szCs w:val="24"/>
          <w:lang w:eastAsia="en-GB"/>
        </w:rPr>
        <w:t>risk radar use will arguably</w:t>
      </w:r>
      <w:r w:rsidR="003B6E85">
        <w:rPr>
          <w:rFonts w:ascii="Times New Roman" w:eastAsia="Times New Roman" w:hAnsi="Times New Roman" w:cs="Times New Roman"/>
          <w:bCs/>
          <w:sz w:val="24"/>
          <w:szCs w:val="24"/>
          <w:lang w:eastAsia="en-GB"/>
        </w:rPr>
        <w:t xml:space="preserve"> be </w:t>
      </w:r>
      <w:r w:rsidR="00D53464">
        <w:rPr>
          <w:rFonts w:ascii="Times New Roman" w:eastAsia="Times New Roman" w:hAnsi="Times New Roman" w:cs="Times New Roman"/>
          <w:bCs/>
          <w:sz w:val="24"/>
          <w:szCs w:val="24"/>
          <w:lang w:eastAsia="en-GB"/>
        </w:rPr>
        <w:t>benefited</w:t>
      </w:r>
      <w:r w:rsidR="003B6E85">
        <w:rPr>
          <w:rFonts w:ascii="Times New Roman" w:eastAsia="Times New Roman" w:hAnsi="Times New Roman" w:cs="Times New Roman"/>
          <w:bCs/>
          <w:sz w:val="24"/>
          <w:szCs w:val="24"/>
          <w:lang w:eastAsia="en-GB"/>
        </w:rPr>
        <w:t xml:space="preserve"> by </w:t>
      </w:r>
      <w:r w:rsidR="00DC179B" w:rsidRPr="00AE6B7E">
        <w:rPr>
          <w:rFonts w:ascii="Times New Roman" w:eastAsia="Times New Roman" w:hAnsi="Times New Roman" w:cs="Times New Roman"/>
          <w:bCs/>
          <w:sz w:val="24"/>
          <w:szCs w:val="24"/>
          <w:lang w:eastAsia="en-GB"/>
        </w:rPr>
        <w:t>systematic organisational</w:t>
      </w:r>
      <w:r w:rsidRPr="00AE6B7E">
        <w:rPr>
          <w:rFonts w:ascii="Times New Roman" w:eastAsia="Times New Roman" w:hAnsi="Times New Roman" w:cs="Times New Roman"/>
          <w:bCs/>
          <w:sz w:val="24"/>
          <w:szCs w:val="24"/>
          <w:lang w:eastAsia="en-GB"/>
        </w:rPr>
        <w:t xml:space="preserve">-wide learning </w:t>
      </w:r>
      <w:r w:rsidR="00D53464">
        <w:rPr>
          <w:rFonts w:ascii="Times New Roman" w:eastAsia="Times New Roman" w:hAnsi="Times New Roman" w:cs="Times New Roman"/>
          <w:bCs/>
          <w:sz w:val="24"/>
          <w:szCs w:val="24"/>
          <w:lang w:eastAsia="en-GB"/>
        </w:rPr>
        <w:t xml:space="preserve">in order </w:t>
      </w:r>
      <w:r w:rsidR="000D13B8">
        <w:rPr>
          <w:rFonts w:ascii="Times New Roman" w:eastAsia="Times New Roman" w:hAnsi="Times New Roman" w:cs="Times New Roman"/>
          <w:bCs/>
          <w:sz w:val="24"/>
          <w:szCs w:val="24"/>
          <w:lang w:eastAsia="en-GB"/>
        </w:rPr>
        <w:t>to</w:t>
      </w:r>
      <w:r w:rsidRPr="00AE6B7E">
        <w:rPr>
          <w:rFonts w:ascii="Times New Roman" w:eastAsia="Times New Roman" w:hAnsi="Times New Roman" w:cs="Times New Roman"/>
          <w:bCs/>
          <w:sz w:val="24"/>
          <w:szCs w:val="24"/>
          <w:lang w:eastAsia="en-GB"/>
        </w:rPr>
        <w:t xml:space="preserve"> support the development and alignment of internal compet</w:t>
      </w:r>
      <w:r w:rsidR="004818C4" w:rsidRPr="00AE6B7E">
        <w:rPr>
          <w:rFonts w:ascii="Times New Roman" w:eastAsia="Times New Roman" w:hAnsi="Times New Roman" w:cs="Times New Roman"/>
          <w:bCs/>
          <w:sz w:val="24"/>
          <w:szCs w:val="24"/>
          <w:lang w:eastAsia="en-GB"/>
        </w:rPr>
        <w:t>encies</w:t>
      </w:r>
      <w:r w:rsidR="003B6E85">
        <w:rPr>
          <w:rFonts w:ascii="Times New Roman" w:eastAsia="Times New Roman" w:hAnsi="Times New Roman" w:cs="Times New Roman"/>
          <w:bCs/>
          <w:sz w:val="24"/>
          <w:szCs w:val="24"/>
          <w:lang w:eastAsia="en-GB"/>
        </w:rPr>
        <w:t xml:space="preserve">. </w:t>
      </w:r>
      <w:r w:rsidR="00D53464">
        <w:rPr>
          <w:rFonts w:ascii="Times New Roman" w:eastAsia="Times New Roman" w:hAnsi="Times New Roman" w:cs="Times New Roman"/>
          <w:bCs/>
          <w:sz w:val="24"/>
          <w:szCs w:val="24"/>
          <w:lang w:eastAsia="en-GB"/>
        </w:rPr>
        <w:t>It could be argued that s</w:t>
      </w:r>
      <w:r w:rsidR="001A5C52">
        <w:rPr>
          <w:rFonts w:ascii="Times New Roman" w:eastAsia="Times New Roman" w:hAnsi="Times New Roman" w:cs="Times New Roman"/>
          <w:bCs/>
          <w:sz w:val="24"/>
          <w:szCs w:val="24"/>
          <w:lang w:eastAsia="en-GB"/>
        </w:rPr>
        <w:t xml:space="preserve">uch </w:t>
      </w:r>
      <w:r w:rsidR="00D53464">
        <w:rPr>
          <w:rFonts w:ascii="Times New Roman" w:eastAsia="Times New Roman" w:hAnsi="Times New Roman" w:cs="Times New Roman"/>
          <w:bCs/>
          <w:sz w:val="24"/>
          <w:szCs w:val="24"/>
          <w:lang w:eastAsia="en-GB"/>
        </w:rPr>
        <w:t xml:space="preserve">an </w:t>
      </w:r>
      <w:r w:rsidR="001A5C52">
        <w:rPr>
          <w:rFonts w:ascii="Times New Roman" w:eastAsia="Times New Roman" w:hAnsi="Times New Roman" w:cs="Times New Roman"/>
          <w:bCs/>
          <w:sz w:val="24"/>
          <w:szCs w:val="24"/>
          <w:lang w:eastAsia="en-GB"/>
        </w:rPr>
        <w:t xml:space="preserve">effort is </w:t>
      </w:r>
      <w:r w:rsidR="003B6E85">
        <w:rPr>
          <w:rFonts w:ascii="Times New Roman" w:eastAsia="Times New Roman" w:hAnsi="Times New Roman" w:cs="Times New Roman"/>
          <w:bCs/>
          <w:sz w:val="24"/>
          <w:szCs w:val="24"/>
          <w:lang w:eastAsia="en-GB"/>
        </w:rPr>
        <w:t>best</w:t>
      </w:r>
      <w:r w:rsidR="000D13B8">
        <w:rPr>
          <w:rFonts w:ascii="Times New Roman" w:eastAsia="Times New Roman" w:hAnsi="Times New Roman" w:cs="Times New Roman"/>
          <w:bCs/>
          <w:sz w:val="24"/>
          <w:szCs w:val="24"/>
          <w:lang w:eastAsia="en-GB"/>
        </w:rPr>
        <w:t xml:space="preserve"> undergirded</w:t>
      </w:r>
      <w:r w:rsidR="004818C4" w:rsidRPr="00AE6B7E">
        <w:rPr>
          <w:rFonts w:ascii="Times New Roman" w:eastAsia="Times New Roman" w:hAnsi="Times New Roman" w:cs="Times New Roman"/>
          <w:bCs/>
          <w:sz w:val="24"/>
          <w:szCs w:val="24"/>
          <w:lang w:eastAsia="en-GB"/>
        </w:rPr>
        <w:t xml:space="preserve"> by a</w:t>
      </w:r>
      <w:r w:rsidR="00AE6B7E">
        <w:rPr>
          <w:rFonts w:ascii="Times New Roman" w:eastAsia="Times New Roman" w:hAnsi="Times New Roman" w:cs="Times New Roman"/>
          <w:bCs/>
          <w:sz w:val="24"/>
          <w:szCs w:val="24"/>
          <w:lang w:eastAsia="en-GB"/>
        </w:rPr>
        <w:t xml:space="preserve"> </w:t>
      </w:r>
      <w:r w:rsidRPr="00AE6B7E">
        <w:rPr>
          <w:rFonts w:ascii="Times New Roman" w:eastAsia="Times New Roman" w:hAnsi="Times New Roman" w:cs="Times New Roman"/>
          <w:bCs/>
          <w:sz w:val="24"/>
          <w:szCs w:val="24"/>
          <w:lang w:eastAsia="en-GB"/>
        </w:rPr>
        <w:t>risk philosophy</w:t>
      </w:r>
      <w:r w:rsidR="001A5C52">
        <w:rPr>
          <w:rFonts w:ascii="Times New Roman" w:eastAsia="Times New Roman" w:hAnsi="Times New Roman" w:cs="Times New Roman"/>
          <w:bCs/>
          <w:sz w:val="24"/>
          <w:szCs w:val="24"/>
          <w:lang w:eastAsia="en-GB"/>
        </w:rPr>
        <w:t xml:space="preserve"> </w:t>
      </w:r>
      <w:r w:rsidR="00D53464">
        <w:rPr>
          <w:rFonts w:ascii="Times New Roman" w:eastAsia="Times New Roman" w:hAnsi="Times New Roman" w:cs="Times New Roman"/>
          <w:bCs/>
          <w:sz w:val="24"/>
          <w:szCs w:val="24"/>
          <w:lang w:eastAsia="en-GB"/>
        </w:rPr>
        <w:t xml:space="preserve">that </w:t>
      </w:r>
      <w:r w:rsidR="00D24C6B">
        <w:rPr>
          <w:rFonts w:ascii="Times New Roman" w:eastAsia="Times New Roman" w:hAnsi="Times New Roman" w:cs="Times New Roman"/>
          <w:bCs/>
          <w:sz w:val="24"/>
          <w:szCs w:val="24"/>
          <w:lang w:eastAsia="en-GB"/>
        </w:rPr>
        <w:t>promot</w:t>
      </w:r>
      <w:r w:rsidR="00D53464">
        <w:rPr>
          <w:rFonts w:ascii="Times New Roman" w:eastAsia="Times New Roman" w:hAnsi="Times New Roman" w:cs="Times New Roman"/>
          <w:bCs/>
          <w:sz w:val="24"/>
          <w:szCs w:val="24"/>
          <w:lang w:eastAsia="en-GB"/>
        </w:rPr>
        <w:t>es</w:t>
      </w:r>
      <w:r w:rsidR="00D24C6B">
        <w:rPr>
          <w:rFonts w:ascii="Times New Roman" w:eastAsia="Times New Roman" w:hAnsi="Times New Roman" w:cs="Times New Roman"/>
          <w:bCs/>
          <w:sz w:val="24"/>
          <w:szCs w:val="24"/>
          <w:lang w:eastAsia="en-GB"/>
        </w:rPr>
        <w:t xml:space="preserve"> </w:t>
      </w:r>
      <w:r w:rsidR="002476BF">
        <w:rPr>
          <w:rFonts w:ascii="Times New Roman" w:eastAsia="Times New Roman" w:hAnsi="Times New Roman" w:cs="Times New Roman"/>
          <w:bCs/>
          <w:sz w:val="24"/>
          <w:szCs w:val="24"/>
          <w:lang w:eastAsia="en-GB"/>
        </w:rPr>
        <w:t xml:space="preserve">the </w:t>
      </w:r>
      <w:r w:rsidR="00D24C6B">
        <w:rPr>
          <w:rFonts w:ascii="Times New Roman" w:eastAsia="Times New Roman" w:hAnsi="Times New Roman" w:cs="Times New Roman"/>
          <w:bCs/>
          <w:sz w:val="24"/>
          <w:szCs w:val="24"/>
          <w:lang w:eastAsia="en-GB"/>
        </w:rPr>
        <w:t>ethical and cultural imperatives of widespread proactive risk management</w:t>
      </w:r>
      <w:r w:rsidR="00D24C6B" w:rsidRPr="00AE6B7E">
        <w:rPr>
          <w:rFonts w:ascii="Times New Roman" w:eastAsia="Times New Roman" w:hAnsi="Times New Roman" w:cs="Times New Roman"/>
          <w:bCs/>
          <w:sz w:val="24"/>
          <w:szCs w:val="24"/>
          <w:lang w:eastAsia="en-GB"/>
        </w:rPr>
        <w:t xml:space="preserve"> </w:t>
      </w:r>
      <w:r w:rsidR="00D24C6B">
        <w:rPr>
          <w:rFonts w:ascii="Times New Roman" w:eastAsia="Times New Roman" w:hAnsi="Times New Roman" w:cs="Times New Roman"/>
          <w:bCs/>
          <w:sz w:val="24"/>
          <w:szCs w:val="24"/>
          <w:lang w:eastAsia="en-GB"/>
        </w:rPr>
        <w:lastRenderedPageBreak/>
        <w:t xml:space="preserve">participation </w:t>
      </w:r>
      <w:r w:rsidRPr="00AE6B7E">
        <w:rPr>
          <w:rFonts w:ascii="Times New Roman" w:eastAsia="Times New Roman" w:hAnsi="Times New Roman" w:cs="Times New Roman"/>
          <w:bCs/>
          <w:sz w:val="24"/>
          <w:szCs w:val="24"/>
          <w:lang w:eastAsia="en-GB"/>
        </w:rPr>
        <w:t xml:space="preserve">(Thompson, 1986; </w:t>
      </w:r>
      <w:proofErr w:type="spellStart"/>
      <w:r w:rsidRPr="00AE6B7E">
        <w:rPr>
          <w:rFonts w:ascii="Times New Roman" w:eastAsia="Times New Roman" w:hAnsi="Times New Roman" w:cs="Times New Roman"/>
          <w:bCs/>
          <w:sz w:val="24"/>
          <w:szCs w:val="24"/>
          <w:lang w:eastAsia="en-GB"/>
        </w:rPr>
        <w:t>Valverde</w:t>
      </w:r>
      <w:proofErr w:type="spellEnd"/>
      <w:r w:rsidRPr="00AE6B7E">
        <w:rPr>
          <w:rFonts w:ascii="Times New Roman" w:eastAsia="Times New Roman" w:hAnsi="Times New Roman" w:cs="Times New Roman"/>
          <w:bCs/>
          <w:sz w:val="24"/>
          <w:szCs w:val="24"/>
          <w:lang w:eastAsia="en-GB"/>
        </w:rPr>
        <w:t xml:space="preserve">, 1991; </w:t>
      </w:r>
      <w:proofErr w:type="spellStart"/>
      <w:r w:rsidRPr="00AE6B7E">
        <w:rPr>
          <w:rFonts w:ascii="Times New Roman" w:eastAsia="Times New Roman" w:hAnsi="Times New Roman" w:cs="Times New Roman"/>
          <w:bCs/>
          <w:sz w:val="24"/>
          <w:szCs w:val="24"/>
          <w:lang w:eastAsia="en-GB"/>
        </w:rPr>
        <w:t>Althaus</w:t>
      </w:r>
      <w:proofErr w:type="spellEnd"/>
      <w:r w:rsidRPr="00AE6B7E">
        <w:rPr>
          <w:rFonts w:ascii="Times New Roman" w:eastAsia="Times New Roman" w:hAnsi="Times New Roman" w:cs="Times New Roman"/>
          <w:bCs/>
          <w:sz w:val="24"/>
          <w:szCs w:val="24"/>
          <w:lang w:eastAsia="en-GB"/>
        </w:rPr>
        <w:t xml:space="preserve">, 2005; Campbell, 2006; Schiller </w:t>
      </w:r>
      <w:r w:rsidR="002476BF">
        <w:rPr>
          <w:rFonts w:ascii="Times New Roman" w:eastAsia="Times New Roman" w:hAnsi="Times New Roman" w:cs="Times New Roman"/>
          <w:bCs/>
          <w:sz w:val="24"/>
          <w:szCs w:val="24"/>
          <w:lang w:eastAsia="en-GB"/>
        </w:rPr>
        <w:t>&amp;</w:t>
      </w:r>
      <w:r w:rsidR="002476BF" w:rsidRPr="00AE6B7E">
        <w:rPr>
          <w:rFonts w:ascii="Times New Roman" w:eastAsia="Times New Roman" w:hAnsi="Times New Roman" w:cs="Times New Roman"/>
          <w:bCs/>
          <w:sz w:val="24"/>
          <w:szCs w:val="24"/>
          <w:lang w:eastAsia="en-GB"/>
        </w:rPr>
        <w:t xml:space="preserve"> </w:t>
      </w:r>
      <w:proofErr w:type="spellStart"/>
      <w:r w:rsidRPr="00AE6B7E">
        <w:rPr>
          <w:rFonts w:ascii="Times New Roman" w:eastAsia="Times New Roman" w:hAnsi="Times New Roman" w:cs="Times New Roman"/>
          <w:bCs/>
          <w:sz w:val="24"/>
          <w:szCs w:val="24"/>
          <w:lang w:eastAsia="en-GB"/>
        </w:rPr>
        <w:t>Prpich</w:t>
      </w:r>
      <w:proofErr w:type="spellEnd"/>
      <w:r w:rsidRPr="00AE6B7E">
        <w:rPr>
          <w:rFonts w:ascii="Times New Roman" w:eastAsia="Times New Roman" w:hAnsi="Times New Roman" w:cs="Times New Roman"/>
          <w:bCs/>
          <w:sz w:val="24"/>
          <w:szCs w:val="24"/>
          <w:lang w:eastAsia="en-GB"/>
        </w:rPr>
        <w:t>, 2014)</w:t>
      </w:r>
      <w:r w:rsidR="002476BF">
        <w:rPr>
          <w:rFonts w:ascii="Times New Roman" w:eastAsia="Times New Roman" w:hAnsi="Times New Roman" w:cs="Times New Roman"/>
          <w:bCs/>
          <w:sz w:val="24"/>
          <w:szCs w:val="24"/>
          <w:lang w:eastAsia="en-GB"/>
        </w:rPr>
        <w:t>, which</w:t>
      </w:r>
      <w:r w:rsidR="001A5C52">
        <w:rPr>
          <w:rFonts w:ascii="Times New Roman" w:eastAsia="Times New Roman" w:hAnsi="Times New Roman" w:cs="Times New Roman"/>
          <w:bCs/>
          <w:sz w:val="24"/>
          <w:szCs w:val="24"/>
          <w:lang w:eastAsia="en-GB"/>
        </w:rPr>
        <w:t xml:space="preserve"> might </w:t>
      </w:r>
      <w:r w:rsidR="002476BF">
        <w:rPr>
          <w:rFonts w:ascii="Times New Roman" w:eastAsia="Times New Roman" w:hAnsi="Times New Roman" w:cs="Times New Roman"/>
          <w:bCs/>
          <w:sz w:val="24"/>
          <w:szCs w:val="24"/>
          <w:lang w:eastAsia="en-GB"/>
        </w:rPr>
        <w:t xml:space="preserve">result in the </w:t>
      </w:r>
      <w:r w:rsidR="001A5C52">
        <w:rPr>
          <w:rFonts w:ascii="Times New Roman" w:eastAsia="Times New Roman" w:hAnsi="Times New Roman" w:cs="Times New Roman"/>
          <w:bCs/>
          <w:sz w:val="24"/>
          <w:szCs w:val="24"/>
          <w:lang w:eastAsia="en-GB"/>
        </w:rPr>
        <w:t>spontaneous</w:t>
      </w:r>
      <w:r w:rsidRPr="00AE6B7E">
        <w:rPr>
          <w:rFonts w:ascii="Times New Roman" w:eastAsia="Times New Roman" w:hAnsi="Times New Roman" w:cs="Times New Roman"/>
          <w:bCs/>
          <w:sz w:val="24"/>
          <w:szCs w:val="24"/>
          <w:lang w:eastAsia="en-GB"/>
        </w:rPr>
        <w:t xml:space="preserve"> coordinated participation of various organisational functions (</w:t>
      </w:r>
      <w:proofErr w:type="spellStart"/>
      <w:r w:rsidRPr="00AE6B7E">
        <w:rPr>
          <w:rFonts w:ascii="Times New Roman" w:eastAsia="Times New Roman" w:hAnsi="Times New Roman" w:cs="Times New Roman"/>
          <w:bCs/>
          <w:sz w:val="24"/>
          <w:szCs w:val="24"/>
          <w:lang w:eastAsia="en-GB"/>
        </w:rPr>
        <w:t>Braunscheidel</w:t>
      </w:r>
      <w:proofErr w:type="spellEnd"/>
      <w:r w:rsidRPr="00AE6B7E">
        <w:rPr>
          <w:rFonts w:ascii="Times New Roman" w:eastAsia="Times New Roman" w:hAnsi="Times New Roman" w:cs="Times New Roman"/>
          <w:bCs/>
          <w:sz w:val="24"/>
          <w:szCs w:val="24"/>
          <w:lang w:eastAsia="en-GB"/>
        </w:rPr>
        <w:t xml:space="preserve"> </w:t>
      </w:r>
      <w:r w:rsidR="00D53464">
        <w:rPr>
          <w:rFonts w:ascii="Times New Roman" w:eastAsia="Times New Roman" w:hAnsi="Times New Roman" w:cs="Times New Roman"/>
          <w:bCs/>
          <w:sz w:val="24"/>
          <w:szCs w:val="24"/>
          <w:lang w:eastAsia="en-GB"/>
        </w:rPr>
        <w:t>&amp;</w:t>
      </w:r>
      <w:r w:rsidR="00D53464" w:rsidRPr="00AE6B7E">
        <w:rPr>
          <w:rFonts w:ascii="Times New Roman" w:eastAsia="Times New Roman" w:hAnsi="Times New Roman" w:cs="Times New Roman"/>
          <w:bCs/>
          <w:sz w:val="24"/>
          <w:szCs w:val="24"/>
          <w:lang w:eastAsia="en-GB"/>
        </w:rPr>
        <w:t xml:space="preserve"> </w:t>
      </w:r>
      <w:r w:rsidRPr="00AE6B7E">
        <w:rPr>
          <w:rFonts w:ascii="Times New Roman" w:eastAsia="Times New Roman" w:hAnsi="Times New Roman" w:cs="Times New Roman"/>
          <w:bCs/>
          <w:sz w:val="24"/>
          <w:szCs w:val="24"/>
          <w:lang w:eastAsia="en-GB"/>
        </w:rPr>
        <w:t>Suresh, 2009)</w:t>
      </w:r>
      <w:r w:rsidR="002476BF">
        <w:rPr>
          <w:rFonts w:ascii="Times New Roman" w:eastAsia="Times New Roman" w:hAnsi="Times New Roman" w:cs="Times New Roman"/>
          <w:bCs/>
          <w:sz w:val="24"/>
          <w:szCs w:val="24"/>
          <w:lang w:eastAsia="en-GB"/>
        </w:rPr>
        <w:t>,</w:t>
      </w:r>
      <w:r w:rsidR="00A25796" w:rsidRPr="00AE6B7E">
        <w:rPr>
          <w:rFonts w:ascii="Times New Roman" w:eastAsia="Times New Roman" w:hAnsi="Times New Roman" w:cs="Times New Roman"/>
          <w:bCs/>
          <w:sz w:val="24"/>
          <w:szCs w:val="24"/>
          <w:lang w:eastAsia="en-GB"/>
        </w:rPr>
        <w:t xml:space="preserve"> including competitive intelligence</w:t>
      </w:r>
      <w:r w:rsidRPr="00AE6B7E">
        <w:rPr>
          <w:rFonts w:ascii="Times New Roman" w:eastAsia="Times New Roman" w:hAnsi="Times New Roman" w:cs="Times New Roman"/>
          <w:bCs/>
          <w:sz w:val="24"/>
          <w:szCs w:val="24"/>
          <w:lang w:eastAsia="en-GB"/>
        </w:rPr>
        <w:t xml:space="preserve">. </w:t>
      </w:r>
      <w:r w:rsidR="001A5C52">
        <w:rPr>
          <w:rFonts w:ascii="Times New Roman" w:eastAsia="Times New Roman" w:hAnsi="Times New Roman" w:cs="Times New Roman"/>
          <w:bCs/>
          <w:sz w:val="24"/>
          <w:szCs w:val="24"/>
          <w:lang w:eastAsia="en-GB"/>
        </w:rPr>
        <w:t>Furthermore, s</w:t>
      </w:r>
      <w:r w:rsidR="00051160" w:rsidRPr="00AE6B7E">
        <w:rPr>
          <w:rFonts w:ascii="Times New Roman" w:eastAsia="Times New Roman" w:hAnsi="Times New Roman" w:cs="Times New Roman"/>
          <w:bCs/>
          <w:sz w:val="24"/>
          <w:szCs w:val="24"/>
          <w:lang w:eastAsia="en-GB"/>
        </w:rPr>
        <w:t>ome</w:t>
      </w:r>
      <w:r w:rsidRPr="00AE6B7E">
        <w:rPr>
          <w:rFonts w:ascii="Times New Roman" w:eastAsia="Times New Roman" w:hAnsi="Times New Roman" w:cs="Times New Roman"/>
          <w:bCs/>
          <w:sz w:val="24"/>
          <w:szCs w:val="24"/>
          <w:lang w:eastAsia="en-GB"/>
        </w:rPr>
        <w:t xml:space="preserve"> baseli</w:t>
      </w:r>
      <w:r w:rsidR="00051160" w:rsidRPr="00AE6B7E">
        <w:rPr>
          <w:rFonts w:ascii="Times New Roman" w:eastAsia="Times New Roman" w:hAnsi="Times New Roman" w:cs="Times New Roman"/>
          <w:bCs/>
          <w:sz w:val="24"/>
          <w:szCs w:val="24"/>
          <w:lang w:eastAsia="en-GB"/>
        </w:rPr>
        <w:t>ne level of participation by many or even all organisational functions may be</w:t>
      </w:r>
      <w:r w:rsidRPr="00AE6B7E">
        <w:rPr>
          <w:rFonts w:ascii="Times New Roman" w:eastAsia="Times New Roman" w:hAnsi="Times New Roman" w:cs="Times New Roman"/>
          <w:bCs/>
          <w:sz w:val="24"/>
          <w:szCs w:val="24"/>
          <w:lang w:eastAsia="en-GB"/>
        </w:rPr>
        <w:t xml:space="preserve"> </w:t>
      </w:r>
      <w:r w:rsidR="00F428B9">
        <w:rPr>
          <w:rFonts w:ascii="Times New Roman" w:eastAsia="Times New Roman" w:hAnsi="Times New Roman" w:cs="Times New Roman"/>
          <w:bCs/>
          <w:sz w:val="24"/>
          <w:szCs w:val="24"/>
          <w:lang w:eastAsia="en-GB"/>
        </w:rPr>
        <w:t>appropriate</w:t>
      </w:r>
      <w:r w:rsidR="001A5C52">
        <w:rPr>
          <w:rFonts w:ascii="Times New Roman" w:eastAsia="Times New Roman" w:hAnsi="Times New Roman" w:cs="Times New Roman"/>
          <w:bCs/>
          <w:sz w:val="24"/>
          <w:szCs w:val="24"/>
          <w:lang w:eastAsia="en-GB"/>
        </w:rPr>
        <w:t xml:space="preserve"> under such conditions</w:t>
      </w:r>
      <w:r w:rsidRPr="00AE6B7E">
        <w:rPr>
          <w:rFonts w:ascii="Times New Roman" w:eastAsia="Times New Roman" w:hAnsi="Times New Roman" w:cs="Times New Roman"/>
          <w:bCs/>
          <w:sz w:val="24"/>
          <w:szCs w:val="24"/>
          <w:lang w:eastAsia="en-GB"/>
        </w:rPr>
        <w:t xml:space="preserve"> (see </w:t>
      </w:r>
      <w:proofErr w:type="spellStart"/>
      <w:r w:rsidRPr="00AE6B7E">
        <w:rPr>
          <w:rFonts w:ascii="Times New Roman" w:eastAsia="Times New Roman" w:hAnsi="Times New Roman" w:cs="Times New Roman"/>
          <w:bCs/>
          <w:sz w:val="24"/>
          <w:szCs w:val="24"/>
          <w:lang w:eastAsia="en-GB"/>
        </w:rPr>
        <w:t>Balogun</w:t>
      </w:r>
      <w:proofErr w:type="spellEnd"/>
      <w:r w:rsidR="00D53464" w:rsidRPr="00234A0A">
        <w:rPr>
          <w:rFonts w:ascii="Times New Roman" w:hAnsi="Times New Roman" w:cs="Times New Roman"/>
          <w:bCs/>
          <w:sz w:val="24"/>
          <w:szCs w:val="24"/>
        </w:rPr>
        <w:t xml:space="preserve">, Gleadle, </w:t>
      </w:r>
      <w:r w:rsidR="00D53464">
        <w:rPr>
          <w:rFonts w:ascii="Times New Roman" w:hAnsi="Times New Roman" w:cs="Times New Roman"/>
          <w:bCs/>
          <w:sz w:val="24"/>
          <w:szCs w:val="24"/>
        </w:rPr>
        <w:t xml:space="preserve">Hailey, </w:t>
      </w:r>
      <w:r w:rsidR="00D53464" w:rsidRPr="00234A0A">
        <w:rPr>
          <w:rFonts w:ascii="Times New Roman" w:hAnsi="Times New Roman" w:cs="Times New Roman"/>
          <w:bCs/>
          <w:sz w:val="24"/>
          <w:szCs w:val="24"/>
        </w:rPr>
        <w:t>&amp; Willmott</w:t>
      </w:r>
      <w:r w:rsidRPr="00AE6B7E">
        <w:rPr>
          <w:rFonts w:ascii="Times New Roman" w:eastAsia="Times New Roman" w:hAnsi="Times New Roman" w:cs="Times New Roman"/>
          <w:bCs/>
          <w:sz w:val="24"/>
          <w:szCs w:val="24"/>
          <w:lang w:eastAsia="en-GB"/>
        </w:rPr>
        <w:t>, 200</w:t>
      </w:r>
      <w:r w:rsidR="004818C4" w:rsidRPr="00AE6B7E">
        <w:rPr>
          <w:rFonts w:ascii="Times New Roman" w:eastAsia="Times New Roman" w:hAnsi="Times New Roman" w:cs="Times New Roman"/>
          <w:bCs/>
          <w:sz w:val="24"/>
          <w:szCs w:val="24"/>
          <w:lang w:eastAsia="en-GB"/>
        </w:rPr>
        <w:t xml:space="preserve">5; Hoyt </w:t>
      </w:r>
      <w:r w:rsidR="00D53464">
        <w:rPr>
          <w:rFonts w:ascii="Times New Roman" w:eastAsia="Times New Roman" w:hAnsi="Times New Roman" w:cs="Times New Roman"/>
          <w:bCs/>
          <w:sz w:val="24"/>
          <w:szCs w:val="24"/>
          <w:lang w:eastAsia="en-GB"/>
        </w:rPr>
        <w:t>&amp;</w:t>
      </w:r>
      <w:r w:rsidR="00D53464" w:rsidRPr="00AE6B7E">
        <w:rPr>
          <w:rFonts w:ascii="Times New Roman" w:eastAsia="Times New Roman" w:hAnsi="Times New Roman" w:cs="Times New Roman"/>
          <w:bCs/>
          <w:sz w:val="24"/>
          <w:szCs w:val="24"/>
          <w:lang w:eastAsia="en-GB"/>
        </w:rPr>
        <w:t xml:space="preserve"> </w:t>
      </w:r>
      <w:r w:rsidR="004818C4" w:rsidRPr="00AE6B7E">
        <w:rPr>
          <w:rFonts w:ascii="Times New Roman" w:eastAsia="Times New Roman" w:hAnsi="Times New Roman" w:cs="Times New Roman"/>
          <w:bCs/>
          <w:sz w:val="24"/>
          <w:szCs w:val="24"/>
          <w:lang w:eastAsia="en-GB"/>
        </w:rPr>
        <w:t xml:space="preserve">Liebenberg, 2011). Our </w:t>
      </w:r>
      <w:r w:rsidR="001A5C52">
        <w:rPr>
          <w:rFonts w:ascii="Times New Roman" w:eastAsia="Times New Roman" w:hAnsi="Times New Roman" w:cs="Times New Roman"/>
          <w:bCs/>
          <w:sz w:val="24"/>
          <w:szCs w:val="24"/>
          <w:lang w:eastAsia="en-GB"/>
        </w:rPr>
        <w:t>key point here is</w:t>
      </w:r>
      <w:r w:rsidR="004818C4" w:rsidRPr="00AE6B7E">
        <w:rPr>
          <w:rFonts w:ascii="Times New Roman" w:eastAsia="Times New Roman" w:hAnsi="Times New Roman" w:cs="Times New Roman"/>
          <w:bCs/>
          <w:sz w:val="24"/>
          <w:szCs w:val="24"/>
          <w:lang w:eastAsia="en-GB"/>
        </w:rPr>
        <w:t xml:space="preserve"> that</w:t>
      </w:r>
      <w:r w:rsidR="002476BF">
        <w:rPr>
          <w:rFonts w:ascii="Times New Roman" w:eastAsia="Times New Roman" w:hAnsi="Times New Roman" w:cs="Times New Roman"/>
          <w:bCs/>
          <w:sz w:val="24"/>
          <w:szCs w:val="24"/>
          <w:lang w:eastAsia="en-GB"/>
        </w:rPr>
        <w:t>,</w:t>
      </w:r>
      <w:r w:rsidR="004818C4" w:rsidRPr="00AE6B7E">
        <w:rPr>
          <w:rFonts w:ascii="Times New Roman" w:eastAsia="Times New Roman" w:hAnsi="Times New Roman" w:cs="Times New Roman"/>
          <w:bCs/>
          <w:sz w:val="24"/>
          <w:szCs w:val="24"/>
          <w:lang w:eastAsia="en-GB"/>
        </w:rPr>
        <w:t xml:space="preserve"> w</w:t>
      </w:r>
      <w:r w:rsidRPr="00AE6B7E">
        <w:rPr>
          <w:rFonts w:ascii="Times New Roman" w:eastAsia="Times New Roman" w:hAnsi="Times New Roman" w:cs="Times New Roman"/>
          <w:bCs/>
          <w:sz w:val="24"/>
          <w:szCs w:val="24"/>
          <w:lang w:eastAsia="en-GB"/>
        </w:rPr>
        <w:t xml:space="preserve">ithout such </w:t>
      </w:r>
      <w:r w:rsidR="002476BF">
        <w:rPr>
          <w:rFonts w:ascii="Times New Roman" w:eastAsia="Times New Roman" w:hAnsi="Times New Roman" w:cs="Times New Roman"/>
          <w:bCs/>
          <w:sz w:val="24"/>
          <w:szCs w:val="24"/>
          <w:lang w:eastAsia="en-GB"/>
        </w:rPr>
        <w:t xml:space="preserve">a </w:t>
      </w:r>
      <w:r w:rsidRPr="00AE6B7E">
        <w:rPr>
          <w:rFonts w:ascii="Times New Roman" w:eastAsia="Times New Roman" w:hAnsi="Times New Roman" w:cs="Times New Roman"/>
          <w:bCs/>
          <w:sz w:val="24"/>
          <w:szCs w:val="24"/>
          <w:lang w:eastAsia="en-GB"/>
        </w:rPr>
        <w:t xml:space="preserve">boundary spanning </w:t>
      </w:r>
      <w:r w:rsidR="001A5C52">
        <w:rPr>
          <w:rFonts w:ascii="Times New Roman" w:eastAsia="Times New Roman" w:hAnsi="Times New Roman" w:cs="Times New Roman"/>
          <w:bCs/>
          <w:sz w:val="24"/>
          <w:szCs w:val="24"/>
          <w:lang w:eastAsia="en-GB"/>
        </w:rPr>
        <w:t>spontaneous co-ordination</w:t>
      </w:r>
      <w:r w:rsidR="002476BF">
        <w:rPr>
          <w:rFonts w:ascii="Times New Roman" w:eastAsia="Times New Roman" w:hAnsi="Times New Roman" w:cs="Times New Roman"/>
          <w:bCs/>
          <w:sz w:val="24"/>
          <w:szCs w:val="24"/>
          <w:lang w:eastAsia="en-GB"/>
        </w:rPr>
        <w:t>,</w:t>
      </w:r>
      <w:r w:rsidR="00E472FB" w:rsidRPr="00AE6B7E">
        <w:rPr>
          <w:rFonts w:ascii="Times New Roman" w:eastAsia="Times New Roman" w:hAnsi="Times New Roman" w:cs="Times New Roman"/>
          <w:bCs/>
          <w:sz w:val="24"/>
          <w:szCs w:val="24"/>
          <w:lang w:eastAsia="en-GB"/>
        </w:rPr>
        <w:t xml:space="preserve"> the result may be</w:t>
      </w:r>
      <w:r w:rsidR="002476BF">
        <w:rPr>
          <w:rFonts w:ascii="Times New Roman" w:eastAsia="Times New Roman" w:hAnsi="Times New Roman" w:cs="Times New Roman"/>
          <w:bCs/>
          <w:sz w:val="24"/>
          <w:szCs w:val="24"/>
          <w:lang w:eastAsia="en-GB"/>
        </w:rPr>
        <w:t xml:space="preserve"> a</w:t>
      </w:r>
      <w:r w:rsidR="00E472FB" w:rsidRPr="00AE6B7E">
        <w:rPr>
          <w:rFonts w:ascii="Times New Roman" w:eastAsia="Times New Roman" w:hAnsi="Times New Roman" w:cs="Times New Roman"/>
          <w:bCs/>
          <w:sz w:val="24"/>
          <w:szCs w:val="24"/>
          <w:lang w:eastAsia="en-GB"/>
        </w:rPr>
        <w:t xml:space="preserve"> risk radar coverage</w:t>
      </w:r>
      <w:r w:rsidRPr="00AE6B7E">
        <w:rPr>
          <w:rFonts w:ascii="Times New Roman" w:eastAsia="Times New Roman" w:hAnsi="Times New Roman" w:cs="Times New Roman"/>
          <w:bCs/>
          <w:sz w:val="24"/>
          <w:szCs w:val="24"/>
          <w:lang w:eastAsia="en-GB"/>
        </w:rPr>
        <w:t xml:space="preserve"> </w:t>
      </w:r>
      <w:r w:rsidR="002476BF">
        <w:rPr>
          <w:rFonts w:ascii="Times New Roman" w:eastAsia="Times New Roman" w:hAnsi="Times New Roman" w:cs="Times New Roman"/>
          <w:bCs/>
          <w:sz w:val="24"/>
          <w:szCs w:val="24"/>
          <w:lang w:eastAsia="en-GB"/>
        </w:rPr>
        <w:t xml:space="preserve">that merely </w:t>
      </w:r>
      <w:r w:rsidRPr="00AE6B7E">
        <w:rPr>
          <w:rFonts w:ascii="Times New Roman" w:eastAsia="Times New Roman" w:hAnsi="Times New Roman" w:cs="Times New Roman"/>
          <w:bCs/>
          <w:sz w:val="24"/>
          <w:szCs w:val="24"/>
          <w:lang w:eastAsia="en-GB"/>
        </w:rPr>
        <w:t>reflect</w:t>
      </w:r>
      <w:r w:rsidR="002476BF">
        <w:rPr>
          <w:rFonts w:ascii="Times New Roman" w:eastAsia="Times New Roman" w:hAnsi="Times New Roman" w:cs="Times New Roman"/>
          <w:bCs/>
          <w:sz w:val="24"/>
          <w:szCs w:val="24"/>
          <w:lang w:eastAsia="en-GB"/>
        </w:rPr>
        <w:t>s</w:t>
      </w:r>
      <w:r w:rsidRPr="00AE6B7E">
        <w:rPr>
          <w:rFonts w:ascii="Times New Roman" w:eastAsia="Times New Roman" w:hAnsi="Times New Roman" w:cs="Times New Roman"/>
          <w:bCs/>
          <w:sz w:val="24"/>
          <w:szCs w:val="24"/>
          <w:lang w:eastAsia="en-GB"/>
        </w:rPr>
        <w:t xml:space="preserve"> pre-e</w:t>
      </w:r>
      <w:r w:rsidR="00E472FB" w:rsidRPr="00AE6B7E">
        <w:rPr>
          <w:rFonts w:ascii="Times New Roman" w:eastAsia="Times New Roman" w:hAnsi="Times New Roman" w:cs="Times New Roman"/>
          <w:bCs/>
          <w:sz w:val="24"/>
          <w:szCs w:val="24"/>
          <w:lang w:eastAsia="en-GB"/>
        </w:rPr>
        <w:t>xisting organisational biases</w:t>
      </w:r>
      <w:r w:rsidR="001A5C52">
        <w:rPr>
          <w:rFonts w:ascii="Times New Roman" w:eastAsia="Times New Roman" w:hAnsi="Times New Roman" w:cs="Times New Roman"/>
          <w:bCs/>
          <w:sz w:val="24"/>
          <w:szCs w:val="24"/>
          <w:lang w:eastAsia="en-GB"/>
        </w:rPr>
        <w:t xml:space="preserve">, </w:t>
      </w:r>
      <w:r w:rsidR="00D24C6B">
        <w:rPr>
          <w:rFonts w:ascii="Times New Roman" w:eastAsia="Times New Roman" w:hAnsi="Times New Roman" w:cs="Times New Roman"/>
          <w:bCs/>
          <w:sz w:val="24"/>
          <w:szCs w:val="24"/>
          <w:lang w:eastAsia="en-GB"/>
        </w:rPr>
        <w:t>such as a risk manager’s preoccupation with insurable risk or a CFO’s preoccupation with financial risk</w:t>
      </w:r>
      <w:r w:rsidR="00E472FB" w:rsidRPr="00AE6B7E">
        <w:rPr>
          <w:rFonts w:ascii="Times New Roman" w:eastAsia="Times New Roman" w:hAnsi="Times New Roman" w:cs="Times New Roman"/>
          <w:bCs/>
          <w:sz w:val="24"/>
          <w:szCs w:val="24"/>
          <w:lang w:eastAsia="en-GB"/>
        </w:rPr>
        <w:t>. A related possibility is that the resulting risk intelligence may not be communicated</w:t>
      </w:r>
      <w:r w:rsidRPr="00AE6B7E">
        <w:rPr>
          <w:rFonts w:ascii="Times New Roman" w:eastAsia="Times New Roman" w:hAnsi="Times New Roman" w:cs="Times New Roman"/>
          <w:bCs/>
          <w:sz w:val="24"/>
          <w:szCs w:val="24"/>
          <w:lang w:eastAsia="en-GB"/>
        </w:rPr>
        <w:t xml:space="preserve"> in a timely an</w:t>
      </w:r>
      <w:r w:rsidR="00E472FB" w:rsidRPr="00AE6B7E">
        <w:rPr>
          <w:rFonts w:ascii="Times New Roman" w:eastAsia="Times New Roman" w:hAnsi="Times New Roman" w:cs="Times New Roman"/>
          <w:bCs/>
          <w:sz w:val="24"/>
          <w:szCs w:val="24"/>
          <w:lang w:eastAsia="en-GB"/>
        </w:rPr>
        <w:t>d coordinated manner</w:t>
      </w:r>
      <w:r w:rsidR="002476BF">
        <w:rPr>
          <w:rFonts w:ascii="Times New Roman" w:eastAsia="Times New Roman" w:hAnsi="Times New Roman" w:cs="Times New Roman"/>
          <w:bCs/>
          <w:sz w:val="24"/>
          <w:szCs w:val="24"/>
          <w:lang w:eastAsia="en-GB"/>
        </w:rPr>
        <w:t>,</w:t>
      </w:r>
      <w:r w:rsidR="00E472FB" w:rsidRPr="00AE6B7E">
        <w:rPr>
          <w:rFonts w:ascii="Times New Roman" w:eastAsia="Times New Roman" w:hAnsi="Times New Roman" w:cs="Times New Roman"/>
          <w:bCs/>
          <w:sz w:val="24"/>
          <w:szCs w:val="24"/>
          <w:lang w:eastAsia="en-GB"/>
        </w:rPr>
        <w:t xml:space="preserve"> </w:t>
      </w:r>
      <w:r w:rsidR="001A5C52">
        <w:rPr>
          <w:rFonts w:ascii="Times New Roman" w:eastAsia="Times New Roman" w:hAnsi="Times New Roman" w:cs="Times New Roman"/>
          <w:bCs/>
          <w:sz w:val="24"/>
          <w:szCs w:val="24"/>
          <w:lang w:eastAsia="en-GB"/>
        </w:rPr>
        <w:t>and</w:t>
      </w:r>
      <w:r w:rsidR="002476BF">
        <w:rPr>
          <w:rFonts w:ascii="Times New Roman" w:eastAsia="Times New Roman" w:hAnsi="Times New Roman" w:cs="Times New Roman"/>
          <w:bCs/>
          <w:sz w:val="24"/>
          <w:szCs w:val="24"/>
          <w:lang w:eastAsia="en-GB"/>
        </w:rPr>
        <w:t>,</w:t>
      </w:r>
      <w:r w:rsidR="00E472FB" w:rsidRPr="00AE6B7E">
        <w:rPr>
          <w:rFonts w:ascii="Times New Roman" w:eastAsia="Times New Roman" w:hAnsi="Times New Roman" w:cs="Times New Roman"/>
          <w:bCs/>
          <w:sz w:val="24"/>
          <w:szCs w:val="24"/>
          <w:lang w:eastAsia="en-GB"/>
        </w:rPr>
        <w:t xml:space="preserve"> if </w:t>
      </w:r>
      <w:r w:rsidR="002476BF">
        <w:rPr>
          <w:rFonts w:ascii="Times New Roman" w:eastAsia="Times New Roman" w:hAnsi="Times New Roman" w:cs="Times New Roman"/>
          <w:bCs/>
          <w:sz w:val="24"/>
          <w:szCs w:val="24"/>
          <w:lang w:eastAsia="en-GB"/>
        </w:rPr>
        <w:t xml:space="preserve">not </w:t>
      </w:r>
      <w:r w:rsidR="00E472FB" w:rsidRPr="00AE6B7E">
        <w:rPr>
          <w:rFonts w:ascii="Times New Roman" w:eastAsia="Times New Roman" w:hAnsi="Times New Roman" w:cs="Times New Roman"/>
          <w:bCs/>
          <w:sz w:val="24"/>
          <w:szCs w:val="24"/>
          <w:lang w:eastAsia="en-GB"/>
        </w:rPr>
        <w:t xml:space="preserve">aggregated </w:t>
      </w:r>
      <w:r w:rsidR="002476BF" w:rsidRPr="00AE6B7E">
        <w:rPr>
          <w:rFonts w:ascii="Times New Roman" w:eastAsia="Times New Roman" w:hAnsi="Times New Roman" w:cs="Times New Roman"/>
          <w:bCs/>
          <w:sz w:val="24"/>
          <w:szCs w:val="24"/>
          <w:lang w:eastAsia="en-GB"/>
        </w:rPr>
        <w:t xml:space="preserve">sufficiently </w:t>
      </w:r>
      <w:r w:rsidR="00E472FB" w:rsidRPr="00AE6B7E">
        <w:rPr>
          <w:rFonts w:ascii="Times New Roman" w:eastAsia="Times New Roman" w:hAnsi="Times New Roman" w:cs="Times New Roman"/>
          <w:bCs/>
          <w:sz w:val="24"/>
          <w:szCs w:val="24"/>
          <w:lang w:eastAsia="en-GB"/>
        </w:rPr>
        <w:t xml:space="preserve">for </w:t>
      </w:r>
      <w:r w:rsidR="001A5C52">
        <w:rPr>
          <w:rFonts w:ascii="Times New Roman" w:eastAsia="Times New Roman" w:hAnsi="Times New Roman" w:cs="Times New Roman"/>
          <w:bCs/>
          <w:sz w:val="24"/>
          <w:szCs w:val="24"/>
          <w:lang w:eastAsia="en-GB"/>
        </w:rPr>
        <w:t>upward communication</w:t>
      </w:r>
      <w:r w:rsidR="00E472FB" w:rsidRPr="00AE6B7E">
        <w:rPr>
          <w:rFonts w:ascii="Times New Roman" w:eastAsia="Times New Roman" w:hAnsi="Times New Roman" w:cs="Times New Roman"/>
          <w:bCs/>
          <w:sz w:val="24"/>
          <w:szCs w:val="24"/>
          <w:lang w:eastAsia="en-GB"/>
        </w:rPr>
        <w:t xml:space="preserve">, </w:t>
      </w:r>
      <w:r w:rsidR="00F428B9">
        <w:rPr>
          <w:rFonts w:ascii="Times New Roman" w:eastAsia="Times New Roman" w:hAnsi="Times New Roman" w:cs="Times New Roman"/>
          <w:bCs/>
          <w:sz w:val="24"/>
          <w:szCs w:val="24"/>
          <w:lang w:eastAsia="en-GB"/>
        </w:rPr>
        <w:t>the</w:t>
      </w:r>
      <w:r w:rsidR="00E472FB" w:rsidRPr="00AE6B7E">
        <w:rPr>
          <w:rFonts w:ascii="Times New Roman" w:eastAsia="Times New Roman" w:hAnsi="Times New Roman" w:cs="Times New Roman"/>
          <w:bCs/>
          <w:sz w:val="24"/>
          <w:szCs w:val="24"/>
          <w:lang w:eastAsia="en-GB"/>
        </w:rPr>
        <w:t xml:space="preserve"> consequence may be</w:t>
      </w:r>
      <w:r w:rsidRPr="00AE6B7E">
        <w:rPr>
          <w:rFonts w:ascii="Times New Roman" w:eastAsia="Times New Roman" w:hAnsi="Times New Roman" w:cs="Times New Roman"/>
          <w:bCs/>
          <w:sz w:val="24"/>
          <w:szCs w:val="24"/>
          <w:lang w:eastAsia="en-GB"/>
        </w:rPr>
        <w:t xml:space="preserve"> information ove</w:t>
      </w:r>
      <w:r w:rsidR="00E472FB" w:rsidRPr="00AE6B7E">
        <w:rPr>
          <w:rFonts w:ascii="Times New Roman" w:eastAsia="Times New Roman" w:hAnsi="Times New Roman" w:cs="Times New Roman"/>
          <w:bCs/>
          <w:sz w:val="24"/>
          <w:szCs w:val="24"/>
          <w:lang w:eastAsia="en-GB"/>
        </w:rPr>
        <w:t xml:space="preserve">rload </w:t>
      </w:r>
      <w:r w:rsidR="002476BF">
        <w:rPr>
          <w:rFonts w:ascii="Times New Roman" w:eastAsia="Times New Roman" w:hAnsi="Times New Roman" w:cs="Times New Roman"/>
          <w:bCs/>
          <w:sz w:val="24"/>
          <w:szCs w:val="24"/>
          <w:lang w:eastAsia="en-GB"/>
        </w:rPr>
        <w:t>in the</w:t>
      </w:r>
      <w:r w:rsidR="00E472FB" w:rsidRPr="00AE6B7E">
        <w:rPr>
          <w:rFonts w:ascii="Times New Roman" w:eastAsia="Times New Roman" w:hAnsi="Times New Roman" w:cs="Times New Roman"/>
          <w:bCs/>
          <w:sz w:val="24"/>
          <w:szCs w:val="24"/>
          <w:lang w:eastAsia="en-GB"/>
        </w:rPr>
        <w:t xml:space="preserve"> higher echelons</w:t>
      </w:r>
      <w:r w:rsidRPr="00AE6B7E">
        <w:rPr>
          <w:rFonts w:ascii="Times New Roman" w:eastAsia="Times New Roman" w:hAnsi="Times New Roman" w:cs="Times New Roman"/>
          <w:bCs/>
          <w:sz w:val="24"/>
          <w:szCs w:val="24"/>
          <w:lang w:eastAsia="en-GB"/>
        </w:rPr>
        <w:t xml:space="preserve"> (Foss </w:t>
      </w:r>
      <w:r w:rsidR="002476BF">
        <w:rPr>
          <w:rFonts w:ascii="Times New Roman" w:eastAsia="Times New Roman" w:hAnsi="Times New Roman" w:cs="Times New Roman"/>
          <w:bCs/>
          <w:sz w:val="24"/>
          <w:szCs w:val="24"/>
          <w:lang w:eastAsia="en-GB"/>
        </w:rPr>
        <w:t>&amp;</w:t>
      </w:r>
      <w:r w:rsidR="002476BF" w:rsidRPr="00AE6B7E">
        <w:rPr>
          <w:rFonts w:ascii="Times New Roman" w:eastAsia="Times New Roman" w:hAnsi="Times New Roman" w:cs="Times New Roman"/>
          <w:bCs/>
          <w:sz w:val="24"/>
          <w:szCs w:val="24"/>
          <w:lang w:eastAsia="en-GB"/>
        </w:rPr>
        <w:t xml:space="preserve"> </w:t>
      </w:r>
      <w:r w:rsidRPr="00AE6B7E">
        <w:rPr>
          <w:rFonts w:ascii="Times New Roman" w:eastAsia="Times New Roman" w:hAnsi="Times New Roman" w:cs="Times New Roman"/>
          <w:bCs/>
          <w:sz w:val="24"/>
          <w:szCs w:val="24"/>
          <w:lang w:eastAsia="en-GB"/>
        </w:rPr>
        <w:t>Rodgers, 2011).</w:t>
      </w:r>
    </w:p>
    <w:p w:rsidR="00FE4F21" w:rsidRPr="00AE6B7E" w:rsidRDefault="00FF43BE" w:rsidP="00836087">
      <w:pPr>
        <w:pStyle w:val="Standard"/>
        <w:spacing w:before="28" w:after="28" w:line="480" w:lineRule="auto"/>
        <w:ind w:firstLine="709"/>
        <w:jc w:val="both"/>
        <w:rPr>
          <w:rFonts w:ascii="Times New Roman" w:hAnsi="Times New Roman" w:cs="Times New Roman"/>
        </w:rPr>
      </w:pPr>
      <w:r w:rsidRPr="00AE6B7E">
        <w:rPr>
          <w:rFonts w:ascii="Times New Roman" w:eastAsia="Times New Roman" w:hAnsi="Times New Roman" w:cs="Times New Roman"/>
          <w:bCs/>
          <w:sz w:val="24"/>
          <w:szCs w:val="24"/>
          <w:lang w:eastAsia="en-GB"/>
        </w:rPr>
        <w:t>Conceptualising the risk radar</w:t>
      </w:r>
      <w:r w:rsidRPr="00DC179B">
        <w:rPr>
          <w:rFonts w:ascii="Times New Roman" w:eastAsia="Times New Roman" w:hAnsi="Times New Roman" w:cs="Times New Roman"/>
          <w:bCs/>
          <w:sz w:val="24"/>
          <w:szCs w:val="24"/>
          <w:lang w:eastAsia="en-GB"/>
        </w:rPr>
        <w:t xml:space="preserve"> as a</w:t>
      </w:r>
      <w:r w:rsidR="001A5C52">
        <w:rPr>
          <w:rFonts w:ascii="Times New Roman" w:eastAsia="Times New Roman" w:hAnsi="Times New Roman" w:cs="Times New Roman"/>
          <w:bCs/>
          <w:sz w:val="24"/>
          <w:szCs w:val="24"/>
          <w:lang w:eastAsia="en-GB"/>
        </w:rPr>
        <w:t xml:space="preserve"> means</w:t>
      </w:r>
      <w:r w:rsidRPr="00DC179B">
        <w:rPr>
          <w:rFonts w:ascii="Times New Roman" w:eastAsia="Times New Roman" w:hAnsi="Times New Roman" w:cs="Times New Roman"/>
          <w:bCs/>
          <w:sz w:val="24"/>
          <w:szCs w:val="24"/>
          <w:lang w:eastAsia="en-GB"/>
        </w:rPr>
        <w:t xml:space="preserve"> of early warning</w:t>
      </w:r>
      <w:r w:rsidR="007C7847" w:rsidRPr="00DC179B">
        <w:rPr>
          <w:rFonts w:ascii="Times New Roman" w:eastAsia="Times New Roman" w:hAnsi="Times New Roman" w:cs="Times New Roman"/>
          <w:bCs/>
          <w:sz w:val="24"/>
          <w:szCs w:val="24"/>
          <w:lang w:eastAsia="en-GB"/>
        </w:rPr>
        <w:t xml:space="preserve"> invites further</w:t>
      </w:r>
      <w:r w:rsidRPr="00DC179B">
        <w:rPr>
          <w:rFonts w:ascii="Times New Roman" w:eastAsia="Times New Roman" w:hAnsi="Times New Roman" w:cs="Times New Roman"/>
          <w:bCs/>
          <w:sz w:val="24"/>
          <w:szCs w:val="24"/>
          <w:lang w:eastAsia="en-GB"/>
        </w:rPr>
        <w:t xml:space="preserve"> reflect</w:t>
      </w:r>
      <w:r w:rsidR="007C7847" w:rsidRPr="00DC179B">
        <w:rPr>
          <w:rFonts w:ascii="Times New Roman" w:eastAsia="Times New Roman" w:hAnsi="Times New Roman" w:cs="Times New Roman"/>
          <w:bCs/>
          <w:sz w:val="24"/>
          <w:szCs w:val="24"/>
          <w:lang w:eastAsia="en-GB"/>
        </w:rPr>
        <w:t>ion</w:t>
      </w:r>
      <w:r w:rsidRPr="00DC179B">
        <w:rPr>
          <w:rFonts w:ascii="Times New Roman" w:eastAsia="Times New Roman" w:hAnsi="Times New Roman" w:cs="Times New Roman"/>
          <w:bCs/>
          <w:sz w:val="24"/>
          <w:szCs w:val="24"/>
          <w:lang w:eastAsia="en-GB"/>
        </w:rPr>
        <w:t xml:space="preserve"> on two key points. </w:t>
      </w:r>
      <w:r w:rsidRPr="00AE6B7E">
        <w:rPr>
          <w:rFonts w:ascii="Times New Roman" w:eastAsia="Times New Roman" w:hAnsi="Times New Roman" w:cs="Times New Roman"/>
          <w:bCs/>
          <w:sz w:val="24"/>
          <w:szCs w:val="24"/>
          <w:lang w:eastAsia="en-GB"/>
        </w:rPr>
        <w:t>Firstly</w:t>
      </w:r>
      <w:r w:rsidR="007C7847" w:rsidRPr="00DC179B">
        <w:rPr>
          <w:rFonts w:ascii="Times New Roman" w:eastAsia="Times New Roman" w:hAnsi="Times New Roman" w:cs="Times New Roman"/>
          <w:bCs/>
          <w:sz w:val="24"/>
          <w:szCs w:val="24"/>
          <w:lang w:eastAsia="en-GB"/>
        </w:rPr>
        <w:t xml:space="preserve">, </w:t>
      </w:r>
      <w:r w:rsidRPr="00DC179B">
        <w:rPr>
          <w:rFonts w:ascii="Times New Roman" w:eastAsia="Times New Roman" w:hAnsi="Times New Roman" w:cs="Times New Roman"/>
          <w:bCs/>
          <w:sz w:val="24"/>
          <w:szCs w:val="24"/>
          <w:lang w:eastAsia="en-GB"/>
        </w:rPr>
        <w:t xml:space="preserve">risk </w:t>
      </w:r>
      <w:r w:rsidR="007C7847" w:rsidRPr="00DC179B">
        <w:rPr>
          <w:rFonts w:ascii="Times New Roman" w:eastAsia="Times New Roman" w:hAnsi="Times New Roman" w:cs="Times New Roman"/>
          <w:bCs/>
          <w:sz w:val="24"/>
          <w:szCs w:val="24"/>
          <w:lang w:eastAsia="en-GB"/>
        </w:rPr>
        <w:t xml:space="preserve">management </w:t>
      </w:r>
      <w:r w:rsidR="00F428B9">
        <w:rPr>
          <w:rFonts w:ascii="Times New Roman" w:eastAsia="Times New Roman" w:hAnsi="Times New Roman" w:cs="Times New Roman"/>
          <w:bCs/>
          <w:sz w:val="24"/>
          <w:szCs w:val="24"/>
          <w:lang w:eastAsia="en-GB"/>
        </w:rPr>
        <w:t xml:space="preserve">integration entails not only </w:t>
      </w:r>
      <w:r w:rsidR="00F428B9" w:rsidRPr="00AE6B7E">
        <w:rPr>
          <w:rFonts w:ascii="Times New Roman" w:eastAsia="Times New Roman" w:hAnsi="Times New Roman" w:cs="Times New Roman"/>
          <w:bCs/>
          <w:i/>
          <w:iCs/>
          <w:sz w:val="24"/>
          <w:szCs w:val="24"/>
          <w:lang w:eastAsia="en-GB"/>
        </w:rPr>
        <w:t>internal</w:t>
      </w:r>
      <w:r w:rsidR="00F428B9">
        <w:rPr>
          <w:rFonts w:ascii="Times New Roman" w:eastAsia="Times New Roman" w:hAnsi="Times New Roman" w:cs="Times New Roman"/>
          <w:bCs/>
          <w:sz w:val="24"/>
          <w:szCs w:val="24"/>
          <w:lang w:eastAsia="en-GB"/>
        </w:rPr>
        <w:t xml:space="preserve"> integration</w:t>
      </w:r>
      <w:r w:rsidR="002476BF">
        <w:rPr>
          <w:rFonts w:ascii="Times New Roman" w:eastAsia="Times New Roman" w:hAnsi="Times New Roman" w:cs="Times New Roman"/>
          <w:bCs/>
          <w:sz w:val="24"/>
          <w:szCs w:val="24"/>
          <w:lang w:eastAsia="en-GB"/>
        </w:rPr>
        <w:t>,</w:t>
      </w:r>
      <w:r w:rsidR="00F428B9">
        <w:rPr>
          <w:rFonts w:ascii="Times New Roman" w:eastAsia="Times New Roman" w:hAnsi="Times New Roman" w:cs="Times New Roman"/>
          <w:bCs/>
          <w:sz w:val="24"/>
          <w:szCs w:val="24"/>
          <w:lang w:eastAsia="en-GB"/>
        </w:rPr>
        <w:t xml:space="preserve"> drawing together a range of risk management activities, but also further </w:t>
      </w:r>
      <w:r w:rsidR="00DC179B" w:rsidRPr="00DC179B">
        <w:rPr>
          <w:rFonts w:ascii="Times New Roman" w:eastAsia="Times New Roman" w:hAnsi="Times New Roman" w:cs="Times New Roman"/>
          <w:bCs/>
          <w:i/>
          <w:iCs/>
          <w:sz w:val="24"/>
          <w:szCs w:val="24"/>
          <w:lang w:eastAsia="en-GB"/>
        </w:rPr>
        <w:t>external</w:t>
      </w:r>
      <w:r w:rsidR="00DC179B">
        <w:rPr>
          <w:rFonts w:ascii="Times New Roman" w:eastAsia="Times New Roman" w:hAnsi="Times New Roman" w:cs="Times New Roman"/>
          <w:bCs/>
          <w:sz w:val="24"/>
          <w:szCs w:val="24"/>
          <w:lang w:eastAsia="en-GB"/>
        </w:rPr>
        <w:t xml:space="preserve"> (</w:t>
      </w:r>
      <w:r w:rsidR="00F428B9">
        <w:rPr>
          <w:rFonts w:ascii="Times New Roman" w:eastAsia="Times New Roman" w:hAnsi="Times New Roman" w:cs="Times New Roman"/>
          <w:bCs/>
          <w:sz w:val="24"/>
          <w:szCs w:val="24"/>
          <w:lang w:eastAsia="en-GB"/>
        </w:rPr>
        <w:t xml:space="preserve">perhaps </w:t>
      </w:r>
      <w:r w:rsidRPr="00DC179B">
        <w:rPr>
          <w:rFonts w:ascii="Times New Roman" w:eastAsia="Times New Roman" w:hAnsi="Times New Roman" w:cs="Times New Roman"/>
          <w:bCs/>
          <w:sz w:val="24"/>
          <w:szCs w:val="24"/>
          <w:lang w:eastAsia="en-GB"/>
        </w:rPr>
        <w:t>hybridised</w:t>
      </w:r>
      <w:r w:rsidR="00F428B9">
        <w:rPr>
          <w:rFonts w:ascii="Times New Roman" w:eastAsia="Times New Roman" w:hAnsi="Times New Roman" w:cs="Times New Roman"/>
          <w:bCs/>
          <w:sz w:val="24"/>
          <w:szCs w:val="24"/>
          <w:lang w:eastAsia="en-GB"/>
        </w:rPr>
        <w:t>)</w:t>
      </w:r>
      <w:r w:rsidRPr="00DC179B">
        <w:rPr>
          <w:rFonts w:ascii="Times New Roman" w:eastAsia="Times New Roman" w:hAnsi="Times New Roman" w:cs="Times New Roman"/>
          <w:bCs/>
          <w:sz w:val="24"/>
          <w:szCs w:val="24"/>
          <w:lang w:eastAsia="en-GB"/>
        </w:rPr>
        <w:t xml:space="preserve"> in</w:t>
      </w:r>
      <w:r w:rsidR="007C7847" w:rsidRPr="00DC179B">
        <w:rPr>
          <w:rFonts w:ascii="Times New Roman" w:eastAsia="Times New Roman" w:hAnsi="Times New Roman" w:cs="Times New Roman"/>
          <w:bCs/>
          <w:sz w:val="24"/>
          <w:szCs w:val="24"/>
          <w:lang w:eastAsia="en-GB"/>
        </w:rPr>
        <w:t>tegration</w:t>
      </w:r>
      <w:r w:rsidRPr="00DC179B">
        <w:rPr>
          <w:rFonts w:ascii="Times New Roman" w:eastAsia="Times New Roman" w:hAnsi="Times New Roman" w:cs="Times New Roman"/>
          <w:bCs/>
          <w:sz w:val="24"/>
          <w:szCs w:val="24"/>
          <w:lang w:eastAsia="en-GB"/>
        </w:rPr>
        <w:t xml:space="preserve"> with various other management and</w:t>
      </w:r>
      <w:r w:rsidR="007C7847" w:rsidRPr="00DC179B">
        <w:rPr>
          <w:rFonts w:ascii="Times New Roman" w:eastAsia="Times New Roman" w:hAnsi="Times New Roman" w:cs="Times New Roman"/>
          <w:bCs/>
          <w:sz w:val="24"/>
          <w:szCs w:val="24"/>
          <w:lang w:eastAsia="en-GB"/>
        </w:rPr>
        <w:t xml:space="preserve"> governance processes within</w:t>
      </w:r>
      <w:r w:rsidRPr="00DC179B">
        <w:rPr>
          <w:rFonts w:ascii="Times New Roman" w:eastAsia="Times New Roman" w:hAnsi="Times New Roman" w:cs="Times New Roman"/>
          <w:bCs/>
          <w:sz w:val="24"/>
          <w:szCs w:val="24"/>
          <w:lang w:eastAsia="en-GB"/>
        </w:rPr>
        <w:t xml:space="preserve"> organisation</w:t>
      </w:r>
      <w:r w:rsidR="007C7847" w:rsidRPr="00DC179B">
        <w:rPr>
          <w:rFonts w:ascii="Times New Roman" w:eastAsia="Times New Roman" w:hAnsi="Times New Roman" w:cs="Times New Roman"/>
          <w:bCs/>
          <w:sz w:val="24"/>
          <w:szCs w:val="24"/>
          <w:lang w:eastAsia="en-GB"/>
        </w:rPr>
        <w:t>s</w:t>
      </w:r>
      <w:r w:rsidRPr="00DC179B">
        <w:rPr>
          <w:rFonts w:ascii="Times New Roman" w:eastAsia="Times New Roman" w:hAnsi="Times New Roman" w:cs="Times New Roman"/>
          <w:bCs/>
          <w:sz w:val="24"/>
          <w:szCs w:val="24"/>
          <w:lang w:eastAsia="en-GB"/>
        </w:rPr>
        <w:t xml:space="preserve"> (</w:t>
      </w:r>
      <w:proofErr w:type="spellStart"/>
      <w:r w:rsidRPr="00DC179B">
        <w:rPr>
          <w:rFonts w:ascii="Times New Roman" w:eastAsia="Times New Roman" w:hAnsi="Times New Roman" w:cs="Times New Roman"/>
          <w:bCs/>
          <w:sz w:val="24"/>
          <w:szCs w:val="24"/>
          <w:lang w:eastAsia="en-GB"/>
        </w:rPr>
        <w:t>Lidsko</w:t>
      </w:r>
      <w:r w:rsidR="007C7847" w:rsidRPr="00DC179B">
        <w:rPr>
          <w:rFonts w:ascii="Times New Roman" w:eastAsia="Times New Roman" w:hAnsi="Times New Roman" w:cs="Times New Roman"/>
          <w:bCs/>
          <w:sz w:val="24"/>
          <w:szCs w:val="24"/>
          <w:lang w:eastAsia="en-GB"/>
        </w:rPr>
        <w:t>g</w:t>
      </w:r>
      <w:proofErr w:type="spellEnd"/>
      <w:r w:rsidR="007C7847" w:rsidRPr="00DC179B">
        <w:rPr>
          <w:rFonts w:ascii="Times New Roman" w:eastAsia="Times New Roman" w:hAnsi="Times New Roman" w:cs="Times New Roman"/>
          <w:bCs/>
          <w:sz w:val="24"/>
          <w:szCs w:val="24"/>
          <w:lang w:eastAsia="en-GB"/>
        </w:rPr>
        <w:t xml:space="preserve"> </w:t>
      </w:r>
      <w:r w:rsidR="002476BF">
        <w:rPr>
          <w:rFonts w:ascii="Times New Roman" w:eastAsia="Times New Roman" w:hAnsi="Times New Roman" w:cs="Times New Roman"/>
          <w:bCs/>
          <w:sz w:val="24"/>
          <w:szCs w:val="24"/>
          <w:lang w:eastAsia="en-GB"/>
        </w:rPr>
        <w:t>&amp;</w:t>
      </w:r>
      <w:r w:rsidR="002476BF" w:rsidRPr="00DC179B">
        <w:rPr>
          <w:rFonts w:ascii="Times New Roman" w:eastAsia="Times New Roman" w:hAnsi="Times New Roman" w:cs="Times New Roman"/>
          <w:bCs/>
          <w:sz w:val="24"/>
          <w:szCs w:val="24"/>
          <w:lang w:eastAsia="en-GB"/>
        </w:rPr>
        <w:t xml:space="preserve"> </w:t>
      </w:r>
      <w:proofErr w:type="spellStart"/>
      <w:r w:rsidR="007C7847" w:rsidRPr="00DC179B">
        <w:rPr>
          <w:rFonts w:ascii="Times New Roman" w:eastAsia="Times New Roman" w:hAnsi="Times New Roman" w:cs="Times New Roman"/>
          <w:bCs/>
          <w:sz w:val="24"/>
          <w:szCs w:val="24"/>
          <w:lang w:eastAsia="en-GB"/>
        </w:rPr>
        <w:t>Sjödin</w:t>
      </w:r>
      <w:proofErr w:type="spellEnd"/>
      <w:r w:rsidR="007C7847" w:rsidRPr="00DC179B">
        <w:rPr>
          <w:rFonts w:ascii="Times New Roman" w:eastAsia="Times New Roman" w:hAnsi="Times New Roman" w:cs="Times New Roman"/>
          <w:bCs/>
          <w:sz w:val="24"/>
          <w:szCs w:val="24"/>
          <w:lang w:eastAsia="en-GB"/>
        </w:rPr>
        <w:t xml:space="preserve">, 2016). The broad </w:t>
      </w:r>
      <w:r w:rsidR="00F428B9">
        <w:rPr>
          <w:rFonts w:ascii="Times New Roman" w:eastAsia="Times New Roman" w:hAnsi="Times New Roman" w:cs="Times New Roman"/>
          <w:bCs/>
          <w:sz w:val="24"/>
          <w:szCs w:val="24"/>
          <w:lang w:eastAsia="en-GB"/>
        </w:rPr>
        <w:t xml:space="preserve">integration </w:t>
      </w:r>
      <w:r w:rsidR="007C7847" w:rsidRPr="00DC179B">
        <w:rPr>
          <w:rFonts w:ascii="Times New Roman" w:eastAsia="Times New Roman" w:hAnsi="Times New Roman" w:cs="Times New Roman"/>
          <w:bCs/>
          <w:sz w:val="24"/>
          <w:szCs w:val="24"/>
          <w:lang w:eastAsia="en-GB"/>
        </w:rPr>
        <w:t>challenge here is</w:t>
      </w:r>
      <w:r w:rsidRPr="00DC179B">
        <w:rPr>
          <w:rFonts w:ascii="Times New Roman" w:eastAsia="Times New Roman" w:hAnsi="Times New Roman" w:cs="Times New Roman"/>
          <w:bCs/>
          <w:sz w:val="24"/>
          <w:szCs w:val="24"/>
          <w:lang w:eastAsia="en-GB"/>
        </w:rPr>
        <w:t xml:space="preserve"> </w:t>
      </w:r>
      <w:r w:rsidR="00F428B9">
        <w:rPr>
          <w:rFonts w:ascii="Times New Roman" w:eastAsia="Times New Roman" w:hAnsi="Times New Roman" w:cs="Times New Roman"/>
          <w:bCs/>
          <w:sz w:val="24"/>
          <w:szCs w:val="24"/>
          <w:lang w:eastAsia="en-GB"/>
        </w:rPr>
        <w:t>large</w:t>
      </w:r>
      <w:r w:rsidR="002476BF">
        <w:rPr>
          <w:rFonts w:ascii="Times New Roman" w:eastAsia="Times New Roman" w:hAnsi="Times New Roman" w:cs="Times New Roman"/>
          <w:bCs/>
          <w:sz w:val="24"/>
          <w:szCs w:val="24"/>
          <w:lang w:eastAsia="en-GB"/>
        </w:rPr>
        <w:t>ly</w:t>
      </w:r>
      <w:r w:rsidR="00F428B9">
        <w:rPr>
          <w:rFonts w:ascii="Times New Roman" w:eastAsia="Times New Roman" w:hAnsi="Times New Roman" w:cs="Times New Roman"/>
          <w:bCs/>
          <w:sz w:val="24"/>
          <w:szCs w:val="24"/>
          <w:lang w:eastAsia="en-GB"/>
        </w:rPr>
        <w:t xml:space="preserve"> one</w:t>
      </w:r>
      <w:r w:rsidR="007C7847" w:rsidRPr="00DC179B">
        <w:rPr>
          <w:rFonts w:ascii="Times New Roman" w:eastAsia="Times New Roman" w:hAnsi="Times New Roman" w:cs="Times New Roman"/>
          <w:bCs/>
          <w:sz w:val="24"/>
          <w:szCs w:val="24"/>
          <w:lang w:eastAsia="en-GB"/>
        </w:rPr>
        <w:t xml:space="preserve"> of</w:t>
      </w:r>
      <w:r w:rsidRPr="00DC179B">
        <w:rPr>
          <w:rFonts w:ascii="Times New Roman" w:eastAsia="Times New Roman" w:hAnsi="Times New Roman" w:cs="Times New Roman"/>
          <w:bCs/>
          <w:sz w:val="24"/>
          <w:szCs w:val="24"/>
          <w:lang w:eastAsia="en-GB"/>
        </w:rPr>
        <w:t xml:space="preserve"> information</w:t>
      </w:r>
      <w:r w:rsidR="007C7847" w:rsidRPr="00DC179B">
        <w:rPr>
          <w:rFonts w:ascii="Times New Roman" w:eastAsia="Times New Roman" w:hAnsi="Times New Roman" w:cs="Times New Roman"/>
          <w:bCs/>
          <w:sz w:val="24"/>
          <w:szCs w:val="24"/>
          <w:lang w:eastAsia="en-GB"/>
        </w:rPr>
        <w:t xml:space="preserve"> and knowledge</w:t>
      </w:r>
      <w:r w:rsidRPr="00DC179B">
        <w:rPr>
          <w:rFonts w:ascii="Times New Roman" w:eastAsia="Times New Roman" w:hAnsi="Times New Roman" w:cs="Times New Roman"/>
          <w:bCs/>
          <w:sz w:val="24"/>
          <w:szCs w:val="24"/>
          <w:lang w:eastAsia="en-GB"/>
        </w:rPr>
        <w:t xml:space="preserve"> </w:t>
      </w:r>
      <w:r w:rsidR="00AE6B7E" w:rsidRPr="00AE6B7E">
        <w:rPr>
          <w:rFonts w:ascii="Times New Roman" w:eastAsia="Times New Roman" w:hAnsi="Times New Roman" w:cs="Times New Roman"/>
          <w:bCs/>
          <w:sz w:val="24"/>
          <w:szCs w:val="24"/>
          <w:lang w:eastAsia="en-GB"/>
        </w:rPr>
        <w:t>management (</w:t>
      </w:r>
      <w:r w:rsidRPr="00DC179B">
        <w:rPr>
          <w:rFonts w:ascii="Times New Roman" w:eastAsia="Times New Roman" w:hAnsi="Times New Roman" w:cs="Times New Roman"/>
          <w:bCs/>
          <w:sz w:val="24"/>
          <w:szCs w:val="24"/>
          <w:lang w:eastAsia="en-GB"/>
        </w:rPr>
        <w:t xml:space="preserve">Hoyt </w:t>
      </w:r>
      <w:r w:rsidR="002476BF">
        <w:rPr>
          <w:rFonts w:ascii="Times New Roman" w:eastAsia="Times New Roman" w:hAnsi="Times New Roman" w:cs="Times New Roman"/>
          <w:bCs/>
          <w:sz w:val="24"/>
          <w:szCs w:val="24"/>
          <w:lang w:eastAsia="en-GB"/>
        </w:rPr>
        <w:t>&amp;</w:t>
      </w:r>
      <w:r w:rsidR="002476BF" w:rsidRPr="00DC179B">
        <w:rPr>
          <w:rFonts w:ascii="Times New Roman" w:eastAsia="Times New Roman" w:hAnsi="Times New Roman" w:cs="Times New Roman"/>
          <w:bCs/>
          <w:sz w:val="24"/>
          <w:szCs w:val="24"/>
          <w:lang w:eastAsia="en-GB"/>
        </w:rPr>
        <w:t xml:space="preserve"> </w:t>
      </w:r>
      <w:r w:rsidRPr="00DC179B">
        <w:rPr>
          <w:rFonts w:ascii="Times New Roman" w:eastAsia="Times New Roman" w:hAnsi="Times New Roman" w:cs="Times New Roman"/>
          <w:bCs/>
          <w:sz w:val="24"/>
          <w:szCs w:val="24"/>
          <w:lang w:eastAsia="en-GB"/>
        </w:rPr>
        <w:t>Liebenberg, 2011),</w:t>
      </w:r>
      <w:r w:rsidR="007C7847" w:rsidRPr="00DC179B">
        <w:rPr>
          <w:rFonts w:ascii="Times New Roman" w:eastAsia="Times New Roman" w:hAnsi="Times New Roman" w:cs="Times New Roman"/>
          <w:bCs/>
          <w:sz w:val="24"/>
          <w:szCs w:val="24"/>
          <w:lang w:eastAsia="en-GB"/>
        </w:rPr>
        <w:t xml:space="preserve"> which </w:t>
      </w:r>
      <w:r w:rsidR="002476BF" w:rsidRPr="00DC179B">
        <w:rPr>
          <w:rFonts w:ascii="Times New Roman" w:eastAsia="Times New Roman" w:hAnsi="Times New Roman" w:cs="Times New Roman"/>
          <w:bCs/>
          <w:sz w:val="24"/>
          <w:szCs w:val="24"/>
          <w:lang w:eastAsia="en-GB"/>
        </w:rPr>
        <w:t xml:space="preserve">is re-envisioned </w:t>
      </w:r>
      <w:r w:rsidR="007C7847" w:rsidRPr="00DC179B">
        <w:rPr>
          <w:rFonts w:ascii="Times New Roman" w:eastAsia="Times New Roman" w:hAnsi="Times New Roman" w:cs="Times New Roman"/>
          <w:bCs/>
          <w:sz w:val="24"/>
          <w:szCs w:val="24"/>
          <w:lang w:eastAsia="en-GB"/>
        </w:rPr>
        <w:t xml:space="preserve">in the context of our study </w:t>
      </w:r>
      <w:r w:rsidRPr="00DC179B">
        <w:rPr>
          <w:rFonts w:ascii="Times New Roman" w:eastAsia="Times New Roman" w:hAnsi="Times New Roman" w:cs="Times New Roman"/>
          <w:bCs/>
          <w:sz w:val="24"/>
          <w:szCs w:val="24"/>
          <w:lang w:eastAsia="en-GB"/>
        </w:rPr>
        <w:t>to accommodate the risk radar metaphor as</w:t>
      </w:r>
      <w:r w:rsidR="00F428B9">
        <w:rPr>
          <w:rFonts w:ascii="Times New Roman" w:eastAsia="Times New Roman" w:hAnsi="Times New Roman" w:cs="Times New Roman"/>
          <w:bCs/>
          <w:sz w:val="24"/>
          <w:szCs w:val="24"/>
          <w:lang w:eastAsia="en-GB"/>
        </w:rPr>
        <w:t xml:space="preserve"> its</w:t>
      </w:r>
      <w:r w:rsidRPr="00DC179B">
        <w:rPr>
          <w:rFonts w:ascii="Times New Roman" w:eastAsia="Times New Roman" w:hAnsi="Times New Roman" w:cs="Times New Roman"/>
          <w:bCs/>
          <w:sz w:val="24"/>
          <w:szCs w:val="24"/>
          <w:lang w:eastAsia="en-GB"/>
        </w:rPr>
        <w:t xml:space="preserve"> basic sensory apparatus. </w:t>
      </w:r>
      <w:r w:rsidR="00F428B9">
        <w:rPr>
          <w:rFonts w:ascii="Times New Roman" w:eastAsia="Times New Roman" w:hAnsi="Times New Roman" w:cs="Times New Roman"/>
          <w:bCs/>
          <w:sz w:val="24"/>
          <w:szCs w:val="24"/>
          <w:lang w:eastAsia="en-GB"/>
        </w:rPr>
        <w:t>However, some</w:t>
      </w:r>
      <w:r w:rsidRPr="00DC179B">
        <w:rPr>
          <w:rFonts w:ascii="Times New Roman" w:eastAsia="Times New Roman" w:hAnsi="Times New Roman" w:cs="Times New Roman"/>
          <w:bCs/>
          <w:sz w:val="24"/>
          <w:szCs w:val="24"/>
          <w:lang w:eastAsia="en-GB"/>
        </w:rPr>
        <w:t xml:space="preserve"> conceptual awkwar</w:t>
      </w:r>
      <w:r w:rsidR="007522B7" w:rsidRPr="00DC179B">
        <w:rPr>
          <w:rFonts w:ascii="Times New Roman" w:eastAsia="Times New Roman" w:hAnsi="Times New Roman" w:cs="Times New Roman"/>
          <w:bCs/>
          <w:sz w:val="24"/>
          <w:szCs w:val="24"/>
          <w:lang w:eastAsia="en-GB"/>
        </w:rPr>
        <w:t>dness ari</w:t>
      </w:r>
      <w:r w:rsidR="00F428B9">
        <w:rPr>
          <w:rFonts w:ascii="Times New Roman" w:eastAsia="Times New Roman" w:hAnsi="Times New Roman" w:cs="Times New Roman"/>
          <w:bCs/>
          <w:sz w:val="24"/>
          <w:szCs w:val="24"/>
          <w:lang w:eastAsia="en-GB"/>
        </w:rPr>
        <w:t>ses</w:t>
      </w:r>
      <w:r w:rsidR="007522B7" w:rsidRPr="00DC179B">
        <w:rPr>
          <w:rFonts w:ascii="Times New Roman" w:eastAsia="Times New Roman" w:hAnsi="Times New Roman" w:cs="Times New Roman"/>
          <w:bCs/>
          <w:sz w:val="24"/>
          <w:szCs w:val="24"/>
          <w:lang w:eastAsia="en-GB"/>
        </w:rPr>
        <w:t xml:space="preserve"> </w:t>
      </w:r>
      <w:r w:rsidR="002476BF">
        <w:rPr>
          <w:rFonts w:ascii="Times New Roman" w:eastAsia="Times New Roman" w:hAnsi="Times New Roman" w:cs="Times New Roman"/>
          <w:bCs/>
          <w:sz w:val="24"/>
          <w:szCs w:val="24"/>
          <w:lang w:eastAsia="en-GB"/>
        </w:rPr>
        <w:t>from</w:t>
      </w:r>
      <w:r w:rsidR="002476BF" w:rsidRPr="00DC179B">
        <w:rPr>
          <w:rFonts w:ascii="Times New Roman" w:eastAsia="Times New Roman" w:hAnsi="Times New Roman" w:cs="Times New Roman"/>
          <w:bCs/>
          <w:sz w:val="24"/>
          <w:szCs w:val="24"/>
          <w:lang w:eastAsia="en-GB"/>
        </w:rPr>
        <w:t xml:space="preserve"> </w:t>
      </w:r>
      <w:r w:rsidR="007522B7" w:rsidRPr="00DC179B">
        <w:rPr>
          <w:rFonts w:ascii="Times New Roman" w:eastAsia="Times New Roman" w:hAnsi="Times New Roman" w:cs="Times New Roman"/>
          <w:bCs/>
          <w:sz w:val="24"/>
          <w:szCs w:val="24"/>
          <w:lang w:eastAsia="en-GB"/>
        </w:rPr>
        <w:t>the notion of</w:t>
      </w:r>
      <w:r w:rsidR="001F06C3" w:rsidRPr="00DC179B">
        <w:rPr>
          <w:rFonts w:ascii="Times New Roman" w:eastAsia="Times New Roman" w:hAnsi="Times New Roman" w:cs="Times New Roman"/>
          <w:bCs/>
          <w:sz w:val="24"/>
          <w:szCs w:val="24"/>
          <w:lang w:eastAsia="en-GB"/>
        </w:rPr>
        <w:t xml:space="preserve"> a risk </w:t>
      </w:r>
      <w:r w:rsidRPr="00DC179B">
        <w:rPr>
          <w:rFonts w:ascii="Times New Roman" w:eastAsia="Times New Roman" w:hAnsi="Times New Roman" w:cs="Times New Roman"/>
          <w:bCs/>
          <w:sz w:val="24"/>
          <w:szCs w:val="24"/>
          <w:lang w:eastAsia="en-GB"/>
        </w:rPr>
        <w:t xml:space="preserve">radar </w:t>
      </w:r>
      <w:r w:rsidR="00EB13D8">
        <w:rPr>
          <w:rFonts w:ascii="Times New Roman" w:eastAsia="Times New Roman" w:hAnsi="Times New Roman" w:cs="Times New Roman"/>
          <w:bCs/>
          <w:sz w:val="24"/>
          <w:szCs w:val="24"/>
          <w:lang w:eastAsia="en-GB"/>
        </w:rPr>
        <w:t xml:space="preserve">that is </w:t>
      </w:r>
      <w:r w:rsidRPr="00DC179B">
        <w:rPr>
          <w:rFonts w:ascii="Times New Roman" w:eastAsia="Times New Roman" w:hAnsi="Times New Roman" w:cs="Times New Roman"/>
          <w:bCs/>
          <w:sz w:val="24"/>
          <w:szCs w:val="24"/>
          <w:lang w:eastAsia="en-GB"/>
        </w:rPr>
        <w:t xml:space="preserve">designed to receive and relay </w:t>
      </w:r>
      <w:r w:rsidRPr="00AE6B7E">
        <w:rPr>
          <w:rFonts w:ascii="Times New Roman" w:eastAsia="Times New Roman" w:hAnsi="Times New Roman" w:cs="Times New Roman"/>
          <w:bCs/>
          <w:i/>
          <w:iCs/>
          <w:sz w:val="24"/>
          <w:szCs w:val="24"/>
          <w:lang w:eastAsia="en-GB"/>
        </w:rPr>
        <w:t>risk information</w:t>
      </w:r>
      <w:r w:rsidR="003D2C72">
        <w:rPr>
          <w:rFonts w:ascii="Times New Roman" w:eastAsia="Times New Roman" w:hAnsi="Times New Roman" w:cs="Times New Roman"/>
          <w:bCs/>
          <w:sz w:val="24"/>
          <w:szCs w:val="24"/>
          <w:lang w:eastAsia="en-GB"/>
        </w:rPr>
        <w:t>,</w:t>
      </w:r>
      <w:r w:rsidRPr="00DC179B">
        <w:rPr>
          <w:rFonts w:ascii="Times New Roman" w:eastAsia="Times New Roman" w:hAnsi="Times New Roman" w:cs="Times New Roman"/>
          <w:bCs/>
          <w:sz w:val="24"/>
          <w:szCs w:val="24"/>
          <w:lang w:eastAsia="en-GB"/>
        </w:rPr>
        <w:t xml:space="preserve"> </w:t>
      </w:r>
      <w:r w:rsidR="00E522CD" w:rsidRPr="00DC179B">
        <w:rPr>
          <w:rFonts w:ascii="Times New Roman" w:eastAsia="Times New Roman" w:hAnsi="Times New Roman" w:cs="Times New Roman"/>
          <w:bCs/>
          <w:sz w:val="24"/>
          <w:szCs w:val="24"/>
          <w:lang w:eastAsia="en-GB"/>
        </w:rPr>
        <w:t>while also</w:t>
      </w:r>
      <w:r w:rsidRPr="00DC179B">
        <w:rPr>
          <w:rFonts w:ascii="Times New Roman" w:eastAsia="Times New Roman" w:hAnsi="Times New Roman" w:cs="Times New Roman"/>
          <w:bCs/>
          <w:sz w:val="24"/>
          <w:szCs w:val="24"/>
          <w:lang w:eastAsia="en-GB"/>
        </w:rPr>
        <w:t xml:space="preserve"> performing a broader information gathering and processing role. </w:t>
      </w:r>
      <w:r w:rsidR="00EB13D8">
        <w:rPr>
          <w:rFonts w:ascii="Times New Roman" w:eastAsia="Times New Roman" w:hAnsi="Times New Roman" w:cs="Times New Roman"/>
          <w:bCs/>
          <w:sz w:val="24"/>
          <w:szCs w:val="24"/>
          <w:lang w:eastAsia="en-GB"/>
        </w:rPr>
        <w:t>The important thing</w:t>
      </w:r>
      <w:r w:rsidRPr="00DC179B">
        <w:rPr>
          <w:rFonts w:ascii="Times New Roman" w:eastAsia="Times New Roman" w:hAnsi="Times New Roman" w:cs="Times New Roman"/>
          <w:bCs/>
          <w:sz w:val="24"/>
          <w:szCs w:val="24"/>
          <w:lang w:eastAsia="en-GB"/>
        </w:rPr>
        <w:t xml:space="preserve"> is that</w:t>
      </w:r>
      <w:r w:rsidR="00EB13D8">
        <w:rPr>
          <w:rFonts w:ascii="Times New Roman" w:eastAsia="Times New Roman" w:hAnsi="Times New Roman" w:cs="Times New Roman"/>
          <w:bCs/>
          <w:sz w:val="24"/>
          <w:szCs w:val="24"/>
          <w:lang w:eastAsia="en-GB"/>
        </w:rPr>
        <w:t xml:space="preserve"> the</w:t>
      </w:r>
      <w:r w:rsidR="003D2C72">
        <w:rPr>
          <w:rFonts w:ascii="Times New Roman" w:eastAsia="Times New Roman" w:hAnsi="Times New Roman" w:cs="Times New Roman"/>
          <w:bCs/>
          <w:sz w:val="24"/>
          <w:szCs w:val="24"/>
          <w:lang w:eastAsia="en-GB"/>
        </w:rPr>
        <w:t xml:space="preserve"> us</w:t>
      </w:r>
      <w:r w:rsidR="00EB13D8">
        <w:rPr>
          <w:rFonts w:ascii="Times New Roman" w:eastAsia="Times New Roman" w:hAnsi="Times New Roman" w:cs="Times New Roman"/>
          <w:bCs/>
          <w:sz w:val="24"/>
          <w:szCs w:val="24"/>
          <w:lang w:eastAsia="en-GB"/>
        </w:rPr>
        <w:t>e of</w:t>
      </w:r>
      <w:r w:rsidR="003D2C72">
        <w:rPr>
          <w:rFonts w:ascii="Times New Roman" w:eastAsia="Times New Roman" w:hAnsi="Times New Roman" w:cs="Times New Roman"/>
          <w:bCs/>
          <w:sz w:val="24"/>
          <w:szCs w:val="24"/>
          <w:lang w:eastAsia="en-GB"/>
        </w:rPr>
        <w:t xml:space="preserve"> the risk radar</w:t>
      </w:r>
      <w:r w:rsidR="00EB13D8">
        <w:rPr>
          <w:rFonts w:ascii="Times New Roman" w:eastAsia="Times New Roman" w:hAnsi="Times New Roman" w:cs="Times New Roman"/>
          <w:bCs/>
          <w:sz w:val="24"/>
          <w:szCs w:val="24"/>
          <w:lang w:eastAsia="en-GB"/>
        </w:rPr>
        <w:t xml:space="preserve"> allows</w:t>
      </w:r>
      <w:r w:rsidRPr="00DC179B">
        <w:rPr>
          <w:rFonts w:ascii="Times New Roman" w:eastAsia="Times New Roman" w:hAnsi="Times New Roman" w:cs="Times New Roman"/>
          <w:bCs/>
          <w:sz w:val="24"/>
          <w:szCs w:val="24"/>
          <w:lang w:eastAsia="en-GB"/>
        </w:rPr>
        <w:t xml:space="preserve"> </w:t>
      </w:r>
      <w:r w:rsidRPr="00AE6B7E">
        <w:rPr>
          <w:rFonts w:ascii="Times New Roman" w:eastAsia="Times New Roman" w:hAnsi="Times New Roman" w:cs="Times New Roman"/>
          <w:bCs/>
          <w:sz w:val="24"/>
          <w:szCs w:val="24"/>
          <w:lang w:eastAsia="en-GB"/>
        </w:rPr>
        <w:t>proactive</w:t>
      </w:r>
      <w:r w:rsidR="001F06C3" w:rsidRPr="00DC179B">
        <w:rPr>
          <w:rFonts w:ascii="Times New Roman" w:eastAsia="Times New Roman" w:hAnsi="Times New Roman" w:cs="Times New Roman"/>
          <w:bCs/>
          <w:sz w:val="24"/>
          <w:szCs w:val="24"/>
          <w:lang w:eastAsia="en-GB"/>
        </w:rPr>
        <w:t xml:space="preserve"> risk identification </w:t>
      </w:r>
      <w:r w:rsidR="00EB13D8">
        <w:rPr>
          <w:rFonts w:ascii="Times New Roman" w:eastAsia="Times New Roman" w:hAnsi="Times New Roman" w:cs="Times New Roman"/>
          <w:bCs/>
          <w:sz w:val="24"/>
          <w:szCs w:val="24"/>
          <w:lang w:eastAsia="en-GB"/>
        </w:rPr>
        <w:t xml:space="preserve">to </w:t>
      </w:r>
      <w:r w:rsidR="001F06C3" w:rsidRPr="00DC179B">
        <w:rPr>
          <w:rFonts w:ascii="Times New Roman" w:eastAsia="Times New Roman" w:hAnsi="Times New Roman" w:cs="Times New Roman"/>
          <w:bCs/>
          <w:sz w:val="24"/>
          <w:szCs w:val="24"/>
          <w:lang w:eastAsia="en-GB"/>
        </w:rPr>
        <w:t xml:space="preserve">develop forecasting knowledge </w:t>
      </w:r>
      <w:r w:rsidR="003D2C72">
        <w:rPr>
          <w:rFonts w:ascii="Times New Roman" w:eastAsia="Times New Roman" w:hAnsi="Times New Roman" w:cs="Times New Roman"/>
          <w:bCs/>
          <w:sz w:val="24"/>
          <w:szCs w:val="24"/>
          <w:lang w:eastAsia="en-GB"/>
        </w:rPr>
        <w:t>with</w:t>
      </w:r>
      <w:r w:rsidR="00EB13D8">
        <w:rPr>
          <w:rFonts w:ascii="Times New Roman" w:eastAsia="Times New Roman" w:hAnsi="Times New Roman" w:cs="Times New Roman"/>
          <w:bCs/>
          <w:sz w:val="24"/>
          <w:szCs w:val="24"/>
          <w:lang w:eastAsia="en-GB"/>
        </w:rPr>
        <w:t xml:space="preserve"> the</w:t>
      </w:r>
      <w:r w:rsidR="003D2C72">
        <w:rPr>
          <w:rFonts w:ascii="Times New Roman" w:eastAsia="Times New Roman" w:hAnsi="Times New Roman" w:cs="Times New Roman"/>
          <w:bCs/>
          <w:sz w:val="24"/>
          <w:szCs w:val="24"/>
          <w:lang w:eastAsia="en-GB"/>
        </w:rPr>
        <w:t xml:space="preserve"> appropriate urgency</w:t>
      </w:r>
      <w:r w:rsidRPr="00DC179B">
        <w:rPr>
          <w:rFonts w:ascii="Times New Roman" w:eastAsia="Times New Roman" w:hAnsi="Times New Roman" w:cs="Times New Roman"/>
          <w:bCs/>
          <w:sz w:val="24"/>
          <w:szCs w:val="24"/>
          <w:lang w:eastAsia="en-GB"/>
        </w:rPr>
        <w:t xml:space="preserve"> (</w:t>
      </w:r>
      <w:proofErr w:type="spellStart"/>
      <w:r w:rsidRPr="00DC179B">
        <w:rPr>
          <w:rFonts w:ascii="Times New Roman" w:eastAsia="Times New Roman" w:hAnsi="Times New Roman" w:cs="Times New Roman"/>
          <w:bCs/>
          <w:sz w:val="24"/>
          <w:szCs w:val="24"/>
          <w:lang w:eastAsia="en-GB"/>
        </w:rPr>
        <w:t>Huurne</w:t>
      </w:r>
      <w:proofErr w:type="spellEnd"/>
      <w:r w:rsidRPr="00DC179B">
        <w:rPr>
          <w:rFonts w:ascii="Times New Roman" w:eastAsia="Times New Roman" w:hAnsi="Times New Roman" w:cs="Times New Roman"/>
          <w:bCs/>
          <w:sz w:val="24"/>
          <w:szCs w:val="24"/>
          <w:lang w:eastAsia="en-GB"/>
        </w:rPr>
        <w:t xml:space="preserve"> </w:t>
      </w:r>
      <w:r w:rsidR="00EB13D8">
        <w:rPr>
          <w:rFonts w:ascii="Times New Roman" w:eastAsia="Times New Roman" w:hAnsi="Times New Roman" w:cs="Times New Roman"/>
          <w:bCs/>
          <w:sz w:val="24"/>
          <w:szCs w:val="24"/>
          <w:lang w:eastAsia="en-GB"/>
        </w:rPr>
        <w:t>&amp;</w:t>
      </w:r>
      <w:r w:rsidR="00EB13D8" w:rsidRPr="00DC179B">
        <w:rPr>
          <w:rFonts w:ascii="Times New Roman" w:eastAsia="Times New Roman" w:hAnsi="Times New Roman" w:cs="Times New Roman"/>
          <w:bCs/>
          <w:sz w:val="24"/>
          <w:szCs w:val="24"/>
          <w:lang w:eastAsia="en-GB"/>
        </w:rPr>
        <w:t xml:space="preserve"> </w:t>
      </w:r>
      <w:proofErr w:type="spellStart"/>
      <w:r w:rsidRPr="00DC179B">
        <w:rPr>
          <w:rFonts w:ascii="Times New Roman" w:eastAsia="Times New Roman" w:hAnsi="Times New Roman" w:cs="Times New Roman"/>
          <w:bCs/>
          <w:sz w:val="24"/>
          <w:szCs w:val="24"/>
          <w:lang w:eastAsia="en-GB"/>
        </w:rPr>
        <w:t>Gutteling</w:t>
      </w:r>
      <w:proofErr w:type="spellEnd"/>
      <w:r w:rsidRPr="00DC179B">
        <w:rPr>
          <w:rFonts w:ascii="Times New Roman" w:eastAsia="Times New Roman" w:hAnsi="Times New Roman" w:cs="Times New Roman"/>
          <w:bCs/>
          <w:sz w:val="24"/>
          <w:szCs w:val="24"/>
          <w:lang w:eastAsia="en-GB"/>
        </w:rPr>
        <w:t xml:space="preserve">, 2008), </w:t>
      </w:r>
      <w:r w:rsidR="00007C16">
        <w:rPr>
          <w:rFonts w:ascii="Times New Roman" w:eastAsia="Times New Roman" w:hAnsi="Times New Roman" w:cs="Times New Roman"/>
          <w:bCs/>
          <w:sz w:val="24"/>
          <w:szCs w:val="24"/>
          <w:lang w:eastAsia="en-GB"/>
        </w:rPr>
        <w:t xml:space="preserve">while </w:t>
      </w:r>
      <w:r w:rsidR="00533BBD">
        <w:rPr>
          <w:rFonts w:ascii="Times New Roman" w:eastAsia="Times New Roman" w:hAnsi="Times New Roman" w:cs="Times New Roman"/>
          <w:bCs/>
          <w:sz w:val="24"/>
          <w:szCs w:val="24"/>
          <w:lang w:eastAsia="en-GB"/>
        </w:rPr>
        <w:t xml:space="preserve">ensuring </w:t>
      </w:r>
      <w:r w:rsidR="00533BBD" w:rsidRPr="00DC179B">
        <w:rPr>
          <w:rFonts w:ascii="Times New Roman" w:eastAsia="Times New Roman" w:hAnsi="Times New Roman" w:cs="Times New Roman"/>
          <w:bCs/>
          <w:sz w:val="24"/>
          <w:szCs w:val="24"/>
          <w:lang w:eastAsia="en-GB"/>
        </w:rPr>
        <w:t>that</w:t>
      </w:r>
      <w:r w:rsidRPr="00DC179B">
        <w:rPr>
          <w:rFonts w:ascii="Times New Roman" w:eastAsia="Times New Roman" w:hAnsi="Times New Roman" w:cs="Times New Roman"/>
          <w:bCs/>
          <w:sz w:val="24"/>
          <w:szCs w:val="24"/>
          <w:lang w:eastAsia="en-GB"/>
        </w:rPr>
        <w:t xml:space="preserve"> all gathered informatio</w:t>
      </w:r>
      <w:r w:rsidR="003D2C72">
        <w:rPr>
          <w:rFonts w:ascii="Times New Roman" w:eastAsia="Times New Roman" w:hAnsi="Times New Roman" w:cs="Times New Roman"/>
          <w:bCs/>
          <w:sz w:val="24"/>
          <w:szCs w:val="24"/>
          <w:lang w:eastAsia="en-GB"/>
        </w:rPr>
        <w:t>n</w:t>
      </w:r>
      <w:r w:rsidR="00E522CD" w:rsidRPr="00DC179B">
        <w:rPr>
          <w:rFonts w:ascii="Times New Roman" w:eastAsia="Times New Roman" w:hAnsi="Times New Roman" w:cs="Times New Roman"/>
          <w:bCs/>
          <w:sz w:val="24"/>
          <w:szCs w:val="24"/>
          <w:lang w:eastAsia="en-GB"/>
        </w:rPr>
        <w:t xml:space="preserve"> is circulated throughout relevant organisational lattices</w:t>
      </w:r>
      <w:r w:rsidRPr="00DC179B">
        <w:rPr>
          <w:rFonts w:ascii="Times New Roman" w:eastAsia="Times New Roman" w:hAnsi="Times New Roman" w:cs="Times New Roman"/>
          <w:bCs/>
          <w:sz w:val="24"/>
          <w:szCs w:val="24"/>
          <w:lang w:eastAsia="en-GB"/>
        </w:rPr>
        <w:t xml:space="preserve"> with the speed and </w:t>
      </w:r>
      <w:r w:rsidR="00007C16">
        <w:rPr>
          <w:rFonts w:ascii="Times New Roman" w:eastAsia="Times New Roman" w:hAnsi="Times New Roman" w:cs="Times New Roman"/>
          <w:bCs/>
          <w:sz w:val="24"/>
          <w:szCs w:val="24"/>
          <w:lang w:eastAsia="en-GB"/>
        </w:rPr>
        <w:t>confidentiality</w:t>
      </w:r>
      <w:r w:rsidRPr="00AE6B7E">
        <w:rPr>
          <w:rFonts w:ascii="Times New Roman" w:eastAsia="Times New Roman" w:hAnsi="Times New Roman" w:cs="Times New Roman"/>
          <w:bCs/>
          <w:sz w:val="24"/>
          <w:szCs w:val="24"/>
          <w:lang w:eastAsia="en-GB"/>
        </w:rPr>
        <w:t xml:space="preserve"> it </w:t>
      </w:r>
      <w:r w:rsidR="007522B7" w:rsidRPr="00AE6B7E">
        <w:rPr>
          <w:rFonts w:ascii="Times New Roman" w:eastAsia="Times New Roman" w:hAnsi="Times New Roman" w:cs="Times New Roman"/>
          <w:bCs/>
          <w:sz w:val="24"/>
          <w:szCs w:val="24"/>
          <w:lang w:eastAsia="en-GB"/>
        </w:rPr>
        <w:lastRenderedPageBreak/>
        <w:t>requires</w:t>
      </w:r>
      <w:r w:rsidRPr="00AE6B7E">
        <w:rPr>
          <w:rFonts w:ascii="Times New Roman" w:eastAsia="Times New Roman" w:hAnsi="Times New Roman" w:cs="Times New Roman"/>
          <w:bCs/>
          <w:sz w:val="24"/>
          <w:szCs w:val="24"/>
          <w:lang w:eastAsia="en-GB"/>
        </w:rPr>
        <w:t xml:space="preserve">. </w:t>
      </w:r>
      <w:r w:rsidR="007522B7" w:rsidRPr="00AE6B7E">
        <w:rPr>
          <w:rFonts w:ascii="Times New Roman" w:eastAsia="Times New Roman" w:hAnsi="Times New Roman" w:cs="Times New Roman"/>
          <w:bCs/>
          <w:sz w:val="24"/>
          <w:szCs w:val="24"/>
          <w:lang w:eastAsia="en-GB"/>
        </w:rPr>
        <w:t xml:space="preserve">Some </w:t>
      </w:r>
      <w:r w:rsidR="00EB13D8">
        <w:rPr>
          <w:rFonts w:ascii="Times New Roman" w:eastAsia="Times New Roman" w:hAnsi="Times New Roman" w:cs="Times New Roman"/>
          <w:bCs/>
          <w:sz w:val="24"/>
          <w:szCs w:val="24"/>
          <w:lang w:eastAsia="en-GB"/>
        </w:rPr>
        <w:t>studies</w:t>
      </w:r>
      <w:r w:rsidR="00EB13D8" w:rsidRPr="00AE6B7E">
        <w:rPr>
          <w:rFonts w:ascii="Times New Roman" w:eastAsia="Times New Roman" w:hAnsi="Times New Roman" w:cs="Times New Roman"/>
          <w:bCs/>
          <w:sz w:val="24"/>
          <w:szCs w:val="24"/>
          <w:lang w:eastAsia="en-GB"/>
        </w:rPr>
        <w:t xml:space="preserve"> </w:t>
      </w:r>
      <w:r w:rsidRPr="00AE6B7E">
        <w:rPr>
          <w:rFonts w:ascii="Times New Roman" w:eastAsia="Times New Roman" w:hAnsi="Times New Roman" w:cs="Times New Roman"/>
          <w:bCs/>
          <w:sz w:val="24"/>
          <w:szCs w:val="24"/>
          <w:lang w:eastAsia="en-GB"/>
        </w:rPr>
        <w:t xml:space="preserve">(e.g. Thompson </w:t>
      </w:r>
      <w:r w:rsidR="00EB13D8">
        <w:rPr>
          <w:rFonts w:ascii="Times New Roman" w:eastAsia="Times New Roman" w:hAnsi="Times New Roman" w:cs="Times New Roman"/>
          <w:bCs/>
          <w:sz w:val="24"/>
          <w:szCs w:val="24"/>
          <w:lang w:eastAsia="en-GB"/>
        </w:rPr>
        <w:t>&amp;</w:t>
      </w:r>
      <w:r w:rsidR="00EB13D8" w:rsidRPr="00AE6B7E">
        <w:rPr>
          <w:rFonts w:ascii="Times New Roman" w:eastAsia="Times New Roman" w:hAnsi="Times New Roman" w:cs="Times New Roman"/>
          <w:bCs/>
          <w:sz w:val="24"/>
          <w:szCs w:val="24"/>
          <w:lang w:eastAsia="en-GB"/>
        </w:rPr>
        <w:t xml:space="preserve"> </w:t>
      </w:r>
      <w:r w:rsidRPr="00AE6B7E">
        <w:rPr>
          <w:rFonts w:ascii="Times New Roman" w:eastAsia="Times New Roman" w:hAnsi="Times New Roman" w:cs="Times New Roman"/>
          <w:bCs/>
          <w:sz w:val="24"/>
          <w:szCs w:val="24"/>
          <w:lang w:eastAsia="en-GB"/>
        </w:rPr>
        <w:t>Bloom, 2000; Lin</w:t>
      </w:r>
      <w:r w:rsidR="00EB13D8" w:rsidRPr="00234A0A">
        <w:rPr>
          <w:rFonts w:ascii="Times New Roman" w:hAnsi="Times New Roman" w:cs="Times New Roman"/>
          <w:bCs/>
          <w:sz w:val="24"/>
          <w:szCs w:val="24"/>
        </w:rPr>
        <w:t xml:space="preserve">, Rivera, </w:t>
      </w:r>
      <w:proofErr w:type="spellStart"/>
      <w:r w:rsidR="00EB13D8" w:rsidRPr="00234A0A">
        <w:rPr>
          <w:rFonts w:ascii="Times New Roman" w:hAnsi="Times New Roman" w:cs="Times New Roman"/>
          <w:bCs/>
          <w:sz w:val="24"/>
          <w:szCs w:val="24"/>
        </w:rPr>
        <w:t>Abrahamsson</w:t>
      </w:r>
      <w:proofErr w:type="spellEnd"/>
      <w:r w:rsidR="00EB13D8" w:rsidRPr="00234A0A">
        <w:rPr>
          <w:rFonts w:ascii="Times New Roman" w:hAnsi="Times New Roman" w:cs="Times New Roman"/>
          <w:bCs/>
          <w:sz w:val="24"/>
          <w:szCs w:val="24"/>
        </w:rPr>
        <w:t xml:space="preserve">, &amp; </w:t>
      </w:r>
      <w:proofErr w:type="spellStart"/>
      <w:r w:rsidR="00EB13D8" w:rsidRPr="00234A0A">
        <w:rPr>
          <w:rFonts w:ascii="Times New Roman" w:hAnsi="Times New Roman" w:cs="Times New Roman"/>
          <w:bCs/>
          <w:sz w:val="24"/>
          <w:szCs w:val="24"/>
        </w:rPr>
        <w:t>Tehler</w:t>
      </w:r>
      <w:proofErr w:type="spellEnd"/>
      <w:r w:rsidRPr="00AE6B7E">
        <w:rPr>
          <w:rFonts w:ascii="Times New Roman" w:eastAsia="Times New Roman" w:hAnsi="Times New Roman" w:cs="Times New Roman"/>
          <w:bCs/>
          <w:sz w:val="24"/>
          <w:szCs w:val="24"/>
          <w:lang w:eastAsia="en-GB"/>
        </w:rPr>
        <w:t xml:space="preserve">, 2017) </w:t>
      </w:r>
      <w:r w:rsidR="00EB13D8">
        <w:rPr>
          <w:rFonts w:ascii="Times New Roman" w:eastAsia="Times New Roman" w:hAnsi="Times New Roman" w:cs="Times New Roman"/>
          <w:bCs/>
          <w:sz w:val="24"/>
          <w:szCs w:val="24"/>
          <w:lang w:eastAsia="en-GB"/>
        </w:rPr>
        <w:t xml:space="preserve">have </w:t>
      </w:r>
      <w:r w:rsidRPr="00AE6B7E">
        <w:rPr>
          <w:rFonts w:ascii="Times New Roman" w:eastAsia="Times New Roman" w:hAnsi="Times New Roman" w:cs="Times New Roman"/>
          <w:bCs/>
          <w:sz w:val="24"/>
          <w:szCs w:val="24"/>
          <w:lang w:eastAsia="en-GB"/>
        </w:rPr>
        <w:t>suggest</w:t>
      </w:r>
      <w:r w:rsidR="00EB13D8">
        <w:rPr>
          <w:rFonts w:ascii="Times New Roman" w:eastAsia="Times New Roman" w:hAnsi="Times New Roman" w:cs="Times New Roman"/>
          <w:bCs/>
          <w:sz w:val="24"/>
          <w:szCs w:val="24"/>
          <w:lang w:eastAsia="en-GB"/>
        </w:rPr>
        <w:t>ed</w:t>
      </w:r>
      <w:r w:rsidRPr="00AE6B7E">
        <w:rPr>
          <w:rFonts w:ascii="Times New Roman" w:eastAsia="Times New Roman" w:hAnsi="Times New Roman" w:cs="Times New Roman"/>
          <w:bCs/>
          <w:sz w:val="24"/>
          <w:szCs w:val="24"/>
          <w:lang w:eastAsia="en-GB"/>
        </w:rPr>
        <w:t xml:space="preserve"> that risk managers prefer</w:t>
      </w:r>
      <w:r w:rsidR="00BE7220" w:rsidRPr="00AE6B7E">
        <w:rPr>
          <w:rFonts w:ascii="Times New Roman" w:eastAsia="Times New Roman" w:hAnsi="Times New Roman" w:cs="Times New Roman"/>
          <w:bCs/>
          <w:sz w:val="24"/>
          <w:szCs w:val="24"/>
          <w:lang w:eastAsia="en-GB"/>
        </w:rPr>
        <w:t xml:space="preserve"> risk information</w:t>
      </w:r>
      <w:r w:rsidR="00E522CD" w:rsidRPr="00AE6B7E">
        <w:rPr>
          <w:rFonts w:ascii="Times New Roman" w:eastAsia="Times New Roman" w:hAnsi="Times New Roman" w:cs="Times New Roman"/>
          <w:bCs/>
          <w:sz w:val="24"/>
          <w:szCs w:val="24"/>
          <w:lang w:eastAsia="en-GB"/>
        </w:rPr>
        <w:t xml:space="preserve"> </w:t>
      </w:r>
      <w:r w:rsidR="00007C16">
        <w:rPr>
          <w:rFonts w:ascii="Times New Roman" w:eastAsia="Times New Roman" w:hAnsi="Times New Roman" w:cs="Times New Roman"/>
          <w:bCs/>
          <w:sz w:val="24"/>
          <w:szCs w:val="24"/>
          <w:lang w:eastAsia="en-GB"/>
        </w:rPr>
        <w:t xml:space="preserve">to be </w:t>
      </w:r>
      <w:r w:rsidR="00EB13D8" w:rsidRPr="00AE6B7E">
        <w:rPr>
          <w:rFonts w:ascii="Times New Roman" w:eastAsia="Times New Roman" w:hAnsi="Times New Roman" w:cs="Times New Roman"/>
          <w:bCs/>
          <w:sz w:val="24"/>
          <w:szCs w:val="24"/>
          <w:lang w:eastAsia="en-GB"/>
        </w:rPr>
        <w:t xml:space="preserve">formatted </w:t>
      </w:r>
      <w:r w:rsidR="00007C16">
        <w:rPr>
          <w:rFonts w:ascii="Times New Roman" w:eastAsia="Times New Roman" w:hAnsi="Times New Roman" w:cs="Times New Roman"/>
          <w:bCs/>
          <w:sz w:val="24"/>
          <w:szCs w:val="24"/>
          <w:lang w:eastAsia="en-GB"/>
        </w:rPr>
        <w:t xml:space="preserve">differently </w:t>
      </w:r>
      <w:r w:rsidR="00E522CD" w:rsidRPr="00AE6B7E">
        <w:rPr>
          <w:rFonts w:ascii="Times New Roman" w:eastAsia="Times New Roman" w:hAnsi="Times New Roman" w:cs="Times New Roman"/>
          <w:bCs/>
          <w:sz w:val="24"/>
          <w:szCs w:val="24"/>
          <w:lang w:eastAsia="en-GB"/>
        </w:rPr>
        <w:t>for use within varying</w:t>
      </w:r>
      <w:r w:rsidRPr="00AE6B7E">
        <w:rPr>
          <w:rFonts w:ascii="Times New Roman" w:eastAsia="Times New Roman" w:hAnsi="Times New Roman" w:cs="Times New Roman"/>
          <w:bCs/>
          <w:sz w:val="24"/>
          <w:szCs w:val="24"/>
          <w:lang w:eastAsia="en-GB"/>
        </w:rPr>
        <w:t xml:space="preserve"> operational and strategic decision contexts</w:t>
      </w:r>
      <w:r w:rsidR="00E522CD" w:rsidRPr="00AE6B7E">
        <w:rPr>
          <w:rFonts w:ascii="Times New Roman" w:eastAsia="Times New Roman" w:hAnsi="Times New Roman" w:cs="Times New Roman"/>
          <w:bCs/>
          <w:sz w:val="24"/>
          <w:szCs w:val="24"/>
          <w:lang w:eastAsia="en-GB"/>
        </w:rPr>
        <w:t>,</w:t>
      </w:r>
      <w:r w:rsidRPr="00AE6B7E">
        <w:rPr>
          <w:rFonts w:ascii="Times New Roman" w:eastAsia="Times New Roman" w:hAnsi="Times New Roman" w:cs="Times New Roman"/>
          <w:bCs/>
          <w:sz w:val="24"/>
          <w:szCs w:val="24"/>
          <w:lang w:eastAsia="en-GB"/>
        </w:rPr>
        <w:t xml:space="preserve"> and </w:t>
      </w:r>
      <w:r w:rsidR="00E522CD" w:rsidRPr="00AE6B7E">
        <w:rPr>
          <w:rFonts w:ascii="Times New Roman" w:eastAsia="Times New Roman" w:hAnsi="Times New Roman" w:cs="Times New Roman"/>
          <w:bCs/>
          <w:sz w:val="24"/>
          <w:szCs w:val="24"/>
          <w:lang w:eastAsia="en-GB"/>
        </w:rPr>
        <w:t>for stakeholder circulation</w:t>
      </w:r>
      <w:r w:rsidR="00EB13D8">
        <w:rPr>
          <w:rFonts w:ascii="Times New Roman" w:eastAsia="Times New Roman" w:hAnsi="Times New Roman" w:cs="Times New Roman"/>
          <w:bCs/>
          <w:sz w:val="24"/>
          <w:szCs w:val="24"/>
          <w:lang w:eastAsia="en-GB"/>
        </w:rPr>
        <w:t>, and</w:t>
      </w:r>
      <w:r w:rsidRPr="00AE6B7E">
        <w:rPr>
          <w:rFonts w:ascii="Times New Roman" w:eastAsia="Times New Roman" w:hAnsi="Times New Roman" w:cs="Times New Roman"/>
          <w:bCs/>
          <w:sz w:val="24"/>
          <w:szCs w:val="24"/>
          <w:lang w:eastAsia="en-GB"/>
        </w:rPr>
        <w:t xml:space="preserve"> </w:t>
      </w:r>
      <w:proofErr w:type="spellStart"/>
      <w:r w:rsidRPr="00AE6B7E">
        <w:rPr>
          <w:rFonts w:ascii="Times New Roman" w:eastAsia="Times New Roman" w:hAnsi="Times New Roman" w:cs="Times New Roman"/>
          <w:bCs/>
          <w:sz w:val="24"/>
          <w:szCs w:val="24"/>
          <w:lang w:eastAsia="en-GB"/>
        </w:rPr>
        <w:t>Árvai</w:t>
      </w:r>
      <w:proofErr w:type="spellEnd"/>
      <w:r w:rsidRPr="00AE6B7E">
        <w:rPr>
          <w:rFonts w:ascii="Times New Roman" w:eastAsia="Times New Roman" w:hAnsi="Times New Roman" w:cs="Times New Roman"/>
          <w:bCs/>
          <w:sz w:val="24"/>
          <w:szCs w:val="24"/>
          <w:lang w:eastAsia="en-GB"/>
        </w:rPr>
        <w:t xml:space="preserve"> (2014) argues</w:t>
      </w:r>
      <w:r w:rsidR="00EB13D8" w:rsidRPr="00EB13D8">
        <w:rPr>
          <w:rFonts w:ascii="Times New Roman" w:eastAsia="Times New Roman" w:hAnsi="Times New Roman" w:cs="Times New Roman"/>
          <w:bCs/>
          <w:sz w:val="24"/>
          <w:szCs w:val="24"/>
          <w:lang w:eastAsia="en-GB"/>
        </w:rPr>
        <w:t xml:space="preserve"> </w:t>
      </w:r>
      <w:r w:rsidR="00EB13D8">
        <w:rPr>
          <w:rFonts w:ascii="Times New Roman" w:eastAsia="Times New Roman" w:hAnsi="Times New Roman" w:cs="Times New Roman"/>
          <w:bCs/>
          <w:sz w:val="24"/>
          <w:szCs w:val="24"/>
          <w:lang w:eastAsia="en-GB"/>
        </w:rPr>
        <w:t>that such a practice</w:t>
      </w:r>
      <w:r w:rsidRPr="00AE6B7E">
        <w:rPr>
          <w:rFonts w:ascii="Times New Roman" w:eastAsia="Times New Roman" w:hAnsi="Times New Roman" w:cs="Times New Roman"/>
          <w:bCs/>
          <w:sz w:val="24"/>
          <w:szCs w:val="24"/>
          <w:lang w:eastAsia="en-GB"/>
        </w:rPr>
        <w:t xml:space="preserve"> </w:t>
      </w:r>
      <w:r w:rsidR="00007C16">
        <w:rPr>
          <w:rFonts w:ascii="Times New Roman" w:eastAsia="Times New Roman" w:hAnsi="Times New Roman" w:cs="Times New Roman"/>
          <w:bCs/>
          <w:sz w:val="24"/>
          <w:szCs w:val="24"/>
          <w:lang w:eastAsia="en-GB"/>
        </w:rPr>
        <w:t>supports integrated risk management more than it threatens it</w:t>
      </w:r>
      <w:r w:rsidRPr="00AE6B7E">
        <w:rPr>
          <w:rFonts w:ascii="Times New Roman" w:eastAsia="Times New Roman" w:hAnsi="Times New Roman" w:cs="Times New Roman"/>
          <w:bCs/>
          <w:sz w:val="24"/>
          <w:szCs w:val="24"/>
          <w:lang w:eastAsia="en-GB"/>
        </w:rPr>
        <w:t>. Accordingly, we c</w:t>
      </w:r>
      <w:r w:rsidR="00007C16">
        <w:rPr>
          <w:rFonts w:ascii="Times New Roman" w:eastAsia="Times New Roman" w:hAnsi="Times New Roman" w:cs="Times New Roman"/>
          <w:bCs/>
          <w:sz w:val="24"/>
          <w:szCs w:val="24"/>
          <w:lang w:eastAsia="en-GB"/>
        </w:rPr>
        <w:t>aution</w:t>
      </w:r>
      <w:r w:rsidRPr="00AE6B7E">
        <w:rPr>
          <w:rFonts w:ascii="Times New Roman" w:eastAsia="Times New Roman" w:hAnsi="Times New Roman" w:cs="Times New Roman"/>
          <w:bCs/>
          <w:sz w:val="24"/>
          <w:szCs w:val="24"/>
          <w:lang w:eastAsia="en-GB"/>
        </w:rPr>
        <w:t xml:space="preserve"> against any use of unnecessarily restrictive terminology</w:t>
      </w:r>
      <w:r w:rsidR="00BE7220" w:rsidRPr="00AE6B7E">
        <w:rPr>
          <w:rFonts w:ascii="Times New Roman" w:eastAsia="Times New Roman" w:hAnsi="Times New Roman" w:cs="Times New Roman"/>
          <w:bCs/>
          <w:sz w:val="24"/>
          <w:szCs w:val="24"/>
          <w:lang w:eastAsia="en-GB"/>
        </w:rPr>
        <w:t xml:space="preserve"> or formatting</w:t>
      </w:r>
      <w:r w:rsidRPr="00AE6B7E">
        <w:rPr>
          <w:rFonts w:ascii="Times New Roman" w:eastAsia="Times New Roman" w:hAnsi="Times New Roman" w:cs="Times New Roman"/>
          <w:bCs/>
          <w:sz w:val="24"/>
          <w:szCs w:val="24"/>
          <w:lang w:eastAsia="en-GB"/>
        </w:rPr>
        <w:t xml:space="preserve"> </w:t>
      </w:r>
      <w:r w:rsidR="00EB13D8">
        <w:rPr>
          <w:rFonts w:ascii="Times New Roman" w:eastAsia="Times New Roman" w:hAnsi="Times New Roman" w:cs="Times New Roman"/>
          <w:bCs/>
          <w:sz w:val="24"/>
          <w:szCs w:val="24"/>
          <w:lang w:eastAsia="en-GB"/>
        </w:rPr>
        <w:t>which</w:t>
      </w:r>
      <w:r w:rsidR="00BE7220" w:rsidRPr="00AE6B7E">
        <w:rPr>
          <w:rFonts w:ascii="Times New Roman" w:eastAsia="Times New Roman" w:hAnsi="Times New Roman" w:cs="Times New Roman"/>
          <w:bCs/>
          <w:sz w:val="24"/>
          <w:szCs w:val="24"/>
          <w:lang w:eastAsia="en-GB"/>
        </w:rPr>
        <w:t xml:space="preserve"> might </w:t>
      </w:r>
      <w:r w:rsidR="00EB13D8">
        <w:rPr>
          <w:rFonts w:ascii="Times New Roman" w:eastAsia="Times New Roman" w:hAnsi="Times New Roman" w:cs="Times New Roman"/>
          <w:bCs/>
          <w:sz w:val="24"/>
          <w:szCs w:val="24"/>
          <w:lang w:eastAsia="en-GB"/>
        </w:rPr>
        <w:t>have the effect of</w:t>
      </w:r>
      <w:r w:rsidR="00BE7220" w:rsidRPr="00AE6B7E">
        <w:rPr>
          <w:rFonts w:ascii="Times New Roman" w:eastAsia="Times New Roman" w:hAnsi="Times New Roman" w:cs="Times New Roman"/>
          <w:bCs/>
          <w:sz w:val="24"/>
          <w:szCs w:val="24"/>
          <w:lang w:eastAsia="en-GB"/>
        </w:rPr>
        <w:t xml:space="preserve"> communicat</w:t>
      </w:r>
      <w:r w:rsidR="00EB13D8">
        <w:rPr>
          <w:rFonts w:ascii="Times New Roman" w:eastAsia="Times New Roman" w:hAnsi="Times New Roman" w:cs="Times New Roman"/>
          <w:bCs/>
          <w:sz w:val="24"/>
          <w:szCs w:val="24"/>
          <w:lang w:eastAsia="en-GB"/>
        </w:rPr>
        <w:t>ing</w:t>
      </w:r>
      <w:r w:rsidRPr="00AE6B7E">
        <w:rPr>
          <w:rFonts w:ascii="Times New Roman" w:eastAsia="Times New Roman" w:hAnsi="Times New Roman" w:cs="Times New Roman"/>
          <w:bCs/>
          <w:sz w:val="24"/>
          <w:szCs w:val="24"/>
          <w:lang w:eastAsia="en-GB"/>
        </w:rPr>
        <w:t xml:space="preserve"> risk i</w:t>
      </w:r>
      <w:r w:rsidR="00BE7220" w:rsidRPr="00AE6B7E">
        <w:rPr>
          <w:rFonts w:ascii="Times New Roman" w:eastAsia="Times New Roman" w:hAnsi="Times New Roman" w:cs="Times New Roman"/>
          <w:bCs/>
          <w:sz w:val="24"/>
          <w:szCs w:val="24"/>
          <w:lang w:eastAsia="en-GB"/>
        </w:rPr>
        <w:t>nformation too narrowly and prevent</w:t>
      </w:r>
      <w:r w:rsidR="00EB13D8">
        <w:rPr>
          <w:rFonts w:ascii="Times New Roman" w:eastAsia="Times New Roman" w:hAnsi="Times New Roman" w:cs="Times New Roman"/>
          <w:bCs/>
          <w:sz w:val="24"/>
          <w:szCs w:val="24"/>
          <w:lang w:eastAsia="en-GB"/>
        </w:rPr>
        <w:t>ing</w:t>
      </w:r>
      <w:r w:rsidR="00BE7220" w:rsidRPr="00AE6B7E">
        <w:rPr>
          <w:rFonts w:ascii="Times New Roman" w:eastAsia="Times New Roman" w:hAnsi="Times New Roman" w:cs="Times New Roman"/>
          <w:bCs/>
          <w:sz w:val="24"/>
          <w:szCs w:val="24"/>
          <w:lang w:eastAsia="en-GB"/>
        </w:rPr>
        <w:t xml:space="preserve"> its meaningful understanding as applicable knowledge</w:t>
      </w:r>
      <w:r w:rsidRPr="00AE6B7E">
        <w:rPr>
          <w:rFonts w:ascii="Times New Roman" w:eastAsia="Times New Roman" w:hAnsi="Times New Roman" w:cs="Times New Roman"/>
          <w:bCs/>
          <w:sz w:val="24"/>
          <w:szCs w:val="24"/>
          <w:lang w:eastAsia="en-GB"/>
        </w:rPr>
        <w:t xml:space="preserve"> (</w:t>
      </w:r>
      <w:proofErr w:type="spellStart"/>
      <w:r w:rsidRPr="00AE6B7E">
        <w:rPr>
          <w:rFonts w:ascii="Times New Roman" w:eastAsia="Times New Roman" w:hAnsi="Times New Roman" w:cs="Times New Roman"/>
          <w:bCs/>
          <w:sz w:val="24"/>
          <w:szCs w:val="24"/>
          <w:lang w:eastAsia="en-GB"/>
        </w:rPr>
        <w:t>Huurne</w:t>
      </w:r>
      <w:proofErr w:type="spellEnd"/>
      <w:r w:rsidRPr="00AE6B7E">
        <w:rPr>
          <w:rFonts w:ascii="Times New Roman" w:eastAsia="Times New Roman" w:hAnsi="Times New Roman" w:cs="Times New Roman"/>
          <w:bCs/>
          <w:sz w:val="24"/>
          <w:szCs w:val="24"/>
          <w:lang w:eastAsia="en-GB"/>
        </w:rPr>
        <w:t xml:space="preserve"> </w:t>
      </w:r>
      <w:r w:rsidR="00EB13D8">
        <w:rPr>
          <w:rFonts w:ascii="Times New Roman" w:eastAsia="Times New Roman" w:hAnsi="Times New Roman" w:cs="Times New Roman"/>
          <w:bCs/>
          <w:sz w:val="24"/>
          <w:szCs w:val="24"/>
          <w:lang w:eastAsia="en-GB"/>
        </w:rPr>
        <w:t>&amp;</w:t>
      </w:r>
      <w:r w:rsidR="00EB13D8" w:rsidRPr="00AE6B7E">
        <w:rPr>
          <w:rFonts w:ascii="Times New Roman" w:eastAsia="Times New Roman" w:hAnsi="Times New Roman" w:cs="Times New Roman"/>
          <w:bCs/>
          <w:sz w:val="24"/>
          <w:szCs w:val="24"/>
          <w:lang w:eastAsia="en-GB"/>
        </w:rPr>
        <w:t xml:space="preserve"> </w:t>
      </w:r>
      <w:proofErr w:type="spellStart"/>
      <w:r w:rsidRPr="00AE6B7E">
        <w:rPr>
          <w:rFonts w:ascii="Times New Roman" w:eastAsia="Times New Roman" w:hAnsi="Times New Roman" w:cs="Times New Roman"/>
          <w:bCs/>
          <w:sz w:val="24"/>
          <w:szCs w:val="24"/>
          <w:lang w:eastAsia="en-GB"/>
        </w:rPr>
        <w:t>Gutteling</w:t>
      </w:r>
      <w:proofErr w:type="spellEnd"/>
      <w:r w:rsidRPr="00AE6B7E">
        <w:rPr>
          <w:rFonts w:ascii="Times New Roman" w:eastAsia="Times New Roman" w:hAnsi="Times New Roman" w:cs="Times New Roman"/>
          <w:bCs/>
          <w:sz w:val="24"/>
          <w:szCs w:val="24"/>
          <w:lang w:eastAsia="en-GB"/>
        </w:rPr>
        <w:t xml:space="preserve">, 2008; </w:t>
      </w:r>
      <w:proofErr w:type="spellStart"/>
      <w:r w:rsidRPr="00AE6B7E">
        <w:rPr>
          <w:rFonts w:ascii="Times New Roman" w:eastAsia="Times New Roman" w:hAnsi="Times New Roman" w:cs="Times New Roman"/>
          <w:bCs/>
          <w:sz w:val="24"/>
          <w:szCs w:val="24"/>
          <w:lang w:eastAsia="en-GB"/>
        </w:rPr>
        <w:t>Árvai</w:t>
      </w:r>
      <w:proofErr w:type="spellEnd"/>
      <w:r w:rsidRPr="00AE6B7E">
        <w:rPr>
          <w:rFonts w:ascii="Times New Roman" w:eastAsia="Times New Roman" w:hAnsi="Times New Roman" w:cs="Times New Roman"/>
          <w:bCs/>
          <w:sz w:val="24"/>
          <w:szCs w:val="24"/>
          <w:lang w:eastAsia="en-GB"/>
        </w:rPr>
        <w:t>, 2014; Lin et al., 2017).</w:t>
      </w:r>
    </w:p>
    <w:p w:rsidR="00BE7220" w:rsidRPr="00AE6B7E" w:rsidRDefault="00BE7220">
      <w:pPr>
        <w:pStyle w:val="Standard"/>
        <w:spacing w:before="28" w:after="28" w:line="480" w:lineRule="auto"/>
        <w:jc w:val="both"/>
        <w:rPr>
          <w:rFonts w:ascii="Times New Roman" w:eastAsia="Times New Roman" w:hAnsi="Times New Roman" w:cs="Times New Roman"/>
          <w:bCs/>
          <w:i/>
          <w:iCs/>
          <w:sz w:val="24"/>
          <w:szCs w:val="24"/>
          <w:lang w:eastAsia="en-GB"/>
        </w:rPr>
      </w:pPr>
    </w:p>
    <w:p w:rsidR="00FE4F21" w:rsidRPr="00AE6B7E" w:rsidRDefault="00655BD5">
      <w:pPr>
        <w:pStyle w:val="Standard"/>
        <w:spacing w:before="28" w:after="28" w:line="480" w:lineRule="auto"/>
        <w:jc w:val="both"/>
        <w:rPr>
          <w:rFonts w:ascii="Times New Roman" w:hAnsi="Times New Roman" w:cs="Times New Roman"/>
        </w:rPr>
      </w:pPr>
      <w:r>
        <w:rPr>
          <w:rFonts w:ascii="Times New Roman" w:eastAsia="Times New Roman" w:hAnsi="Times New Roman" w:cs="Times New Roman"/>
          <w:bCs/>
          <w:i/>
          <w:iCs/>
          <w:sz w:val="24"/>
          <w:szCs w:val="24"/>
          <w:lang w:eastAsia="en-GB"/>
        </w:rPr>
        <w:t>4</w:t>
      </w:r>
      <w:r w:rsidR="00FF43BE" w:rsidRPr="00AE6B7E">
        <w:rPr>
          <w:rFonts w:ascii="Times New Roman" w:eastAsia="Times New Roman" w:hAnsi="Times New Roman" w:cs="Times New Roman"/>
          <w:bCs/>
          <w:i/>
          <w:iCs/>
          <w:sz w:val="24"/>
          <w:szCs w:val="24"/>
          <w:lang w:eastAsia="en-GB"/>
        </w:rPr>
        <w:t>.2 Information gathering from a risk perspective</w:t>
      </w:r>
    </w:p>
    <w:p w:rsidR="00FE4F21" w:rsidRPr="00AE6B7E" w:rsidRDefault="00BE7220" w:rsidP="000748DD">
      <w:pPr>
        <w:pStyle w:val="Standard"/>
        <w:spacing w:before="28" w:after="28" w:line="480" w:lineRule="auto"/>
        <w:jc w:val="both"/>
        <w:rPr>
          <w:rFonts w:ascii="Times New Roman" w:hAnsi="Times New Roman" w:cs="Times New Roman"/>
        </w:rPr>
      </w:pPr>
      <w:r w:rsidRPr="00AE6B7E">
        <w:rPr>
          <w:rFonts w:ascii="Times New Roman" w:eastAsia="Times New Roman" w:hAnsi="Times New Roman" w:cs="Times New Roman"/>
          <w:bCs/>
          <w:sz w:val="24"/>
          <w:szCs w:val="24"/>
          <w:lang w:eastAsia="en-GB"/>
        </w:rPr>
        <w:t>It follows that the</w:t>
      </w:r>
      <w:r w:rsidR="00FF43BE" w:rsidRPr="00AE6B7E">
        <w:rPr>
          <w:rFonts w:ascii="Times New Roman" w:eastAsia="Times New Roman" w:hAnsi="Times New Roman" w:cs="Times New Roman"/>
          <w:bCs/>
          <w:sz w:val="24"/>
          <w:szCs w:val="24"/>
          <w:lang w:eastAsia="en-GB"/>
        </w:rPr>
        <w:t xml:space="preserve"> risk r</w:t>
      </w:r>
      <w:r w:rsidRPr="00AE6B7E">
        <w:rPr>
          <w:rFonts w:ascii="Times New Roman" w:eastAsia="Times New Roman" w:hAnsi="Times New Roman" w:cs="Times New Roman"/>
          <w:bCs/>
          <w:sz w:val="24"/>
          <w:szCs w:val="24"/>
          <w:lang w:eastAsia="en-GB"/>
        </w:rPr>
        <w:t xml:space="preserve">adar needs to look </w:t>
      </w:r>
      <w:r w:rsidR="00571E06">
        <w:rPr>
          <w:rFonts w:ascii="Times New Roman" w:eastAsia="Times New Roman" w:hAnsi="Times New Roman" w:cs="Times New Roman"/>
          <w:bCs/>
          <w:sz w:val="24"/>
          <w:szCs w:val="24"/>
          <w:lang w:eastAsia="en-GB"/>
        </w:rPr>
        <w:t xml:space="preserve">far </w:t>
      </w:r>
      <w:r w:rsidRPr="00AE6B7E">
        <w:rPr>
          <w:rFonts w:ascii="Times New Roman" w:eastAsia="Times New Roman" w:hAnsi="Times New Roman" w:cs="Times New Roman"/>
          <w:bCs/>
          <w:sz w:val="24"/>
          <w:szCs w:val="24"/>
          <w:lang w:eastAsia="en-GB"/>
        </w:rPr>
        <w:t>beyond</w:t>
      </w:r>
      <w:r w:rsidR="00FF43BE" w:rsidRPr="00AE6B7E">
        <w:rPr>
          <w:rFonts w:ascii="Times New Roman" w:eastAsia="Times New Roman" w:hAnsi="Times New Roman" w:cs="Times New Roman"/>
          <w:bCs/>
          <w:sz w:val="24"/>
          <w:szCs w:val="24"/>
          <w:lang w:eastAsia="en-GB"/>
        </w:rPr>
        <w:t xml:space="preserve"> what the lens of ‘risk’ rende</w:t>
      </w:r>
      <w:r w:rsidRPr="00AE6B7E">
        <w:rPr>
          <w:rFonts w:ascii="Times New Roman" w:eastAsia="Times New Roman" w:hAnsi="Times New Roman" w:cs="Times New Roman"/>
          <w:bCs/>
          <w:sz w:val="24"/>
          <w:szCs w:val="24"/>
          <w:lang w:eastAsia="en-GB"/>
        </w:rPr>
        <w:t>rs visible</w:t>
      </w:r>
      <w:r w:rsidR="00571E06">
        <w:rPr>
          <w:rFonts w:ascii="Times New Roman" w:eastAsia="Times New Roman" w:hAnsi="Times New Roman" w:cs="Times New Roman"/>
          <w:bCs/>
          <w:sz w:val="24"/>
          <w:szCs w:val="24"/>
          <w:lang w:eastAsia="en-GB"/>
        </w:rPr>
        <w:t xml:space="preserve"> </w:t>
      </w:r>
      <w:r w:rsidR="00D24C6B">
        <w:rPr>
          <w:rFonts w:ascii="Times New Roman" w:eastAsia="Times New Roman" w:hAnsi="Times New Roman" w:cs="Times New Roman"/>
          <w:bCs/>
          <w:sz w:val="24"/>
          <w:szCs w:val="24"/>
          <w:lang w:eastAsia="en-GB"/>
        </w:rPr>
        <w:t>and formats for use within risk management processes</w:t>
      </w:r>
      <w:r w:rsidRPr="00AE6B7E">
        <w:rPr>
          <w:rFonts w:ascii="Times New Roman" w:eastAsia="Times New Roman" w:hAnsi="Times New Roman" w:cs="Times New Roman"/>
          <w:bCs/>
          <w:sz w:val="24"/>
          <w:szCs w:val="24"/>
          <w:lang w:eastAsia="en-GB"/>
        </w:rPr>
        <w:t>. Accordingly</w:t>
      </w:r>
      <w:r w:rsidR="00AE6B7E">
        <w:rPr>
          <w:rFonts w:ascii="Times New Roman" w:eastAsia="Times New Roman" w:hAnsi="Times New Roman" w:cs="Times New Roman"/>
          <w:bCs/>
          <w:sz w:val="24"/>
          <w:szCs w:val="24"/>
          <w:lang w:eastAsia="en-GB"/>
        </w:rPr>
        <w:t xml:space="preserve">, </w:t>
      </w:r>
      <w:r w:rsidR="002265BD" w:rsidRPr="00AE6B7E">
        <w:rPr>
          <w:rFonts w:ascii="Times New Roman" w:eastAsia="Times New Roman" w:hAnsi="Times New Roman" w:cs="Times New Roman"/>
          <w:bCs/>
          <w:sz w:val="24"/>
          <w:szCs w:val="24"/>
          <w:lang w:eastAsia="en-GB"/>
        </w:rPr>
        <w:t xml:space="preserve">we view it as a metaphor for coordinated attentiveness to </w:t>
      </w:r>
      <w:r w:rsidR="003511F5">
        <w:rPr>
          <w:rFonts w:ascii="Times New Roman" w:eastAsia="Times New Roman" w:hAnsi="Times New Roman" w:cs="Times New Roman"/>
          <w:bCs/>
          <w:sz w:val="24"/>
          <w:szCs w:val="24"/>
          <w:lang w:eastAsia="en-GB"/>
        </w:rPr>
        <w:t xml:space="preserve">all aspects of the </w:t>
      </w:r>
      <w:r w:rsidR="002265BD" w:rsidRPr="00AE6B7E">
        <w:rPr>
          <w:rFonts w:ascii="Times New Roman" w:eastAsia="Times New Roman" w:hAnsi="Times New Roman" w:cs="Times New Roman"/>
          <w:bCs/>
          <w:sz w:val="24"/>
          <w:szCs w:val="24"/>
          <w:lang w:eastAsia="en-GB"/>
        </w:rPr>
        <w:t>organisational environment</w:t>
      </w:r>
      <w:r w:rsidR="003511F5">
        <w:rPr>
          <w:rFonts w:ascii="Times New Roman" w:eastAsia="Times New Roman" w:hAnsi="Times New Roman" w:cs="Times New Roman"/>
          <w:bCs/>
          <w:sz w:val="24"/>
          <w:szCs w:val="24"/>
          <w:lang w:eastAsia="en-GB"/>
        </w:rPr>
        <w:t xml:space="preserve"> </w:t>
      </w:r>
      <w:r w:rsidR="00D24C6B">
        <w:rPr>
          <w:rFonts w:ascii="Times New Roman" w:eastAsia="Times New Roman" w:hAnsi="Times New Roman" w:cs="Times New Roman"/>
          <w:bCs/>
          <w:sz w:val="24"/>
          <w:szCs w:val="24"/>
          <w:lang w:eastAsia="en-GB"/>
        </w:rPr>
        <w:t>that might matter to organisations, with proactivity in response to particular social threat</w:t>
      </w:r>
      <w:r w:rsidR="0076592F">
        <w:rPr>
          <w:rFonts w:ascii="Times New Roman" w:eastAsia="Times New Roman" w:hAnsi="Times New Roman" w:cs="Times New Roman"/>
          <w:bCs/>
          <w:sz w:val="24"/>
          <w:szCs w:val="24"/>
          <w:lang w:eastAsia="en-GB"/>
        </w:rPr>
        <w:t>s</w:t>
      </w:r>
      <w:r w:rsidR="00D24C6B">
        <w:rPr>
          <w:rFonts w:ascii="Times New Roman" w:eastAsia="Times New Roman" w:hAnsi="Times New Roman" w:cs="Times New Roman"/>
          <w:bCs/>
          <w:sz w:val="24"/>
          <w:szCs w:val="24"/>
          <w:lang w:eastAsia="en-GB"/>
        </w:rPr>
        <w:t xml:space="preserve"> serving as a blueprint for enhanced proactivity within </w:t>
      </w:r>
      <w:r w:rsidR="0076592F">
        <w:rPr>
          <w:rFonts w:ascii="Times New Roman" w:eastAsia="Times New Roman" w:hAnsi="Times New Roman" w:cs="Times New Roman"/>
          <w:bCs/>
          <w:sz w:val="24"/>
          <w:szCs w:val="24"/>
          <w:lang w:eastAsia="en-GB"/>
        </w:rPr>
        <w:t xml:space="preserve">the </w:t>
      </w:r>
      <w:r w:rsidR="00D24C6B">
        <w:rPr>
          <w:rFonts w:ascii="Times New Roman" w:eastAsia="Times New Roman" w:hAnsi="Times New Roman" w:cs="Times New Roman"/>
          <w:bCs/>
          <w:sz w:val="24"/>
          <w:szCs w:val="24"/>
          <w:lang w:eastAsia="en-GB"/>
        </w:rPr>
        <w:t xml:space="preserve">more general organisational scanning activity. One particularly important reason why risk radars should avoid </w:t>
      </w:r>
      <w:r w:rsidR="0076592F">
        <w:rPr>
          <w:rFonts w:ascii="Times New Roman" w:eastAsia="Times New Roman" w:hAnsi="Times New Roman" w:cs="Times New Roman"/>
          <w:bCs/>
          <w:sz w:val="24"/>
          <w:szCs w:val="24"/>
          <w:lang w:eastAsia="en-GB"/>
        </w:rPr>
        <w:t xml:space="preserve">the </w:t>
      </w:r>
      <w:r w:rsidR="00D24C6B">
        <w:rPr>
          <w:rFonts w:ascii="Times New Roman" w:eastAsia="Times New Roman" w:hAnsi="Times New Roman" w:cs="Times New Roman"/>
          <w:bCs/>
          <w:sz w:val="24"/>
          <w:szCs w:val="24"/>
          <w:lang w:eastAsia="en-GB"/>
        </w:rPr>
        <w:t>narrow use of risk terminology is simply</w:t>
      </w:r>
      <w:r w:rsidR="00D24C6B" w:rsidRPr="00AE6B7E">
        <w:rPr>
          <w:rFonts w:ascii="Times New Roman" w:eastAsia="Times New Roman" w:hAnsi="Times New Roman" w:cs="Times New Roman"/>
          <w:bCs/>
          <w:sz w:val="24"/>
          <w:szCs w:val="24"/>
          <w:lang w:eastAsia="en-GB"/>
        </w:rPr>
        <w:t xml:space="preserve"> that</w:t>
      </w:r>
      <w:r w:rsidR="00D24C6B">
        <w:rPr>
          <w:rFonts w:ascii="Times New Roman" w:eastAsia="Times New Roman" w:hAnsi="Times New Roman" w:cs="Times New Roman"/>
          <w:bCs/>
          <w:sz w:val="24"/>
          <w:szCs w:val="24"/>
          <w:lang w:eastAsia="en-GB"/>
        </w:rPr>
        <w:t xml:space="preserve"> </w:t>
      </w:r>
      <w:r w:rsidR="0076592F">
        <w:rPr>
          <w:rFonts w:ascii="Times New Roman" w:eastAsia="Times New Roman" w:hAnsi="Times New Roman" w:cs="Times New Roman"/>
          <w:bCs/>
          <w:sz w:val="24"/>
          <w:szCs w:val="24"/>
          <w:lang w:eastAsia="en-GB"/>
        </w:rPr>
        <w:t xml:space="preserve">a </w:t>
      </w:r>
      <w:r w:rsidR="00D24C6B" w:rsidRPr="00AE6B7E">
        <w:rPr>
          <w:rFonts w:ascii="Times New Roman" w:eastAsia="Times New Roman" w:hAnsi="Times New Roman" w:cs="Times New Roman"/>
          <w:bCs/>
          <w:sz w:val="24"/>
          <w:szCs w:val="24"/>
          <w:lang w:eastAsia="en-GB"/>
        </w:rPr>
        <w:t>rich</w:t>
      </w:r>
      <w:r w:rsidR="00D24C6B">
        <w:rPr>
          <w:rFonts w:ascii="Times New Roman" w:eastAsia="Times New Roman" w:hAnsi="Times New Roman" w:cs="Times New Roman"/>
          <w:bCs/>
          <w:sz w:val="24"/>
          <w:szCs w:val="24"/>
          <w:lang w:eastAsia="en-GB"/>
        </w:rPr>
        <w:t xml:space="preserve"> </w:t>
      </w:r>
      <w:r w:rsidR="002265BD" w:rsidRPr="00AE6B7E">
        <w:rPr>
          <w:rFonts w:ascii="Times New Roman" w:eastAsia="Times New Roman" w:hAnsi="Times New Roman" w:cs="Times New Roman"/>
          <w:bCs/>
          <w:sz w:val="24"/>
          <w:szCs w:val="24"/>
          <w:lang w:eastAsia="en-GB"/>
        </w:rPr>
        <w:t>causal understanding</w:t>
      </w:r>
      <w:r w:rsidR="00C4068F">
        <w:rPr>
          <w:rFonts w:ascii="Times New Roman" w:eastAsia="Times New Roman" w:hAnsi="Times New Roman" w:cs="Times New Roman"/>
          <w:bCs/>
          <w:sz w:val="24"/>
          <w:szCs w:val="24"/>
          <w:lang w:eastAsia="en-GB"/>
        </w:rPr>
        <w:t xml:space="preserve"> </w:t>
      </w:r>
      <w:r w:rsidR="00D24C6B">
        <w:rPr>
          <w:rFonts w:ascii="Times New Roman" w:eastAsia="Times New Roman" w:hAnsi="Times New Roman" w:cs="Times New Roman"/>
          <w:bCs/>
          <w:sz w:val="24"/>
          <w:szCs w:val="24"/>
          <w:lang w:eastAsia="en-GB"/>
        </w:rPr>
        <w:t xml:space="preserve">of </w:t>
      </w:r>
      <w:r w:rsidR="00A06832">
        <w:rPr>
          <w:rFonts w:ascii="Times New Roman" w:eastAsia="Times New Roman" w:hAnsi="Times New Roman" w:cs="Times New Roman"/>
          <w:bCs/>
          <w:sz w:val="24"/>
          <w:szCs w:val="24"/>
          <w:lang w:eastAsia="en-GB"/>
        </w:rPr>
        <w:t xml:space="preserve">a </w:t>
      </w:r>
      <w:r w:rsidR="00D24C6B">
        <w:rPr>
          <w:rFonts w:ascii="Times New Roman" w:eastAsia="Times New Roman" w:hAnsi="Times New Roman" w:cs="Times New Roman"/>
          <w:bCs/>
          <w:sz w:val="24"/>
          <w:szCs w:val="24"/>
          <w:lang w:eastAsia="en-GB"/>
        </w:rPr>
        <w:t xml:space="preserve">complex social reality is possible </w:t>
      </w:r>
      <w:r w:rsidR="0076592F">
        <w:rPr>
          <w:rFonts w:ascii="Times New Roman" w:eastAsia="Times New Roman" w:hAnsi="Times New Roman" w:cs="Times New Roman"/>
          <w:bCs/>
          <w:sz w:val="24"/>
          <w:szCs w:val="24"/>
          <w:lang w:eastAsia="en-GB"/>
        </w:rPr>
        <w:t xml:space="preserve">only </w:t>
      </w:r>
      <w:r w:rsidR="00D24C6B">
        <w:rPr>
          <w:rFonts w:ascii="Times New Roman" w:eastAsia="Times New Roman" w:hAnsi="Times New Roman" w:cs="Times New Roman"/>
          <w:bCs/>
          <w:sz w:val="24"/>
          <w:szCs w:val="24"/>
          <w:lang w:eastAsia="en-GB"/>
        </w:rPr>
        <w:t xml:space="preserve">through </w:t>
      </w:r>
      <w:r w:rsidR="0076592F">
        <w:rPr>
          <w:rFonts w:ascii="Times New Roman" w:eastAsia="Times New Roman" w:hAnsi="Times New Roman" w:cs="Times New Roman"/>
          <w:bCs/>
          <w:sz w:val="24"/>
          <w:szCs w:val="24"/>
          <w:lang w:eastAsia="en-GB"/>
        </w:rPr>
        <w:t xml:space="preserve">an </w:t>
      </w:r>
      <w:r w:rsidR="00D24C6B">
        <w:rPr>
          <w:rFonts w:ascii="Times New Roman" w:eastAsia="Times New Roman" w:hAnsi="Times New Roman" w:cs="Times New Roman"/>
          <w:bCs/>
          <w:sz w:val="24"/>
          <w:szCs w:val="24"/>
          <w:lang w:eastAsia="en-GB"/>
        </w:rPr>
        <w:t>agile use of language</w:t>
      </w:r>
      <w:r w:rsidR="00D24C6B" w:rsidRPr="00AE6B7E">
        <w:rPr>
          <w:rFonts w:ascii="Times New Roman" w:eastAsia="Times New Roman" w:hAnsi="Times New Roman" w:cs="Times New Roman"/>
          <w:bCs/>
          <w:sz w:val="24"/>
          <w:szCs w:val="24"/>
          <w:lang w:eastAsia="en-GB"/>
        </w:rPr>
        <w:t xml:space="preserve"> </w:t>
      </w:r>
      <w:r w:rsidR="00FF43BE" w:rsidRPr="00AE6B7E">
        <w:rPr>
          <w:rFonts w:ascii="Times New Roman" w:eastAsia="Times New Roman" w:hAnsi="Times New Roman" w:cs="Times New Roman"/>
          <w:bCs/>
          <w:sz w:val="24"/>
          <w:szCs w:val="24"/>
          <w:lang w:eastAsia="en-GB"/>
        </w:rPr>
        <w:t>(</w:t>
      </w:r>
      <w:proofErr w:type="spellStart"/>
      <w:r w:rsidR="00FF43BE" w:rsidRPr="00AE6B7E">
        <w:rPr>
          <w:rFonts w:ascii="Times New Roman" w:eastAsia="Times New Roman" w:hAnsi="Times New Roman" w:cs="Times New Roman"/>
          <w:bCs/>
          <w:sz w:val="24"/>
          <w:szCs w:val="24"/>
          <w:lang w:eastAsia="en-GB"/>
        </w:rPr>
        <w:t>Sitkin</w:t>
      </w:r>
      <w:proofErr w:type="spellEnd"/>
      <w:r w:rsidR="00FF43BE" w:rsidRPr="00AE6B7E">
        <w:rPr>
          <w:rFonts w:ascii="Times New Roman" w:eastAsia="Times New Roman" w:hAnsi="Times New Roman" w:cs="Times New Roman"/>
          <w:bCs/>
          <w:sz w:val="24"/>
          <w:szCs w:val="24"/>
          <w:lang w:eastAsia="en-GB"/>
        </w:rPr>
        <w:t xml:space="preserve"> </w:t>
      </w:r>
      <w:r w:rsidR="00A06832">
        <w:rPr>
          <w:rFonts w:ascii="Times New Roman" w:eastAsia="Times New Roman" w:hAnsi="Times New Roman" w:cs="Times New Roman"/>
          <w:bCs/>
          <w:sz w:val="24"/>
          <w:szCs w:val="24"/>
          <w:lang w:eastAsia="en-GB"/>
        </w:rPr>
        <w:t>&amp;</w:t>
      </w:r>
      <w:r w:rsidR="00A06832" w:rsidRPr="00AE6B7E">
        <w:rPr>
          <w:rFonts w:ascii="Times New Roman" w:eastAsia="Times New Roman" w:hAnsi="Times New Roman" w:cs="Times New Roman"/>
          <w:bCs/>
          <w:sz w:val="24"/>
          <w:szCs w:val="24"/>
          <w:lang w:eastAsia="en-GB"/>
        </w:rPr>
        <w:t xml:space="preserve"> </w:t>
      </w:r>
      <w:r w:rsidR="00FF43BE" w:rsidRPr="00AE6B7E">
        <w:rPr>
          <w:rFonts w:ascii="Times New Roman" w:eastAsia="Times New Roman" w:hAnsi="Times New Roman" w:cs="Times New Roman"/>
          <w:bCs/>
          <w:sz w:val="24"/>
          <w:szCs w:val="24"/>
          <w:lang w:eastAsia="en-GB"/>
        </w:rPr>
        <w:t>Pablo, 1992; Power</w:t>
      </w:r>
      <w:r w:rsidR="00A06832" w:rsidRPr="00234A0A">
        <w:rPr>
          <w:rFonts w:ascii="Times New Roman" w:hAnsi="Times New Roman" w:cs="Times New Roman"/>
          <w:bCs/>
          <w:sz w:val="24"/>
          <w:szCs w:val="24"/>
        </w:rPr>
        <w:t xml:space="preserve">, </w:t>
      </w:r>
      <w:proofErr w:type="spellStart"/>
      <w:r w:rsidR="00A06832" w:rsidRPr="00234A0A">
        <w:rPr>
          <w:rFonts w:ascii="Times New Roman" w:hAnsi="Times New Roman" w:cs="Times New Roman"/>
          <w:bCs/>
          <w:sz w:val="24"/>
          <w:szCs w:val="24"/>
        </w:rPr>
        <w:t>Scheytt</w:t>
      </w:r>
      <w:proofErr w:type="spellEnd"/>
      <w:r w:rsidR="00A06832" w:rsidRPr="00234A0A">
        <w:rPr>
          <w:rFonts w:ascii="Times New Roman" w:hAnsi="Times New Roman" w:cs="Times New Roman"/>
          <w:bCs/>
          <w:sz w:val="24"/>
          <w:szCs w:val="24"/>
        </w:rPr>
        <w:t xml:space="preserve">, </w:t>
      </w:r>
      <w:proofErr w:type="spellStart"/>
      <w:r w:rsidR="00A06832" w:rsidRPr="00234A0A">
        <w:rPr>
          <w:rFonts w:ascii="Times New Roman" w:hAnsi="Times New Roman" w:cs="Times New Roman"/>
          <w:bCs/>
          <w:sz w:val="24"/>
          <w:szCs w:val="24"/>
        </w:rPr>
        <w:t>Soin</w:t>
      </w:r>
      <w:proofErr w:type="spellEnd"/>
      <w:r w:rsidR="00A06832" w:rsidRPr="00234A0A">
        <w:rPr>
          <w:rFonts w:ascii="Times New Roman" w:hAnsi="Times New Roman" w:cs="Times New Roman"/>
          <w:bCs/>
          <w:sz w:val="24"/>
          <w:szCs w:val="24"/>
        </w:rPr>
        <w:t xml:space="preserve">, &amp; </w:t>
      </w:r>
      <w:proofErr w:type="spellStart"/>
      <w:r w:rsidR="00A06832" w:rsidRPr="00234A0A">
        <w:rPr>
          <w:rFonts w:ascii="Times New Roman" w:hAnsi="Times New Roman" w:cs="Times New Roman"/>
          <w:bCs/>
          <w:sz w:val="24"/>
          <w:szCs w:val="24"/>
        </w:rPr>
        <w:t>Sahlin</w:t>
      </w:r>
      <w:proofErr w:type="spellEnd"/>
      <w:r w:rsidR="00FF43BE" w:rsidRPr="00AE6B7E">
        <w:rPr>
          <w:rFonts w:ascii="Times New Roman" w:eastAsia="Times New Roman" w:hAnsi="Times New Roman" w:cs="Times New Roman"/>
          <w:bCs/>
          <w:sz w:val="24"/>
          <w:szCs w:val="24"/>
          <w:lang w:eastAsia="en-GB"/>
        </w:rPr>
        <w:t>, 2</w:t>
      </w:r>
      <w:r w:rsidR="002265BD" w:rsidRPr="00AE6B7E">
        <w:rPr>
          <w:rFonts w:ascii="Times New Roman" w:eastAsia="Times New Roman" w:hAnsi="Times New Roman" w:cs="Times New Roman"/>
          <w:bCs/>
          <w:sz w:val="24"/>
          <w:szCs w:val="24"/>
          <w:lang w:eastAsia="en-GB"/>
        </w:rPr>
        <w:t xml:space="preserve">009; </w:t>
      </w:r>
      <w:proofErr w:type="spellStart"/>
      <w:r w:rsidR="002265BD" w:rsidRPr="00AE6B7E">
        <w:rPr>
          <w:rFonts w:ascii="Times New Roman" w:eastAsia="Times New Roman" w:hAnsi="Times New Roman" w:cs="Times New Roman"/>
          <w:bCs/>
          <w:sz w:val="24"/>
          <w:szCs w:val="24"/>
          <w:lang w:eastAsia="en-GB"/>
        </w:rPr>
        <w:t>Aven</w:t>
      </w:r>
      <w:proofErr w:type="spellEnd"/>
      <w:r w:rsidR="002265BD" w:rsidRPr="00AE6B7E">
        <w:rPr>
          <w:rFonts w:ascii="Times New Roman" w:eastAsia="Times New Roman" w:hAnsi="Times New Roman" w:cs="Times New Roman"/>
          <w:bCs/>
          <w:sz w:val="24"/>
          <w:szCs w:val="24"/>
          <w:lang w:eastAsia="en-GB"/>
        </w:rPr>
        <w:t xml:space="preserve"> </w:t>
      </w:r>
      <w:r w:rsidR="00A06832">
        <w:rPr>
          <w:rFonts w:ascii="Times New Roman" w:eastAsia="Times New Roman" w:hAnsi="Times New Roman" w:cs="Times New Roman"/>
          <w:bCs/>
          <w:sz w:val="24"/>
          <w:szCs w:val="24"/>
          <w:lang w:eastAsia="en-GB"/>
        </w:rPr>
        <w:t>&amp;</w:t>
      </w:r>
      <w:r w:rsidR="00A06832" w:rsidRPr="00AE6B7E">
        <w:rPr>
          <w:rFonts w:ascii="Times New Roman" w:eastAsia="Times New Roman" w:hAnsi="Times New Roman" w:cs="Times New Roman"/>
          <w:bCs/>
          <w:sz w:val="24"/>
          <w:szCs w:val="24"/>
          <w:lang w:eastAsia="en-GB"/>
        </w:rPr>
        <w:t xml:space="preserve"> </w:t>
      </w:r>
      <w:proofErr w:type="spellStart"/>
      <w:r w:rsidR="002265BD" w:rsidRPr="00AE6B7E">
        <w:rPr>
          <w:rFonts w:ascii="Times New Roman" w:eastAsia="Times New Roman" w:hAnsi="Times New Roman" w:cs="Times New Roman"/>
          <w:bCs/>
          <w:sz w:val="24"/>
          <w:szCs w:val="24"/>
          <w:lang w:eastAsia="en-GB"/>
        </w:rPr>
        <w:t>Aven</w:t>
      </w:r>
      <w:proofErr w:type="spellEnd"/>
      <w:r w:rsidR="002265BD" w:rsidRPr="00AE6B7E">
        <w:rPr>
          <w:rFonts w:ascii="Times New Roman" w:eastAsia="Times New Roman" w:hAnsi="Times New Roman" w:cs="Times New Roman"/>
          <w:bCs/>
          <w:sz w:val="24"/>
          <w:szCs w:val="24"/>
          <w:lang w:eastAsia="en-GB"/>
        </w:rPr>
        <w:t>, 2015)</w:t>
      </w:r>
      <w:r w:rsidR="00ED0C4C">
        <w:rPr>
          <w:rFonts w:ascii="Times New Roman" w:eastAsia="Times New Roman" w:hAnsi="Times New Roman" w:cs="Times New Roman"/>
          <w:bCs/>
          <w:sz w:val="24"/>
          <w:szCs w:val="24"/>
          <w:lang w:eastAsia="en-GB"/>
        </w:rPr>
        <w:t xml:space="preserve">. </w:t>
      </w:r>
      <w:r w:rsidR="00D24C6B">
        <w:rPr>
          <w:rFonts w:ascii="Times New Roman" w:eastAsia="Times New Roman" w:hAnsi="Times New Roman" w:cs="Times New Roman"/>
          <w:bCs/>
          <w:sz w:val="24"/>
          <w:szCs w:val="24"/>
          <w:lang w:eastAsia="en-GB"/>
        </w:rPr>
        <w:t xml:space="preserve">This point may be developed </w:t>
      </w:r>
      <w:r w:rsidR="0076592F">
        <w:rPr>
          <w:rFonts w:ascii="Times New Roman" w:eastAsia="Times New Roman" w:hAnsi="Times New Roman" w:cs="Times New Roman"/>
          <w:bCs/>
          <w:sz w:val="24"/>
          <w:szCs w:val="24"/>
          <w:lang w:eastAsia="en-GB"/>
        </w:rPr>
        <w:t xml:space="preserve">further </w:t>
      </w:r>
      <w:r w:rsidR="00D24C6B">
        <w:rPr>
          <w:rFonts w:ascii="Times New Roman" w:eastAsia="Times New Roman" w:hAnsi="Times New Roman" w:cs="Times New Roman"/>
          <w:bCs/>
          <w:sz w:val="24"/>
          <w:szCs w:val="24"/>
          <w:lang w:eastAsia="en-GB"/>
        </w:rPr>
        <w:t>by returning to our earlier observation that knowledge production in organisations</w:t>
      </w:r>
      <w:r w:rsidR="00D24C6B" w:rsidRPr="00AE6B7E">
        <w:rPr>
          <w:rFonts w:ascii="Times New Roman" w:eastAsia="Times New Roman" w:hAnsi="Times New Roman" w:cs="Times New Roman"/>
          <w:bCs/>
          <w:sz w:val="24"/>
          <w:szCs w:val="24"/>
          <w:lang w:eastAsia="en-GB"/>
        </w:rPr>
        <w:t xml:space="preserve"> </w:t>
      </w:r>
      <w:r w:rsidR="00D24C6B">
        <w:rPr>
          <w:rFonts w:ascii="Times New Roman" w:eastAsia="Times New Roman" w:hAnsi="Times New Roman" w:cs="Times New Roman"/>
          <w:bCs/>
          <w:sz w:val="24"/>
          <w:szCs w:val="24"/>
          <w:lang w:eastAsia="en-GB"/>
        </w:rPr>
        <w:t xml:space="preserve">is likely to benefit from </w:t>
      </w:r>
      <w:r w:rsidR="0076592F">
        <w:rPr>
          <w:rFonts w:ascii="Times New Roman" w:eastAsia="Times New Roman" w:hAnsi="Times New Roman" w:cs="Times New Roman"/>
          <w:bCs/>
          <w:sz w:val="24"/>
          <w:szCs w:val="24"/>
          <w:lang w:eastAsia="en-GB"/>
        </w:rPr>
        <w:t xml:space="preserve">the </w:t>
      </w:r>
      <w:r w:rsidR="00D24C6B">
        <w:rPr>
          <w:rFonts w:ascii="Times New Roman" w:eastAsia="Times New Roman" w:hAnsi="Times New Roman" w:cs="Times New Roman"/>
          <w:bCs/>
          <w:sz w:val="24"/>
          <w:szCs w:val="24"/>
          <w:lang w:eastAsia="en-GB"/>
        </w:rPr>
        <w:t xml:space="preserve">use of Rumsfeld’s categories. </w:t>
      </w:r>
      <w:r w:rsidR="00A06832">
        <w:rPr>
          <w:rFonts w:ascii="Times New Roman" w:eastAsia="Times New Roman" w:hAnsi="Times New Roman" w:cs="Times New Roman"/>
          <w:bCs/>
          <w:sz w:val="24"/>
          <w:szCs w:val="24"/>
          <w:lang w:eastAsia="en-GB"/>
        </w:rPr>
        <w:t>W</w:t>
      </w:r>
      <w:r w:rsidR="00D24C6B">
        <w:rPr>
          <w:rFonts w:ascii="Times New Roman" w:eastAsia="Times New Roman" w:hAnsi="Times New Roman" w:cs="Times New Roman"/>
          <w:bCs/>
          <w:sz w:val="24"/>
          <w:szCs w:val="24"/>
          <w:lang w:eastAsia="en-GB"/>
        </w:rPr>
        <w:t>e argue</w:t>
      </w:r>
      <w:r w:rsidR="00A06832">
        <w:rPr>
          <w:rFonts w:ascii="Times New Roman" w:eastAsia="Times New Roman" w:hAnsi="Times New Roman" w:cs="Times New Roman"/>
          <w:bCs/>
          <w:sz w:val="24"/>
          <w:szCs w:val="24"/>
          <w:lang w:eastAsia="en-GB"/>
        </w:rPr>
        <w:t xml:space="preserve"> that this</w:t>
      </w:r>
      <w:r w:rsidR="00D24C6B">
        <w:rPr>
          <w:rFonts w:ascii="Times New Roman" w:eastAsia="Times New Roman" w:hAnsi="Times New Roman" w:cs="Times New Roman"/>
          <w:bCs/>
          <w:sz w:val="24"/>
          <w:szCs w:val="24"/>
          <w:lang w:eastAsia="en-GB"/>
        </w:rPr>
        <w:t xml:space="preserve"> is because they invite critical reflection on the balance </w:t>
      </w:r>
      <w:r w:rsidR="00D02601">
        <w:rPr>
          <w:rFonts w:ascii="Times New Roman" w:eastAsia="Times New Roman" w:hAnsi="Times New Roman" w:cs="Times New Roman"/>
          <w:bCs/>
          <w:sz w:val="24"/>
          <w:szCs w:val="24"/>
          <w:lang w:eastAsia="en-GB"/>
        </w:rPr>
        <w:t xml:space="preserve">that is </w:t>
      </w:r>
      <w:r w:rsidR="00D24C6B">
        <w:rPr>
          <w:rFonts w:ascii="Times New Roman" w:eastAsia="Times New Roman" w:hAnsi="Times New Roman" w:cs="Times New Roman"/>
          <w:bCs/>
          <w:sz w:val="24"/>
          <w:szCs w:val="24"/>
          <w:lang w:eastAsia="en-GB"/>
        </w:rPr>
        <w:t>struck between the</w:t>
      </w:r>
      <w:r w:rsidR="00D24C6B" w:rsidRPr="00AE6B7E">
        <w:rPr>
          <w:rFonts w:ascii="Times New Roman" w:eastAsia="Times New Roman" w:hAnsi="Times New Roman" w:cs="Times New Roman"/>
          <w:bCs/>
          <w:sz w:val="24"/>
          <w:szCs w:val="24"/>
          <w:lang w:eastAsia="en-GB"/>
        </w:rPr>
        <w:t xml:space="preserve"> </w:t>
      </w:r>
      <w:r w:rsidR="00636A4C" w:rsidRPr="00AE6B7E">
        <w:rPr>
          <w:rFonts w:ascii="Times New Roman" w:eastAsia="Times New Roman" w:hAnsi="Times New Roman" w:cs="Times New Roman"/>
          <w:bCs/>
          <w:sz w:val="24"/>
          <w:szCs w:val="24"/>
          <w:lang w:eastAsia="en-GB"/>
        </w:rPr>
        <w:t>abstract-mechanistic and concrete-sequential</w:t>
      </w:r>
      <w:r w:rsidR="00ED0C4C">
        <w:rPr>
          <w:rFonts w:ascii="Times New Roman" w:eastAsia="Times New Roman" w:hAnsi="Times New Roman" w:cs="Times New Roman"/>
          <w:bCs/>
          <w:sz w:val="24"/>
          <w:szCs w:val="24"/>
          <w:lang w:eastAsia="en-GB"/>
        </w:rPr>
        <w:t xml:space="preserve"> </w:t>
      </w:r>
      <w:r w:rsidR="00D24C6B">
        <w:rPr>
          <w:rFonts w:ascii="Times New Roman" w:eastAsia="Times New Roman" w:hAnsi="Times New Roman" w:cs="Times New Roman"/>
          <w:bCs/>
          <w:sz w:val="24"/>
          <w:szCs w:val="24"/>
          <w:lang w:eastAsia="en-GB"/>
        </w:rPr>
        <w:t xml:space="preserve">knowledge which </w:t>
      </w:r>
      <w:r w:rsidR="00D02601">
        <w:rPr>
          <w:rFonts w:ascii="Times New Roman" w:eastAsia="Times New Roman" w:hAnsi="Times New Roman" w:cs="Times New Roman"/>
          <w:bCs/>
          <w:sz w:val="24"/>
          <w:szCs w:val="24"/>
          <w:lang w:eastAsia="en-GB"/>
        </w:rPr>
        <w:t>are</w:t>
      </w:r>
      <w:r w:rsidR="00D24C6B">
        <w:rPr>
          <w:rFonts w:ascii="Times New Roman" w:eastAsia="Times New Roman" w:hAnsi="Times New Roman" w:cs="Times New Roman"/>
          <w:bCs/>
          <w:sz w:val="24"/>
          <w:szCs w:val="24"/>
          <w:lang w:eastAsia="en-GB"/>
        </w:rPr>
        <w:t xml:space="preserve"> required for engaging complex social reality</w:t>
      </w:r>
      <w:r w:rsidR="00FF43BE" w:rsidRPr="00AE6B7E">
        <w:rPr>
          <w:rFonts w:ascii="Times New Roman" w:eastAsia="Times New Roman" w:hAnsi="Times New Roman" w:cs="Times New Roman"/>
          <w:bCs/>
          <w:sz w:val="24"/>
          <w:szCs w:val="24"/>
          <w:lang w:eastAsia="en-GB"/>
        </w:rPr>
        <w:t xml:space="preserve">. </w:t>
      </w:r>
      <w:r w:rsidR="00D24C6B">
        <w:rPr>
          <w:rFonts w:ascii="Times New Roman" w:eastAsia="Times New Roman" w:hAnsi="Times New Roman" w:cs="Times New Roman"/>
          <w:bCs/>
          <w:sz w:val="24"/>
          <w:szCs w:val="24"/>
          <w:lang w:eastAsia="en-GB"/>
        </w:rPr>
        <w:t xml:space="preserve">Hence, we advocate </w:t>
      </w:r>
      <w:r w:rsidR="00A06832">
        <w:rPr>
          <w:rFonts w:ascii="Times New Roman" w:eastAsia="Times New Roman" w:hAnsi="Times New Roman" w:cs="Times New Roman"/>
          <w:bCs/>
          <w:sz w:val="24"/>
          <w:szCs w:val="24"/>
          <w:lang w:eastAsia="en-GB"/>
        </w:rPr>
        <w:t xml:space="preserve">the </w:t>
      </w:r>
      <w:r w:rsidR="00D24C6B">
        <w:rPr>
          <w:rFonts w:ascii="Times New Roman" w:eastAsia="Times New Roman" w:hAnsi="Times New Roman" w:cs="Times New Roman"/>
          <w:bCs/>
          <w:sz w:val="24"/>
          <w:szCs w:val="24"/>
          <w:lang w:eastAsia="en-GB"/>
        </w:rPr>
        <w:t xml:space="preserve">use of Rumsfeld’s categories as appropriate high-level terminology </w:t>
      </w:r>
      <w:r w:rsidR="00A06832">
        <w:rPr>
          <w:rFonts w:ascii="Times New Roman" w:eastAsia="Times New Roman" w:hAnsi="Times New Roman" w:cs="Times New Roman"/>
          <w:bCs/>
          <w:sz w:val="24"/>
          <w:szCs w:val="24"/>
          <w:lang w:eastAsia="en-GB"/>
        </w:rPr>
        <w:t xml:space="preserve">for the </w:t>
      </w:r>
      <w:r w:rsidR="00D24C6B">
        <w:rPr>
          <w:rFonts w:ascii="Times New Roman" w:eastAsia="Times New Roman" w:hAnsi="Times New Roman" w:cs="Times New Roman"/>
          <w:bCs/>
          <w:sz w:val="24"/>
          <w:szCs w:val="24"/>
          <w:lang w:eastAsia="en-GB"/>
        </w:rPr>
        <w:t>guid</w:t>
      </w:r>
      <w:r w:rsidR="00A06832">
        <w:rPr>
          <w:rFonts w:ascii="Times New Roman" w:eastAsia="Times New Roman" w:hAnsi="Times New Roman" w:cs="Times New Roman"/>
          <w:bCs/>
          <w:sz w:val="24"/>
          <w:szCs w:val="24"/>
          <w:lang w:eastAsia="en-GB"/>
        </w:rPr>
        <w:t>ance of</w:t>
      </w:r>
      <w:r w:rsidR="00D24C6B">
        <w:rPr>
          <w:rFonts w:ascii="Times New Roman" w:eastAsia="Times New Roman" w:hAnsi="Times New Roman" w:cs="Times New Roman"/>
          <w:bCs/>
          <w:sz w:val="24"/>
          <w:szCs w:val="24"/>
          <w:lang w:eastAsia="en-GB"/>
        </w:rPr>
        <w:t xml:space="preserve"> risk radar use.</w:t>
      </w:r>
    </w:p>
    <w:p w:rsidR="00FE4F21" w:rsidRPr="00AE6B7E" w:rsidRDefault="00FE4F21" w:rsidP="00571E06">
      <w:pPr>
        <w:pStyle w:val="Standard"/>
        <w:spacing w:before="28" w:after="28" w:line="480" w:lineRule="auto"/>
        <w:ind w:firstLine="709"/>
        <w:jc w:val="both"/>
        <w:rPr>
          <w:rFonts w:ascii="Times New Roman" w:eastAsia="Times New Roman" w:hAnsi="Times New Roman" w:cs="Times New Roman"/>
          <w:bCs/>
          <w:sz w:val="24"/>
          <w:szCs w:val="24"/>
          <w:lang w:eastAsia="en-GB"/>
        </w:rPr>
      </w:pPr>
    </w:p>
    <w:p w:rsidR="00FE4F21" w:rsidRPr="00AE6B7E" w:rsidRDefault="00655BD5">
      <w:pPr>
        <w:pStyle w:val="Standard"/>
        <w:spacing w:before="28" w:after="28" w:line="480" w:lineRule="auto"/>
        <w:jc w:val="both"/>
        <w:rPr>
          <w:rFonts w:ascii="Times New Roman" w:hAnsi="Times New Roman" w:cs="Times New Roman"/>
        </w:rPr>
      </w:pPr>
      <w:r>
        <w:rPr>
          <w:rFonts w:ascii="Times New Roman" w:eastAsia="Times New Roman" w:hAnsi="Times New Roman" w:cs="Times New Roman"/>
          <w:bCs/>
          <w:i/>
          <w:iCs/>
          <w:sz w:val="24"/>
          <w:szCs w:val="24"/>
          <w:lang w:eastAsia="en-GB"/>
        </w:rPr>
        <w:t>4</w:t>
      </w:r>
      <w:r w:rsidR="003F1459" w:rsidRPr="00AE6B7E">
        <w:rPr>
          <w:rFonts w:ascii="Times New Roman" w:eastAsia="Times New Roman" w:hAnsi="Times New Roman" w:cs="Times New Roman"/>
          <w:bCs/>
          <w:i/>
          <w:iCs/>
          <w:sz w:val="24"/>
          <w:szCs w:val="24"/>
          <w:lang w:eastAsia="en-GB"/>
        </w:rPr>
        <w:t xml:space="preserve">.3 Generating </w:t>
      </w:r>
      <w:r>
        <w:rPr>
          <w:rFonts w:ascii="Times New Roman" w:eastAsia="Times New Roman" w:hAnsi="Times New Roman" w:cs="Times New Roman"/>
          <w:bCs/>
          <w:i/>
          <w:iCs/>
          <w:sz w:val="24"/>
          <w:szCs w:val="24"/>
          <w:lang w:eastAsia="en-GB"/>
        </w:rPr>
        <w:t>m</w:t>
      </w:r>
      <w:r w:rsidR="003F1459" w:rsidRPr="00AE6B7E">
        <w:rPr>
          <w:rFonts w:ascii="Times New Roman" w:eastAsia="Times New Roman" w:hAnsi="Times New Roman" w:cs="Times New Roman"/>
          <w:bCs/>
          <w:i/>
          <w:iCs/>
          <w:sz w:val="24"/>
          <w:szCs w:val="24"/>
          <w:lang w:eastAsia="en-GB"/>
        </w:rPr>
        <w:t>arketing</w:t>
      </w:r>
      <w:r w:rsidR="00FF43BE" w:rsidRPr="00AE6B7E">
        <w:rPr>
          <w:rFonts w:ascii="Times New Roman" w:eastAsia="Times New Roman" w:hAnsi="Times New Roman" w:cs="Times New Roman"/>
          <w:bCs/>
          <w:i/>
          <w:iCs/>
          <w:sz w:val="24"/>
          <w:szCs w:val="24"/>
          <w:lang w:eastAsia="en-GB"/>
        </w:rPr>
        <w:t xml:space="preserve"> insights</w:t>
      </w:r>
    </w:p>
    <w:p w:rsidR="00FE4F21" w:rsidRPr="00AE6B7E" w:rsidRDefault="00A11A0F">
      <w:pPr>
        <w:pStyle w:val="Standard"/>
        <w:spacing w:before="28" w:after="28" w:line="480" w:lineRule="auto"/>
        <w:jc w:val="both"/>
        <w:rPr>
          <w:rFonts w:ascii="Times New Roman" w:hAnsi="Times New Roman" w:cs="Times New Roman"/>
        </w:rPr>
      </w:pPr>
      <w:r>
        <w:rPr>
          <w:rFonts w:ascii="Times New Roman" w:eastAsia="Times New Roman" w:hAnsi="Times New Roman" w:cs="Times New Roman"/>
          <w:bCs/>
          <w:sz w:val="24"/>
          <w:szCs w:val="24"/>
          <w:lang w:eastAsia="en-GB"/>
        </w:rPr>
        <w:t>Our suggestion</w:t>
      </w:r>
      <w:r w:rsidR="00F7233B" w:rsidRPr="00AE6B7E">
        <w:rPr>
          <w:rFonts w:ascii="Times New Roman" w:eastAsia="Times New Roman" w:hAnsi="Times New Roman" w:cs="Times New Roman"/>
          <w:bCs/>
          <w:sz w:val="24"/>
          <w:szCs w:val="24"/>
          <w:lang w:eastAsia="en-GB"/>
        </w:rPr>
        <w:t xml:space="preserve"> </w:t>
      </w:r>
      <w:r w:rsidR="00D02601">
        <w:rPr>
          <w:rFonts w:ascii="Times New Roman" w:eastAsia="Times New Roman" w:hAnsi="Times New Roman" w:cs="Times New Roman"/>
          <w:bCs/>
          <w:sz w:val="24"/>
          <w:szCs w:val="24"/>
          <w:lang w:eastAsia="en-GB"/>
        </w:rPr>
        <w:t xml:space="preserve">above </w:t>
      </w:r>
      <w:r w:rsidR="00F7233B" w:rsidRPr="00AE6B7E">
        <w:rPr>
          <w:rFonts w:ascii="Times New Roman" w:eastAsia="Times New Roman" w:hAnsi="Times New Roman" w:cs="Times New Roman"/>
          <w:bCs/>
          <w:sz w:val="24"/>
          <w:szCs w:val="24"/>
          <w:lang w:eastAsia="en-GB"/>
        </w:rPr>
        <w:t xml:space="preserve">that </w:t>
      </w:r>
      <w:r w:rsidR="00FF43BE" w:rsidRPr="00AE6B7E">
        <w:rPr>
          <w:rFonts w:ascii="Times New Roman" w:eastAsia="Times New Roman" w:hAnsi="Times New Roman" w:cs="Times New Roman"/>
          <w:bCs/>
          <w:sz w:val="24"/>
          <w:szCs w:val="24"/>
          <w:lang w:eastAsia="en-GB"/>
        </w:rPr>
        <w:t>risk radar</w:t>
      </w:r>
      <w:r w:rsidR="00F7233B" w:rsidRPr="00AE6B7E">
        <w:rPr>
          <w:rFonts w:ascii="Times New Roman" w:eastAsia="Times New Roman" w:hAnsi="Times New Roman" w:cs="Times New Roman"/>
          <w:bCs/>
          <w:sz w:val="24"/>
          <w:szCs w:val="24"/>
          <w:lang w:eastAsia="en-GB"/>
        </w:rPr>
        <w:t xml:space="preserve">s </w:t>
      </w:r>
      <w:r w:rsidR="00FF43BE" w:rsidRPr="00AE6B7E">
        <w:rPr>
          <w:rFonts w:ascii="Times New Roman" w:eastAsia="Times New Roman" w:hAnsi="Times New Roman" w:cs="Times New Roman"/>
          <w:bCs/>
          <w:sz w:val="24"/>
          <w:szCs w:val="24"/>
          <w:lang w:eastAsia="en-GB"/>
        </w:rPr>
        <w:t>may serve a more diverse range of organisational purposes</w:t>
      </w:r>
      <w:r>
        <w:rPr>
          <w:rFonts w:ascii="Times New Roman" w:eastAsia="Times New Roman" w:hAnsi="Times New Roman" w:cs="Times New Roman"/>
          <w:bCs/>
          <w:sz w:val="24"/>
          <w:szCs w:val="24"/>
          <w:lang w:eastAsia="en-GB"/>
        </w:rPr>
        <w:t xml:space="preserve"> </w:t>
      </w:r>
      <w:r w:rsidR="00D24C6B">
        <w:rPr>
          <w:rFonts w:ascii="Times New Roman" w:eastAsia="Times New Roman" w:hAnsi="Times New Roman" w:cs="Times New Roman"/>
          <w:bCs/>
          <w:sz w:val="24"/>
          <w:szCs w:val="24"/>
          <w:lang w:eastAsia="en-GB"/>
        </w:rPr>
        <w:t>deserves some further elaboration.</w:t>
      </w:r>
      <w:r w:rsidR="00D24C6B" w:rsidRPr="00AE6B7E">
        <w:rPr>
          <w:rFonts w:ascii="Times New Roman" w:eastAsia="Times New Roman" w:hAnsi="Times New Roman" w:cs="Times New Roman"/>
          <w:bCs/>
          <w:sz w:val="24"/>
          <w:szCs w:val="24"/>
          <w:lang w:eastAsia="en-GB"/>
        </w:rPr>
        <w:t xml:space="preserve"> </w:t>
      </w:r>
      <w:r w:rsidR="00D24C6B">
        <w:rPr>
          <w:rFonts w:ascii="Times New Roman" w:eastAsia="Times New Roman" w:hAnsi="Times New Roman" w:cs="Times New Roman"/>
          <w:bCs/>
          <w:sz w:val="24"/>
          <w:szCs w:val="24"/>
          <w:lang w:eastAsia="en-GB"/>
        </w:rPr>
        <w:t>One possibility is that the risk radar’s proactive intelligence</w:t>
      </w:r>
      <w:r w:rsidR="00D02601">
        <w:rPr>
          <w:rFonts w:ascii="Times New Roman" w:eastAsia="Times New Roman" w:hAnsi="Times New Roman" w:cs="Times New Roman"/>
          <w:bCs/>
          <w:sz w:val="24"/>
          <w:szCs w:val="24"/>
          <w:lang w:eastAsia="en-GB"/>
        </w:rPr>
        <w:t>-</w:t>
      </w:r>
      <w:r w:rsidR="00D24C6B">
        <w:rPr>
          <w:rFonts w:ascii="Times New Roman" w:eastAsia="Times New Roman" w:hAnsi="Times New Roman" w:cs="Times New Roman"/>
          <w:bCs/>
          <w:sz w:val="24"/>
          <w:szCs w:val="24"/>
          <w:lang w:eastAsia="en-GB"/>
        </w:rPr>
        <w:t xml:space="preserve">gathering techniques </w:t>
      </w:r>
      <w:r w:rsidR="00D02601">
        <w:rPr>
          <w:rFonts w:ascii="Times New Roman" w:eastAsia="Times New Roman" w:hAnsi="Times New Roman" w:cs="Times New Roman"/>
          <w:bCs/>
          <w:sz w:val="24"/>
          <w:szCs w:val="24"/>
          <w:lang w:eastAsia="en-GB"/>
        </w:rPr>
        <w:t>could</w:t>
      </w:r>
      <w:r w:rsidR="00D24C6B">
        <w:rPr>
          <w:rFonts w:ascii="Times New Roman" w:eastAsia="Times New Roman" w:hAnsi="Times New Roman" w:cs="Times New Roman"/>
          <w:bCs/>
          <w:sz w:val="24"/>
          <w:szCs w:val="24"/>
          <w:lang w:eastAsia="en-GB"/>
        </w:rPr>
        <w:t xml:space="preserve"> be used not just </w:t>
      </w:r>
      <w:r w:rsidR="00D02601">
        <w:rPr>
          <w:rFonts w:ascii="Times New Roman" w:eastAsia="Times New Roman" w:hAnsi="Times New Roman" w:cs="Times New Roman"/>
          <w:bCs/>
          <w:sz w:val="24"/>
          <w:szCs w:val="24"/>
          <w:lang w:eastAsia="en-GB"/>
        </w:rPr>
        <w:t>for</w:t>
      </w:r>
      <w:r w:rsidR="00D24C6B">
        <w:rPr>
          <w:rFonts w:ascii="Times New Roman" w:eastAsia="Times New Roman" w:hAnsi="Times New Roman" w:cs="Times New Roman"/>
          <w:bCs/>
          <w:sz w:val="24"/>
          <w:szCs w:val="24"/>
          <w:lang w:eastAsia="en-GB"/>
        </w:rPr>
        <w:t xml:space="preserve"> engag</w:t>
      </w:r>
      <w:r w:rsidR="00D02601">
        <w:rPr>
          <w:rFonts w:ascii="Times New Roman" w:eastAsia="Times New Roman" w:hAnsi="Times New Roman" w:cs="Times New Roman"/>
          <w:bCs/>
          <w:sz w:val="24"/>
          <w:szCs w:val="24"/>
          <w:lang w:eastAsia="en-GB"/>
        </w:rPr>
        <w:t>ing</w:t>
      </w:r>
      <w:r w:rsidR="00D24C6B">
        <w:rPr>
          <w:rFonts w:ascii="Times New Roman" w:eastAsia="Times New Roman" w:hAnsi="Times New Roman" w:cs="Times New Roman"/>
          <w:bCs/>
          <w:sz w:val="24"/>
          <w:szCs w:val="24"/>
          <w:lang w:eastAsia="en-GB"/>
        </w:rPr>
        <w:t xml:space="preserve"> particular social threat</w:t>
      </w:r>
      <w:r w:rsidR="00D02601">
        <w:rPr>
          <w:rFonts w:ascii="Times New Roman" w:eastAsia="Times New Roman" w:hAnsi="Times New Roman" w:cs="Times New Roman"/>
          <w:bCs/>
          <w:sz w:val="24"/>
          <w:szCs w:val="24"/>
          <w:lang w:eastAsia="en-GB"/>
        </w:rPr>
        <w:t>s,</w:t>
      </w:r>
      <w:r w:rsidR="00D24C6B">
        <w:rPr>
          <w:rFonts w:ascii="Times New Roman" w:eastAsia="Times New Roman" w:hAnsi="Times New Roman" w:cs="Times New Roman"/>
          <w:bCs/>
          <w:sz w:val="24"/>
          <w:szCs w:val="24"/>
          <w:lang w:eastAsia="en-GB"/>
        </w:rPr>
        <w:t xml:space="preserve"> but also </w:t>
      </w:r>
      <w:r w:rsidR="00D02601">
        <w:rPr>
          <w:rFonts w:ascii="Times New Roman" w:eastAsia="Times New Roman" w:hAnsi="Times New Roman" w:cs="Times New Roman"/>
          <w:bCs/>
          <w:sz w:val="24"/>
          <w:szCs w:val="24"/>
          <w:lang w:eastAsia="en-GB"/>
        </w:rPr>
        <w:t>for</w:t>
      </w:r>
      <w:r w:rsidR="00D24C6B">
        <w:rPr>
          <w:rFonts w:ascii="Times New Roman" w:eastAsia="Times New Roman" w:hAnsi="Times New Roman" w:cs="Times New Roman"/>
          <w:bCs/>
          <w:sz w:val="24"/>
          <w:szCs w:val="24"/>
          <w:lang w:eastAsia="en-GB"/>
        </w:rPr>
        <w:t xml:space="preserve"> generat</w:t>
      </w:r>
      <w:r w:rsidR="00D02601">
        <w:rPr>
          <w:rFonts w:ascii="Times New Roman" w:eastAsia="Times New Roman" w:hAnsi="Times New Roman" w:cs="Times New Roman"/>
          <w:bCs/>
          <w:sz w:val="24"/>
          <w:szCs w:val="24"/>
          <w:lang w:eastAsia="en-GB"/>
        </w:rPr>
        <w:t>ing</w:t>
      </w:r>
      <w:r w:rsidR="00D24C6B" w:rsidRPr="00AE6B7E">
        <w:rPr>
          <w:rFonts w:ascii="Times New Roman" w:eastAsia="Times New Roman" w:hAnsi="Times New Roman" w:cs="Times New Roman"/>
          <w:bCs/>
          <w:sz w:val="24"/>
          <w:szCs w:val="24"/>
          <w:lang w:eastAsia="en-GB"/>
        </w:rPr>
        <w:t xml:space="preserve"> </w:t>
      </w:r>
      <w:r w:rsidR="00F7233B" w:rsidRPr="00AE6B7E">
        <w:rPr>
          <w:rFonts w:ascii="Times New Roman" w:eastAsia="Times New Roman" w:hAnsi="Times New Roman" w:cs="Times New Roman"/>
          <w:bCs/>
          <w:sz w:val="24"/>
          <w:szCs w:val="24"/>
          <w:lang w:eastAsia="en-GB"/>
        </w:rPr>
        <w:t>informational sources of</w:t>
      </w:r>
      <w:r w:rsidR="00FF43BE" w:rsidRPr="00AE6B7E">
        <w:rPr>
          <w:rFonts w:ascii="Times New Roman" w:eastAsia="Times New Roman" w:hAnsi="Times New Roman" w:cs="Times New Roman"/>
          <w:bCs/>
          <w:sz w:val="24"/>
          <w:szCs w:val="24"/>
          <w:lang w:eastAsia="en-GB"/>
        </w:rPr>
        <w:t xml:space="preserve"> competitive advan</w:t>
      </w:r>
      <w:r w:rsidR="00F7233B" w:rsidRPr="00AE6B7E">
        <w:rPr>
          <w:rFonts w:ascii="Times New Roman" w:eastAsia="Times New Roman" w:hAnsi="Times New Roman" w:cs="Times New Roman"/>
          <w:bCs/>
          <w:sz w:val="24"/>
          <w:szCs w:val="24"/>
          <w:lang w:eastAsia="en-GB"/>
        </w:rPr>
        <w:t xml:space="preserve">tage </w:t>
      </w:r>
      <w:r w:rsidR="00D02601">
        <w:rPr>
          <w:rFonts w:ascii="Times New Roman" w:eastAsia="Times New Roman" w:hAnsi="Times New Roman" w:cs="Times New Roman"/>
          <w:bCs/>
          <w:sz w:val="24"/>
          <w:szCs w:val="24"/>
          <w:lang w:eastAsia="en-GB"/>
        </w:rPr>
        <w:t xml:space="preserve">that can be </w:t>
      </w:r>
      <w:r w:rsidR="00F7233B" w:rsidRPr="00AE6B7E">
        <w:rPr>
          <w:rFonts w:ascii="Times New Roman" w:eastAsia="Times New Roman" w:hAnsi="Times New Roman" w:cs="Times New Roman"/>
          <w:bCs/>
          <w:sz w:val="24"/>
          <w:szCs w:val="24"/>
          <w:lang w:eastAsia="en-GB"/>
        </w:rPr>
        <w:t>class</w:t>
      </w:r>
      <w:r w:rsidR="00D02601">
        <w:rPr>
          <w:rFonts w:ascii="Times New Roman" w:eastAsia="Times New Roman" w:hAnsi="Times New Roman" w:cs="Times New Roman"/>
          <w:bCs/>
          <w:sz w:val="24"/>
          <w:szCs w:val="24"/>
          <w:lang w:eastAsia="en-GB"/>
        </w:rPr>
        <w:t>ed</w:t>
      </w:r>
      <w:r w:rsidR="00F7233B" w:rsidRPr="00AE6B7E">
        <w:rPr>
          <w:rFonts w:ascii="Times New Roman" w:eastAsia="Times New Roman" w:hAnsi="Times New Roman" w:cs="Times New Roman"/>
          <w:bCs/>
          <w:sz w:val="24"/>
          <w:szCs w:val="24"/>
          <w:lang w:eastAsia="en-GB"/>
        </w:rPr>
        <w:t xml:space="preserve"> as</w:t>
      </w:r>
      <w:r w:rsidR="003F1459" w:rsidRPr="00AE6B7E">
        <w:rPr>
          <w:rFonts w:ascii="Times New Roman" w:eastAsia="Times New Roman" w:hAnsi="Times New Roman" w:cs="Times New Roman"/>
          <w:bCs/>
          <w:sz w:val="24"/>
          <w:szCs w:val="24"/>
          <w:lang w:eastAsia="en-GB"/>
        </w:rPr>
        <w:t xml:space="preserve"> </w:t>
      </w:r>
      <w:r w:rsidR="00D02601" w:rsidRPr="00AE6B7E">
        <w:rPr>
          <w:rFonts w:ascii="Times New Roman" w:eastAsia="Times New Roman" w:hAnsi="Times New Roman" w:cs="Times New Roman"/>
          <w:bCs/>
          <w:sz w:val="24"/>
          <w:szCs w:val="24"/>
          <w:lang w:eastAsia="en-GB"/>
        </w:rPr>
        <w:t xml:space="preserve">consumer or other marketing </w:t>
      </w:r>
      <w:r w:rsidR="00FF43BE" w:rsidRPr="00AE6B7E">
        <w:rPr>
          <w:rFonts w:ascii="Times New Roman" w:eastAsia="Times New Roman" w:hAnsi="Times New Roman" w:cs="Times New Roman"/>
          <w:bCs/>
          <w:sz w:val="24"/>
          <w:szCs w:val="24"/>
          <w:lang w:eastAsia="en-GB"/>
        </w:rPr>
        <w:t>insight</w:t>
      </w:r>
      <w:r w:rsidR="00D02601">
        <w:rPr>
          <w:rFonts w:ascii="Times New Roman" w:eastAsia="Times New Roman" w:hAnsi="Times New Roman" w:cs="Times New Roman"/>
          <w:bCs/>
          <w:sz w:val="24"/>
          <w:szCs w:val="24"/>
          <w:lang w:eastAsia="en-GB"/>
        </w:rPr>
        <w:t>s</w:t>
      </w:r>
      <w:r w:rsidR="00DA309E" w:rsidRPr="00AE6B7E">
        <w:rPr>
          <w:rFonts w:ascii="Times New Roman" w:eastAsia="Times New Roman" w:hAnsi="Times New Roman" w:cs="Times New Roman"/>
          <w:bCs/>
          <w:sz w:val="24"/>
          <w:szCs w:val="24"/>
          <w:lang w:eastAsia="en-GB"/>
        </w:rPr>
        <w:t xml:space="preserve">. </w:t>
      </w:r>
      <w:r w:rsidR="00FF43BE" w:rsidRPr="00AE6B7E">
        <w:rPr>
          <w:rFonts w:ascii="Times New Roman" w:eastAsia="Times New Roman" w:hAnsi="Times New Roman" w:cs="Times New Roman"/>
          <w:bCs/>
          <w:sz w:val="24"/>
          <w:szCs w:val="24"/>
          <w:lang w:eastAsia="en-GB"/>
        </w:rPr>
        <w:t xml:space="preserve">Smith and </w:t>
      </w:r>
      <w:proofErr w:type="spellStart"/>
      <w:r w:rsidR="00FF43BE" w:rsidRPr="00AE6B7E">
        <w:rPr>
          <w:rFonts w:ascii="Times New Roman" w:eastAsia="Times New Roman" w:hAnsi="Times New Roman" w:cs="Times New Roman"/>
          <w:bCs/>
          <w:sz w:val="24"/>
          <w:szCs w:val="24"/>
          <w:lang w:eastAsia="en-GB"/>
        </w:rPr>
        <w:t>Raspin</w:t>
      </w:r>
      <w:proofErr w:type="spellEnd"/>
      <w:r w:rsidR="00FF43BE" w:rsidRPr="00AE6B7E">
        <w:rPr>
          <w:rFonts w:ascii="Times New Roman" w:eastAsia="Times New Roman" w:hAnsi="Times New Roman" w:cs="Times New Roman"/>
          <w:bCs/>
          <w:sz w:val="24"/>
          <w:szCs w:val="24"/>
          <w:lang w:eastAsia="en-GB"/>
        </w:rPr>
        <w:t xml:space="preserve"> (2011) discuss </w:t>
      </w:r>
      <w:r w:rsidR="00DA309E" w:rsidRPr="00AE6B7E">
        <w:rPr>
          <w:rFonts w:ascii="Times New Roman" w:eastAsia="Times New Roman" w:hAnsi="Times New Roman" w:cs="Times New Roman"/>
          <w:bCs/>
          <w:sz w:val="24"/>
          <w:szCs w:val="24"/>
          <w:lang w:eastAsia="en-GB"/>
        </w:rPr>
        <w:t xml:space="preserve">organisational processes of knowledge development </w:t>
      </w:r>
      <w:r w:rsidR="00D02601">
        <w:rPr>
          <w:rFonts w:ascii="Times New Roman" w:eastAsia="Times New Roman" w:hAnsi="Times New Roman" w:cs="Times New Roman"/>
          <w:bCs/>
          <w:sz w:val="24"/>
          <w:szCs w:val="24"/>
          <w:lang w:eastAsia="en-GB"/>
        </w:rPr>
        <w:t>for</w:t>
      </w:r>
      <w:r w:rsidR="00D02601" w:rsidRPr="00AE6B7E">
        <w:rPr>
          <w:rFonts w:ascii="Times New Roman" w:eastAsia="Times New Roman" w:hAnsi="Times New Roman" w:cs="Times New Roman"/>
          <w:bCs/>
          <w:sz w:val="24"/>
          <w:szCs w:val="24"/>
          <w:lang w:eastAsia="en-GB"/>
        </w:rPr>
        <w:t xml:space="preserve"> </w:t>
      </w:r>
      <w:r w:rsidR="00D02601">
        <w:rPr>
          <w:rFonts w:ascii="Times New Roman" w:eastAsia="Times New Roman" w:hAnsi="Times New Roman" w:cs="Times New Roman"/>
          <w:bCs/>
          <w:sz w:val="24"/>
          <w:szCs w:val="24"/>
          <w:lang w:eastAsia="en-GB"/>
        </w:rPr>
        <w:t xml:space="preserve">the </w:t>
      </w:r>
      <w:r w:rsidR="00DA309E" w:rsidRPr="00AE6B7E">
        <w:rPr>
          <w:rFonts w:ascii="Times New Roman" w:eastAsia="Times New Roman" w:hAnsi="Times New Roman" w:cs="Times New Roman"/>
          <w:bCs/>
          <w:sz w:val="24"/>
          <w:szCs w:val="24"/>
          <w:lang w:eastAsia="en-GB"/>
        </w:rPr>
        <w:t>produc</w:t>
      </w:r>
      <w:r w:rsidR="00D02601">
        <w:rPr>
          <w:rFonts w:ascii="Times New Roman" w:eastAsia="Times New Roman" w:hAnsi="Times New Roman" w:cs="Times New Roman"/>
          <w:bCs/>
          <w:sz w:val="24"/>
          <w:szCs w:val="24"/>
          <w:lang w:eastAsia="en-GB"/>
        </w:rPr>
        <w:t>tion of</w:t>
      </w:r>
      <w:r w:rsidR="00DA309E" w:rsidRPr="00AE6B7E">
        <w:rPr>
          <w:rFonts w:ascii="Times New Roman" w:eastAsia="Times New Roman" w:hAnsi="Times New Roman" w:cs="Times New Roman"/>
          <w:bCs/>
          <w:sz w:val="24"/>
          <w:szCs w:val="24"/>
          <w:lang w:eastAsia="en-GB"/>
        </w:rPr>
        <w:t xml:space="preserve"> </w:t>
      </w:r>
      <w:r w:rsidR="00FF43BE" w:rsidRPr="00AE6B7E">
        <w:rPr>
          <w:rFonts w:ascii="Times New Roman" w:eastAsia="Times New Roman" w:hAnsi="Times New Roman" w:cs="Times New Roman"/>
          <w:bCs/>
          <w:sz w:val="24"/>
          <w:szCs w:val="24"/>
          <w:lang w:eastAsia="en-GB"/>
        </w:rPr>
        <w:t xml:space="preserve">consumer insight along these lines. A </w:t>
      </w:r>
      <w:r w:rsidR="00D02601">
        <w:rPr>
          <w:rFonts w:ascii="Times New Roman" w:eastAsia="Times New Roman" w:hAnsi="Times New Roman" w:cs="Times New Roman"/>
          <w:bCs/>
          <w:sz w:val="24"/>
          <w:szCs w:val="24"/>
          <w:lang w:eastAsia="en-GB"/>
        </w:rPr>
        <w:t>highly</w:t>
      </w:r>
      <w:r w:rsidR="00D02601" w:rsidRPr="00AE6B7E">
        <w:rPr>
          <w:rFonts w:ascii="Times New Roman" w:eastAsia="Times New Roman" w:hAnsi="Times New Roman" w:cs="Times New Roman"/>
          <w:bCs/>
          <w:sz w:val="24"/>
          <w:szCs w:val="24"/>
          <w:lang w:eastAsia="en-GB"/>
        </w:rPr>
        <w:t xml:space="preserve"> </w:t>
      </w:r>
      <w:r w:rsidR="00FF43BE" w:rsidRPr="00AE6B7E">
        <w:rPr>
          <w:rFonts w:ascii="Times New Roman" w:eastAsia="Times New Roman" w:hAnsi="Times New Roman" w:cs="Times New Roman"/>
          <w:bCs/>
          <w:sz w:val="24"/>
          <w:szCs w:val="24"/>
          <w:lang w:eastAsia="en-GB"/>
        </w:rPr>
        <w:t>relevant source for opening out the risk radar concept</w:t>
      </w:r>
      <w:r w:rsidR="00D02601" w:rsidRPr="00D02601">
        <w:rPr>
          <w:rFonts w:ascii="Times New Roman" w:eastAsia="Times New Roman" w:hAnsi="Times New Roman" w:cs="Times New Roman"/>
          <w:bCs/>
          <w:sz w:val="24"/>
          <w:szCs w:val="24"/>
          <w:lang w:eastAsia="en-GB"/>
        </w:rPr>
        <w:t xml:space="preserve"> </w:t>
      </w:r>
      <w:r w:rsidR="00D02601" w:rsidRPr="00AE6B7E">
        <w:rPr>
          <w:rFonts w:ascii="Times New Roman" w:eastAsia="Times New Roman" w:hAnsi="Times New Roman" w:cs="Times New Roman"/>
          <w:bCs/>
          <w:sz w:val="24"/>
          <w:szCs w:val="24"/>
          <w:lang w:eastAsia="en-GB"/>
        </w:rPr>
        <w:t>further</w:t>
      </w:r>
      <w:r w:rsidR="00FF43BE" w:rsidRPr="00AE6B7E">
        <w:rPr>
          <w:rFonts w:ascii="Times New Roman" w:eastAsia="Times New Roman" w:hAnsi="Times New Roman" w:cs="Times New Roman"/>
          <w:bCs/>
          <w:sz w:val="24"/>
          <w:szCs w:val="24"/>
          <w:lang w:eastAsia="en-GB"/>
        </w:rPr>
        <w:t>, their work emphasises the need for elaborately designed scanning systems. B</w:t>
      </w:r>
      <w:r w:rsidR="00DA309E" w:rsidRPr="00AE6B7E">
        <w:rPr>
          <w:rFonts w:ascii="Times New Roman" w:eastAsia="Times New Roman" w:hAnsi="Times New Roman" w:cs="Times New Roman"/>
          <w:bCs/>
          <w:sz w:val="24"/>
          <w:szCs w:val="24"/>
          <w:lang w:eastAsia="en-GB"/>
        </w:rPr>
        <w:t>uilt into such systems are</w:t>
      </w:r>
      <w:r w:rsidR="00FF43BE" w:rsidRPr="00AE6B7E">
        <w:rPr>
          <w:rFonts w:ascii="Times New Roman" w:eastAsia="Times New Roman" w:hAnsi="Times New Roman" w:cs="Times New Roman"/>
          <w:bCs/>
          <w:sz w:val="24"/>
          <w:szCs w:val="24"/>
          <w:lang w:eastAsia="en-GB"/>
        </w:rPr>
        <w:t xml:space="preserve"> mechanisms which allow for not only the allocation of monitoring tasks to managers with diverse competencies</w:t>
      </w:r>
      <w:r w:rsidR="00DA309E" w:rsidRPr="00AE6B7E">
        <w:rPr>
          <w:rFonts w:ascii="Times New Roman" w:eastAsia="Times New Roman" w:hAnsi="Times New Roman" w:cs="Times New Roman"/>
          <w:bCs/>
          <w:sz w:val="24"/>
          <w:szCs w:val="24"/>
          <w:lang w:eastAsia="en-GB"/>
        </w:rPr>
        <w:t>, but also</w:t>
      </w:r>
      <w:r w:rsidR="00FF43BE" w:rsidRPr="00AE6B7E">
        <w:rPr>
          <w:rFonts w:ascii="Times New Roman" w:eastAsia="Times New Roman" w:hAnsi="Times New Roman" w:cs="Times New Roman"/>
          <w:bCs/>
          <w:sz w:val="24"/>
          <w:szCs w:val="24"/>
          <w:lang w:eastAsia="en-GB"/>
        </w:rPr>
        <w:t xml:space="preserve"> </w:t>
      </w:r>
      <w:r w:rsidR="00D02601">
        <w:rPr>
          <w:rFonts w:ascii="Times New Roman" w:eastAsia="Times New Roman" w:hAnsi="Times New Roman" w:cs="Times New Roman"/>
          <w:bCs/>
          <w:sz w:val="24"/>
          <w:szCs w:val="24"/>
          <w:lang w:eastAsia="en-GB"/>
        </w:rPr>
        <w:t xml:space="preserve">the </w:t>
      </w:r>
      <w:r w:rsidR="00FF43BE" w:rsidRPr="00AE6B7E">
        <w:rPr>
          <w:rFonts w:ascii="Times New Roman" w:eastAsia="Times New Roman" w:hAnsi="Times New Roman" w:cs="Times New Roman"/>
          <w:bCs/>
          <w:sz w:val="24"/>
          <w:szCs w:val="24"/>
          <w:lang w:eastAsia="en-GB"/>
        </w:rPr>
        <w:t xml:space="preserve">alignment of such competencies with </w:t>
      </w:r>
      <w:r w:rsidR="00D02601">
        <w:rPr>
          <w:rFonts w:ascii="Times New Roman" w:eastAsia="Times New Roman" w:hAnsi="Times New Roman" w:cs="Times New Roman"/>
          <w:bCs/>
          <w:sz w:val="24"/>
          <w:szCs w:val="24"/>
          <w:lang w:eastAsia="en-GB"/>
        </w:rPr>
        <w:t xml:space="preserve">the </w:t>
      </w:r>
      <w:r w:rsidR="00FF43BE" w:rsidRPr="00AE6B7E">
        <w:rPr>
          <w:rFonts w:ascii="Times New Roman" w:eastAsia="Times New Roman" w:hAnsi="Times New Roman" w:cs="Times New Roman"/>
          <w:bCs/>
          <w:sz w:val="24"/>
          <w:szCs w:val="24"/>
          <w:lang w:eastAsia="en-GB"/>
        </w:rPr>
        <w:t xml:space="preserve">changing complexity and volatility levels in competitive environments. More specifically, Smith and </w:t>
      </w:r>
      <w:proofErr w:type="spellStart"/>
      <w:r w:rsidR="00FF43BE" w:rsidRPr="00AE6B7E">
        <w:rPr>
          <w:rFonts w:ascii="Times New Roman" w:eastAsia="Times New Roman" w:hAnsi="Times New Roman" w:cs="Times New Roman"/>
          <w:bCs/>
          <w:sz w:val="24"/>
          <w:szCs w:val="24"/>
          <w:lang w:eastAsia="en-GB"/>
        </w:rPr>
        <w:t>Raspin</w:t>
      </w:r>
      <w:proofErr w:type="spellEnd"/>
      <w:r w:rsidR="00FF43BE" w:rsidRPr="00AE6B7E">
        <w:rPr>
          <w:rFonts w:ascii="Times New Roman" w:eastAsia="Times New Roman" w:hAnsi="Times New Roman" w:cs="Times New Roman"/>
          <w:bCs/>
          <w:sz w:val="24"/>
          <w:szCs w:val="24"/>
          <w:lang w:eastAsia="en-GB"/>
        </w:rPr>
        <w:t xml:space="preserve"> characterise the rare moments of insight that scanning should aspire to create, in terms of four basic </w:t>
      </w:r>
      <w:r w:rsidR="00CD58B2" w:rsidRPr="00AE6B7E">
        <w:rPr>
          <w:rFonts w:ascii="Times New Roman" w:eastAsia="Times New Roman" w:hAnsi="Times New Roman" w:cs="Times New Roman"/>
          <w:bCs/>
          <w:sz w:val="24"/>
          <w:szCs w:val="24"/>
          <w:lang w:eastAsia="en-GB"/>
        </w:rPr>
        <w:t xml:space="preserve">‘VRIO’ </w:t>
      </w:r>
      <w:r w:rsidR="00FF43BE" w:rsidRPr="00AE6B7E">
        <w:rPr>
          <w:rFonts w:ascii="Times New Roman" w:eastAsia="Times New Roman" w:hAnsi="Times New Roman" w:cs="Times New Roman"/>
          <w:bCs/>
          <w:sz w:val="24"/>
          <w:szCs w:val="24"/>
          <w:lang w:eastAsia="en-GB"/>
        </w:rPr>
        <w:t xml:space="preserve">criteria. These </w:t>
      </w:r>
      <w:r w:rsidR="00D02601">
        <w:rPr>
          <w:rFonts w:ascii="Times New Roman" w:eastAsia="Times New Roman" w:hAnsi="Times New Roman" w:cs="Times New Roman"/>
          <w:bCs/>
          <w:sz w:val="24"/>
          <w:szCs w:val="24"/>
          <w:lang w:eastAsia="en-GB"/>
        </w:rPr>
        <w:t xml:space="preserve">criteria </w:t>
      </w:r>
      <w:r w:rsidR="00FF43BE" w:rsidRPr="00AE6B7E">
        <w:rPr>
          <w:rFonts w:ascii="Times New Roman" w:eastAsia="Times New Roman" w:hAnsi="Times New Roman" w:cs="Times New Roman"/>
          <w:bCs/>
          <w:sz w:val="24"/>
          <w:szCs w:val="24"/>
          <w:lang w:eastAsia="en-GB"/>
        </w:rPr>
        <w:t>are that</w:t>
      </w:r>
      <w:r w:rsidR="00CD58B2" w:rsidRPr="00AE6B7E">
        <w:rPr>
          <w:rFonts w:ascii="Times New Roman" w:eastAsia="Times New Roman" w:hAnsi="Times New Roman" w:cs="Times New Roman"/>
          <w:bCs/>
          <w:sz w:val="24"/>
          <w:szCs w:val="24"/>
          <w:lang w:eastAsia="en-GB"/>
        </w:rPr>
        <w:t xml:space="preserve"> insights should: (i) </w:t>
      </w:r>
      <w:r w:rsidR="00FF43BE" w:rsidRPr="00AE6B7E">
        <w:rPr>
          <w:rFonts w:ascii="Times New Roman" w:eastAsia="Times New Roman" w:hAnsi="Times New Roman" w:cs="Times New Roman"/>
          <w:bCs/>
          <w:sz w:val="24"/>
          <w:szCs w:val="24"/>
          <w:lang w:eastAsia="en-GB"/>
        </w:rPr>
        <w:t xml:space="preserve">offer </w:t>
      </w:r>
      <w:r w:rsidR="00CD58B2" w:rsidRPr="00AE6B7E">
        <w:rPr>
          <w:rFonts w:ascii="Times New Roman" w:eastAsia="Times New Roman" w:hAnsi="Times New Roman" w:cs="Times New Roman"/>
          <w:bCs/>
          <w:sz w:val="24"/>
          <w:szCs w:val="24"/>
          <w:lang w:eastAsia="en-GB"/>
        </w:rPr>
        <w:t>‘value’</w:t>
      </w:r>
      <w:r w:rsidR="00FF43BE" w:rsidRPr="00AE6B7E">
        <w:rPr>
          <w:rFonts w:ascii="Times New Roman" w:eastAsia="Times New Roman" w:hAnsi="Times New Roman" w:cs="Times New Roman"/>
          <w:bCs/>
          <w:sz w:val="24"/>
          <w:szCs w:val="24"/>
          <w:lang w:eastAsia="en-GB"/>
        </w:rPr>
        <w:t xml:space="preserve"> for orga</w:t>
      </w:r>
      <w:r w:rsidR="00CD58B2" w:rsidRPr="00AE6B7E">
        <w:rPr>
          <w:rFonts w:ascii="Times New Roman" w:eastAsia="Times New Roman" w:hAnsi="Times New Roman" w:cs="Times New Roman"/>
          <w:bCs/>
          <w:sz w:val="24"/>
          <w:szCs w:val="24"/>
          <w:lang w:eastAsia="en-GB"/>
        </w:rPr>
        <w:t xml:space="preserve">nisations, (ii) </w:t>
      </w:r>
      <w:r w:rsidR="00FF43BE" w:rsidRPr="00AE6B7E">
        <w:rPr>
          <w:rFonts w:ascii="Times New Roman" w:eastAsia="Times New Roman" w:hAnsi="Times New Roman" w:cs="Times New Roman"/>
          <w:bCs/>
          <w:sz w:val="24"/>
          <w:szCs w:val="24"/>
          <w:lang w:eastAsia="en-GB"/>
        </w:rPr>
        <w:t xml:space="preserve">be </w:t>
      </w:r>
      <w:r w:rsidR="00CD58B2" w:rsidRPr="00AE6B7E">
        <w:rPr>
          <w:rFonts w:ascii="Times New Roman" w:eastAsia="Times New Roman" w:hAnsi="Times New Roman" w:cs="Times New Roman"/>
          <w:bCs/>
          <w:sz w:val="24"/>
          <w:szCs w:val="24"/>
          <w:lang w:eastAsia="en-GB"/>
        </w:rPr>
        <w:t>‘</w:t>
      </w:r>
      <w:r w:rsidR="00FF43BE" w:rsidRPr="00AE6B7E">
        <w:rPr>
          <w:rFonts w:ascii="Times New Roman" w:eastAsia="Times New Roman" w:hAnsi="Times New Roman" w:cs="Times New Roman"/>
          <w:bCs/>
          <w:sz w:val="24"/>
          <w:szCs w:val="24"/>
          <w:lang w:eastAsia="en-GB"/>
        </w:rPr>
        <w:t>rare</w:t>
      </w:r>
      <w:r w:rsidR="00CD58B2" w:rsidRPr="00AE6B7E">
        <w:rPr>
          <w:rFonts w:ascii="Times New Roman" w:eastAsia="Times New Roman" w:hAnsi="Times New Roman" w:cs="Times New Roman"/>
          <w:bCs/>
          <w:sz w:val="24"/>
          <w:szCs w:val="24"/>
          <w:lang w:eastAsia="en-GB"/>
        </w:rPr>
        <w:t>’</w:t>
      </w:r>
      <w:r w:rsidR="00144AE8">
        <w:rPr>
          <w:rFonts w:ascii="Times New Roman" w:eastAsia="Times New Roman" w:hAnsi="Times New Roman" w:cs="Times New Roman"/>
          <w:bCs/>
          <w:sz w:val="24"/>
          <w:szCs w:val="24"/>
          <w:lang w:eastAsia="en-GB"/>
        </w:rPr>
        <w:t>,</w:t>
      </w:r>
      <w:r w:rsidR="00FF43BE" w:rsidRPr="00AE6B7E">
        <w:rPr>
          <w:rFonts w:ascii="Times New Roman" w:eastAsia="Times New Roman" w:hAnsi="Times New Roman" w:cs="Times New Roman"/>
          <w:bCs/>
          <w:sz w:val="24"/>
          <w:szCs w:val="24"/>
          <w:lang w:eastAsia="en-GB"/>
        </w:rPr>
        <w:t xml:space="preserve"> in the sense that competitors are unlikely to </w:t>
      </w:r>
      <w:r w:rsidR="00CD58B2" w:rsidRPr="00AE6B7E">
        <w:rPr>
          <w:rFonts w:ascii="Times New Roman" w:eastAsia="Times New Roman" w:hAnsi="Times New Roman" w:cs="Times New Roman"/>
          <w:bCs/>
          <w:sz w:val="24"/>
          <w:szCs w:val="24"/>
          <w:lang w:eastAsia="en-GB"/>
        </w:rPr>
        <w:t>find them, (iii)</w:t>
      </w:r>
      <w:r w:rsidR="00FF43BE" w:rsidRPr="00AE6B7E">
        <w:rPr>
          <w:rFonts w:ascii="Times New Roman" w:eastAsia="Times New Roman" w:hAnsi="Times New Roman" w:cs="Times New Roman"/>
          <w:bCs/>
          <w:sz w:val="24"/>
          <w:szCs w:val="24"/>
          <w:lang w:eastAsia="en-GB"/>
        </w:rPr>
        <w:t xml:space="preserve"> not be </w:t>
      </w:r>
      <w:r w:rsidR="00CD58B2" w:rsidRPr="00AE6B7E">
        <w:rPr>
          <w:rFonts w:ascii="Times New Roman" w:eastAsia="Times New Roman" w:hAnsi="Times New Roman" w:cs="Times New Roman"/>
          <w:bCs/>
          <w:sz w:val="24"/>
          <w:szCs w:val="24"/>
          <w:lang w:eastAsia="en-GB"/>
        </w:rPr>
        <w:t>‘</w:t>
      </w:r>
      <w:r w:rsidR="00FF43BE" w:rsidRPr="00AE6B7E">
        <w:rPr>
          <w:rFonts w:ascii="Times New Roman" w:eastAsia="Times New Roman" w:hAnsi="Times New Roman" w:cs="Times New Roman"/>
          <w:bCs/>
          <w:sz w:val="24"/>
          <w:szCs w:val="24"/>
          <w:lang w:eastAsia="en-GB"/>
        </w:rPr>
        <w:t>imitable</w:t>
      </w:r>
      <w:r w:rsidR="00CD58B2" w:rsidRPr="00AE6B7E">
        <w:rPr>
          <w:rFonts w:ascii="Times New Roman" w:eastAsia="Times New Roman" w:hAnsi="Times New Roman" w:cs="Times New Roman"/>
          <w:bCs/>
          <w:sz w:val="24"/>
          <w:szCs w:val="24"/>
          <w:lang w:eastAsia="en-GB"/>
        </w:rPr>
        <w:t>’</w:t>
      </w:r>
      <w:r w:rsidR="00FF43BE" w:rsidRPr="00AE6B7E">
        <w:rPr>
          <w:rFonts w:ascii="Times New Roman" w:eastAsia="Times New Roman" w:hAnsi="Times New Roman" w:cs="Times New Roman"/>
          <w:bCs/>
          <w:sz w:val="24"/>
          <w:szCs w:val="24"/>
          <w:lang w:eastAsia="en-GB"/>
        </w:rPr>
        <w:t xml:space="preserve">, </w:t>
      </w:r>
      <w:r w:rsidR="00144AE8">
        <w:rPr>
          <w:rFonts w:ascii="Times New Roman" w:eastAsia="Times New Roman" w:hAnsi="Times New Roman" w:cs="Times New Roman"/>
          <w:bCs/>
          <w:sz w:val="24"/>
          <w:szCs w:val="24"/>
          <w:lang w:eastAsia="en-GB"/>
        </w:rPr>
        <w:t>meaning that</w:t>
      </w:r>
      <w:r w:rsidR="00FF43BE" w:rsidRPr="00AE6B7E">
        <w:rPr>
          <w:rFonts w:ascii="Times New Roman" w:eastAsia="Times New Roman" w:hAnsi="Times New Roman" w:cs="Times New Roman"/>
          <w:bCs/>
          <w:sz w:val="24"/>
          <w:szCs w:val="24"/>
          <w:lang w:eastAsia="en-GB"/>
        </w:rPr>
        <w:t xml:space="preserve"> competitors should lack </w:t>
      </w:r>
      <w:r w:rsidR="00144AE8">
        <w:rPr>
          <w:rFonts w:ascii="Times New Roman" w:eastAsia="Times New Roman" w:hAnsi="Times New Roman" w:cs="Times New Roman"/>
          <w:bCs/>
          <w:sz w:val="24"/>
          <w:szCs w:val="24"/>
          <w:lang w:eastAsia="en-GB"/>
        </w:rPr>
        <w:t xml:space="preserve">the </w:t>
      </w:r>
      <w:r w:rsidR="00FF43BE" w:rsidRPr="00AE6B7E">
        <w:rPr>
          <w:rFonts w:ascii="Times New Roman" w:eastAsia="Times New Roman" w:hAnsi="Times New Roman" w:cs="Times New Roman"/>
          <w:bCs/>
          <w:sz w:val="24"/>
          <w:szCs w:val="24"/>
          <w:lang w:eastAsia="en-GB"/>
        </w:rPr>
        <w:t>capabilities to either find them or act upo</w:t>
      </w:r>
      <w:r w:rsidR="00CD58B2" w:rsidRPr="00AE6B7E">
        <w:rPr>
          <w:rFonts w:ascii="Times New Roman" w:eastAsia="Times New Roman" w:hAnsi="Times New Roman" w:cs="Times New Roman"/>
          <w:bCs/>
          <w:sz w:val="24"/>
          <w:szCs w:val="24"/>
          <w:lang w:eastAsia="en-GB"/>
        </w:rPr>
        <w:t>n them, and (iv)</w:t>
      </w:r>
      <w:r w:rsidR="00FF43BE" w:rsidRPr="00AE6B7E">
        <w:rPr>
          <w:rFonts w:ascii="Times New Roman" w:eastAsia="Times New Roman" w:hAnsi="Times New Roman" w:cs="Times New Roman"/>
          <w:bCs/>
          <w:sz w:val="24"/>
          <w:szCs w:val="24"/>
          <w:lang w:eastAsia="en-GB"/>
        </w:rPr>
        <w:t xml:space="preserve"> be aligned to </w:t>
      </w:r>
      <w:r w:rsidR="00CD58B2" w:rsidRPr="00AE6B7E">
        <w:rPr>
          <w:rFonts w:ascii="Times New Roman" w:eastAsia="Times New Roman" w:hAnsi="Times New Roman" w:cs="Times New Roman"/>
          <w:bCs/>
          <w:sz w:val="24"/>
          <w:szCs w:val="24"/>
          <w:lang w:eastAsia="en-GB"/>
        </w:rPr>
        <w:t>‘</w:t>
      </w:r>
      <w:r w:rsidR="00FF43BE" w:rsidRPr="00AE6B7E">
        <w:rPr>
          <w:rFonts w:ascii="Times New Roman" w:eastAsia="Times New Roman" w:hAnsi="Times New Roman" w:cs="Times New Roman"/>
          <w:bCs/>
          <w:sz w:val="24"/>
          <w:szCs w:val="24"/>
          <w:lang w:eastAsia="en-GB"/>
        </w:rPr>
        <w:t>organisational capabilities</w:t>
      </w:r>
      <w:r w:rsidR="00CD58B2" w:rsidRPr="00AE6B7E">
        <w:rPr>
          <w:rFonts w:ascii="Times New Roman" w:eastAsia="Times New Roman" w:hAnsi="Times New Roman" w:cs="Times New Roman"/>
          <w:bCs/>
          <w:sz w:val="24"/>
          <w:szCs w:val="24"/>
          <w:lang w:eastAsia="en-GB"/>
        </w:rPr>
        <w:t>’</w:t>
      </w:r>
      <w:r w:rsidR="00FF43BE" w:rsidRPr="00AE6B7E">
        <w:rPr>
          <w:rFonts w:ascii="Times New Roman" w:eastAsia="Times New Roman" w:hAnsi="Times New Roman" w:cs="Times New Roman"/>
          <w:bCs/>
          <w:sz w:val="24"/>
          <w:szCs w:val="24"/>
          <w:lang w:eastAsia="en-GB"/>
        </w:rPr>
        <w:t>.</w:t>
      </w:r>
    </w:p>
    <w:p w:rsidR="00FE4F21" w:rsidRPr="00AE6B7E" w:rsidRDefault="00CD58B2" w:rsidP="00836087">
      <w:pPr>
        <w:pStyle w:val="Standard"/>
        <w:spacing w:before="28" w:after="28" w:line="480" w:lineRule="auto"/>
        <w:ind w:firstLine="709"/>
        <w:jc w:val="both"/>
        <w:rPr>
          <w:rFonts w:ascii="Times New Roman" w:eastAsia="Times New Roman" w:hAnsi="Times New Roman" w:cs="Times New Roman"/>
          <w:bCs/>
          <w:sz w:val="24"/>
          <w:szCs w:val="24"/>
          <w:lang w:eastAsia="en-GB"/>
        </w:rPr>
      </w:pPr>
      <w:r w:rsidRPr="00AE6B7E">
        <w:rPr>
          <w:rFonts w:ascii="Times New Roman" w:eastAsia="Times New Roman" w:hAnsi="Times New Roman" w:cs="Times New Roman"/>
          <w:bCs/>
          <w:sz w:val="24"/>
          <w:szCs w:val="24"/>
          <w:lang w:eastAsia="en-GB"/>
        </w:rPr>
        <w:t xml:space="preserve">We </w:t>
      </w:r>
      <w:r w:rsidR="00144AE8">
        <w:rPr>
          <w:rFonts w:ascii="Times New Roman" w:eastAsia="Times New Roman" w:hAnsi="Times New Roman" w:cs="Times New Roman"/>
          <w:bCs/>
          <w:sz w:val="24"/>
          <w:szCs w:val="24"/>
          <w:lang w:eastAsia="en-GB"/>
        </w:rPr>
        <w:t>could</w:t>
      </w:r>
      <w:r w:rsidR="00144AE8" w:rsidRPr="00AE6B7E">
        <w:rPr>
          <w:rFonts w:ascii="Times New Roman" w:eastAsia="Times New Roman" w:hAnsi="Times New Roman" w:cs="Times New Roman"/>
          <w:bCs/>
          <w:sz w:val="24"/>
          <w:szCs w:val="24"/>
          <w:lang w:eastAsia="en-GB"/>
        </w:rPr>
        <w:t xml:space="preserve"> </w:t>
      </w:r>
      <w:r w:rsidR="00FF43BE" w:rsidRPr="00AE6B7E">
        <w:rPr>
          <w:rFonts w:ascii="Times New Roman" w:eastAsia="Times New Roman" w:hAnsi="Times New Roman" w:cs="Times New Roman"/>
          <w:bCs/>
          <w:sz w:val="24"/>
          <w:szCs w:val="24"/>
          <w:lang w:eastAsia="en-GB"/>
        </w:rPr>
        <w:t>even define the term ‘risk insi</w:t>
      </w:r>
      <w:r w:rsidRPr="00AE6B7E">
        <w:rPr>
          <w:rFonts w:ascii="Times New Roman" w:eastAsia="Times New Roman" w:hAnsi="Times New Roman" w:cs="Times New Roman"/>
          <w:bCs/>
          <w:sz w:val="24"/>
          <w:szCs w:val="24"/>
          <w:lang w:eastAsia="en-GB"/>
        </w:rPr>
        <w:t xml:space="preserve">ght’ </w:t>
      </w:r>
      <w:r w:rsidR="00144AE8">
        <w:rPr>
          <w:rFonts w:ascii="Times New Roman" w:eastAsia="Times New Roman" w:hAnsi="Times New Roman" w:cs="Times New Roman"/>
          <w:bCs/>
          <w:sz w:val="24"/>
          <w:szCs w:val="24"/>
          <w:lang w:eastAsia="en-GB"/>
        </w:rPr>
        <w:t>using</w:t>
      </w:r>
      <w:r w:rsidR="00144AE8" w:rsidRPr="00AE6B7E">
        <w:rPr>
          <w:rFonts w:ascii="Times New Roman" w:eastAsia="Times New Roman" w:hAnsi="Times New Roman" w:cs="Times New Roman"/>
          <w:bCs/>
          <w:sz w:val="24"/>
          <w:szCs w:val="24"/>
          <w:lang w:eastAsia="en-GB"/>
        </w:rPr>
        <w:t xml:space="preserve"> </w:t>
      </w:r>
      <w:r w:rsidRPr="00AE6B7E">
        <w:rPr>
          <w:rFonts w:ascii="Times New Roman" w:eastAsia="Times New Roman" w:hAnsi="Times New Roman" w:cs="Times New Roman"/>
          <w:bCs/>
          <w:sz w:val="24"/>
          <w:szCs w:val="24"/>
          <w:lang w:eastAsia="en-GB"/>
        </w:rPr>
        <w:t xml:space="preserve">these same criteria. Taking this view, the </w:t>
      </w:r>
      <w:r w:rsidR="00144AE8" w:rsidRPr="00AE6B7E">
        <w:rPr>
          <w:rFonts w:ascii="Times New Roman" w:eastAsia="Times New Roman" w:hAnsi="Times New Roman" w:cs="Times New Roman"/>
          <w:bCs/>
          <w:sz w:val="24"/>
          <w:szCs w:val="24"/>
          <w:lang w:eastAsia="en-GB"/>
        </w:rPr>
        <w:t>best</w:t>
      </w:r>
      <w:r w:rsidR="00144AE8">
        <w:rPr>
          <w:rFonts w:ascii="Times New Roman" w:eastAsia="Times New Roman" w:hAnsi="Times New Roman" w:cs="Times New Roman"/>
          <w:bCs/>
          <w:sz w:val="24"/>
          <w:szCs w:val="24"/>
          <w:lang w:eastAsia="en-GB"/>
        </w:rPr>
        <w:t>-</w:t>
      </w:r>
      <w:r w:rsidRPr="00AE6B7E">
        <w:rPr>
          <w:rFonts w:ascii="Times New Roman" w:eastAsia="Times New Roman" w:hAnsi="Times New Roman" w:cs="Times New Roman"/>
          <w:bCs/>
          <w:sz w:val="24"/>
          <w:szCs w:val="24"/>
          <w:lang w:eastAsia="en-GB"/>
        </w:rPr>
        <w:t xml:space="preserve">practice suggestion arises that perhaps </w:t>
      </w:r>
      <w:r w:rsidR="00FF43BE" w:rsidRPr="00AE6B7E">
        <w:rPr>
          <w:rFonts w:ascii="Times New Roman" w:eastAsia="Times New Roman" w:hAnsi="Times New Roman" w:cs="Times New Roman"/>
          <w:bCs/>
          <w:sz w:val="24"/>
          <w:szCs w:val="24"/>
          <w:lang w:eastAsia="en-GB"/>
        </w:rPr>
        <w:t>risk assessment processes would benefit from</w:t>
      </w:r>
      <w:r w:rsidRPr="00AE6B7E">
        <w:rPr>
          <w:rFonts w:ascii="Times New Roman" w:eastAsia="Times New Roman" w:hAnsi="Times New Roman" w:cs="Times New Roman"/>
          <w:bCs/>
          <w:sz w:val="24"/>
          <w:szCs w:val="24"/>
          <w:lang w:eastAsia="en-GB"/>
        </w:rPr>
        <w:t xml:space="preserve"> </w:t>
      </w:r>
      <w:r w:rsidR="00144AE8">
        <w:rPr>
          <w:rFonts w:ascii="Times New Roman" w:eastAsia="Times New Roman" w:hAnsi="Times New Roman" w:cs="Times New Roman"/>
          <w:bCs/>
          <w:sz w:val="24"/>
          <w:szCs w:val="24"/>
          <w:lang w:eastAsia="en-GB"/>
        </w:rPr>
        <w:t>a</w:t>
      </w:r>
      <w:r w:rsidR="00144AE8" w:rsidRPr="00AE6B7E">
        <w:rPr>
          <w:rFonts w:ascii="Times New Roman" w:eastAsia="Times New Roman" w:hAnsi="Times New Roman" w:cs="Times New Roman"/>
          <w:bCs/>
          <w:sz w:val="24"/>
          <w:szCs w:val="24"/>
          <w:lang w:eastAsia="en-GB"/>
        </w:rPr>
        <w:t xml:space="preserve"> </w:t>
      </w:r>
      <w:r w:rsidR="00FF43BE" w:rsidRPr="00AE6B7E">
        <w:rPr>
          <w:rFonts w:ascii="Times New Roman" w:eastAsia="Times New Roman" w:hAnsi="Times New Roman" w:cs="Times New Roman"/>
          <w:bCs/>
          <w:sz w:val="24"/>
          <w:szCs w:val="24"/>
          <w:lang w:eastAsia="en-GB"/>
        </w:rPr>
        <w:t>routine</w:t>
      </w:r>
      <w:r w:rsidRPr="00AE6B7E">
        <w:rPr>
          <w:rFonts w:ascii="Times New Roman" w:eastAsia="Times New Roman" w:hAnsi="Times New Roman" w:cs="Times New Roman"/>
          <w:bCs/>
          <w:sz w:val="24"/>
          <w:szCs w:val="24"/>
          <w:lang w:eastAsia="en-GB"/>
        </w:rPr>
        <w:t xml:space="preserve"> consideration </w:t>
      </w:r>
      <w:r w:rsidR="00144AE8">
        <w:rPr>
          <w:rFonts w:ascii="Times New Roman" w:eastAsia="Times New Roman" w:hAnsi="Times New Roman" w:cs="Times New Roman"/>
          <w:bCs/>
          <w:sz w:val="24"/>
          <w:szCs w:val="24"/>
          <w:lang w:eastAsia="en-GB"/>
        </w:rPr>
        <w:t>of</w:t>
      </w:r>
      <w:r w:rsidR="00144AE8" w:rsidRPr="00AE6B7E">
        <w:rPr>
          <w:rFonts w:ascii="Times New Roman" w:eastAsia="Times New Roman" w:hAnsi="Times New Roman" w:cs="Times New Roman"/>
          <w:bCs/>
          <w:sz w:val="24"/>
          <w:szCs w:val="24"/>
          <w:lang w:eastAsia="en-GB"/>
        </w:rPr>
        <w:t xml:space="preserve"> </w:t>
      </w:r>
      <w:r w:rsidRPr="00AE6B7E">
        <w:rPr>
          <w:rFonts w:ascii="Times New Roman" w:eastAsia="Times New Roman" w:hAnsi="Times New Roman" w:cs="Times New Roman"/>
          <w:bCs/>
          <w:sz w:val="24"/>
          <w:szCs w:val="24"/>
          <w:lang w:eastAsia="en-GB"/>
        </w:rPr>
        <w:t>whether</w:t>
      </w:r>
      <w:r w:rsidR="00E76278" w:rsidRPr="00AE6B7E">
        <w:rPr>
          <w:rFonts w:ascii="Times New Roman" w:eastAsia="Times New Roman" w:hAnsi="Times New Roman" w:cs="Times New Roman"/>
          <w:bCs/>
          <w:sz w:val="24"/>
          <w:szCs w:val="24"/>
          <w:lang w:eastAsia="en-GB"/>
        </w:rPr>
        <w:t xml:space="preserve"> the risks under their purview might be handled differently when </w:t>
      </w:r>
      <w:r w:rsidR="00144AE8">
        <w:rPr>
          <w:rFonts w:ascii="Times New Roman" w:eastAsia="Times New Roman" w:hAnsi="Times New Roman" w:cs="Times New Roman"/>
          <w:bCs/>
          <w:sz w:val="24"/>
          <w:szCs w:val="24"/>
          <w:lang w:eastAsia="en-GB"/>
        </w:rPr>
        <w:t xml:space="preserve">they were </w:t>
      </w:r>
      <w:r w:rsidR="00E76278" w:rsidRPr="00AE6B7E">
        <w:rPr>
          <w:rFonts w:ascii="Times New Roman" w:eastAsia="Times New Roman" w:hAnsi="Times New Roman" w:cs="Times New Roman"/>
          <w:bCs/>
          <w:sz w:val="24"/>
          <w:szCs w:val="24"/>
          <w:lang w:eastAsia="en-GB"/>
        </w:rPr>
        <w:t>recognised as offering</w:t>
      </w:r>
      <w:r w:rsidR="001A18C3" w:rsidRPr="00AE6B7E">
        <w:rPr>
          <w:rFonts w:ascii="Times New Roman" w:eastAsia="Times New Roman" w:hAnsi="Times New Roman" w:cs="Times New Roman"/>
          <w:bCs/>
          <w:sz w:val="24"/>
          <w:szCs w:val="24"/>
          <w:lang w:eastAsia="en-GB"/>
        </w:rPr>
        <w:t xml:space="preserve"> risk insight</w:t>
      </w:r>
      <w:r w:rsidR="00E76278" w:rsidRPr="00AE6B7E">
        <w:rPr>
          <w:rFonts w:ascii="Times New Roman" w:eastAsia="Times New Roman" w:hAnsi="Times New Roman" w:cs="Times New Roman"/>
          <w:bCs/>
          <w:sz w:val="24"/>
          <w:szCs w:val="24"/>
          <w:lang w:eastAsia="en-GB"/>
        </w:rPr>
        <w:t xml:space="preserve"> value. </w:t>
      </w:r>
      <w:r w:rsidR="00D26CFF" w:rsidRPr="00AE6B7E">
        <w:rPr>
          <w:rFonts w:ascii="Times New Roman" w:eastAsia="Times New Roman" w:hAnsi="Times New Roman" w:cs="Times New Roman"/>
          <w:bCs/>
          <w:sz w:val="24"/>
          <w:szCs w:val="24"/>
          <w:lang w:eastAsia="en-GB"/>
        </w:rPr>
        <w:t>Routine quantitative</w:t>
      </w:r>
      <w:r w:rsidR="00E76278" w:rsidRPr="00AE6B7E">
        <w:rPr>
          <w:rFonts w:ascii="Times New Roman" w:eastAsia="Times New Roman" w:hAnsi="Times New Roman" w:cs="Times New Roman"/>
          <w:bCs/>
          <w:sz w:val="24"/>
          <w:szCs w:val="24"/>
          <w:lang w:eastAsia="en-GB"/>
        </w:rPr>
        <w:t xml:space="preserve"> scoring</w:t>
      </w:r>
      <w:r w:rsidR="00D26CFF" w:rsidRPr="00AE6B7E">
        <w:rPr>
          <w:rFonts w:ascii="Times New Roman" w:eastAsia="Times New Roman" w:hAnsi="Times New Roman" w:cs="Times New Roman"/>
          <w:bCs/>
          <w:sz w:val="24"/>
          <w:szCs w:val="24"/>
          <w:lang w:eastAsia="en-GB"/>
        </w:rPr>
        <w:t xml:space="preserve"> for</w:t>
      </w:r>
      <w:r w:rsidR="00FF43BE" w:rsidRPr="00AE6B7E">
        <w:rPr>
          <w:rFonts w:ascii="Times New Roman" w:eastAsia="Times New Roman" w:hAnsi="Times New Roman" w:cs="Times New Roman"/>
          <w:bCs/>
          <w:sz w:val="24"/>
          <w:szCs w:val="24"/>
          <w:lang w:eastAsia="en-GB"/>
        </w:rPr>
        <w:t xml:space="preserve"> the insight</w:t>
      </w:r>
      <w:r w:rsidR="00E76278" w:rsidRPr="00AE6B7E">
        <w:rPr>
          <w:rFonts w:ascii="Times New Roman" w:eastAsia="Times New Roman" w:hAnsi="Times New Roman" w:cs="Times New Roman"/>
          <w:bCs/>
          <w:sz w:val="24"/>
          <w:szCs w:val="24"/>
          <w:lang w:eastAsia="en-GB"/>
        </w:rPr>
        <w:t xml:space="preserve"> value of identified risks</w:t>
      </w:r>
      <w:r w:rsidR="00D26CFF" w:rsidRPr="00AE6B7E">
        <w:rPr>
          <w:rFonts w:ascii="Times New Roman" w:eastAsia="Times New Roman" w:hAnsi="Times New Roman" w:cs="Times New Roman"/>
          <w:bCs/>
          <w:sz w:val="24"/>
          <w:szCs w:val="24"/>
          <w:lang w:eastAsia="en-GB"/>
        </w:rPr>
        <w:t xml:space="preserve"> might even</w:t>
      </w:r>
      <w:r w:rsidR="00FF43BE" w:rsidRPr="00AE6B7E">
        <w:rPr>
          <w:rFonts w:ascii="Times New Roman" w:eastAsia="Times New Roman" w:hAnsi="Times New Roman" w:cs="Times New Roman"/>
          <w:bCs/>
          <w:sz w:val="24"/>
          <w:szCs w:val="24"/>
          <w:lang w:eastAsia="en-GB"/>
        </w:rPr>
        <w:t xml:space="preserve"> help to transform the value of risk registers a</w:t>
      </w:r>
      <w:r w:rsidR="00D26CFF" w:rsidRPr="00AE6B7E">
        <w:rPr>
          <w:rFonts w:ascii="Times New Roman" w:eastAsia="Times New Roman" w:hAnsi="Times New Roman" w:cs="Times New Roman"/>
          <w:bCs/>
          <w:sz w:val="24"/>
          <w:szCs w:val="24"/>
          <w:lang w:eastAsia="en-GB"/>
        </w:rPr>
        <w:t>s decision-making tools (</w:t>
      </w:r>
      <w:r w:rsidR="00E961DC">
        <w:rPr>
          <w:rFonts w:ascii="Times New Roman" w:eastAsia="Times New Roman" w:hAnsi="Times New Roman" w:cs="Times New Roman"/>
          <w:bCs/>
          <w:sz w:val="24"/>
          <w:szCs w:val="24"/>
          <w:lang w:eastAsia="en-GB"/>
        </w:rPr>
        <w:t xml:space="preserve">the </w:t>
      </w:r>
      <w:r w:rsidR="00FF43BE" w:rsidRPr="00AE6B7E">
        <w:rPr>
          <w:rFonts w:ascii="Times New Roman" w:eastAsia="Times New Roman" w:hAnsi="Times New Roman" w:cs="Times New Roman"/>
          <w:bCs/>
          <w:sz w:val="24"/>
          <w:szCs w:val="24"/>
          <w:lang w:eastAsia="en-GB"/>
        </w:rPr>
        <w:t xml:space="preserve">importance </w:t>
      </w:r>
      <w:r w:rsidR="00E961DC">
        <w:rPr>
          <w:rFonts w:ascii="Times New Roman" w:eastAsia="Times New Roman" w:hAnsi="Times New Roman" w:cs="Times New Roman"/>
          <w:bCs/>
          <w:sz w:val="24"/>
          <w:szCs w:val="24"/>
          <w:lang w:eastAsia="en-GB"/>
        </w:rPr>
        <w:t>of which</w:t>
      </w:r>
      <w:r w:rsidR="00E961DC" w:rsidRPr="00AE6B7E">
        <w:rPr>
          <w:rFonts w:ascii="Times New Roman" w:eastAsia="Times New Roman" w:hAnsi="Times New Roman" w:cs="Times New Roman"/>
          <w:bCs/>
          <w:sz w:val="24"/>
          <w:szCs w:val="24"/>
          <w:lang w:eastAsia="en-GB"/>
        </w:rPr>
        <w:t xml:space="preserve"> role </w:t>
      </w:r>
      <w:r w:rsidR="00FF43BE" w:rsidRPr="00AE6B7E">
        <w:rPr>
          <w:rFonts w:ascii="Times New Roman" w:eastAsia="Times New Roman" w:hAnsi="Times New Roman" w:cs="Times New Roman"/>
          <w:bCs/>
          <w:sz w:val="24"/>
          <w:szCs w:val="24"/>
          <w:lang w:eastAsia="en-GB"/>
        </w:rPr>
        <w:t>has been emphasised in the literatur</w:t>
      </w:r>
      <w:r w:rsidR="00D26CFF" w:rsidRPr="00AE6B7E">
        <w:rPr>
          <w:rFonts w:ascii="Times New Roman" w:eastAsia="Times New Roman" w:hAnsi="Times New Roman" w:cs="Times New Roman"/>
          <w:bCs/>
          <w:sz w:val="24"/>
          <w:szCs w:val="24"/>
          <w:lang w:eastAsia="en-GB"/>
        </w:rPr>
        <w:t>e</w:t>
      </w:r>
      <w:r w:rsidR="00E961DC">
        <w:rPr>
          <w:rFonts w:ascii="Times New Roman" w:eastAsia="Times New Roman" w:hAnsi="Times New Roman" w:cs="Times New Roman"/>
          <w:bCs/>
          <w:sz w:val="24"/>
          <w:szCs w:val="24"/>
          <w:lang w:eastAsia="en-GB"/>
        </w:rPr>
        <w:t>;</w:t>
      </w:r>
      <w:r w:rsidR="00D26CFF" w:rsidRPr="00AE6B7E">
        <w:rPr>
          <w:rFonts w:ascii="Times New Roman" w:eastAsia="Times New Roman" w:hAnsi="Times New Roman" w:cs="Times New Roman"/>
          <w:bCs/>
          <w:sz w:val="24"/>
          <w:szCs w:val="24"/>
          <w:lang w:eastAsia="en-GB"/>
        </w:rPr>
        <w:t xml:space="preserve"> see Ackermann</w:t>
      </w:r>
      <w:r w:rsidR="005D4125" w:rsidRPr="00703401">
        <w:rPr>
          <w:rFonts w:ascii="Times New Roman" w:hAnsi="Times New Roman" w:cs="Times New Roman"/>
          <w:bCs/>
          <w:sz w:val="24"/>
          <w:szCs w:val="24"/>
        </w:rPr>
        <w:t xml:space="preserve">, Eden, Williams, &amp; </w:t>
      </w:r>
      <w:proofErr w:type="spellStart"/>
      <w:r w:rsidR="005D4125" w:rsidRPr="00703401">
        <w:rPr>
          <w:rFonts w:ascii="Times New Roman" w:hAnsi="Times New Roman" w:cs="Times New Roman"/>
          <w:bCs/>
          <w:sz w:val="24"/>
          <w:szCs w:val="24"/>
        </w:rPr>
        <w:t>Howick</w:t>
      </w:r>
      <w:proofErr w:type="spellEnd"/>
      <w:r w:rsidR="00D26CFF" w:rsidRPr="00AE6B7E">
        <w:rPr>
          <w:rFonts w:ascii="Times New Roman" w:eastAsia="Times New Roman" w:hAnsi="Times New Roman" w:cs="Times New Roman"/>
          <w:bCs/>
          <w:sz w:val="24"/>
          <w:szCs w:val="24"/>
          <w:lang w:eastAsia="en-GB"/>
        </w:rPr>
        <w:t>, 2007). This suggestion recognises that</w:t>
      </w:r>
      <w:r w:rsidR="00FF43BE" w:rsidRPr="00AE6B7E">
        <w:rPr>
          <w:rFonts w:ascii="Times New Roman" w:eastAsia="Times New Roman" w:hAnsi="Times New Roman" w:cs="Times New Roman"/>
          <w:bCs/>
          <w:sz w:val="24"/>
          <w:szCs w:val="24"/>
          <w:lang w:eastAsia="en-GB"/>
        </w:rPr>
        <w:t xml:space="preserve"> </w:t>
      </w:r>
      <w:r w:rsidR="00FF43BE" w:rsidRPr="00AE6B7E">
        <w:rPr>
          <w:rFonts w:ascii="Times New Roman" w:eastAsia="Times New Roman" w:hAnsi="Times New Roman" w:cs="Times New Roman"/>
          <w:bCs/>
          <w:sz w:val="24"/>
          <w:szCs w:val="24"/>
          <w:lang w:eastAsia="en-GB"/>
        </w:rPr>
        <w:lastRenderedPageBreak/>
        <w:t>strategic decision-makers are</w:t>
      </w:r>
      <w:r w:rsidR="00D26CFF" w:rsidRPr="00AE6B7E">
        <w:rPr>
          <w:rFonts w:ascii="Times New Roman" w:eastAsia="Times New Roman" w:hAnsi="Times New Roman" w:cs="Times New Roman"/>
          <w:bCs/>
          <w:sz w:val="24"/>
          <w:szCs w:val="24"/>
          <w:lang w:eastAsia="en-GB"/>
        </w:rPr>
        <w:t xml:space="preserve"> more</w:t>
      </w:r>
      <w:r w:rsidR="00FF43BE" w:rsidRPr="00AE6B7E">
        <w:rPr>
          <w:rFonts w:ascii="Times New Roman" w:eastAsia="Times New Roman" w:hAnsi="Times New Roman" w:cs="Times New Roman"/>
          <w:bCs/>
          <w:sz w:val="24"/>
          <w:szCs w:val="24"/>
          <w:lang w:eastAsia="en-GB"/>
        </w:rPr>
        <w:t xml:space="preserve"> likely to value risk information which is communicated</w:t>
      </w:r>
      <w:r w:rsidR="00D26CFF" w:rsidRPr="00AE6B7E">
        <w:rPr>
          <w:rFonts w:ascii="Times New Roman" w:eastAsia="Times New Roman" w:hAnsi="Times New Roman" w:cs="Times New Roman"/>
          <w:bCs/>
          <w:sz w:val="24"/>
          <w:szCs w:val="24"/>
          <w:lang w:eastAsia="en-GB"/>
        </w:rPr>
        <w:t xml:space="preserve"> in ways that are</w:t>
      </w:r>
      <w:r w:rsidR="00FF43BE" w:rsidRPr="00AE6B7E">
        <w:rPr>
          <w:rFonts w:ascii="Times New Roman" w:eastAsia="Times New Roman" w:hAnsi="Times New Roman" w:cs="Times New Roman"/>
          <w:bCs/>
          <w:sz w:val="24"/>
          <w:szCs w:val="24"/>
          <w:lang w:eastAsia="en-GB"/>
        </w:rPr>
        <w:t xml:space="preserve"> consistent, unambiguous and easily understandable (</w:t>
      </w:r>
      <w:proofErr w:type="spellStart"/>
      <w:r w:rsidR="00FF43BE" w:rsidRPr="00AE6B7E">
        <w:rPr>
          <w:rFonts w:ascii="Times New Roman" w:eastAsia="Times New Roman" w:hAnsi="Times New Roman" w:cs="Times New Roman"/>
          <w:bCs/>
          <w:sz w:val="24"/>
          <w:szCs w:val="24"/>
          <w:lang w:eastAsia="en-GB"/>
        </w:rPr>
        <w:t>Må</w:t>
      </w:r>
      <w:r w:rsidR="00D26CFF" w:rsidRPr="00AE6B7E">
        <w:rPr>
          <w:rFonts w:ascii="Times New Roman" w:eastAsia="Times New Roman" w:hAnsi="Times New Roman" w:cs="Times New Roman"/>
          <w:bCs/>
          <w:sz w:val="24"/>
          <w:szCs w:val="24"/>
          <w:lang w:eastAsia="en-GB"/>
        </w:rPr>
        <w:t>nsson</w:t>
      </w:r>
      <w:proofErr w:type="spellEnd"/>
      <w:r w:rsidR="00FC0158" w:rsidRPr="00234A0A">
        <w:rPr>
          <w:rFonts w:ascii="Times New Roman" w:hAnsi="Times New Roman" w:cs="Times New Roman"/>
          <w:bCs/>
          <w:sz w:val="24"/>
          <w:szCs w:val="24"/>
        </w:rPr>
        <w:t xml:space="preserve">, </w:t>
      </w:r>
      <w:proofErr w:type="spellStart"/>
      <w:r w:rsidR="00FC0158" w:rsidRPr="00234A0A">
        <w:rPr>
          <w:rFonts w:ascii="Times New Roman" w:hAnsi="Times New Roman" w:cs="Times New Roman"/>
          <w:bCs/>
          <w:sz w:val="24"/>
          <w:szCs w:val="24"/>
        </w:rPr>
        <w:t>Abrahamsson</w:t>
      </w:r>
      <w:proofErr w:type="spellEnd"/>
      <w:r w:rsidR="00FC0158" w:rsidRPr="00234A0A">
        <w:rPr>
          <w:rFonts w:ascii="Times New Roman" w:hAnsi="Times New Roman" w:cs="Times New Roman"/>
          <w:bCs/>
          <w:sz w:val="24"/>
          <w:szCs w:val="24"/>
        </w:rPr>
        <w:t xml:space="preserve">, &amp; </w:t>
      </w:r>
      <w:proofErr w:type="spellStart"/>
      <w:r w:rsidR="00FC0158" w:rsidRPr="00234A0A">
        <w:rPr>
          <w:rFonts w:ascii="Times New Roman" w:hAnsi="Times New Roman" w:cs="Times New Roman"/>
          <w:bCs/>
          <w:sz w:val="24"/>
          <w:szCs w:val="24"/>
        </w:rPr>
        <w:t>Tehler</w:t>
      </w:r>
      <w:proofErr w:type="spellEnd"/>
      <w:r w:rsidR="00D26CFF" w:rsidRPr="00AE6B7E">
        <w:rPr>
          <w:rFonts w:ascii="Times New Roman" w:eastAsia="Times New Roman" w:hAnsi="Times New Roman" w:cs="Times New Roman"/>
          <w:bCs/>
          <w:sz w:val="24"/>
          <w:szCs w:val="24"/>
          <w:lang w:eastAsia="en-GB"/>
        </w:rPr>
        <w:t xml:space="preserve">, </w:t>
      </w:r>
      <w:r w:rsidR="00FC0158">
        <w:rPr>
          <w:rFonts w:ascii="Times New Roman" w:eastAsia="Times New Roman" w:hAnsi="Times New Roman" w:cs="Times New Roman"/>
          <w:bCs/>
          <w:sz w:val="24"/>
          <w:szCs w:val="24"/>
          <w:lang w:eastAsia="en-GB"/>
        </w:rPr>
        <w:t>in press</w:t>
      </w:r>
      <w:r w:rsidR="00D26CFF" w:rsidRPr="00AE6B7E">
        <w:rPr>
          <w:rFonts w:ascii="Times New Roman" w:eastAsia="Times New Roman" w:hAnsi="Times New Roman" w:cs="Times New Roman"/>
          <w:bCs/>
          <w:sz w:val="24"/>
          <w:szCs w:val="24"/>
          <w:lang w:eastAsia="en-GB"/>
        </w:rPr>
        <w:t xml:space="preserve">). </w:t>
      </w:r>
      <w:r w:rsidR="00FC0158">
        <w:rPr>
          <w:rFonts w:ascii="Times New Roman" w:eastAsia="Times New Roman" w:hAnsi="Times New Roman" w:cs="Times New Roman"/>
          <w:bCs/>
          <w:sz w:val="24"/>
          <w:szCs w:val="24"/>
          <w:lang w:eastAsia="en-GB"/>
        </w:rPr>
        <w:t>However, it</w:t>
      </w:r>
      <w:r w:rsidR="00D26CFF" w:rsidRPr="00AE6B7E">
        <w:rPr>
          <w:rFonts w:ascii="Times New Roman" w:eastAsia="Times New Roman" w:hAnsi="Times New Roman" w:cs="Times New Roman"/>
          <w:bCs/>
          <w:sz w:val="24"/>
          <w:szCs w:val="24"/>
          <w:lang w:eastAsia="en-GB"/>
        </w:rPr>
        <w:t xml:space="preserve"> also </w:t>
      </w:r>
      <w:r w:rsidR="00FC0158">
        <w:rPr>
          <w:rFonts w:ascii="Times New Roman" w:eastAsia="Times New Roman" w:hAnsi="Times New Roman" w:cs="Times New Roman"/>
          <w:bCs/>
          <w:sz w:val="24"/>
          <w:szCs w:val="24"/>
          <w:lang w:eastAsia="en-GB"/>
        </w:rPr>
        <w:t xml:space="preserve">raises </w:t>
      </w:r>
      <w:r w:rsidR="00FF43BE" w:rsidRPr="00AE6B7E">
        <w:rPr>
          <w:rFonts w:ascii="Times New Roman" w:eastAsia="Times New Roman" w:hAnsi="Times New Roman" w:cs="Times New Roman"/>
          <w:bCs/>
          <w:sz w:val="24"/>
          <w:szCs w:val="24"/>
          <w:lang w:eastAsia="en-GB"/>
        </w:rPr>
        <w:t xml:space="preserve">the </w:t>
      </w:r>
      <w:r w:rsidR="00FC0158" w:rsidRPr="00AE6B7E">
        <w:rPr>
          <w:rFonts w:ascii="Times New Roman" w:eastAsia="Times New Roman" w:hAnsi="Times New Roman" w:cs="Times New Roman"/>
          <w:bCs/>
          <w:sz w:val="24"/>
          <w:szCs w:val="24"/>
          <w:lang w:eastAsia="en-GB"/>
        </w:rPr>
        <w:t>problemati</w:t>
      </w:r>
      <w:r w:rsidR="00FC0158">
        <w:rPr>
          <w:rFonts w:ascii="Times New Roman" w:eastAsia="Times New Roman" w:hAnsi="Times New Roman" w:cs="Times New Roman"/>
          <w:bCs/>
          <w:sz w:val="24"/>
          <w:szCs w:val="24"/>
          <w:lang w:eastAsia="en-GB"/>
        </w:rPr>
        <w:t>c</w:t>
      </w:r>
      <w:r w:rsidR="00FC0158" w:rsidRPr="00AE6B7E">
        <w:rPr>
          <w:rFonts w:ascii="Times New Roman" w:eastAsia="Times New Roman" w:hAnsi="Times New Roman" w:cs="Times New Roman"/>
          <w:bCs/>
          <w:sz w:val="24"/>
          <w:szCs w:val="24"/>
          <w:lang w:eastAsia="en-GB"/>
        </w:rPr>
        <w:t xml:space="preserve"> </w:t>
      </w:r>
      <w:r w:rsidR="00FF43BE" w:rsidRPr="00AE6B7E">
        <w:rPr>
          <w:rFonts w:ascii="Times New Roman" w:eastAsia="Times New Roman" w:hAnsi="Times New Roman" w:cs="Times New Roman"/>
          <w:bCs/>
          <w:sz w:val="24"/>
          <w:szCs w:val="24"/>
          <w:lang w:eastAsia="en-GB"/>
        </w:rPr>
        <w:t>question of whether ris</w:t>
      </w:r>
      <w:r w:rsidR="008C001C">
        <w:rPr>
          <w:rFonts w:ascii="Times New Roman" w:eastAsia="Times New Roman" w:hAnsi="Times New Roman" w:cs="Times New Roman"/>
          <w:bCs/>
          <w:sz w:val="24"/>
          <w:szCs w:val="24"/>
          <w:lang w:eastAsia="en-GB"/>
        </w:rPr>
        <w:t xml:space="preserve">k management </w:t>
      </w:r>
      <w:r w:rsidR="00AE6B7E">
        <w:rPr>
          <w:rFonts w:ascii="Times New Roman" w:eastAsia="Times New Roman" w:hAnsi="Times New Roman" w:cs="Times New Roman"/>
          <w:bCs/>
          <w:sz w:val="24"/>
          <w:szCs w:val="24"/>
          <w:lang w:eastAsia="en-GB"/>
        </w:rPr>
        <w:t>practice</w:t>
      </w:r>
      <w:r w:rsidR="008C001C">
        <w:rPr>
          <w:rFonts w:ascii="Times New Roman" w:eastAsia="Times New Roman" w:hAnsi="Times New Roman" w:cs="Times New Roman"/>
          <w:bCs/>
          <w:sz w:val="24"/>
          <w:szCs w:val="24"/>
          <w:lang w:eastAsia="en-GB"/>
        </w:rPr>
        <w:t xml:space="preserve"> in general, and risk radar use in particular,</w:t>
      </w:r>
      <w:r w:rsidR="00FF43BE" w:rsidRPr="00AE6B7E">
        <w:rPr>
          <w:rFonts w:ascii="Times New Roman" w:eastAsia="Times New Roman" w:hAnsi="Times New Roman" w:cs="Times New Roman"/>
          <w:bCs/>
          <w:sz w:val="24"/>
          <w:szCs w:val="24"/>
          <w:lang w:eastAsia="en-GB"/>
        </w:rPr>
        <w:t xml:space="preserve"> can and should be transparent.</w:t>
      </w:r>
      <w:r w:rsidR="00D26CFF" w:rsidRPr="00AE6B7E">
        <w:rPr>
          <w:rFonts w:ascii="Times New Roman" w:eastAsia="Times New Roman" w:hAnsi="Times New Roman" w:cs="Times New Roman"/>
          <w:bCs/>
          <w:sz w:val="24"/>
          <w:szCs w:val="24"/>
          <w:lang w:eastAsia="en-GB"/>
        </w:rPr>
        <w:t xml:space="preserve"> </w:t>
      </w:r>
      <w:r w:rsidR="008C001C">
        <w:rPr>
          <w:rFonts w:ascii="Times New Roman" w:eastAsia="Times New Roman" w:hAnsi="Times New Roman" w:cs="Times New Roman"/>
          <w:bCs/>
          <w:sz w:val="24"/>
          <w:szCs w:val="24"/>
          <w:lang w:eastAsia="en-GB"/>
        </w:rPr>
        <w:t xml:space="preserve"> At the very </w:t>
      </w:r>
      <w:r w:rsidR="00AE6B7E">
        <w:rPr>
          <w:rFonts w:ascii="Times New Roman" w:eastAsia="Times New Roman" w:hAnsi="Times New Roman" w:cs="Times New Roman"/>
          <w:bCs/>
          <w:sz w:val="24"/>
          <w:szCs w:val="24"/>
          <w:lang w:eastAsia="en-GB"/>
        </w:rPr>
        <w:t>least,</w:t>
      </w:r>
      <w:r w:rsidR="008C001C">
        <w:rPr>
          <w:rFonts w:ascii="Times New Roman" w:eastAsia="Times New Roman" w:hAnsi="Times New Roman" w:cs="Times New Roman"/>
          <w:bCs/>
          <w:sz w:val="24"/>
          <w:szCs w:val="24"/>
          <w:lang w:eastAsia="en-GB"/>
        </w:rPr>
        <w:t xml:space="preserve"> this section allows us to reaffirm that</w:t>
      </w:r>
      <w:r w:rsidR="008316E0" w:rsidRPr="00AE6B7E">
        <w:rPr>
          <w:rFonts w:ascii="Times New Roman" w:eastAsia="Times New Roman" w:hAnsi="Times New Roman" w:cs="Times New Roman"/>
          <w:bCs/>
          <w:sz w:val="24"/>
          <w:szCs w:val="24"/>
          <w:lang w:eastAsia="en-GB"/>
        </w:rPr>
        <w:t xml:space="preserve"> risk </w:t>
      </w:r>
      <w:r w:rsidR="00FF43BE" w:rsidRPr="00AE6B7E">
        <w:rPr>
          <w:rFonts w:ascii="Times New Roman" w:eastAsia="Times New Roman" w:hAnsi="Times New Roman" w:cs="Times New Roman"/>
          <w:bCs/>
          <w:sz w:val="24"/>
          <w:szCs w:val="24"/>
          <w:lang w:eastAsia="en-GB"/>
        </w:rPr>
        <w:t>radars need to feed ‘multilingual’</w:t>
      </w:r>
      <w:r w:rsidR="008C001C">
        <w:rPr>
          <w:rFonts w:ascii="Times New Roman" w:eastAsia="Times New Roman" w:hAnsi="Times New Roman" w:cs="Times New Roman"/>
          <w:bCs/>
          <w:sz w:val="24"/>
          <w:szCs w:val="24"/>
          <w:lang w:eastAsia="en-GB"/>
        </w:rPr>
        <w:t xml:space="preserve"> and often confidential</w:t>
      </w:r>
      <w:r w:rsidR="00FF43BE" w:rsidRPr="00AE6B7E">
        <w:rPr>
          <w:rFonts w:ascii="Times New Roman" w:eastAsia="Times New Roman" w:hAnsi="Times New Roman" w:cs="Times New Roman"/>
          <w:bCs/>
          <w:sz w:val="24"/>
          <w:szCs w:val="24"/>
          <w:lang w:eastAsia="en-GB"/>
        </w:rPr>
        <w:t xml:space="preserve"> communication and dialogue within organisatio</w:t>
      </w:r>
      <w:r w:rsidR="00D341A6" w:rsidRPr="00AE6B7E">
        <w:rPr>
          <w:rFonts w:ascii="Times New Roman" w:eastAsia="Times New Roman" w:hAnsi="Times New Roman" w:cs="Times New Roman"/>
          <w:bCs/>
          <w:sz w:val="24"/>
          <w:szCs w:val="24"/>
          <w:lang w:eastAsia="en-GB"/>
        </w:rPr>
        <w:t>ns (see Ackermann et al., 2007).</w:t>
      </w:r>
    </w:p>
    <w:p w:rsidR="00D341A6" w:rsidRPr="00AE6B7E" w:rsidRDefault="00D341A6" w:rsidP="00D341A6">
      <w:pPr>
        <w:pStyle w:val="Standard"/>
        <w:spacing w:before="28" w:after="28" w:line="480" w:lineRule="auto"/>
        <w:jc w:val="both"/>
        <w:rPr>
          <w:rFonts w:ascii="Times New Roman" w:hAnsi="Times New Roman" w:cs="Times New Roman"/>
        </w:rPr>
      </w:pPr>
    </w:p>
    <w:p w:rsidR="00FE4F21" w:rsidRPr="00AE6B7E" w:rsidRDefault="00655BD5">
      <w:pPr>
        <w:pStyle w:val="Standard"/>
        <w:spacing w:before="28" w:after="28" w:line="480" w:lineRule="auto"/>
        <w:jc w:val="both"/>
        <w:rPr>
          <w:rFonts w:ascii="Times New Roman" w:hAnsi="Times New Roman" w:cs="Times New Roman"/>
        </w:rPr>
      </w:pPr>
      <w:r>
        <w:rPr>
          <w:rFonts w:ascii="Times New Roman" w:eastAsia="Times New Roman" w:hAnsi="Times New Roman" w:cs="Times New Roman"/>
          <w:bCs/>
          <w:i/>
          <w:iCs/>
          <w:sz w:val="24"/>
          <w:szCs w:val="24"/>
          <w:lang w:eastAsia="en-GB"/>
        </w:rPr>
        <w:t>4</w:t>
      </w:r>
      <w:r w:rsidR="00FF43BE" w:rsidRPr="00AE6B7E">
        <w:rPr>
          <w:rFonts w:ascii="Times New Roman" w:eastAsia="Times New Roman" w:hAnsi="Times New Roman" w:cs="Times New Roman"/>
          <w:bCs/>
          <w:i/>
          <w:iCs/>
          <w:sz w:val="24"/>
          <w:szCs w:val="24"/>
          <w:lang w:eastAsia="en-GB"/>
        </w:rPr>
        <w:t>.4 ‘Boosting’ the risk radar</w:t>
      </w:r>
    </w:p>
    <w:p w:rsidR="00DF13B0" w:rsidRPr="00AE6B7E" w:rsidRDefault="008316E0" w:rsidP="00A42320">
      <w:pPr>
        <w:pStyle w:val="Standard"/>
        <w:spacing w:before="28" w:after="28" w:line="480" w:lineRule="auto"/>
        <w:jc w:val="both"/>
        <w:rPr>
          <w:rFonts w:ascii="Times New Roman" w:eastAsia="Times New Roman" w:hAnsi="Times New Roman" w:cs="Times New Roman"/>
          <w:bCs/>
          <w:sz w:val="24"/>
          <w:szCs w:val="24"/>
          <w:lang w:eastAsia="en-GB"/>
        </w:rPr>
      </w:pPr>
      <w:r w:rsidRPr="00AE6B7E">
        <w:rPr>
          <w:rFonts w:ascii="Times New Roman" w:eastAsia="Times New Roman" w:hAnsi="Times New Roman" w:cs="Times New Roman"/>
          <w:bCs/>
          <w:sz w:val="24"/>
          <w:szCs w:val="24"/>
          <w:lang w:eastAsia="en-GB"/>
        </w:rPr>
        <w:t>Us</w:t>
      </w:r>
      <w:r w:rsidR="008C001C">
        <w:rPr>
          <w:rFonts w:ascii="Times New Roman" w:eastAsia="Times New Roman" w:hAnsi="Times New Roman" w:cs="Times New Roman"/>
          <w:bCs/>
          <w:sz w:val="24"/>
          <w:szCs w:val="24"/>
          <w:lang w:eastAsia="en-GB"/>
        </w:rPr>
        <w:t xml:space="preserve">ing the example of how organisations today </w:t>
      </w:r>
      <w:r w:rsidR="00916BE8">
        <w:rPr>
          <w:rFonts w:ascii="Times New Roman" w:eastAsia="Times New Roman" w:hAnsi="Times New Roman" w:cs="Times New Roman"/>
          <w:bCs/>
          <w:sz w:val="24"/>
          <w:szCs w:val="24"/>
          <w:lang w:eastAsia="en-GB"/>
        </w:rPr>
        <w:t xml:space="preserve">are </w:t>
      </w:r>
      <w:r w:rsidR="008C001C">
        <w:rPr>
          <w:rFonts w:ascii="Times New Roman" w:eastAsia="Times New Roman" w:hAnsi="Times New Roman" w:cs="Times New Roman"/>
          <w:bCs/>
          <w:sz w:val="24"/>
          <w:szCs w:val="24"/>
          <w:lang w:eastAsia="en-GB"/>
        </w:rPr>
        <w:t xml:space="preserve">challenged to engage more proactively with cyber criminals </w:t>
      </w:r>
      <w:r w:rsidR="00916BE8">
        <w:rPr>
          <w:rFonts w:ascii="Times New Roman" w:eastAsia="Times New Roman" w:hAnsi="Times New Roman" w:cs="Times New Roman"/>
          <w:bCs/>
          <w:sz w:val="24"/>
          <w:szCs w:val="24"/>
          <w:lang w:eastAsia="en-GB"/>
        </w:rPr>
        <w:t xml:space="preserve">who are </w:t>
      </w:r>
      <w:r w:rsidR="008C001C">
        <w:rPr>
          <w:rFonts w:ascii="Times New Roman" w:eastAsia="Times New Roman" w:hAnsi="Times New Roman" w:cs="Times New Roman"/>
          <w:bCs/>
          <w:sz w:val="24"/>
          <w:szCs w:val="24"/>
          <w:lang w:eastAsia="en-GB"/>
        </w:rPr>
        <w:t xml:space="preserve">operating through bulletproof hosting facilities, we have already </w:t>
      </w:r>
      <w:r w:rsidR="00916BE8">
        <w:rPr>
          <w:rFonts w:ascii="Times New Roman" w:eastAsia="Times New Roman" w:hAnsi="Times New Roman" w:cs="Times New Roman"/>
          <w:bCs/>
          <w:sz w:val="24"/>
          <w:szCs w:val="24"/>
          <w:lang w:eastAsia="en-GB"/>
        </w:rPr>
        <w:t xml:space="preserve">touched </w:t>
      </w:r>
      <w:r w:rsidR="008C001C">
        <w:rPr>
          <w:rFonts w:ascii="Times New Roman" w:eastAsia="Times New Roman" w:hAnsi="Times New Roman" w:cs="Times New Roman"/>
          <w:bCs/>
          <w:sz w:val="24"/>
          <w:szCs w:val="24"/>
          <w:lang w:eastAsia="en-GB"/>
        </w:rPr>
        <w:t>very briefly upon the question of how</w:t>
      </w:r>
      <w:r w:rsidRPr="00AE6B7E">
        <w:rPr>
          <w:rFonts w:ascii="Times New Roman" w:eastAsia="Times New Roman" w:hAnsi="Times New Roman" w:cs="Times New Roman"/>
          <w:bCs/>
          <w:sz w:val="24"/>
          <w:szCs w:val="24"/>
          <w:lang w:eastAsia="en-GB"/>
        </w:rPr>
        <w:t xml:space="preserve"> risk radar </w:t>
      </w:r>
      <w:r w:rsidR="008C001C">
        <w:rPr>
          <w:rFonts w:ascii="Times New Roman" w:eastAsia="Times New Roman" w:hAnsi="Times New Roman" w:cs="Times New Roman"/>
          <w:bCs/>
          <w:sz w:val="24"/>
          <w:szCs w:val="24"/>
          <w:lang w:eastAsia="en-GB"/>
        </w:rPr>
        <w:t xml:space="preserve">use </w:t>
      </w:r>
      <w:r w:rsidRPr="00AE6B7E">
        <w:rPr>
          <w:rFonts w:ascii="Times New Roman" w:eastAsia="Times New Roman" w:hAnsi="Times New Roman" w:cs="Times New Roman"/>
          <w:bCs/>
          <w:sz w:val="24"/>
          <w:szCs w:val="24"/>
          <w:lang w:eastAsia="en-GB"/>
        </w:rPr>
        <w:t>may</w:t>
      </w:r>
      <w:r w:rsidR="00FF43BE" w:rsidRPr="00AE6B7E">
        <w:rPr>
          <w:rFonts w:ascii="Times New Roman" w:eastAsia="Times New Roman" w:hAnsi="Times New Roman" w:cs="Times New Roman"/>
          <w:bCs/>
          <w:sz w:val="24"/>
          <w:szCs w:val="24"/>
          <w:lang w:eastAsia="en-GB"/>
        </w:rPr>
        <w:t xml:space="preserve"> entail informatio</w:t>
      </w:r>
      <w:r w:rsidR="00D341A6" w:rsidRPr="00AE6B7E">
        <w:rPr>
          <w:rFonts w:ascii="Times New Roman" w:eastAsia="Times New Roman" w:hAnsi="Times New Roman" w:cs="Times New Roman"/>
          <w:bCs/>
          <w:sz w:val="24"/>
          <w:szCs w:val="24"/>
          <w:lang w:eastAsia="en-GB"/>
        </w:rPr>
        <w:t>n gathering close to</w:t>
      </w:r>
      <w:r w:rsidR="00FF43BE" w:rsidRPr="00AE6B7E">
        <w:rPr>
          <w:rFonts w:ascii="Times New Roman" w:eastAsia="Times New Roman" w:hAnsi="Times New Roman" w:cs="Times New Roman"/>
          <w:bCs/>
          <w:sz w:val="24"/>
          <w:szCs w:val="24"/>
          <w:lang w:eastAsia="en-GB"/>
        </w:rPr>
        <w:t xml:space="preserve"> primary </w:t>
      </w:r>
      <w:r w:rsidRPr="00AE6B7E">
        <w:rPr>
          <w:rFonts w:ascii="Times New Roman" w:eastAsia="Times New Roman" w:hAnsi="Times New Roman" w:cs="Times New Roman"/>
          <w:bCs/>
          <w:sz w:val="24"/>
          <w:szCs w:val="24"/>
          <w:lang w:eastAsia="en-GB"/>
        </w:rPr>
        <w:t>threat sources</w:t>
      </w:r>
      <w:r w:rsidR="008C001C">
        <w:rPr>
          <w:rFonts w:ascii="Times New Roman" w:eastAsia="Times New Roman" w:hAnsi="Times New Roman" w:cs="Times New Roman"/>
          <w:bCs/>
          <w:sz w:val="24"/>
          <w:szCs w:val="24"/>
          <w:lang w:eastAsia="en-GB"/>
        </w:rPr>
        <w:t xml:space="preserve">. We mentioned </w:t>
      </w:r>
      <w:r w:rsidR="00916BE8">
        <w:rPr>
          <w:rFonts w:ascii="Times New Roman" w:eastAsia="Times New Roman" w:hAnsi="Times New Roman" w:cs="Times New Roman"/>
          <w:bCs/>
          <w:sz w:val="24"/>
          <w:szCs w:val="24"/>
          <w:lang w:eastAsia="en-GB"/>
        </w:rPr>
        <w:t xml:space="preserve">various </w:t>
      </w:r>
      <w:r w:rsidR="008C001C">
        <w:rPr>
          <w:rFonts w:ascii="Times New Roman" w:eastAsia="Times New Roman" w:hAnsi="Times New Roman" w:cs="Times New Roman"/>
          <w:bCs/>
          <w:sz w:val="24"/>
          <w:szCs w:val="24"/>
          <w:lang w:eastAsia="en-GB"/>
        </w:rPr>
        <w:t>possible courses of action</w:t>
      </w:r>
      <w:r w:rsidR="00916BE8">
        <w:rPr>
          <w:rFonts w:ascii="Times New Roman" w:eastAsia="Times New Roman" w:hAnsi="Times New Roman" w:cs="Times New Roman"/>
          <w:bCs/>
          <w:sz w:val="24"/>
          <w:szCs w:val="24"/>
          <w:lang w:eastAsia="en-GB"/>
        </w:rPr>
        <w:t>,</w:t>
      </w:r>
      <w:r w:rsidR="008C001C">
        <w:rPr>
          <w:rFonts w:ascii="Times New Roman" w:eastAsia="Times New Roman" w:hAnsi="Times New Roman" w:cs="Times New Roman"/>
          <w:bCs/>
          <w:sz w:val="24"/>
          <w:szCs w:val="24"/>
          <w:lang w:eastAsia="en-GB"/>
        </w:rPr>
        <w:t xml:space="preserve"> such as co-opting former cyber-criminals and employing intelligence professionals to infiltrate criminal enterprises and their hosting services.</w:t>
      </w:r>
      <w:r w:rsidR="003C11DB">
        <w:rPr>
          <w:rFonts w:ascii="Times New Roman" w:eastAsia="Times New Roman" w:hAnsi="Times New Roman" w:cs="Times New Roman"/>
          <w:bCs/>
          <w:sz w:val="24"/>
          <w:szCs w:val="24"/>
          <w:lang w:eastAsia="en-GB"/>
        </w:rPr>
        <w:t xml:space="preserve"> Such </w:t>
      </w:r>
      <w:r w:rsidR="00916BE8">
        <w:rPr>
          <w:rFonts w:ascii="Times New Roman" w:eastAsia="Times New Roman" w:hAnsi="Times New Roman" w:cs="Times New Roman"/>
          <w:bCs/>
          <w:sz w:val="24"/>
          <w:szCs w:val="24"/>
          <w:lang w:eastAsia="en-GB"/>
        </w:rPr>
        <w:t xml:space="preserve">a </w:t>
      </w:r>
      <w:r w:rsidR="003C11DB">
        <w:rPr>
          <w:rFonts w:ascii="Times New Roman" w:eastAsia="Times New Roman" w:hAnsi="Times New Roman" w:cs="Times New Roman"/>
          <w:bCs/>
          <w:sz w:val="24"/>
          <w:szCs w:val="24"/>
          <w:lang w:eastAsia="en-GB"/>
        </w:rPr>
        <w:t>closeness might also be achieved</w:t>
      </w:r>
      <w:r w:rsidR="00D341A6" w:rsidRPr="00AE6B7E">
        <w:rPr>
          <w:rFonts w:ascii="Times New Roman" w:eastAsia="Times New Roman" w:hAnsi="Times New Roman" w:cs="Times New Roman"/>
          <w:bCs/>
          <w:sz w:val="24"/>
          <w:szCs w:val="24"/>
          <w:lang w:eastAsia="en-GB"/>
        </w:rPr>
        <w:t xml:space="preserve"> </w:t>
      </w:r>
      <w:r w:rsidR="003C11DB">
        <w:rPr>
          <w:rFonts w:ascii="Times New Roman" w:eastAsia="Times New Roman" w:hAnsi="Times New Roman" w:cs="Times New Roman"/>
          <w:bCs/>
          <w:sz w:val="24"/>
          <w:szCs w:val="24"/>
          <w:lang w:eastAsia="en-GB"/>
        </w:rPr>
        <w:t xml:space="preserve">through simple </w:t>
      </w:r>
      <w:r w:rsidR="00D341A6" w:rsidRPr="00AE6B7E">
        <w:rPr>
          <w:rFonts w:ascii="Times New Roman" w:eastAsia="Times New Roman" w:hAnsi="Times New Roman" w:cs="Times New Roman"/>
          <w:bCs/>
          <w:sz w:val="24"/>
          <w:szCs w:val="24"/>
          <w:lang w:eastAsia="en-GB"/>
        </w:rPr>
        <w:t xml:space="preserve">forms of direct (remote-electronic </w:t>
      </w:r>
      <w:r w:rsidR="003C11DB">
        <w:rPr>
          <w:rFonts w:ascii="Times New Roman" w:eastAsia="Times New Roman" w:hAnsi="Times New Roman" w:cs="Times New Roman"/>
          <w:bCs/>
          <w:sz w:val="24"/>
          <w:szCs w:val="24"/>
          <w:lang w:eastAsia="en-GB"/>
        </w:rPr>
        <w:t>and</w:t>
      </w:r>
      <w:r w:rsidR="00D341A6" w:rsidRPr="00AE6B7E">
        <w:rPr>
          <w:rFonts w:ascii="Times New Roman" w:eastAsia="Times New Roman" w:hAnsi="Times New Roman" w:cs="Times New Roman"/>
          <w:bCs/>
          <w:sz w:val="24"/>
          <w:szCs w:val="24"/>
          <w:lang w:eastAsia="en-GB"/>
        </w:rPr>
        <w:t xml:space="preserve"> interpersonal)</w:t>
      </w:r>
      <w:r w:rsidR="00FF43BE" w:rsidRPr="00AE6B7E">
        <w:rPr>
          <w:rFonts w:ascii="Times New Roman" w:eastAsia="Times New Roman" w:hAnsi="Times New Roman" w:cs="Times New Roman"/>
          <w:bCs/>
          <w:sz w:val="24"/>
          <w:szCs w:val="24"/>
          <w:lang w:eastAsia="en-GB"/>
        </w:rPr>
        <w:t xml:space="preserve"> engagement </w:t>
      </w:r>
      <w:r w:rsidR="00D341A6" w:rsidRPr="00AE6B7E">
        <w:rPr>
          <w:rFonts w:ascii="Times New Roman" w:eastAsia="Times New Roman" w:hAnsi="Times New Roman" w:cs="Times New Roman"/>
          <w:bCs/>
          <w:sz w:val="24"/>
          <w:szCs w:val="24"/>
          <w:lang w:eastAsia="en-GB"/>
        </w:rPr>
        <w:t>and interaction</w:t>
      </w:r>
      <w:r w:rsidR="00916BE8">
        <w:rPr>
          <w:rFonts w:ascii="Times New Roman" w:eastAsia="Times New Roman" w:hAnsi="Times New Roman" w:cs="Times New Roman"/>
          <w:bCs/>
          <w:sz w:val="24"/>
          <w:szCs w:val="24"/>
          <w:lang w:eastAsia="en-GB"/>
        </w:rPr>
        <w:t>,</w:t>
      </w:r>
      <w:r w:rsidR="003C11DB">
        <w:rPr>
          <w:rFonts w:ascii="Times New Roman" w:eastAsia="Times New Roman" w:hAnsi="Times New Roman" w:cs="Times New Roman"/>
          <w:bCs/>
          <w:sz w:val="24"/>
          <w:szCs w:val="24"/>
          <w:lang w:eastAsia="en-GB"/>
        </w:rPr>
        <w:t xml:space="preserve"> such as building trust and being invited by hacker communities to participate in private online conversations (e.g. on private Discord servers)</w:t>
      </w:r>
      <w:r w:rsidR="00D341A6" w:rsidRPr="00AE6B7E">
        <w:rPr>
          <w:rFonts w:ascii="Times New Roman" w:eastAsia="Times New Roman" w:hAnsi="Times New Roman" w:cs="Times New Roman"/>
          <w:bCs/>
          <w:sz w:val="24"/>
          <w:szCs w:val="24"/>
          <w:lang w:eastAsia="en-GB"/>
        </w:rPr>
        <w:t>.</w:t>
      </w:r>
      <w:r w:rsidR="00BE62E5">
        <w:rPr>
          <w:rFonts w:ascii="Times New Roman" w:eastAsia="Times New Roman" w:hAnsi="Times New Roman" w:cs="Times New Roman"/>
          <w:bCs/>
          <w:sz w:val="24"/>
          <w:szCs w:val="24"/>
          <w:lang w:eastAsia="en-GB"/>
        </w:rPr>
        <w:t xml:space="preserve"> </w:t>
      </w:r>
      <w:r w:rsidR="00E31E29">
        <w:rPr>
          <w:rFonts w:ascii="Times New Roman" w:eastAsia="Times New Roman" w:hAnsi="Times New Roman" w:cs="Times New Roman"/>
          <w:bCs/>
          <w:sz w:val="24"/>
          <w:szCs w:val="24"/>
          <w:lang w:eastAsia="en-GB"/>
        </w:rPr>
        <w:t>However,</w:t>
      </w:r>
      <w:r w:rsidR="00BE62E5">
        <w:rPr>
          <w:rFonts w:ascii="Times New Roman" w:eastAsia="Times New Roman" w:hAnsi="Times New Roman" w:cs="Times New Roman"/>
          <w:bCs/>
          <w:sz w:val="24"/>
          <w:szCs w:val="24"/>
          <w:lang w:eastAsia="en-GB"/>
        </w:rPr>
        <w:t xml:space="preserve"> the basic principles of trust-building, co-optation and the like </w:t>
      </w:r>
      <w:r w:rsidR="00916BE8">
        <w:rPr>
          <w:rFonts w:ascii="Times New Roman" w:eastAsia="Times New Roman" w:hAnsi="Times New Roman" w:cs="Times New Roman"/>
          <w:bCs/>
          <w:sz w:val="24"/>
          <w:szCs w:val="24"/>
          <w:lang w:eastAsia="en-GB"/>
        </w:rPr>
        <w:t>can be</w:t>
      </w:r>
      <w:r w:rsidR="00BE62E5">
        <w:rPr>
          <w:rFonts w:ascii="Times New Roman" w:eastAsia="Times New Roman" w:hAnsi="Times New Roman" w:cs="Times New Roman"/>
          <w:bCs/>
          <w:sz w:val="24"/>
          <w:szCs w:val="24"/>
          <w:lang w:eastAsia="en-GB"/>
        </w:rPr>
        <w:t xml:space="preserve"> generalis</w:t>
      </w:r>
      <w:r w:rsidR="00916BE8">
        <w:rPr>
          <w:rFonts w:ascii="Times New Roman" w:eastAsia="Times New Roman" w:hAnsi="Times New Roman" w:cs="Times New Roman"/>
          <w:bCs/>
          <w:sz w:val="24"/>
          <w:szCs w:val="24"/>
          <w:lang w:eastAsia="en-GB"/>
        </w:rPr>
        <w:t>ed</w:t>
      </w:r>
      <w:r w:rsidR="00BE62E5">
        <w:rPr>
          <w:rFonts w:ascii="Times New Roman" w:eastAsia="Times New Roman" w:hAnsi="Times New Roman" w:cs="Times New Roman"/>
          <w:bCs/>
          <w:sz w:val="24"/>
          <w:szCs w:val="24"/>
          <w:lang w:eastAsia="en-GB"/>
        </w:rPr>
        <w:t xml:space="preserve"> to many</w:t>
      </w:r>
      <w:r w:rsidR="00916BE8">
        <w:rPr>
          <w:rFonts w:ascii="Times New Roman" w:eastAsia="Times New Roman" w:hAnsi="Times New Roman" w:cs="Times New Roman"/>
          <w:bCs/>
          <w:sz w:val="24"/>
          <w:szCs w:val="24"/>
          <w:lang w:eastAsia="en-GB"/>
        </w:rPr>
        <w:t xml:space="preserve"> different</w:t>
      </w:r>
      <w:r w:rsidR="00BE62E5">
        <w:rPr>
          <w:rFonts w:ascii="Times New Roman" w:eastAsia="Times New Roman" w:hAnsi="Times New Roman" w:cs="Times New Roman"/>
          <w:bCs/>
          <w:sz w:val="24"/>
          <w:szCs w:val="24"/>
          <w:lang w:eastAsia="en-GB"/>
        </w:rPr>
        <w:t xml:space="preserve"> kinds of particular social threat. </w:t>
      </w:r>
      <w:r w:rsidR="00E31E29" w:rsidRPr="00E31E29">
        <w:rPr>
          <w:rFonts w:ascii="Times New Roman" w:eastAsia="Times New Roman" w:hAnsi="Times New Roman" w:cs="Times New Roman"/>
          <w:bCs/>
          <w:sz w:val="24"/>
          <w:szCs w:val="24"/>
          <w:lang w:eastAsia="en-GB"/>
        </w:rPr>
        <w:t>Accordingly,</w:t>
      </w:r>
      <w:r w:rsidR="00D341A6" w:rsidRPr="00AE6B7E">
        <w:rPr>
          <w:rFonts w:ascii="Times New Roman" w:eastAsia="Times New Roman" w:hAnsi="Times New Roman" w:cs="Times New Roman"/>
          <w:bCs/>
          <w:sz w:val="24"/>
          <w:szCs w:val="24"/>
          <w:lang w:eastAsia="en-GB"/>
        </w:rPr>
        <w:t xml:space="preserve"> we propose a</w:t>
      </w:r>
      <w:r w:rsidR="00FF43BE" w:rsidRPr="00AE6B7E">
        <w:rPr>
          <w:rFonts w:ascii="Times New Roman" w:eastAsia="Times New Roman" w:hAnsi="Times New Roman" w:cs="Times New Roman"/>
          <w:bCs/>
          <w:sz w:val="24"/>
          <w:szCs w:val="24"/>
          <w:lang w:eastAsia="en-GB"/>
        </w:rPr>
        <w:t xml:space="preserve"> </w:t>
      </w:r>
      <w:r w:rsidR="00BE62E5">
        <w:rPr>
          <w:rFonts w:ascii="Times New Roman" w:eastAsia="Times New Roman" w:hAnsi="Times New Roman" w:cs="Times New Roman"/>
          <w:bCs/>
          <w:sz w:val="24"/>
          <w:szCs w:val="24"/>
          <w:lang w:eastAsia="en-GB"/>
        </w:rPr>
        <w:t>concept</w:t>
      </w:r>
      <w:r w:rsidR="00FF43BE" w:rsidRPr="00AE6B7E">
        <w:rPr>
          <w:rFonts w:ascii="Times New Roman" w:eastAsia="Times New Roman" w:hAnsi="Times New Roman" w:cs="Times New Roman"/>
          <w:bCs/>
          <w:sz w:val="24"/>
          <w:szCs w:val="24"/>
          <w:lang w:eastAsia="en-GB"/>
        </w:rPr>
        <w:t xml:space="preserve"> of </w:t>
      </w:r>
      <w:r w:rsidR="00FF43BE" w:rsidRPr="00AE6B7E">
        <w:rPr>
          <w:rFonts w:ascii="Times New Roman" w:eastAsia="Times New Roman" w:hAnsi="Times New Roman" w:cs="Times New Roman"/>
          <w:bCs/>
          <w:i/>
          <w:iCs/>
          <w:sz w:val="24"/>
          <w:szCs w:val="24"/>
          <w:lang w:eastAsia="en-GB"/>
        </w:rPr>
        <w:t xml:space="preserve">‘booster infrastructure’ </w:t>
      </w:r>
      <w:r w:rsidR="00BE62E5">
        <w:rPr>
          <w:rFonts w:ascii="Times New Roman" w:eastAsia="Times New Roman" w:hAnsi="Times New Roman" w:cs="Times New Roman"/>
          <w:bCs/>
          <w:sz w:val="24"/>
          <w:szCs w:val="24"/>
          <w:lang w:eastAsia="en-GB"/>
        </w:rPr>
        <w:t xml:space="preserve">for risk radars, </w:t>
      </w:r>
      <w:r w:rsidR="00D341A6" w:rsidRPr="00AE6B7E">
        <w:rPr>
          <w:rFonts w:ascii="Times New Roman" w:eastAsia="Times New Roman" w:hAnsi="Times New Roman" w:cs="Times New Roman"/>
          <w:bCs/>
          <w:sz w:val="24"/>
          <w:szCs w:val="24"/>
          <w:lang w:eastAsia="en-GB"/>
        </w:rPr>
        <w:t>centring</w:t>
      </w:r>
      <w:r w:rsidR="00FF43BE" w:rsidRPr="00AE6B7E">
        <w:rPr>
          <w:rFonts w:ascii="Times New Roman" w:eastAsia="Times New Roman" w:hAnsi="Times New Roman" w:cs="Times New Roman"/>
          <w:bCs/>
          <w:sz w:val="24"/>
          <w:szCs w:val="24"/>
          <w:lang w:eastAsia="en-GB"/>
        </w:rPr>
        <w:t xml:space="preserve"> on </w:t>
      </w:r>
      <w:r w:rsidR="00BE62E5">
        <w:rPr>
          <w:rFonts w:ascii="Times New Roman" w:eastAsia="Times New Roman" w:hAnsi="Times New Roman" w:cs="Times New Roman"/>
          <w:bCs/>
          <w:sz w:val="24"/>
          <w:szCs w:val="24"/>
          <w:lang w:eastAsia="en-GB"/>
        </w:rPr>
        <w:t xml:space="preserve">competency for </w:t>
      </w:r>
      <w:r w:rsidR="000A5008" w:rsidRPr="00AE6B7E">
        <w:rPr>
          <w:rFonts w:ascii="Times New Roman" w:eastAsia="Times New Roman" w:hAnsi="Times New Roman" w:cs="Times New Roman"/>
          <w:bCs/>
          <w:sz w:val="24"/>
          <w:szCs w:val="24"/>
          <w:lang w:eastAsia="en-GB"/>
        </w:rPr>
        <w:t xml:space="preserve">intense </w:t>
      </w:r>
      <w:r w:rsidR="000D223E" w:rsidRPr="00AE6B7E">
        <w:rPr>
          <w:rFonts w:ascii="Times New Roman" w:eastAsia="Times New Roman" w:hAnsi="Times New Roman" w:cs="Times New Roman"/>
          <w:bCs/>
          <w:sz w:val="24"/>
          <w:szCs w:val="24"/>
          <w:lang w:eastAsia="en-GB"/>
        </w:rPr>
        <w:t>proactive engagement and interaction</w:t>
      </w:r>
      <w:r w:rsidR="00BE62E5">
        <w:rPr>
          <w:rFonts w:ascii="Times New Roman" w:eastAsia="Times New Roman" w:hAnsi="Times New Roman" w:cs="Times New Roman"/>
          <w:bCs/>
          <w:sz w:val="24"/>
          <w:szCs w:val="24"/>
          <w:lang w:eastAsia="en-GB"/>
        </w:rPr>
        <w:t xml:space="preserve"> with particular social threat sources</w:t>
      </w:r>
      <w:r w:rsidR="00C9541B" w:rsidRPr="00AE6B7E">
        <w:rPr>
          <w:rFonts w:ascii="Times New Roman" w:eastAsia="Times New Roman" w:hAnsi="Times New Roman" w:cs="Times New Roman"/>
          <w:bCs/>
          <w:sz w:val="24"/>
          <w:szCs w:val="24"/>
          <w:lang w:eastAsia="en-GB"/>
        </w:rPr>
        <w:t xml:space="preserve"> </w:t>
      </w:r>
      <w:proofErr w:type="gramStart"/>
      <w:r w:rsidR="00C9541B" w:rsidRPr="00AE6B7E">
        <w:rPr>
          <w:rFonts w:ascii="Times New Roman" w:eastAsia="Times New Roman" w:hAnsi="Times New Roman" w:cs="Times New Roman"/>
          <w:bCs/>
          <w:sz w:val="24"/>
          <w:szCs w:val="24"/>
          <w:lang w:eastAsia="en-GB"/>
        </w:rPr>
        <w:t>who</w:t>
      </w:r>
      <w:proofErr w:type="gramEnd"/>
      <w:r w:rsidR="00C9541B" w:rsidRPr="00AE6B7E">
        <w:rPr>
          <w:rFonts w:ascii="Times New Roman" w:eastAsia="Times New Roman" w:hAnsi="Times New Roman" w:cs="Times New Roman"/>
          <w:bCs/>
          <w:sz w:val="24"/>
          <w:szCs w:val="24"/>
          <w:lang w:eastAsia="en-GB"/>
        </w:rPr>
        <w:t xml:space="preserve"> </w:t>
      </w:r>
      <w:r w:rsidR="00BE62E5">
        <w:rPr>
          <w:rFonts w:ascii="Times New Roman" w:eastAsia="Times New Roman" w:hAnsi="Times New Roman" w:cs="Times New Roman"/>
          <w:bCs/>
          <w:sz w:val="24"/>
          <w:szCs w:val="24"/>
          <w:lang w:eastAsia="en-GB"/>
        </w:rPr>
        <w:t xml:space="preserve">might </w:t>
      </w:r>
      <w:r w:rsidR="00C9541B" w:rsidRPr="00AE6B7E">
        <w:rPr>
          <w:rFonts w:ascii="Times New Roman" w:eastAsia="Times New Roman" w:hAnsi="Times New Roman" w:cs="Times New Roman"/>
          <w:bCs/>
          <w:sz w:val="24"/>
          <w:szCs w:val="24"/>
          <w:lang w:eastAsia="en-GB"/>
        </w:rPr>
        <w:t>harbour malice or competitive ill-will towards the organisation</w:t>
      </w:r>
      <w:r w:rsidR="000A5008" w:rsidRPr="00AE6B7E">
        <w:rPr>
          <w:rFonts w:ascii="Times New Roman" w:eastAsia="Times New Roman" w:hAnsi="Times New Roman" w:cs="Times New Roman"/>
          <w:bCs/>
          <w:sz w:val="24"/>
          <w:szCs w:val="24"/>
          <w:lang w:eastAsia="en-GB"/>
        </w:rPr>
        <w:t xml:space="preserve">. This raises various </w:t>
      </w:r>
      <w:r w:rsidR="00916BE8" w:rsidRPr="00AE6B7E">
        <w:rPr>
          <w:rFonts w:ascii="Times New Roman" w:eastAsia="Times New Roman" w:hAnsi="Times New Roman" w:cs="Times New Roman"/>
          <w:bCs/>
          <w:sz w:val="24"/>
          <w:szCs w:val="24"/>
          <w:lang w:eastAsia="en-GB"/>
        </w:rPr>
        <w:t xml:space="preserve">issues </w:t>
      </w:r>
      <w:r w:rsidR="00916BE8">
        <w:rPr>
          <w:rFonts w:ascii="Times New Roman" w:eastAsia="Times New Roman" w:hAnsi="Times New Roman" w:cs="Times New Roman"/>
          <w:bCs/>
          <w:sz w:val="24"/>
          <w:szCs w:val="24"/>
          <w:lang w:eastAsia="en-GB"/>
        </w:rPr>
        <w:t xml:space="preserve">of </w:t>
      </w:r>
      <w:r w:rsidR="000A5008" w:rsidRPr="00AE6B7E">
        <w:rPr>
          <w:rFonts w:ascii="Times New Roman" w:eastAsia="Times New Roman" w:hAnsi="Times New Roman" w:cs="Times New Roman"/>
          <w:bCs/>
          <w:sz w:val="24"/>
          <w:szCs w:val="24"/>
          <w:lang w:eastAsia="en-GB"/>
        </w:rPr>
        <w:t xml:space="preserve">skills, resources, law and ethics, </w:t>
      </w:r>
      <w:r w:rsidR="00BE62E5">
        <w:rPr>
          <w:rFonts w:ascii="Times New Roman" w:eastAsia="Times New Roman" w:hAnsi="Times New Roman" w:cs="Times New Roman"/>
          <w:bCs/>
          <w:sz w:val="24"/>
          <w:szCs w:val="24"/>
          <w:lang w:eastAsia="en-GB"/>
        </w:rPr>
        <w:t>under the ‘booster infrastructure’ heading we propose</w:t>
      </w:r>
      <w:r w:rsidR="00FF43BE" w:rsidRPr="00AE6B7E">
        <w:rPr>
          <w:rFonts w:ascii="Times New Roman" w:eastAsia="Times New Roman" w:hAnsi="Times New Roman" w:cs="Times New Roman"/>
          <w:bCs/>
          <w:i/>
          <w:iCs/>
          <w:sz w:val="24"/>
          <w:szCs w:val="24"/>
          <w:lang w:eastAsia="en-GB"/>
        </w:rPr>
        <w:t xml:space="preserve">. </w:t>
      </w:r>
      <w:r w:rsidR="00FF43BE" w:rsidRPr="00AE6B7E">
        <w:rPr>
          <w:rFonts w:ascii="Times New Roman" w:eastAsia="Times New Roman" w:hAnsi="Times New Roman" w:cs="Times New Roman"/>
          <w:bCs/>
          <w:sz w:val="24"/>
          <w:szCs w:val="24"/>
          <w:lang w:eastAsia="en-GB"/>
        </w:rPr>
        <w:t xml:space="preserve">We might even theorise </w:t>
      </w:r>
      <w:r w:rsidR="00916BE8">
        <w:rPr>
          <w:rFonts w:ascii="Times New Roman" w:eastAsia="Times New Roman" w:hAnsi="Times New Roman" w:cs="Times New Roman"/>
          <w:bCs/>
          <w:sz w:val="24"/>
          <w:szCs w:val="24"/>
          <w:lang w:eastAsia="en-GB"/>
        </w:rPr>
        <w:t xml:space="preserve">that </w:t>
      </w:r>
      <w:r w:rsidR="00FF43BE" w:rsidRPr="00AE6B7E">
        <w:rPr>
          <w:rFonts w:ascii="Times New Roman" w:eastAsia="Times New Roman" w:hAnsi="Times New Roman" w:cs="Times New Roman"/>
          <w:bCs/>
          <w:sz w:val="24"/>
          <w:szCs w:val="24"/>
          <w:lang w:eastAsia="en-GB"/>
        </w:rPr>
        <w:t>such</w:t>
      </w:r>
      <w:r w:rsidR="00916BE8">
        <w:rPr>
          <w:rFonts w:ascii="Times New Roman" w:eastAsia="Times New Roman" w:hAnsi="Times New Roman" w:cs="Times New Roman"/>
          <w:bCs/>
          <w:sz w:val="24"/>
          <w:szCs w:val="24"/>
          <w:lang w:eastAsia="en-GB"/>
        </w:rPr>
        <w:t xml:space="preserve"> an</w:t>
      </w:r>
      <w:r w:rsidR="00FF43BE" w:rsidRPr="00AE6B7E">
        <w:rPr>
          <w:rFonts w:ascii="Times New Roman" w:eastAsia="Times New Roman" w:hAnsi="Times New Roman" w:cs="Times New Roman"/>
          <w:bCs/>
          <w:i/>
          <w:iCs/>
          <w:sz w:val="24"/>
          <w:szCs w:val="24"/>
          <w:lang w:eastAsia="en-GB"/>
        </w:rPr>
        <w:t xml:space="preserve"> </w:t>
      </w:r>
      <w:r w:rsidR="00FF43BE" w:rsidRPr="00AE6B7E">
        <w:rPr>
          <w:rFonts w:ascii="Times New Roman" w:eastAsia="Times New Roman" w:hAnsi="Times New Roman" w:cs="Times New Roman"/>
          <w:bCs/>
          <w:sz w:val="24"/>
          <w:szCs w:val="24"/>
          <w:lang w:eastAsia="en-GB"/>
        </w:rPr>
        <w:t>infrastructure</w:t>
      </w:r>
      <w:r w:rsidR="00FF43BE" w:rsidRPr="00AE6B7E">
        <w:rPr>
          <w:rFonts w:ascii="Times New Roman" w:eastAsia="Times New Roman" w:hAnsi="Times New Roman" w:cs="Times New Roman"/>
          <w:bCs/>
          <w:i/>
          <w:iCs/>
          <w:sz w:val="24"/>
          <w:szCs w:val="24"/>
          <w:lang w:eastAsia="en-GB"/>
        </w:rPr>
        <w:t xml:space="preserve"> </w:t>
      </w:r>
      <w:r w:rsidR="00916BE8">
        <w:rPr>
          <w:rFonts w:ascii="Times New Roman" w:eastAsia="Times New Roman" w:hAnsi="Times New Roman" w:cs="Times New Roman"/>
          <w:bCs/>
          <w:sz w:val="24"/>
          <w:szCs w:val="24"/>
          <w:lang w:eastAsia="en-GB"/>
        </w:rPr>
        <w:t>is</w:t>
      </w:r>
      <w:r w:rsidR="00916BE8" w:rsidRPr="00AE6B7E">
        <w:rPr>
          <w:rFonts w:ascii="Times New Roman" w:eastAsia="Times New Roman" w:hAnsi="Times New Roman" w:cs="Times New Roman"/>
          <w:bCs/>
          <w:sz w:val="24"/>
          <w:szCs w:val="24"/>
          <w:lang w:eastAsia="en-GB"/>
        </w:rPr>
        <w:t xml:space="preserve"> </w:t>
      </w:r>
      <w:r w:rsidR="00FF43BE" w:rsidRPr="00AE6B7E">
        <w:rPr>
          <w:rFonts w:ascii="Times New Roman" w:eastAsia="Times New Roman" w:hAnsi="Times New Roman" w:cs="Times New Roman"/>
          <w:bCs/>
          <w:sz w:val="24"/>
          <w:szCs w:val="24"/>
          <w:lang w:eastAsia="en-GB"/>
        </w:rPr>
        <w:t>the key missing link within risk management thinking today.</w:t>
      </w:r>
      <w:r w:rsidR="000A5008" w:rsidRPr="00AE6B7E">
        <w:rPr>
          <w:rFonts w:ascii="Times New Roman" w:hAnsi="Times New Roman" w:cs="Times New Roman"/>
        </w:rPr>
        <w:t xml:space="preserve"> </w:t>
      </w:r>
      <w:r w:rsidR="00A2660E" w:rsidRPr="000E58AC">
        <w:rPr>
          <w:rFonts w:ascii="Times New Roman" w:hAnsi="Times New Roman" w:cs="Times New Roman"/>
          <w:sz w:val="24"/>
          <w:szCs w:val="24"/>
        </w:rPr>
        <w:t xml:space="preserve">However, </w:t>
      </w:r>
      <w:r w:rsidR="00916BE8">
        <w:rPr>
          <w:rFonts w:ascii="Times New Roman" w:eastAsia="Times New Roman" w:hAnsi="Times New Roman" w:cs="Times New Roman"/>
          <w:bCs/>
          <w:sz w:val="24"/>
          <w:szCs w:val="24"/>
          <w:lang w:eastAsia="en-GB"/>
        </w:rPr>
        <w:t xml:space="preserve">we </w:t>
      </w:r>
      <w:r w:rsidR="00916BE8">
        <w:rPr>
          <w:rFonts w:ascii="Times New Roman" w:eastAsia="Times New Roman" w:hAnsi="Times New Roman" w:cs="Times New Roman"/>
          <w:bCs/>
          <w:sz w:val="24"/>
          <w:szCs w:val="24"/>
          <w:lang w:eastAsia="en-GB"/>
        </w:rPr>
        <w:lastRenderedPageBreak/>
        <w:t>must</w:t>
      </w:r>
      <w:r w:rsidR="00916BE8" w:rsidRPr="00AE6B7E">
        <w:rPr>
          <w:rFonts w:ascii="Times New Roman" w:eastAsia="Times New Roman" w:hAnsi="Times New Roman" w:cs="Times New Roman"/>
          <w:bCs/>
          <w:sz w:val="24"/>
          <w:szCs w:val="24"/>
          <w:lang w:eastAsia="en-GB"/>
        </w:rPr>
        <w:t xml:space="preserve"> </w:t>
      </w:r>
      <w:r w:rsidR="00FF43BE" w:rsidRPr="00AE6B7E">
        <w:rPr>
          <w:rFonts w:ascii="Times New Roman" w:eastAsia="Times New Roman" w:hAnsi="Times New Roman" w:cs="Times New Roman"/>
          <w:bCs/>
          <w:sz w:val="24"/>
          <w:szCs w:val="24"/>
          <w:lang w:eastAsia="en-GB"/>
        </w:rPr>
        <w:t>reiterate strongly</w:t>
      </w:r>
      <w:r w:rsidR="00916BE8">
        <w:rPr>
          <w:rFonts w:ascii="Times New Roman" w:eastAsia="Times New Roman" w:hAnsi="Times New Roman" w:cs="Times New Roman"/>
          <w:bCs/>
          <w:sz w:val="24"/>
          <w:szCs w:val="24"/>
          <w:lang w:eastAsia="en-GB"/>
        </w:rPr>
        <w:t xml:space="preserve"> that</w:t>
      </w:r>
      <w:r w:rsidR="00FF43BE" w:rsidRPr="00AE6B7E">
        <w:rPr>
          <w:rFonts w:ascii="Times New Roman" w:eastAsia="Times New Roman" w:hAnsi="Times New Roman" w:cs="Times New Roman"/>
          <w:bCs/>
          <w:sz w:val="24"/>
          <w:szCs w:val="24"/>
          <w:lang w:eastAsia="en-GB"/>
        </w:rPr>
        <w:t xml:space="preserve"> any such enhanced risk management function wo</w:t>
      </w:r>
      <w:r w:rsidR="00307A75" w:rsidRPr="00AE6B7E">
        <w:rPr>
          <w:rFonts w:ascii="Times New Roman" w:eastAsia="Times New Roman" w:hAnsi="Times New Roman" w:cs="Times New Roman"/>
          <w:bCs/>
          <w:sz w:val="24"/>
          <w:szCs w:val="24"/>
          <w:lang w:eastAsia="en-GB"/>
        </w:rPr>
        <w:t xml:space="preserve">uld need to relax any </w:t>
      </w:r>
      <w:r w:rsidR="00FF43BE" w:rsidRPr="00AE6B7E">
        <w:rPr>
          <w:rFonts w:ascii="Times New Roman" w:eastAsia="Times New Roman" w:hAnsi="Times New Roman" w:cs="Times New Roman"/>
          <w:bCs/>
          <w:sz w:val="24"/>
          <w:szCs w:val="24"/>
          <w:lang w:eastAsia="en-GB"/>
        </w:rPr>
        <w:t xml:space="preserve">semantic grip </w:t>
      </w:r>
      <w:r w:rsidR="00916BE8">
        <w:rPr>
          <w:rFonts w:ascii="Times New Roman" w:eastAsia="Times New Roman" w:hAnsi="Times New Roman" w:cs="Times New Roman"/>
          <w:bCs/>
          <w:sz w:val="24"/>
          <w:szCs w:val="24"/>
          <w:lang w:eastAsia="en-GB"/>
        </w:rPr>
        <w:t xml:space="preserve">that </w:t>
      </w:r>
      <w:r w:rsidR="00FF43BE" w:rsidRPr="00AE6B7E">
        <w:rPr>
          <w:rFonts w:ascii="Times New Roman" w:eastAsia="Times New Roman" w:hAnsi="Times New Roman" w:cs="Times New Roman"/>
          <w:bCs/>
          <w:sz w:val="24"/>
          <w:szCs w:val="24"/>
          <w:lang w:eastAsia="en-GB"/>
        </w:rPr>
        <w:t xml:space="preserve">its favoured risk discourses, documentation and related visual representations might have </w:t>
      </w:r>
      <w:r w:rsidR="00C9541B" w:rsidRPr="00AE6B7E">
        <w:rPr>
          <w:rFonts w:ascii="Times New Roman" w:eastAsia="Times New Roman" w:hAnsi="Times New Roman" w:cs="Times New Roman"/>
          <w:bCs/>
          <w:sz w:val="24"/>
          <w:szCs w:val="24"/>
          <w:lang w:eastAsia="en-GB"/>
        </w:rPr>
        <w:t xml:space="preserve">imposed </w:t>
      </w:r>
      <w:r w:rsidR="00916BE8" w:rsidRPr="00AE6B7E">
        <w:rPr>
          <w:rFonts w:ascii="Times New Roman" w:eastAsia="Times New Roman" w:hAnsi="Times New Roman" w:cs="Times New Roman"/>
          <w:bCs/>
          <w:sz w:val="24"/>
          <w:szCs w:val="24"/>
          <w:lang w:eastAsia="en-GB"/>
        </w:rPr>
        <w:t xml:space="preserve">hitherto </w:t>
      </w:r>
      <w:r w:rsidR="00C9541B" w:rsidRPr="00AE6B7E">
        <w:rPr>
          <w:rFonts w:ascii="Times New Roman" w:eastAsia="Times New Roman" w:hAnsi="Times New Roman" w:cs="Times New Roman"/>
          <w:bCs/>
          <w:sz w:val="24"/>
          <w:szCs w:val="24"/>
          <w:lang w:eastAsia="en-GB"/>
        </w:rPr>
        <w:t>on</w:t>
      </w:r>
      <w:r w:rsidR="00307A75" w:rsidRPr="00AE6B7E">
        <w:rPr>
          <w:rFonts w:ascii="Times New Roman" w:eastAsia="Times New Roman" w:hAnsi="Times New Roman" w:cs="Times New Roman"/>
          <w:bCs/>
          <w:sz w:val="24"/>
          <w:szCs w:val="24"/>
          <w:lang w:eastAsia="en-GB"/>
        </w:rPr>
        <w:t xml:space="preserve"> organisational</w:t>
      </w:r>
      <w:r w:rsidR="00C9541B" w:rsidRPr="00AE6B7E">
        <w:rPr>
          <w:rFonts w:ascii="Times New Roman" w:eastAsia="Times New Roman" w:hAnsi="Times New Roman" w:cs="Times New Roman"/>
          <w:bCs/>
          <w:sz w:val="24"/>
          <w:szCs w:val="24"/>
          <w:lang w:eastAsia="en-GB"/>
        </w:rPr>
        <w:t xml:space="preserve"> information f</w:t>
      </w:r>
      <w:r w:rsidR="00307A75" w:rsidRPr="00AE6B7E">
        <w:rPr>
          <w:rFonts w:ascii="Times New Roman" w:eastAsia="Times New Roman" w:hAnsi="Times New Roman" w:cs="Times New Roman"/>
          <w:bCs/>
          <w:sz w:val="24"/>
          <w:szCs w:val="24"/>
          <w:lang w:eastAsia="en-GB"/>
        </w:rPr>
        <w:t>lows</w:t>
      </w:r>
      <w:r w:rsidR="00916BE8">
        <w:rPr>
          <w:rFonts w:ascii="Times New Roman" w:eastAsia="Times New Roman" w:hAnsi="Times New Roman" w:cs="Times New Roman"/>
          <w:bCs/>
          <w:sz w:val="24"/>
          <w:szCs w:val="24"/>
          <w:lang w:eastAsia="en-GB"/>
        </w:rPr>
        <w:t>,</w:t>
      </w:r>
      <w:r w:rsidR="00916BE8" w:rsidRPr="00916BE8">
        <w:rPr>
          <w:rFonts w:ascii="Times New Roman" w:eastAsia="Times New Roman" w:hAnsi="Times New Roman" w:cs="Times New Roman"/>
          <w:bCs/>
          <w:sz w:val="24"/>
          <w:szCs w:val="24"/>
          <w:lang w:eastAsia="en-GB"/>
        </w:rPr>
        <w:t xml:space="preserve"> </w:t>
      </w:r>
      <w:r w:rsidR="00916BE8" w:rsidRPr="00AE6B7E">
        <w:rPr>
          <w:rFonts w:ascii="Times New Roman" w:eastAsia="Times New Roman" w:hAnsi="Times New Roman" w:cs="Times New Roman"/>
          <w:bCs/>
          <w:sz w:val="24"/>
          <w:szCs w:val="24"/>
          <w:lang w:eastAsia="en-GB"/>
        </w:rPr>
        <w:t>either deliberately or unwittingly</w:t>
      </w:r>
      <w:r w:rsidR="00C9541B" w:rsidRPr="00AE6B7E">
        <w:rPr>
          <w:rFonts w:ascii="Times New Roman" w:eastAsia="Times New Roman" w:hAnsi="Times New Roman" w:cs="Times New Roman"/>
          <w:bCs/>
          <w:sz w:val="24"/>
          <w:szCs w:val="24"/>
          <w:lang w:eastAsia="en-GB"/>
        </w:rPr>
        <w:t xml:space="preserve">. </w:t>
      </w:r>
      <w:r w:rsidR="00916BE8">
        <w:rPr>
          <w:rFonts w:ascii="Times New Roman" w:eastAsia="Times New Roman" w:hAnsi="Times New Roman" w:cs="Times New Roman"/>
          <w:bCs/>
          <w:sz w:val="24"/>
          <w:szCs w:val="24"/>
          <w:lang w:eastAsia="en-GB"/>
        </w:rPr>
        <w:t>This should make</w:t>
      </w:r>
      <w:r w:rsidR="00FF43BE" w:rsidRPr="00AE6B7E">
        <w:rPr>
          <w:rFonts w:ascii="Times New Roman" w:eastAsia="Times New Roman" w:hAnsi="Times New Roman" w:cs="Times New Roman"/>
          <w:bCs/>
          <w:sz w:val="24"/>
          <w:szCs w:val="24"/>
          <w:lang w:eastAsia="en-GB"/>
        </w:rPr>
        <w:t xml:space="preserve"> it better able to elicit</w:t>
      </w:r>
      <w:r w:rsidR="005D4AFC" w:rsidRPr="00AE6B7E">
        <w:rPr>
          <w:rFonts w:ascii="Times New Roman" w:eastAsia="Times New Roman" w:hAnsi="Times New Roman" w:cs="Times New Roman"/>
          <w:bCs/>
          <w:sz w:val="24"/>
          <w:szCs w:val="24"/>
          <w:lang w:eastAsia="en-GB"/>
        </w:rPr>
        <w:t xml:space="preserve"> enthusiastic participation in the organisationally</w:t>
      </w:r>
      <w:r w:rsidR="00916BE8">
        <w:rPr>
          <w:rFonts w:ascii="Times New Roman" w:eastAsia="Times New Roman" w:hAnsi="Times New Roman" w:cs="Times New Roman"/>
          <w:bCs/>
          <w:sz w:val="24"/>
          <w:szCs w:val="24"/>
          <w:lang w:eastAsia="en-GB"/>
        </w:rPr>
        <w:t>-</w:t>
      </w:r>
      <w:r w:rsidR="005D4AFC" w:rsidRPr="00AE6B7E">
        <w:rPr>
          <w:rFonts w:ascii="Times New Roman" w:eastAsia="Times New Roman" w:hAnsi="Times New Roman" w:cs="Times New Roman"/>
          <w:bCs/>
          <w:sz w:val="24"/>
          <w:szCs w:val="24"/>
          <w:lang w:eastAsia="en-GB"/>
        </w:rPr>
        <w:t>distributed</w:t>
      </w:r>
      <w:r w:rsidR="00C9541B" w:rsidRPr="00AE6B7E">
        <w:rPr>
          <w:rFonts w:ascii="Times New Roman" w:eastAsia="Times New Roman" w:hAnsi="Times New Roman" w:cs="Times New Roman"/>
          <w:bCs/>
          <w:sz w:val="24"/>
          <w:szCs w:val="24"/>
          <w:lang w:eastAsia="en-GB"/>
        </w:rPr>
        <w:t xml:space="preserve"> co-development of risk forecasting knowledge</w:t>
      </w:r>
      <w:r w:rsidR="00DF13B0" w:rsidRPr="00AE6B7E">
        <w:rPr>
          <w:rFonts w:ascii="Times New Roman" w:eastAsia="Times New Roman" w:hAnsi="Times New Roman" w:cs="Times New Roman"/>
          <w:bCs/>
          <w:sz w:val="24"/>
          <w:szCs w:val="24"/>
          <w:lang w:eastAsia="en-GB"/>
        </w:rPr>
        <w:t xml:space="preserve">. In particular, it </w:t>
      </w:r>
      <w:r w:rsidR="00A55D22">
        <w:rPr>
          <w:rFonts w:ascii="Times New Roman" w:eastAsia="Times New Roman" w:hAnsi="Times New Roman" w:cs="Times New Roman"/>
          <w:bCs/>
          <w:sz w:val="24"/>
          <w:szCs w:val="24"/>
          <w:lang w:eastAsia="en-GB"/>
        </w:rPr>
        <w:t>could</w:t>
      </w:r>
      <w:r w:rsidR="00DF13B0" w:rsidRPr="00AE6B7E">
        <w:rPr>
          <w:rFonts w:ascii="Times New Roman" w:eastAsia="Times New Roman" w:hAnsi="Times New Roman" w:cs="Times New Roman"/>
          <w:bCs/>
          <w:sz w:val="24"/>
          <w:szCs w:val="24"/>
          <w:lang w:eastAsia="en-GB"/>
        </w:rPr>
        <w:t xml:space="preserve"> be argued that </w:t>
      </w:r>
      <w:r w:rsidR="00A55D22">
        <w:rPr>
          <w:rFonts w:ascii="Times New Roman" w:eastAsia="Times New Roman" w:hAnsi="Times New Roman" w:cs="Times New Roman"/>
          <w:bCs/>
          <w:sz w:val="24"/>
          <w:szCs w:val="24"/>
          <w:lang w:eastAsia="en-GB"/>
        </w:rPr>
        <w:t xml:space="preserve">the </w:t>
      </w:r>
      <w:r w:rsidR="00DF13B0" w:rsidRPr="00AE6B7E">
        <w:rPr>
          <w:rFonts w:ascii="Times New Roman" w:eastAsia="Times New Roman" w:hAnsi="Times New Roman" w:cs="Times New Roman"/>
          <w:bCs/>
          <w:sz w:val="24"/>
          <w:szCs w:val="24"/>
          <w:lang w:eastAsia="en-GB"/>
        </w:rPr>
        <w:t>risk management ownership of booster infrastructure should</w:t>
      </w:r>
      <w:r w:rsidR="00FF43BE" w:rsidRPr="00AE6B7E">
        <w:rPr>
          <w:rFonts w:ascii="Times New Roman" w:eastAsia="Times New Roman" w:hAnsi="Times New Roman" w:cs="Times New Roman"/>
          <w:bCs/>
          <w:sz w:val="24"/>
          <w:szCs w:val="24"/>
          <w:lang w:eastAsia="en-GB"/>
        </w:rPr>
        <w:t xml:space="preserve"> resist any temptation to process information th</w:t>
      </w:r>
      <w:r w:rsidR="00C9541B" w:rsidRPr="00AE6B7E">
        <w:rPr>
          <w:rFonts w:ascii="Times New Roman" w:eastAsia="Times New Roman" w:hAnsi="Times New Roman" w:cs="Times New Roman"/>
          <w:bCs/>
          <w:sz w:val="24"/>
          <w:szCs w:val="24"/>
          <w:lang w:eastAsia="en-GB"/>
        </w:rPr>
        <w:t>rough the conceptual straitjacket</w:t>
      </w:r>
      <w:r w:rsidR="00FF43BE" w:rsidRPr="00AE6B7E">
        <w:rPr>
          <w:rFonts w:ascii="Times New Roman" w:eastAsia="Times New Roman" w:hAnsi="Times New Roman" w:cs="Times New Roman"/>
          <w:bCs/>
          <w:sz w:val="24"/>
          <w:szCs w:val="24"/>
          <w:lang w:eastAsia="en-GB"/>
        </w:rPr>
        <w:t xml:space="preserve"> </w:t>
      </w:r>
      <w:r w:rsidR="00A55D22">
        <w:rPr>
          <w:rFonts w:ascii="Times New Roman" w:eastAsia="Times New Roman" w:hAnsi="Times New Roman" w:cs="Times New Roman"/>
          <w:bCs/>
          <w:sz w:val="24"/>
          <w:szCs w:val="24"/>
          <w:lang w:eastAsia="en-GB"/>
        </w:rPr>
        <w:t>that</w:t>
      </w:r>
      <w:r w:rsidR="00A55D22" w:rsidRPr="00AE6B7E">
        <w:rPr>
          <w:rFonts w:ascii="Times New Roman" w:eastAsia="Times New Roman" w:hAnsi="Times New Roman" w:cs="Times New Roman"/>
          <w:bCs/>
          <w:sz w:val="24"/>
          <w:szCs w:val="24"/>
          <w:lang w:eastAsia="en-GB"/>
        </w:rPr>
        <w:t xml:space="preserve"> </w:t>
      </w:r>
      <w:r w:rsidR="00FF43BE" w:rsidRPr="00AE6B7E">
        <w:rPr>
          <w:rFonts w:ascii="Times New Roman" w:eastAsia="Times New Roman" w:hAnsi="Times New Roman" w:cs="Times New Roman"/>
          <w:bCs/>
          <w:sz w:val="24"/>
          <w:szCs w:val="24"/>
          <w:lang w:eastAsia="en-GB"/>
        </w:rPr>
        <w:t>Acker</w:t>
      </w:r>
      <w:r w:rsidR="00C9541B" w:rsidRPr="00AE6B7E">
        <w:rPr>
          <w:rFonts w:ascii="Times New Roman" w:eastAsia="Times New Roman" w:hAnsi="Times New Roman" w:cs="Times New Roman"/>
          <w:bCs/>
          <w:sz w:val="24"/>
          <w:szCs w:val="24"/>
          <w:lang w:eastAsia="en-GB"/>
        </w:rPr>
        <w:t>mann et al. (2007) associate</w:t>
      </w:r>
      <w:r w:rsidR="00A55D22">
        <w:rPr>
          <w:rFonts w:ascii="Times New Roman" w:eastAsia="Times New Roman" w:hAnsi="Times New Roman" w:cs="Times New Roman"/>
          <w:bCs/>
          <w:sz w:val="24"/>
          <w:szCs w:val="24"/>
          <w:lang w:eastAsia="en-GB"/>
        </w:rPr>
        <w:t>d</w:t>
      </w:r>
      <w:r w:rsidR="00C9541B" w:rsidRPr="00AE6B7E">
        <w:rPr>
          <w:rFonts w:ascii="Times New Roman" w:eastAsia="Times New Roman" w:hAnsi="Times New Roman" w:cs="Times New Roman"/>
          <w:bCs/>
          <w:sz w:val="24"/>
          <w:szCs w:val="24"/>
          <w:lang w:eastAsia="en-GB"/>
        </w:rPr>
        <w:t xml:space="preserve"> with risk register use. A viable</w:t>
      </w:r>
      <w:r w:rsidR="00DF13B0" w:rsidRPr="00AE6B7E">
        <w:rPr>
          <w:rFonts w:ascii="Times New Roman" w:eastAsia="Times New Roman" w:hAnsi="Times New Roman" w:cs="Times New Roman"/>
          <w:bCs/>
          <w:sz w:val="24"/>
          <w:szCs w:val="24"/>
          <w:lang w:eastAsia="en-GB"/>
        </w:rPr>
        <w:t xml:space="preserve"> alternative may involve </w:t>
      </w:r>
      <w:r w:rsidR="00A55D22">
        <w:rPr>
          <w:rFonts w:ascii="Times New Roman" w:eastAsia="Times New Roman" w:hAnsi="Times New Roman" w:cs="Times New Roman"/>
          <w:bCs/>
          <w:sz w:val="24"/>
          <w:szCs w:val="24"/>
          <w:lang w:eastAsia="en-GB"/>
        </w:rPr>
        <w:t xml:space="preserve">the </w:t>
      </w:r>
      <w:r w:rsidR="00DF13B0" w:rsidRPr="00AE6B7E">
        <w:rPr>
          <w:rFonts w:ascii="Times New Roman" w:eastAsia="Times New Roman" w:hAnsi="Times New Roman" w:cs="Times New Roman"/>
          <w:bCs/>
          <w:sz w:val="24"/>
          <w:szCs w:val="24"/>
          <w:lang w:eastAsia="en-GB"/>
        </w:rPr>
        <w:t>use of</w:t>
      </w:r>
      <w:r w:rsidR="00FF43BE" w:rsidRPr="00AE6B7E">
        <w:rPr>
          <w:rFonts w:ascii="Times New Roman" w:eastAsia="Times New Roman" w:hAnsi="Times New Roman" w:cs="Times New Roman"/>
          <w:bCs/>
          <w:sz w:val="24"/>
          <w:szCs w:val="24"/>
          <w:lang w:eastAsia="en-GB"/>
        </w:rPr>
        <w:t xml:space="preserve"> ‘action</w:t>
      </w:r>
      <w:r w:rsidR="00DF13B0" w:rsidRPr="00AE6B7E">
        <w:rPr>
          <w:rFonts w:ascii="Times New Roman" w:eastAsia="Times New Roman" w:hAnsi="Times New Roman" w:cs="Times New Roman"/>
          <w:bCs/>
          <w:sz w:val="24"/>
          <w:szCs w:val="24"/>
          <w:lang w:eastAsia="en-GB"/>
        </w:rPr>
        <w:t xml:space="preserve"> point registers’ </w:t>
      </w:r>
      <w:r w:rsidR="00A55D22">
        <w:rPr>
          <w:rFonts w:ascii="Times New Roman" w:eastAsia="Times New Roman" w:hAnsi="Times New Roman" w:cs="Times New Roman"/>
          <w:bCs/>
          <w:sz w:val="24"/>
          <w:szCs w:val="24"/>
          <w:lang w:eastAsia="en-GB"/>
        </w:rPr>
        <w:t>that</w:t>
      </w:r>
      <w:r w:rsidR="00A55D22" w:rsidRPr="00AE6B7E">
        <w:rPr>
          <w:rFonts w:ascii="Times New Roman" w:eastAsia="Times New Roman" w:hAnsi="Times New Roman" w:cs="Times New Roman"/>
          <w:bCs/>
          <w:sz w:val="24"/>
          <w:szCs w:val="24"/>
          <w:lang w:eastAsia="en-GB"/>
        </w:rPr>
        <w:t xml:space="preserve"> </w:t>
      </w:r>
      <w:r w:rsidR="00DF13B0" w:rsidRPr="00AE6B7E">
        <w:rPr>
          <w:rFonts w:ascii="Times New Roman" w:eastAsia="Times New Roman" w:hAnsi="Times New Roman" w:cs="Times New Roman"/>
          <w:bCs/>
          <w:sz w:val="24"/>
          <w:szCs w:val="24"/>
          <w:lang w:eastAsia="en-GB"/>
        </w:rPr>
        <w:t>triage</w:t>
      </w:r>
      <w:r w:rsidR="00FF43BE" w:rsidRPr="00AE6B7E">
        <w:rPr>
          <w:rFonts w:ascii="Times New Roman" w:eastAsia="Times New Roman" w:hAnsi="Times New Roman" w:cs="Times New Roman"/>
          <w:bCs/>
          <w:sz w:val="24"/>
          <w:szCs w:val="24"/>
          <w:lang w:eastAsia="en-GB"/>
        </w:rPr>
        <w:t xml:space="preserve"> incoming information</w:t>
      </w:r>
      <w:r w:rsidR="00C9541B" w:rsidRPr="00AE6B7E">
        <w:rPr>
          <w:rFonts w:ascii="Times New Roman" w:eastAsia="Times New Roman" w:hAnsi="Times New Roman" w:cs="Times New Roman"/>
          <w:bCs/>
          <w:sz w:val="24"/>
          <w:szCs w:val="24"/>
          <w:lang w:eastAsia="en-GB"/>
        </w:rPr>
        <w:t xml:space="preserve"> towards where it can </w:t>
      </w:r>
      <w:r w:rsidR="00A55D22" w:rsidRPr="00AE6B7E">
        <w:rPr>
          <w:rFonts w:ascii="Times New Roman" w:eastAsia="Times New Roman" w:hAnsi="Times New Roman" w:cs="Times New Roman"/>
          <w:bCs/>
          <w:sz w:val="24"/>
          <w:szCs w:val="24"/>
          <w:lang w:eastAsia="en-GB"/>
        </w:rPr>
        <w:t xml:space="preserve">be assembled </w:t>
      </w:r>
      <w:r w:rsidR="00C9541B" w:rsidRPr="00AE6B7E">
        <w:rPr>
          <w:rFonts w:ascii="Times New Roman" w:eastAsia="Times New Roman" w:hAnsi="Times New Roman" w:cs="Times New Roman"/>
          <w:bCs/>
          <w:sz w:val="24"/>
          <w:szCs w:val="24"/>
          <w:lang w:eastAsia="en-GB"/>
        </w:rPr>
        <w:t>most productively as forecasting knowledge</w:t>
      </w:r>
      <w:r w:rsidR="00DF13B0" w:rsidRPr="00AE6B7E">
        <w:rPr>
          <w:rFonts w:ascii="Times New Roman" w:eastAsia="Times New Roman" w:hAnsi="Times New Roman" w:cs="Times New Roman"/>
          <w:bCs/>
          <w:sz w:val="24"/>
          <w:szCs w:val="24"/>
          <w:lang w:eastAsia="en-GB"/>
        </w:rPr>
        <w:t xml:space="preserve"> (or business insight)</w:t>
      </w:r>
      <w:r w:rsidR="00C9541B" w:rsidRPr="00AE6B7E">
        <w:rPr>
          <w:rFonts w:ascii="Times New Roman" w:eastAsia="Times New Roman" w:hAnsi="Times New Roman" w:cs="Times New Roman"/>
          <w:bCs/>
          <w:sz w:val="24"/>
          <w:szCs w:val="24"/>
          <w:lang w:eastAsia="en-GB"/>
        </w:rPr>
        <w:t xml:space="preserve"> with </w:t>
      </w:r>
      <w:r w:rsidR="00A55D22">
        <w:rPr>
          <w:rFonts w:ascii="Times New Roman" w:eastAsia="Times New Roman" w:hAnsi="Times New Roman" w:cs="Times New Roman"/>
          <w:bCs/>
          <w:sz w:val="24"/>
          <w:szCs w:val="24"/>
          <w:lang w:eastAsia="en-GB"/>
        </w:rPr>
        <w:t>whatever</w:t>
      </w:r>
      <w:r w:rsidR="00A55D22" w:rsidRPr="00AE6B7E">
        <w:rPr>
          <w:rFonts w:ascii="Times New Roman" w:eastAsia="Times New Roman" w:hAnsi="Times New Roman" w:cs="Times New Roman"/>
          <w:bCs/>
          <w:sz w:val="24"/>
          <w:szCs w:val="24"/>
          <w:lang w:eastAsia="en-GB"/>
        </w:rPr>
        <w:t xml:space="preserve"> </w:t>
      </w:r>
      <w:r w:rsidR="00C9541B" w:rsidRPr="00AE6B7E">
        <w:rPr>
          <w:rFonts w:ascii="Times New Roman" w:eastAsia="Times New Roman" w:hAnsi="Times New Roman" w:cs="Times New Roman"/>
          <w:bCs/>
          <w:sz w:val="24"/>
          <w:szCs w:val="24"/>
          <w:lang w:eastAsia="en-GB"/>
        </w:rPr>
        <w:t xml:space="preserve">urgency and confidentiality </w:t>
      </w:r>
      <w:r w:rsidR="00A55D22">
        <w:rPr>
          <w:rFonts w:ascii="Times New Roman" w:eastAsia="Times New Roman" w:hAnsi="Times New Roman" w:cs="Times New Roman"/>
          <w:bCs/>
          <w:sz w:val="24"/>
          <w:szCs w:val="24"/>
          <w:lang w:eastAsia="en-GB"/>
        </w:rPr>
        <w:t>may be</w:t>
      </w:r>
      <w:r w:rsidR="00C9541B" w:rsidRPr="00AE6B7E">
        <w:rPr>
          <w:rFonts w:ascii="Times New Roman" w:eastAsia="Times New Roman" w:hAnsi="Times New Roman" w:cs="Times New Roman"/>
          <w:bCs/>
          <w:sz w:val="24"/>
          <w:szCs w:val="24"/>
          <w:lang w:eastAsia="en-GB"/>
        </w:rPr>
        <w:t xml:space="preserve"> </w:t>
      </w:r>
      <w:r w:rsidR="00DF13B0" w:rsidRPr="00AE6B7E">
        <w:rPr>
          <w:rFonts w:ascii="Times New Roman" w:eastAsia="Times New Roman" w:hAnsi="Times New Roman" w:cs="Times New Roman"/>
          <w:bCs/>
          <w:sz w:val="24"/>
          <w:szCs w:val="24"/>
          <w:lang w:eastAsia="en-GB"/>
        </w:rPr>
        <w:t xml:space="preserve">deemed </w:t>
      </w:r>
      <w:r w:rsidR="00C9541B" w:rsidRPr="00AE6B7E">
        <w:rPr>
          <w:rFonts w:ascii="Times New Roman" w:eastAsia="Times New Roman" w:hAnsi="Times New Roman" w:cs="Times New Roman"/>
          <w:bCs/>
          <w:sz w:val="24"/>
          <w:szCs w:val="24"/>
          <w:lang w:eastAsia="en-GB"/>
        </w:rPr>
        <w:t>appropriate</w:t>
      </w:r>
      <w:r w:rsidR="00FF43BE" w:rsidRPr="00AE6B7E">
        <w:rPr>
          <w:rFonts w:ascii="Times New Roman" w:eastAsia="Times New Roman" w:hAnsi="Times New Roman" w:cs="Times New Roman"/>
          <w:bCs/>
          <w:sz w:val="24"/>
          <w:szCs w:val="24"/>
          <w:lang w:eastAsia="en-GB"/>
        </w:rPr>
        <w:t>.</w:t>
      </w:r>
    </w:p>
    <w:p w:rsidR="00A42320" w:rsidRPr="00AE6B7E" w:rsidRDefault="00A42320" w:rsidP="00A42320">
      <w:pPr>
        <w:pStyle w:val="Standard"/>
        <w:spacing w:before="28" w:after="28" w:line="480" w:lineRule="auto"/>
        <w:jc w:val="both"/>
        <w:rPr>
          <w:rFonts w:ascii="Times New Roman" w:eastAsia="Times New Roman" w:hAnsi="Times New Roman" w:cs="Times New Roman"/>
          <w:bCs/>
          <w:sz w:val="24"/>
          <w:szCs w:val="24"/>
          <w:lang w:eastAsia="en-GB"/>
        </w:rPr>
      </w:pPr>
    </w:p>
    <w:p w:rsidR="00FE4F21" w:rsidRPr="00E31E29" w:rsidRDefault="00655BD5">
      <w:pPr>
        <w:pStyle w:val="Standard"/>
        <w:spacing w:before="28" w:after="28" w:line="480" w:lineRule="auto"/>
        <w:jc w:val="both"/>
        <w:rPr>
          <w:rFonts w:ascii="Times New Roman" w:hAnsi="Times New Roman" w:cs="Times New Roman"/>
        </w:rPr>
      </w:pPr>
      <w:r>
        <w:rPr>
          <w:rFonts w:ascii="Times New Roman" w:eastAsia="Times New Roman" w:hAnsi="Times New Roman" w:cs="Times New Roman"/>
          <w:bCs/>
          <w:i/>
          <w:iCs/>
          <w:sz w:val="24"/>
          <w:szCs w:val="24"/>
          <w:lang w:eastAsia="en-GB"/>
        </w:rPr>
        <w:t>4</w:t>
      </w:r>
      <w:r w:rsidR="00FF43BE" w:rsidRPr="00AE6B7E">
        <w:rPr>
          <w:rFonts w:ascii="Times New Roman" w:eastAsia="Times New Roman" w:hAnsi="Times New Roman" w:cs="Times New Roman"/>
          <w:bCs/>
          <w:i/>
          <w:iCs/>
          <w:sz w:val="24"/>
          <w:szCs w:val="24"/>
          <w:lang w:eastAsia="en-GB"/>
        </w:rPr>
        <w:t>.5 A</w:t>
      </w:r>
      <w:r w:rsidR="00FA2726">
        <w:rPr>
          <w:rFonts w:ascii="Times New Roman" w:eastAsia="Times New Roman" w:hAnsi="Times New Roman" w:cs="Times New Roman"/>
          <w:bCs/>
          <w:i/>
          <w:iCs/>
          <w:sz w:val="24"/>
          <w:szCs w:val="24"/>
          <w:lang w:eastAsia="en-GB"/>
        </w:rPr>
        <w:t>n opportunity for the risk profession</w:t>
      </w:r>
      <w:r w:rsidR="00FF43BE" w:rsidRPr="00E31E29">
        <w:rPr>
          <w:rFonts w:ascii="Times New Roman" w:eastAsia="Times New Roman" w:hAnsi="Times New Roman" w:cs="Times New Roman"/>
          <w:bCs/>
          <w:i/>
          <w:iCs/>
          <w:sz w:val="24"/>
          <w:szCs w:val="24"/>
          <w:lang w:eastAsia="en-GB"/>
        </w:rPr>
        <w:t>?</w:t>
      </w:r>
    </w:p>
    <w:p w:rsidR="00FE4F21" w:rsidRPr="00B3508D" w:rsidRDefault="00DF13B0" w:rsidP="00FA2726">
      <w:pPr>
        <w:pStyle w:val="Standard"/>
        <w:spacing w:before="28" w:after="28" w:line="480" w:lineRule="auto"/>
        <w:jc w:val="both"/>
        <w:rPr>
          <w:rFonts w:ascii="Times New Roman" w:hAnsi="Times New Roman" w:cs="Times New Roman"/>
        </w:rPr>
      </w:pPr>
      <w:r w:rsidRPr="00E31E29">
        <w:rPr>
          <w:rFonts w:ascii="Times New Roman" w:eastAsia="Times New Roman" w:hAnsi="Times New Roman" w:cs="Times New Roman"/>
          <w:bCs/>
          <w:sz w:val="24"/>
          <w:szCs w:val="24"/>
          <w:lang w:eastAsia="en-GB"/>
        </w:rPr>
        <w:t xml:space="preserve">Critics of the proposal </w:t>
      </w:r>
      <w:r w:rsidR="00A55D22" w:rsidRPr="00E31E29">
        <w:rPr>
          <w:rFonts w:ascii="Times New Roman" w:eastAsia="Times New Roman" w:hAnsi="Times New Roman" w:cs="Times New Roman"/>
          <w:bCs/>
          <w:sz w:val="24"/>
          <w:szCs w:val="24"/>
          <w:lang w:eastAsia="en-GB"/>
        </w:rPr>
        <w:t xml:space="preserve">above </w:t>
      </w:r>
      <w:r w:rsidRPr="00E31E29">
        <w:rPr>
          <w:rFonts w:ascii="Times New Roman" w:eastAsia="Times New Roman" w:hAnsi="Times New Roman" w:cs="Times New Roman"/>
          <w:bCs/>
          <w:sz w:val="24"/>
          <w:szCs w:val="24"/>
          <w:lang w:eastAsia="en-GB"/>
        </w:rPr>
        <w:t>may</w:t>
      </w:r>
      <w:r w:rsidR="00FF43BE" w:rsidRPr="00E31E29">
        <w:rPr>
          <w:rFonts w:ascii="Times New Roman" w:eastAsia="Times New Roman" w:hAnsi="Times New Roman" w:cs="Times New Roman"/>
          <w:bCs/>
          <w:sz w:val="24"/>
          <w:szCs w:val="24"/>
          <w:lang w:eastAsia="en-GB"/>
        </w:rPr>
        <w:t xml:space="preserve"> claim that </w:t>
      </w:r>
      <w:r w:rsidR="00A55D22">
        <w:rPr>
          <w:rFonts w:ascii="Times New Roman" w:eastAsia="Times New Roman" w:hAnsi="Times New Roman" w:cs="Times New Roman"/>
          <w:bCs/>
          <w:sz w:val="24"/>
          <w:szCs w:val="24"/>
          <w:lang w:eastAsia="en-GB"/>
        </w:rPr>
        <w:t xml:space="preserve">the </w:t>
      </w:r>
      <w:r w:rsidR="00FF43BE" w:rsidRPr="00E31E29">
        <w:rPr>
          <w:rFonts w:ascii="Times New Roman" w:eastAsia="Times New Roman" w:hAnsi="Times New Roman" w:cs="Times New Roman"/>
          <w:bCs/>
          <w:sz w:val="24"/>
          <w:szCs w:val="24"/>
          <w:lang w:eastAsia="en-GB"/>
        </w:rPr>
        <w:t xml:space="preserve">active investigation of primary sources of risk information is best left to the </w:t>
      </w:r>
      <w:r w:rsidR="00A55D22" w:rsidRPr="00E31E29">
        <w:rPr>
          <w:rFonts w:ascii="Times New Roman" w:eastAsia="Times New Roman" w:hAnsi="Times New Roman" w:cs="Times New Roman"/>
          <w:bCs/>
          <w:sz w:val="24"/>
          <w:szCs w:val="24"/>
          <w:lang w:eastAsia="en-GB"/>
        </w:rPr>
        <w:t xml:space="preserve">fuzzy </w:t>
      </w:r>
      <w:r w:rsidR="00FF43BE" w:rsidRPr="00E31E29">
        <w:rPr>
          <w:rFonts w:ascii="Times New Roman" w:eastAsia="Times New Roman" w:hAnsi="Times New Roman" w:cs="Times New Roman"/>
          <w:bCs/>
          <w:sz w:val="24"/>
          <w:szCs w:val="24"/>
          <w:lang w:eastAsia="en-GB"/>
        </w:rPr>
        <w:t>area of overlap between the competitive intelligence, business intelligence and mar</w:t>
      </w:r>
      <w:r w:rsidRPr="00E31E29">
        <w:rPr>
          <w:rFonts w:ascii="Times New Roman" w:eastAsia="Times New Roman" w:hAnsi="Times New Roman" w:cs="Times New Roman"/>
          <w:bCs/>
          <w:sz w:val="24"/>
          <w:szCs w:val="24"/>
          <w:lang w:eastAsia="en-GB"/>
        </w:rPr>
        <w:t>keting intelligence functions</w:t>
      </w:r>
      <w:r w:rsidR="00A55D22">
        <w:rPr>
          <w:rFonts w:ascii="Times New Roman" w:eastAsia="Times New Roman" w:hAnsi="Times New Roman" w:cs="Times New Roman"/>
          <w:bCs/>
          <w:sz w:val="24"/>
          <w:szCs w:val="24"/>
          <w:lang w:eastAsia="en-GB"/>
        </w:rPr>
        <w:t>,</w:t>
      </w:r>
      <w:r w:rsidRPr="00E31E29">
        <w:rPr>
          <w:rFonts w:ascii="Times New Roman" w:eastAsia="Times New Roman" w:hAnsi="Times New Roman" w:cs="Times New Roman"/>
          <w:bCs/>
          <w:sz w:val="24"/>
          <w:szCs w:val="24"/>
          <w:lang w:eastAsia="en-GB"/>
        </w:rPr>
        <w:t xml:space="preserve"> which already have well-established competency in this area</w:t>
      </w:r>
      <w:r w:rsidR="00FF43BE" w:rsidRPr="00E31E29">
        <w:rPr>
          <w:rFonts w:ascii="Times New Roman" w:eastAsia="Times New Roman" w:hAnsi="Times New Roman" w:cs="Times New Roman"/>
          <w:bCs/>
          <w:sz w:val="24"/>
          <w:szCs w:val="24"/>
          <w:lang w:eastAsia="en-GB"/>
        </w:rPr>
        <w:t xml:space="preserve"> (Freeman, 1999; Wright </w:t>
      </w:r>
      <w:r w:rsidR="00A55D22">
        <w:rPr>
          <w:rFonts w:ascii="Times New Roman" w:eastAsia="Times New Roman" w:hAnsi="Times New Roman" w:cs="Times New Roman"/>
          <w:bCs/>
          <w:sz w:val="24"/>
          <w:szCs w:val="24"/>
          <w:lang w:eastAsia="en-GB"/>
        </w:rPr>
        <w:t>&amp;</w:t>
      </w:r>
      <w:r w:rsidR="00A55D22" w:rsidRPr="00E31E29">
        <w:rPr>
          <w:rFonts w:ascii="Times New Roman" w:eastAsia="Times New Roman" w:hAnsi="Times New Roman" w:cs="Times New Roman"/>
          <w:bCs/>
          <w:sz w:val="24"/>
          <w:szCs w:val="24"/>
          <w:lang w:eastAsia="en-GB"/>
        </w:rPr>
        <w:t xml:space="preserve"> </w:t>
      </w:r>
      <w:proofErr w:type="spellStart"/>
      <w:r w:rsidR="00FF43BE" w:rsidRPr="00E31E29">
        <w:rPr>
          <w:rFonts w:ascii="Times New Roman" w:eastAsia="Times New Roman" w:hAnsi="Times New Roman" w:cs="Times New Roman"/>
          <w:bCs/>
          <w:sz w:val="24"/>
          <w:szCs w:val="24"/>
          <w:lang w:eastAsia="en-GB"/>
        </w:rPr>
        <w:t>Calof</w:t>
      </w:r>
      <w:proofErr w:type="spellEnd"/>
      <w:r w:rsidR="00FF43BE" w:rsidRPr="00E31E29">
        <w:rPr>
          <w:rFonts w:ascii="Times New Roman" w:eastAsia="Times New Roman" w:hAnsi="Times New Roman" w:cs="Times New Roman"/>
          <w:bCs/>
          <w:sz w:val="24"/>
          <w:szCs w:val="24"/>
          <w:lang w:eastAsia="en-GB"/>
        </w:rPr>
        <w:t xml:space="preserve">, 2006; </w:t>
      </w:r>
      <w:proofErr w:type="spellStart"/>
      <w:r w:rsidR="00FF43BE" w:rsidRPr="00E31E29">
        <w:rPr>
          <w:rFonts w:ascii="Times New Roman" w:eastAsia="Times New Roman" w:hAnsi="Times New Roman" w:cs="Times New Roman"/>
          <w:bCs/>
          <w:sz w:val="24"/>
          <w:szCs w:val="24"/>
          <w:lang w:eastAsia="en-GB"/>
        </w:rPr>
        <w:t>Calof</w:t>
      </w:r>
      <w:proofErr w:type="spellEnd"/>
      <w:r w:rsidR="00FF43BE" w:rsidRPr="00E31E29">
        <w:rPr>
          <w:rFonts w:ascii="Times New Roman" w:eastAsia="Times New Roman" w:hAnsi="Times New Roman" w:cs="Times New Roman"/>
          <w:bCs/>
          <w:sz w:val="24"/>
          <w:szCs w:val="24"/>
          <w:lang w:eastAsia="en-GB"/>
        </w:rPr>
        <w:t xml:space="preserve"> </w:t>
      </w:r>
      <w:r w:rsidR="00A55D22">
        <w:rPr>
          <w:rFonts w:ascii="Times New Roman" w:eastAsia="Times New Roman" w:hAnsi="Times New Roman" w:cs="Times New Roman"/>
          <w:bCs/>
          <w:sz w:val="24"/>
          <w:szCs w:val="24"/>
          <w:lang w:eastAsia="en-GB"/>
        </w:rPr>
        <w:t>&amp;</w:t>
      </w:r>
      <w:r w:rsidR="00A55D22" w:rsidRPr="00E31E29">
        <w:rPr>
          <w:rFonts w:ascii="Times New Roman" w:eastAsia="Times New Roman" w:hAnsi="Times New Roman" w:cs="Times New Roman"/>
          <w:bCs/>
          <w:sz w:val="24"/>
          <w:szCs w:val="24"/>
          <w:lang w:eastAsia="en-GB"/>
        </w:rPr>
        <w:t xml:space="preserve"> </w:t>
      </w:r>
      <w:r w:rsidR="00FF43BE" w:rsidRPr="00E31E29">
        <w:rPr>
          <w:rFonts w:ascii="Times New Roman" w:eastAsia="Times New Roman" w:hAnsi="Times New Roman" w:cs="Times New Roman"/>
          <w:bCs/>
          <w:sz w:val="24"/>
          <w:szCs w:val="24"/>
          <w:lang w:eastAsia="en-GB"/>
        </w:rPr>
        <w:t xml:space="preserve">Wright, 2008; Smith </w:t>
      </w:r>
      <w:r w:rsidR="00A55D22">
        <w:rPr>
          <w:rFonts w:ascii="Times New Roman" w:eastAsia="Times New Roman" w:hAnsi="Times New Roman" w:cs="Times New Roman"/>
          <w:bCs/>
          <w:sz w:val="24"/>
          <w:szCs w:val="24"/>
          <w:lang w:eastAsia="en-GB"/>
        </w:rPr>
        <w:t>&amp;</w:t>
      </w:r>
      <w:r w:rsidR="00A55D22" w:rsidRPr="00E31E29">
        <w:rPr>
          <w:rFonts w:ascii="Times New Roman" w:eastAsia="Times New Roman" w:hAnsi="Times New Roman" w:cs="Times New Roman"/>
          <w:bCs/>
          <w:sz w:val="24"/>
          <w:szCs w:val="24"/>
          <w:lang w:eastAsia="en-GB"/>
        </w:rPr>
        <w:t xml:space="preserve"> </w:t>
      </w:r>
      <w:r w:rsidR="00FF43BE" w:rsidRPr="00E31E29">
        <w:rPr>
          <w:rFonts w:ascii="Times New Roman" w:eastAsia="Times New Roman" w:hAnsi="Times New Roman" w:cs="Times New Roman"/>
          <w:bCs/>
          <w:sz w:val="24"/>
          <w:szCs w:val="24"/>
          <w:lang w:eastAsia="en-GB"/>
        </w:rPr>
        <w:t>Lindsay, 2012). Non</w:t>
      </w:r>
      <w:r w:rsidRPr="00E31E29">
        <w:rPr>
          <w:rFonts w:ascii="Times New Roman" w:eastAsia="Times New Roman" w:hAnsi="Times New Roman" w:cs="Times New Roman"/>
          <w:bCs/>
          <w:sz w:val="24"/>
          <w:szCs w:val="24"/>
          <w:lang w:eastAsia="en-GB"/>
        </w:rPr>
        <w:t>etheless, we suggest</w:t>
      </w:r>
      <w:r w:rsidR="00A55D22">
        <w:rPr>
          <w:rFonts w:ascii="Times New Roman" w:eastAsia="Times New Roman" w:hAnsi="Times New Roman" w:cs="Times New Roman"/>
          <w:bCs/>
          <w:sz w:val="24"/>
          <w:szCs w:val="24"/>
          <w:lang w:eastAsia="en-GB"/>
        </w:rPr>
        <w:t xml:space="preserve"> that</w:t>
      </w:r>
      <w:r w:rsidRPr="00E31E29">
        <w:rPr>
          <w:rFonts w:ascii="Times New Roman" w:eastAsia="Times New Roman" w:hAnsi="Times New Roman" w:cs="Times New Roman"/>
          <w:bCs/>
          <w:sz w:val="24"/>
          <w:szCs w:val="24"/>
          <w:lang w:eastAsia="en-GB"/>
        </w:rPr>
        <w:t xml:space="preserve"> risk management can take a lead</w:t>
      </w:r>
      <w:r w:rsidR="00A55D22">
        <w:rPr>
          <w:rFonts w:ascii="Times New Roman" w:eastAsia="Times New Roman" w:hAnsi="Times New Roman" w:cs="Times New Roman"/>
          <w:bCs/>
          <w:sz w:val="24"/>
          <w:szCs w:val="24"/>
          <w:lang w:eastAsia="en-GB"/>
        </w:rPr>
        <w:t>ing</w:t>
      </w:r>
      <w:r w:rsidRPr="00E31E29">
        <w:rPr>
          <w:rFonts w:ascii="Times New Roman" w:eastAsia="Times New Roman" w:hAnsi="Times New Roman" w:cs="Times New Roman"/>
          <w:bCs/>
          <w:sz w:val="24"/>
          <w:szCs w:val="24"/>
          <w:lang w:eastAsia="en-GB"/>
        </w:rPr>
        <w:t xml:space="preserve"> and coordinatin</w:t>
      </w:r>
      <w:r w:rsidR="00A55D22">
        <w:rPr>
          <w:rFonts w:ascii="Times New Roman" w:eastAsia="Times New Roman" w:hAnsi="Times New Roman" w:cs="Times New Roman"/>
          <w:bCs/>
          <w:sz w:val="24"/>
          <w:szCs w:val="24"/>
          <w:lang w:eastAsia="en-GB"/>
        </w:rPr>
        <w:t>g</w:t>
      </w:r>
      <w:r w:rsidRPr="00E31E29">
        <w:rPr>
          <w:rFonts w:ascii="Times New Roman" w:eastAsia="Times New Roman" w:hAnsi="Times New Roman" w:cs="Times New Roman"/>
          <w:bCs/>
          <w:sz w:val="24"/>
          <w:szCs w:val="24"/>
          <w:lang w:eastAsia="en-GB"/>
        </w:rPr>
        <w:t xml:space="preserve"> role, linking these functions </w:t>
      </w:r>
      <w:r w:rsidR="00A55D22">
        <w:rPr>
          <w:rFonts w:ascii="Times New Roman" w:eastAsia="Times New Roman" w:hAnsi="Times New Roman" w:cs="Times New Roman"/>
          <w:bCs/>
          <w:sz w:val="24"/>
          <w:szCs w:val="24"/>
          <w:lang w:eastAsia="en-GB"/>
        </w:rPr>
        <w:t>with</w:t>
      </w:r>
      <w:r w:rsidR="00A55D22" w:rsidRPr="00E31E29">
        <w:rPr>
          <w:rFonts w:ascii="Times New Roman" w:eastAsia="Times New Roman" w:hAnsi="Times New Roman" w:cs="Times New Roman"/>
          <w:bCs/>
          <w:sz w:val="24"/>
          <w:szCs w:val="24"/>
          <w:lang w:eastAsia="en-GB"/>
        </w:rPr>
        <w:t xml:space="preserve"> </w:t>
      </w:r>
      <w:r w:rsidRPr="00E31E29">
        <w:rPr>
          <w:rFonts w:ascii="Times New Roman" w:eastAsia="Times New Roman" w:hAnsi="Times New Roman" w:cs="Times New Roman"/>
          <w:bCs/>
          <w:sz w:val="24"/>
          <w:szCs w:val="24"/>
          <w:lang w:eastAsia="en-GB"/>
        </w:rPr>
        <w:t xml:space="preserve">the rest of the organisation through a </w:t>
      </w:r>
      <w:r w:rsidR="003E0408" w:rsidRPr="00E31E29">
        <w:rPr>
          <w:rFonts w:ascii="Times New Roman" w:eastAsia="Times New Roman" w:hAnsi="Times New Roman" w:cs="Times New Roman"/>
          <w:bCs/>
          <w:sz w:val="24"/>
          <w:szCs w:val="24"/>
          <w:lang w:eastAsia="en-GB"/>
        </w:rPr>
        <w:t>guiding</w:t>
      </w:r>
      <w:r w:rsidR="00C632B9" w:rsidRPr="00E31E29">
        <w:rPr>
          <w:rFonts w:ascii="Times New Roman" w:eastAsia="Times New Roman" w:hAnsi="Times New Roman" w:cs="Times New Roman"/>
          <w:bCs/>
          <w:sz w:val="24"/>
          <w:szCs w:val="24"/>
          <w:lang w:eastAsia="en-GB"/>
        </w:rPr>
        <w:t xml:space="preserve"> theoretical concern with the cross-functional co-development of risk forecasting knowledge</w:t>
      </w:r>
      <w:r w:rsidR="003E0408" w:rsidRPr="00E31E29">
        <w:rPr>
          <w:rFonts w:ascii="Times New Roman" w:eastAsia="Times New Roman" w:hAnsi="Times New Roman" w:cs="Times New Roman"/>
          <w:bCs/>
          <w:sz w:val="24"/>
          <w:szCs w:val="24"/>
          <w:lang w:eastAsia="en-GB"/>
        </w:rPr>
        <w:t>.</w:t>
      </w:r>
      <w:r w:rsidR="00FF43BE" w:rsidRPr="00E31E29">
        <w:rPr>
          <w:rFonts w:ascii="Times New Roman" w:eastAsia="Times New Roman" w:hAnsi="Times New Roman" w:cs="Times New Roman"/>
          <w:bCs/>
          <w:sz w:val="24"/>
          <w:szCs w:val="24"/>
          <w:lang w:eastAsia="en-GB"/>
        </w:rPr>
        <w:t xml:space="preserve"> As </w:t>
      </w:r>
      <w:r w:rsidR="00A55D22">
        <w:rPr>
          <w:rFonts w:ascii="Times New Roman" w:eastAsia="Times New Roman" w:hAnsi="Times New Roman" w:cs="Times New Roman"/>
          <w:bCs/>
          <w:sz w:val="24"/>
          <w:szCs w:val="24"/>
          <w:lang w:eastAsia="en-GB"/>
        </w:rPr>
        <w:t xml:space="preserve">is </w:t>
      </w:r>
      <w:r w:rsidR="00FF43BE" w:rsidRPr="00E31E29">
        <w:rPr>
          <w:rFonts w:ascii="Times New Roman" w:eastAsia="Times New Roman" w:hAnsi="Times New Roman" w:cs="Times New Roman"/>
          <w:bCs/>
          <w:sz w:val="24"/>
          <w:szCs w:val="24"/>
          <w:lang w:eastAsia="en-GB"/>
        </w:rPr>
        <w:t xml:space="preserve">articulated in </w:t>
      </w:r>
      <w:r w:rsidR="00A55D22">
        <w:rPr>
          <w:rFonts w:ascii="Times New Roman" w:eastAsia="Times New Roman" w:hAnsi="Times New Roman" w:cs="Times New Roman"/>
          <w:bCs/>
          <w:sz w:val="24"/>
          <w:szCs w:val="24"/>
          <w:lang w:eastAsia="en-GB"/>
        </w:rPr>
        <w:t xml:space="preserve">the </w:t>
      </w:r>
      <w:r w:rsidR="00FF43BE" w:rsidRPr="00E31E29">
        <w:rPr>
          <w:rFonts w:ascii="Times New Roman" w:eastAsia="Times New Roman" w:hAnsi="Times New Roman" w:cs="Times New Roman"/>
          <w:bCs/>
          <w:sz w:val="24"/>
          <w:szCs w:val="24"/>
          <w:lang w:eastAsia="en-GB"/>
        </w:rPr>
        <w:t>literature exploring the relationship between professions and institutional change (</w:t>
      </w:r>
      <w:proofErr w:type="spellStart"/>
      <w:r w:rsidR="00FF43BE" w:rsidRPr="00E31E29">
        <w:rPr>
          <w:rFonts w:ascii="Times New Roman" w:eastAsia="Times New Roman" w:hAnsi="Times New Roman" w:cs="Times New Roman"/>
          <w:bCs/>
          <w:sz w:val="24"/>
          <w:szCs w:val="24"/>
          <w:lang w:eastAsia="en-GB"/>
        </w:rPr>
        <w:t>Daudigeos</w:t>
      </w:r>
      <w:proofErr w:type="spellEnd"/>
      <w:r w:rsidR="00FF43BE" w:rsidRPr="00E31E29">
        <w:rPr>
          <w:rFonts w:ascii="Times New Roman" w:eastAsia="Times New Roman" w:hAnsi="Times New Roman" w:cs="Times New Roman"/>
          <w:bCs/>
          <w:sz w:val="24"/>
          <w:szCs w:val="24"/>
          <w:lang w:eastAsia="en-GB"/>
        </w:rPr>
        <w:t xml:space="preserve">, 2013; </w:t>
      </w:r>
      <w:proofErr w:type="spellStart"/>
      <w:r w:rsidR="00FF43BE" w:rsidRPr="00E31E29">
        <w:rPr>
          <w:rFonts w:ascii="Times New Roman" w:eastAsia="Times New Roman" w:hAnsi="Times New Roman" w:cs="Times New Roman"/>
          <w:bCs/>
          <w:sz w:val="24"/>
          <w:szCs w:val="24"/>
          <w:lang w:eastAsia="en-GB"/>
        </w:rPr>
        <w:t>Muzio</w:t>
      </w:r>
      <w:proofErr w:type="spellEnd"/>
      <w:r w:rsidR="00A55D22" w:rsidRPr="00234A0A">
        <w:rPr>
          <w:rFonts w:ascii="Times New Roman" w:hAnsi="Times New Roman" w:cs="Times New Roman"/>
          <w:bCs/>
          <w:sz w:val="24"/>
          <w:szCs w:val="24"/>
        </w:rPr>
        <w:t xml:space="preserve">, Brock, &amp; </w:t>
      </w:r>
      <w:proofErr w:type="spellStart"/>
      <w:r w:rsidR="00A55D22" w:rsidRPr="00234A0A">
        <w:rPr>
          <w:rFonts w:ascii="Times New Roman" w:hAnsi="Times New Roman" w:cs="Times New Roman"/>
          <w:bCs/>
          <w:sz w:val="24"/>
          <w:szCs w:val="24"/>
        </w:rPr>
        <w:t>Suddaby</w:t>
      </w:r>
      <w:proofErr w:type="spellEnd"/>
      <w:r w:rsidR="00FF43BE" w:rsidRPr="00E31E29">
        <w:rPr>
          <w:rFonts w:ascii="Times New Roman" w:eastAsia="Times New Roman" w:hAnsi="Times New Roman" w:cs="Times New Roman"/>
          <w:bCs/>
          <w:sz w:val="24"/>
          <w:szCs w:val="24"/>
          <w:lang w:eastAsia="en-GB"/>
        </w:rPr>
        <w:t xml:space="preserve">, 2013), professions </w:t>
      </w:r>
      <w:r w:rsidR="00A55D22">
        <w:rPr>
          <w:rFonts w:ascii="Times New Roman" w:eastAsia="Times New Roman" w:hAnsi="Times New Roman" w:cs="Times New Roman"/>
          <w:bCs/>
          <w:sz w:val="24"/>
          <w:szCs w:val="24"/>
          <w:lang w:eastAsia="en-GB"/>
        </w:rPr>
        <w:t>make use of</w:t>
      </w:r>
      <w:r w:rsidR="00A55D22" w:rsidRPr="00E31E29">
        <w:rPr>
          <w:rFonts w:ascii="Times New Roman" w:eastAsia="Times New Roman" w:hAnsi="Times New Roman" w:cs="Times New Roman"/>
          <w:bCs/>
          <w:sz w:val="24"/>
          <w:szCs w:val="24"/>
          <w:lang w:eastAsia="en-GB"/>
        </w:rPr>
        <w:t xml:space="preserve"> </w:t>
      </w:r>
      <w:r w:rsidR="00FF43BE" w:rsidRPr="00E31E29">
        <w:rPr>
          <w:rFonts w:ascii="Times New Roman" w:eastAsia="Times New Roman" w:hAnsi="Times New Roman" w:cs="Times New Roman"/>
          <w:bCs/>
          <w:sz w:val="24"/>
          <w:szCs w:val="24"/>
          <w:lang w:eastAsia="en-GB"/>
        </w:rPr>
        <w:t xml:space="preserve">their expertise and legitimacy to initiate institutional pressures which </w:t>
      </w:r>
      <w:r w:rsidR="00B25648">
        <w:rPr>
          <w:rFonts w:ascii="Times New Roman" w:eastAsia="Times New Roman" w:hAnsi="Times New Roman" w:cs="Times New Roman"/>
          <w:bCs/>
          <w:sz w:val="24"/>
          <w:szCs w:val="24"/>
          <w:lang w:eastAsia="en-GB"/>
        </w:rPr>
        <w:t xml:space="preserve">advance their </w:t>
      </w:r>
      <w:r w:rsidR="00A55D22">
        <w:rPr>
          <w:rFonts w:ascii="Times New Roman" w:eastAsia="Times New Roman" w:hAnsi="Times New Roman" w:cs="Times New Roman"/>
          <w:bCs/>
          <w:sz w:val="24"/>
          <w:szCs w:val="24"/>
          <w:lang w:eastAsia="en-GB"/>
        </w:rPr>
        <w:t xml:space="preserve">own </w:t>
      </w:r>
      <w:r w:rsidR="00B25648">
        <w:rPr>
          <w:rFonts w:ascii="Times New Roman" w:eastAsia="Times New Roman" w:hAnsi="Times New Roman" w:cs="Times New Roman"/>
          <w:bCs/>
          <w:sz w:val="24"/>
          <w:szCs w:val="24"/>
          <w:lang w:eastAsia="en-GB"/>
        </w:rPr>
        <w:t>interests</w:t>
      </w:r>
      <w:r w:rsidR="00FF43BE" w:rsidRPr="00E31E29">
        <w:rPr>
          <w:rFonts w:ascii="Times New Roman" w:eastAsia="Times New Roman" w:hAnsi="Times New Roman" w:cs="Times New Roman"/>
          <w:bCs/>
          <w:sz w:val="24"/>
          <w:szCs w:val="24"/>
          <w:lang w:eastAsia="en-GB"/>
        </w:rPr>
        <w:t>, s</w:t>
      </w:r>
      <w:r w:rsidR="003E0408" w:rsidRPr="00E31E29">
        <w:rPr>
          <w:rFonts w:ascii="Times New Roman" w:eastAsia="Times New Roman" w:hAnsi="Times New Roman" w:cs="Times New Roman"/>
          <w:bCs/>
          <w:sz w:val="24"/>
          <w:szCs w:val="24"/>
          <w:lang w:eastAsia="en-GB"/>
        </w:rPr>
        <w:t xml:space="preserve">ometimes </w:t>
      </w:r>
      <w:r w:rsidR="00FF43BE" w:rsidRPr="00E31E29">
        <w:rPr>
          <w:rFonts w:ascii="Times New Roman" w:eastAsia="Times New Roman" w:hAnsi="Times New Roman" w:cs="Times New Roman"/>
          <w:bCs/>
          <w:sz w:val="24"/>
          <w:szCs w:val="24"/>
          <w:lang w:eastAsia="en-GB"/>
        </w:rPr>
        <w:t xml:space="preserve">through the development </w:t>
      </w:r>
      <w:r w:rsidR="00B25648">
        <w:rPr>
          <w:rFonts w:ascii="Times New Roman" w:eastAsia="Times New Roman" w:hAnsi="Times New Roman" w:cs="Times New Roman"/>
          <w:bCs/>
          <w:sz w:val="24"/>
          <w:szCs w:val="24"/>
          <w:lang w:eastAsia="en-GB"/>
        </w:rPr>
        <w:t xml:space="preserve">of </w:t>
      </w:r>
      <w:r w:rsidR="00FF43BE" w:rsidRPr="00764EAC">
        <w:rPr>
          <w:rFonts w:ascii="Times New Roman" w:eastAsia="Times New Roman" w:hAnsi="Times New Roman" w:cs="Times New Roman"/>
          <w:bCs/>
          <w:sz w:val="24"/>
          <w:szCs w:val="24"/>
          <w:lang w:eastAsia="en-GB"/>
        </w:rPr>
        <w:t>new guides, standards and associated job descriptions</w:t>
      </w:r>
      <w:r w:rsidR="00B25648">
        <w:rPr>
          <w:rFonts w:ascii="Times New Roman" w:eastAsia="Times New Roman" w:hAnsi="Times New Roman" w:cs="Times New Roman"/>
          <w:bCs/>
          <w:sz w:val="24"/>
          <w:szCs w:val="24"/>
          <w:lang w:eastAsia="en-GB"/>
        </w:rPr>
        <w:t xml:space="preserve"> which raise their status within organisations</w:t>
      </w:r>
      <w:r w:rsidR="00A55D22" w:rsidRPr="00A55D22">
        <w:rPr>
          <w:rFonts w:ascii="Times New Roman" w:eastAsia="Times New Roman" w:hAnsi="Times New Roman" w:cs="Times New Roman"/>
          <w:bCs/>
          <w:sz w:val="24"/>
          <w:szCs w:val="24"/>
          <w:lang w:eastAsia="en-GB"/>
        </w:rPr>
        <w:t xml:space="preserve"> </w:t>
      </w:r>
      <w:r w:rsidR="00A55D22">
        <w:rPr>
          <w:rFonts w:ascii="Times New Roman" w:eastAsia="Times New Roman" w:hAnsi="Times New Roman" w:cs="Times New Roman"/>
          <w:bCs/>
          <w:sz w:val="24"/>
          <w:szCs w:val="24"/>
          <w:lang w:eastAsia="en-GB"/>
        </w:rPr>
        <w:t xml:space="preserve">relative to other </w:t>
      </w:r>
      <w:r w:rsidR="00A55D22">
        <w:rPr>
          <w:rFonts w:ascii="Times New Roman" w:eastAsia="Times New Roman" w:hAnsi="Times New Roman" w:cs="Times New Roman"/>
          <w:bCs/>
          <w:sz w:val="24"/>
          <w:szCs w:val="24"/>
          <w:lang w:eastAsia="en-GB"/>
        </w:rPr>
        <w:lastRenderedPageBreak/>
        <w:t>professions</w:t>
      </w:r>
      <w:r w:rsidR="00FF43BE" w:rsidRPr="00E31E29">
        <w:rPr>
          <w:rFonts w:ascii="Times New Roman" w:eastAsia="Times New Roman" w:hAnsi="Times New Roman" w:cs="Times New Roman"/>
          <w:bCs/>
          <w:sz w:val="24"/>
          <w:szCs w:val="24"/>
          <w:lang w:eastAsia="en-GB"/>
        </w:rPr>
        <w:t xml:space="preserve">. This has </w:t>
      </w:r>
      <w:r w:rsidR="00B25648">
        <w:rPr>
          <w:rFonts w:ascii="Times New Roman" w:eastAsia="Times New Roman" w:hAnsi="Times New Roman" w:cs="Times New Roman"/>
          <w:bCs/>
          <w:sz w:val="24"/>
          <w:szCs w:val="24"/>
          <w:lang w:eastAsia="en-GB"/>
        </w:rPr>
        <w:t>occurred recently</w:t>
      </w:r>
      <w:r w:rsidR="00FF43BE" w:rsidRPr="00764EAC">
        <w:rPr>
          <w:rFonts w:ascii="Times New Roman" w:eastAsia="Times New Roman" w:hAnsi="Times New Roman" w:cs="Times New Roman"/>
          <w:bCs/>
          <w:sz w:val="24"/>
          <w:szCs w:val="24"/>
          <w:lang w:eastAsia="en-GB"/>
        </w:rPr>
        <w:t xml:space="preserve"> with the rise of the ‘Chief Risk Officer’ role</w:t>
      </w:r>
      <w:r w:rsidR="00B25648">
        <w:rPr>
          <w:rFonts w:ascii="Times New Roman" w:eastAsia="Times New Roman" w:hAnsi="Times New Roman" w:cs="Times New Roman"/>
          <w:bCs/>
          <w:sz w:val="24"/>
          <w:szCs w:val="24"/>
          <w:lang w:eastAsia="en-GB"/>
        </w:rPr>
        <w:t>,</w:t>
      </w:r>
      <w:r w:rsidR="00FF43BE" w:rsidRPr="00764EAC">
        <w:rPr>
          <w:rFonts w:ascii="Times New Roman" w:eastAsia="Times New Roman" w:hAnsi="Times New Roman" w:cs="Times New Roman"/>
          <w:bCs/>
          <w:sz w:val="24"/>
          <w:szCs w:val="24"/>
          <w:lang w:eastAsia="en-GB"/>
        </w:rPr>
        <w:t xml:space="preserve"> </w:t>
      </w:r>
      <w:r w:rsidR="00150DA9">
        <w:rPr>
          <w:rFonts w:ascii="Times New Roman" w:eastAsia="Times New Roman" w:hAnsi="Times New Roman" w:cs="Times New Roman"/>
          <w:bCs/>
          <w:sz w:val="24"/>
          <w:szCs w:val="24"/>
          <w:lang w:eastAsia="en-GB"/>
        </w:rPr>
        <w:t>which</w:t>
      </w:r>
      <w:r w:rsidR="00A55D22">
        <w:rPr>
          <w:rFonts w:ascii="Times New Roman" w:eastAsia="Times New Roman" w:hAnsi="Times New Roman" w:cs="Times New Roman"/>
          <w:bCs/>
          <w:sz w:val="24"/>
          <w:szCs w:val="24"/>
          <w:lang w:eastAsia="en-GB"/>
        </w:rPr>
        <w:t xml:space="preserve"> </w:t>
      </w:r>
      <w:r w:rsidR="00B25648">
        <w:rPr>
          <w:rFonts w:ascii="Times New Roman" w:eastAsia="Times New Roman" w:hAnsi="Times New Roman" w:cs="Times New Roman"/>
          <w:bCs/>
          <w:sz w:val="24"/>
          <w:szCs w:val="24"/>
          <w:lang w:eastAsia="en-GB"/>
        </w:rPr>
        <w:t>focus</w:t>
      </w:r>
      <w:r w:rsidR="00150DA9">
        <w:rPr>
          <w:rFonts w:ascii="Times New Roman" w:eastAsia="Times New Roman" w:hAnsi="Times New Roman" w:cs="Times New Roman"/>
          <w:bCs/>
          <w:sz w:val="24"/>
          <w:szCs w:val="24"/>
          <w:lang w:eastAsia="en-GB"/>
        </w:rPr>
        <w:t>es</w:t>
      </w:r>
      <w:r w:rsidR="00B25648">
        <w:rPr>
          <w:rFonts w:ascii="Times New Roman" w:eastAsia="Times New Roman" w:hAnsi="Times New Roman" w:cs="Times New Roman"/>
          <w:bCs/>
          <w:sz w:val="24"/>
          <w:szCs w:val="24"/>
          <w:lang w:eastAsia="en-GB"/>
        </w:rPr>
        <w:t xml:space="preserve"> </w:t>
      </w:r>
      <w:r w:rsidR="00A55D22">
        <w:rPr>
          <w:rFonts w:ascii="Times New Roman" w:eastAsia="Times New Roman" w:hAnsi="Times New Roman" w:cs="Times New Roman"/>
          <w:bCs/>
          <w:sz w:val="24"/>
          <w:szCs w:val="24"/>
          <w:lang w:eastAsia="en-GB"/>
        </w:rPr>
        <w:t>on</w:t>
      </w:r>
      <w:r w:rsidR="00FF43BE" w:rsidRPr="00E31E29">
        <w:rPr>
          <w:rFonts w:ascii="Times New Roman" w:eastAsia="Times New Roman" w:hAnsi="Times New Roman" w:cs="Times New Roman"/>
          <w:bCs/>
          <w:sz w:val="24"/>
          <w:szCs w:val="24"/>
          <w:lang w:eastAsia="en-GB"/>
        </w:rPr>
        <w:t xml:space="preserve"> ensur</w:t>
      </w:r>
      <w:r w:rsidR="00B25648">
        <w:rPr>
          <w:rFonts w:ascii="Times New Roman" w:eastAsia="Times New Roman" w:hAnsi="Times New Roman" w:cs="Times New Roman"/>
          <w:bCs/>
          <w:sz w:val="24"/>
          <w:szCs w:val="24"/>
          <w:lang w:eastAsia="en-GB"/>
        </w:rPr>
        <w:t>ing</w:t>
      </w:r>
      <w:r w:rsidR="00FF43BE" w:rsidRPr="00E31E29">
        <w:rPr>
          <w:rFonts w:ascii="Times New Roman" w:eastAsia="Times New Roman" w:hAnsi="Times New Roman" w:cs="Times New Roman"/>
          <w:bCs/>
          <w:sz w:val="24"/>
          <w:szCs w:val="24"/>
          <w:lang w:eastAsia="en-GB"/>
        </w:rPr>
        <w:t xml:space="preserve"> </w:t>
      </w:r>
      <w:r w:rsidR="00150DA9">
        <w:rPr>
          <w:rFonts w:ascii="Times New Roman" w:eastAsia="Times New Roman" w:hAnsi="Times New Roman" w:cs="Times New Roman"/>
          <w:bCs/>
          <w:sz w:val="24"/>
          <w:szCs w:val="24"/>
          <w:lang w:eastAsia="en-GB"/>
        </w:rPr>
        <w:t xml:space="preserve">that </w:t>
      </w:r>
      <w:r w:rsidR="00FF43BE" w:rsidRPr="00E31E29">
        <w:rPr>
          <w:rFonts w:ascii="Times New Roman" w:eastAsia="Times New Roman" w:hAnsi="Times New Roman" w:cs="Times New Roman"/>
          <w:bCs/>
          <w:sz w:val="24"/>
          <w:szCs w:val="24"/>
          <w:lang w:eastAsia="en-GB"/>
        </w:rPr>
        <w:t>enterprise risk management is taken seriously</w:t>
      </w:r>
      <w:r w:rsidR="00B25648">
        <w:rPr>
          <w:rFonts w:ascii="Times New Roman" w:eastAsia="Times New Roman" w:hAnsi="Times New Roman" w:cs="Times New Roman"/>
          <w:bCs/>
          <w:sz w:val="24"/>
          <w:szCs w:val="24"/>
          <w:lang w:eastAsia="en-GB"/>
        </w:rPr>
        <w:t xml:space="preserve"> as a strategy influencer</w:t>
      </w:r>
      <w:r w:rsidR="00FF43BE" w:rsidRPr="00E31E29">
        <w:rPr>
          <w:rFonts w:ascii="Times New Roman" w:eastAsia="Times New Roman" w:hAnsi="Times New Roman" w:cs="Times New Roman"/>
          <w:bCs/>
          <w:sz w:val="24"/>
          <w:szCs w:val="24"/>
          <w:lang w:eastAsia="en-GB"/>
        </w:rPr>
        <w:t xml:space="preserve"> at the top management table (</w:t>
      </w:r>
      <w:proofErr w:type="spellStart"/>
      <w:r w:rsidR="00FF43BE" w:rsidRPr="00E31E29">
        <w:rPr>
          <w:rFonts w:ascii="Times New Roman" w:eastAsia="Times New Roman" w:hAnsi="Times New Roman" w:cs="Times New Roman"/>
          <w:bCs/>
          <w:sz w:val="24"/>
          <w:szCs w:val="24"/>
          <w:lang w:eastAsia="en-GB"/>
        </w:rPr>
        <w:t>Aabo</w:t>
      </w:r>
      <w:proofErr w:type="spellEnd"/>
      <w:r w:rsidR="00150DA9" w:rsidRPr="00703401">
        <w:rPr>
          <w:rFonts w:ascii="Times New Roman" w:hAnsi="Times New Roman" w:cs="Times New Roman"/>
          <w:bCs/>
          <w:sz w:val="24"/>
          <w:szCs w:val="24"/>
        </w:rPr>
        <w:t xml:space="preserve">, Fraser, &amp; </w:t>
      </w:r>
      <w:proofErr w:type="spellStart"/>
      <w:r w:rsidR="00150DA9" w:rsidRPr="00703401">
        <w:rPr>
          <w:rFonts w:ascii="Times New Roman" w:hAnsi="Times New Roman" w:cs="Times New Roman"/>
          <w:bCs/>
          <w:sz w:val="24"/>
          <w:szCs w:val="24"/>
        </w:rPr>
        <w:t>Simkins</w:t>
      </w:r>
      <w:proofErr w:type="spellEnd"/>
      <w:r w:rsidR="00FF43BE" w:rsidRPr="00E31E29">
        <w:rPr>
          <w:rFonts w:ascii="Times New Roman" w:eastAsia="Times New Roman" w:hAnsi="Times New Roman" w:cs="Times New Roman"/>
          <w:bCs/>
          <w:sz w:val="24"/>
          <w:szCs w:val="24"/>
          <w:lang w:eastAsia="en-GB"/>
        </w:rPr>
        <w:t xml:space="preserve">, 2005; Harrison </w:t>
      </w:r>
      <w:r w:rsidR="00150DA9">
        <w:rPr>
          <w:rFonts w:ascii="Times New Roman" w:eastAsia="Times New Roman" w:hAnsi="Times New Roman" w:cs="Times New Roman"/>
          <w:bCs/>
          <w:sz w:val="24"/>
          <w:szCs w:val="24"/>
          <w:lang w:eastAsia="en-GB"/>
        </w:rPr>
        <w:t>&amp;</w:t>
      </w:r>
      <w:r w:rsidR="00150DA9" w:rsidRPr="00E31E29">
        <w:rPr>
          <w:rFonts w:ascii="Times New Roman" w:eastAsia="Times New Roman" w:hAnsi="Times New Roman" w:cs="Times New Roman"/>
          <w:bCs/>
          <w:sz w:val="24"/>
          <w:szCs w:val="24"/>
          <w:lang w:eastAsia="en-GB"/>
        </w:rPr>
        <w:t xml:space="preserve"> </w:t>
      </w:r>
      <w:r w:rsidR="00FF43BE" w:rsidRPr="00E31E29">
        <w:rPr>
          <w:rFonts w:ascii="Times New Roman" w:eastAsia="Times New Roman" w:hAnsi="Times New Roman" w:cs="Times New Roman"/>
          <w:bCs/>
          <w:sz w:val="24"/>
          <w:szCs w:val="24"/>
          <w:lang w:eastAsia="en-GB"/>
        </w:rPr>
        <w:t>Phillips, 2014; Pernell</w:t>
      </w:r>
      <w:r w:rsidR="00A55D22" w:rsidRPr="00234A0A">
        <w:rPr>
          <w:rFonts w:ascii="Times New Roman" w:hAnsi="Times New Roman" w:cs="Times New Roman"/>
          <w:bCs/>
          <w:sz w:val="24"/>
          <w:szCs w:val="24"/>
        </w:rPr>
        <w:t>, Jung, &amp; Dobbin</w:t>
      </w:r>
      <w:r w:rsidR="00FF43BE" w:rsidRPr="00E31E29">
        <w:rPr>
          <w:rFonts w:ascii="Times New Roman" w:eastAsia="Times New Roman" w:hAnsi="Times New Roman" w:cs="Times New Roman"/>
          <w:bCs/>
          <w:sz w:val="24"/>
          <w:szCs w:val="24"/>
          <w:lang w:eastAsia="en-GB"/>
        </w:rPr>
        <w:t xml:space="preserve">, 2017; </w:t>
      </w:r>
      <w:proofErr w:type="spellStart"/>
      <w:r w:rsidR="00FF43BE" w:rsidRPr="00E31E29">
        <w:rPr>
          <w:rFonts w:ascii="Times New Roman" w:eastAsia="Times New Roman" w:hAnsi="Times New Roman" w:cs="Times New Roman"/>
          <w:bCs/>
          <w:sz w:val="24"/>
          <w:szCs w:val="24"/>
          <w:lang w:eastAsia="en-GB"/>
        </w:rPr>
        <w:t>Karanja</w:t>
      </w:r>
      <w:proofErr w:type="spellEnd"/>
      <w:r w:rsidR="00FF43BE" w:rsidRPr="00E31E29">
        <w:rPr>
          <w:rFonts w:ascii="Times New Roman" w:eastAsia="Times New Roman" w:hAnsi="Times New Roman" w:cs="Times New Roman"/>
          <w:bCs/>
          <w:sz w:val="24"/>
          <w:szCs w:val="24"/>
          <w:lang w:eastAsia="en-GB"/>
        </w:rPr>
        <w:t xml:space="preserve"> </w:t>
      </w:r>
      <w:r w:rsidR="00150DA9">
        <w:rPr>
          <w:rFonts w:ascii="Times New Roman" w:eastAsia="Times New Roman" w:hAnsi="Times New Roman" w:cs="Times New Roman"/>
          <w:bCs/>
          <w:sz w:val="24"/>
          <w:szCs w:val="24"/>
          <w:lang w:eastAsia="en-GB"/>
        </w:rPr>
        <w:t>&amp;</w:t>
      </w:r>
      <w:r w:rsidR="00150DA9" w:rsidRPr="00E31E29">
        <w:rPr>
          <w:rFonts w:ascii="Times New Roman" w:eastAsia="Times New Roman" w:hAnsi="Times New Roman" w:cs="Times New Roman"/>
          <w:bCs/>
          <w:sz w:val="24"/>
          <w:szCs w:val="24"/>
          <w:lang w:eastAsia="en-GB"/>
        </w:rPr>
        <w:t xml:space="preserve"> </w:t>
      </w:r>
      <w:r w:rsidR="00FF43BE" w:rsidRPr="00E31E29">
        <w:rPr>
          <w:rFonts w:ascii="Times New Roman" w:eastAsia="Times New Roman" w:hAnsi="Times New Roman" w:cs="Times New Roman"/>
          <w:bCs/>
          <w:sz w:val="24"/>
          <w:szCs w:val="24"/>
          <w:lang w:eastAsia="en-GB"/>
        </w:rPr>
        <w:t>Rosso, 2017).</w:t>
      </w:r>
      <w:r w:rsidR="003E0408" w:rsidRPr="00E31E29">
        <w:rPr>
          <w:rFonts w:ascii="Times New Roman" w:eastAsia="Times New Roman" w:hAnsi="Times New Roman" w:cs="Times New Roman"/>
          <w:bCs/>
          <w:sz w:val="24"/>
          <w:szCs w:val="24"/>
          <w:lang w:eastAsia="en-GB"/>
        </w:rPr>
        <w:t xml:space="preserve"> </w:t>
      </w:r>
      <w:r w:rsidR="00140345" w:rsidRPr="00E31E29">
        <w:rPr>
          <w:rFonts w:ascii="Times New Roman" w:eastAsia="Times New Roman" w:hAnsi="Times New Roman" w:cs="Times New Roman"/>
          <w:bCs/>
          <w:sz w:val="24"/>
          <w:szCs w:val="24"/>
          <w:lang w:eastAsia="en-GB"/>
        </w:rPr>
        <w:t>Correspondingly,</w:t>
      </w:r>
      <w:r w:rsidR="003E0408" w:rsidRPr="00E31E29">
        <w:rPr>
          <w:rFonts w:ascii="Times New Roman" w:eastAsia="Times New Roman" w:hAnsi="Times New Roman" w:cs="Times New Roman"/>
          <w:bCs/>
          <w:sz w:val="24"/>
          <w:szCs w:val="24"/>
          <w:lang w:eastAsia="en-GB"/>
        </w:rPr>
        <w:t xml:space="preserve"> we envisage risk management ownership of </w:t>
      </w:r>
      <w:r w:rsidR="00150DA9">
        <w:rPr>
          <w:rFonts w:ascii="Times New Roman" w:eastAsia="Times New Roman" w:hAnsi="Times New Roman" w:cs="Times New Roman"/>
          <w:bCs/>
          <w:sz w:val="24"/>
          <w:szCs w:val="24"/>
          <w:lang w:eastAsia="en-GB"/>
        </w:rPr>
        <w:t xml:space="preserve">a </w:t>
      </w:r>
      <w:r w:rsidR="003E0408" w:rsidRPr="00E31E29">
        <w:rPr>
          <w:rFonts w:ascii="Times New Roman" w:eastAsia="Times New Roman" w:hAnsi="Times New Roman" w:cs="Times New Roman"/>
          <w:bCs/>
          <w:sz w:val="24"/>
          <w:szCs w:val="24"/>
          <w:lang w:eastAsia="en-GB"/>
        </w:rPr>
        <w:t>‘booster infrastructure’</w:t>
      </w:r>
      <w:r w:rsidR="007B7BA1" w:rsidRPr="00E31E29">
        <w:rPr>
          <w:rFonts w:ascii="Times New Roman" w:eastAsia="Times New Roman" w:hAnsi="Times New Roman" w:cs="Times New Roman"/>
          <w:bCs/>
          <w:sz w:val="24"/>
          <w:szCs w:val="24"/>
          <w:lang w:eastAsia="en-GB"/>
        </w:rPr>
        <w:t xml:space="preserve"> for</w:t>
      </w:r>
      <w:r w:rsidR="00681127" w:rsidRPr="00E31E29">
        <w:rPr>
          <w:rFonts w:ascii="Times New Roman" w:eastAsia="Times New Roman" w:hAnsi="Times New Roman" w:cs="Times New Roman"/>
          <w:bCs/>
          <w:sz w:val="24"/>
          <w:szCs w:val="24"/>
          <w:lang w:eastAsia="en-GB"/>
        </w:rPr>
        <w:t xml:space="preserve"> risk radar as</w:t>
      </w:r>
      <w:r w:rsidR="003A5690">
        <w:rPr>
          <w:rFonts w:ascii="Times New Roman" w:eastAsia="Times New Roman" w:hAnsi="Times New Roman" w:cs="Times New Roman"/>
          <w:bCs/>
          <w:sz w:val="24"/>
          <w:szCs w:val="24"/>
          <w:lang w:eastAsia="en-GB"/>
        </w:rPr>
        <w:t xml:space="preserve"> potentially constituting an </w:t>
      </w:r>
      <w:r w:rsidR="00FA2726">
        <w:rPr>
          <w:rFonts w:ascii="Times New Roman" w:eastAsia="Times New Roman" w:hAnsi="Times New Roman" w:cs="Times New Roman"/>
          <w:bCs/>
          <w:sz w:val="24"/>
          <w:szCs w:val="24"/>
          <w:lang w:eastAsia="en-GB"/>
        </w:rPr>
        <w:t>opportunity</w:t>
      </w:r>
      <w:r w:rsidR="003A5690">
        <w:rPr>
          <w:rFonts w:ascii="Times New Roman" w:eastAsia="Times New Roman" w:hAnsi="Times New Roman" w:cs="Times New Roman"/>
          <w:bCs/>
          <w:sz w:val="24"/>
          <w:szCs w:val="24"/>
          <w:lang w:eastAsia="en-GB"/>
        </w:rPr>
        <w:t xml:space="preserve"> </w:t>
      </w:r>
      <w:r w:rsidR="00150DA9">
        <w:rPr>
          <w:rFonts w:ascii="Times New Roman" w:eastAsia="Times New Roman" w:hAnsi="Times New Roman" w:cs="Times New Roman"/>
          <w:bCs/>
          <w:sz w:val="24"/>
          <w:szCs w:val="24"/>
          <w:lang w:eastAsia="en-GB"/>
        </w:rPr>
        <w:t>to</w:t>
      </w:r>
      <w:r w:rsidR="003A5690">
        <w:rPr>
          <w:rFonts w:ascii="Times New Roman" w:eastAsia="Times New Roman" w:hAnsi="Times New Roman" w:cs="Times New Roman"/>
          <w:bCs/>
          <w:sz w:val="24"/>
          <w:szCs w:val="24"/>
          <w:lang w:eastAsia="en-GB"/>
        </w:rPr>
        <w:t xml:space="preserve"> advanc</w:t>
      </w:r>
      <w:r w:rsidR="00150DA9">
        <w:rPr>
          <w:rFonts w:ascii="Times New Roman" w:eastAsia="Times New Roman" w:hAnsi="Times New Roman" w:cs="Times New Roman"/>
          <w:bCs/>
          <w:sz w:val="24"/>
          <w:szCs w:val="24"/>
          <w:lang w:eastAsia="en-GB"/>
        </w:rPr>
        <w:t>e</w:t>
      </w:r>
      <w:r w:rsidR="00FA2726">
        <w:rPr>
          <w:rFonts w:ascii="Times New Roman" w:eastAsia="Times New Roman" w:hAnsi="Times New Roman" w:cs="Times New Roman"/>
          <w:bCs/>
          <w:sz w:val="24"/>
          <w:szCs w:val="24"/>
          <w:lang w:eastAsia="en-GB"/>
        </w:rPr>
        <w:t xml:space="preserve"> the risk profession within </w:t>
      </w:r>
      <w:r w:rsidR="00150DA9">
        <w:rPr>
          <w:rFonts w:ascii="Times New Roman" w:eastAsia="Times New Roman" w:hAnsi="Times New Roman" w:cs="Times New Roman"/>
          <w:bCs/>
          <w:sz w:val="24"/>
          <w:szCs w:val="24"/>
          <w:lang w:eastAsia="en-GB"/>
        </w:rPr>
        <w:t xml:space="preserve">an </w:t>
      </w:r>
      <w:r w:rsidR="00FA2726">
        <w:rPr>
          <w:rFonts w:ascii="Times New Roman" w:eastAsia="Times New Roman" w:hAnsi="Times New Roman" w:cs="Times New Roman"/>
          <w:bCs/>
          <w:sz w:val="24"/>
          <w:szCs w:val="24"/>
          <w:lang w:eastAsia="en-GB"/>
        </w:rPr>
        <w:t>organisation</w:t>
      </w:r>
      <w:r w:rsidR="00150DA9">
        <w:rPr>
          <w:rFonts w:ascii="Times New Roman" w:eastAsia="Times New Roman" w:hAnsi="Times New Roman" w:cs="Times New Roman"/>
          <w:bCs/>
          <w:sz w:val="24"/>
          <w:szCs w:val="24"/>
          <w:lang w:eastAsia="en-GB"/>
        </w:rPr>
        <w:t>, in addition to that provided by the rise of ERM</w:t>
      </w:r>
      <w:r w:rsidR="00FA2726">
        <w:rPr>
          <w:rFonts w:ascii="Times New Roman" w:eastAsia="Times New Roman" w:hAnsi="Times New Roman" w:cs="Times New Roman"/>
          <w:bCs/>
          <w:sz w:val="24"/>
          <w:szCs w:val="24"/>
          <w:lang w:eastAsia="en-GB"/>
        </w:rPr>
        <w:t>.</w:t>
      </w:r>
      <w:r w:rsidR="00681127" w:rsidRPr="00B3508D">
        <w:rPr>
          <w:rFonts w:ascii="Times New Roman" w:eastAsia="Times New Roman" w:hAnsi="Times New Roman" w:cs="Times New Roman"/>
          <w:bCs/>
          <w:sz w:val="24"/>
          <w:szCs w:val="24"/>
          <w:lang w:eastAsia="en-GB"/>
        </w:rPr>
        <w:t xml:space="preserve"> </w:t>
      </w:r>
    </w:p>
    <w:p w:rsidR="00FE4F21" w:rsidRPr="00B3508D" w:rsidRDefault="00FE4F21">
      <w:pPr>
        <w:pStyle w:val="Standard"/>
        <w:spacing w:before="28" w:after="28" w:line="480" w:lineRule="auto"/>
        <w:jc w:val="both"/>
        <w:rPr>
          <w:rFonts w:ascii="Times New Roman" w:eastAsia="Times New Roman" w:hAnsi="Times New Roman" w:cs="Times New Roman"/>
          <w:bCs/>
          <w:sz w:val="24"/>
          <w:szCs w:val="24"/>
          <w:lang w:eastAsia="en-GB"/>
        </w:rPr>
      </w:pPr>
    </w:p>
    <w:p w:rsidR="00FE4F21" w:rsidRPr="00B3508D" w:rsidRDefault="00655BD5">
      <w:pPr>
        <w:pStyle w:val="Standard"/>
        <w:spacing w:before="28" w:after="28" w:line="480" w:lineRule="auto"/>
        <w:jc w:val="both"/>
        <w:rPr>
          <w:rFonts w:ascii="Times New Roman" w:hAnsi="Times New Roman" w:cs="Times New Roman"/>
        </w:rPr>
      </w:pPr>
      <w:r>
        <w:rPr>
          <w:rFonts w:ascii="Times New Roman" w:eastAsia="Times New Roman" w:hAnsi="Times New Roman" w:cs="Times New Roman"/>
          <w:b/>
          <w:sz w:val="24"/>
          <w:szCs w:val="24"/>
          <w:lang w:eastAsia="en-GB"/>
        </w:rPr>
        <w:t>5</w:t>
      </w:r>
      <w:r w:rsidR="00FF43BE" w:rsidRPr="00B3508D">
        <w:rPr>
          <w:rFonts w:ascii="Times New Roman" w:eastAsia="Times New Roman" w:hAnsi="Times New Roman" w:cs="Times New Roman"/>
          <w:b/>
          <w:sz w:val="24"/>
          <w:szCs w:val="24"/>
          <w:lang w:eastAsia="en-GB"/>
        </w:rPr>
        <w:t>. ERM context for boosted risk radars</w:t>
      </w:r>
    </w:p>
    <w:p w:rsidR="00FE4F21" w:rsidRPr="00764EAC" w:rsidRDefault="00150DA9" w:rsidP="00FA2726">
      <w:pPr>
        <w:pStyle w:val="Standard"/>
        <w:spacing w:before="28" w:after="28" w:line="48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Considering</w:t>
      </w:r>
      <w:r w:rsidRPr="00B3508D">
        <w:rPr>
          <w:rFonts w:ascii="Times New Roman" w:eastAsia="Times New Roman" w:hAnsi="Times New Roman" w:cs="Times New Roman"/>
          <w:bCs/>
          <w:sz w:val="24"/>
          <w:szCs w:val="24"/>
          <w:lang w:eastAsia="en-GB"/>
        </w:rPr>
        <w:t xml:space="preserve"> </w:t>
      </w:r>
      <w:r w:rsidR="00FF43BE" w:rsidRPr="00B3508D">
        <w:rPr>
          <w:rFonts w:ascii="Times New Roman" w:eastAsia="Times New Roman" w:hAnsi="Times New Roman" w:cs="Times New Roman"/>
          <w:bCs/>
          <w:sz w:val="24"/>
          <w:szCs w:val="24"/>
          <w:lang w:eastAsia="en-GB"/>
        </w:rPr>
        <w:t xml:space="preserve">further the above </w:t>
      </w:r>
      <w:r w:rsidR="004F6332" w:rsidRPr="00B3508D">
        <w:rPr>
          <w:rFonts w:ascii="Times New Roman" w:eastAsia="Times New Roman" w:hAnsi="Times New Roman" w:cs="Times New Roman"/>
          <w:bCs/>
          <w:sz w:val="24"/>
          <w:szCs w:val="24"/>
          <w:lang w:eastAsia="en-GB"/>
        </w:rPr>
        <w:t>issue of cross-functional leadership and coordination</w:t>
      </w:r>
      <w:r w:rsidR="00FF43BE" w:rsidRPr="00B3508D">
        <w:rPr>
          <w:rFonts w:ascii="Times New Roman" w:eastAsia="Times New Roman" w:hAnsi="Times New Roman" w:cs="Times New Roman"/>
          <w:bCs/>
          <w:sz w:val="24"/>
          <w:szCs w:val="24"/>
          <w:lang w:eastAsia="en-GB"/>
        </w:rPr>
        <w:t>, it can be ar</w:t>
      </w:r>
      <w:r w:rsidR="00681127" w:rsidRPr="00B3508D">
        <w:rPr>
          <w:rFonts w:ascii="Times New Roman" w:eastAsia="Times New Roman" w:hAnsi="Times New Roman" w:cs="Times New Roman"/>
          <w:bCs/>
          <w:sz w:val="24"/>
          <w:szCs w:val="24"/>
          <w:lang w:eastAsia="en-GB"/>
        </w:rPr>
        <w:t>gued</w:t>
      </w:r>
      <w:r w:rsidR="00FF43BE" w:rsidRPr="00B3508D">
        <w:rPr>
          <w:rFonts w:ascii="Times New Roman" w:eastAsia="Times New Roman" w:hAnsi="Times New Roman" w:cs="Times New Roman"/>
          <w:bCs/>
          <w:sz w:val="24"/>
          <w:szCs w:val="24"/>
          <w:lang w:eastAsia="en-GB"/>
        </w:rPr>
        <w:t xml:space="preserve"> (</w:t>
      </w:r>
      <w:r w:rsidR="00681127" w:rsidRPr="00B3508D">
        <w:rPr>
          <w:rFonts w:ascii="Times New Roman" w:eastAsia="Times New Roman" w:hAnsi="Times New Roman" w:cs="Times New Roman"/>
          <w:bCs/>
          <w:sz w:val="24"/>
          <w:szCs w:val="24"/>
          <w:lang w:eastAsia="en-GB"/>
        </w:rPr>
        <w:t xml:space="preserve">see </w:t>
      </w:r>
      <w:proofErr w:type="spellStart"/>
      <w:r w:rsidR="00FF43BE" w:rsidRPr="00B3508D">
        <w:rPr>
          <w:rFonts w:ascii="Times New Roman" w:eastAsia="Times New Roman" w:hAnsi="Times New Roman" w:cs="Times New Roman"/>
          <w:bCs/>
          <w:sz w:val="24"/>
          <w:szCs w:val="24"/>
          <w:lang w:eastAsia="en-GB"/>
        </w:rPr>
        <w:t>Aabo</w:t>
      </w:r>
      <w:proofErr w:type="spellEnd"/>
      <w:r w:rsidR="00FF43BE" w:rsidRPr="00B3508D">
        <w:rPr>
          <w:rFonts w:ascii="Times New Roman" w:eastAsia="Times New Roman" w:hAnsi="Times New Roman" w:cs="Times New Roman"/>
          <w:bCs/>
          <w:sz w:val="24"/>
          <w:szCs w:val="24"/>
          <w:lang w:eastAsia="en-GB"/>
        </w:rPr>
        <w:t xml:space="preserve"> et al., 2005; Harrison </w:t>
      </w:r>
      <w:r>
        <w:rPr>
          <w:rFonts w:ascii="Times New Roman" w:eastAsia="Times New Roman" w:hAnsi="Times New Roman" w:cs="Times New Roman"/>
          <w:bCs/>
          <w:sz w:val="24"/>
          <w:szCs w:val="24"/>
          <w:lang w:eastAsia="en-GB"/>
        </w:rPr>
        <w:t>&amp;</w:t>
      </w:r>
      <w:r w:rsidRPr="00B3508D">
        <w:rPr>
          <w:rFonts w:ascii="Times New Roman" w:eastAsia="Times New Roman" w:hAnsi="Times New Roman" w:cs="Times New Roman"/>
          <w:bCs/>
          <w:sz w:val="24"/>
          <w:szCs w:val="24"/>
          <w:lang w:eastAsia="en-GB"/>
        </w:rPr>
        <w:t xml:space="preserve"> </w:t>
      </w:r>
      <w:r w:rsidR="00FF43BE" w:rsidRPr="00B3508D">
        <w:rPr>
          <w:rFonts w:ascii="Times New Roman" w:eastAsia="Times New Roman" w:hAnsi="Times New Roman" w:cs="Times New Roman"/>
          <w:bCs/>
          <w:sz w:val="24"/>
          <w:szCs w:val="24"/>
          <w:lang w:eastAsia="en-GB"/>
        </w:rPr>
        <w:t xml:space="preserve">Phillips, 2014; Pernell et al., 2017; </w:t>
      </w:r>
      <w:proofErr w:type="spellStart"/>
      <w:r w:rsidR="00FF43BE" w:rsidRPr="00B3508D">
        <w:rPr>
          <w:rFonts w:ascii="Times New Roman" w:eastAsia="Times New Roman" w:hAnsi="Times New Roman" w:cs="Times New Roman"/>
          <w:bCs/>
          <w:sz w:val="24"/>
          <w:szCs w:val="24"/>
          <w:lang w:eastAsia="en-GB"/>
        </w:rPr>
        <w:t>Karanja</w:t>
      </w:r>
      <w:proofErr w:type="spellEnd"/>
      <w:r w:rsidR="00FF43BE" w:rsidRPr="00B3508D">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&amp;</w:t>
      </w:r>
      <w:r w:rsidRPr="00B3508D">
        <w:rPr>
          <w:rFonts w:ascii="Times New Roman" w:eastAsia="Times New Roman" w:hAnsi="Times New Roman" w:cs="Times New Roman"/>
          <w:bCs/>
          <w:sz w:val="24"/>
          <w:szCs w:val="24"/>
          <w:lang w:eastAsia="en-GB"/>
        </w:rPr>
        <w:t xml:space="preserve"> </w:t>
      </w:r>
      <w:r w:rsidR="00FF43BE" w:rsidRPr="00B3508D">
        <w:rPr>
          <w:rFonts w:ascii="Times New Roman" w:eastAsia="Times New Roman" w:hAnsi="Times New Roman" w:cs="Times New Roman"/>
          <w:bCs/>
          <w:sz w:val="24"/>
          <w:szCs w:val="24"/>
          <w:lang w:eastAsia="en-GB"/>
        </w:rPr>
        <w:t xml:space="preserve">Rosso, 2017) that the risk profession </w:t>
      </w:r>
      <w:r w:rsidR="00FF43BE" w:rsidRPr="00B3508D">
        <w:rPr>
          <w:rFonts w:ascii="Times New Roman" w:eastAsia="Times New Roman" w:hAnsi="Times New Roman" w:cs="Times New Roman"/>
          <w:bCs/>
          <w:i/>
          <w:iCs/>
          <w:sz w:val="24"/>
          <w:szCs w:val="24"/>
          <w:lang w:eastAsia="en-GB"/>
        </w:rPr>
        <w:t xml:space="preserve">already </w:t>
      </w:r>
      <w:r w:rsidR="00CD68E9" w:rsidRPr="00B3508D">
        <w:rPr>
          <w:rFonts w:ascii="Times New Roman" w:eastAsia="Times New Roman" w:hAnsi="Times New Roman" w:cs="Times New Roman"/>
          <w:bCs/>
          <w:sz w:val="24"/>
          <w:szCs w:val="24"/>
          <w:lang w:eastAsia="en-GB"/>
        </w:rPr>
        <w:t>strongly aspir</w:t>
      </w:r>
      <w:r>
        <w:rPr>
          <w:rFonts w:ascii="Times New Roman" w:eastAsia="Times New Roman" w:hAnsi="Times New Roman" w:cs="Times New Roman"/>
          <w:bCs/>
          <w:sz w:val="24"/>
          <w:szCs w:val="24"/>
          <w:lang w:eastAsia="en-GB"/>
        </w:rPr>
        <w:t>es</w:t>
      </w:r>
      <w:r w:rsidR="00CD68E9" w:rsidRPr="00B3508D">
        <w:rPr>
          <w:rFonts w:ascii="Times New Roman" w:eastAsia="Times New Roman" w:hAnsi="Times New Roman" w:cs="Times New Roman"/>
          <w:bCs/>
          <w:sz w:val="24"/>
          <w:szCs w:val="24"/>
          <w:lang w:eastAsia="en-GB"/>
        </w:rPr>
        <w:t xml:space="preserve"> to subsum</w:t>
      </w:r>
      <w:r>
        <w:rPr>
          <w:rFonts w:ascii="Times New Roman" w:eastAsia="Times New Roman" w:hAnsi="Times New Roman" w:cs="Times New Roman"/>
          <w:bCs/>
          <w:sz w:val="24"/>
          <w:szCs w:val="24"/>
          <w:lang w:eastAsia="en-GB"/>
        </w:rPr>
        <w:t>e</w:t>
      </w:r>
      <w:r w:rsidR="00FF43BE" w:rsidRPr="00B3508D">
        <w:rPr>
          <w:rFonts w:ascii="Times New Roman" w:eastAsia="Times New Roman" w:hAnsi="Times New Roman" w:cs="Times New Roman"/>
          <w:bCs/>
          <w:sz w:val="24"/>
          <w:szCs w:val="24"/>
          <w:lang w:eastAsia="en-GB"/>
        </w:rPr>
        <w:t xml:space="preserve"> various other </w:t>
      </w:r>
      <w:r>
        <w:rPr>
          <w:rFonts w:ascii="Times New Roman" w:eastAsia="Times New Roman" w:hAnsi="Times New Roman" w:cs="Times New Roman"/>
          <w:bCs/>
          <w:sz w:val="24"/>
          <w:szCs w:val="24"/>
          <w:lang w:eastAsia="en-GB"/>
        </w:rPr>
        <w:t>–</w:t>
      </w:r>
      <w:r w:rsidR="00FF43BE" w:rsidRPr="00B3508D">
        <w:rPr>
          <w:rFonts w:ascii="Times New Roman" w:eastAsia="Times New Roman" w:hAnsi="Times New Roman" w:cs="Times New Roman"/>
          <w:bCs/>
          <w:sz w:val="24"/>
          <w:szCs w:val="24"/>
          <w:lang w:eastAsia="en-GB"/>
        </w:rPr>
        <w:t xml:space="preserve"> sometimes compet</w:t>
      </w:r>
      <w:r w:rsidR="00CD68E9" w:rsidRPr="00B3508D">
        <w:rPr>
          <w:rFonts w:ascii="Times New Roman" w:eastAsia="Times New Roman" w:hAnsi="Times New Roman" w:cs="Times New Roman"/>
          <w:bCs/>
          <w:sz w:val="24"/>
          <w:szCs w:val="24"/>
          <w:lang w:eastAsia="en-GB"/>
        </w:rPr>
        <w:t xml:space="preserve">ing </w:t>
      </w:r>
      <w:r>
        <w:rPr>
          <w:rFonts w:ascii="Times New Roman" w:eastAsia="Times New Roman" w:hAnsi="Times New Roman" w:cs="Times New Roman"/>
          <w:bCs/>
          <w:sz w:val="24"/>
          <w:szCs w:val="24"/>
          <w:lang w:eastAsia="en-GB"/>
        </w:rPr>
        <w:t>–</w:t>
      </w:r>
      <w:r w:rsidR="00CD68E9" w:rsidRPr="00B3508D">
        <w:rPr>
          <w:rFonts w:ascii="Times New Roman" w:eastAsia="Times New Roman" w:hAnsi="Times New Roman" w:cs="Times New Roman"/>
          <w:bCs/>
          <w:sz w:val="24"/>
          <w:szCs w:val="24"/>
          <w:lang w:eastAsia="en-GB"/>
        </w:rPr>
        <w:t xml:space="preserve"> organisational functions</w:t>
      </w:r>
      <w:r w:rsidR="00FF43BE" w:rsidRPr="00B3508D">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in order </w:t>
      </w:r>
      <w:r w:rsidR="00FF43BE" w:rsidRPr="00B3508D">
        <w:rPr>
          <w:rFonts w:ascii="Times New Roman" w:eastAsia="Times New Roman" w:hAnsi="Times New Roman" w:cs="Times New Roman"/>
          <w:bCs/>
          <w:sz w:val="24"/>
          <w:szCs w:val="24"/>
          <w:lang w:eastAsia="en-GB"/>
        </w:rPr>
        <w:t>to serve its master concept of a sing</w:t>
      </w:r>
      <w:r>
        <w:rPr>
          <w:rFonts w:ascii="Times New Roman" w:eastAsia="Times New Roman" w:hAnsi="Times New Roman" w:cs="Times New Roman"/>
          <w:bCs/>
          <w:sz w:val="24"/>
          <w:szCs w:val="24"/>
          <w:lang w:eastAsia="en-GB"/>
        </w:rPr>
        <w:t>le</w:t>
      </w:r>
      <w:r w:rsidR="00FF43BE" w:rsidRPr="00B3508D">
        <w:rPr>
          <w:rFonts w:ascii="Times New Roman" w:eastAsia="Times New Roman" w:hAnsi="Times New Roman" w:cs="Times New Roman"/>
          <w:bCs/>
          <w:sz w:val="24"/>
          <w:szCs w:val="24"/>
          <w:lang w:eastAsia="en-GB"/>
        </w:rPr>
        <w:t xml:space="preserve">, overarching, early warning risk radar for organisations. </w:t>
      </w:r>
      <w:r w:rsidR="00725108" w:rsidRPr="00B3508D">
        <w:rPr>
          <w:rFonts w:ascii="Times New Roman" w:eastAsia="Times New Roman" w:hAnsi="Times New Roman" w:cs="Times New Roman"/>
          <w:bCs/>
          <w:sz w:val="24"/>
          <w:szCs w:val="24"/>
          <w:lang w:eastAsia="en-GB"/>
        </w:rPr>
        <w:t xml:space="preserve">Such empire-building efforts by risk management </w:t>
      </w:r>
      <w:r>
        <w:rPr>
          <w:rFonts w:ascii="Times New Roman" w:eastAsia="Times New Roman" w:hAnsi="Times New Roman" w:cs="Times New Roman"/>
          <w:bCs/>
          <w:sz w:val="24"/>
          <w:szCs w:val="24"/>
          <w:lang w:eastAsia="en-GB"/>
        </w:rPr>
        <w:t>mean</w:t>
      </w:r>
      <w:r w:rsidRPr="00B3508D">
        <w:rPr>
          <w:rFonts w:ascii="Times New Roman" w:eastAsia="Times New Roman" w:hAnsi="Times New Roman" w:cs="Times New Roman"/>
          <w:bCs/>
          <w:sz w:val="24"/>
          <w:szCs w:val="24"/>
          <w:lang w:eastAsia="en-GB"/>
        </w:rPr>
        <w:t xml:space="preserve"> </w:t>
      </w:r>
      <w:r w:rsidR="00725108" w:rsidRPr="00B3508D">
        <w:rPr>
          <w:rFonts w:ascii="Times New Roman" w:eastAsia="Times New Roman" w:hAnsi="Times New Roman" w:cs="Times New Roman"/>
          <w:bCs/>
          <w:sz w:val="24"/>
          <w:szCs w:val="24"/>
          <w:lang w:eastAsia="en-GB"/>
        </w:rPr>
        <w:t>that</w:t>
      </w:r>
      <w:r w:rsidR="00681127" w:rsidRPr="00B3508D">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the </w:t>
      </w:r>
      <w:r w:rsidR="00681127" w:rsidRPr="00B3508D">
        <w:rPr>
          <w:rFonts w:ascii="Times New Roman" w:eastAsia="Times New Roman" w:hAnsi="Times New Roman" w:cs="Times New Roman"/>
          <w:bCs/>
          <w:sz w:val="24"/>
          <w:szCs w:val="24"/>
          <w:lang w:eastAsia="en-GB"/>
        </w:rPr>
        <w:t>organisational g</w:t>
      </w:r>
      <w:r w:rsidR="008E0EC3" w:rsidRPr="00B3508D">
        <w:rPr>
          <w:rFonts w:ascii="Times New Roman" w:eastAsia="Times New Roman" w:hAnsi="Times New Roman" w:cs="Times New Roman"/>
          <w:bCs/>
          <w:sz w:val="24"/>
          <w:szCs w:val="24"/>
          <w:lang w:eastAsia="en-GB"/>
        </w:rPr>
        <w:t xml:space="preserve">roundwork for our </w:t>
      </w:r>
      <w:r w:rsidR="00FA2726">
        <w:rPr>
          <w:rFonts w:ascii="Times New Roman" w:eastAsia="Times New Roman" w:hAnsi="Times New Roman" w:cs="Times New Roman"/>
          <w:bCs/>
          <w:sz w:val="24"/>
          <w:szCs w:val="24"/>
          <w:lang w:eastAsia="en-GB"/>
        </w:rPr>
        <w:t xml:space="preserve">boosted risk radar </w:t>
      </w:r>
      <w:r w:rsidR="008E0EC3" w:rsidRPr="00764EAC">
        <w:rPr>
          <w:rFonts w:ascii="Times New Roman" w:eastAsia="Times New Roman" w:hAnsi="Times New Roman" w:cs="Times New Roman"/>
          <w:bCs/>
          <w:sz w:val="24"/>
          <w:szCs w:val="24"/>
          <w:lang w:eastAsia="en-GB"/>
        </w:rPr>
        <w:t>proposal</w:t>
      </w:r>
      <w:r w:rsidR="004F6332" w:rsidRPr="00764EAC">
        <w:rPr>
          <w:rFonts w:ascii="Times New Roman" w:eastAsia="Times New Roman" w:hAnsi="Times New Roman" w:cs="Times New Roman"/>
          <w:bCs/>
          <w:sz w:val="24"/>
          <w:szCs w:val="24"/>
          <w:lang w:eastAsia="en-GB"/>
        </w:rPr>
        <w:t xml:space="preserve"> is already well established</w:t>
      </w:r>
      <w:r w:rsidR="00C22FEA" w:rsidRPr="00764EAC">
        <w:rPr>
          <w:rFonts w:ascii="Times New Roman" w:eastAsia="Times New Roman" w:hAnsi="Times New Roman" w:cs="Times New Roman"/>
          <w:bCs/>
          <w:sz w:val="24"/>
          <w:szCs w:val="24"/>
          <w:lang w:eastAsia="en-GB"/>
        </w:rPr>
        <w:t xml:space="preserve"> in many organisations</w:t>
      </w:r>
      <w:r w:rsidR="00681127" w:rsidRPr="00764EAC">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F</w:t>
      </w:r>
      <w:r w:rsidR="00FF43BE" w:rsidRPr="00764EAC">
        <w:rPr>
          <w:rFonts w:ascii="Times New Roman" w:eastAsia="Times New Roman" w:hAnsi="Times New Roman" w:cs="Times New Roman"/>
          <w:bCs/>
          <w:sz w:val="24"/>
          <w:szCs w:val="24"/>
          <w:lang w:eastAsia="en-GB"/>
        </w:rPr>
        <w:t>rom the perspective of ‘boundary maintenance’</w:t>
      </w:r>
      <w:r>
        <w:rPr>
          <w:rFonts w:ascii="Times New Roman" w:eastAsia="Times New Roman" w:hAnsi="Times New Roman" w:cs="Times New Roman"/>
          <w:bCs/>
          <w:sz w:val="24"/>
          <w:szCs w:val="24"/>
          <w:lang w:eastAsia="en-GB"/>
        </w:rPr>
        <w:t>,</w:t>
      </w:r>
      <w:r w:rsidR="00FF43BE" w:rsidRPr="00764EAC">
        <w:rPr>
          <w:rFonts w:ascii="Times New Roman" w:eastAsia="Times New Roman" w:hAnsi="Times New Roman" w:cs="Times New Roman"/>
          <w:bCs/>
          <w:sz w:val="24"/>
          <w:szCs w:val="24"/>
          <w:lang w:eastAsia="en-GB"/>
        </w:rPr>
        <w:t xml:space="preserve"> which explores how</w:t>
      </w:r>
      <w:r w:rsidR="00FF43BE" w:rsidRPr="00764EAC">
        <w:rPr>
          <w:rFonts w:ascii="Times New Roman" w:hAnsi="Times New Roman" w:cs="Times New Roman"/>
          <w:bCs/>
          <w:sz w:val="24"/>
          <w:szCs w:val="24"/>
        </w:rPr>
        <w:t xml:space="preserve"> professions take shape</w:t>
      </w:r>
      <w:r w:rsidR="00307A75" w:rsidRPr="00764EAC">
        <w:rPr>
          <w:rFonts w:ascii="Times New Roman" w:hAnsi="Times New Roman" w:cs="Times New Roman"/>
          <w:bCs/>
          <w:sz w:val="24"/>
          <w:szCs w:val="24"/>
        </w:rPr>
        <w:t xml:space="preserve"> and gain influence</w:t>
      </w:r>
      <w:r w:rsidR="00FF43BE" w:rsidRPr="00764EAC">
        <w:rPr>
          <w:rFonts w:ascii="Times New Roman" w:hAnsi="Times New Roman" w:cs="Times New Roman"/>
          <w:bCs/>
          <w:sz w:val="24"/>
          <w:szCs w:val="24"/>
        </w:rPr>
        <w:t xml:space="preserve"> (</w:t>
      </w:r>
      <w:r w:rsidR="00FF43BE" w:rsidRPr="00764EAC">
        <w:rPr>
          <w:rFonts w:ascii="Times New Roman" w:eastAsia="Times New Roman" w:hAnsi="Times New Roman" w:cs="Times New Roman"/>
          <w:bCs/>
          <w:sz w:val="24"/>
          <w:szCs w:val="24"/>
          <w:lang w:eastAsia="en-GB"/>
        </w:rPr>
        <w:t xml:space="preserve">Montgomery </w:t>
      </w:r>
      <w:r>
        <w:rPr>
          <w:rFonts w:ascii="Times New Roman" w:eastAsia="Times New Roman" w:hAnsi="Times New Roman" w:cs="Times New Roman"/>
          <w:bCs/>
          <w:sz w:val="24"/>
          <w:szCs w:val="24"/>
          <w:lang w:eastAsia="en-GB"/>
        </w:rPr>
        <w:t>&amp;</w:t>
      </w:r>
      <w:r w:rsidRPr="00764EAC">
        <w:rPr>
          <w:rFonts w:ascii="Times New Roman" w:eastAsia="Times New Roman" w:hAnsi="Times New Roman" w:cs="Times New Roman"/>
          <w:bCs/>
          <w:sz w:val="24"/>
          <w:szCs w:val="24"/>
          <w:lang w:eastAsia="en-GB"/>
        </w:rPr>
        <w:t xml:space="preserve"> </w:t>
      </w:r>
      <w:r w:rsidR="00FF43BE" w:rsidRPr="00764EAC">
        <w:rPr>
          <w:rFonts w:ascii="Times New Roman" w:eastAsia="Times New Roman" w:hAnsi="Times New Roman" w:cs="Times New Roman"/>
          <w:bCs/>
          <w:sz w:val="24"/>
          <w:szCs w:val="24"/>
          <w:lang w:eastAsia="en-GB"/>
        </w:rPr>
        <w:t xml:space="preserve">Oliver, 2007, p. 665), the risk profession is </w:t>
      </w:r>
      <w:r w:rsidRPr="00764EAC">
        <w:rPr>
          <w:rFonts w:ascii="Times New Roman" w:eastAsia="Times New Roman" w:hAnsi="Times New Roman" w:cs="Times New Roman"/>
          <w:bCs/>
          <w:sz w:val="24"/>
          <w:szCs w:val="24"/>
          <w:lang w:eastAsia="en-GB"/>
        </w:rPr>
        <w:t xml:space="preserve">concerned </w:t>
      </w:r>
      <w:r w:rsidR="00FF43BE" w:rsidRPr="00764EAC">
        <w:rPr>
          <w:rFonts w:ascii="Times New Roman" w:eastAsia="Times New Roman" w:hAnsi="Times New Roman" w:cs="Times New Roman"/>
          <w:bCs/>
          <w:sz w:val="24"/>
          <w:szCs w:val="24"/>
          <w:lang w:eastAsia="en-GB"/>
        </w:rPr>
        <w:t xml:space="preserve">fundamentally </w:t>
      </w:r>
      <w:r>
        <w:rPr>
          <w:rFonts w:ascii="Times New Roman" w:eastAsia="Times New Roman" w:hAnsi="Times New Roman" w:cs="Times New Roman"/>
          <w:bCs/>
          <w:sz w:val="24"/>
          <w:szCs w:val="24"/>
          <w:lang w:eastAsia="en-GB"/>
        </w:rPr>
        <w:t>with</w:t>
      </w:r>
      <w:r w:rsidR="004F6332" w:rsidRPr="00764EAC">
        <w:rPr>
          <w:rFonts w:ascii="Times New Roman" w:eastAsia="Times New Roman" w:hAnsi="Times New Roman" w:cs="Times New Roman"/>
          <w:bCs/>
          <w:sz w:val="24"/>
          <w:szCs w:val="24"/>
          <w:lang w:eastAsia="en-GB"/>
        </w:rPr>
        <w:t xml:space="preserve"> promot</w:t>
      </w:r>
      <w:r>
        <w:rPr>
          <w:rFonts w:ascii="Times New Roman" w:eastAsia="Times New Roman" w:hAnsi="Times New Roman" w:cs="Times New Roman"/>
          <w:bCs/>
          <w:sz w:val="24"/>
          <w:szCs w:val="24"/>
          <w:lang w:eastAsia="en-GB"/>
        </w:rPr>
        <w:t>ing</w:t>
      </w:r>
      <w:r w:rsidR="004F6332" w:rsidRPr="00764EAC">
        <w:rPr>
          <w:rFonts w:ascii="Times New Roman" w:eastAsia="Times New Roman" w:hAnsi="Times New Roman" w:cs="Times New Roman"/>
          <w:bCs/>
          <w:sz w:val="24"/>
          <w:szCs w:val="24"/>
          <w:lang w:eastAsia="en-GB"/>
        </w:rPr>
        <w:t xml:space="preserve"> cross-functional</w:t>
      </w:r>
      <w:r w:rsidR="00C22FEA" w:rsidRPr="00764EAC">
        <w:rPr>
          <w:rFonts w:ascii="Times New Roman" w:eastAsia="Times New Roman" w:hAnsi="Times New Roman" w:cs="Times New Roman"/>
          <w:bCs/>
          <w:sz w:val="24"/>
          <w:szCs w:val="24"/>
          <w:lang w:eastAsia="en-GB"/>
        </w:rPr>
        <w:t xml:space="preserve"> information flows</w:t>
      </w:r>
      <w:r>
        <w:rPr>
          <w:rFonts w:ascii="Times New Roman" w:eastAsia="Times New Roman" w:hAnsi="Times New Roman" w:cs="Times New Roman"/>
          <w:bCs/>
          <w:sz w:val="24"/>
          <w:szCs w:val="24"/>
          <w:lang w:eastAsia="en-GB"/>
        </w:rPr>
        <w:t>,</w:t>
      </w:r>
      <w:r w:rsidR="00C22FEA" w:rsidRPr="00764EAC">
        <w:rPr>
          <w:rFonts w:ascii="Times New Roman" w:eastAsia="Times New Roman" w:hAnsi="Times New Roman" w:cs="Times New Roman"/>
          <w:bCs/>
          <w:sz w:val="24"/>
          <w:szCs w:val="24"/>
          <w:lang w:eastAsia="en-GB"/>
        </w:rPr>
        <w:t xml:space="preserve"> leading to knowledge development, because without the</w:t>
      </w:r>
      <w:r w:rsidR="00FA2726">
        <w:rPr>
          <w:rFonts w:ascii="Times New Roman" w:eastAsia="Times New Roman" w:hAnsi="Times New Roman" w:cs="Times New Roman"/>
          <w:bCs/>
          <w:sz w:val="24"/>
          <w:szCs w:val="24"/>
          <w:lang w:eastAsia="en-GB"/>
        </w:rPr>
        <w:t>se</w:t>
      </w:r>
      <w:r>
        <w:rPr>
          <w:rFonts w:ascii="Times New Roman" w:eastAsia="Times New Roman" w:hAnsi="Times New Roman" w:cs="Times New Roman"/>
          <w:bCs/>
          <w:sz w:val="24"/>
          <w:szCs w:val="24"/>
          <w:lang w:eastAsia="en-GB"/>
        </w:rPr>
        <w:t>,</w:t>
      </w:r>
      <w:r w:rsidR="00307A75" w:rsidRPr="00764EAC">
        <w:rPr>
          <w:rFonts w:ascii="Times New Roman" w:eastAsia="Times New Roman" w:hAnsi="Times New Roman" w:cs="Times New Roman"/>
          <w:bCs/>
          <w:sz w:val="24"/>
          <w:szCs w:val="24"/>
          <w:lang w:eastAsia="en-GB"/>
        </w:rPr>
        <w:t xml:space="preserve"> both</w:t>
      </w:r>
      <w:r w:rsidR="00C22FEA" w:rsidRPr="00764EAC">
        <w:rPr>
          <w:rFonts w:ascii="Times New Roman" w:eastAsia="Times New Roman" w:hAnsi="Times New Roman" w:cs="Times New Roman"/>
          <w:bCs/>
          <w:sz w:val="24"/>
          <w:szCs w:val="24"/>
          <w:lang w:eastAsia="en-GB"/>
        </w:rPr>
        <w:t xml:space="preserve"> ERM</w:t>
      </w:r>
      <w:r w:rsidR="004F6332" w:rsidRPr="00764EAC">
        <w:rPr>
          <w:rFonts w:ascii="Times New Roman" w:eastAsia="Times New Roman" w:hAnsi="Times New Roman" w:cs="Times New Roman"/>
          <w:bCs/>
          <w:sz w:val="24"/>
          <w:szCs w:val="24"/>
          <w:lang w:eastAsia="en-GB"/>
        </w:rPr>
        <w:t xml:space="preserve"> p</w:t>
      </w:r>
      <w:r w:rsidR="00307A75" w:rsidRPr="00764EAC">
        <w:rPr>
          <w:rFonts w:ascii="Times New Roman" w:eastAsia="Times New Roman" w:hAnsi="Times New Roman" w:cs="Times New Roman"/>
          <w:bCs/>
          <w:sz w:val="24"/>
          <w:szCs w:val="24"/>
          <w:lang w:eastAsia="en-GB"/>
        </w:rPr>
        <w:t>ractice and</w:t>
      </w:r>
      <w:r w:rsidR="00C22FEA" w:rsidRPr="00764EAC">
        <w:rPr>
          <w:rFonts w:ascii="Times New Roman" w:eastAsia="Times New Roman" w:hAnsi="Times New Roman" w:cs="Times New Roman"/>
          <w:bCs/>
          <w:sz w:val="24"/>
          <w:szCs w:val="24"/>
          <w:lang w:eastAsia="en-GB"/>
        </w:rPr>
        <w:t xml:space="preserve"> resilien</w:t>
      </w:r>
      <w:r w:rsidR="004F6332" w:rsidRPr="00764EAC">
        <w:rPr>
          <w:rFonts w:ascii="Times New Roman" w:eastAsia="Times New Roman" w:hAnsi="Times New Roman" w:cs="Times New Roman"/>
          <w:bCs/>
          <w:sz w:val="24"/>
          <w:szCs w:val="24"/>
          <w:lang w:eastAsia="en-GB"/>
        </w:rPr>
        <w:t>ce</w:t>
      </w:r>
      <w:r w:rsidR="00307A75" w:rsidRPr="00764EAC">
        <w:rPr>
          <w:rFonts w:ascii="Times New Roman" w:eastAsia="Times New Roman" w:hAnsi="Times New Roman" w:cs="Times New Roman"/>
          <w:bCs/>
          <w:sz w:val="24"/>
          <w:szCs w:val="24"/>
          <w:lang w:eastAsia="en-GB"/>
        </w:rPr>
        <w:t xml:space="preserve"> are impossible</w:t>
      </w:r>
      <w:r w:rsidR="00C22FEA" w:rsidRPr="00764EAC">
        <w:rPr>
          <w:rFonts w:ascii="Times New Roman" w:eastAsia="Times New Roman" w:hAnsi="Times New Roman" w:cs="Times New Roman"/>
          <w:bCs/>
          <w:sz w:val="24"/>
          <w:szCs w:val="24"/>
          <w:lang w:eastAsia="en-GB"/>
        </w:rPr>
        <w:t>.</w:t>
      </w:r>
      <w:r w:rsidR="00307A75" w:rsidRPr="00764EAC">
        <w:rPr>
          <w:rFonts w:ascii="Times New Roman" w:eastAsia="Times New Roman" w:hAnsi="Times New Roman" w:cs="Times New Roman"/>
          <w:bCs/>
          <w:sz w:val="24"/>
          <w:szCs w:val="24"/>
          <w:lang w:eastAsia="en-GB"/>
        </w:rPr>
        <w:t xml:space="preserve"> </w:t>
      </w:r>
    </w:p>
    <w:p w:rsidR="004F6332" w:rsidRPr="00764EAC" w:rsidRDefault="004F6332" w:rsidP="004F6332">
      <w:pPr>
        <w:pStyle w:val="Standard"/>
        <w:spacing w:before="28" w:after="28" w:line="480" w:lineRule="auto"/>
        <w:jc w:val="both"/>
        <w:rPr>
          <w:rFonts w:ascii="Times New Roman" w:hAnsi="Times New Roman" w:cs="Times New Roman"/>
        </w:rPr>
      </w:pPr>
    </w:p>
    <w:p w:rsidR="00FE4F21" w:rsidRPr="00764EAC" w:rsidRDefault="00655BD5">
      <w:pPr>
        <w:pStyle w:val="Standard"/>
        <w:spacing w:before="28" w:after="28" w:line="480" w:lineRule="auto"/>
        <w:jc w:val="both"/>
        <w:rPr>
          <w:rFonts w:ascii="Times New Roman" w:hAnsi="Times New Roman" w:cs="Times New Roman"/>
        </w:rPr>
      </w:pPr>
      <w:r>
        <w:rPr>
          <w:rFonts w:ascii="Times New Roman" w:eastAsia="Times New Roman" w:hAnsi="Times New Roman" w:cs="Times New Roman"/>
          <w:bCs/>
          <w:i/>
          <w:iCs/>
          <w:sz w:val="24"/>
          <w:szCs w:val="24"/>
          <w:lang w:eastAsia="en-GB"/>
        </w:rPr>
        <w:t>5</w:t>
      </w:r>
      <w:r w:rsidR="00FF43BE" w:rsidRPr="00764EAC">
        <w:rPr>
          <w:rFonts w:ascii="Times New Roman" w:eastAsia="Times New Roman" w:hAnsi="Times New Roman" w:cs="Times New Roman"/>
          <w:bCs/>
          <w:i/>
          <w:iCs/>
          <w:sz w:val="24"/>
          <w:szCs w:val="24"/>
          <w:lang w:eastAsia="en-GB"/>
        </w:rPr>
        <w:t>.1 Resilience context</w:t>
      </w:r>
    </w:p>
    <w:p w:rsidR="00FE4F21" w:rsidRPr="00150DA9" w:rsidRDefault="00A44070">
      <w:pPr>
        <w:pStyle w:val="Standard"/>
        <w:spacing w:before="28" w:after="28" w:line="480" w:lineRule="auto"/>
        <w:jc w:val="both"/>
        <w:rPr>
          <w:rFonts w:ascii="Times New Roman" w:hAnsi="Times New Roman" w:cs="Times New Roman"/>
        </w:rPr>
      </w:pPr>
      <w:r>
        <w:rPr>
          <w:rFonts w:ascii="Times New Roman" w:eastAsia="Times New Roman" w:hAnsi="Times New Roman" w:cs="Times New Roman"/>
          <w:bCs/>
          <w:sz w:val="24"/>
          <w:szCs w:val="24"/>
          <w:lang w:eastAsia="en-GB"/>
        </w:rPr>
        <w:t>The above point can be extended as follows. A related</w:t>
      </w:r>
      <w:r w:rsidR="00FA2726">
        <w:rPr>
          <w:rFonts w:ascii="Times New Roman" w:eastAsia="Times New Roman" w:hAnsi="Times New Roman" w:cs="Times New Roman"/>
          <w:bCs/>
          <w:sz w:val="24"/>
          <w:szCs w:val="24"/>
          <w:lang w:eastAsia="en-GB"/>
        </w:rPr>
        <w:t xml:space="preserve"> consideration </w:t>
      </w:r>
      <w:r w:rsidR="00150DA9">
        <w:rPr>
          <w:rFonts w:ascii="Times New Roman" w:eastAsia="Times New Roman" w:hAnsi="Times New Roman" w:cs="Times New Roman"/>
          <w:bCs/>
          <w:sz w:val="24"/>
          <w:szCs w:val="24"/>
          <w:lang w:eastAsia="en-GB"/>
        </w:rPr>
        <w:t xml:space="preserve">that </w:t>
      </w:r>
      <w:r w:rsidR="00FA2726">
        <w:rPr>
          <w:rFonts w:ascii="Times New Roman" w:eastAsia="Times New Roman" w:hAnsi="Times New Roman" w:cs="Times New Roman"/>
          <w:bCs/>
          <w:sz w:val="24"/>
          <w:szCs w:val="24"/>
          <w:lang w:eastAsia="en-GB"/>
        </w:rPr>
        <w:t>favour</w:t>
      </w:r>
      <w:r w:rsidR="00150DA9">
        <w:rPr>
          <w:rFonts w:ascii="Times New Roman" w:eastAsia="Times New Roman" w:hAnsi="Times New Roman" w:cs="Times New Roman"/>
          <w:bCs/>
          <w:sz w:val="24"/>
          <w:szCs w:val="24"/>
          <w:lang w:eastAsia="en-GB"/>
        </w:rPr>
        <w:t>s the</w:t>
      </w:r>
      <w:r w:rsidR="00FA2726">
        <w:rPr>
          <w:rFonts w:ascii="Times New Roman" w:eastAsia="Times New Roman" w:hAnsi="Times New Roman" w:cs="Times New Roman"/>
          <w:bCs/>
          <w:sz w:val="24"/>
          <w:szCs w:val="24"/>
          <w:lang w:eastAsia="en-GB"/>
        </w:rPr>
        <w:t xml:space="preserve"> advancement of the risk management profession through further development of the risk </w:t>
      </w:r>
      <w:r w:rsidR="00655BD5">
        <w:rPr>
          <w:rFonts w:ascii="Times New Roman" w:eastAsia="Times New Roman" w:hAnsi="Times New Roman" w:cs="Times New Roman"/>
          <w:bCs/>
          <w:sz w:val="24"/>
          <w:szCs w:val="24"/>
          <w:lang w:eastAsia="en-GB"/>
        </w:rPr>
        <w:t>radar</w:t>
      </w:r>
      <w:r w:rsidR="00FA2726">
        <w:rPr>
          <w:rFonts w:ascii="Times New Roman" w:eastAsia="Times New Roman" w:hAnsi="Times New Roman" w:cs="Times New Roman"/>
          <w:bCs/>
          <w:sz w:val="24"/>
          <w:szCs w:val="24"/>
          <w:lang w:eastAsia="en-GB"/>
        </w:rPr>
        <w:t xml:space="preserve"> is that the</w:t>
      </w:r>
      <w:r w:rsidR="00307A75" w:rsidRPr="00764EAC">
        <w:rPr>
          <w:rFonts w:ascii="Times New Roman" w:eastAsia="Times New Roman" w:hAnsi="Times New Roman" w:cs="Times New Roman"/>
          <w:bCs/>
          <w:sz w:val="24"/>
          <w:szCs w:val="24"/>
          <w:lang w:eastAsia="en-GB"/>
        </w:rPr>
        <w:t xml:space="preserve"> risk radar</w:t>
      </w:r>
      <w:r w:rsidR="00D2621D" w:rsidRPr="00764EAC">
        <w:rPr>
          <w:rFonts w:ascii="Times New Roman" w:eastAsia="Times New Roman" w:hAnsi="Times New Roman" w:cs="Times New Roman"/>
          <w:bCs/>
          <w:sz w:val="24"/>
          <w:szCs w:val="24"/>
          <w:lang w:eastAsia="en-GB"/>
        </w:rPr>
        <w:t xml:space="preserve"> is</w:t>
      </w:r>
      <w:r w:rsidR="00307A75" w:rsidRPr="00764EAC">
        <w:rPr>
          <w:rFonts w:ascii="Times New Roman" w:eastAsia="Times New Roman" w:hAnsi="Times New Roman" w:cs="Times New Roman"/>
          <w:bCs/>
          <w:sz w:val="24"/>
          <w:szCs w:val="24"/>
          <w:lang w:eastAsia="en-GB"/>
        </w:rPr>
        <w:t xml:space="preserve"> </w:t>
      </w:r>
      <w:r w:rsidR="00FA2726">
        <w:rPr>
          <w:rFonts w:ascii="Times New Roman" w:eastAsia="Times New Roman" w:hAnsi="Times New Roman" w:cs="Times New Roman"/>
          <w:bCs/>
          <w:sz w:val="24"/>
          <w:szCs w:val="24"/>
          <w:lang w:eastAsia="en-GB"/>
        </w:rPr>
        <w:t xml:space="preserve">already accepted </w:t>
      </w:r>
      <w:r w:rsidR="00150DA9">
        <w:rPr>
          <w:rFonts w:ascii="Times New Roman" w:eastAsia="Times New Roman" w:hAnsi="Times New Roman" w:cs="Times New Roman"/>
          <w:bCs/>
          <w:sz w:val="24"/>
          <w:szCs w:val="24"/>
          <w:lang w:eastAsia="en-GB"/>
        </w:rPr>
        <w:t xml:space="preserve">widely </w:t>
      </w:r>
      <w:r w:rsidR="00FA2726">
        <w:rPr>
          <w:rFonts w:ascii="Times New Roman" w:eastAsia="Times New Roman" w:hAnsi="Times New Roman" w:cs="Times New Roman"/>
          <w:bCs/>
          <w:sz w:val="24"/>
          <w:szCs w:val="24"/>
          <w:lang w:eastAsia="en-GB"/>
        </w:rPr>
        <w:t>as</w:t>
      </w:r>
      <w:r w:rsidR="00307A75" w:rsidRPr="00764EAC">
        <w:rPr>
          <w:rFonts w:ascii="Times New Roman" w:eastAsia="Times New Roman" w:hAnsi="Times New Roman" w:cs="Times New Roman"/>
          <w:bCs/>
          <w:sz w:val="24"/>
          <w:szCs w:val="24"/>
          <w:lang w:eastAsia="en-GB"/>
        </w:rPr>
        <w:t xml:space="preserve"> a foundational</w:t>
      </w:r>
      <w:r w:rsidR="00FF43BE" w:rsidRPr="00764EAC">
        <w:rPr>
          <w:rFonts w:ascii="Times New Roman" w:eastAsia="Times New Roman" w:hAnsi="Times New Roman" w:cs="Times New Roman"/>
          <w:bCs/>
          <w:sz w:val="24"/>
          <w:szCs w:val="24"/>
          <w:lang w:eastAsia="en-GB"/>
        </w:rPr>
        <w:t xml:space="preserve"> principle of </w:t>
      </w:r>
      <w:r w:rsidR="00FF43BE" w:rsidRPr="00764EAC">
        <w:rPr>
          <w:rFonts w:ascii="Times New Roman" w:eastAsia="Times New Roman" w:hAnsi="Times New Roman" w:cs="Times New Roman"/>
          <w:bCs/>
          <w:sz w:val="24"/>
          <w:szCs w:val="24"/>
          <w:lang w:eastAsia="en-GB"/>
        </w:rPr>
        <w:lastRenderedPageBreak/>
        <w:t xml:space="preserve">organisational resilience. The well-known </w:t>
      </w:r>
      <w:r w:rsidR="00FF43BE" w:rsidRPr="00764EAC">
        <w:rPr>
          <w:rFonts w:ascii="Times New Roman" w:eastAsia="Times New Roman" w:hAnsi="Times New Roman" w:cs="Times New Roman"/>
          <w:bCs/>
          <w:i/>
          <w:iCs/>
          <w:sz w:val="24"/>
          <w:szCs w:val="24"/>
          <w:lang w:eastAsia="en-GB"/>
        </w:rPr>
        <w:t xml:space="preserve">‘Roads to Resilience’ </w:t>
      </w:r>
      <w:r w:rsidR="00150DA9" w:rsidRPr="00764EAC">
        <w:rPr>
          <w:rFonts w:ascii="Times New Roman" w:eastAsia="Times New Roman" w:hAnsi="Times New Roman" w:cs="Times New Roman"/>
          <w:bCs/>
          <w:sz w:val="24"/>
          <w:szCs w:val="24"/>
          <w:lang w:eastAsia="en-GB"/>
        </w:rPr>
        <w:t xml:space="preserve">report </w:t>
      </w:r>
      <w:r w:rsidR="00FF43BE" w:rsidRPr="00764EAC">
        <w:rPr>
          <w:rFonts w:ascii="Times New Roman" w:eastAsia="Times New Roman" w:hAnsi="Times New Roman" w:cs="Times New Roman"/>
          <w:bCs/>
          <w:sz w:val="24"/>
          <w:szCs w:val="24"/>
          <w:lang w:eastAsia="en-GB"/>
        </w:rPr>
        <w:t>(Franken</w:t>
      </w:r>
      <w:r w:rsidR="00150DA9" w:rsidRPr="00234A0A">
        <w:rPr>
          <w:rFonts w:ascii="Times New Roman" w:hAnsi="Times New Roman" w:cs="Times New Roman"/>
          <w:bCs/>
          <w:sz w:val="24"/>
          <w:szCs w:val="24"/>
        </w:rPr>
        <w:t xml:space="preserve">, </w:t>
      </w:r>
      <w:proofErr w:type="spellStart"/>
      <w:r w:rsidR="00150DA9" w:rsidRPr="00234A0A">
        <w:rPr>
          <w:rFonts w:ascii="Times New Roman" w:hAnsi="Times New Roman" w:cs="Times New Roman"/>
          <w:bCs/>
          <w:sz w:val="24"/>
          <w:szCs w:val="24"/>
        </w:rPr>
        <w:t>Goffin</w:t>
      </w:r>
      <w:proofErr w:type="spellEnd"/>
      <w:r w:rsidR="00150DA9" w:rsidRPr="00234A0A">
        <w:rPr>
          <w:rFonts w:ascii="Times New Roman" w:hAnsi="Times New Roman" w:cs="Times New Roman"/>
          <w:bCs/>
          <w:sz w:val="24"/>
          <w:szCs w:val="24"/>
        </w:rPr>
        <w:t xml:space="preserve">, </w:t>
      </w:r>
      <w:proofErr w:type="spellStart"/>
      <w:r w:rsidR="00150DA9" w:rsidRPr="00234A0A">
        <w:rPr>
          <w:rFonts w:ascii="Times New Roman" w:hAnsi="Times New Roman" w:cs="Times New Roman"/>
          <w:bCs/>
          <w:sz w:val="24"/>
          <w:szCs w:val="24"/>
        </w:rPr>
        <w:t>Szwejczewski</w:t>
      </w:r>
      <w:proofErr w:type="spellEnd"/>
      <w:r w:rsidR="00150DA9" w:rsidRPr="00234A0A">
        <w:rPr>
          <w:rFonts w:ascii="Times New Roman" w:hAnsi="Times New Roman" w:cs="Times New Roman"/>
          <w:bCs/>
          <w:sz w:val="24"/>
          <w:szCs w:val="24"/>
        </w:rPr>
        <w:t xml:space="preserve">, &amp; </w:t>
      </w:r>
      <w:proofErr w:type="spellStart"/>
      <w:r w:rsidR="00150DA9" w:rsidRPr="00234A0A">
        <w:rPr>
          <w:rFonts w:ascii="Times New Roman" w:hAnsi="Times New Roman" w:cs="Times New Roman"/>
          <w:bCs/>
          <w:sz w:val="24"/>
          <w:szCs w:val="24"/>
        </w:rPr>
        <w:t>Kutsch</w:t>
      </w:r>
      <w:proofErr w:type="spellEnd"/>
      <w:r w:rsidR="00FF43BE" w:rsidRPr="00764EAC">
        <w:rPr>
          <w:rFonts w:ascii="Times New Roman" w:eastAsia="Times New Roman" w:hAnsi="Times New Roman" w:cs="Times New Roman"/>
          <w:bCs/>
          <w:sz w:val="24"/>
          <w:szCs w:val="24"/>
          <w:lang w:eastAsia="en-GB"/>
        </w:rPr>
        <w:t>, 2014)</w:t>
      </w:r>
      <w:r w:rsidR="00FF43BE" w:rsidRPr="00764EAC">
        <w:rPr>
          <w:rFonts w:ascii="Times New Roman" w:eastAsia="Times New Roman" w:hAnsi="Times New Roman" w:cs="Times New Roman"/>
          <w:bCs/>
          <w:i/>
          <w:iCs/>
          <w:sz w:val="24"/>
          <w:szCs w:val="24"/>
          <w:lang w:eastAsia="en-GB"/>
        </w:rPr>
        <w:t xml:space="preserve"> </w:t>
      </w:r>
      <w:r w:rsidR="00FF43BE" w:rsidRPr="00764EAC">
        <w:rPr>
          <w:rFonts w:ascii="Times New Roman" w:eastAsia="Times New Roman" w:hAnsi="Times New Roman" w:cs="Times New Roman"/>
          <w:bCs/>
          <w:sz w:val="24"/>
          <w:szCs w:val="24"/>
          <w:lang w:eastAsia="en-GB"/>
        </w:rPr>
        <w:t xml:space="preserve">recognises five such principles (the </w:t>
      </w:r>
      <w:r w:rsidR="00150DA9">
        <w:rPr>
          <w:rFonts w:ascii="Times New Roman" w:eastAsia="Times New Roman" w:hAnsi="Times New Roman" w:cs="Times New Roman"/>
          <w:bCs/>
          <w:sz w:val="24"/>
          <w:szCs w:val="24"/>
          <w:lang w:eastAsia="en-GB"/>
        </w:rPr>
        <w:t>five</w:t>
      </w:r>
      <w:r w:rsidR="00150DA9" w:rsidRPr="00764EAC">
        <w:rPr>
          <w:rFonts w:ascii="Times New Roman" w:eastAsia="Times New Roman" w:hAnsi="Times New Roman" w:cs="Times New Roman"/>
          <w:bCs/>
          <w:sz w:val="24"/>
          <w:szCs w:val="24"/>
          <w:lang w:eastAsia="en-GB"/>
        </w:rPr>
        <w:t xml:space="preserve"> </w:t>
      </w:r>
      <w:proofErr w:type="spellStart"/>
      <w:r w:rsidR="00FF43BE" w:rsidRPr="00764EAC">
        <w:rPr>
          <w:rFonts w:ascii="Times New Roman" w:eastAsia="Times New Roman" w:hAnsi="Times New Roman" w:cs="Times New Roman"/>
          <w:bCs/>
          <w:sz w:val="24"/>
          <w:szCs w:val="24"/>
          <w:lang w:eastAsia="en-GB"/>
        </w:rPr>
        <w:t>Rs</w:t>
      </w:r>
      <w:proofErr w:type="spellEnd"/>
      <w:r w:rsidR="00FF43BE" w:rsidRPr="00764EAC">
        <w:rPr>
          <w:rFonts w:ascii="Times New Roman" w:eastAsia="Times New Roman" w:hAnsi="Times New Roman" w:cs="Times New Roman"/>
          <w:bCs/>
          <w:sz w:val="24"/>
          <w:szCs w:val="24"/>
          <w:lang w:eastAsia="en-GB"/>
        </w:rPr>
        <w:t xml:space="preserve">) </w:t>
      </w:r>
      <w:r w:rsidR="004F6332" w:rsidRPr="00764EAC">
        <w:rPr>
          <w:rFonts w:ascii="Times New Roman" w:eastAsia="Times New Roman" w:hAnsi="Times New Roman" w:cs="Times New Roman"/>
          <w:bCs/>
          <w:sz w:val="24"/>
          <w:szCs w:val="24"/>
          <w:lang w:eastAsia="en-GB"/>
        </w:rPr>
        <w:t xml:space="preserve">as follows: (i) </w:t>
      </w:r>
      <w:r w:rsidR="00150DA9">
        <w:rPr>
          <w:rFonts w:ascii="Times New Roman" w:eastAsia="Times New Roman" w:hAnsi="Times New Roman" w:cs="Times New Roman"/>
          <w:bCs/>
          <w:sz w:val="24"/>
          <w:szCs w:val="24"/>
          <w:lang w:eastAsia="en-GB"/>
        </w:rPr>
        <w:t>r</w:t>
      </w:r>
      <w:r w:rsidR="004F6332" w:rsidRPr="00764EAC">
        <w:rPr>
          <w:rFonts w:ascii="Times New Roman" w:eastAsia="Times New Roman" w:hAnsi="Times New Roman" w:cs="Times New Roman"/>
          <w:bCs/>
          <w:sz w:val="24"/>
          <w:szCs w:val="24"/>
          <w:lang w:eastAsia="en-GB"/>
        </w:rPr>
        <w:t>isk radar</w:t>
      </w:r>
      <w:r w:rsidR="00FF43BE" w:rsidRPr="00764EAC">
        <w:rPr>
          <w:rFonts w:ascii="Times New Roman" w:eastAsia="Times New Roman" w:hAnsi="Times New Roman" w:cs="Times New Roman"/>
          <w:bCs/>
          <w:sz w:val="24"/>
          <w:szCs w:val="24"/>
          <w:lang w:eastAsia="en-GB"/>
        </w:rPr>
        <w:t xml:space="preserve"> </w:t>
      </w:r>
      <w:r w:rsidR="00307A75" w:rsidRPr="00764EAC">
        <w:rPr>
          <w:rFonts w:ascii="Times New Roman" w:eastAsia="Times New Roman" w:hAnsi="Times New Roman" w:cs="Times New Roman"/>
          <w:bCs/>
          <w:sz w:val="24"/>
          <w:szCs w:val="24"/>
          <w:lang w:eastAsia="en-GB"/>
        </w:rPr>
        <w:t>should anticipate</w:t>
      </w:r>
      <w:r w:rsidR="00FF43BE" w:rsidRPr="00764EAC">
        <w:rPr>
          <w:rFonts w:ascii="Times New Roman" w:eastAsia="Times New Roman" w:hAnsi="Times New Roman" w:cs="Times New Roman"/>
          <w:bCs/>
          <w:sz w:val="24"/>
          <w:szCs w:val="24"/>
          <w:lang w:eastAsia="en-GB"/>
        </w:rPr>
        <w:t xml:space="preserve"> problems before they escalate</w:t>
      </w:r>
      <w:r w:rsidR="004F6332" w:rsidRPr="00764EAC">
        <w:rPr>
          <w:rFonts w:ascii="Times New Roman" w:eastAsia="Times New Roman" w:hAnsi="Times New Roman" w:cs="Times New Roman"/>
          <w:bCs/>
          <w:sz w:val="24"/>
          <w:szCs w:val="24"/>
          <w:lang w:eastAsia="en-GB"/>
        </w:rPr>
        <w:t>,</w:t>
      </w:r>
      <w:r w:rsidR="00FF43BE" w:rsidRPr="00764EAC">
        <w:rPr>
          <w:rFonts w:ascii="Times New Roman" w:eastAsia="Times New Roman" w:hAnsi="Times New Roman" w:cs="Times New Roman"/>
          <w:bCs/>
          <w:sz w:val="24"/>
          <w:szCs w:val="24"/>
          <w:lang w:eastAsia="en-GB"/>
        </w:rPr>
        <w:t xml:space="preserve"> (ii</w:t>
      </w:r>
      <w:r w:rsidR="00307A75" w:rsidRPr="00764EAC">
        <w:rPr>
          <w:rFonts w:ascii="Times New Roman" w:eastAsia="Times New Roman" w:hAnsi="Times New Roman" w:cs="Times New Roman"/>
          <w:bCs/>
          <w:sz w:val="24"/>
          <w:szCs w:val="24"/>
          <w:lang w:eastAsia="en-GB"/>
        </w:rPr>
        <w:t xml:space="preserve">) </w:t>
      </w:r>
      <w:r w:rsidR="00150DA9">
        <w:rPr>
          <w:rFonts w:ascii="Times New Roman" w:eastAsia="Times New Roman" w:hAnsi="Times New Roman" w:cs="Times New Roman"/>
          <w:bCs/>
          <w:sz w:val="24"/>
          <w:szCs w:val="24"/>
          <w:lang w:eastAsia="en-GB"/>
        </w:rPr>
        <w:t>r</w:t>
      </w:r>
      <w:r w:rsidR="00307A75" w:rsidRPr="00764EAC">
        <w:rPr>
          <w:rFonts w:ascii="Times New Roman" w:eastAsia="Times New Roman" w:hAnsi="Times New Roman" w:cs="Times New Roman"/>
          <w:bCs/>
          <w:sz w:val="24"/>
          <w:szCs w:val="24"/>
          <w:lang w:eastAsia="en-GB"/>
        </w:rPr>
        <w:t>esources and assets should be</w:t>
      </w:r>
      <w:r w:rsidR="00FF43BE" w:rsidRPr="00764EAC">
        <w:rPr>
          <w:rFonts w:ascii="Times New Roman" w:eastAsia="Times New Roman" w:hAnsi="Times New Roman" w:cs="Times New Roman"/>
          <w:bCs/>
          <w:sz w:val="24"/>
          <w:szCs w:val="24"/>
          <w:lang w:eastAsia="en-GB"/>
        </w:rPr>
        <w:t xml:space="preserve"> diversified</w:t>
      </w:r>
      <w:r w:rsidR="004F6332" w:rsidRPr="00764EAC">
        <w:rPr>
          <w:rFonts w:ascii="Times New Roman" w:eastAsia="Times New Roman" w:hAnsi="Times New Roman" w:cs="Times New Roman"/>
          <w:bCs/>
          <w:sz w:val="24"/>
          <w:szCs w:val="24"/>
          <w:lang w:eastAsia="en-GB"/>
        </w:rPr>
        <w:t>,</w:t>
      </w:r>
      <w:r w:rsidR="00FF43BE" w:rsidRPr="00764EAC">
        <w:rPr>
          <w:rFonts w:ascii="Times New Roman" w:eastAsia="Times New Roman" w:hAnsi="Times New Roman" w:cs="Times New Roman"/>
          <w:bCs/>
          <w:sz w:val="24"/>
          <w:szCs w:val="24"/>
          <w:lang w:eastAsia="en-GB"/>
        </w:rPr>
        <w:t xml:space="preserve"> (iii) </w:t>
      </w:r>
      <w:r w:rsidR="00150DA9">
        <w:rPr>
          <w:rFonts w:ascii="Times New Roman" w:eastAsia="Times New Roman" w:hAnsi="Times New Roman" w:cs="Times New Roman"/>
          <w:bCs/>
          <w:sz w:val="24"/>
          <w:szCs w:val="24"/>
          <w:lang w:eastAsia="en-GB"/>
        </w:rPr>
        <w:t>r</w:t>
      </w:r>
      <w:r w:rsidR="004F6332" w:rsidRPr="00764EAC">
        <w:rPr>
          <w:rFonts w:ascii="Times New Roman" w:eastAsia="Times New Roman" w:hAnsi="Times New Roman" w:cs="Times New Roman"/>
          <w:bCs/>
          <w:sz w:val="24"/>
          <w:szCs w:val="24"/>
          <w:lang w:eastAsia="en-GB"/>
        </w:rPr>
        <w:t>elationships and networks</w:t>
      </w:r>
      <w:r w:rsidR="00FF43BE" w:rsidRPr="00764EAC">
        <w:rPr>
          <w:rFonts w:ascii="Times New Roman" w:eastAsia="Times New Roman" w:hAnsi="Times New Roman" w:cs="Times New Roman"/>
          <w:bCs/>
          <w:sz w:val="24"/>
          <w:szCs w:val="24"/>
          <w:lang w:eastAsia="en-GB"/>
        </w:rPr>
        <w:t xml:space="preserve"> </w:t>
      </w:r>
      <w:r w:rsidR="00307A75" w:rsidRPr="00764EAC">
        <w:rPr>
          <w:rFonts w:ascii="Times New Roman" w:eastAsia="Times New Roman" w:hAnsi="Times New Roman" w:cs="Times New Roman"/>
          <w:bCs/>
          <w:sz w:val="24"/>
          <w:szCs w:val="24"/>
          <w:lang w:eastAsia="en-GB"/>
        </w:rPr>
        <w:t xml:space="preserve">should </w:t>
      </w:r>
      <w:r w:rsidR="00FF43BE" w:rsidRPr="00764EAC">
        <w:rPr>
          <w:rFonts w:ascii="Times New Roman" w:eastAsia="Times New Roman" w:hAnsi="Times New Roman" w:cs="Times New Roman"/>
          <w:bCs/>
          <w:sz w:val="24"/>
          <w:szCs w:val="24"/>
          <w:lang w:eastAsia="en-GB"/>
        </w:rPr>
        <w:t>allow</w:t>
      </w:r>
      <w:r w:rsidR="004F6332" w:rsidRPr="00764EAC">
        <w:rPr>
          <w:rFonts w:ascii="Times New Roman" w:eastAsia="Times New Roman" w:hAnsi="Times New Roman" w:cs="Times New Roman"/>
          <w:bCs/>
          <w:sz w:val="24"/>
          <w:szCs w:val="24"/>
          <w:lang w:eastAsia="en-GB"/>
        </w:rPr>
        <w:t xml:space="preserve"> risk information to flow,</w:t>
      </w:r>
      <w:r w:rsidR="00FF43BE" w:rsidRPr="00764EAC">
        <w:rPr>
          <w:rFonts w:ascii="Times New Roman" w:eastAsia="Times New Roman" w:hAnsi="Times New Roman" w:cs="Times New Roman"/>
          <w:bCs/>
          <w:sz w:val="24"/>
          <w:szCs w:val="24"/>
          <w:lang w:eastAsia="en-GB"/>
        </w:rPr>
        <w:t xml:space="preserve"> (iv) </w:t>
      </w:r>
      <w:r w:rsidR="00150DA9">
        <w:rPr>
          <w:rFonts w:ascii="Times New Roman" w:eastAsia="Times New Roman" w:hAnsi="Times New Roman" w:cs="Times New Roman"/>
          <w:bCs/>
          <w:sz w:val="24"/>
          <w:szCs w:val="24"/>
          <w:lang w:eastAsia="en-GB"/>
        </w:rPr>
        <w:t>r</w:t>
      </w:r>
      <w:r w:rsidR="00FF43BE" w:rsidRPr="00764EAC">
        <w:rPr>
          <w:rFonts w:ascii="Times New Roman" w:eastAsia="Times New Roman" w:hAnsi="Times New Roman" w:cs="Times New Roman"/>
          <w:bCs/>
          <w:sz w:val="24"/>
          <w:szCs w:val="24"/>
          <w:lang w:eastAsia="en-GB"/>
        </w:rPr>
        <w:t>apid response</w:t>
      </w:r>
      <w:r w:rsidR="00307A75" w:rsidRPr="00764EAC">
        <w:rPr>
          <w:rFonts w:ascii="Times New Roman" w:eastAsia="Times New Roman" w:hAnsi="Times New Roman" w:cs="Times New Roman"/>
          <w:bCs/>
          <w:sz w:val="24"/>
          <w:szCs w:val="24"/>
          <w:lang w:eastAsia="en-GB"/>
        </w:rPr>
        <w:t xml:space="preserve">s should </w:t>
      </w:r>
      <w:r w:rsidR="00150DA9">
        <w:rPr>
          <w:rFonts w:ascii="Times New Roman" w:eastAsia="Times New Roman" w:hAnsi="Times New Roman" w:cs="Times New Roman"/>
          <w:bCs/>
          <w:sz w:val="24"/>
          <w:szCs w:val="24"/>
          <w:lang w:eastAsia="en-GB"/>
        </w:rPr>
        <w:t xml:space="preserve">be </w:t>
      </w:r>
      <w:r w:rsidR="00307A75" w:rsidRPr="00764EAC">
        <w:rPr>
          <w:rFonts w:ascii="Times New Roman" w:eastAsia="Times New Roman" w:hAnsi="Times New Roman" w:cs="Times New Roman"/>
          <w:bCs/>
          <w:sz w:val="24"/>
          <w:szCs w:val="24"/>
          <w:lang w:eastAsia="en-GB"/>
        </w:rPr>
        <w:t>initiate</w:t>
      </w:r>
      <w:r w:rsidR="00150DA9">
        <w:rPr>
          <w:rFonts w:ascii="Times New Roman" w:eastAsia="Times New Roman" w:hAnsi="Times New Roman" w:cs="Times New Roman"/>
          <w:bCs/>
          <w:sz w:val="24"/>
          <w:szCs w:val="24"/>
          <w:lang w:eastAsia="en-GB"/>
        </w:rPr>
        <w:t>d</w:t>
      </w:r>
      <w:r w:rsidR="00FF43BE" w:rsidRPr="00764EAC">
        <w:rPr>
          <w:rFonts w:ascii="Times New Roman" w:eastAsia="Times New Roman" w:hAnsi="Times New Roman" w:cs="Times New Roman"/>
          <w:bCs/>
          <w:sz w:val="24"/>
          <w:szCs w:val="24"/>
          <w:lang w:eastAsia="en-GB"/>
        </w:rPr>
        <w:t xml:space="preserve"> before crises or disasters happen</w:t>
      </w:r>
      <w:r w:rsidR="004F6332" w:rsidRPr="00764EAC">
        <w:rPr>
          <w:rFonts w:ascii="Times New Roman" w:eastAsia="Times New Roman" w:hAnsi="Times New Roman" w:cs="Times New Roman"/>
          <w:bCs/>
          <w:sz w:val="24"/>
          <w:szCs w:val="24"/>
          <w:lang w:eastAsia="en-GB"/>
        </w:rPr>
        <w:t>,</w:t>
      </w:r>
      <w:r w:rsidR="00FF43BE" w:rsidRPr="00764EAC">
        <w:rPr>
          <w:rFonts w:ascii="Times New Roman" w:eastAsia="Times New Roman" w:hAnsi="Times New Roman" w:cs="Times New Roman"/>
          <w:bCs/>
          <w:sz w:val="24"/>
          <w:szCs w:val="24"/>
          <w:lang w:eastAsia="en-GB"/>
        </w:rPr>
        <w:t xml:space="preserve"> and</w:t>
      </w:r>
      <w:r w:rsidR="004F6332" w:rsidRPr="00764EAC">
        <w:rPr>
          <w:rFonts w:ascii="Times New Roman" w:eastAsia="Times New Roman" w:hAnsi="Times New Roman" w:cs="Times New Roman"/>
          <w:bCs/>
          <w:sz w:val="24"/>
          <w:szCs w:val="24"/>
          <w:lang w:eastAsia="en-GB"/>
        </w:rPr>
        <w:t xml:space="preserve"> (v) </w:t>
      </w:r>
      <w:r w:rsidR="00150DA9">
        <w:rPr>
          <w:rFonts w:ascii="Times New Roman" w:eastAsia="Times New Roman" w:hAnsi="Times New Roman" w:cs="Times New Roman"/>
          <w:bCs/>
          <w:sz w:val="24"/>
          <w:szCs w:val="24"/>
          <w:lang w:eastAsia="en-GB"/>
        </w:rPr>
        <w:t>r</w:t>
      </w:r>
      <w:r w:rsidR="004F6332" w:rsidRPr="00764EAC">
        <w:rPr>
          <w:rFonts w:ascii="Times New Roman" w:eastAsia="Times New Roman" w:hAnsi="Times New Roman" w:cs="Times New Roman"/>
          <w:bCs/>
          <w:sz w:val="24"/>
          <w:szCs w:val="24"/>
          <w:lang w:eastAsia="en-GB"/>
        </w:rPr>
        <w:t>eview and adapt</w:t>
      </w:r>
      <w:r w:rsidR="00621DFF" w:rsidRPr="00764EAC">
        <w:rPr>
          <w:rFonts w:ascii="Times New Roman" w:eastAsia="Times New Roman" w:hAnsi="Times New Roman" w:cs="Times New Roman"/>
          <w:bCs/>
          <w:sz w:val="24"/>
          <w:szCs w:val="24"/>
          <w:lang w:eastAsia="en-GB"/>
        </w:rPr>
        <w:t xml:space="preserve">ation should occur </w:t>
      </w:r>
      <w:r w:rsidR="00621DFF" w:rsidRPr="00764EAC">
        <w:rPr>
          <w:rFonts w:ascii="Times New Roman" w:eastAsia="Times New Roman" w:hAnsi="Times New Roman" w:cs="Times New Roman"/>
          <w:bCs/>
          <w:i/>
          <w:iCs/>
          <w:sz w:val="24"/>
          <w:szCs w:val="24"/>
          <w:lang w:eastAsia="en-GB"/>
        </w:rPr>
        <w:t>ex post</w:t>
      </w:r>
      <w:r w:rsidR="00FF43BE" w:rsidRPr="006F0F5F">
        <w:rPr>
          <w:rFonts w:ascii="Times New Roman" w:eastAsia="Times New Roman" w:hAnsi="Times New Roman" w:cs="Times New Roman"/>
          <w:bCs/>
          <w:iCs/>
          <w:sz w:val="24"/>
          <w:szCs w:val="24"/>
          <w:lang w:eastAsia="en-GB"/>
        </w:rPr>
        <w:t>.</w:t>
      </w:r>
    </w:p>
    <w:p w:rsidR="00764EAC" w:rsidRPr="00703401" w:rsidRDefault="00764EAC" w:rsidP="002F3D3F">
      <w:pPr>
        <w:pStyle w:val="Standard"/>
        <w:spacing w:before="28" w:after="28" w:line="480" w:lineRule="auto"/>
        <w:ind w:firstLine="709"/>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However,</w:t>
      </w:r>
      <w:r w:rsidR="00A44070">
        <w:rPr>
          <w:rFonts w:ascii="Times New Roman" w:eastAsia="Times New Roman" w:hAnsi="Times New Roman" w:cs="Times New Roman"/>
          <w:bCs/>
          <w:sz w:val="24"/>
          <w:szCs w:val="24"/>
          <w:lang w:eastAsia="en-GB"/>
        </w:rPr>
        <w:t xml:space="preserve"> we might ask how far these relationships and networks should extend. Should</w:t>
      </w:r>
      <w:r w:rsidR="007237C8" w:rsidRPr="00764EAC">
        <w:rPr>
          <w:rFonts w:ascii="Times New Roman" w:eastAsia="Times New Roman" w:hAnsi="Times New Roman" w:cs="Times New Roman"/>
          <w:bCs/>
          <w:sz w:val="24"/>
          <w:szCs w:val="24"/>
          <w:lang w:eastAsia="en-GB"/>
        </w:rPr>
        <w:t xml:space="preserve"> the human</w:t>
      </w:r>
      <w:r w:rsidR="00465E04" w:rsidRPr="00764EAC">
        <w:rPr>
          <w:rFonts w:ascii="Times New Roman" w:eastAsia="Times New Roman" w:hAnsi="Times New Roman" w:cs="Times New Roman"/>
          <w:bCs/>
          <w:sz w:val="24"/>
          <w:szCs w:val="24"/>
          <w:lang w:eastAsia="en-GB"/>
        </w:rPr>
        <w:t xml:space="preserve"> alertness and proactivity </w:t>
      </w:r>
      <w:r w:rsidR="00150DA9">
        <w:rPr>
          <w:rFonts w:ascii="Times New Roman" w:eastAsia="Times New Roman" w:hAnsi="Times New Roman" w:cs="Times New Roman"/>
          <w:bCs/>
          <w:sz w:val="24"/>
          <w:szCs w:val="24"/>
          <w:lang w:eastAsia="en-GB"/>
        </w:rPr>
        <w:t xml:space="preserve">that </w:t>
      </w:r>
      <w:r w:rsidR="00465E04" w:rsidRPr="00764EAC">
        <w:rPr>
          <w:rFonts w:ascii="Times New Roman" w:eastAsia="Times New Roman" w:hAnsi="Times New Roman" w:cs="Times New Roman"/>
          <w:bCs/>
          <w:sz w:val="24"/>
          <w:szCs w:val="24"/>
          <w:lang w:eastAsia="en-GB"/>
        </w:rPr>
        <w:t>constitut</w:t>
      </w:r>
      <w:r w:rsidR="00150DA9">
        <w:rPr>
          <w:rFonts w:ascii="Times New Roman" w:eastAsia="Times New Roman" w:hAnsi="Times New Roman" w:cs="Times New Roman"/>
          <w:bCs/>
          <w:sz w:val="24"/>
          <w:szCs w:val="24"/>
          <w:lang w:eastAsia="en-GB"/>
        </w:rPr>
        <w:t>e</w:t>
      </w:r>
      <w:r w:rsidR="007237C8" w:rsidRPr="00764EAC">
        <w:rPr>
          <w:rFonts w:ascii="Times New Roman" w:eastAsia="Times New Roman" w:hAnsi="Times New Roman" w:cs="Times New Roman"/>
          <w:bCs/>
          <w:sz w:val="24"/>
          <w:szCs w:val="24"/>
          <w:lang w:eastAsia="en-GB"/>
        </w:rPr>
        <w:t xml:space="preserve"> the </w:t>
      </w:r>
      <w:r w:rsidR="00465E04" w:rsidRPr="00764EAC">
        <w:rPr>
          <w:rFonts w:ascii="Times New Roman" w:eastAsia="Times New Roman" w:hAnsi="Times New Roman" w:cs="Times New Roman"/>
          <w:bCs/>
          <w:sz w:val="24"/>
          <w:szCs w:val="24"/>
          <w:lang w:eastAsia="en-GB"/>
        </w:rPr>
        <w:t xml:space="preserve">risk </w:t>
      </w:r>
      <w:r w:rsidR="007237C8" w:rsidRPr="00764EAC">
        <w:rPr>
          <w:rFonts w:ascii="Times New Roman" w:eastAsia="Times New Roman" w:hAnsi="Times New Roman" w:cs="Times New Roman"/>
          <w:bCs/>
          <w:sz w:val="24"/>
          <w:szCs w:val="24"/>
          <w:lang w:eastAsia="en-GB"/>
        </w:rPr>
        <w:t>radar</w:t>
      </w:r>
      <w:r w:rsidR="00A44070">
        <w:rPr>
          <w:rFonts w:ascii="Times New Roman" w:eastAsia="Times New Roman" w:hAnsi="Times New Roman" w:cs="Times New Roman"/>
          <w:bCs/>
          <w:sz w:val="24"/>
          <w:szCs w:val="24"/>
          <w:lang w:eastAsia="en-GB"/>
        </w:rPr>
        <w:t xml:space="preserve"> </w:t>
      </w:r>
      <w:r w:rsidR="007237C8" w:rsidRPr="00764EAC">
        <w:rPr>
          <w:rFonts w:ascii="Times New Roman" w:eastAsia="Times New Roman" w:hAnsi="Times New Roman" w:cs="Times New Roman"/>
          <w:bCs/>
          <w:sz w:val="24"/>
          <w:szCs w:val="24"/>
          <w:lang w:eastAsia="en-GB"/>
        </w:rPr>
        <w:t>be limited by the boundaries of the organisation</w:t>
      </w:r>
      <w:r w:rsidR="00A44070">
        <w:rPr>
          <w:rFonts w:ascii="Times New Roman" w:eastAsia="Times New Roman" w:hAnsi="Times New Roman" w:cs="Times New Roman"/>
          <w:bCs/>
          <w:sz w:val="24"/>
          <w:szCs w:val="24"/>
          <w:lang w:eastAsia="en-GB"/>
        </w:rPr>
        <w:t>?</w:t>
      </w:r>
      <w:r w:rsidR="007237C8" w:rsidRPr="00764EAC">
        <w:rPr>
          <w:rFonts w:ascii="Times New Roman" w:eastAsia="Times New Roman" w:hAnsi="Times New Roman" w:cs="Times New Roman"/>
          <w:bCs/>
          <w:sz w:val="24"/>
          <w:szCs w:val="24"/>
          <w:lang w:eastAsia="en-GB"/>
        </w:rPr>
        <w:t xml:space="preserve"> </w:t>
      </w:r>
      <w:r w:rsidR="00150DA9">
        <w:rPr>
          <w:rFonts w:ascii="Times New Roman" w:eastAsia="Times New Roman" w:hAnsi="Times New Roman" w:cs="Times New Roman"/>
          <w:bCs/>
          <w:sz w:val="24"/>
          <w:szCs w:val="24"/>
          <w:lang w:eastAsia="en-GB"/>
        </w:rPr>
        <w:t>It could be a</w:t>
      </w:r>
      <w:r w:rsidR="00A44070">
        <w:rPr>
          <w:rFonts w:ascii="Times New Roman" w:eastAsia="Times New Roman" w:hAnsi="Times New Roman" w:cs="Times New Roman"/>
          <w:bCs/>
          <w:sz w:val="24"/>
          <w:szCs w:val="24"/>
          <w:lang w:eastAsia="en-GB"/>
        </w:rPr>
        <w:t>rgu</w:t>
      </w:r>
      <w:r w:rsidR="00150DA9">
        <w:rPr>
          <w:rFonts w:ascii="Times New Roman" w:eastAsia="Times New Roman" w:hAnsi="Times New Roman" w:cs="Times New Roman"/>
          <w:bCs/>
          <w:sz w:val="24"/>
          <w:szCs w:val="24"/>
          <w:lang w:eastAsia="en-GB"/>
        </w:rPr>
        <w:t>ed that</w:t>
      </w:r>
      <w:r w:rsidR="00A44070">
        <w:rPr>
          <w:rFonts w:ascii="Times New Roman" w:eastAsia="Times New Roman" w:hAnsi="Times New Roman" w:cs="Times New Roman"/>
          <w:bCs/>
          <w:sz w:val="24"/>
          <w:szCs w:val="24"/>
          <w:lang w:eastAsia="en-GB"/>
        </w:rPr>
        <w:t xml:space="preserve"> any confidential information</w:t>
      </w:r>
      <w:r w:rsidR="00150DA9">
        <w:rPr>
          <w:rFonts w:ascii="Times New Roman" w:eastAsia="Times New Roman" w:hAnsi="Times New Roman" w:cs="Times New Roman"/>
          <w:bCs/>
          <w:sz w:val="24"/>
          <w:szCs w:val="24"/>
          <w:lang w:eastAsia="en-GB"/>
        </w:rPr>
        <w:t xml:space="preserve"> that</w:t>
      </w:r>
      <w:r w:rsidR="00A44070">
        <w:rPr>
          <w:rFonts w:ascii="Times New Roman" w:eastAsia="Times New Roman" w:hAnsi="Times New Roman" w:cs="Times New Roman"/>
          <w:bCs/>
          <w:sz w:val="24"/>
          <w:szCs w:val="24"/>
          <w:lang w:eastAsia="en-GB"/>
        </w:rPr>
        <w:t xml:space="preserve"> it gathers is best handled within </w:t>
      </w:r>
      <w:r w:rsidR="00150DA9">
        <w:rPr>
          <w:rFonts w:ascii="Times New Roman" w:eastAsia="Times New Roman" w:hAnsi="Times New Roman" w:cs="Times New Roman"/>
          <w:bCs/>
          <w:sz w:val="24"/>
          <w:szCs w:val="24"/>
          <w:lang w:eastAsia="en-GB"/>
        </w:rPr>
        <w:t xml:space="preserve">the </w:t>
      </w:r>
      <w:r w:rsidR="00A44070">
        <w:rPr>
          <w:rFonts w:ascii="Times New Roman" w:eastAsia="Times New Roman" w:hAnsi="Times New Roman" w:cs="Times New Roman"/>
          <w:bCs/>
          <w:sz w:val="24"/>
          <w:szCs w:val="24"/>
          <w:lang w:eastAsia="en-GB"/>
        </w:rPr>
        <w:t xml:space="preserve">organisation. </w:t>
      </w:r>
      <w:r w:rsidR="00FF43BE" w:rsidRPr="00764EAC">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Nonetheless,</w:t>
      </w:r>
      <w:r w:rsidR="00A44070">
        <w:rPr>
          <w:rFonts w:ascii="Times New Roman" w:eastAsia="Times New Roman" w:hAnsi="Times New Roman" w:cs="Times New Roman"/>
          <w:bCs/>
          <w:sz w:val="24"/>
          <w:szCs w:val="24"/>
          <w:lang w:eastAsia="en-GB"/>
        </w:rPr>
        <w:t xml:space="preserve"> </w:t>
      </w:r>
      <w:r w:rsidR="00FF43BE" w:rsidRPr="00764EAC">
        <w:rPr>
          <w:rFonts w:ascii="Times New Roman" w:eastAsia="Times New Roman" w:hAnsi="Times New Roman" w:cs="Times New Roman"/>
          <w:bCs/>
          <w:sz w:val="24"/>
          <w:szCs w:val="24"/>
          <w:lang w:eastAsia="en-GB"/>
        </w:rPr>
        <w:t>the risk pro</w:t>
      </w:r>
      <w:r w:rsidR="00CB5694" w:rsidRPr="00764EAC">
        <w:rPr>
          <w:rFonts w:ascii="Times New Roman" w:eastAsia="Times New Roman" w:hAnsi="Times New Roman" w:cs="Times New Roman"/>
          <w:bCs/>
          <w:sz w:val="24"/>
          <w:szCs w:val="24"/>
          <w:lang w:eastAsia="en-GB"/>
        </w:rPr>
        <w:t>fession’s growing attention to</w:t>
      </w:r>
      <w:r w:rsidR="00FF43BE" w:rsidRPr="00764EAC">
        <w:rPr>
          <w:rFonts w:ascii="Times New Roman" w:eastAsia="Times New Roman" w:hAnsi="Times New Roman" w:cs="Times New Roman"/>
          <w:bCs/>
          <w:sz w:val="24"/>
          <w:szCs w:val="24"/>
          <w:lang w:eastAsia="en-GB"/>
        </w:rPr>
        <w:t xml:space="preserve"> third party risk and partnership risk (PWC, 2013)</w:t>
      </w:r>
      <w:r w:rsidR="00A44070">
        <w:rPr>
          <w:rFonts w:ascii="Times New Roman" w:eastAsia="Times New Roman" w:hAnsi="Times New Roman" w:cs="Times New Roman"/>
          <w:bCs/>
          <w:sz w:val="24"/>
          <w:szCs w:val="24"/>
          <w:lang w:eastAsia="en-GB"/>
        </w:rPr>
        <w:t xml:space="preserve"> is also an important consideration</w:t>
      </w:r>
      <w:r>
        <w:rPr>
          <w:rFonts w:ascii="Times New Roman" w:eastAsia="Times New Roman" w:hAnsi="Times New Roman" w:cs="Times New Roman"/>
          <w:bCs/>
          <w:sz w:val="24"/>
          <w:szCs w:val="24"/>
          <w:lang w:eastAsia="en-GB"/>
        </w:rPr>
        <w:t xml:space="preserve">. </w:t>
      </w:r>
      <w:r w:rsidR="00465E04" w:rsidRPr="00764EAC">
        <w:rPr>
          <w:rFonts w:ascii="Times New Roman" w:eastAsia="Times New Roman" w:hAnsi="Times New Roman" w:cs="Times New Roman"/>
          <w:bCs/>
          <w:sz w:val="24"/>
          <w:szCs w:val="24"/>
          <w:lang w:eastAsia="en-GB"/>
        </w:rPr>
        <w:t xml:space="preserve">We </w:t>
      </w:r>
      <w:r w:rsidR="00A42320" w:rsidRPr="00764EAC">
        <w:rPr>
          <w:rFonts w:ascii="Times New Roman" w:eastAsia="Times New Roman" w:hAnsi="Times New Roman" w:cs="Times New Roman"/>
          <w:bCs/>
          <w:sz w:val="24"/>
          <w:szCs w:val="24"/>
          <w:lang w:eastAsia="en-GB"/>
        </w:rPr>
        <w:t>live in</w:t>
      </w:r>
      <w:r w:rsidR="00FF43BE" w:rsidRPr="00764EAC">
        <w:rPr>
          <w:rFonts w:ascii="Times New Roman" w:eastAsia="Times New Roman" w:hAnsi="Times New Roman" w:cs="Times New Roman"/>
          <w:bCs/>
          <w:sz w:val="24"/>
          <w:szCs w:val="24"/>
          <w:lang w:eastAsia="en-GB"/>
        </w:rPr>
        <w:t xml:space="preserve"> an </w:t>
      </w:r>
      <w:r w:rsidR="00FF43BE" w:rsidRPr="00764EAC">
        <w:rPr>
          <w:rFonts w:ascii="Times New Roman" w:eastAsia="Times New Roman" w:hAnsi="Times New Roman" w:cs="Times New Roman"/>
          <w:bCs/>
          <w:i/>
          <w:iCs/>
          <w:sz w:val="24"/>
          <w:szCs w:val="24"/>
          <w:lang w:eastAsia="en-GB"/>
        </w:rPr>
        <w:t xml:space="preserve">‘age of access’ </w:t>
      </w:r>
      <w:r w:rsidR="00A42320" w:rsidRPr="00764EAC">
        <w:rPr>
          <w:rFonts w:ascii="Times New Roman" w:eastAsia="Times New Roman" w:hAnsi="Times New Roman" w:cs="Times New Roman"/>
          <w:bCs/>
          <w:sz w:val="24"/>
          <w:szCs w:val="24"/>
          <w:lang w:eastAsia="en-GB"/>
        </w:rPr>
        <w:t xml:space="preserve">(Rifkin, 2001) </w:t>
      </w:r>
      <w:r w:rsidR="00150DA9">
        <w:rPr>
          <w:rFonts w:ascii="Times New Roman" w:eastAsia="Times New Roman" w:hAnsi="Times New Roman" w:cs="Times New Roman"/>
          <w:bCs/>
          <w:sz w:val="24"/>
          <w:szCs w:val="24"/>
          <w:lang w:eastAsia="en-GB"/>
        </w:rPr>
        <w:t xml:space="preserve">that is </w:t>
      </w:r>
      <w:r w:rsidR="007237C8" w:rsidRPr="00764EAC">
        <w:rPr>
          <w:rFonts w:ascii="Times New Roman" w:eastAsia="Times New Roman" w:hAnsi="Times New Roman" w:cs="Times New Roman"/>
          <w:bCs/>
          <w:sz w:val="24"/>
          <w:szCs w:val="24"/>
          <w:lang w:eastAsia="en-GB"/>
        </w:rPr>
        <w:t xml:space="preserve">characterised by </w:t>
      </w:r>
      <w:r w:rsidR="00FF43BE" w:rsidRPr="00764EAC">
        <w:rPr>
          <w:rFonts w:ascii="Times New Roman" w:eastAsia="Times New Roman" w:hAnsi="Times New Roman" w:cs="Times New Roman"/>
          <w:bCs/>
          <w:sz w:val="24"/>
          <w:szCs w:val="24"/>
          <w:lang w:eastAsia="en-GB"/>
        </w:rPr>
        <w:t xml:space="preserve">complex supply chains and fluidity in co-working and partnering between </w:t>
      </w:r>
      <w:r w:rsidR="007237C8" w:rsidRPr="00764EAC">
        <w:rPr>
          <w:rFonts w:ascii="Times New Roman" w:eastAsia="Times New Roman" w:hAnsi="Times New Roman" w:cs="Times New Roman"/>
          <w:bCs/>
          <w:sz w:val="24"/>
          <w:szCs w:val="24"/>
          <w:lang w:eastAsia="en-GB"/>
        </w:rPr>
        <w:t>organisations</w:t>
      </w:r>
      <w:r w:rsidR="009A425E" w:rsidRPr="00764EAC">
        <w:rPr>
          <w:rFonts w:ascii="Times New Roman" w:eastAsia="Times New Roman" w:hAnsi="Times New Roman" w:cs="Times New Roman"/>
          <w:bCs/>
          <w:sz w:val="24"/>
          <w:szCs w:val="24"/>
          <w:lang w:eastAsia="en-GB"/>
        </w:rPr>
        <w:t xml:space="preserve">. </w:t>
      </w:r>
      <w:r w:rsidR="00D2621D" w:rsidRPr="00764EAC">
        <w:rPr>
          <w:rFonts w:ascii="Times New Roman" w:eastAsia="Times New Roman" w:hAnsi="Times New Roman" w:cs="Times New Roman"/>
          <w:bCs/>
          <w:sz w:val="24"/>
          <w:szCs w:val="24"/>
          <w:lang w:eastAsia="en-GB"/>
        </w:rPr>
        <w:t>Many new</w:t>
      </w:r>
      <w:r w:rsidR="007237C8" w:rsidRPr="00764EAC">
        <w:rPr>
          <w:rFonts w:ascii="Times New Roman" w:eastAsia="Times New Roman" w:hAnsi="Times New Roman" w:cs="Times New Roman"/>
          <w:bCs/>
          <w:sz w:val="24"/>
          <w:szCs w:val="24"/>
          <w:lang w:eastAsia="en-GB"/>
        </w:rPr>
        <w:t xml:space="preserve"> opportunities for malice towards organisations</w:t>
      </w:r>
      <w:r w:rsidR="00D2621D" w:rsidRPr="00764EAC">
        <w:rPr>
          <w:rFonts w:ascii="Times New Roman" w:eastAsia="Times New Roman" w:hAnsi="Times New Roman" w:cs="Times New Roman"/>
          <w:bCs/>
          <w:sz w:val="24"/>
          <w:szCs w:val="24"/>
          <w:lang w:eastAsia="en-GB"/>
        </w:rPr>
        <w:t xml:space="preserve"> target the interfaces between organisations</w:t>
      </w:r>
      <w:r w:rsidR="00FF43BE" w:rsidRPr="00764EAC">
        <w:rPr>
          <w:rFonts w:ascii="Times New Roman" w:eastAsia="Times New Roman" w:hAnsi="Times New Roman" w:cs="Times New Roman"/>
          <w:bCs/>
          <w:sz w:val="24"/>
          <w:szCs w:val="24"/>
          <w:lang w:eastAsia="en-GB"/>
        </w:rPr>
        <w:t xml:space="preserve"> (</w:t>
      </w:r>
      <w:proofErr w:type="spellStart"/>
      <w:r w:rsidR="00FF43BE" w:rsidRPr="00764EAC">
        <w:rPr>
          <w:rFonts w:ascii="Times New Roman" w:eastAsia="Times New Roman" w:hAnsi="Times New Roman" w:cs="Times New Roman"/>
          <w:bCs/>
          <w:sz w:val="24"/>
          <w:szCs w:val="24"/>
          <w:lang w:eastAsia="en-GB"/>
        </w:rPr>
        <w:t>Korsgaard</w:t>
      </w:r>
      <w:proofErr w:type="spellEnd"/>
      <w:r w:rsidR="00150DA9" w:rsidRPr="00234A0A">
        <w:rPr>
          <w:rFonts w:ascii="Times New Roman" w:hAnsi="Times New Roman" w:cs="Times New Roman"/>
          <w:bCs/>
          <w:sz w:val="24"/>
          <w:szCs w:val="24"/>
        </w:rPr>
        <w:t>, Brower, &amp; Lester</w:t>
      </w:r>
      <w:r w:rsidR="00FF43BE" w:rsidRPr="00764EAC">
        <w:rPr>
          <w:rFonts w:ascii="Times New Roman" w:eastAsia="Times New Roman" w:hAnsi="Times New Roman" w:cs="Times New Roman"/>
          <w:bCs/>
          <w:sz w:val="24"/>
          <w:szCs w:val="24"/>
          <w:lang w:eastAsia="en-GB"/>
        </w:rPr>
        <w:t>, 2015)</w:t>
      </w:r>
      <w:r w:rsidR="00A44070">
        <w:rPr>
          <w:rFonts w:ascii="Times New Roman" w:eastAsia="Times New Roman" w:hAnsi="Times New Roman" w:cs="Times New Roman"/>
          <w:bCs/>
          <w:sz w:val="24"/>
          <w:szCs w:val="24"/>
          <w:lang w:eastAsia="en-GB"/>
        </w:rPr>
        <w:t xml:space="preserve">, arguably </w:t>
      </w:r>
      <w:r w:rsidR="00D2621D" w:rsidRPr="00764EAC">
        <w:rPr>
          <w:rFonts w:ascii="Times New Roman" w:eastAsia="Times New Roman" w:hAnsi="Times New Roman" w:cs="Times New Roman"/>
          <w:bCs/>
          <w:sz w:val="24"/>
          <w:szCs w:val="24"/>
          <w:lang w:eastAsia="en-GB"/>
        </w:rPr>
        <w:t xml:space="preserve">because this is where </w:t>
      </w:r>
      <w:r w:rsidR="00140345" w:rsidRPr="00764EAC">
        <w:rPr>
          <w:rFonts w:ascii="Times New Roman" w:eastAsia="Times New Roman" w:hAnsi="Times New Roman" w:cs="Times New Roman"/>
          <w:bCs/>
          <w:sz w:val="24"/>
          <w:szCs w:val="24"/>
          <w:lang w:eastAsia="en-GB"/>
        </w:rPr>
        <w:t>blind spots</w:t>
      </w:r>
      <w:r w:rsidR="00D2621D" w:rsidRPr="00764EAC">
        <w:rPr>
          <w:rFonts w:ascii="Times New Roman" w:eastAsia="Times New Roman" w:hAnsi="Times New Roman" w:cs="Times New Roman"/>
          <w:bCs/>
          <w:sz w:val="24"/>
          <w:szCs w:val="24"/>
          <w:lang w:eastAsia="en-GB"/>
        </w:rPr>
        <w:t xml:space="preserve"> in risk radars are often found</w:t>
      </w:r>
      <w:r w:rsidR="00FF43BE" w:rsidRPr="00764EAC">
        <w:rPr>
          <w:rFonts w:ascii="Times New Roman" w:eastAsia="Times New Roman" w:hAnsi="Times New Roman" w:cs="Times New Roman"/>
          <w:bCs/>
          <w:sz w:val="24"/>
          <w:szCs w:val="24"/>
          <w:lang w:eastAsia="en-GB"/>
        </w:rPr>
        <w:t>. We posit that this places a</w:t>
      </w:r>
      <w:r w:rsidR="001C5B5A" w:rsidRPr="00764EAC">
        <w:rPr>
          <w:rFonts w:ascii="Times New Roman" w:eastAsia="Times New Roman" w:hAnsi="Times New Roman" w:cs="Times New Roman"/>
          <w:bCs/>
          <w:sz w:val="24"/>
          <w:szCs w:val="24"/>
          <w:lang w:eastAsia="en-GB"/>
        </w:rPr>
        <w:t>n especially</w:t>
      </w:r>
      <w:r w:rsidR="00FF43BE" w:rsidRPr="00764EAC">
        <w:rPr>
          <w:rFonts w:ascii="Times New Roman" w:eastAsia="Times New Roman" w:hAnsi="Times New Roman" w:cs="Times New Roman"/>
          <w:bCs/>
          <w:sz w:val="24"/>
          <w:szCs w:val="24"/>
          <w:lang w:eastAsia="en-GB"/>
        </w:rPr>
        <w:t xml:space="preserve"> high prem</w:t>
      </w:r>
      <w:r w:rsidR="005C7A78" w:rsidRPr="00764EAC">
        <w:rPr>
          <w:rFonts w:ascii="Times New Roman" w:eastAsia="Times New Roman" w:hAnsi="Times New Roman" w:cs="Times New Roman"/>
          <w:bCs/>
          <w:sz w:val="24"/>
          <w:szCs w:val="24"/>
          <w:lang w:eastAsia="en-GB"/>
        </w:rPr>
        <w:t>ium on robust people skills</w:t>
      </w:r>
      <w:r w:rsidR="00150DA9">
        <w:rPr>
          <w:rFonts w:ascii="Times New Roman" w:eastAsia="Times New Roman" w:hAnsi="Times New Roman" w:cs="Times New Roman"/>
          <w:bCs/>
          <w:sz w:val="24"/>
          <w:szCs w:val="24"/>
          <w:lang w:eastAsia="en-GB"/>
        </w:rPr>
        <w:t>,</w:t>
      </w:r>
      <w:r w:rsidR="005C7A78" w:rsidRPr="00764EAC">
        <w:rPr>
          <w:rFonts w:ascii="Times New Roman" w:eastAsia="Times New Roman" w:hAnsi="Times New Roman" w:cs="Times New Roman"/>
          <w:bCs/>
          <w:sz w:val="24"/>
          <w:szCs w:val="24"/>
          <w:lang w:eastAsia="en-GB"/>
        </w:rPr>
        <w:t xml:space="preserve"> where a specific concern with stakeholder relationship maintenance </w:t>
      </w:r>
      <w:r w:rsidR="00150DA9">
        <w:rPr>
          <w:rFonts w:ascii="Times New Roman" w:eastAsia="Times New Roman" w:hAnsi="Times New Roman" w:cs="Times New Roman"/>
          <w:bCs/>
          <w:sz w:val="24"/>
          <w:szCs w:val="24"/>
          <w:lang w:eastAsia="en-GB"/>
        </w:rPr>
        <w:t xml:space="preserve">is </w:t>
      </w:r>
      <w:r w:rsidR="005C7A78" w:rsidRPr="00764EAC">
        <w:rPr>
          <w:rFonts w:ascii="Times New Roman" w:eastAsia="Times New Roman" w:hAnsi="Times New Roman" w:cs="Times New Roman"/>
          <w:bCs/>
          <w:sz w:val="24"/>
          <w:szCs w:val="24"/>
          <w:lang w:eastAsia="en-GB"/>
        </w:rPr>
        <w:t>combine</w:t>
      </w:r>
      <w:r w:rsidR="00150DA9">
        <w:rPr>
          <w:rFonts w:ascii="Times New Roman" w:eastAsia="Times New Roman" w:hAnsi="Times New Roman" w:cs="Times New Roman"/>
          <w:bCs/>
          <w:sz w:val="24"/>
          <w:szCs w:val="24"/>
          <w:lang w:eastAsia="en-GB"/>
        </w:rPr>
        <w:t>d</w:t>
      </w:r>
      <w:r w:rsidR="005C7A78" w:rsidRPr="00764EAC">
        <w:rPr>
          <w:rFonts w:ascii="Times New Roman" w:eastAsia="Times New Roman" w:hAnsi="Times New Roman" w:cs="Times New Roman"/>
          <w:bCs/>
          <w:sz w:val="24"/>
          <w:szCs w:val="24"/>
          <w:lang w:eastAsia="en-GB"/>
        </w:rPr>
        <w:t xml:space="preserve"> with</w:t>
      </w:r>
      <w:r w:rsidR="00FF43BE" w:rsidRPr="00764EAC">
        <w:rPr>
          <w:rFonts w:ascii="Times New Roman" w:eastAsia="Times New Roman" w:hAnsi="Times New Roman" w:cs="Times New Roman"/>
          <w:bCs/>
          <w:sz w:val="24"/>
          <w:szCs w:val="24"/>
          <w:lang w:eastAsia="en-GB"/>
        </w:rPr>
        <w:t xml:space="preserve"> a </w:t>
      </w:r>
      <w:r w:rsidR="005C7A78" w:rsidRPr="00764EAC">
        <w:rPr>
          <w:rFonts w:ascii="Times New Roman" w:eastAsia="Times New Roman" w:hAnsi="Times New Roman" w:cs="Times New Roman"/>
          <w:bCs/>
          <w:sz w:val="24"/>
          <w:szCs w:val="24"/>
          <w:lang w:eastAsia="en-GB"/>
        </w:rPr>
        <w:t xml:space="preserve">more general </w:t>
      </w:r>
      <w:r w:rsidR="00FF43BE" w:rsidRPr="00764EAC">
        <w:rPr>
          <w:rFonts w:ascii="Times New Roman" w:eastAsia="Times New Roman" w:hAnsi="Times New Roman" w:cs="Times New Roman"/>
          <w:bCs/>
          <w:sz w:val="24"/>
          <w:szCs w:val="24"/>
          <w:lang w:eastAsia="en-GB"/>
        </w:rPr>
        <w:t>willingness to go out into the soc</w:t>
      </w:r>
      <w:r w:rsidR="009D10FA" w:rsidRPr="00764EAC">
        <w:rPr>
          <w:rFonts w:ascii="Times New Roman" w:eastAsia="Times New Roman" w:hAnsi="Times New Roman" w:cs="Times New Roman"/>
          <w:bCs/>
          <w:sz w:val="24"/>
          <w:szCs w:val="24"/>
          <w:lang w:eastAsia="en-GB"/>
        </w:rPr>
        <w:t>ial world, in order to operate</w:t>
      </w:r>
      <w:r w:rsidR="001C5B5A" w:rsidRPr="00764EAC">
        <w:rPr>
          <w:rFonts w:ascii="Times New Roman" w:eastAsia="Times New Roman" w:hAnsi="Times New Roman" w:cs="Times New Roman"/>
          <w:bCs/>
          <w:sz w:val="24"/>
          <w:szCs w:val="24"/>
          <w:lang w:eastAsia="en-GB"/>
        </w:rPr>
        <w:t xml:space="preserve"> fit-for-purpose risk radars today</w:t>
      </w:r>
      <w:r w:rsidR="00FF43BE" w:rsidRPr="00764EAC">
        <w:rPr>
          <w:rFonts w:ascii="Times New Roman" w:eastAsia="Times New Roman" w:hAnsi="Times New Roman" w:cs="Times New Roman"/>
          <w:bCs/>
          <w:sz w:val="24"/>
          <w:szCs w:val="24"/>
          <w:lang w:eastAsia="en-GB"/>
        </w:rPr>
        <w:t>.</w:t>
      </w:r>
      <w:r w:rsidR="00101FBA" w:rsidRPr="00764EAC">
        <w:rPr>
          <w:rFonts w:ascii="Times New Roman" w:eastAsia="Times New Roman" w:hAnsi="Times New Roman" w:cs="Times New Roman"/>
          <w:bCs/>
          <w:sz w:val="24"/>
          <w:szCs w:val="24"/>
          <w:lang w:eastAsia="en-GB"/>
        </w:rPr>
        <w:t xml:space="preserve"> </w:t>
      </w:r>
      <w:r w:rsidRPr="00764EAC">
        <w:rPr>
          <w:rFonts w:ascii="Times New Roman" w:eastAsia="Times New Roman" w:hAnsi="Times New Roman" w:cs="Times New Roman"/>
          <w:bCs/>
          <w:sz w:val="24"/>
          <w:szCs w:val="24"/>
          <w:lang w:eastAsia="en-GB"/>
        </w:rPr>
        <w:t>Consider for example that internet 4.0 technologies, while promising to revolutionise supply chains through industrial automation, also create new opportunities for hackers and cyber-criminals to infiltrate previously closed-off production facilities through newly created cyber-physical systems, big data analytics and cloud computing access points</w:t>
      </w:r>
      <w:r>
        <w:rPr>
          <w:rFonts w:ascii="Times New Roman" w:eastAsia="Times New Roman" w:hAnsi="Times New Roman" w:cs="Times New Roman"/>
          <w:bCs/>
          <w:sz w:val="24"/>
          <w:szCs w:val="24"/>
          <w:lang w:eastAsia="en-GB"/>
        </w:rPr>
        <w:t xml:space="preserve"> (Gilchrist</w:t>
      </w:r>
      <w:r w:rsidR="001B22DA">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2016, pp. 179-193).</w:t>
      </w:r>
      <w:r w:rsidRPr="00764EAC">
        <w:rPr>
          <w:rFonts w:ascii="Times New Roman" w:eastAsia="Times New Roman" w:hAnsi="Times New Roman" w:cs="Times New Roman"/>
          <w:bCs/>
          <w:sz w:val="24"/>
          <w:szCs w:val="24"/>
          <w:lang w:eastAsia="en-GB"/>
        </w:rPr>
        <w:t xml:space="preserve"> Given that tampering with machine-to-machine communication has </w:t>
      </w:r>
      <w:r w:rsidR="00451DA2">
        <w:rPr>
          <w:rFonts w:ascii="Times New Roman" w:eastAsia="Times New Roman" w:hAnsi="Times New Roman" w:cs="Times New Roman"/>
          <w:bCs/>
          <w:sz w:val="24"/>
          <w:szCs w:val="24"/>
          <w:lang w:eastAsia="en-GB"/>
        </w:rPr>
        <w:t>a considerable</w:t>
      </w:r>
      <w:r w:rsidRPr="00764EAC">
        <w:rPr>
          <w:rFonts w:ascii="Times New Roman" w:eastAsia="Times New Roman" w:hAnsi="Times New Roman" w:cs="Times New Roman"/>
          <w:bCs/>
          <w:sz w:val="24"/>
          <w:szCs w:val="24"/>
          <w:lang w:eastAsia="en-GB"/>
        </w:rPr>
        <w:t xml:space="preserve"> potential to cause hard-to-detect damage, it is in the interest</w:t>
      </w:r>
      <w:r w:rsidR="00451DA2">
        <w:rPr>
          <w:rFonts w:ascii="Times New Roman" w:eastAsia="Times New Roman" w:hAnsi="Times New Roman" w:cs="Times New Roman"/>
          <w:bCs/>
          <w:sz w:val="24"/>
          <w:szCs w:val="24"/>
          <w:lang w:eastAsia="en-GB"/>
        </w:rPr>
        <w:t>s</w:t>
      </w:r>
      <w:r w:rsidRPr="00764EAC">
        <w:rPr>
          <w:rFonts w:ascii="Times New Roman" w:eastAsia="Times New Roman" w:hAnsi="Times New Roman" w:cs="Times New Roman"/>
          <w:bCs/>
          <w:sz w:val="24"/>
          <w:szCs w:val="24"/>
          <w:lang w:eastAsia="en-GB"/>
        </w:rPr>
        <w:t xml:space="preserve"> of exposed supply chain partners not </w:t>
      </w:r>
      <w:r w:rsidR="00451DA2">
        <w:rPr>
          <w:rFonts w:ascii="Times New Roman" w:eastAsia="Times New Roman" w:hAnsi="Times New Roman" w:cs="Times New Roman"/>
          <w:bCs/>
          <w:sz w:val="24"/>
          <w:szCs w:val="24"/>
          <w:lang w:eastAsia="en-GB"/>
        </w:rPr>
        <w:t>only</w:t>
      </w:r>
      <w:r w:rsidRPr="00764EAC">
        <w:rPr>
          <w:rFonts w:ascii="Times New Roman" w:eastAsia="Times New Roman" w:hAnsi="Times New Roman" w:cs="Times New Roman"/>
          <w:bCs/>
          <w:sz w:val="24"/>
          <w:szCs w:val="24"/>
          <w:lang w:eastAsia="en-GB"/>
        </w:rPr>
        <w:t xml:space="preserve"> </w:t>
      </w:r>
      <w:r w:rsidR="00451DA2" w:rsidRPr="00764EAC">
        <w:rPr>
          <w:rFonts w:ascii="Times New Roman" w:eastAsia="Times New Roman" w:hAnsi="Times New Roman" w:cs="Times New Roman"/>
          <w:bCs/>
          <w:sz w:val="24"/>
          <w:szCs w:val="24"/>
          <w:lang w:eastAsia="en-GB"/>
        </w:rPr>
        <w:t xml:space="preserve">to </w:t>
      </w:r>
      <w:r w:rsidRPr="00764EAC">
        <w:rPr>
          <w:rFonts w:ascii="Times New Roman" w:eastAsia="Times New Roman" w:hAnsi="Times New Roman" w:cs="Times New Roman"/>
          <w:bCs/>
          <w:sz w:val="24"/>
          <w:szCs w:val="24"/>
          <w:lang w:eastAsia="en-GB"/>
        </w:rPr>
        <w:t xml:space="preserve">co-ordinate their efforts to monitor for </w:t>
      </w:r>
      <w:r w:rsidRPr="00764EAC">
        <w:rPr>
          <w:rFonts w:ascii="Times New Roman" w:eastAsia="Times New Roman" w:hAnsi="Times New Roman" w:cs="Times New Roman"/>
          <w:bCs/>
          <w:sz w:val="24"/>
          <w:szCs w:val="24"/>
          <w:lang w:eastAsia="en-GB"/>
        </w:rPr>
        <w:lastRenderedPageBreak/>
        <w:t>intrusions, but also to liaise closely with I</w:t>
      </w:r>
      <w:r w:rsidR="001B22DA">
        <w:rPr>
          <w:rFonts w:ascii="Times New Roman" w:eastAsia="Times New Roman" w:hAnsi="Times New Roman" w:cs="Times New Roman"/>
          <w:bCs/>
          <w:sz w:val="24"/>
          <w:szCs w:val="24"/>
          <w:lang w:eastAsia="en-GB"/>
        </w:rPr>
        <w:t>nformation Technology (I</w:t>
      </w:r>
      <w:r w:rsidRPr="00764EAC">
        <w:rPr>
          <w:rFonts w:ascii="Times New Roman" w:eastAsia="Times New Roman" w:hAnsi="Times New Roman" w:cs="Times New Roman"/>
          <w:bCs/>
          <w:sz w:val="24"/>
          <w:szCs w:val="24"/>
          <w:lang w:eastAsia="en-GB"/>
        </w:rPr>
        <w:t>T</w:t>
      </w:r>
      <w:r w:rsidR="001B22DA">
        <w:rPr>
          <w:rFonts w:ascii="Times New Roman" w:eastAsia="Times New Roman" w:hAnsi="Times New Roman" w:cs="Times New Roman"/>
          <w:bCs/>
          <w:sz w:val="24"/>
          <w:szCs w:val="24"/>
          <w:lang w:eastAsia="en-GB"/>
        </w:rPr>
        <w:t>)</w:t>
      </w:r>
      <w:r w:rsidRPr="00764EAC">
        <w:rPr>
          <w:rFonts w:ascii="Times New Roman" w:eastAsia="Times New Roman" w:hAnsi="Times New Roman" w:cs="Times New Roman"/>
          <w:bCs/>
          <w:sz w:val="24"/>
          <w:szCs w:val="24"/>
          <w:lang w:eastAsia="en-GB"/>
        </w:rPr>
        <w:t xml:space="preserve"> security software developers. </w:t>
      </w:r>
      <w:r>
        <w:rPr>
          <w:rFonts w:ascii="Times New Roman" w:eastAsia="Times New Roman" w:hAnsi="Times New Roman" w:cs="Times New Roman"/>
          <w:bCs/>
          <w:sz w:val="24"/>
          <w:szCs w:val="24"/>
          <w:lang w:eastAsia="en-GB"/>
        </w:rPr>
        <w:t xml:space="preserve">However, our previously stated suggestions for engaging sources of social threat also apply. </w:t>
      </w:r>
      <w:r w:rsidRPr="00764EAC">
        <w:rPr>
          <w:rFonts w:ascii="Times New Roman" w:eastAsia="Times New Roman" w:hAnsi="Times New Roman" w:cs="Times New Roman"/>
          <w:bCs/>
          <w:sz w:val="24"/>
          <w:szCs w:val="24"/>
          <w:lang w:eastAsia="en-GB"/>
        </w:rPr>
        <w:t>There may be further opportunities to</w:t>
      </w:r>
      <w:r>
        <w:rPr>
          <w:rFonts w:ascii="Times New Roman" w:eastAsia="Times New Roman" w:hAnsi="Times New Roman" w:cs="Times New Roman"/>
          <w:bCs/>
          <w:sz w:val="24"/>
          <w:szCs w:val="24"/>
          <w:lang w:eastAsia="en-GB"/>
        </w:rPr>
        <w:t xml:space="preserve"> </w:t>
      </w:r>
      <w:r w:rsidRPr="00764EAC">
        <w:rPr>
          <w:rFonts w:ascii="Times New Roman" w:eastAsia="Times New Roman" w:hAnsi="Times New Roman" w:cs="Times New Roman"/>
          <w:bCs/>
          <w:sz w:val="24"/>
          <w:szCs w:val="24"/>
          <w:lang w:eastAsia="en-GB"/>
        </w:rPr>
        <w:t xml:space="preserve">liaise with or co-opt individuals who are active in groups of hackers or cyber-criminals who have begun to focus their expertise in this area, or indeed with </w:t>
      </w:r>
      <w:r>
        <w:rPr>
          <w:rFonts w:ascii="Times New Roman" w:eastAsia="Times New Roman" w:hAnsi="Times New Roman" w:cs="Times New Roman"/>
          <w:bCs/>
          <w:sz w:val="24"/>
          <w:szCs w:val="24"/>
          <w:lang w:eastAsia="en-GB"/>
        </w:rPr>
        <w:t xml:space="preserve">those who provide </w:t>
      </w:r>
      <w:r w:rsidRPr="00703401">
        <w:rPr>
          <w:rFonts w:ascii="Times New Roman" w:eastAsia="Times New Roman" w:hAnsi="Times New Roman" w:cs="Times New Roman"/>
          <w:bCs/>
          <w:sz w:val="24"/>
          <w:szCs w:val="24"/>
          <w:lang w:eastAsia="en-GB"/>
        </w:rPr>
        <w:t>t</w:t>
      </w:r>
      <w:r>
        <w:rPr>
          <w:rFonts w:ascii="Times New Roman" w:eastAsia="Times New Roman" w:hAnsi="Times New Roman" w:cs="Times New Roman"/>
          <w:bCs/>
          <w:sz w:val="24"/>
          <w:szCs w:val="24"/>
          <w:lang w:eastAsia="en-GB"/>
        </w:rPr>
        <w:t>heir</w:t>
      </w:r>
      <w:r w:rsidRPr="007C34F8">
        <w:rPr>
          <w:rFonts w:ascii="Times New Roman" w:eastAsia="Times New Roman" w:hAnsi="Times New Roman" w:cs="Times New Roman"/>
          <w:bCs/>
          <w:sz w:val="24"/>
          <w:szCs w:val="24"/>
          <w:lang w:eastAsia="en-GB"/>
        </w:rPr>
        <w:t xml:space="preserve"> web host</w:t>
      </w:r>
      <w:r>
        <w:rPr>
          <w:rFonts w:ascii="Times New Roman" w:eastAsia="Times New Roman" w:hAnsi="Times New Roman" w:cs="Times New Roman"/>
          <w:bCs/>
          <w:sz w:val="24"/>
          <w:szCs w:val="24"/>
          <w:lang w:eastAsia="en-GB"/>
        </w:rPr>
        <w:t>ing facilities</w:t>
      </w:r>
      <w:r w:rsidRPr="00703401">
        <w:rPr>
          <w:rFonts w:ascii="Times New Roman" w:eastAsia="Times New Roman" w:hAnsi="Times New Roman" w:cs="Times New Roman"/>
          <w:bCs/>
          <w:sz w:val="24"/>
          <w:szCs w:val="24"/>
          <w:lang w:eastAsia="en-GB"/>
        </w:rPr>
        <w:t xml:space="preserve">.  </w:t>
      </w:r>
    </w:p>
    <w:p w:rsidR="001C5B5A" w:rsidRPr="00703401" w:rsidRDefault="001C5B5A">
      <w:pPr>
        <w:pStyle w:val="Standard"/>
        <w:spacing w:before="28" w:after="28" w:line="480" w:lineRule="auto"/>
        <w:jc w:val="both"/>
        <w:rPr>
          <w:rFonts w:ascii="Times New Roman" w:eastAsia="Times New Roman" w:hAnsi="Times New Roman" w:cs="Times New Roman"/>
          <w:bCs/>
          <w:i/>
          <w:iCs/>
          <w:sz w:val="24"/>
          <w:szCs w:val="24"/>
          <w:lang w:eastAsia="en-GB"/>
        </w:rPr>
      </w:pPr>
    </w:p>
    <w:p w:rsidR="00FE4F21" w:rsidRPr="00703401" w:rsidRDefault="001B22DA">
      <w:pPr>
        <w:pStyle w:val="Standard"/>
        <w:spacing w:before="28" w:after="28" w:line="480" w:lineRule="auto"/>
        <w:jc w:val="both"/>
        <w:rPr>
          <w:rFonts w:ascii="Times New Roman" w:hAnsi="Times New Roman" w:cs="Times New Roman"/>
        </w:rPr>
      </w:pPr>
      <w:r>
        <w:rPr>
          <w:rFonts w:ascii="Times New Roman" w:eastAsia="Times New Roman" w:hAnsi="Times New Roman" w:cs="Times New Roman"/>
          <w:bCs/>
          <w:i/>
          <w:iCs/>
          <w:sz w:val="24"/>
          <w:szCs w:val="24"/>
          <w:lang w:eastAsia="en-GB"/>
        </w:rPr>
        <w:t>5</w:t>
      </w:r>
      <w:r w:rsidR="001C5B5A" w:rsidRPr="00703401">
        <w:rPr>
          <w:rFonts w:ascii="Times New Roman" w:eastAsia="Times New Roman" w:hAnsi="Times New Roman" w:cs="Times New Roman"/>
          <w:bCs/>
          <w:i/>
          <w:iCs/>
          <w:sz w:val="24"/>
          <w:szCs w:val="24"/>
          <w:lang w:eastAsia="en-GB"/>
        </w:rPr>
        <w:t>.2</w:t>
      </w:r>
      <w:r w:rsidR="00FF43BE" w:rsidRPr="00703401">
        <w:rPr>
          <w:rFonts w:ascii="Times New Roman" w:eastAsia="Times New Roman" w:hAnsi="Times New Roman" w:cs="Times New Roman"/>
          <w:bCs/>
          <w:i/>
          <w:iCs/>
          <w:sz w:val="24"/>
          <w:szCs w:val="24"/>
          <w:lang w:eastAsia="en-GB"/>
        </w:rPr>
        <w:t xml:space="preserve"> Challenges</w:t>
      </w:r>
    </w:p>
    <w:p w:rsidR="002E6CE6" w:rsidRPr="00703401" w:rsidRDefault="009C6A08" w:rsidP="00703401">
      <w:pPr>
        <w:pStyle w:val="Standard"/>
        <w:spacing w:before="28" w:after="28" w:line="48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w:t>
      </w:r>
      <w:r w:rsidR="00FF43BE" w:rsidRPr="00703401">
        <w:rPr>
          <w:rFonts w:ascii="Times New Roman" w:eastAsia="Times New Roman" w:hAnsi="Times New Roman" w:cs="Times New Roman"/>
          <w:bCs/>
          <w:sz w:val="24"/>
          <w:szCs w:val="24"/>
          <w:lang w:eastAsia="en-GB"/>
        </w:rPr>
        <w:t xml:space="preserve">here remain </w:t>
      </w:r>
      <w:r w:rsidR="00101FBA" w:rsidRPr="00703401">
        <w:rPr>
          <w:rFonts w:ascii="Times New Roman" w:eastAsia="Times New Roman" w:hAnsi="Times New Roman" w:cs="Times New Roman"/>
          <w:bCs/>
          <w:sz w:val="24"/>
          <w:szCs w:val="24"/>
          <w:lang w:eastAsia="en-GB"/>
        </w:rPr>
        <w:t xml:space="preserve">important further </w:t>
      </w:r>
      <w:r w:rsidR="00FF43BE" w:rsidRPr="00703401">
        <w:rPr>
          <w:rFonts w:ascii="Times New Roman" w:eastAsia="Times New Roman" w:hAnsi="Times New Roman" w:cs="Times New Roman"/>
          <w:bCs/>
          <w:sz w:val="24"/>
          <w:szCs w:val="24"/>
          <w:lang w:eastAsia="en-GB"/>
        </w:rPr>
        <w:t>grounds for resisting the central proposal of this p</w:t>
      </w:r>
      <w:r w:rsidR="009D10FA" w:rsidRPr="00703401">
        <w:rPr>
          <w:rFonts w:ascii="Times New Roman" w:eastAsia="Times New Roman" w:hAnsi="Times New Roman" w:cs="Times New Roman"/>
          <w:bCs/>
          <w:sz w:val="24"/>
          <w:szCs w:val="24"/>
          <w:lang w:eastAsia="en-GB"/>
        </w:rPr>
        <w:t>aper</w:t>
      </w:r>
      <w:r>
        <w:rPr>
          <w:rFonts w:ascii="Times New Roman" w:eastAsia="Times New Roman" w:hAnsi="Times New Roman" w:cs="Times New Roman"/>
          <w:bCs/>
          <w:sz w:val="24"/>
          <w:szCs w:val="24"/>
          <w:lang w:eastAsia="en-GB"/>
        </w:rPr>
        <w:t xml:space="preserve">, some of which </w:t>
      </w:r>
      <w:r w:rsidR="00451DA2">
        <w:rPr>
          <w:rFonts w:ascii="Times New Roman" w:eastAsia="Times New Roman" w:hAnsi="Times New Roman" w:cs="Times New Roman"/>
          <w:bCs/>
          <w:sz w:val="24"/>
          <w:szCs w:val="24"/>
          <w:lang w:eastAsia="en-GB"/>
        </w:rPr>
        <w:t>relate</w:t>
      </w:r>
      <w:r>
        <w:rPr>
          <w:rFonts w:ascii="Times New Roman" w:eastAsia="Times New Roman" w:hAnsi="Times New Roman" w:cs="Times New Roman"/>
          <w:bCs/>
          <w:sz w:val="24"/>
          <w:szCs w:val="24"/>
          <w:lang w:eastAsia="en-GB"/>
        </w:rPr>
        <w:t xml:space="preserve"> to the sheer complexity of any risk radar operating beyond the boundaries of particular organisations</w:t>
      </w:r>
      <w:r w:rsidR="009D10FA" w:rsidRPr="00703401">
        <w:rPr>
          <w:rFonts w:ascii="Times New Roman" w:eastAsia="Times New Roman" w:hAnsi="Times New Roman" w:cs="Times New Roman"/>
          <w:bCs/>
          <w:sz w:val="24"/>
          <w:szCs w:val="24"/>
          <w:lang w:eastAsia="en-GB"/>
        </w:rPr>
        <w:t xml:space="preserve">. </w:t>
      </w:r>
      <w:proofErr w:type="spellStart"/>
      <w:r w:rsidR="00E71492" w:rsidRPr="00703401">
        <w:rPr>
          <w:rFonts w:ascii="Times New Roman" w:eastAsia="Times New Roman" w:hAnsi="Times New Roman" w:cs="Times New Roman"/>
          <w:bCs/>
          <w:sz w:val="24"/>
          <w:szCs w:val="24"/>
          <w:lang w:eastAsia="en-GB"/>
        </w:rPr>
        <w:t>Schoemaker</w:t>
      </w:r>
      <w:proofErr w:type="spellEnd"/>
      <w:r w:rsidR="00451DA2" w:rsidRPr="00234A0A">
        <w:rPr>
          <w:rFonts w:ascii="Times New Roman" w:hAnsi="Times New Roman" w:cs="Times New Roman"/>
          <w:bCs/>
          <w:sz w:val="24"/>
          <w:szCs w:val="24"/>
        </w:rPr>
        <w:t xml:space="preserve">, Day, </w:t>
      </w:r>
      <w:r w:rsidR="00451DA2">
        <w:rPr>
          <w:rFonts w:ascii="Times New Roman" w:hAnsi="Times New Roman" w:cs="Times New Roman"/>
          <w:bCs/>
          <w:sz w:val="24"/>
          <w:szCs w:val="24"/>
        </w:rPr>
        <w:t>and</w:t>
      </w:r>
      <w:r w:rsidR="00451DA2" w:rsidRPr="00234A0A">
        <w:rPr>
          <w:rFonts w:ascii="Times New Roman" w:hAnsi="Times New Roman" w:cs="Times New Roman"/>
          <w:bCs/>
          <w:sz w:val="24"/>
          <w:szCs w:val="24"/>
        </w:rPr>
        <w:t xml:space="preserve"> Snyder</w:t>
      </w:r>
      <w:r w:rsidR="00E71492" w:rsidRPr="00703401">
        <w:rPr>
          <w:rFonts w:ascii="Times New Roman" w:eastAsia="Times New Roman" w:hAnsi="Times New Roman" w:cs="Times New Roman"/>
          <w:bCs/>
          <w:sz w:val="24"/>
          <w:szCs w:val="24"/>
          <w:lang w:eastAsia="en-GB"/>
        </w:rPr>
        <w:t xml:space="preserve"> (2013) associate the production of knowledge through</w:t>
      </w:r>
      <w:r w:rsidR="00451DA2">
        <w:rPr>
          <w:rFonts w:ascii="Times New Roman" w:eastAsia="Times New Roman" w:hAnsi="Times New Roman" w:cs="Times New Roman"/>
          <w:bCs/>
          <w:sz w:val="24"/>
          <w:szCs w:val="24"/>
          <w:lang w:eastAsia="en-GB"/>
        </w:rPr>
        <w:t xml:space="preserve"> the</w:t>
      </w:r>
      <w:r w:rsidR="00E71492" w:rsidRPr="00703401">
        <w:rPr>
          <w:rFonts w:ascii="Times New Roman" w:eastAsia="Times New Roman" w:hAnsi="Times New Roman" w:cs="Times New Roman"/>
          <w:bCs/>
          <w:sz w:val="24"/>
          <w:szCs w:val="24"/>
          <w:lang w:eastAsia="en-GB"/>
        </w:rPr>
        <w:t xml:space="preserve"> use of ‘strategic radars’ (by networked firms in particular) with the problem</w:t>
      </w:r>
      <w:r>
        <w:rPr>
          <w:rFonts w:ascii="Times New Roman" w:eastAsia="Times New Roman" w:hAnsi="Times New Roman" w:cs="Times New Roman"/>
          <w:bCs/>
          <w:sz w:val="24"/>
          <w:szCs w:val="24"/>
          <w:lang w:eastAsia="en-GB"/>
        </w:rPr>
        <w:t xml:space="preserve"> of</w:t>
      </w:r>
      <w:r w:rsidR="00E71492" w:rsidRPr="00703401">
        <w:rPr>
          <w:rFonts w:ascii="Times New Roman" w:eastAsia="Times New Roman" w:hAnsi="Times New Roman" w:cs="Times New Roman"/>
          <w:bCs/>
          <w:sz w:val="24"/>
          <w:szCs w:val="24"/>
          <w:lang w:eastAsia="en-GB"/>
        </w:rPr>
        <w:t xml:space="preserve"> manag</w:t>
      </w:r>
      <w:r>
        <w:rPr>
          <w:rFonts w:ascii="Times New Roman" w:eastAsia="Times New Roman" w:hAnsi="Times New Roman" w:cs="Times New Roman"/>
          <w:bCs/>
          <w:sz w:val="24"/>
          <w:szCs w:val="24"/>
          <w:lang w:eastAsia="en-GB"/>
        </w:rPr>
        <w:t>ing</w:t>
      </w:r>
      <w:r w:rsidR="00E71492" w:rsidRPr="00703401">
        <w:rPr>
          <w:rFonts w:ascii="Times New Roman" w:eastAsia="Times New Roman" w:hAnsi="Times New Roman" w:cs="Times New Roman"/>
          <w:bCs/>
          <w:sz w:val="24"/>
          <w:szCs w:val="24"/>
          <w:lang w:eastAsia="en-GB"/>
        </w:rPr>
        <w:t xml:space="preserve"> the </w:t>
      </w:r>
      <w:r w:rsidR="00AB4954">
        <w:rPr>
          <w:rFonts w:ascii="Times New Roman" w:eastAsia="Times New Roman" w:hAnsi="Times New Roman" w:cs="Times New Roman"/>
          <w:bCs/>
          <w:sz w:val="24"/>
          <w:szCs w:val="24"/>
          <w:lang w:eastAsia="en-GB"/>
        </w:rPr>
        <w:t xml:space="preserve">resulting </w:t>
      </w:r>
      <w:r w:rsidR="00E71492" w:rsidRPr="00703401">
        <w:rPr>
          <w:rFonts w:ascii="Times New Roman" w:eastAsia="Times New Roman" w:hAnsi="Times New Roman" w:cs="Times New Roman"/>
          <w:bCs/>
          <w:sz w:val="24"/>
          <w:szCs w:val="24"/>
          <w:lang w:eastAsia="en-GB"/>
        </w:rPr>
        <w:t>data avalanche</w:t>
      </w:r>
      <w:r w:rsidR="00AB4954">
        <w:rPr>
          <w:rFonts w:ascii="Times New Roman" w:eastAsia="Times New Roman" w:hAnsi="Times New Roman" w:cs="Times New Roman"/>
          <w:bCs/>
          <w:sz w:val="24"/>
          <w:szCs w:val="24"/>
          <w:lang w:eastAsia="en-GB"/>
        </w:rPr>
        <w:t>s</w:t>
      </w:r>
      <w:r w:rsidR="00E71492" w:rsidRPr="00703401">
        <w:rPr>
          <w:rFonts w:ascii="Times New Roman" w:eastAsia="Times New Roman" w:hAnsi="Times New Roman" w:cs="Times New Roman"/>
          <w:bCs/>
          <w:sz w:val="24"/>
          <w:szCs w:val="24"/>
          <w:lang w:eastAsia="en-GB"/>
        </w:rPr>
        <w:t xml:space="preserve">. </w:t>
      </w:r>
      <w:r w:rsidR="00451DA2">
        <w:rPr>
          <w:rFonts w:ascii="Times New Roman" w:eastAsia="Times New Roman" w:hAnsi="Times New Roman" w:cs="Times New Roman"/>
          <w:bCs/>
          <w:sz w:val="24"/>
          <w:szCs w:val="24"/>
          <w:lang w:eastAsia="en-GB"/>
        </w:rPr>
        <w:t>However,</w:t>
      </w:r>
      <w:r w:rsidR="00AB4954">
        <w:rPr>
          <w:rFonts w:ascii="Times New Roman" w:eastAsia="Times New Roman" w:hAnsi="Times New Roman" w:cs="Times New Roman"/>
          <w:bCs/>
          <w:sz w:val="24"/>
          <w:szCs w:val="24"/>
          <w:lang w:eastAsia="en-GB"/>
        </w:rPr>
        <w:t xml:space="preserve"> a much more fundamental and indeed obvious</w:t>
      </w:r>
      <w:r w:rsidR="00FF43BE" w:rsidRPr="00703401">
        <w:rPr>
          <w:rFonts w:ascii="Times New Roman" w:eastAsia="Times New Roman" w:hAnsi="Times New Roman" w:cs="Times New Roman"/>
          <w:bCs/>
          <w:sz w:val="24"/>
          <w:szCs w:val="24"/>
          <w:lang w:eastAsia="en-GB"/>
        </w:rPr>
        <w:t xml:space="preserve"> problem is that </w:t>
      </w:r>
      <w:r w:rsidR="00AB4954">
        <w:rPr>
          <w:rFonts w:ascii="Times New Roman" w:eastAsia="Times New Roman" w:hAnsi="Times New Roman" w:cs="Times New Roman"/>
          <w:bCs/>
          <w:sz w:val="24"/>
          <w:szCs w:val="24"/>
          <w:lang w:eastAsia="en-GB"/>
        </w:rPr>
        <w:t xml:space="preserve">we can expect </w:t>
      </w:r>
      <w:r w:rsidR="00FF43BE" w:rsidRPr="00703401">
        <w:rPr>
          <w:rFonts w:ascii="Times New Roman" w:eastAsia="Times New Roman" w:hAnsi="Times New Roman" w:cs="Times New Roman"/>
          <w:bCs/>
          <w:sz w:val="24"/>
          <w:szCs w:val="24"/>
          <w:lang w:eastAsia="en-GB"/>
        </w:rPr>
        <w:t>p</w:t>
      </w:r>
      <w:r w:rsidR="00AB4954">
        <w:rPr>
          <w:rFonts w:ascii="Times New Roman" w:eastAsia="Times New Roman" w:hAnsi="Times New Roman" w:cs="Times New Roman"/>
          <w:bCs/>
          <w:sz w:val="24"/>
          <w:szCs w:val="24"/>
          <w:lang w:eastAsia="en-GB"/>
        </w:rPr>
        <w:t>articular social</w:t>
      </w:r>
      <w:r w:rsidR="00FF43BE" w:rsidRPr="00703401">
        <w:rPr>
          <w:rFonts w:ascii="Times New Roman" w:eastAsia="Times New Roman" w:hAnsi="Times New Roman" w:cs="Times New Roman"/>
          <w:bCs/>
          <w:sz w:val="24"/>
          <w:szCs w:val="24"/>
          <w:lang w:eastAsia="en-GB"/>
        </w:rPr>
        <w:t xml:space="preserve"> threat sources </w:t>
      </w:r>
      <w:r w:rsidR="00AB4954">
        <w:rPr>
          <w:rFonts w:ascii="Times New Roman" w:eastAsia="Times New Roman" w:hAnsi="Times New Roman" w:cs="Times New Roman"/>
          <w:bCs/>
          <w:sz w:val="24"/>
          <w:szCs w:val="24"/>
          <w:lang w:eastAsia="en-GB"/>
        </w:rPr>
        <w:t>to</w:t>
      </w:r>
      <w:r w:rsidR="00FF43BE" w:rsidRPr="00703401">
        <w:rPr>
          <w:rFonts w:ascii="Times New Roman" w:eastAsia="Times New Roman" w:hAnsi="Times New Roman" w:cs="Times New Roman"/>
          <w:bCs/>
          <w:sz w:val="24"/>
          <w:szCs w:val="24"/>
          <w:lang w:eastAsia="en-GB"/>
        </w:rPr>
        <w:t xml:space="preserve"> </w:t>
      </w:r>
      <w:r w:rsidR="00451DA2">
        <w:rPr>
          <w:rFonts w:ascii="Times New Roman" w:eastAsia="Times New Roman" w:hAnsi="Times New Roman" w:cs="Times New Roman"/>
          <w:bCs/>
          <w:sz w:val="24"/>
          <w:szCs w:val="24"/>
          <w:lang w:eastAsia="en-GB"/>
        </w:rPr>
        <w:t>strongly</w:t>
      </w:r>
      <w:r w:rsidR="00FF43BE" w:rsidRPr="00703401">
        <w:rPr>
          <w:rFonts w:ascii="Times New Roman" w:eastAsia="Times New Roman" w:hAnsi="Times New Roman" w:cs="Times New Roman"/>
          <w:bCs/>
          <w:sz w:val="24"/>
          <w:szCs w:val="24"/>
          <w:lang w:eastAsia="en-GB"/>
        </w:rPr>
        <w:t xml:space="preserve"> </w:t>
      </w:r>
      <w:r w:rsidR="00AB4954">
        <w:rPr>
          <w:rFonts w:ascii="Times New Roman" w:eastAsia="Times New Roman" w:hAnsi="Times New Roman" w:cs="Times New Roman"/>
          <w:bCs/>
          <w:sz w:val="24"/>
          <w:szCs w:val="24"/>
          <w:lang w:eastAsia="en-GB"/>
        </w:rPr>
        <w:t xml:space="preserve">resist </w:t>
      </w:r>
      <w:r w:rsidR="00451DA2">
        <w:rPr>
          <w:rFonts w:ascii="Times New Roman" w:eastAsia="Times New Roman" w:hAnsi="Times New Roman" w:cs="Times New Roman"/>
          <w:bCs/>
          <w:sz w:val="24"/>
          <w:szCs w:val="24"/>
          <w:lang w:eastAsia="en-GB"/>
        </w:rPr>
        <w:t>the</w:t>
      </w:r>
      <w:r w:rsidR="00FF43BE" w:rsidRPr="00703401">
        <w:rPr>
          <w:rFonts w:ascii="Times New Roman" w:eastAsia="Times New Roman" w:hAnsi="Times New Roman" w:cs="Times New Roman"/>
          <w:bCs/>
          <w:sz w:val="24"/>
          <w:szCs w:val="24"/>
          <w:lang w:eastAsia="en-GB"/>
        </w:rPr>
        <w:t xml:space="preserve"> disclos</w:t>
      </w:r>
      <w:r w:rsidR="00451DA2">
        <w:rPr>
          <w:rFonts w:ascii="Times New Roman" w:eastAsia="Times New Roman" w:hAnsi="Times New Roman" w:cs="Times New Roman"/>
          <w:bCs/>
          <w:sz w:val="24"/>
          <w:szCs w:val="24"/>
          <w:lang w:eastAsia="en-GB"/>
        </w:rPr>
        <w:t>ure of</w:t>
      </w:r>
      <w:r w:rsidR="00FF43BE" w:rsidRPr="00703401">
        <w:rPr>
          <w:rFonts w:ascii="Times New Roman" w:eastAsia="Times New Roman" w:hAnsi="Times New Roman" w:cs="Times New Roman"/>
          <w:bCs/>
          <w:sz w:val="24"/>
          <w:szCs w:val="24"/>
          <w:lang w:eastAsia="en-GB"/>
        </w:rPr>
        <w:t xml:space="preserve"> any usable information concerning </w:t>
      </w:r>
      <w:r w:rsidR="00703401" w:rsidRPr="00703401">
        <w:rPr>
          <w:rFonts w:ascii="Times New Roman" w:eastAsia="Times New Roman" w:hAnsi="Times New Roman" w:cs="Times New Roman"/>
          <w:bCs/>
          <w:sz w:val="24"/>
          <w:szCs w:val="24"/>
          <w:lang w:eastAsia="en-GB"/>
        </w:rPr>
        <w:t>threats which</w:t>
      </w:r>
      <w:r w:rsidR="00FF43BE" w:rsidRPr="00703401">
        <w:rPr>
          <w:rFonts w:ascii="Times New Roman" w:eastAsia="Times New Roman" w:hAnsi="Times New Roman" w:cs="Times New Roman"/>
          <w:bCs/>
          <w:sz w:val="24"/>
          <w:szCs w:val="24"/>
          <w:lang w:eastAsia="en-GB"/>
        </w:rPr>
        <w:t xml:space="preserve"> they themselves po</w:t>
      </w:r>
      <w:r w:rsidR="00E9593F" w:rsidRPr="00703401">
        <w:rPr>
          <w:rFonts w:ascii="Times New Roman" w:eastAsia="Times New Roman" w:hAnsi="Times New Roman" w:cs="Times New Roman"/>
          <w:bCs/>
          <w:sz w:val="24"/>
          <w:szCs w:val="24"/>
          <w:lang w:eastAsia="en-GB"/>
        </w:rPr>
        <w:t>se</w:t>
      </w:r>
      <w:r w:rsidR="00451DA2">
        <w:rPr>
          <w:rFonts w:ascii="Times New Roman" w:eastAsia="Times New Roman" w:hAnsi="Times New Roman" w:cs="Times New Roman"/>
          <w:bCs/>
          <w:sz w:val="24"/>
          <w:szCs w:val="24"/>
          <w:lang w:eastAsia="en-GB"/>
        </w:rPr>
        <w:t>, and h</w:t>
      </w:r>
      <w:r w:rsidR="00703401">
        <w:rPr>
          <w:rFonts w:ascii="Times New Roman" w:eastAsia="Times New Roman" w:hAnsi="Times New Roman" w:cs="Times New Roman"/>
          <w:bCs/>
          <w:sz w:val="24"/>
          <w:szCs w:val="24"/>
          <w:lang w:eastAsia="en-GB"/>
        </w:rPr>
        <w:t>ence,</w:t>
      </w:r>
      <w:r w:rsidR="00AB4954">
        <w:rPr>
          <w:rFonts w:ascii="Times New Roman" w:eastAsia="Times New Roman" w:hAnsi="Times New Roman" w:cs="Times New Roman"/>
          <w:bCs/>
          <w:sz w:val="24"/>
          <w:szCs w:val="24"/>
          <w:lang w:eastAsia="en-GB"/>
        </w:rPr>
        <w:t xml:space="preserve"> t</w:t>
      </w:r>
      <w:r w:rsidR="00E9593F" w:rsidRPr="00703401">
        <w:rPr>
          <w:rFonts w:ascii="Times New Roman" w:eastAsia="Times New Roman" w:hAnsi="Times New Roman" w:cs="Times New Roman"/>
          <w:bCs/>
          <w:sz w:val="24"/>
          <w:szCs w:val="24"/>
          <w:lang w:eastAsia="en-GB"/>
        </w:rPr>
        <w:t>hey may</w:t>
      </w:r>
      <w:r w:rsidR="00FF43BE" w:rsidRPr="00703401">
        <w:rPr>
          <w:rFonts w:ascii="Times New Roman" w:eastAsia="Times New Roman" w:hAnsi="Times New Roman" w:cs="Times New Roman"/>
          <w:bCs/>
          <w:sz w:val="24"/>
          <w:szCs w:val="24"/>
          <w:lang w:eastAsia="en-GB"/>
        </w:rPr>
        <w:t xml:space="preserve"> take strong measures to prevent or </w:t>
      </w:r>
      <w:r w:rsidR="009D10FA" w:rsidRPr="00703401">
        <w:rPr>
          <w:rFonts w:ascii="Times New Roman" w:eastAsia="Times New Roman" w:hAnsi="Times New Roman" w:cs="Times New Roman"/>
          <w:bCs/>
          <w:sz w:val="24"/>
          <w:szCs w:val="24"/>
          <w:lang w:eastAsia="en-GB"/>
        </w:rPr>
        <w:t>dissimulate any such disclosure</w:t>
      </w:r>
      <w:r w:rsidR="00451DA2">
        <w:rPr>
          <w:rFonts w:ascii="Times New Roman" w:eastAsia="Times New Roman" w:hAnsi="Times New Roman" w:cs="Times New Roman"/>
          <w:bCs/>
          <w:sz w:val="24"/>
          <w:szCs w:val="24"/>
          <w:lang w:eastAsia="en-GB"/>
        </w:rPr>
        <w:t>s</w:t>
      </w:r>
      <w:r w:rsidR="009D10FA" w:rsidRPr="00703401">
        <w:rPr>
          <w:rFonts w:ascii="Times New Roman" w:eastAsia="Times New Roman" w:hAnsi="Times New Roman" w:cs="Times New Roman"/>
          <w:bCs/>
          <w:sz w:val="24"/>
          <w:szCs w:val="24"/>
          <w:lang w:eastAsia="en-GB"/>
        </w:rPr>
        <w:t>. On the one hand,</w:t>
      </w:r>
      <w:r w:rsidR="00AB4954">
        <w:rPr>
          <w:rFonts w:ascii="Times New Roman" w:eastAsia="Times New Roman" w:hAnsi="Times New Roman" w:cs="Times New Roman"/>
          <w:bCs/>
          <w:sz w:val="24"/>
          <w:szCs w:val="24"/>
          <w:lang w:eastAsia="en-GB"/>
        </w:rPr>
        <w:t xml:space="preserve"> then,</w:t>
      </w:r>
      <w:r w:rsidR="009D10FA" w:rsidRPr="00703401">
        <w:rPr>
          <w:rFonts w:ascii="Times New Roman" w:eastAsia="Times New Roman" w:hAnsi="Times New Roman" w:cs="Times New Roman"/>
          <w:bCs/>
          <w:sz w:val="24"/>
          <w:szCs w:val="24"/>
          <w:lang w:eastAsia="en-GB"/>
        </w:rPr>
        <w:t xml:space="preserve"> the information-gathering challenges </w:t>
      </w:r>
      <w:r w:rsidR="00451DA2">
        <w:rPr>
          <w:rFonts w:ascii="Times New Roman" w:eastAsia="Times New Roman" w:hAnsi="Times New Roman" w:cs="Times New Roman"/>
          <w:bCs/>
          <w:sz w:val="24"/>
          <w:szCs w:val="24"/>
          <w:lang w:eastAsia="en-GB"/>
        </w:rPr>
        <w:t xml:space="preserve">that </w:t>
      </w:r>
      <w:r w:rsidR="009D10FA" w:rsidRPr="00703401">
        <w:rPr>
          <w:rFonts w:ascii="Times New Roman" w:eastAsia="Times New Roman" w:hAnsi="Times New Roman" w:cs="Times New Roman"/>
          <w:bCs/>
          <w:sz w:val="24"/>
          <w:szCs w:val="24"/>
          <w:lang w:eastAsia="en-GB"/>
        </w:rPr>
        <w:t>aris</w:t>
      </w:r>
      <w:r w:rsidR="00451DA2">
        <w:rPr>
          <w:rFonts w:ascii="Times New Roman" w:eastAsia="Times New Roman" w:hAnsi="Times New Roman" w:cs="Times New Roman"/>
          <w:bCs/>
          <w:sz w:val="24"/>
          <w:szCs w:val="24"/>
          <w:lang w:eastAsia="en-GB"/>
        </w:rPr>
        <w:t>e</w:t>
      </w:r>
      <w:r w:rsidR="009D10FA" w:rsidRPr="00703401">
        <w:rPr>
          <w:rFonts w:ascii="Times New Roman" w:eastAsia="Times New Roman" w:hAnsi="Times New Roman" w:cs="Times New Roman"/>
          <w:bCs/>
          <w:sz w:val="24"/>
          <w:szCs w:val="24"/>
          <w:lang w:eastAsia="en-GB"/>
        </w:rPr>
        <w:t xml:space="preserve"> under these circumstances bolster our argument for </w:t>
      </w:r>
      <w:r w:rsidR="00451DA2">
        <w:rPr>
          <w:rFonts w:ascii="Times New Roman" w:eastAsia="Times New Roman" w:hAnsi="Times New Roman" w:cs="Times New Roman"/>
          <w:bCs/>
          <w:sz w:val="24"/>
          <w:szCs w:val="24"/>
          <w:lang w:eastAsia="en-GB"/>
        </w:rPr>
        <w:t xml:space="preserve">the </w:t>
      </w:r>
      <w:r w:rsidR="009D10FA" w:rsidRPr="00703401">
        <w:rPr>
          <w:rFonts w:ascii="Times New Roman" w:eastAsia="Times New Roman" w:hAnsi="Times New Roman" w:cs="Times New Roman"/>
          <w:bCs/>
          <w:sz w:val="24"/>
          <w:szCs w:val="24"/>
          <w:lang w:eastAsia="en-GB"/>
        </w:rPr>
        <w:t xml:space="preserve">critical juxtaposition of abstract and concrete risk knowledge as a means </w:t>
      </w:r>
      <w:r w:rsidR="00451DA2">
        <w:rPr>
          <w:rFonts w:ascii="Times New Roman" w:eastAsia="Times New Roman" w:hAnsi="Times New Roman" w:cs="Times New Roman"/>
          <w:bCs/>
          <w:sz w:val="24"/>
          <w:szCs w:val="24"/>
          <w:lang w:eastAsia="en-GB"/>
        </w:rPr>
        <w:t>of</w:t>
      </w:r>
      <w:r w:rsidR="00451DA2" w:rsidRPr="00703401">
        <w:rPr>
          <w:rFonts w:ascii="Times New Roman" w:eastAsia="Times New Roman" w:hAnsi="Times New Roman" w:cs="Times New Roman"/>
          <w:bCs/>
          <w:sz w:val="24"/>
          <w:szCs w:val="24"/>
          <w:lang w:eastAsia="en-GB"/>
        </w:rPr>
        <w:t xml:space="preserve"> </w:t>
      </w:r>
      <w:r w:rsidR="009D10FA" w:rsidRPr="00703401">
        <w:rPr>
          <w:rFonts w:ascii="Times New Roman" w:eastAsia="Times New Roman" w:hAnsi="Times New Roman" w:cs="Times New Roman"/>
          <w:bCs/>
          <w:sz w:val="24"/>
          <w:szCs w:val="24"/>
          <w:lang w:eastAsia="en-GB"/>
        </w:rPr>
        <w:t>contextualis</w:t>
      </w:r>
      <w:r w:rsidR="00451DA2">
        <w:rPr>
          <w:rFonts w:ascii="Times New Roman" w:eastAsia="Times New Roman" w:hAnsi="Times New Roman" w:cs="Times New Roman"/>
          <w:bCs/>
          <w:sz w:val="24"/>
          <w:szCs w:val="24"/>
          <w:lang w:eastAsia="en-GB"/>
        </w:rPr>
        <w:t>ing</w:t>
      </w:r>
      <w:r w:rsidR="009D10FA" w:rsidRPr="00703401">
        <w:rPr>
          <w:rFonts w:ascii="Times New Roman" w:eastAsia="Times New Roman" w:hAnsi="Times New Roman" w:cs="Times New Roman"/>
          <w:bCs/>
          <w:sz w:val="24"/>
          <w:szCs w:val="24"/>
          <w:lang w:eastAsia="en-GB"/>
        </w:rPr>
        <w:t xml:space="preserve"> any information gleaned. </w:t>
      </w:r>
      <w:r w:rsidR="00451DA2">
        <w:rPr>
          <w:rFonts w:ascii="Times New Roman" w:eastAsia="Times New Roman" w:hAnsi="Times New Roman" w:cs="Times New Roman"/>
          <w:bCs/>
          <w:sz w:val="24"/>
          <w:szCs w:val="24"/>
          <w:lang w:eastAsia="en-GB"/>
        </w:rPr>
        <w:t>However,</w:t>
      </w:r>
      <w:r w:rsidR="00451DA2" w:rsidRPr="00703401">
        <w:rPr>
          <w:rFonts w:ascii="Times New Roman" w:eastAsia="Times New Roman" w:hAnsi="Times New Roman" w:cs="Times New Roman"/>
          <w:bCs/>
          <w:sz w:val="24"/>
          <w:szCs w:val="24"/>
          <w:lang w:eastAsia="en-GB"/>
        </w:rPr>
        <w:t xml:space="preserve"> </w:t>
      </w:r>
      <w:r w:rsidR="00E9593F" w:rsidRPr="00703401">
        <w:rPr>
          <w:rFonts w:ascii="Times New Roman" w:eastAsia="Times New Roman" w:hAnsi="Times New Roman" w:cs="Times New Roman"/>
          <w:bCs/>
          <w:sz w:val="24"/>
          <w:szCs w:val="24"/>
          <w:lang w:eastAsia="en-GB"/>
        </w:rPr>
        <w:t>we still need to acknowledge that</w:t>
      </w:r>
      <w:r w:rsidR="009D10FA" w:rsidRPr="00703401">
        <w:rPr>
          <w:rFonts w:ascii="Times New Roman" w:eastAsia="Times New Roman" w:hAnsi="Times New Roman" w:cs="Times New Roman"/>
          <w:bCs/>
          <w:sz w:val="24"/>
          <w:szCs w:val="24"/>
          <w:lang w:eastAsia="en-GB"/>
        </w:rPr>
        <w:t xml:space="preserve"> </w:t>
      </w:r>
      <w:r w:rsidR="00FF43BE" w:rsidRPr="00703401">
        <w:rPr>
          <w:rFonts w:ascii="Times New Roman" w:eastAsia="Times New Roman" w:hAnsi="Times New Roman" w:cs="Times New Roman"/>
          <w:bCs/>
          <w:sz w:val="24"/>
          <w:szCs w:val="24"/>
          <w:lang w:eastAsia="en-GB"/>
        </w:rPr>
        <w:t>the closer an early warning risk r</w:t>
      </w:r>
      <w:r w:rsidR="00E9593F" w:rsidRPr="00703401">
        <w:rPr>
          <w:rFonts w:ascii="Times New Roman" w:eastAsia="Times New Roman" w:hAnsi="Times New Roman" w:cs="Times New Roman"/>
          <w:bCs/>
          <w:sz w:val="24"/>
          <w:szCs w:val="24"/>
          <w:lang w:eastAsia="en-GB"/>
        </w:rPr>
        <w:t>adar gets to the source of a social threat</w:t>
      </w:r>
      <w:r w:rsidR="00FF43BE" w:rsidRPr="00703401">
        <w:rPr>
          <w:rFonts w:ascii="Times New Roman" w:eastAsia="Times New Roman" w:hAnsi="Times New Roman" w:cs="Times New Roman"/>
          <w:bCs/>
          <w:sz w:val="24"/>
          <w:szCs w:val="24"/>
          <w:lang w:eastAsia="en-GB"/>
        </w:rPr>
        <w:t>, the more practical and ethical challenges it is likely to en</w:t>
      </w:r>
      <w:r w:rsidR="00E9593F" w:rsidRPr="00703401">
        <w:rPr>
          <w:rFonts w:ascii="Times New Roman" w:eastAsia="Times New Roman" w:hAnsi="Times New Roman" w:cs="Times New Roman"/>
          <w:bCs/>
          <w:sz w:val="24"/>
          <w:szCs w:val="24"/>
          <w:lang w:eastAsia="en-GB"/>
        </w:rPr>
        <w:t xml:space="preserve">counter. </w:t>
      </w:r>
      <w:r w:rsidR="00140345" w:rsidRPr="00703401">
        <w:rPr>
          <w:rFonts w:ascii="Times New Roman" w:eastAsia="Times New Roman" w:hAnsi="Times New Roman" w:cs="Times New Roman"/>
          <w:bCs/>
          <w:sz w:val="24"/>
          <w:szCs w:val="24"/>
          <w:lang w:eastAsia="en-GB"/>
        </w:rPr>
        <w:t>Hence,</w:t>
      </w:r>
      <w:r w:rsidR="00E9593F" w:rsidRPr="00703401">
        <w:rPr>
          <w:rFonts w:ascii="Times New Roman" w:eastAsia="Times New Roman" w:hAnsi="Times New Roman" w:cs="Times New Roman"/>
          <w:bCs/>
          <w:sz w:val="24"/>
          <w:szCs w:val="24"/>
          <w:lang w:eastAsia="en-GB"/>
        </w:rPr>
        <w:t xml:space="preserve"> there may be </w:t>
      </w:r>
      <w:r w:rsidR="00FF43BE" w:rsidRPr="00703401">
        <w:rPr>
          <w:rFonts w:ascii="Times New Roman" w:eastAsia="Times New Roman" w:hAnsi="Times New Roman" w:cs="Times New Roman"/>
          <w:bCs/>
          <w:sz w:val="24"/>
          <w:szCs w:val="24"/>
          <w:lang w:eastAsia="en-GB"/>
        </w:rPr>
        <w:t>point</w:t>
      </w:r>
      <w:r w:rsidR="00E9593F" w:rsidRPr="00703401">
        <w:rPr>
          <w:rFonts w:ascii="Times New Roman" w:eastAsia="Times New Roman" w:hAnsi="Times New Roman" w:cs="Times New Roman"/>
          <w:bCs/>
          <w:sz w:val="24"/>
          <w:szCs w:val="24"/>
          <w:lang w:eastAsia="en-GB"/>
        </w:rPr>
        <w:t>s</w:t>
      </w:r>
      <w:r w:rsidR="00FF43BE" w:rsidRPr="00703401">
        <w:rPr>
          <w:rFonts w:ascii="Times New Roman" w:eastAsia="Times New Roman" w:hAnsi="Times New Roman" w:cs="Times New Roman"/>
          <w:bCs/>
          <w:sz w:val="24"/>
          <w:szCs w:val="24"/>
          <w:lang w:eastAsia="en-GB"/>
        </w:rPr>
        <w:t xml:space="preserve"> of diminishing returns and increasing </w:t>
      </w:r>
      <w:r w:rsidR="00AB4954">
        <w:rPr>
          <w:rFonts w:ascii="Times New Roman" w:eastAsia="Times New Roman" w:hAnsi="Times New Roman" w:cs="Times New Roman"/>
          <w:bCs/>
          <w:sz w:val="24"/>
          <w:szCs w:val="24"/>
          <w:lang w:eastAsia="en-GB"/>
        </w:rPr>
        <w:t xml:space="preserve">legal and reputational </w:t>
      </w:r>
      <w:r w:rsidR="00FF43BE" w:rsidRPr="00703401">
        <w:rPr>
          <w:rFonts w:ascii="Times New Roman" w:eastAsia="Times New Roman" w:hAnsi="Times New Roman" w:cs="Times New Roman"/>
          <w:bCs/>
          <w:sz w:val="24"/>
          <w:szCs w:val="24"/>
          <w:lang w:eastAsia="en-GB"/>
        </w:rPr>
        <w:t xml:space="preserve">risk from greater resource expenditures on </w:t>
      </w:r>
      <w:r w:rsidR="00451DA2">
        <w:rPr>
          <w:rFonts w:ascii="Times New Roman" w:eastAsia="Times New Roman" w:hAnsi="Times New Roman" w:cs="Times New Roman"/>
          <w:bCs/>
          <w:sz w:val="24"/>
          <w:szCs w:val="24"/>
          <w:lang w:eastAsia="en-GB"/>
        </w:rPr>
        <w:t xml:space="preserve">the </w:t>
      </w:r>
      <w:r w:rsidR="00FF43BE" w:rsidRPr="00703401">
        <w:rPr>
          <w:rFonts w:ascii="Times New Roman" w:eastAsia="Times New Roman" w:hAnsi="Times New Roman" w:cs="Times New Roman"/>
          <w:bCs/>
          <w:sz w:val="24"/>
          <w:szCs w:val="24"/>
          <w:lang w:eastAsia="en-GB"/>
        </w:rPr>
        <w:t xml:space="preserve">boosting </w:t>
      </w:r>
      <w:r w:rsidR="00451DA2">
        <w:rPr>
          <w:rFonts w:ascii="Times New Roman" w:eastAsia="Times New Roman" w:hAnsi="Times New Roman" w:cs="Times New Roman"/>
          <w:bCs/>
          <w:sz w:val="24"/>
          <w:szCs w:val="24"/>
          <w:lang w:eastAsia="en-GB"/>
        </w:rPr>
        <w:t xml:space="preserve">of </w:t>
      </w:r>
      <w:r w:rsidR="00FF43BE" w:rsidRPr="00703401">
        <w:rPr>
          <w:rFonts w:ascii="Times New Roman" w:eastAsia="Times New Roman" w:hAnsi="Times New Roman" w:cs="Times New Roman"/>
          <w:bCs/>
          <w:sz w:val="24"/>
          <w:szCs w:val="24"/>
          <w:lang w:eastAsia="en-GB"/>
        </w:rPr>
        <w:t>risk radars</w:t>
      </w:r>
      <w:r w:rsidR="00E9593F" w:rsidRPr="00703401">
        <w:rPr>
          <w:rFonts w:ascii="Times New Roman" w:eastAsia="Times New Roman" w:hAnsi="Times New Roman" w:cs="Times New Roman"/>
          <w:bCs/>
          <w:sz w:val="24"/>
          <w:szCs w:val="24"/>
          <w:lang w:eastAsia="en-GB"/>
        </w:rPr>
        <w:t xml:space="preserve">. </w:t>
      </w:r>
    </w:p>
    <w:p w:rsidR="00FE4F21" w:rsidRPr="00703401" w:rsidRDefault="00451DA2" w:rsidP="00140345">
      <w:pPr>
        <w:pStyle w:val="Standard"/>
        <w:spacing w:before="28" w:after="28" w:line="480" w:lineRule="auto"/>
        <w:ind w:firstLine="709"/>
        <w:jc w:val="both"/>
        <w:rPr>
          <w:rFonts w:ascii="Times New Roman" w:hAnsi="Times New Roman" w:cs="Times New Roman"/>
        </w:rPr>
      </w:pPr>
      <w:r>
        <w:rPr>
          <w:rFonts w:ascii="Times New Roman" w:eastAsia="Times New Roman" w:hAnsi="Times New Roman" w:cs="Times New Roman"/>
          <w:bCs/>
          <w:sz w:val="24"/>
          <w:szCs w:val="24"/>
          <w:lang w:eastAsia="en-GB"/>
        </w:rPr>
        <w:t>To gain</w:t>
      </w:r>
      <w:r w:rsidRPr="00703401">
        <w:rPr>
          <w:rFonts w:ascii="Times New Roman" w:eastAsia="Times New Roman" w:hAnsi="Times New Roman" w:cs="Times New Roman"/>
          <w:bCs/>
          <w:sz w:val="24"/>
          <w:szCs w:val="24"/>
          <w:lang w:eastAsia="en-GB"/>
        </w:rPr>
        <w:t xml:space="preserve"> </w:t>
      </w:r>
      <w:r w:rsidR="00E9593F" w:rsidRPr="00703401">
        <w:rPr>
          <w:rFonts w:ascii="Times New Roman" w:eastAsia="Times New Roman" w:hAnsi="Times New Roman" w:cs="Times New Roman"/>
          <w:bCs/>
          <w:sz w:val="24"/>
          <w:szCs w:val="24"/>
          <w:lang w:eastAsia="en-GB"/>
        </w:rPr>
        <w:t>a better understanding of such risk</w:t>
      </w:r>
      <w:r>
        <w:rPr>
          <w:rFonts w:ascii="Times New Roman" w:eastAsia="Times New Roman" w:hAnsi="Times New Roman" w:cs="Times New Roman"/>
          <w:bCs/>
          <w:sz w:val="24"/>
          <w:szCs w:val="24"/>
          <w:lang w:eastAsia="en-GB"/>
        </w:rPr>
        <w:t>,</w:t>
      </w:r>
      <w:r w:rsidR="00E9593F" w:rsidRPr="00703401">
        <w:rPr>
          <w:rFonts w:ascii="Times New Roman" w:eastAsia="Times New Roman" w:hAnsi="Times New Roman" w:cs="Times New Roman"/>
          <w:bCs/>
          <w:sz w:val="24"/>
          <w:szCs w:val="24"/>
          <w:lang w:eastAsia="en-GB"/>
        </w:rPr>
        <w:t xml:space="preserve"> we could </w:t>
      </w:r>
      <w:r>
        <w:rPr>
          <w:rFonts w:ascii="Times New Roman" w:eastAsia="Times New Roman" w:hAnsi="Times New Roman" w:cs="Times New Roman"/>
          <w:bCs/>
          <w:sz w:val="24"/>
          <w:szCs w:val="24"/>
          <w:lang w:eastAsia="en-GB"/>
        </w:rPr>
        <w:t>consider</w:t>
      </w:r>
      <w:r w:rsidR="00FF43BE" w:rsidRPr="00703401">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the </w:t>
      </w:r>
      <w:r w:rsidR="00FF43BE" w:rsidRPr="00703401">
        <w:rPr>
          <w:rFonts w:ascii="Times New Roman" w:eastAsia="Times New Roman" w:hAnsi="Times New Roman" w:cs="Times New Roman"/>
          <w:bCs/>
          <w:sz w:val="24"/>
          <w:szCs w:val="24"/>
          <w:lang w:eastAsia="en-GB"/>
        </w:rPr>
        <w:t>sociological and psychological perspectives of ‘organisational edgework’ (</w:t>
      </w:r>
      <w:proofErr w:type="spellStart"/>
      <w:r w:rsidR="00FF43BE" w:rsidRPr="00703401">
        <w:rPr>
          <w:rFonts w:ascii="Times New Roman" w:eastAsia="Times New Roman" w:hAnsi="Times New Roman" w:cs="Times New Roman"/>
          <w:bCs/>
          <w:sz w:val="24"/>
          <w:szCs w:val="24"/>
          <w:lang w:eastAsia="en-GB"/>
        </w:rPr>
        <w:t>Lyng</w:t>
      </w:r>
      <w:proofErr w:type="spellEnd"/>
      <w:r w:rsidR="00FF43BE" w:rsidRPr="00703401">
        <w:rPr>
          <w:rFonts w:ascii="Times New Roman" w:eastAsia="Times New Roman" w:hAnsi="Times New Roman" w:cs="Times New Roman"/>
          <w:bCs/>
          <w:sz w:val="24"/>
          <w:szCs w:val="24"/>
          <w:lang w:eastAsia="en-GB"/>
        </w:rPr>
        <w:t>, 2005; Zin</w:t>
      </w:r>
      <w:r w:rsidR="00146CDB" w:rsidRPr="00703401">
        <w:rPr>
          <w:rFonts w:ascii="Times New Roman" w:eastAsia="Times New Roman" w:hAnsi="Times New Roman" w:cs="Times New Roman"/>
          <w:bCs/>
          <w:sz w:val="24"/>
          <w:szCs w:val="24"/>
          <w:lang w:eastAsia="en-GB"/>
        </w:rPr>
        <w:t xml:space="preserve">n, </w:t>
      </w:r>
      <w:r w:rsidR="003E3BDA">
        <w:rPr>
          <w:rFonts w:ascii="Times New Roman" w:eastAsia="Times New Roman" w:hAnsi="Times New Roman" w:cs="Times New Roman"/>
          <w:bCs/>
          <w:sz w:val="24"/>
          <w:szCs w:val="24"/>
          <w:lang w:eastAsia="en-GB"/>
        </w:rPr>
        <w:t>in press</w:t>
      </w:r>
      <w:r w:rsidR="00146CDB" w:rsidRPr="00703401">
        <w:rPr>
          <w:rFonts w:ascii="Times New Roman" w:eastAsia="Times New Roman" w:hAnsi="Times New Roman" w:cs="Times New Roman"/>
          <w:bCs/>
          <w:sz w:val="24"/>
          <w:szCs w:val="24"/>
          <w:lang w:eastAsia="en-GB"/>
        </w:rPr>
        <w:t xml:space="preserve">). This </w:t>
      </w:r>
      <w:r>
        <w:rPr>
          <w:rFonts w:ascii="Times New Roman" w:eastAsia="Times New Roman" w:hAnsi="Times New Roman" w:cs="Times New Roman"/>
          <w:bCs/>
          <w:sz w:val="24"/>
          <w:szCs w:val="24"/>
          <w:lang w:eastAsia="en-GB"/>
        </w:rPr>
        <w:t>involves</w:t>
      </w:r>
      <w:r w:rsidRPr="00703401">
        <w:rPr>
          <w:rFonts w:ascii="Times New Roman" w:eastAsia="Times New Roman" w:hAnsi="Times New Roman" w:cs="Times New Roman"/>
          <w:bCs/>
          <w:sz w:val="24"/>
          <w:szCs w:val="24"/>
          <w:lang w:eastAsia="en-GB"/>
        </w:rPr>
        <w:t xml:space="preserve"> </w:t>
      </w:r>
      <w:r w:rsidR="00AB4954">
        <w:rPr>
          <w:rFonts w:ascii="Times New Roman" w:eastAsia="Times New Roman" w:hAnsi="Times New Roman" w:cs="Times New Roman"/>
          <w:bCs/>
          <w:sz w:val="24"/>
          <w:szCs w:val="24"/>
          <w:lang w:eastAsia="en-GB"/>
        </w:rPr>
        <w:t>viewing</w:t>
      </w:r>
      <w:r w:rsidR="00146CDB" w:rsidRPr="00703401">
        <w:rPr>
          <w:rFonts w:ascii="Times New Roman" w:eastAsia="Times New Roman" w:hAnsi="Times New Roman" w:cs="Times New Roman"/>
          <w:bCs/>
          <w:sz w:val="24"/>
          <w:szCs w:val="24"/>
          <w:lang w:eastAsia="en-GB"/>
        </w:rPr>
        <w:t xml:space="preserve"> information</w:t>
      </w:r>
      <w:r>
        <w:rPr>
          <w:rFonts w:ascii="Times New Roman" w:eastAsia="Times New Roman" w:hAnsi="Times New Roman" w:cs="Times New Roman"/>
          <w:bCs/>
          <w:sz w:val="24"/>
          <w:szCs w:val="24"/>
          <w:lang w:eastAsia="en-GB"/>
        </w:rPr>
        <w:t>-</w:t>
      </w:r>
      <w:r w:rsidR="00146CDB" w:rsidRPr="00703401">
        <w:rPr>
          <w:rFonts w:ascii="Times New Roman" w:eastAsia="Times New Roman" w:hAnsi="Times New Roman" w:cs="Times New Roman"/>
          <w:bCs/>
          <w:sz w:val="24"/>
          <w:szCs w:val="24"/>
          <w:lang w:eastAsia="en-GB"/>
        </w:rPr>
        <w:t xml:space="preserve">gathering encounters </w:t>
      </w:r>
      <w:r>
        <w:rPr>
          <w:rFonts w:ascii="Times New Roman" w:eastAsia="Times New Roman" w:hAnsi="Times New Roman" w:cs="Times New Roman"/>
          <w:bCs/>
          <w:sz w:val="24"/>
          <w:szCs w:val="24"/>
          <w:lang w:eastAsia="en-GB"/>
        </w:rPr>
        <w:t>that</w:t>
      </w:r>
      <w:r w:rsidRPr="00703401">
        <w:rPr>
          <w:rFonts w:ascii="Times New Roman" w:eastAsia="Times New Roman" w:hAnsi="Times New Roman" w:cs="Times New Roman"/>
          <w:bCs/>
          <w:sz w:val="24"/>
          <w:szCs w:val="24"/>
          <w:lang w:eastAsia="en-GB"/>
        </w:rPr>
        <w:t xml:space="preserve"> </w:t>
      </w:r>
      <w:r w:rsidR="00146CDB" w:rsidRPr="00703401">
        <w:rPr>
          <w:rFonts w:ascii="Times New Roman" w:eastAsia="Times New Roman" w:hAnsi="Times New Roman" w:cs="Times New Roman"/>
          <w:bCs/>
          <w:sz w:val="24"/>
          <w:szCs w:val="24"/>
          <w:lang w:eastAsia="en-GB"/>
        </w:rPr>
        <w:t xml:space="preserve">push towards the ‘edges’ of </w:t>
      </w:r>
      <w:r w:rsidR="00146CDB" w:rsidRPr="00703401">
        <w:rPr>
          <w:rFonts w:ascii="Times New Roman" w:eastAsia="Times New Roman" w:hAnsi="Times New Roman" w:cs="Times New Roman"/>
          <w:bCs/>
          <w:sz w:val="24"/>
          <w:szCs w:val="24"/>
          <w:lang w:eastAsia="en-GB"/>
        </w:rPr>
        <w:lastRenderedPageBreak/>
        <w:t xml:space="preserve">appropriate behaviour as experiences </w:t>
      </w:r>
      <w:r>
        <w:rPr>
          <w:rFonts w:ascii="Times New Roman" w:eastAsia="Times New Roman" w:hAnsi="Times New Roman" w:cs="Times New Roman"/>
          <w:bCs/>
          <w:sz w:val="24"/>
          <w:szCs w:val="24"/>
          <w:lang w:eastAsia="en-GB"/>
        </w:rPr>
        <w:t xml:space="preserve">that are </w:t>
      </w:r>
      <w:r w:rsidR="00146CDB" w:rsidRPr="00703401">
        <w:rPr>
          <w:rFonts w:ascii="Times New Roman" w:eastAsia="Times New Roman" w:hAnsi="Times New Roman" w:cs="Times New Roman"/>
          <w:bCs/>
          <w:sz w:val="24"/>
          <w:szCs w:val="24"/>
          <w:lang w:eastAsia="en-GB"/>
        </w:rPr>
        <w:t>characterised by</w:t>
      </w:r>
      <w:r w:rsidR="00FF43BE" w:rsidRPr="00703401">
        <w:rPr>
          <w:rFonts w:ascii="Times New Roman" w:eastAsia="Times New Roman" w:hAnsi="Times New Roman" w:cs="Times New Roman"/>
          <w:bCs/>
          <w:sz w:val="24"/>
          <w:szCs w:val="24"/>
          <w:lang w:eastAsia="en-GB"/>
        </w:rPr>
        <w:t xml:space="preserve"> intoxicating exhilaration, anxiet</w:t>
      </w:r>
      <w:r w:rsidR="00146CDB" w:rsidRPr="00703401">
        <w:rPr>
          <w:rFonts w:ascii="Times New Roman" w:eastAsia="Times New Roman" w:hAnsi="Times New Roman" w:cs="Times New Roman"/>
          <w:bCs/>
          <w:sz w:val="24"/>
          <w:szCs w:val="24"/>
          <w:lang w:eastAsia="en-GB"/>
        </w:rPr>
        <w:t xml:space="preserve">y, relief, reward etc. </w:t>
      </w:r>
      <w:r w:rsidR="00504DFA">
        <w:rPr>
          <w:rFonts w:ascii="Times New Roman" w:eastAsia="Times New Roman" w:hAnsi="Times New Roman" w:cs="Times New Roman"/>
          <w:bCs/>
          <w:sz w:val="24"/>
          <w:szCs w:val="24"/>
          <w:lang w:eastAsia="en-GB"/>
        </w:rPr>
        <w:t>Because such experience</w:t>
      </w:r>
      <w:r>
        <w:rPr>
          <w:rFonts w:ascii="Times New Roman" w:eastAsia="Times New Roman" w:hAnsi="Times New Roman" w:cs="Times New Roman"/>
          <w:bCs/>
          <w:sz w:val="24"/>
          <w:szCs w:val="24"/>
          <w:lang w:eastAsia="en-GB"/>
        </w:rPr>
        <w:t>s</w:t>
      </w:r>
      <w:r w:rsidR="00504DFA">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are their</w:t>
      </w:r>
      <w:r w:rsidR="00504DFA">
        <w:rPr>
          <w:rFonts w:ascii="Times New Roman" w:eastAsia="Times New Roman" w:hAnsi="Times New Roman" w:cs="Times New Roman"/>
          <w:bCs/>
          <w:sz w:val="24"/>
          <w:szCs w:val="24"/>
          <w:lang w:eastAsia="en-GB"/>
        </w:rPr>
        <w:t xml:space="preserve"> own reward</w:t>
      </w:r>
      <w:r>
        <w:rPr>
          <w:rFonts w:ascii="Times New Roman" w:eastAsia="Times New Roman" w:hAnsi="Times New Roman" w:cs="Times New Roman"/>
          <w:bCs/>
          <w:sz w:val="24"/>
          <w:szCs w:val="24"/>
          <w:lang w:eastAsia="en-GB"/>
        </w:rPr>
        <w:t>s</w:t>
      </w:r>
      <w:r w:rsidR="00504DFA">
        <w:rPr>
          <w:rFonts w:ascii="Times New Roman" w:eastAsia="Times New Roman" w:hAnsi="Times New Roman" w:cs="Times New Roman"/>
          <w:bCs/>
          <w:sz w:val="24"/>
          <w:szCs w:val="24"/>
          <w:lang w:eastAsia="en-GB"/>
        </w:rPr>
        <w:t>, we can expect risk radar use to lead to at least some transgressive edgework</w:t>
      </w:r>
      <w:r w:rsidR="00146CDB" w:rsidRPr="00703401">
        <w:rPr>
          <w:rFonts w:ascii="Times New Roman" w:eastAsia="Times New Roman" w:hAnsi="Times New Roman" w:cs="Times New Roman"/>
          <w:bCs/>
          <w:sz w:val="24"/>
          <w:szCs w:val="24"/>
          <w:lang w:eastAsia="en-GB"/>
        </w:rPr>
        <w:t xml:space="preserve">. </w:t>
      </w:r>
      <w:r w:rsidR="00504DFA">
        <w:rPr>
          <w:rFonts w:ascii="Times New Roman" w:eastAsia="Times New Roman" w:hAnsi="Times New Roman" w:cs="Times New Roman"/>
          <w:bCs/>
          <w:sz w:val="24"/>
          <w:szCs w:val="24"/>
          <w:lang w:eastAsia="en-GB"/>
        </w:rPr>
        <w:t>Th</w:t>
      </w:r>
      <w:r>
        <w:rPr>
          <w:rFonts w:ascii="Times New Roman" w:eastAsia="Times New Roman" w:hAnsi="Times New Roman" w:cs="Times New Roman"/>
          <w:bCs/>
          <w:sz w:val="24"/>
          <w:szCs w:val="24"/>
          <w:lang w:eastAsia="en-GB"/>
        </w:rPr>
        <w:t>us, th</w:t>
      </w:r>
      <w:r w:rsidR="00504DFA">
        <w:rPr>
          <w:rFonts w:ascii="Times New Roman" w:eastAsia="Times New Roman" w:hAnsi="Times New Roman" w:cs="Times New Roman"/>
          <w:bCs/>
          <w:sz w:val="24"/>
          <w:szCs w:val="24"/>
          <w:lang w:eastAsia="en-GB"/>
        </w:rPr>
        <w:t xml:space="preserve">e question </w:t>
      </w:r>
      <w:r>
        <w:rPr>
          <w:rFonts w:ascii="Times New Roman" w:eastAsia="Times New Roman" w:hAnsi="Times New Roman" w:cs="Times New Roman"/>
          <w:bCs/>
          <w:sz w:val="24"/>
          <w:szCs w:val="24"/>
          <w:lang w:eastAsia="en-GB"/>
        </w:rPr>
        <w:t xml:space="preserve">that </w:t>
      </w:r>
      <w:r w:rsidR="00504DFA">
        <w:rPr>
          <w:rFonts w:ascii="Times New Roman" w:eastAsia="Times New Roman" w:hAnsi="Times New Roman" w:cs="Times New Roman"/>
          <w:bCs/>
          <w:sz w:val="24"/>
          <w:szCs w:val="24"/>
          <w:lang w:eastAsia="en-GB"/>
        </w:rPr>
        <w:t>aris</w:t>
      </w:r>
      <w:r>
        <w:rPr>
          <w:rFonts w:ascii="Times New Roman" w:eastAsia="Times New Roman" w:hAnsi="Times New Roman" w:cs="Times New Roman"/>
          <w:bCs/>
          <w:sz w:val="24"/>
          <w:szCs w:val="24"/>
          <w:lang w:eastAsia="en-GB"/>
        </w:rPr>
        <w:t>es</w:t>
      </w:r>
      <w:r w:rsidR="00146CDB" w:rsidRPr="00703401">
        <w:rPr>
          <w:rFonts w:ascii="Times New Roman" w:eastAsia="Times New Roman" w:hAnsi="Times New Roman" w:cs="Times New Roman"/>
          <w:bCs/>
          <w:sz w:val="24"/>
          <w:szCs w:val="24"/>
          <w:lang w:eastAsia="en-GB"/>
        </w:rPr>
        <w:t xml:space="preserve"> is</w:t>
      </w:r>
      <w:r w:rsidR="00FF43BE" w:rsidRPr="00703401">
        <w:rPr>
          <w:rFonts w:ascii="Times New Roman" w:eastAsia="Times New Roman" w:hAnsi="Times New Roman" w:cs="Times New Roman"/>
          <w:bCs/>
          <w:sz w:val="24"/>
          <w:szCs w:val="24"/>
          <w:lang w:eastAsia="en-GB"/>
        </w:rPr>
        <w:t xml:space="preserve"> whether </w:t>
      </w:r>
      <w:r>
        <w:rPr>
          <w:rFonts w:ascii="Times New Roman" w:eastAsia="Times New Roman" w:hAnsi="Times New Roman" w:cs="Times New Roman"/>
          <w:bCs/>
          <w:sz w:val="24"/>
          <w:szCs w:val="24"/>
          <w:lang w:eastAsia="en-GB"/>
        </w:rPr>
        <w:t xml:space="preserve">the </w:t>
      </w:r>
      <w:r w:rsidR="00FF43BE" w:rsidRPr="00703401">
        <w:rPr>
          <w:rFonts w:ascii="Times New Roman" w:eastAsia="Times New Roman" w:hAnsi="Times New Roman" w:cs="Times New Roman"/>
          <w:bCs/>
          <w:sz w:val="24"/>
          <w:szCs w:val="24"/>
          <w:lang w:eastAsia="en-GB"/>
        </w:rPr>
        <w:t xml:space="preserve">negative </w:t>
      </w:r>
      <w:r w:rsidR="00451945">
        <w:rPr>
          <w:rFonts w:ascii="Times New Roman" w:eastAsia="Times New Roman" w:hAnsi="Times New Roman" w:cs="Times New Roman"/>
          <w:bCs/>
          <w:sz w:val="24"/>
          <w:szCs w:val="24"/>
          <w:lang w:eastAsia="en-GB"/>
        </w:rPr>
        <w:t>legal-</w:t>
      </w:r>
      <w:r w:rsidR="00FF43BE" w:rsidRPr="00703401">
        <w:rPr>
          <w:rFonts w:ascii="Times New Roman" w:eastAsia="Times New Roman" w:hAnsi="Times New Roman" w:cs="Times New Roman"/>
          <w:bCs/>
          <w:sz w:val="24"/>
          <w:szCs w:val="24"/>
          <w:lang w:eastAsia="en-GB"/>
        </w:rPr>
        <w:t>financial and reputational</w:t>
      </w:r>
      <w:r w:rsidR="00451945">
        <w:rPr>
          <w:rFonts w:ascii="Times New Roman" w:eastAsia="Times New Roman" w:hAnsi="Times New Roman" w:cs="Times New Roman"/>
          <w:bCs/>
          <w:sz w:val="24"/>
          <w:szCs w:val="24"/>
          <w:lang w:eastAsia="en-GB"/>
        </w:rPr>
        <w:t>-financial</w:t>
      </w:r>
      <w:r w:rsidR="00FF43BE" w:rsidRPr="00703401">
        <w:rPr>
          <w:rFonts w:ascii="Times New Roman" w:eastAsia="Times New Roman" w:hAnsi="Times New Roman" w:cs="Times New Roman"/>
          <w:bCs/>
          <w:sz w:val="24"/>
          <w:szCs w:val="24"/>
          <w:lang w:eastAsia="en-GB"/>
        </w:rPr>
        <w:t xml:space="preserve"> impacts </w:t>
      </w:r>
      <w:r w:rsidR="003E3BDA">
        <w:rPr>
          <w:rFonts w:ascii="Times New Roman" w:eastAsia="Times New Roman" w:hAnsi="Times New Roman" w:cs="Times New Roman"/>
          <w:bCs/>
          <w:sz w:val="24"/>
          <w:szCs w:val="24"/>
          <w:lang w:eastAsia="en-GB"/>
        </w:rPr>
        <w:t xml:space="preserve">that </w:t>
      </w:r>
      <w:r w:rsidR="00FF43BE" w:rsidRPr="00703401">
        <w:rPr>
          <w:rFonts w:ascii="Times New Roman" w:eastAsia="Times New Roman" w:hAnsi="Times New Roman" w:cs="Times New Roman"/>
          <w:bCs/>
          <w:sz w:val="24"/>
          <w:szCs w:val="24"/>
          <w:lang w:eastAsia="en-GB"/>
        </w:rPr>
        <w:t>aris</w:t>
      </w:r>
      <w:r w:rsidR="003E3BDA">
        <w:rPr>
          <w:rFonts w:ascii="Times New Roman" w:eastAsia="Times New Roman" w:hAnsi="Times New Roman" w:cs="Times New Roman"/>
          <w:bCs/>
          <w:sz w:val="24"/>
          <w:szCs w:val="24"/>
          <w:lang w:eastAsia="en-GB"/>
        </w:rPr>
        <w:t>e</w:t>
      </w:r>
      <w:r w:rsidR="00FF43BE" w:rsidRPr="00703401">
        <w:rPr>
          <w:rFonts w:ascii="Times New Roman" w:eastAsia="Times New Roman" w:hAnsi="Times New Roman" w:cs="Times New Roman"/>
          <w:bCs/>
          <w:sz w:val="24"/>
          <w:szCs w:val="24"/>
          <w:lang w:eastAsia="en-GB"/>
        </w:rPr>
        <w:t xml:space="preserve"> </w:t>
      </w:r>
      <w:r w:rsidR="003E3BDA">
        <w:rPr>
          <w:rFonts w:ascii="Times New Roman" w:eastAsia="Times New Roman" w:hAnsi="Times New Roman" w:cs="Times New Roman"/>
          <w:bCs/>
          <w:sz w:val="24"/>
          <w:szCs w:val="24"/>
          <w:lang w:eastAsia="en-GB"/>
        </w:rPr>
        <w:t>from</w:t>
      </w:r>
      <w:r w:rsidR="003E3BDA" w:rsidRPr="00703401">
        <w:rPr>
          <w:rFonts w:ascii="Times New Roman" w:eastAsia="Times New Roman" w:hAnsi="Times New Roman" w:cs="Times New Roman"/>
          <w:bCs/>
          <w:sz w:val="24"/>
          <w:szCs w:val="24"/>
          <w:lang w:eastAsia="en-GB"/>
        </w:rPr>
        <w:t xml:space="preserve"> </w:t>
      </w:r>
      <w:r w:rsidR="00FF43BE" w:rsidRPr="00703401">
        <w:rPr>
          <w:rFonts w:ascii="Times New Roman" w:eastAsia="Times New Roman" w:hAnsi="Times New Roman" w:cs="Times New Roman"/>
          <w:bCs/>
          <w:sz w:val="24"/>
          <w:szCs w:val="24"/>
          <w:lang w:eastAsia="en-GB"/>
        </w:rPr>
        <w:t xml:space="preserve">either real or perceived transgression might sometimes outweigh </w:t>
      </w:r>
      <w:r w:rsidR="003E3BDA">
        <w:rPr>
          <w:rFonts w:ascii="Times New Roman" w:eastAsia="Times New Roman" w:hAnsi="Times New Roman" w:cs="Times New Roman"/>
          <w:bCs/>
          <w:sz w:val="24"/>
          <w:szCs w:val="24"/>
          <w:lang w:eastAsia="en-GB"/>
        </w:rPr>
        <w:t xml:space="preserve">the </w:t>
      </w:r>
      <w:r w:rsidR="00FF43BE" w:rsidRPr="00703401">
        <w:rPr>
          <w:rFonts w:ascii="Times New Roman" w:eastAsia="Times New Roman" w:hAnsi="Times New Roman" w:cs="Times New Roman"/>
          <w:bCs/>
          <w:sz w:val="24"/>
          <w:szCs w:val="24"/>
          <w:lang w:eastAsia="en-GB"/>
        </w:rPr>
        <w:t xml:space="preserve">anticipated benefits from information gained. The more </w:t>
      </w:r>
      <w:r w:rsidR="003E3BDA">
        <w:rPr>
          <w:rFonts w:ascii="Times New Roman" w:eastAsia="Times New Roman" w:hAnsi="Times New Roman" w:cs="Times New Roman"/>
          <w:bCs/>
          <w:sz w:val="24"/>
          <w:szCs w:val="24"/>
          <w:lang w:eastAsia="en-GB"/>
        </w:rPr>
        <w:t xml:space="preserve">that </w:t>
      </w:r>
      <w:r w:rsidR="00FF43BE" w:rsidRPr="00703401">
        <w:rPr>
          <w:rFonts w:ascii="Times New Roman" w:eastAsia="Times New Roman" w:hAnsi="Times New Roman" w:cs="Times New Roman"/>
          <w:bCs/>
          <w:sz w:val="24"/>
          <w:szCs w:val="24"/>
          <w:lang w:eastAsia="en-GB"/>
        </w:rPr>
        <w:t xml:space="preserve">a risk radar is ‘boosted’ as we </w:t>
      </w:r>
      <w:proofErr w:type="gramStart"/>
      <w:r w:rsidR="00FF43BE" w:rsidRPr="00703401">
        <w:rPr>
          <w:rFonts w:ascii="Times New Roman" w:eastAsia="Times New Roman" w:hAnsi="Times New Roman" w:cs="Times New Roman"/>
          <w:bCs/>
          <w:sz w:val="24"/>
          <w:szCs w:val="24"/>
          <w:lang w:eastAsia="en-GB"/>
        </w:rPr>
        <w:t>propose,</w:t>
      </w:r>
      <w:proofErr w:type="gramEnd"/>
      <w:r w:rsidR="00FF43BE" w:rsidRPr="00703401">
        <w:rPr>
          <w:rFonts w:ascii="Times New Roman" w:eastAsia="Times New Roman" w:hAnsi="Times New Roman" w:cs="Times New Roman"/>
          <w:bCs/>
          <w:sz w:val="24"/>
          <w:szCs w:val="24"/>
          <w:lang w:eastAsia="en-GB"/>
        </w:rPr>
        <w:t xml:space="preserve"> the more serious these issues of risk-adjusted return</w:t>
      </w:r>
      <w:r w:rsidR="003E3BDA">
        <w:rPr>
          <w:rFonts w:ascii="Times New Roman" w:eastAsia="Times New Roman" w:hAnsi="Times New Roman" w:cs="Times New Roman"/>
          <w:bCs/>
          <w:sz w:val="24"/>
          <w:szCs w:val="24"/>
          <w:lang w:eastAsia="en-GB"/>
        </w:rPr>
        <w:t>s</w:t>
      </w:r>
      <w:r w:rsidR="00FF43BE" w:rsidRPr="00703401">
        <w:rPr>
          <w:rFonts w:ascii="Times New Roman" w:eastAsia="Times New Roman" w:hAnsi="Times New Roman" w:cs="Times New Roman"/>
          <w:bCs/>
          <w:sz w:val="24"/>
          <w:szCs w:val="24"/>
          <w:lang w:eastAsia="en-GB"/>
        </w:rPr>
        <w:t xml:space="preserve"> ar</w:t>
      </w:r>
      <w:r w:rsidR="00F901B1" w:rsidRPr="00703401">
        <w:rPr>
          <w:rFonts w:ascii="Times New Roman" w:eastAsia="Times New Roman" w:hAnsi="Times New Roman" w:cs="Times New Roman"/>
          <w:bCs/>
          <w:sz w:val="24"/>
          <w:szCs w:val="24"/>
          <w:lang w:eastAsia="en-GB"/>
        </w:rPr>
        <w:t>e likely to become.</w:t>
      </w:r>
      <w:r w:rsidR="00FF43BE" w:rsidRPr="00703401">
        <w:rPr>
          <w:rFonts w:ascii="Times New Roman" w:eastAsia="Times New Roman" w:hAnsi="Times New Roman" w:cs="Times New Roman"/>
          <w:bCs/>
          <w:sz w:val="24"/>
          <w:szCs w:val="24"/>
          <w:lang w:eastAsia="en-GB"/>
        </w:rPr>
        <w:t xml:space="preserve"> </w:t>
      </w:r>
      <w:r w:rsidR="00F901B1" w:rsidRPr="00703401">
        <w:rPr>
          <w:rFonts w:ascii="Times New Roman" w:eastAsia="Times New Roman" w:hAnsi="Times New Roman" w:cs="Times New Roman"/>
          <w:bCs/>
          <w:sz w:val="24"/>
          <w:szCs w:val="24"/>
          <w:lang w:eastAsia="en-GB"/>
        </w:rPr>
        <w:t>As we emphasise</w:t>
      </w:r>
      <w:r w:rsidR="00E12384" w:rsidRPr="00703401">
        <w:rPr>
          <w:rFonts w:ascii="Times New Roman" w:eastAsia="Times New Roman" w:hAnsi="Times New Roman" w:cs="Times New Roman"/>
          <w:bCs/>
          <w:sz w:val="24"/>
          <w:szCs w:val="24"/>
          <w:lang w:eastAsia="en-GB"/>
        </w:rPr>
        <w:t xml:space="preserve"> </w:t>
      </w:r>
      <w:r w:rsidR="00140345" w:rsidRPr="00703401">
        <w:rPr>
          <w:rFonts w:ascii="Times New Roman" w:eastAsia="Times New Roman" w:hAnsi="Times New Roman" w:cs="Times New Roman"/>
          <w:bCs/>
          <w:sz w:val="24"/>
          <w:szCs w:val="24"/>
          <w:lang w:eastAsia="en-GB"/>
        </w:rPr>
        <w:t>later on</w:t>
      </w:r>
      <w:r w:rsidR="00F901B1" w:rsidRPr="00703401">
        <w:rPr>
          <w:rFonts w:ascii="Times New Roman" w:eastAsia="Times New Roman" w:hAnsi="Times New Roman" w:cs="Times New Roman"/>
          <w:bCs/>
          <w:sz w:val="24"/>
          <w:szCs w:val="24"/>
          <w:lang w:eastAsia="en-GB"/>
        </w:rPr>
        <w:t>, professionalism in the application of relevant eth</w:t>
      </w:r>
      <w:r w:rsidR="005C1543" w:rsidRPr="00703401">
        <w:rPr>
          <w:rFonts w:ascii="Times New Roman" w:eastAsia="Times New Roman" w:hAnsi="Times New Roman" w:cs="Times New Roman"/>
          <w:bCs/>
          <w:sz w:val="24"/>
          <w:szCs w:val="24"/>
          <w:lang w:eastAsia="en-GB"/>
        </w:rPr>
        <w:t xml:space="preserve">ics codes can help </w:t>
      </w:r>
      <w:r w:rsidR="003E3BDA">
        <w:rPr>
          <w:rFonts w:ascii="Times New Roman" w:eastAsia="Times New Roman" w:hAnsi="Times New Roman" w:cs="Times New Roman"/>
          <w:bCs/>
          <w:sz w:val="24"/>
          <w:szCs w:val="24"/>
          <w:lang w:eastAsia="en-GB"/>
        </w:rPr>
        <w:t xml:space="preserve">to </w:t>
      </w:r>
      <w:r w:rsidR="005C1543" w:rsidRPr="00703401">
        <w:rPr>
          <w:rFonts w:ascii="Times New Roman" w:eastAsia="Times New Roman" w:hAnsi="Times New Roman" w:cs="Times New Roman"/>
          <w:bCs/>
          <w:sz w:val="24"/>
          <w:szCs w:val="24"/>
          <w:lang w:eastAsia="en-GB"/>
        </w:rPr>
        <w:t xml:space="preserve">address this problem. </w:t>
      </w:r>
      <w:r w:rsidR="003E3BDA" w:rsidRPr="00703401">
        <w:rPr>
          <w:rFonts w:ascii="Times New Roman" w:eastAsia="Times New Roman" w:hAnsi="Times New Roman" w:cs="Times New Roman"/>
          <w:bCs/>
          <w:sz w:val="24"/>
          <w:szCs w:val="24"/>
          <w:lang w:eastAsia="en-GB"/>
        </w:rPr>
        <w:t xml:space="preserve">We will argue </w:t>
      </w:r>
      <w:r w:rsidR="003E3BDA">
        <w:rPr>
          <w:rFonts w:ascii="Times New Roman" w:eastAsia="Times New Roman" w:hAnsi="Times New Roman" w:cs="Times New Roman"/>
          <w:bCs/>
          <w:sz w:val="24"/>
          <w:szCs w:val="24"/>
          <w:lang w:eastAsia="en-GB"/>
        </w:rPr>
        <w:t>that t</w:t>
      </w:r>
      <w:r w:rsidR="005C1543" w:rsidRPr="00703401">
        <w:rPr>
          <w:rFonts w:ascii="Times New Roman" w:eastAsia="Times New Roman" w:hAnsi="Times New Roman" w:cs="Times New Roman"/>
          <w:bCs/>
          <w:sz w:val="24"/>
          <w:szCs w:val="24"/>
          <w:lang w:eastAsia="en-GB"/>
        </w:rPr>
        <w:t>his can be facilitated</w:t>
      </w:r>
      <w:r w:rsidR="00F424A7" w:rsidRPr="00703401">
        <w:rPr>
          <w:rFonts w:ascii="Times New Roman" w:eastAsia="Times New Roman" w:hAnsi="Times New Roman" w:cs="Times New Roman"/>
          <w:bCs/>
          <w:sz w:val="24"/>
          <w:szCs w:val="24"/>
          <w:lang w:eastAsia="en-GB"/>
        </w:rPr>
        <w:t xml:space="preserve"> through </w:t>
      </w:r>
      <w:r w:rsidR="003E3BDA">
        <w:rPr>
          <w:rFonts w:ascii="Times New Roman" w:eastAsia="Times New Roman" w:hAnsi="Times New Roman" w:cs="Times New Roman"/>
          <w:bCs/>
          <w:sz w:val="24"/>
          <w:szCs w:val="24"/>
          <w:lang w:eastAsia="en-GB"/>
        </w:rPr>
        <w:t xml:space="preserve">the </w:t>
      </w:r>
      <w:r w:rsidR="00F424A7" w:rsidRPr="00703401">
        <w:rPr>
          <w:rFonts w:ascii="Times New Roman" w:eastAsia="Times New Roman" w:hAnsi="Times New Roman" w:cs="Times New Roman"/>
          <w:bCs/>
          <w:sz w:val="24"/>
          <w:szCs w:val="24"/>
          <w:lang w:eastAsia="en-GB"/>
        </w:rPr>
        <w:t>participation of the</w:t>
      </w:r>
      <w:r w:rsidR="00F901B1" w:rsidRPr="00703401">
        <w:rPr>
          <w:rFonts w:ascii="Times New Roman" w:eastAsia="Times New Roman" w:hAnsi="Times New Roman" w:cs="Times New Roman"/>
          <w:bCs/>
          <w:sz w:val="24"/>
          <w:szCs w:val="24"/>
          <w:lang w:eastAsia="en-GB"/>
        </w:rPr>
        <w:t xml:space="preserve"> competitive intelligence profession in the riskier </w:t>
      </w:r>
      <w:r w:rsidR="005C1543" w:rsidRPr="00703401">
        <w:rPr>
          <w:rFonts w:ascii="Times New Roman" w:eastAsia="Times New Roman" w:hAnsi="Times New Roman" w:cs="Times New Roman"/>
          <w:bCs/>
          <w:sz w:val="24"/>
          <w:szCs w:val="24"/>
          <w:lang w:eastAsia="en-GB"/>
        </w:rPr>
        <w:t xml:space="preserve">and more controversial </w:t>
      </w:r>
      <w:r w:rsidR="00F901B1" w:rsidRPr="00703401">
        <w:rPr>
          <w:rFonts w:ascii="Times New Roman" w:eastAsia="Times New Roman" w:hAnsi="Times New Roman" w:cs="Times New Roman"/>
          <w:bCs/>
          <w:sz w:val="24"/>
          <w:szCs w:val="24"/>
          <w:lang w:eastAsia="en-GB"/>
        </w:rPr>
        <w:t xml:space="preserve">aspects of risk radar use. </w:t>
      </w:r>
    </w:p>
    <w:p w:rsidR="001C5B5A" w:rsidRPr="00703401" w:rsidRDefault="00FF43BE">
      <w:pPr>
        <w:pStyle w:val="Standard"/>
        <w:spacing w:before="28" w:after="28" w:line="480" w:lineRule="auto"/>
        <w:jc w:val="both"/>
        <w:rPr>
          <w:rFonts w:ascii="Times New Roman" w:eastAsia="Times New Roman" w:hAnsi="Times New Roman" w:cs="Times New Roman"/>
          <w:bCs/>
          <w:sz w:val="24"/>
          <w:szCs w:val="24"/>
          <w:lang w:eastAsia="en-GB"/>
        </w:rPr>
      </w:pPr>
      <w:r w:rsidRPr="00703401">
        <w:rPr>
          <w:rFonts w:ascii="Times New Roman" w:eastAsia="Times New Roman" w:hAnsi="Times New Roman" w:cs="Times New Roman"/>
          <w:bCs/>
          <w:sz w:val="24"/>
          <w:szCs w:val="24"/>
          <w:lang w:eastAsia="en-GB"/>
        </w:rPr>
        <w:t xml:space="preserve"> </w:t>
      </w:r>
    </w:p>
    <w:p w:rsidR="00FE4F21" w:rsidRPr="00703401" w:rsidRDefault="001B22DA">
      <w:pPr>
        <w:pStyle w:val="Standard"/>
        <w:spacing w:before="28" w:after="28" w:line="480" w:lineRule="auto"/>
        <w:jc w:val="both"/>
        <w:rPr>
          <w:rFonts w:ascii="Times New Roman" w:hAnsi="Times New Roman" w:cs="Times New Roman"/>
        </w:rPr>
      </w:pPr>
      <w:r>
        <w:rPr>
          <w:rFonts w:ascii="Times New Roman" w:eastAsia="Times New Roman" w:hAnsi="Times New Roman" w:cs="Times New Roman"/>
          <w:b/>
          <w:sz w:val="24"/>
          <w:szCs w:val="24"/>
          <w:lang w:eastAsia="en-GB"/>
        </w:rPr>
        <w:t>6</w:t>
      </w:r>
      <w:r w:rsidR="00FF43BE" w:rsidRPr="00703401">
        <w:rPr>
          <w:rFonts w:ascii="Times New Roman" w:eastAsia="Times New Roman" w:hAnsi="Times New Roman" w:cs="Times New Roman"/>
          <w:b/>
          <w:sz w:val="24"/>
          <w:szCs w:val="24"/>
          <w:lang w:eastAsia="en-GB"/>
        </w:rPr>
        <w:t xml:space="preserve">. Risk intelligence: </w:t>
      </w:r>
      <w:r w:rsidR="003E3BDA" w:rsidRPr="00703401">
        <w:rPr>
          <w:rFonts w:ascii="Times New Roman" w:eastAsia="Times New Roman" w:hAnsi="Times New Roman" w:cs="Times New Roman"/>
          <w:b/>
          <w:sz w:val="24"/>
          <w:szCs w:val="24"/>
          <w:lang w:eastAsia="en-GB"/>
        </w:rPr>
        <w:t xml:space="preserve">three </w:t>
      </w:r>
      <w:r w:rsidR="00FF43BE" w:rsidRPr="00703401">
        <w:rPr>
          <w:rFonts w:ascii="Times New Roman" w:eastAsia="Times New Roman" w:hAnsi="Times New Roman" w:cs="Times New Roman"/>
          <w:b/>
          <w:sz w:val="24"/>
          <w:szCs w:val="24"/>
          <w:lang w:eastAsia="en-GB"/>
        </w:rPr>
        <w:t>meanings</w:t>
      </w:r>
    </w:p>
    <w:p w:rsidR="00FE4F21" w:rsidRPr="00703401" w:rsidRDefault="001735E4" w:rsidP="00850CFB">
      <w:pPr>
        <w:pStyle w:val="Standard"/>
        <w:spacing w:before="28" w:after="28" w:line="480" w:lineRule="auto"/>
        <w:jc w:val="both"/>
        <w:rPr>
          <w:rFonts w:ascii="Times New Roman" w:hAnsi="Times New Roman" w:cs="Times New Roman"/>
        </w:rPr>
      </w:pPr>
      <w:r w:rsidRPr="00703401">
        <w:rPr>
          <w:rFonts w:ascii="Times New Roman" w:eastAsia="Times New Roman" w:hAnsi="Times New Roman" w:cs="Times New Roman"/>
          <w:bCs/>
          <w:sz w:val="24"/>
          <w:szCs w:val="24"/>
          <w:lang w:eastAsia="en-GB"/>
        </w:rPr>
        <w:t>H</w:t>
      </w:r>
      <w:r w:rsidR="007E7B2F" w:rsidRPr="00703401">
        <w:rPr>
          <w:rFonts w:ascii="Times New Roman" w:eastAsia="Times New Roman" w:hAnsi="Times New Roman" w:cs="Times New Roman"/>
          <w:bCs/>
          <w:sz w:val="24"/>
          <w:szCs w:val="24"/>
          <w:lang w:eastAsia="en-GB"/>
        </w:rPr>
        <w:t>aving outlined</w:t>
      </w:r>
      <w:r w:rsidRPr="00703401">
        <w:rPr>
          <w:rFonts w:ascii="Times New Roman" w:eastAsia="Times New Roman" w:hAnsi="Times New Roman" w:cs="Times New Roman"/>
          <w:bCs/>
          <w:sz w:val="24"/>
          <w:szCs w:val="24"/>
          <w:lang w:eastAsia="en-GB"/>
        </w:rPr>
        <w:t xml:space="preserve"> some key organisational challenges and obstacles </w:t>
      </w:r>
      <w:r w:rsidR="003E3BDA">
        <w:rPr>
          <w:rFonts w:ascii="Times New Roman" w:eastAsia="Times New Roman" w:hAnsi="Times New Roman" w:cs="Times New Roman"/>
          <w:bCs/>
          <w:sz w:val="24"/>
          <w:szCs w:val="24"/>
          <w:lang w:eastAsia="en-GB"/>
        </w:rPr>
        <w:t xml:space="preserve">that are </w:t>
      </w:r>
      <w:r w:rsidRPr="00703401">
        <w:rPr>
          <w:rFonts w:ascii="Times New Roman" w:eastAsia="Times New Roman" w:hAnsi="Times New Roman" w:cs="Times New Roman"/>
          <w:bCs/>
          <w:sz w:val="24"/>
          <w:szCs w:val="24"/>
          <w:lang w:eastAsia="en-GB"/>
        </w:rPr>
        <w:t xml:space="preserve">linked to our boosted risk radar proposal, we now </w:t>
      </w:r>
      <w:r w:rsidR="003E3BDA">
        <w:rPr>
          <w:rFonts w:ascii="Times New Roman" w:eastAsia="Times New Roman" w:hAnsi="Times New Roman" w:cs="Times New Roman"/>
          <w:bCs/>
          <w:sz w:val="24"/>
          <w:szCs w:val="24"/>
          <w:lang w:eastAsia="en-GB"/>
        </w:rPr>
        <w:t>look</w:t>
      </w:r>
      <w:r w:rsidR="003E3BDA" w:rsidRPr="00703401">
        <w:rPr>
          <w:rFonts w:ascii="Times New Roman" w:eastAsia="Times New Roman" w:hAnsi="Times New Roman" w:cs="Times New Roman"/>
          <w:bCs/>
          <w:sz w:val="24"/>
          <w:szCs w:val="24"/>
          <w:lang w:eastAsia="en-GB"/>
        </w:rPr>
        <w:t xml:space="preserve"> </w:t>
      </w:r>
      <w:r w:rsidRPr="00703401">
        <w:rPr>
          <w:rFonts w:ascii="Times New Roman" w:eastAsia="Times New Roman" w:hAnsi="Times New Roman" w:cs="Times New Roman"/>
          <w:bCs/>
          <w:sz w:val="24"/>
          <w:szCs w:val="24"/>
          <w:lang w:eastAsia="en-GB"/>
        </w:rPr>
        <w:t xml:space="preserve">more closely </w:t>
      </w:r>
      <w:r w:rsidR="003E3BDA">
        <w:rPr>
          <w:rFonts w:ascii="Times New Roman" w:eastAsia="Times New Roman" w:hAnsi="Times New Roman" w:cs="Times New Roman"/>
          <w:bCs/>
          <w:sz w:val="24"/>
          <w:szCs w:val="24"/>
          <w:lang w:eastAsia="en-GB"/>
        </w:rPr>
        <w:t>at</w:t>
      </w:r>
      <w:r w:rsidR="003E3BDA" w:rsidRPr="00703401">
        <w:rPr>
          <w:rFonts w:ascii="Times New Roman" w:eastAsia="Times New Roman" w:hAnsi="Times New Roman" w:cs="Times New Roman"/>
          <w:bCs/>
          <w:sz w:val="24"/>
          <w:szCs w:val="24"/>
          <w:lang w:eastAsia="en-GB"/>
        </w:rPr>
        <w:t xml:space="preserve"> </w:t>
      </w:r>
      <w:r w:rsidRPr="00703401">
        <w:rPr>
          <w:rFonts w:ascii="Times New Roman" w:eastAsia="Times New Roman" w:hAnsi="Times New Roman" w:cs="Times New Roman"/>
          <w:bCs/>
          <w:sz w:val="24"/>
          <w:szCs w:val="24"/>
          <w:lang w:eastAsia="en-GB"/>
        </w:rPr>
        <w:t>its f</w:t>
      </w:r>
      <w:r w:rsidR="00AB2677" w:rsidRPr="00703401">
        <w:rPr>
          <w:rFonts w:ascii="Times New Roman" w:eastAsia="Times New Roman" w:hAnsi="Times New Roman" w:cs="Times New Roman"/>
          <w:bCs/>
          <w:sz w:val="24"/>
          <w:szCs w:val="24"/>
          <w:lang w:eastAsia="en-GB"/>
        </w:rPr>
        <w:t xml:space="preserve">orecasting knowledge development </w:t>
      </w:r>
      <w:r w:rsidRPr="00703401">
        <w:rPr>
          <w:rFonts w:ascii="Times New Roman" w:eastAsia="Times New Roman" w:hAnsi="Times New Roman" w:cs="Times New Roman"/>
          <w:bCs/>
          <w:sz w:val="24"/>
          <w:szCs w:val="24"/>
          <w:lang w:eastAsia="en-GB"/>
        </w:rPr>
        <w:t>concerns</w:t>
      </w:r>
      <w:r w:rsidR="003E3BDA">
        <w:rPr>
          <w:rFonts w:ascii="Times New Roman" w:eastAsia="Times New Roman" w:hAnsi="Times New Roman" w:cs="Times New Roman"/>
          <w:bCs/>
          <w:sz w:val="24"/>
          <w:szCs w:val="24"/>
          <w:lang w:eastAsia="en-GB"/>
        </w:rPr>
        <w:t>,</w:t>
      </w:r>
      <w:r w:rsidR="00850CFB" w:rsidRPr="00703401">
        <w:rPr>
          <w:rFonts w:ascii="Times New Roman" w:eastAsia="Times New Roman" w:hAnsi="Times New Roman" w:cs="Times New Roman"/>
          <w:bCs/>
          <w:sz w:val="24"/>
          <w:szCs w:val="24"/>
          <w:lang w:eastAsia="en-GB"/>
        </w:rPr>
        <w:t xml:space="preserve"> with reference to wh</w:t>
      </w:r>
      <w:r w:rsidR="00AB2677" w:rsidRPr="00703401">
        <w:rPr>
          <w:rFonts w:ascii="Times New Roman" w:eastAsia="Times New Roman" w:hAnsi="Times New Roman" w:cs="Times New Roman"/>
          <w:bCs/>
          <w:sz w:val="24"/>
          <w:szCs w:val="24"/>
          <w:lang w:eastAsia="en-GB"/>
        </w:rPr>
        <w:t>at we consider important facilitating</w:t>
      </w:r>
      <w:r w:rsidR="00850CFB" w:rsidRPr="00703401">
        <w:rPr>
          <w:rFonts w:ascii="Times New Roman" w:eastAsia="Times New Roman" w:hAnsi="Times New Roman" w:cs="Times New Roman"/>
          <w:bCs/>
          <w:sz w:val="24"/>
          <w:szCs w:val="24"/>
          <w:lang w:eastAsia="en-GB"/>
        </w:rPr>
        <w:t xml:space="preserve"> terminology</w:t>
      </w:r>
      <w:r w:rsidR="00503121">
        <w:rPr>
          <w:rFonts w:ascii="Times New Roman" w:eastAsia="Times New Roman" w:hAnsi="Times New Roman" w:cs="Times New Roman"/>
          <w:bCs/>
          <w:sz w:val="24"/>
          <w:szCs w:val="24"/>
          <w:lang w:eastAsia="en-GB"/>
        </w:rPr>
        <w:t xml:space="preserve"> and related practices</w:t>
      </w:r>
      <w:r w:rsidR="00850CFB" w:rsidRPr="00703401">
        <w:rPr>
          <w:rFonts w:ascii="Times New Roman" w:eastAsia="Times New Roman" w:hAnsi="Times New Roman" w:cs="Times New Roman"/>
          <w:bCs/>
          <w:sz w:val="24"/>
          <w:szCs w:val="24"/>
          <w:lang w:eastAsia="en-GB"/>
        </w:rPr>
        <w:t>. In</w:t>
      </w:r>
      <w:r w:rsidRPr="00703401">
        <w:rPr>
          <w:rFonts w:ascii="Times New Roman" w:eastAsia="Times New Roman" w:hAnsi="Times New Roman" w:cs="Times New Roman"/>
          <w:bCs/>
          <w:sz w:val="24"/>
          <w:szCs w:val="24"/>
          <w:lang w:eastAsia="en-GB"/>
        </w:rPr>
        <w:t xml:space="preserve"> </w:t>
      </w:r>
      <w:r w:rsidR="00850CFB" w:rsidRPr="00703401">
        <w:rPr>
          <w:rFonts w:ascii="Times New Roman" w:eastAsia="Times New Roman" w:hAnsi="Times New Roman" w:cs="Times New Roman"/>
          <w:bCs/>
          <w:sz w:val="24"/>
          <w:szCs w:val="24"/>
          <w:lang w:eastAsia="en-GB"/>
        </w:rPr>
        <w:t>proposing</w:t>
      </w:r>
      <w:r w:rsidR="002F04C4" w:rsidRPr="00703401">
        <w:rPr>
          <w:rFonts w:ascii="Times New Roman" w:eastAsia="Times New Roman" w:hAnsi="Times New Roman" w:cs="Times New Roman"/>
          <w:bCs/>
          <w:sz w:val="24"/>
          <w:szCs w:val="24"/>
          <w:lang w:eastAsia="en-GB"/>
        </w:rPr>
        <w:t xml:space="preserve"> three possible meanings of</w:t>
      </w:r>
      <w:r w:rsidR="00FF43BE" w:rsidRPr="00703401">
        <w:rPr>
          <w:rFonts w:ascii="Times New Roman" w:eastAsia="Times New Roman" w:hAnsi="Times New Roman" w:cs="Times New Roman"/>
          <w:bCs/>
          <w:sz w:val="24"/>
          <w:szCs w:val="24"/>
          <w:lang w:eastAsia="en-GB"/>
        </w:rPr>
        <w:t xml:space="preserve"> ‘risk intel</w:t>
      </w:r>
      <w:r w:rsidR="001C5B5A" w:rsidRPr="00703401">
        <w:rPr>
          <w:rFonts w:ascii="Times New Roman" w:eastAsia="Times New Roman" w:hAnsi="Times New Roman" w:cs="Times New Roman"/>
          <w:bCs/>
          <w:sz w:val="24"/>
          <w:szCs w:val="24"/>
          <w:lang w:eastAsia="en-GB"/>
        </w:rPr>
        <w:t xml:space="preserve">ligence’ </w:t>
      </w:r>
      <w:r w:rsidR="003E3BDA">
        <w:rPr>
          <w:rFonts w:ascii="Times New Roman" w:eastAsia="Times New Roman" w:hAnsi="Times New Roman" w:cs="Times New Roman"/>
          <w:bCs/>
          <w:sz w:val="24"/>
          <w:szCs w:val="24"/>
          <w:lang w:eastAsia="en-GB"/>
        </w:rPr>
        <w:t>that</w:t>
      </w:r>
      <w:r w:rsidR="003E3BDA" w:rsidRPr="00703401">
        <w:rPr>
          <w:rFonts w:ascii="Times New Roman" w:eastAsia="Times New Roman" w:hAnsi="Times New Roman" w:cs="Times New Roman"/>
          <w:bCs/>
          <w:sz w:val="24"/>
          <w:szCs w:val="24"/>
          <w:lang w:eastAsia="en-GB"/>
        </w:rPr>
        <w:t xml:space="preserve"> </w:t>
      </w:r>
      <w:r w:rsidR="00FF43BE" w:rsidRPr="00703401">
        <w:rPr>
          <w:rFonts w:ascii="Times New Roman" w:eastAsia="Times New Roman" w:hAnsi="Times New Roman" w:cs="Times New Roman"/>
          <w:bCs/>
          <w:sz w:val="24"/>
          <w:szCs w:val="24"/>
          <w:lang w:eastAsia="en-GB"/>
        </w:rPr>
        <w:t>we think combine to provide the necessary terminological fou</w:t>
      </w:r>
      <w:r w:rsidR="00850CFB" w:rsidRPr="00703401">
        <w:rPr>
          <w:rFonts w:ascii="Times New Roman" w:eastAsia="Times New Roman" w:hAnsi="Times New Roman" w:cs="Times New Roman"/>
          <w:bCs/>
          <w:sz w:val="24"/>
          <w:szCs w:val="24"/>
          <w:lang w:eastAsia="en-GB"/>
        </w:rPr>
        <w:t xml:space="preserve">ndation for </w:t>
      </w:r>
      <w:r w:rsidR="003E3BDA">
        <w:rPr>
          <w:rFonts w:ascii="Times New Roman" w:eastAsia="Times New Roman" w:hAnsi="Times New Roman" w:cs="Times New Roman"/>
          <w:bCs/>
          <w:sz w:val="24"/>
          <w:szCs w:val="24"/>
          <w:lang w:eastAsia="en-GB"/>
        </w:rPr>
        <w:t xml:space="preserve">the </w:t>
      </w:r>
      <w:r w:rsidR="00850CFB" w:rsidRPr="00703401">
        <w:rPr>
          <w:rFonts w:ascii="Times New Roman" w:eastAsia="Times New Roman" w:hAnsi="Times New Roman" w:cs="Times New Roman"/>
          <w:bCs/>
          <w:sz w:val="24"/>
          <w:szCs w:val="24"/>
          <w:lang w:eastAsia="en-GB"/>
        </w:rPr>
        <w:t>develop</w:t>
      </w:r>
      <w:r w:rsidR="003E3BDA">
        <w:rPr>
          <w:rFonts w:ascii="Times New Roman" w:eastAsia="Times New Roman" w:hAnsi="Times New Roman" w:cs="Times New Roman"/>
          <w:bCs/>
          <w:sz w:val="24"/>
          <w:szCs w:val="24"/>
          <w:lang w:eastAsia="en-GB"/>
        </w:rPr>
        <w:t>ment of</w:t>
      </w:r>
      <w:r w:rsidR="00FF43BE" w:rsidRPr="00703401">
        <w:rPr>
          <w:rFonts w:ascii="Times New Roman" w:eastAsia="Times New Roman" w:hAnsi="Times New Roman" w:cs="Times New Roman"/>
          <w:bCs/>
          <w:sz w:val="24"/>
          <w:szCs w:val="24"/>
          <w:lang w:eastAsia="en-GB"/>
        </w:rPr>
        <w:t xml:space="preserve"> boosted risk radar</w:t>
      </w:r>
      <w:r w:rsidR="00850CFB" w:rsidRPr="00703401">
        <w:rPr>
          <w:rFonts w:ascii="Times New Roman" w:eastAsia="Times New Roman" w:hAnsi="Times New Roman" w:cs="Times New Roman"/>
          <w:bCs/>
          <w:sz w:val="24"/>
          <w:szCs w:val="24"/>
          <w:lang w:eastAsia="en-GB"/>
        </w:rPr>
        <w:t xml:space="preserve">s, we are able to look at </w:t>
      </w:r>
      <w:r w:rsidR="00D65AF0" w:rsidRPr="00703401">
        <w:rPr>
          <w:rFonts w:ascii="Times New Roman" w:eastAsia="Times New Roman" w:hAnsi="Times New Roman" w:cs="Times New Roman"/>
          <w:bCs/>
          <w:sz w:val="24"/>
          <w:szCs w:val="24"/>
          <w:lang w:eastAsia="en-GB"/>
        </w:rPr>
        <w:t xml:space="preserve">the </w:t>
      </w:r>
      <w:r w:rsidR="00850CFB" w:rsidRPr="00703401">
        <w:rPr>
          <w:rFonts w:ascii="Times New Roman" w:eastAsia="Times New Roman" w:hAnsi="Times New Roman" w:cs="Times New Roman"/>
          <w:bCs/>
          <w:sz w:val="24"/>
          <w:szCs w:val="24"/>
          <w:lang w:eastAsia="en-GB"/>
        </w:rPr>
        <w:t>challenges and obstacles on</w:t>
      </w:r>
      <w:r w:rsidR="003E3BDA">
        <w:rPr>
          <w:rFonts w:ascii="Times New Roman" w:eastAsia="Times New Roman" w:hAnsi="Times New Roman" w:cs="Times New Roman"/>
          <w:bCs/>
          <w:sz w:val="24"/>
          <w:szCs w:val="24"/>
          <w:lang w:eastAsia="en-GB"/>
        </w:rPr>
        <w:t xml:space="preserve"> a</w:t>
      </w:r>
      <w:r w:rsidR="00850CFB" w:rsidRPr="00703401">
        <w:rPr>
          <w:rFonts w:ascii="Times New Roman" w:eastAsia="Times New Roman" w:hAnsi="Times New Roman" w:cs="Times New Roman"/>
          <w:bCs/>
          <w:sz w:val="24"/>
          <w:szCs w:val="24"/>
          <w:lang w:eastAsia="en-GB"/>
        </w:rPr>
        <w:t xml:space="preserve"> more practical organisational level</w:t>
      </w:r>
      <w:r w:rsidR="00AB2677" w:rsidRPr="00703401">
        <w:rPr>
          <w:rFonts w:ascii="Times New Roman" w:eastAsia="Times New Roman" w:hAnsi="Times New Roman" w:cs="Times New Roman"/>
          <w:bCs/>
          <w:sz w:val="24"/>
          <w:szCs w:val="24"/>
          <w:lang w:eastAsia="en-GB"/>
        </w:rPr>
        <w:t xml:space="preserve"> and </w:t>
      </w:r>
      <w:r w:rsidR="003E3BDA">
        <w:rPr>
          <w:rFonts w:ascii="Times New Roman" w:eastAsia="Times New Roman" w:hAnsi="Times New Roman" w:cs="Times New Roman"/>
          <w:bCs/>
          <w:sz w:val="24"/>
          <w:szCs w:val="24"/>
          <w:lang w:eastAsia="en-GB"/>
        </w:rPr>
        <w:t xml:space="preserve">to </w:t>
      </w:r>
      <w:r w:rsidR="00AB2677" w:rsidRPr="00703401">
        <w:rPr>
          <w:rFonts w:ascii="Times New Roman" w:eastAsia="Times New Roman" w:hAnsi="Times New Roman" w:cs="Times New Roman"/>
          <w:bCs/>
          <w:sz w:val="24"/>
          <w:szCs w:val="24"/>
          <w:lang w:eastAsia="en-GB"/>
        </w:rPr>
        <w:t>recommend practical improvements within organisations</w:t>
      </w:r>
      <w:r w:rsidR="00FF43BE" w:rsidRPr="00703401">
        <w:rPr>
          <w:rFonts w:ascii="Times New Roman" w:eastAsia="Times New Roman" w:hAnsi="Times New Roman" w:cs="Times New Roman"/>
          <w:bCs/>
          <w:sz w:val="24"/>
          <w:szCs w:val="24"/>
          <w:lang w:eastAsia="en-GB"/>
        </w:rPr>
        <w:t>.</w:t>
      </w:r>
      <w:r w:rsidR="001C5B5A" w:rsidRPr="00703401">
        <w:rPr>
          <w:rFonts w:ascii="Times New Roman" w:hAnsi="Times New Roman" w:cs="Times New Roman"/>
        </w:rPr>
        <w:t xml:space="preserve"> </w:t>
      </w:r>
    </w:p>
    <w:p w:rsidR="00FE4F21" w:rsidRPr="00703401" w:rsidRDefault="00FE4F21">
      <w:pPr>
        <w:pStyle w:val="Standard"/>
        <w:spacing w:before="28" w:after="28" w:line="480" w:lineRule="auto"/>
        <w:jc w:val="both"/>
        <w:rPr>
          <w:rFonts w:ascii="Times New Roman" w:eastAsia="Times New Roman" w:hAnsi="Times New Roman" w:cs="Times New Roman"/>
          <w:bCs/>
          <w:sz w:val="24"/>
          <w:szCs w:val="24"/>
          <w:lang w:eastAsia="en-GB"/>
        </w:rPr>
      </w:pPr>
    </w:p>
    <w:p w:rsidR="00FE4F21" w:rsidRPr="00336E06" w:rsidRDefault="001B22DA">
      <w:pPr>
        <w:pStyle w:val="Standard"/>
        <w:spacing w:before="28" w:after="28" w:line="480" w:lineRule="auto"/>
        <w:jc w:val="both"/>
        <w:rPr>
          <w:rFonts w:ascii="Times New Roman" w:hAnsi="Times New Roman" w:cs="Times New Roman"/>
          <w:i/>
        </w:rPr>
      </w:pPr>
      <w:r>
        <w:rPr>
          <w:rFonts w:ascii="Times New Roman" w:eastAsia="Times New Roman" w:hAnsi="Times New Roman" w:cs="Times New Roman"/>
          <w:bCs/>
          <w:i/>
          <w:sz w:val="24"/>
          <w:szCs w:val="24"/>
          <w:lang w:eastAsia="en-GB"/>
        </w:rPr>
        <w:t>6</w:t>
      </w:r>
      <w:r w:rsidR="00FF43BE" w:rsidRPr="00336E06">
        <w:rPr>
          <w:rFonts w:ascii="Times New Roman" w:eastAsia="Times New Roman" w:hAnsi="Times New Roman" w:cs="Times New Roman"/>
          <w:bCs/>
          <w:i/>
          <w:sz w:val="24"/>
          <w:szCs w:val="24"/>
          <w:lang w:eastAsia="en-GB"/>
        </w:rPr>
        <w:t xml:space="preserve">.1 Meaning </w:t>
      </w:r>
      <w:r w:rsidR="003E3BDA">
        <w:rPr>
          <w:rFonts w:ascii="Times New Roman" w:eastAsia="Times New Roman" w:hAnsi="Times New Roman" w:cs="Times New Roman"/>
          <w:bCs/>
          <w:i/>
          <w:sz w:val="24"/>
          <w:szCs w:val="24"/>
          <w:lang w:eastAsia="en-GB"/>
        </w:rPr>
        <w:t>1</w:t>
      </w:r>
      <w:r w:rsidR="00FF43BE" w:rsidRPr="00336E06">
        <w:rPr>
          <w:rFonts w:ascii="Times New Roman" w:eastAsia="Times New Roman" w:hAnsi="Times New Roman" w:cs="Times New Roman"/>
          <w:bCs/>
          <w:i/>
          <w:sz w:val="24"/>
          <w:szCs w:val="24"/>
          <w:lang w:eastAsia="en-GB"/>
        </w:rPr>
        <w:t xml:space="preserve">: Risk intelligence is managing risk </w:t>
      </w:r>
      <w:r w:rsidR="00FF43BE" w:rsidRPr="00336E06">
        <w:rPr>
          <w:rFonts w:ascii="Times New Roman" w:eastAsia="Times New Roman" w:hAnsi="Times New Roman" w:cs="Times New Roman"/>
          <w:bCs/>
          <w:i/>
          <w:iCs/>
          <w:sz w:val="24"/>
          <w:szCs w:val="24"/>
          <w:lang w:eastAsia="en-GB"/>
        </w:rPr>
        <w:t>intelligently</w:t>
      </w:r>
    </w:p>
    <w:p w:rsidR="004320B0" w:rsidRPr="00703401" w:rsidRDefault="00451945" w:rsidP="00F424A7">
      <w:pPr>
        <w:pStyle w:val="Standard"/>
        <w:spacing w:before="28" w:after="28" w:line="48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O</w:t>
      </w:r>
      <w:r w:rsidR="00017C1D" w:rsidRPr="00703401">
        <w:rPr>
          <w:rFonts w:ascii="Times New Roman" w:eastAsia="Times New Roman" w:hAnsi="Times New Roman" w:cs="Times New Roman"/>
          <w:bCs/>
          <w:sz w:val="24"/>
          <w:szCs w:val="24"/>
          <w:lang w:eastAsia="en-GB"/>
        </w:rPr>
        <w:t>ur view of ‘risk intelligence’</w:t>
      </w:r>
      <w:r w:rsidR="00F424A7" w:rsidRPr="00703401">
        <w:rPr>
          <w:rFonts w:ascii="Times New Roman" w:eastAsia="Times New Roman" w:hAnsi="Times New Roman" w:cs="Times New Roman"/>
          <w:bCs/>
          <w:sz w:val="24"/>
          <w:szCs w:val="24"/>
          <w:lang w:eastAsia="en-GB"/>
        </w:rPr>
        <w:t xml:space="preserve"> in th</w:t>
      </w:r>
      <w:r w:rsidR="003E3BDA">
        <w:rPr>
          <w:rFonts w:ascii="Times New Roman" w:eastAsia="Times New Roman" w:hAnsi="Times New Roman" w:cs="Times New Roman"/>
          <w:bCs/>
          <w:sz w:val="24"/>
          <w:szCs w:val="24"/>
          <w:lang w:eastAsia="en-GB"/>
        </w:rPr>
        <w:t>e</w:t>
      </w:r>
      <w:r w:rsidR="00F424A7" w:rsidRPr="00703401">
        <w:rPr>
          <w:rFonts w:ascii="Times New Roman" w:eastAsia="Times New Roman" w:hAnsi="Times New Roman" w:cs="Times New Roman"/>
          <w:bCs/>
          <w:sz w:val="24"/>
          <w:szCs w:val="24"/>
          <w:lang w:eastAsia="en-GB"/>
        </w:rPr>
        <w:t xml:space="preserve"> present section </w:t>
      </w:r>
      <w:r w:rsidR="003E3BDA" w:rsidRPr="00703401">
        <w:rPr>
          <w:rFonts w:ascii="Times New Roman" w:eastAsia="Times New Roman" w:hAnsi="Times New Roman" w:cs="Times New Roman"/>
          <w:bCs/>
          <w:sz w:val="24"/>
          <w:szCs w:val="24"/>
          <w:lang w:eastAsia="en-GB"/>
        </w:rPr>
        <w:t xml:space="preserve">will </w:t>
      </w:r>
      <w:r w:rsidR="00F424A7" w:rsidRPr="00703401">
        <w:rPr>
          <w:rFonts w:ascii="Times New Roman" w:eastAsia="Times New Roman" w:hAnsi="Times New Roman" w:cs="Times New Roman"/>
          <w:bCs/>
          <w:sz w:val="24"/>
          <w:szCs w:val="24"/>
          <w:lang w:eastAsia="en-GB"/>
        </w:rPr>
        <w:t xml:space="preserve">be </w:t>
      </w:r>
      <w:r w:rsidR="00017C1D" w:rsidRPr="00703401">
        <w:rPr>
          <w:rFonts w:ascii="Times New Roman" w:eastAsia="Times New Roman" w:hAnsi="Times New Roman" w:cs="Times New Roman"/>
          <w:bCs/>
          <w:sz w:val="24"/>
          <w:szCs w:val="24"/>
          <w:lang w:eastAsia="en-GB"/>
        </w:rPr>
        <w:t>concerned with</w:t>
      </w:r>
      <w:r w:rsidR="00A21F38" w:rsidRPr="00703401">
        <w:rPr>
          <w:rFonts w:ascii="Times New Roman" w:eastAsia="Times New Roman" w:hAnsi="Times New Roman" w:cs="Times New Roman"/>
          <w:bCs/>
          <w:sz w:val="24"/>
          <w:szCs w:val="24"/>
          <w:lang w:eastAsia="en-GB"/>
        </w:rPr>
        <w:t xml:space="preserve"> </w:t>
      </w:r>
      <w:r w:rsidR="00055176" w:rsidRPr="00703401">
        <w:rPr>
          <w:rFonts w:ascii="Times New Roman" w:eastAsia="Times New Roman" w:hAnsi="Times New Roman" w:cs="Times New Roman"/>
          <w:bCs/>
          <w:sz w:val="24"/>
          <w:szCs w:val="24"/>
          <w:lang w:eastAsia="en-GB"/>
        </w:rPr>
        <w:t>the</w:t>
      </w:r>
      <w:r>
        <w:rPr>
          <w:rFonts w:ascii="Times New Roman" w:eastAsia="Times New Roman" w:hAnsi="Times New Roman" w:cs="Times New Roman"/>
          <w:bCs/>
          <w:sz w:val="24"/>
          <w:szCs w:val="24"/>
          <w:lang w:eastAsia="en-GB"/>
        </w:rPr>
        <w:t xml:space="preserve"> combined</w:t>
      </w:r>
      <w:r w:rsidR="00A21F38" w:rsidRPr="00703401">
        <w:rPr>
          <w:rFonts w:ascii="Times New Roman" w:eastAsia="Times New Roman" w:hAnsi="Times New Roman" w:cs="Times New Roman"/>
          <w:bCs/>
          <w:sz w:val="24"/>
          <w:szCs w:val="24"/>
          <w:lang w:eastAsia="en-GB"/>
        </w:rPr>
        <w:t xml:space="preserve"> intellectual,</w:t>
      </w:r>
      <w:r w:rsidR="00055176" w:rsidRPr="00703401">
        <w:rPr>
          <w:rFonts w:ascii="Times New Roman" w:eastAsia="Times New Roman" w:hAnsi="Times New Roman" w:cs="Times New Roman"/>
          <w:bCs/>
          <w:sz w:val="24"/>
          <w:szCs w:val="24"/>
          <w:lang w:eastAsia="en-GB"/>
        </w:rPr>
        <w:t xml:space="preserve"> ethical and psychological wherewithal </w:t>
      </w:r>
      <w:r w:rsidR="0030514F" w:rsidRPr="00703401">
        <w:rPr>
          <w:rFonts w:ascii="Times New Roman" w:eastAsia="Times New Roman" w:hAnsi="Times New Roman" w:cs="Times New Roman"/>
          <w:bCs/>
          <w:sz w:val="24"/>
          <w:szCs w:val="24"/>
          <w:lang w:eastAsia="en-GB"/>
        </w:rPr>
        <w:t>for gathering and developing risk forecasting knowledge</w:t>
      </w:r>
      <w:r w:rsidR="004B1F60" w:rsidRPr="00703401">
        <w:rPr>
          <w:rFonts w:ascii="Times New Roman" w:eastAsia="Times New Roman" w:hAnsi="Times New Roman" w:cs="Times New Roman"/>
          <w:bCs/>
          <w:sz w:val="24"/>
          <w:szCs w:val="24"/>
          <w:lang w:eastAsia="en-GB"/>
        </w:rPr>
        <w:t xml:space="preserve"> for social threat</w:t>
      </w:r>
      <w:r w:rsidR="003E3BDA">
        <w:rPr>
          <w:rFonts w:ascii="Times New Roman" w:eastAsia="Times New Roman" w:hAnsi="Times New Roman" w:cs="Times New Roman"/>
          <w:bCs/>
          <w:sz w:val="24"/>
          <w:szCs w:val="24"/>
          <w:lang w:eastAsia="en-GB"/>
        </w:rPr>
        <w:t>s</w:t>
      </w:r>
      <w:r w:rsidR="00F424A7" w:rsidRPr="00703401">
        <w:rPr>
          <w:rFonts w:ascii="Times New Roman" w:eastAsia="Times New Roman" w:hAnsi="Times New Roman" w:cs="Times New Roman"/>
          <w:bCs/>
          <w:sz w:val="24"/>
          <w:szCs w:val="24"/>
          <w:lang w:eastAsia="en-GB"/>
        </w:rPr>
        <w:t>.</w:t>
      </w:r>
      <w:r w:rsidR="008E53B0" w:rsidRPr="00703401">
        <w:rPr>
          <w:rFonts w:ascii="Times New Roman" w:eastAsia="Times New Roman" w:hAnsi="Times New Roman" w:cs="Times New Roman"/>
          <w:bCs/>
          <w:sz w:val="24"/>
          <w:szCs w:val="24"/>
          <w:lang w:eastAsia="en-GB"/>
        </w:rPr>
        <w:t xml:space="preserve"> </w:t>
      </w:r>
    </w:p>
    <w:p w:rsidR="00CC11A3" w:rsidRPr="00703401" w:rsidRDefault="0030514F" w:rsidP="00140345">
      <w:pPr>
        <w:pStyle w:val="Standard"/>
        <w:spacing w:before="28" w:after="28" w:line="480" w:lineRule="auto"/>
        <w:ind w:firstLine="709"/>
        <w:jc w:val="both"/>
        <w:rPr>
          <w:rFonts w:ascii="Times New Roman" w:eastAsia="Times New Roman" w:hAnsi="Times New Roman" w:cs="Times New Roman"/>
          <w:bCs/>
          <w:sz w:val="24"/>
          <w:szCs w:val="24"/>
          <w:lang w:eastAsia="en-GB"/>
        </w:rPr>
      </w:pPr>
      <w:r w:rsidRPr="00703401">
        <w:rPr>
          <w:rFonts w:ascii="Times New Roman" w:eastAsia="Times New Roman" w:hAnsi="Times New Roman" w:cs="Times New Roman"/>
          <w:bCs/>
          <w:sz w:val="24"/>
          <w:szCs w:val="24"/>
          <w:lang w:eastAsia="en-GB"/>
        </w:rPr>
        <w:lastRenderedPageBreak/>
        <w:t>Evan</w:t>
      </w:r>
      <w:r w:rsidR="00F424A7" w:rsidRPr="00703401">
        <w:rPr>
          <w:rFonts w:ascii="Times New Roman" w:eastAsia="Times New Roman" w:hAnsi="Times New Roman" w:cs="Times New Roman"/>
          <w:bCs/>
          <w:sz w:val="24"/>
          <w:szCs w:val="24"/>
          <w:lang w:eastAsia="en-GB"/>
        </w:rPr>
        <w:t>’</w:t>
      </w:r>
      <w:r w:rsidRPr="00703401">
        <w:rPr>
          <w:rFonts w:ascii="Times New Roman" w:eastAsia="Times New Roman" w:hAnsi="Times New Roman" w:cs="Times New Roman"/>
          <w:bCs/>
          <w:sz w:val="24"/>
          <w:szCs w:val="24"/>
          <w:lang w:eastAsia="en-GB"/>
        </w:rPr>
        <w:t>s (2012) theory of</w:t>
      </w:r>
      <w:r w:rsidR="00FF43BE" w:rsidRPr="00703401">
        <w:rPr>
          <w:rFonts w:ascii="Times New Roman" w:eastAsia="Times New Roman" w:hAnsi="Times New Roman" w:cs="Times New Roman"/>
          <w:bCs/>
          <w:sz w:val="24"/>
          <w:szCs w:val="24"/>
          <w:lang w:eastAsia="en-GB"/>
        </w:rPr>
        <w:t xml:space="preserve"> risk intelligence </w:t>
      </w:r>
      <w:r w:rsidR="00E15CEB" w:rsidRPr="00703401">
        <w:rPr>
          <w:rFonts w:ascii="Times New Roman" w:eastAsia="Times New Roman" w:hAnsi="Times New Roman" w:cs="Times New Roman"/>
          <w:bCs/>
          <w:sz w:val="24"/>
          <w:szCs w:val="24"/>
          <w:lang w:eastAsia="en-GB"/>
        </w:rPr>
        <w:t>(RQ)</w:t>
      </w:r>
      <w:r w:rsidRPr="00703401">
        <w:rPr>
          <w:rFonts w:ascii="Times New Roman" w:eastAsia="Times New Roman" w:hAnsi="Times New Roman" w:cs="Times New Roman"/>
          <w:bCs/>
          <w:sz w:val="24"/>
          <w:szCs w:val="24"/>
          <w:lang w:eastAsia="en-GB"/>
        </w:rPr>
        <w:t xml:space="preserve"> </w:t>
      </w:r>
      <w:r w:rsidR="00F424A7" w:rsidRPr="00703401">
        <w:rPr>
          <w:rFonts w:ascii="Times New Roman" w:eastAsia="Times New Roman" w:hAnsi="Times New Roman" w:cs="Times New Roman"/>
          <w:bCs/>
          <w:sz w:val="24"/>
          <w:szCs w:val="24"/>
          <w:lang w:eastAsia="en-GB"/>
        </w:rPr>
        <w:t xml:space="preserve">concerns </w:t>
      </w:r>
      <w:r w:rsidR="00AC4BB1" w:rsidRPr="00703401">
        <w:rPr>
          <w:rFonts w:ascii="Times New Roman" w:eastAsia="Times New Roman" w:hAnsi="Times New Roman" w:cs="Times New Roman"/>
          <w:bCs/>
          <w:sz w:val="24"/>
          <w:szCs w:val="24"/>
          <w:lang w:eastAsia="en-GB"/>
        </w:rPr>
        <w:t xml:space="preserve">simple </w:t>
      </w:r>
      <w:r w:rsidR="00F424A7" w:rsidRPr="00703401">
        <w:rPr>
          <w:rFonts w:ascii="Times New Roman" w:eastAsia="Times New Roman" w:hAnsi="Times New Roman" w:cs="Times New Roman"/>
          <w:bCs/>
          <w:sz w:val="24"/>
          <w:szCs w:val="24"/>
          <w:lang w:eastAsia="en-GB"/>
        </w:rPr>
        <w:t xml:space="preserve">estimates </w:t>
      </w:r>
      <w:r w:rsidR="00AC4BB1" w:rsidRPr="00703401">
        <w:rPr>
          <w:rFonts w:ascii="Times New Roman" w:eastAsia="Times New Roman" w:hAnsi="Times New Roman" w:cs="Times New Roman"/>
          <w:bCs/>
          <w:sz w:val="24"/>
          <w:szCs w:val="24"/>
          <w:lang w:eastAsia="en-GB"/>
        </w:rPr>
        <w:t>(a</w:t>
      </w:r>
      <w:r w:rsidR="00BC7EBD" w:rsidRPr="00703401">
        <w:rPr>
          <w:rFonts w:ascii="Times New Roman" w:eastAsia="Times New Roman" w:hAnsi="Times New Roman" w:cs="Times New Roman"/>
          <w:bCs/>
          <w:sz w:val="24"/>
          <w:szCs w:val="24"/>
          <w:lang w:eastAsia="en-GB"/>
        </w:rPr>
        <w:t xml:space="preserve"> subject </w:t>
      </w:r>
      <w:r w:rsidR="003E3BDA">
        <w:rPr>
          <w:rFonts w:ascii="Times New Roman" w:eastAsia="Times New Roman" w:hAnsi="Times New Roman" w:cs="Times New Roman"/>
          <w:bCs/>
          <w:sz w:val="24"/>
          <w:szCs w:val="24"/>
          <w:lang w:eastAsia="en-GB"/>
        </w:rPr>
        <w:t>that is</w:t>
      </w:r>
      <w:r w:rsidR="003E3BDA" w:rsidRPr="00703401">
        <w:rPr>
          <w:rFonts w:ascii="Times New Roman" w:eastAsia="Times New Roman" w:hAnsi="Times New Roman" w:cs="Times New Roman"/>
          <w:bCs/>
          <w:sz w:val="24"/>
          <w:szCs w:val="24"/>
          <w:lang w:eastAsia="en-GB"/>
        </w:rPr>
        <w:t xml:space="preserve"> removed </w:t>
      </w:r>
      <w:r w:rsidR="00834727" w:rsidRPr="00703401">
        <w:rPr>
          <w:rFonts w:ascii="Times New Roman" w:eastAsia="Times New Roman" w:hAnsi="Times New Roman" w:cs="Times New Roman"/>
          <w:bCs/>
          <w:sz w:val="24"/>
          <w:szCs w:val="24"/>
          <w:lang w:eastAsia="en-GB"/>
        </w:rPr>
        <w:t>substantially</w:t>
      </w:r>
      <w:r w:rsidR="00AC4BB1" w:rsidRPr="00703401">
        <w:rPr>
          <w:rFonts w:ascii="Times New Roman" w:eastAsia="Times New Roman" w:hAnsi="Times New Roman" w:cs="Times New Roman"/>
          <w:bCs/>
          <w:sz w:val="24"/>
          <w:szCs w:val="24"/>
          <w:lang w:eastAsia="en-GB"/>
        </w:rPr>
        <w:t xml:space="preserve"> from</w:t>
      </w:r>
      <w:r w:rsidR="00017C1D" w:rsidRPr="00703401">
        <w:rPr>
          <w:rFonts w:ascii="Times New Roman" w:eastAsia="Times New Roman" w:hAnsi="Times New Roman" w:cs="Times New Roman"/>
          <w:bCs/>
          <w:sz w:val="24"/>
          <w:szCs w:val="24"/>
          <w:lang w:eastAsia="en-GB"/>
        </w:rPr>
        <w:t xml:space="preserve"> </w:t>
      </w:r>
      <w:r w:rsidRPr="00703401">
        <w:rPr>
          <w:rFonts w:ascii="Times New Roman" w:eastAsia="Times New Roman" w:hAnsi="Times New Roman" w:cs="Times New Roman"/>
          <w:bCs/>
          <w:sz w:val="24"/>
          <w:szCs w:val="24"/>
          <w:lang w:eastAsia="en-GB"/>
        </w:rPr>
        <w:t>forecasting for complex risks</w:t>
      </w:r>
      <w:r w:rsidR="00AC4BB1" w:rsidRPr="00703401">
        <w:rPr>
          <w:rFonts w:ascii="Times New Roman" w:eastAsia="Times New Roman" w:hAnsi="Times New Roman" w:cs="Times New Roman"/>
          <w:bCs/>
          <w:sz w:val="24"/>
          <w:szCs w:val="24"/>
          <w:lang w:eastAsia="en-GB"/>
        </w:rPr>
        <w:t>)</w:t>
      </w:r>
      <w:r w:rsidRPr="00703401">
        <w:rPr>
          <w:rFonts w:ascii="Times New Roman" w:eastAsia="Times New Roman" w:hAnsi="Times New Roman" w:cs="Times New Roman"/>
          <w:bCs/>
          <w:sz w:val="24"/>
          <w:szCs w:val="24"/>
          <w:lang w:eastAsia="en-GB"/>
        </w:rPr>
        <w:t xml:space="preserve">. </w:t>
      </w:r>
      <w:r w:rsidR="004B1F60" w:rsidRPr="00703401">
        <w:rPr>
          <w:rFonts w:ascii="Times New Roman" w:eastAsia="Times New Roman" w:hAnsi="Times New Roman" w:cs="Times New Roman"/>
          <w:bCs/>
          <w:sz w:val="24"/>
          <w:szCs w:val="24"/>
          <w:lang w:eastAsia="en-GB"/>
        </w:rPr>
        <w:t>While described generally as</w:t>
      </w:r>
      <w:r w:rsidR="00E15CEB" w:rsidRPr="00703401">
        <w:rPr>
          <w:rFonts w:ascii="Times New Roman" w:eastAsia="Times New Roman" w:hAnsi="Times New Roman" w:cs="Times New Roman"/>
          <w:bCs/>
          <w:sz w:val="24"/>
          <w:szCs w:val="24"/>
          <w:lang w:eastAsia="en-GB"/>
        </w:rPr>
        <w:t xml:space="preserve"> “a special</w:t>
      </w:r>
      <w:r w:rsidR="00FF43BE" w:rsidRPr="00703401">
        <w:rPr>
          <w:rFonts w:ascii="Times New Roman" w:eastAsia="Times New Roman" w:hAnsi="Times New Roman" w:cs="Times New Roman"/>
          <w:bCs/>
          <w:sz w:val="24"/>
          <w:szCs w:val="24"/>
          <w:lang w:eastAsia="en-GB"/>
        </w:rPr>
        <w:t xml:space="preserve"> kind of intelligence for thinking about</w:t>
      </w:r>
      <w:r w:rsidR="004B1F60" w:rsidRPr="00703401">
        <w:rPr>
          <w:rFonts w:ascii="Times New Roman" w:eastAsia="Times New Roman" w:hAnsi="Times New Roman" w:cs="Times New Roman"/>
          <w:bCs/>
          <w:sz w:val="24"/>
          <w:szCs w:val="24"/>
          <w:lang w:eastAsia="en-GB"/>
        </w:rPr>
        <w:t xml:space="preserve"> risk and uncertainty” (p. 288),</w:t>
      </w:r>
      <w:r w:rsidR="00284C8A" w:rsidRPr="00703401">
        <w:rPr>
          <w:rFonts w:ascii="Times New Roman" w:eastAsia="Times New Roman" w:hAnsi="Times New Roman" w:cs="Times New Roman"/>
          <w:bCs/>
          <w:sz w:val="24"/>
          <w:szCs w:val="24"/>
          <w:lang w:eastAsia="en-GB"/>
        </w:rPr>
        <w:t xml:space="preserve"> its more precise measurement focus</w:t>
      </w:r>
      <w:r w:rsidR="00F424A7" w:rsidRPr="00703401">
        <w:rPr>
          <w:rFonts w:ascii="Times New Roman" w:eastAsia="Times New Roman" w:hAnsi="Times New Roman" w:cs="Times New Roman"/>
          <w:bCs/>
          <w:sz w:val="24"/>
          <w:szCs w:val="24"/>
          <w:lang w:eastAsia="en-GB"/>
        </w:rPr>
        <w:t xml:space="preserve"> is</w:t>
      </w:r>
      <w:r w:rsidR="00FF43BE" w:rsidRPr="00703401">
        <w:rPr>
          <w:rFonts w:ascii="Times New Roman" w:eastAsia="Times New Roman" w:hAnsi="Times New Roman" w:cs="Times New Roman"/>
          <w:bCs/>
          <w:sz w:val="24"/>
          <w:szCs w:val="24"/>
          <w:lang w:eastAsia="en-GB"/>
        </w:rPr>
        <w:t xml:space="preserve"> on </w:t>
      </w:r>
      <w:r w:rsidR="00895EC2">
        <w:rPr>
          <w:rFonts w:ascii="Times New Roman" w:eastAsia="Times New Roman" w:hAnsi="Times New Roman" w:cs="Times New Roman"/>
          <w:bCs/>
          <w:sz w:val="24"/>
          <w:szCs w:val="24"/>
          <w:lang w:eastAsia="en-GB"/>
        </w:rPr>
        <w:t xml:space="preserve">a </w:t>
      </w:r>
      <w:r w:rsidR="00FF43BE" w:rsidRPr="00703401">
        <w:rPr>
          <w:rFonts w:ascii="Times New Roman" w:eastAsia="Times New Roman" w:hAnsi="Times New Roman" w:cs="Times New Roman"/>
          <w:bCs/>
          <w:sz w:val="24"/>
          <w:szCs w:val="24"/>
          <w:lang w:eastAsia="en-GB"/>
        </w:rPr>
        <w:t>resistance to false certainty when estimat</w:t>
      </w:r>
      <w:r w:rsidR="002B5B73" w:rsidRPr="00703401">
        <w:rPr>
          <w:rFonts w:ascii="Times New Roman" w:eastAsia="Times New Roman" w:hAnsi="Times New Roman" w:cs="Times New Roman"/>
          <w:bCs/>
          <w:sz w:val="24"/>
          <w:szCs w:val="24"/>
          <w:lang w:eastAsia="en-GB"/>
        </w:rPr>
        <w:t>ing probabilities</w:t>
      </w:r>
      <w:r w:rsidR="00AC4BB1" w:rsidRPr="00703401">
        <w:rPr>
          <w:rFonts w:ascii="Times New Roman" w:eastAsia="Times New Roman" w:hAnsi="Times New Roman" w:cs="Times New Roman"/>
          <w:bCs/>
          <w:sz w:val="24"/>
          <w:szCs w:val="24"/>
          <w:lang w:eastAsia="en-GB"/>
        </w:rPr>
        <w:t xml:space="preserve"> for the correctness of truth claims</w:t>
      </w:r>
      <w:r w:rsidR="002B5B73" w:rsidRPr="00703401">
        <w:rPr>
          <w:rFonts w:ascii="Times New Roman" w:eastAsia="Times New Roman" w:hAnsi="Times New Roman" w:cs="Times New Roman"/>
          <w:bCs/>
          <w:sz w:val="24"/>
          <w:szCs w:val="24"/>
          <w:lang w:eastAsia="en-GB"/>
        </w:rPr>
        <w:t>. Similarly</w:t>
      </w:r>
      <w:r w:rsidR="00017C1D" w:rsidRPr="00703401">
        <w:rPr>
          <w:rFonts w:ascii="Times New Roman" w:eastAsia="Times New Roman" w:hAnsi="Times New Roman" w:cs="Times New Roman"/>
          <w:bCs/>
          <w:sz w:val="24"/>
          <w:szCs w:val="24"/>
          <w:lang w:eastAsia="en-GB"/>
        </w:rPr>
        <w:t>, several scholars focus</w:t>
      </w:r>
      <w:r w:rsidR="00F424A7" w:rsidRPr="00703401">
        <w:rPr>
          <w:rFonts w:ascii="Times New Roman" w:eastAsia="Times New Roman" w:hAnsi="Times New Roman" w:cs="Times New Roman"/>
          <w:bCs/>
          <w:sz w:val="24"/>
          <w:szCs w:val="24"/>
          <w:lang w:eastAsia="en-GB"/>
        </w:rPr>
        <w:t xml:space="preserve"> narrowly</w:t>
      </w:r>
      <w:r w:rsidR="00017C1D" w:rsidRPr="00703401">
        <w:rPr>
          <w:rFonts w:ascii="Times New Roman" w:eastAsia="Times New Roman" w:hAnsi="Times New Roman" w:cs="Times New Roman"/>
          <w:bCs/>
          <w:sz w:val="24"/>
          <w:szCs w:val="24"/>
          <w:lang w:eastAsia="en-GB"/>
        </w:rPr>
        <w:t xml:space="preserve"> on</w:t>
      </w:r>
      <w:r w:rsidR="00FF43BE" w:rsidRPr="00703401">
        <w:rPr>
          <w:rFonts w:ascii="Times New Roman" w:eastAsia="Times New Roman" w:hAnsi="Times New Roman" w:cs="Times New Roman"/>
          <w:bCs/>
          <w:sz w:val="24"/>
          <w:szCs w:val="24"/>
          <w:lang w:eastAsia="en-GB"/>
        </w:rPr>
        <w:t xml:space="preserve"> measurable aptitude</w:t>
      </w:r>
      <w:r w:rsidR="002B5B73" w:rsidRPr="00703401">
        <w:rPr>
          <w:rFonts w:ascii="Times New Roman" w:eastAsia="Times New Roman" w:hAnsi="Times New Roman" w:cs="Times New Roman"/>
          <w:bCs/>
          <w:sz w:val="24"/>
          <w:szCs w:val="24"/>
          <w:lang w:eastAsia="en-GB"/>
        </w:rPr>
        <w:t>s</w:t>
      </w:r>
      <w:r w:rsidR="00017C1D" w:rsidRPr="00703401">
        <w:rPr>
          <w:rFonts w:ascii="Times New Roman" w:eastAsia="Times New Roman" w:hAnsi="Times New Roman" w:cs="Times New Roman"/>
          <w:bCs/>
          <w:sz w:val="24"/>
          <w:szCs w:val="24"/>
          <w:lang w:eastAsia="en-GB"/>
        </w:rPr>
        <w:t xml:space="preserve"> for thinking in rational (</w:t>
      </w:r>
      <w:proofErr w:type="spellStart"/>
      <w:r w:rsidR="00017C1D" w:rsidRPr="00703401">
        <w:rPr>
          <w:rFonts w:ascii="Times New Roman" w:eastAsia="Times New Roman" w:hAnsi="Times New Roman" w:cs="Times New Roman"/>
          <w:bCs/>
          <w:sz w:val="24"/>
          <w:szCs w:val="24"/>
          <w:lang w:eastAsia="en-GB"/>
        </w:rPr>
        <w:t>Stanovich</w:t>
      </w:r>
      <w:proofErr w:type="spellEnd"/>
      <w:r w:rsidR="00017C1D" w:rsidRPr="00703401">
        <w:rPr>
          <w:rFonts w:ascii="Times New Roman" w:eastAsia="Times New Roman" w:hAnsi="Times New Roman" w:cs="Times New Roman"/>
          <w:bCs/>
          <w:sz w:val="24"/>
          <w:szCs w:val="24"/>
          <w:lang w:eastAsia="en-GB"/>
        </w:rPr>
        <w:t>, 2009a) or</w:t>
      </w:r>
      <w:r w:rsidR="00FF43BE" w:rsidRPr="00703401">
        <w:rPr>
          <w:rFonts w:ascii="Times New Roman" w:eastAsia="Times New Roman" w:hAnsi="Times New Roman" w:cs="Times New Roman"/>
          <w:bCs/>
          <w:sz w:val="24"/>
          <w:szCs w:val="24"/>
          <w:lang w:eastAsia="en-GB"/>
        </w:rPr>
        <w:t xml:space="preserve"> flexib</w:t>
      </w:r>
      <w:r w:rsidR="00017C1D" w:rsidRPr="00703401">
        <w:rPr>
          <w:rFonts w:ascii="Times New Roman" w:eastAsia="Times New Roman" w:hAnsi="Times New Roman" w:cs="Times New Roman"/>
          <w:bCs/>
          <w:sz w:val="24"/>
          <w:szCs w:val="24"/>
          <w:lang w:eastAsia="en-GB"/>
        </w:rPr>
        <w:t>le (</w:t>
      </w:r>
      <w:proofErr w:type="spellStart"/>
      <w:r w:rsidR="00017C1D" w:rsidRPr="00703401">
        <w:rPr>
          <w:rFonts w:ascii="Times New Roman" w:eastAsia="Times New Roman" w:hAnsi="Times New Roman" w:cs="Times New Roman"/>
          <w:bCs/>
          <w:sz w:val="24"/>
          <w:szCs w:val="24"/>
          <w:lang w:eastAsia="en-GB"/>
        </w:rPr>
        <w:t>Mellers</w:t>
      </w:r>
      <w:proofErr w:type="spellEnd"/>
      <w:r w:rsidR="00017C1D" w:rsidRPr="00703401">
        <w:rPr>
          <w:rFonts w:ascii="Times New Roman" w:eastAsia="Times New Roman" w:hAnsi="Times New Roman" w:cs="Times New Roman"/>
          <w:bCs/>
          <w:sz w:val="24"/>
          <w:szCs w:val="24"/>
          <w:lang w:eastAsia="en-GB"/>
        </w:rPr>
        <w:t xml:space="preserve"> et al., 2015) ways</w:t>
      </w:r>
      <w:r w:rsidR="00FF43BE" w:rsidRPr="00703401">
        <w:rPr>
          <w:rFonts w:ascii="Times New Roman" w:eastAsia="Times New Roman" w:hAnsi="Times New Roman" w:cs="Times New Roman"/>
          <w:bCs/>
          <w:sz w:val="24"/>
          <w:szCs w:val="24"/>
          <w:lang w:eastAsia="en-GB"/>
        </w:rPr>
        <w:t xml:space="preserve"> </w:t>
      </w:r>
      <w:r w:rsidR="00017C1D" w:rsidRPr="00703401">
        <w:rPr>
          <w:rFonts w:ascii="Times New Roman" w:eastAsia="Times New Roman" w:hAnsi="Times New Roman" w:cs="Times New Roman"/>
          <w:bCs/>
          <w:sz w:val="24"/>
          <w:szCs w:val="24"/>
          <w:lang w:eastAsia="en-GB"/>
        </w:rPr>
        <w:t>about decisions under</w:t>
      </w:r>
      <w:r w:rsidR="00FF43BE" w:rsidRPr="00703401">
        <w:rPr>
          <w:rFonts w:ascii="Times New Roman" w:eastAsia="Times New Roman" w:hAnsi="Times New Roman" w:cs="Times New Roman"/>
          <w:bCs/>
          <w:sz w:val="24"/>
          <w:szCs w:val="24"/>
          <w:lang w:eastAsia="en-GB"/>
        </w:rPr>
        <w:t xml:space="preserve"> uncertain</w:t>
      </w:r>
      <w:r w:rsidR="00F424A7" w:rsidRPr="00703401">
        <w:rPr>
          <w:rFonts w:ascii="Times New Roman" w:eastAsia="Times New Roman" w:hAnsi="Times New Roman" w:cs="Times New Roman"/>
          <w:bCs/>
          <w:sz w:val="24"/>
          <w:szCs w:val="24"/>
          <w:lang w:eastAsia="en-GB"/>
        </w:rPr>
        <w:t>ty. It is acknowledged</w:t>
      </w:r>
      <w:r w:rsidR="00FF43BE" w:rsidRPr="00703401">
        <w:rPr>
          <w:rFonts w:ascii="Times New Roman" w:eastAsia="Times New Roman" w:hAnsi="Times New Roman" w:cs="Times New Roman"/>
          <w:bCs/>
          <w:sz w:val="24"/>
          <w:szCs w:val="24"/>
          <w:lang w:eastAsia="en-GB"/>
        </w:rPr>
        <w:t xml:space="preserve"> </w:t>
      </w:r>
      <w:r w:rsidR="003E3BDA" w:rsidRPr="00703401">
        <w:rPr>
          <w:rFonts w:ascii="Times New Roman" w:eastAsia="Times New Roman" w:hAnsi="Times New Roman" w:cs="Times New Roman"/>
          <w:bCs/>
          <w:sz w:val="24"/>
          <w:szCs w:val="24"/>
          <w:lang w:eastAsia="en-GB"/>
        </w:rPr>
        <w:t xml:space="preserve">widely </w:t>
      </w:r>
      <w:r w:rsidR="00FF43BE" w:rsidRPr="00703401">
        <w:rPr>
          <w:rFonts w:ascii="Times New Roman" w:eastAsia="Times New Roman" w:hAnsi="Times New Roman" w:cs="Times New Roman"/>
          <w:bCs/>
          <w:sz w:val="24"/>
          <w:szCs w:val="24"/>
          <w:lang w:eastAsia="en-GB"/>
        </w:rPr>
        <w:t xml:space="preserve">(Frey and </w:t>
      </w:r>
      <w:proofErr w:type="spellStart"/>
      <w:r w:rsidR="00FF43BE" w:rsidRPr="00703401">
        <w:rPr>
          <w:rFonts w:ascii="Times New Roman" w:eastAsia="Times New Roman" w:hAnsi="Times New Roman" w:cs="Times New Roman"/>
          <w:bCs/>
          <w:sz w:val="24"/>
          <w:szCs w:val="24"/>
          <w:lang w:eastAsia="en-GB"/>
        </w:rPr>
        <w:t>Detterman</w:t>
      </w:r>
      <w:proofErr w:type="spellEnd"/>
      <w:r w:rsidR="00FF43BE" w:rsidRPr="00703401">
        <w:rPr>
          <w:rFonts w:ascii="Times New Roman" w:eastAsia="Times New Roman" w:hAnsi="Times New Roman" w:cs="Times New Roman"/>
          <w:bCs/>
          <w:sz w:val="24"/>
          <w:szCs w:val="24"/>
          <w:lang w:eastAsia="en-GB"/>
        </w:rPr>
        <w:t xml:space="preserve">, 2004; </w:t>
      </w:r>
      <w:proofErr w:type="spellStart"/>
      <w:r w:rsidR="00FF43BE" w:rsidRPr="00703401">
        <w:rPr>
          <w:rFonts w:ascii="Times New Roman" w:eastAsia="Times New Roman" w:hAnsi="Times New Roman" w:cs="Times New Roman"/>
          <w:bCs/>
          <w:sz w:val="24"/>
          <w:szCs w:val="24"/>
          <w:lang w:eastAsia="en-GB"/>
        </w:rPr>
        <w:t>Stanovich</w:t>
      </w:r>
      <w:proofErr w:type="spellEnd"/>
      <w:r w:rsidR="00FF43BE" w:rsidRPr="00703401">
        <w:rPr>
          <w:rFonts w:ascii="Times New Roman" w:eastAsia="Times New Roman" w:hAnsi="Times New Roman" w:cs="Times New Roman"/>
          <w:bCs/>
          <w:sz w:val="24"/>
          <w:szCs w:val="24"/>
          <w:lang w:eastAsia="en-GB"/>
        </w:rPr>
        <w:t xml:space="preserve">, 2009b; </w:t>
      </w:r>
      <w:proofErr w:type="spellStart"/>
      <w:r w:rsidR="00FF43BE" w:rsidRPr="00703401">
        <w:rPr>
          <w:rFonts w:ascii="Times New Roman" w:eastAsia="Times New Roman" w:hAnsi="Times New Roman" w:cs="Times New Roman"/>
          <w:bCs/>
          <w:sz w:val="24"/>
          <w:szCs w:val="24"/>
          <w:lang w:eastAsia="en-GB"/>
        </w:rPr>
        <w:t>Stan</w:t>
      </w:r>
      <w:r w:rsidR="00F424A7" w:rsidRPr="00703401">
        <w:rPr>
          <w:rFonts w:ascii="Times New Roman" w:eastAsia="Times New Roman" w:hAnsi="Times New Roman" w:cs="Times New Roman"/>
          <w:bCs/>
          <w:sz w:val="24"/>
          <w:szCs w:val="24"/>
          <w:lang w:eastAsia="en-GB"/>
        </w:rPr>
        <w:t>ovich</w:t>
      </w:r>
      <w:proofErr w:type="spellEnd"/>
      <w:r w:rsidR="00F424A7" w:rsidRPr="00703401">
        <w:rPr>
          <w:rFonts w:ascii="Times New Roman" w:eastAsia="Times New Roman" w:hAnsi="Times New Roman" w:cs="Times New Roman"/>
          <w:bCs/>
          <w:sz w:val="24"/>
          <w:szCs w:val="24"/>
          <w:lang w:eastAsia="en-GB"/>
        </w:rPr>
        <w:t xml:space="preserve"> </w:t>
      </w:r>
      <w:r w:rsidR="003E3BDA">
        <w:rPr>
          <w:rFonts w:ascii="Times New Roman" w:eastAsia="Times New Roman" w:hAnsi="Times New Roman" w:cs="Times New Roman"/>
          <w:bCs/>
          <w:sz w:val="24"/>
          <w:szCs w:val="24"/>
          <w:lang w:eastAsia="en-GB"/>
        </w:rPr>
        <w:t>&amp;</w:t>
      </w:r>
      <w:r w:rsidR="003E3BDA" w:rsidRPr="00703401">
        <w:rPr>
          <w:rFonts w:ascii="Times New Roman" w:eastAsia="Times New Roman" w:hAnsi="Times New Roman" w:cs="Times New Roman"/>
          <w:bCs/>
          <w:sz w:val="24"/>
          <w:szCs w:val="24"/>
          <w:lang w:eastAsia="en-GB"/>
        </w:rPr>
        <w:t xml:space="preserve"> </w:t>
      </w:r>
      <w:r w:rsidR="00F424A7" w:rsidRPr="00703401">
        <w:rPr>
          <w:rFonts w:ascii="Times New Roman" w:eastAsia="Times New Roman" w:hAnsi="Times New Roman" w:cs="Times New Roman"/>
          <w:bCs/>
          <w:sz w:val="24"/>
          <w:szCs w:val="24"/>
          <w:lang w:eastAsia="en-GB"/>
        </w:rPr>
        <w:t xml:space="preserve">West, 2009) </w:t>
      </w:r>
      <w:r w:rsidR="00D65AF0" w:rsidRPr="00703401">
        <w:rPr>
          <w:rFonts w:ascii="Times New Roman" w:eastAsia="Times New Roman" w:hAnsi="Times New Roman" w:cs="Times New Roman"/>
          <w:bCs/>
          <w:sz w:val="24"/>
          <w:szCs w:val="24"/>
          <w:lang w:eastAsia="en-GB"/>
        </w:rPr>
        <w:t>that</w:t>
      </w:r>
      <w:r w:rsidR="00FF43BE" w:rsidRPr="00703401">
        <w:rPr>
          <w:rFonts w:ascii="Times New Roman" w:eastAsia="Times New Roman" w:hAnsi="Times New Roman" w:cs="Times New Roman"/>
          <w:bCs/>
          <w:sz w:val="24"/>
          <w:szCs w:val="24"/>
          <w:lang w:eastAsia="en-GB"/>
        </w:rPr>
        <w:t xml:space="preserve"> </w:t>
      </w:r>
      <w:r w:rsidR="00834727" w:rsidRPr="00703401">
        <w:rPr>
          <w:rFonts w:ascii="Times New Roman" w:eastAsia="Times New Roman" w:hAnsi="Times New Roman" w:cs="Times New Roman"/>
          <w:bCs/>
          <w:sz w:val="24"/>
          <w:szCs w:val="24"/>
          <w:lang w:eastAsia="en-GB"/>
        </w:rPr>
        <w:t xml:space="preserve">such </w:t>
      </w:r>
      <w:r w:rsidR="00FF43BE" w:rsidRPr="00703401">
        <w:rPr>
          <w:rFonts w:ascii="Times New Roman" w:eastAsia="Times New Roman" w:hAnsi="Times New Roman" w:cs="Times New Roman"/>
          <w:bCs/>
          <w:sz w:val="24"/>
          <w:szCs w:val="24"/>
          <w:lang w:eastAsia="en-GB"/>
        </w:rPr>
        <w:t xml:space="preserve">scientific approaches to measuring </w:t>
      </w:r>
      <w:r w:rsidR="00D65AF0" w:rsidRPr="00703401">
        <w:rPr>
          <w:rFonts w:ascii="Times New Roman" w:eastAsia="Times New Roman" w:hAnsi="Times New Roman" w:cs="Times New Roman"/>
          <w:bCs/>
          <w:sz w:val="24"/>
          <w:szCs w:val="24"/>
          <w:lang w:eastAsia="en-GB"/>
        </w:rPr>
        <w:t xml:space="preserve">various </w:t>
      </w:r>
      <w:r w:rsidR="00F424A7" w:rsidRPr="00703401">
        <w:rPr>
          <w:rFonts w:ascii="Times New Roman" w:eastAsia="Times New Roman" w:hAnsi="Times New Roman" w:cs="Times New Roman"/>
          <w:bCs/>
          <w:sz w:val="24"/>
          <w:szCs w:val="24"/>
          <w:lang w:eastAsia="en-GB"/>
        </w:rPr>
        <w:t>forms of intelligence can</w:t>
      </w:r>
      <w:r w:rsidR="00834727" w:rsidRPr="00703401">
        <w:rPr>
          <w:rFonts w:ascii="Times New Roman" w:eastAsia="Times New Roman" w:hAnsi="Times New Roman" w:cs="Times New Roman"/>
          <w:bCs/>
          <w:sz w:val="24"/>
          <w:szCs w:val="24"/>
          <w:lang w:eastAsia="en-GB"/>
        </w:rPr>
        <w:t xml:space="preserve"> </w:t>
      </w:r>
      <w:r w:rsidR="00F424A7" w:rsidRPr="00703401">
        <w:rPr>
          <w:rFonts w:ascii="Times New Roman" w:eastAsia="Times New Roman" w:hAnsi="Times New Roman" w:cs="Times New Roman"/>
          <w:bCs/>
          <w:sz w:val="24"/>
          <w:szCs w:val="24"/>
          <w:lang w:eastAsia="en-GB"/>
        </w:rPr>
        <w:t>sacrifice</w:t>
      </w:r>
      <w:r w:rsidR="004B1F60" w:rsidRPr="00703401">
        <w:rPr>
          <w:rFonts w:ascii="Times New Roman" w:eastAsia="Times New Roman" w:hAnsi="Times New Roman" w:cs="Times New Roman"/>
          <w:bCs/>
          <w:sz w:val="24"/>
          <w:szCs w:val="24"/>
          <w:lang w:eastAsia="en-GB"/>
        </w:rPr>
        <w:t xml:space="preserve"> valuable</w:t>
      </w:r>
      <w:r w:rsidR="00F424A7" w:rsidRPr="00703401">
        <w:rPr>
          <w:rFonts w:ascii="Times New Roman" w:eastAsia="Times New Roman" w:hAnsi="Times New Roman" w:cs="Times New Roman"/>
          <w:bCs/>
          <w:sz w:val="24"/>
          <w:szCs w:val="24"/>
          <w:lang w:eastAsia="en-GB"/>
        </w:rPr>
        <w:t xml:space="preserve"> bandwidth in their quest for measurability. </w:t>
      </w:r>
      <w:r w:rsidR="00140345" w:rsidRPr="00703401">
        <w:rPr>
          <w:rFonts w:ascii="Times New Roman" w:eastAsia="Times New Roman" w:hAnsi="Times New Roman" w:cs="Times New Roman"/>
          <w:bCs/>
          <w:sz w:val="24"/>
          <w:szCs w:val="24"/>
          <w:lang w:eastAsia="en-GB"/>
        </w:rPr>
        <w:t>Correspondingly,</w:t>
      </w:r>
      <w:r w:rsidR="00294B90" w:rsidRPr="00703401">
        <w:rPr>
          <w:rFonts w:ascii="Times New Roman" w:eastAsia="Times New Roman" w:hAnsi="Times New Roman" w:cs="Times New Roman"/>
          <w:bCs/>
          <w:sz w:val="24"/>
          <w:szCs w:val="24"/>
          <w:lang w:eastAsia="en-GB"/>
        </w:rPr>
        <w:t xml:space="preserve"> we suggest that</w:t>
      </w:r>
      <w:r w:rsidR="00284C8A" w:rsidRPr="00703401">
        <w:rPr>
          <w:rFonts w:ascii="Times New Roman" w:eastAsia="Times New Roman" w:hAnsi="Times New Roman" w:cs="Times New Roman"/>
          <w:bCs/>
          <w:sz w:val="24"/>
          <w:szCs w:val="24"/>
          <w:lang w:eastAsia="en-GB"/>
        </w:rPr>
        <w:t xml:space="preserve"> risk intelligence is mo</w:t>
      </w:r>
      <w:r w:rsidR="00503121">
        <w:rPr>
          <w:rFonts w:ascii="Times New Roman" w:eastAsia="Times New Roman" w:hAnsi="Times New Roman" w:cs="Times New Roman"/>
          <w:bCs/>
          <w:sz w:val="24"/>
          <w:szCs w:val="24"/>
          <w:lang w:eastAsia="en-GB"/>
        </w:rPr>
        <w:t>re</w:t>
      </w:r>
      <w:r w:rsidR="00FF43BE" w:rsidRPr="00703401">
        <w:rPr>
          <w:rFonts w:ascii="Times New Roman" w:eastAsia="Times New Roman" w:hAnsi="Times New Roman" w:cs="Times New Roman"/>
          <w:bCs/>
          <w:sz w:val="24"/>
          <w:szCs w:val="24"/>
          <w:lang w:eastAsia="en-GB"/>
        </w:rPr>
        <w:t xml:space="preserve"> likely to become a useful </w:t>
      </w:r>
      <w:r w:rsidR="00284C8A" w:rsidRPr="00703401">
        <w:rPr>
          <w:rFonts w:ascii="Times New Roman" w:eastAsia="Times New Roman" w:hAnsi="Times New Roman" w:cs="Times New Roman"/>
          <w:bCs/>
          <w:sz w:val="24"/>
          <w:szCs w:val="24"/>
          <w:lang w:eastAsia="en-GB"/>
        </w:rPr>
        <w:t xml:space="preserve">psychological concept for </w:t>
      </w:r>
      <w:r w:rsidR="00FF43BE" w:rsidRPr="00703401">
        <w:rPr>
          <w:rFonts w:ascii="Times New Roman" w:eastAsia="Times New Roman" w:hAnsi="Times New Roman" w:cs="Times New Roman"/>
          <w:bCs/>
          <w:sz w:val="24"/>
          <w:szCs w:val="24"/>
          <w:lang w:eastAsia="en-GB"/>
        </w:rPr>
        <w:t>risk practitioner</w:t>
      </w:r>
      <w:r w:rsidR="00284C8A" w:rsidRPr="00703401">
        <w:rPr>
          <w:rFonts w:ascii="Times New Roman" w:eastAsia="Times New Roman" w:hAnsi="Times New Roman" w:cs="Times New Roman"/>
          <w:bCs/>
          <w:sz w:val="24"/>
          <w:szCs w:val="24"/>
          <w:lang w:eastAsia="en-GB"/>
        </w:rPr>
        <w:t xml:space="preserve">s </w:t>
      </w:r>
      <w:r w:rsidR="004B1F60" w:rsidRPr="00703401">
        <w:rPr>
          <w:rFonts w:ascii="Times New Roman" w:eastAsia="Times New Roman" w:hAnsi="Times New Roman" w:cs="Times New Roman"/>
          <w:bCs/>
          <w:sz w:val="24"/>
          <w:szCs w:val="24"/>
          <w:lang w:eastAsia="en-GB"/>
        </w:rPr>
        <w:t>when used</w:t>
      </w:r>
      <w:r w:rsidR="00294B90" w:rsidRPr="00703401">
        <w:rPr>
          <w:rFonts w:ascii="Times New Roman" w:eastAsia="Times New Roman" w:hAnsi="Times New Roman" w:cs="Times New Roman"/>
          <w:bCs/>
          <w:sz w:val="24"/>
          <w:szCs w:val="24"/>
          <w:lang w:eastAsia="en-GB"/>
        </w:rPr>
        <w:t xml:space="preserve"> openly and flexibly</w:t>
      </w:r>
      <w:r w:rsidR="00284C8A" w:rsidRPr="00703401">
        <w:rPr>
          <w:rFonts w:ascii="Times New Roman" w:eastAsia="Times New Roman" w:hAnsi="Times New Roman" w:cs="Times New Roman"/>
          <w:bCs/>
          <w:sz w:val="24"/>
          <w:szCs w:val="24"/>
          <w:lang w:eastAsia="en-GB"/>
        </w:rPr>
        <w:t>; furthermore</w:t>
      </w:r>
      <w:r w:rsidR="00895EC2">
        <w:rPr>
          <w:rFonts w:ascii="Times New Roman" w:eastAsia="Times New Roman" w:hAnsi="Times New Roman" w:cs="Times New Roman"/>
          <w:bCs/>
          <w:sz w:val="24"/>
          <w:szCs w:val="24"/>
          <w:lang w:eastAsia="en-GB"/>
        </w:rPr>
        <w:t>,</w:t>
      </w:r>
      <w:r w:rsidR="00284C8A" w:rsidRPr="00703401">
        <w:rPr>
          <w:rFonts w:ascii="Times New Roman" w:eastAsia="Times New Roman" w:hAnsi="Times New Roman" w:cs="Times New Roman"/>
          <w:bCs/>
          <w:sz w:val="24"/>
          <w:szCs w:val="24"/>
          <w:lang w:eastAsia="en-GB"/>
        </w:rPr>
        <w:t xml:space="preserve"> it </w:t>
      </w:r>
      <w:r w:rsidR="00895EC2">
        <w:rPr>
          <w:rFonts w:ascii="Times New Roman" w:eastAsia="Times New Roman" w:hAnsi="Times New Roman" w:cs="Times New Roman"/>
          <w:bCs/>
          <w:sz w:val="24"/>
          <w:szCs w:val="24"/>
          <w:lang w:eastAsia="en-GB"/>
        </w:rPr>
        <w:t xml:space="preserve">is </w:t>
      </w:r>
      <w:r w:rsidR="00895EC2" w:rsidRPr="00703401">
        <w:rPr>
          <w:rFonts w:ascii="Times New Roman" w:eastAsia="Times New Roman" w:hAnsi="Times New Roman" w:cs="Times New Roman"/>
          <w:bCs/>
          <w:sz w:val="24"/>
          <w:szCs w:val="24"/>
          <w:lang w:eastAsia="en-GB"/>
        </w:rPr>
        <w:t xml:space="preserve">most </w:t>
      </w:r>
      <w:r w:rsidR="00895EC2">
        <w:rPr>
          <w:rFonts w:ascii="Times New Roman" w:eastAsia="Times New Roman" w:hAnsi="Times New Roman" w:cs="Times New Roman"/>
          <w:bCs/>
          <w:sz w:val="24"/>
          <w:szCs w:val="24"/>
          <w:lang w:eastAsia="en-GB"/>
        </w:rPr>
        <w:t>likely to</w:t>
      </w:r>
      <w:r w:rsidR="00895EC2" w:rsidRPr="00703401">
        <w:rPr>
          <w:rFonts w:ascii="Times New Roman" w:eastAsia="Times New Roman" w:hAnsi="Times New Roman" w:cs="Times New Roman"/>
          <w:bCs/>
          <w:sz w:val="24"/>
          <w:szCs w:val="24"/>
          <w:lang w:eastAsia="en-GB"/>
        </w:rPr>
        <w:t xml:space="preserve"> </w:t>
      </w:r>
      <w:r w:rsidR="00284C8A" w:rsidRPr="00703401">
        <w:rPr>
          <w:rFonts w:ascii="Times New Roman" w:eastAsia="Times New Roman" w:hAnsi="Times New Roman" w:cs="Times New Roman"/>
          <w:bCs/>
          <w:sz w:val="24"/>
          <w:szCs w:val="24"/>
          <w:lang w:eastAsia="en-GB"/>
        </w:rPr>
        <w:t>be used effectively whe</w:t>
      </w:r>
      <w:r w:rsidR="00895EC2">
        <w:rPr>
          <w:rFonts w:ascii="Times New Roman" w:eastAsia="Times New Roman" w:hAnsi="Times New Roman" w:cs="Times New Roman"/>
          <w:bCs/>
          <w:sz w:val="24"/>
          <w:szCs w:val="24"/>
          <w:lang w:eastAsia="en-GB"/>
        </w:rPr>
        <w:t>n</w:t>
      </w:r>
      <w:r w:rsidR="00F424A7" w:rsidRPr="00703401">
        <w:rPr>
          <w:rFonts w:ascii="Times New Roman" w:eastAsia="Times New Roman" w:hAnsi="Times New Roman" w:cs="Times New Roman"/>
          <w:bCs/>
          <w:sz w:val="24"/>
          <w:szCs w:val="24"/>
          <w:lang w:eastAsia="en-GB"/>
        </w:rPr>
        <w:t xml:space="preserve"> practitioners</w:t>
      </w:r>
      <w:r w:rsidR="00284C8A" w:rsidRPr="00703401">
        <w:rPr>
          <w:rFonts w:ascii="Times New Roman" w:eastAsia="Times New Roman" w:hAnsi="Times New Roman" w:cs="Times New Roman"/>
          <w:bCs/>
          <w:sz w:val="24"/>
          <w:szCs w:val="24"/>
          <w:lang w:eastAsia="en-GB"/>
        </w:rPr>
        <w:t xml:space="preserve"> are encouraged</w:t>
      </w:r>
      <w:r w:rsidR="00F424A7" w:rsidRPr="00703401">
        <w:rPr>
          <w:rFonts w:ascii="Times New Roman" w:eastAsia="Times New Roman" w:hAnsi="Times New Roman" w:cs="Times New Roman"/>
          <w:bCs/>
          <w:sz w:val="24"/>
          <w:szCs w:val="24"/>
          <w:lang w:eastAsia="en-GB"/>
        </w:rPr>
        <w:t xml:space="preserve"> to focus its range of</w:t>
      </w:r>
      <w:r w:rsidR="008E53B0" w:rsidRPr="00703401">
        <w:rPr>
          <w:rFonts w:ascii="Times New Roman" w:eastAsia="Times New Roman" w:hAnsi="Times New Roman" w:cs="Times New Roman"/>
          <w:bCs/>
          <w:sz w:val="24"/>
          <w:szCs w:val="24"/>
          <w:lang w:eastAsia="en-GB"/>
        </w:rPr>
        <w:t xml:space="preserve"> psychological</w:t>
      </w:r>
      <w:r w:rsidR="00F424A7" w:rsidRPr="00703401">
        <w:rPr>
          <w:rFonts w:ascii="Times New Roman" w:eastAsia="Times New Roman" w:hAnsi="Times New Roman" w:cs="Times New Roman"/>
          <w:bCs/>
          <w:sz w:val="24"/>
          <w:szCs w:val="24"/>
          <w:lang w:eastAsia="en-GB"/>
        </w:rPr>
        <w:t xml:space="preserve"> meanings </w:t>
      </w:r>
      <w:r w:rsidR="00895EC2">
        <w:rPr>
          <w:rFonts w:ascii="Times New Roman" w:eastAsia="Times New Roman" w:hAnsi="Times New Roman" w:cs="Times New Roman"/>
          <w:bCs/>
          <w:sz w:val="24"/>
          <w:szCs w:val="24"/>
          <w:lang w:eastAsia="en-GB"/>
        </w:rPr>
        <w:t>on</w:t>
      </w:r>
      <w:r w:rsidR="00895EC2" w:rsidRPr="00703401">
        <w:rPr>
          <w:rFonts w:ascii="Times New Roman" w:eastAsia="Times New Roman" w:hAnsi="Times New Roman" w:cs="Times New Roman"/>
          <w:bCs/>
          <w:sz w:val="24"/>
          <w:szCs w:val="24"/>
          <w:lang w:eastAsia="en-GB"/>
        </w:rPr>
        <w:t xml:space="preserve"> </w:t>
      </w:r>
      <w:r w:rsidR="00CC11A3" w:rsidRPr="00703401">
        <w:rPr>
          <w:rFonts w:ascii="Times New Roman" w:eastAsia="Times New Roman" w:hAnsi="Times New Roman" w:cs="Times New Roman"/>
          <w:bCs/>
          <w:sz w:val="24"/>
          <w:szCs w:val="24"/>
          <w:lang w:eastAsia="en-GB"/>
        </w:rPr>
        <w:t>what matters most for them</w:t>
      </w:r>
      <w:r w:rsidR="004B1F60" w:rsidRPr="00703401">
        <w:rPr>
          <w:rFonts w:ascii="Times New Roman" w:eastAsia="Times New Roman" w:hAnsi="Times New Roman" w:cs="Times New Roman"/>
          <w:bCs/>
          <w:sz w:val="24"/>
          <w:szCs w:val="24"/>
          <w:lang w:eastAsia="en-GB"/>
        </w:rPr>
        <w:t xml:space="preserve">, </w:t>
      </w:r>
      <w:r w:rsidR="00503121">
        <w:rPr>
          <w:rFonts w:ascii="Times New Roman" w:eastAsia="Times New Roman" w:hAnsi="Times New Roman" w:cs="Times New Roman"/>
          <w:bCs/>
          <w:sz w:val="24"/>
          <w:szCs w:val="24"/>
          <w:lang w:eastAsia="en-GB"/>
        </w:rPr>
        <w:t>capturing</w:t>
      </w:r>
      <w:r w:rsidR="008E53B0" w:rsidRPr="00703401">
        <w:rPr>
          <w:rFonts w:ascii="Times New Roman" w:eastAsia="Times New Roman" w:hAnsi="Times New Roman" w:cs="Times New Roman"/>
          <w:bCs/>
          <w:sz w:val="24"/>
          <w:szCs w:val="24"/>
          <w:lang w:eastAsia="en-GB"/>
        </w:rPr>
        <w:t xml:space="preserve"> these</w:t>
      </w:r>
      <w:r w:rsidR="00834727" w:rsidRPr="00703401">
        <w:rPr>
          <w:rFonts w:ascii="Times New Roman" w:eastAsia="Times New Roman" w:hAnsi="Times New Roman" w:cs="Times New Roman"/>
          <w:bCs/>
          <w:sz w:val="24"/>
          <w:szCs w:val="24"/>
          <w:lang w:eastAsia="en-GB"/>
        </w:rPr>
        <w:t xml:space="preserve"> meanings</w:t>
      </w:r>
      <w:r w:rsidR="00284C8A" w:rsidRPr="00703401">
        <w:rPr>
          <w:rFonts w:ascii="Times New Roman" w:eastAsia="Times New Roman" w:hAnsi="Times New Roman" w:cs="Times New Roman"/>
          <w:bCs/>
          <w:sz w:val="24"/>
          <w:szCs w:val="24"/>
          <w:lang w:eastAsia="en-GB"/>
        </w:rPr>
        <w:t xml:space="preserve"> for organisational learning purposes</w:t>
      </w:r>
      <w:r w:rsidR="00294B90" w:rsidRPr="00703401">
        <w:rPr>
          <w:rFonts w:ascii="Times New Roman" w:eastAsia="Times New Roman" w:hAnsi="Times New Roman" w:cs="Times New Roman"/>
          <w:bCs/>
          <w:sz w:val="24"/>
          <w:szCs w:val="24"/>
          <w:lang w:eastAsia="en-GB"/>
        </w:rPr>
        <w:t>.</w:t>
      </w:r>
      <w:r w:rsidR="00CC11A3" w:rsidRPr="00703401">
        <w:rPr>
          <w:rFonts w:ascii="Times New Roman" w:eastAsia="Times New Roman" w:hAnsi="Times New Roman" w:cs="Times New Roman"/>
          <w:bCs/>
          <w:sz w:val="24"/>
          <w:szCs w:val="24"/>
          <w:lang w:eastAsia="en-GB"/>
        </w:rPr>
        <w:t xml:space="preserve"> </w:t>
      </w:r>
    </w:p>
    <w:p w:rsidR="00B04C57" w:rsidRDefault="00895EC2" w:rsidP="00140345">
      <w:pPr>
        <w:pStyle w:val="Standard"/>
        <w:spacing w:before="28" w:after="28" w:line="480" w:lineRule="auto"/>
        <w:ind w:firstLine="709"/>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It could be argued</w:t>
      </w:r>
      <w:r w:rsidRPr="00703401">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that t</w:t>
      </w:r>
      <w:r w:rsidR="00CC11A3" w:rsidRPr="00703401">
        <w:rPr>
          <w:rFonts w:ascii="Times New Roman" w:eastAsia="Times New Roman" w:hAnsi="Times New Roman" w:cs="Times New Roman"/>
          <w:bCs/>
          <w:sz w:val="24"/>
          <w:szCs w:val="24"/>
          <w:lang w:eastAsia="en-GB"/>
        </w:rPr>
        <w:t xml:space="preserve">he human challenge </w:t>
      </w:r>
      <w:r w:rsidR="005A51D4">
        <w:rPr>
          <w:rFonts w:ascii="Times New Roman" w:eastAsia="Times New Roman" w:hAnsi="Times New Roman" w:cs="Times New Roman"/>
          <w:bCs/>
          <w:sz w:val="24"/>
          <w:szCs w:val="24"/>
          <w:lang w:eastAsia="en-GB"/>
        </w:rPr>
        <w:t>of</w:t>
      </w:r>
      <w:r w:rsidR="005A51D4" w:rsidRPr="00703401">
        <w:rPr>
          <w:rFonts w:ascii="Times New Roman" w:eastAsia="Times New Roman" w:hAnsi="Times New Roman" w:cs="Times New Roman"/>
          <w:bCs/>
          <w:sz w:val="24"/>
          <w:szCs w:val="24"/>
          <w:lang w:eastAsia="en-GB"/>
        </w:rPr>
        <w:t xml:space="preserve"> </w:t>
      </w:r>
      <w:r w:rsidR="00CC11A3" w:rsidRPr="00703401">
        <w:rPr>
          <w:rFonts w:ascii="Times New Roman" w:eastAsia="Times New Roman" w:hAnsi="Times New Roman" w:cs="Times New Roman"/>
          <w:bCs/>
          <w:sz w:val="24"/>
          <w:szCs w:val="24"/>
          <w:lang w:eastAsia="en-GB"/>
        </w:rPr>
        <w:t>operating the boosted risk radar lends itself to the following broad</w:t>
      </w:r>
      <w:r w:rsidR="008E53B0" w:rsidRPr="00703401">
        <w:rPr>
          <w:rFonts w:ascii="Times New Roman" w:eastAsia="Times New Roman" w:hAnsi="Times New Roman" w:cs="Times New Roman"/>
          <w:bCs/>
          <w:sz w:val="24"/>
          <w:szCs w:val="24"/>
          <w:lang w:eastAsia="en-GB"/>
        </w:rPr>
        <w:t xml:space="preserve"> psychological</w:t>
      </w:r>
      <w:r w:rsidR="00CC11A3" w:rsidRPr="00703401">
        <w:rPr>
          <w:rFonts w:ascii="Times New Roman" w:eastAsia="Times New Roman" w:hAnsi="Times New Roman" w:cs="Times New Roman"/>
          <w:bCs/>
          <w:sz w:val="24"/>
          <w:szCs w:val="24"/>
          <w:lang w:eastAsia="en-GB"/>
        </w:rPr>
        <w:t xml:space="preserve"> view of risk intelligence.</w:t>
      </w:r>
      <w:r w:rsidR="00294B90" w:rsidRPr="00703401">
        <w:rPr>
          <w:rFonts w:ascii="Times New Roman" w:eastAsia="Times New Roman" w:hAnsi="Times New Roman" w:cs="Times New Roman"/>
          <w:bCs/>
          <w:sz w:val="24"/>
          <w:szCs w:val="24"/>
          <w:lang w:eastAsia="en-GB"/>
        </w:rPr>
        <w:t xml:space="preserve"> </w:t>
      </w:r>
      <w:r w:rsidR="001C091E">
        <w:rPr>
          <w:rFonts w:ascii="Times New Roman" w:eastAsia="Times New Roman" w:hAnsi="Times New Roman" w:cs="Times New Roman"/>
          <w:bCs/>
          <w:sz w:val="24"/>
          <w:szCs w:val="24"/>
          <w:lang w:eastAsia="en-GB"/>
        </w:rPr>
        <w:t>Introducing</w:t>
      </w:r>
      <w:r w:rsidR="00FF43BE" w:rsidRPr="00703401">
        <w:rPr>
          <w:rFonts w:ascii="Times New Roman" w:eastAsia="Times New Roman" w:hAnsi="Times New Roman" w:cs="Times New Roman"/>
          <w:bCs/>
          <w:sz w:val="24"/>
          <w:szCs w:val="24"/>
          <w:lang w:eastAsia="en-GB"/>
        </w:rPr>
        <w:t xml:space="preserve"> some parallels</w:t>
      </w:r>
      <w:r w:rsidR="00834727" w:rsidRPr="00703401">
        <w:rPr>
          <w:rFonts w:ascii="Times New Roman" w:eastAsia="Times New Roman" w:hAnsi="Times New Roman" w:cs="Times New Roman"/>
          <w:bCs/>
          <w:sz w:val="24"/>
          <w:szCs w:val="24"/>
          <w:lang w:eastAsia="en-GB"/>
        </w:rPr>
        <w:t xml:space="preserve"> with the RQ construct, we can consider how </w:t>
      </w:r>
      <w:r w:rsidR="00CC11A3" w:rsidRPr="00703401">
        <w:rPr>
          <w:rFonts w:ascii="Times New Roman" w:eastAsia="Times New Roman" w:hAnsi="Times New Roman" w:cs="Times New Roman"/>
          <w:bCs/>
          <w:sz w:val="24"/>
          <w:szCs w:val="24"/>
          <w:lang w:eastAsia="en-GB"/>
        </w:rPr>
        <w:t>risk</w:t>
      </w:r>
      <w:r w:rsidR="00FF5966" w:rsidRPr="00703401">
        <w:rPr>
          <w:rFonts w:ascii="Times New Roman" w:eastAsia="Times New Roman" w:hAnsi="Times New Roman" w:cs="Times New Roman"/>
          <w:bCs/>
          <w:sz w:val="24"/>
          <w:szCs w:val="24"/>
          <w:lang w:eastAsia="en-GB"/>
        </w:rPr>
        <w:t xml:space="preserve"> radar</w:t>
      </w:r>
      <w:r w:rsidR="00834727" w:rsidRPr="00703401">
        <w:rPr>
          <w:rFonts w:ascii="Times New Roman" w:eastAsia="Times New Roman" w:hAnsi="Times New Roman" w:cs="Times New Roman"/>
          <w:bCs/>
          <w:sz w:val="24"/>
          <w:szCs w:val="24"/>
          <w:lang w:eastAsia="en-GB"/>
        </w:rPr>
        <w:t>s</w:t>
      </w:r>
      <w:r w:rsidR="00FF5966" w:rsidRPr="00703401">
        <w:rPr>
          <w:rFonts w:ascii="Times New Roman" w:eastAsia="Times New Roman" w:hAnsi="Times New Roman" w:cs="Times New Roman"/>
          <w:bCs/>
          <w:sz w:val="24"/>
          <w:szCs w:val="24"/>
          <w:lang w:eastAsia="en-GB"/>
        </w:rPr>
        <w:t xml:space="preserve"> will benefit from </w:t>
      </w:r>
      <w:r w:rsidR="005A51D4">
        <w:rPr>
          <w:rFonts w:ascii="Times New Roman" w:eastAsia="Times New Roman" w:hAnsi="Times New Roman" w:cs="Times New Roman"/>
          <w:bCs/>
          <w:sz w:val="24"/>
          <w:szCs w:val="24"/>
          <w:lang w:eastAsia="en-GB"/>
        </w:rPr>
        <w:t xml:space="preserve">a </w:t>
      </w:r>
      <w:r w:rsidR="00FF5966" w:rsidRPr="00703401">
        <w:rPr>
          <w:rFonts w:ascii="Times New Roman" w:eastAsia="Times New Roman" w:hAnsi="Times New Roman" w:cs="Times New Roman"/>
          <w:bCs/>
          <w:sz w:val="24"/>
          <w:szCs w:val="24"/>
          <w:lang w:eastAsia="en-GB"/>
        </w:rPr>
        <w:t>high</w:t>
      </w:r>
      <w:r w:rsidR="00CC11A3" w:rsidRPr="00703401">
        <w:rPr>
          <w:rFonts w:ascii="Times New Roman" w:eastAsia="Times New Roman" w:hAnsi="Times New Roman" w:cs="Times New Roman"/>
          <w:bCs/>
          <w:sz w:val="24"/>
          <w:szCs w:val="24"/>
          <w:lang w:eastAsia="en-GB"/>
        </w:rPr>
        <w:t xml:space="preserve"> IQ</w:t>
      </w:r>
      <w:r w:rsidR="008E53B0" w:rsidRPr="00703401">
        <w:rPr>
          <w:rFonts w:ascii="Times New Roman" w:eastAsia="Times New Roman" w:hAnsi="Times New Roman" w:cs="Times New Roman"/>
          <w:bCs/>
          <w:sz w:val="24"/>
          <w:szCs w:val="24"/>
          <w:lang w:eastAsia="en-GB"/>
        </w:rPr>
        <w:t xml:space="preserve"> in particular ways</w:t>
      </w:r>
      <w:r w:rsidR="00FF5966" w:rsidRPr="00703401">
        <w:rPr>
          <w:rFonts w:ascii="Times New Roman" w:eastAsia="Times New Roman" w:hAnsi="Times New Roman" w:cs="Times New Roman"/>
          <w:bCs/>
          <w:sz w:val="24"/>
          <w:szCs w:val="24"/>
          <w:lang w:eastAsia="en-GB"/>
        </w:rPr>
        <w:t>.</w:t>
      </w:r>
      <w:r w:rsidR="00FF43BE" w:rsidRPr="00703401">
        <w:rPr>
          <w:rFonts w:ascii="Times New Roman" w:eastAsia="Times New Roman" w:hAnsi="Times New Roman" w:cs="Times New Roman"/>
          <w:bCs/>
          <w:sz w:val="24"/>
          <w:szCs w:val="24"/>
          <w:lang w:eastAsia="en-GB"/>
        </w:rPr>
        <w:t xml:space="preserve"> </w:t>
      </w:r>
      <w:r w:rsidR="00CC11A3" w:rsidRPr="00703401">
        <w:rPr>
          <w:rFonts w:ascii="Times New Roman" w:eastAsia="Times New Roman" w:hAnsi="Times New Roman" w:cs="Times New Roman"/>
          <w:bCs/>
          <w:sz w:val="24"/>
          <w:szCs w:val="24"/>
          <w:lang w:eastAsia="en-GB"/>
        </w:rPr>
        <w:t>Consider for example the importance of</w:t>
      </w:r>
      <w:r w:rsidR="00FF43BE" w:rsidRPr="00703401">
        <w:rPr>
          <w:rFonts w:ascii="Times New Roman" w:eastAsia="Times New Roman" w:hAnsi="Times New Roman" w:cs="Times New Roman"/>
          <w:bCs/>
          <w:sz w:val="24"/>
          <w:szCs w:val="24"/>
          <w:lang w:eastAsia="en-GB"/>
        </w:rPr>
        <w:t xml:space="preserve"> </w:t>
      </w:r>
      <w:r w:rsidR="001C091E">
        <w:rPr>
          <w:rFonts w:ascii="Times New Roman" w:eastAsia="Times New Roman" w:hAnsi="Times New Roman" w:cs="Times New Roman"/>
          <w:bCs/>
          <w:sz w:val="24"/>
          <w:szCs w:val="24"/>
          <w:lang w:eastAsia="en-GB"/>
        </w:rPr>
        <w:t xml:space="preserve">the </w:t>
      </w:r>
      <w:r w:rsidR="00FF43BE" w:rsidRPr="00703401">
        <w:rPr>
          <w:rFonts w:ascii="Times New Roman" w:eastAsia="Times New Roman" w:hAnsi="Times New Roman" w:cs="Times New Roman"/>
          <w:bCs/>
          <w:sz w:val="24"/>
          <w:szCs w:val="24"/>
          <w:lang w:eastAsia="en-GB"/>
        </w:rPr>
        <w:t>cogni</w:t>
      </w:r>
      <w:r w:rsidR="00CC11A3" w:rsidRPr="00703401">
        <w:rPr>
          <w:rFonts w:ascii="Times New Roman" w:eastAsia="Times New Roman" w:hAnsi="Times New Roman" w:cs="Times New Roman"/>
          <w:bCs/>
          <w:sz w:val="24"/>
          <w:szCs w:val="24"/>
          <w:lang w:eastAsia="en-GB"/>
        </w:rPr>
        <w:t xml:space="preserve">tive problem-solving skills </w:t>
      </w:r>
      <w:r w:rsidR="001C091E">
        <w:rPr>
          <w:rFonts w:ascii="Times New Roman" w:eastAsia="Times New Roman" w:hAnsi="Times New Roman" w:cs="Times New Roman"/>
          <w:bCs/>
          <w:sz w:val="24"/>
          <w:szCs w:val="24"/>
          <w:lang w:eastAsia="en-GB"/>
        </w:rPr>
        <w:t xml:space="preserve">that are </w:t>
      </w:r>
      <w:r w:rsidR="00CC11A3" w:rsidRPr="00703401">
        <w:rPr>
          <w:rFonts w:ascii="Times New Roman" w:eastAsia="Times New Roman" w:hAnsi="Times New Roman" w:cs="Times New Roman"/>
          <w:bCs/>
          <w:sz w:val="24"/>
          <w:szCs w:val="24"/>
          <w:lang w:eastAsia="en-GB"/>
        </w:rPr>
        <w:t>fundamental to IQ</w:t>
      </w:r>
      <w:r w:rsidR="001C091E">
        <w:rPr>
          <w:rFonts w:ascii="Times New Roman" w:eastAsia="Times New Roman" w:hAnsi="Times New Roman" w:cs="Times New Roman"/>
          <w:bCs/>
          <w:sz w:val="24"/>
          <w:szCs w:val="24"/>
          <w:lang w:eastAsia="en-GB"/>
        </w:rPr>
        <w:t>,</w:t>
      </w:r>
      <w:r w:rsidR="00CC11A3" w:rsidRPr="00703401">
        <w:rPr>
          <w:rFonts w:ascii="Times New Roman" w:eastAsia="Times New Roman" w:hAnsi="Times New Roman" w:cs="Times New Roman"/>
          <w:bCs/>
          <w:sz w:val="24"/>
          <w:szCs w:val="24"/>
          <w:lang w:eastAsia="en-GB"/>
        </w:rPr>
        <w:t xml:space="preserve"> such as </w:t>
      </w:r>
      <w:r w:rsidR="00294B90" w:rsidRPr="00703401">
        <w:rPr>
          <w:rFonts w:ascii="Times New Roman" w:eastAsia="Times New Roman" w:hAnsi="Times New Roman" w:cs="Times New Roman"/>
          <w:bCs/>
          <w:sz w:val="24"/>
          <w:szCs w:val="24"/>
          <w:lang w:eastAsia="en-GB"/>
        </w:rPr>
        <w:t>such as</w:t>
      </w:r>
      <w:r w:rsidR="00FF43BE" w:rsidRPr="00703401">
        <w:rPr>
          <w:rFonts w:ascii="Times New Roman" w:eastAsia="Times New Roman" w:hAnsi="Times New Roman" w:cs="Times New Roman"/>
          <w:bCs/>
          <w:sz w:val="24"/>
          <w:szCs w:val="24"/>
          <w:lang w:eastAsia="en-GB"/>
        </w:rPr>
        <w:t xml:space="preserve"> pattern recognition </w:t>
      </w:r>
      <w:r w:rsidR="00CC11A3" w:rsidRPr="00703401">
        <w:rPr>
          <w:rFonts w:ascii="Times New Roman" w:eastAsia="Times New Roman" w:hAnsi="Times New Roman" w:cs="Times New Roman"/>
          <w:bCs/>
          <w:sz w:val="24"/>
          <w:szCs w:val="24"/>
          <w:lang w:eastAsia="en-GB"/>
        </w:rPr>
        <w:t>(</w:t>
      </w:r>
      <w:proofErr w:type="spellStart"/>
      <w:r w:rsidR="00CC11A3" w:rsidRPr="00703401">
        <w:rPr>
          <w:rFonts w:ascii="Times New Roman" w:eastAsia="Times New Roman" w:hAnsi="Times New Roman" w:cs="Times New Roman"/>
          <w:bCs/>
          <w:sz w:val="24"/>
          <w:szCs w:val="24"/>
          <w:lang w:eastAsia="en-GB"/>
        </w:rPr>
        <w:t>Gottfredson</w:t>
      </w:r>
      <w:proofErr w:type="spellEnd"/>
      <w:r w:rsidR="00CC11A3" w:rsidRPr="00703401">
        <w:rPr>
          <w:rFonts w:ascii="Times New Roman" w:eastAsia="Times New Roman" w:hAnsi="Times New Roman" w:cs="Times New Roman"/>
          <w:bCs/>
          <w:sz w:val="24"/>
          <w:szCs w:val="24"/>
          <w:lang w:eastAsia="en-GB"/>
        </w:rPr>
        <w:t xml:space="preserve">, 1997). </w:t>
      </w:r>
      <w:r w:rsidR="005A51D4">
        <w:rPr>
          <w:rFonts w:ascii="Times New Roman" w:eastAsia="Times New Roman" w:hAnsi="Times New Roman" w:cs="Times New Roman"/>
          <w:bCs/>
          <w:sz w:val="24"/>
          <w:szCs w:val="24"/>
          <w:lang w:eastAsia="en-GB"/>
        </w:rPr>
        <w:t>A h</w:t>
      </w:r>
      <w:r w:rsidR="00CC11A3" w:rsidRPr="00703401">
        <w:rPr>
          <w:rFonts w:ascii="Times New Roman" w:eastAsia="Times New Roman" w:hAnsi="Times New Roman" w:cs="Times New Roman"/>
          <w:bCs/>
          <w:sz w:val="24"/>
          <w:szCs w:val="24"/>
          <w:lang w:eastAsia="en-GB"/>
        </w:rPr>
        <w:t>igh competency in th</w:t>
      </w:r>
      <w:r w:rsidR="008E53B0" w:rsidRPr="00703401">
        <w:rPr>
          <w:rFonts w:ascii="Times New Roman" w:eastAsia="Times New Roman" w:hAnsi="Times New Roman" w:cs="Times New Roman"/>
          <w:bCs/>
          <w:sz w:val="24"/>
          <w:szCs w:val="24"/>
          <w:lang w:eastAsia="en-GB"/>
        </w:rPr>
        <w:t>is particular</w:t>
      </w:r>
      <w:r w:rsidR="00FF5966" w:rsidRPr="00703401">
        <w:rPr>
          <w:rFonts w:ascii="Times New Roman" w:eastAsia="Times New Roman" w:hAnsi="Times New Roman" w:cs="Times New Roman"/>
          <w:bCs/>
          <w:sz w:val="24"/>
          <w:szCs w:val="24"/>
          <w:lang w:eastAsia="en-GB"/>
        </w:rPr>
        <w:t xml:space="preserve"> skill</w:t>
      </w:r>
      <w:r w:rsidR="008E53B0" w:rsidRPr="00703401">
        <w:rPr>
          <w:rFonts w:ascii="Times New Roman" w:eastAsia="Times New Roman" w:hAnsi="Times New Roman" w:cs="Times New Roman"/>
          <w:bCs/>
          <w:sz w:val="24"/>
          <w:szCs w:val="24"/>
          <w:lang w:eastAsia="en-GB"/>
        </w:rPr>
        <w:t xml:space="preserve"> </w:t>
      </w:r>
      <w:r w:rsidR="005A51D4">
        <w:rPr>
          <w:rFonts w:ascii="Times New Roman" w:eastAsia="Times New Roman" w:hAnsi="Times New Roman" w:cs="Times New Roman"/>
          <w:bCs/>
          <w:sz w:val="24"/>
          <w:szCs w:val="24"/>
          <w:lang w:eastAsia="en-GB"/>
        </w:rPr>
        <w:t>can</w:t>
      </w:r>
      <w:r w:rsidR="005A51D4" w:rsidRPr="00703401">
        <w:rPr>
          <w:rFonts w:ascii="Times New Roman" w:eastAsia="Times New Roman" w:hAnsi="Times New Roman" w:cs="Times New Roman"/>
          <w:bCs/>
          <w:sz w:val="24"/>
          <w:szCs w:val="24"/>
          <w:lang w:eastAsia="en-GB"/>
        </w:rPr>
        <w:t xml:space="preserve"> </w:t>
      </w:r>
      <w:r w:rsidR="008E53B0" w:rsidRPr="00703401">
        <w:rPr>
          <w:rFonts w:ascii="Times New Roman" w:eastAsia="Times New Roman" w:hAnsi="Times New Roman" w:cs="Times New Roman"/>
          <w:bCs/>
          <w:sz w:val="24"/>
          <w:szCs w:val="24"/>
          <w:lang w:eastAsia="en-GB"/>
        </w:rPr>
        <w:t>often be</w:t>
      </w:r>
      <w:r w:rsidR="00CC11A3" w:rsidRPr="00703401">
        <w:rPr>
          <w:rFonts w:ascii="Times New Roman" w:eastAsia="Times New Roman" w:hAnsi="Times New Roman" w:cs="Times New Roman"/>
          <w:bCs/>
          <w:sz w:val="24"/>
          <w:szCs w:val="24"/>
          <w:lang w:eastAsia="en-GB"/>
        </w:rPr>
        <w:t xml:space="preserve"> vital</w:t>
      </w:r>
      <w:r w:rsidR="008E53B0" w:rsidRPr="00703401">
        <w:rPr>
          <w:rFonts w:ascii="Times New Roman" w:eastAsia="Times New Roman" w:hAnsi="Times New Roman" w:cs="Times New Roman"/>
          <w:bCs/>
          <w:sz w:val="24"/>
          <w:szCs w:val="24"/>
          <w:lang w:eastAsia="en-GB"/>
        </w:rPr>
        <w:t xml:space="preserve"> </w:t>
      </w:r>
      <w:r w:rsidR="001C091E">
        <w:rPr>
          <w:rFonts w:ascii="Times New Roman" w:eastAsia="Times New Roman" w:hAnsi="Times New Roman" w:cs="Times New Roman"/>
          <w:bCs/>
          <w:sz w:val="24"/>
          <w:szCs w:val="24"/>
          <w:lang w:eastAsia="en-GB"/>
        </w:rPr>
        <w:t>to</w:t>
      </w:r>
      <w:r w:rsidR="001C091E" w:rsidRPr="00703401">
        <w:rPr>
          <w:rFonts w:ascii="Times New Roman" w:eastAsia="Times New Roman" w:hAnsi="Times New Roman" w:cs="Times New Roman"/>
          <w:bCs/>
          <w:sz w:val="24"/>
          <w:szCs w:val="24"/>
          <w:lang w:eastAsia="en-GB"/>
        </w:rPr>
        <w:t xml:space="preserve"> </w:t>
      </w:r>
      <w:r w:rsidR="001C091E">
        <w:rPr>
          <w:rFonts w:ascii="Times New Roman" w:eastAsia="Times New Roman" w:hAnsi="Times New Roman" w:cs="Times New Roman"/>
          <w:bCs/>
          <w:sz w:val="24"/>
          <w:szCs w:val="24"/>
          <w:lang w:eastAsia="en-GB"/>
        </w:rPr>
        <w:t xml:space="preserve">the </w:t>
      </w:r>
      <w:r w:rsidR="008E53B0" w:rsidRPr="00703401">
        <w:rPr>
          <w:rFonts w:ascii="Times New Roman" w:eastAsia="Times New Roman" w:hAnsi="Times New Roman" w:cs="Times New Roman"/>
          <w:bCs/>
          <w:sz w:val="24"/>
          <w:szCs w:val="24"/>
          <w:lang w:eastAsia="en-GB"/>
        </w:rPr>
        <w:t>flexibl</w:t>
      </w:r>
      <w:r w:rsidR="001C091E">
        <w:rPr>
          <w:rFonts w:ascii="Times New Roman" w:eastAsia="Times New Roman" w:hAnsi="Times New Roman" w:cs="Times New Roman"/>
          <w:bCs/>
          <w:sz w:val="24"/>
          <w:szCs w:val="24"/>
          <w:lang w:eastAsia="en-GB"/>
        </w:rPr>
        <w:t>e</w:t>
      </w:r>
      <w:r w:rsidR="008E53B0" w:rsidRPr="00703401">
        <w:rPr>
          <w:rFonts w:ascii="Times New Roman" w:eastAsia="Times New Roman" w:hAnsi="Times New Roman" w:cs="Times New Roman"/>
          <w:bCs/>
          <w:sz w:val="24"/>
          <w:szCs w:val="24"/>
          <w:lang w:eastAsia="en-GB"/>
        </w:rPr>
        <w:t xml:space="preserve"> balancing</w:t>
      </w:r>
      <w:r w:rsidR="001C091E">
        <w:rPr>
          <w:rFonts w:ascii="Times New Roman" w:eastAsia="Times New Roman" w:hAnsi="Times New Roman" w:cs="Times New Roman"/>
          <w:bCs/>
          <w:sz w:val="24"/>
          <w:szCs w:val="24"/>
          <w:lang w:eastAsia="en-GB"/>
        </w:rPr>
        <w:t xml:space="preserve"> of</w:t>
      </w:r>
      <w:r w:rsidR="00294B90" w:rsidRPr="00703401">
        <w:rPr>
          <w:rFonts w:ascii="Times New Roman" w:eastAsia="Times New Roman" w:hAnsi="Times New Roman" w:cs="Times New Roman"/>
          <w:bCs/>
          <w:sz w:val="24"/>
          <w:szCs w:val="24"/>
          <w:lang w:eastAsia="en-GB"/>
        </w:rPr>
        <w:t xml:space="preserve"> concrete </w:t>
      </w:r>
      <w:r w:rsidR="008E53B0" w:rsidRPr="00703401">
        <w:rPr>
          <w:rFonts w:ascii="Times New Roman" w:eastAsia="Times New Roman" w:hAnsi="Times New Roman" w:cs="Times New Roman"/>
          <w:bCs/>
          <w:sz w:val="24"/>
          <w:szCs w:val="24"/>
          <w:lang w:eastAsia="en-GB"/>
        </w:rPr>
        <w:t xml:space="preserve">risk knowledge </w:t>
      </w:r>
      <w:r w:rsidR="001C091E">
        <w:rPr>
          <w:rFonts w:ascii="Times New Roman" w:eastAsia="Times New Roman" w:hAnsi="Times New Roman" w:cs="Times New Roman"/>
          <w:bCs/>
          <w:sz w:val="24"/>
          <w:szCs w:val="24"/>
          <w:lang w:eastAsia="en-GB"/>
        </w:rPr>
        <w:t>and</w:t>
      </w:r>
      <w:r w:rsidR="001C091E" w:rsidRPr="00703401">
        <w:rPr>
          <w:rFonts w:ascii="Times New Roman" w:eastAsia="Times New Roman" w:hAnsi="Times New Roman" w:cs="Times New Roman"/>
          <w:bCs/>
          <w:sz w:val="24"/>
          <w:szCs w:val="24"/>
          <w:lang w:eastAsia="en-GB"/>
        </w:rPr>
        <w:t xml:space="preserve"> </w:t>
      </w:r>
      <w:r w:rsidR="00294B90" w:rsidRPr="00703401">
        <w:rPr>
          <w:rFonts w:ascii="Times New Roman" w:eastAsia="Times New Roman" w:hAnsi="Times New Roman" w:cs="Times New Roman"/>
          <w:bCs/>
          <w:sz w:val="24"/>
          <w:szCs w:val="24"/>
          <w:lang w:eastAsia="en-GB"/>
        </w:rPr>
        <w:t>abstract explanatory and historical contextual knowledge</w:t>
      </w:r>
      <w:r w:rsidR="00FF5966" w:rsidRPr="00703401">
        <w:rPr>
          <w:rFonts w:ascii="Times New Roman" w:eastAsia="Times New Roman" w:hAnsi="Times New Roman" w:cs="Times New Roman"/>
          <w:bCs/>
          <w:sz w:val="24"/>
          <w:szCs w:val="24"/>
          <w:lang w:eastAsia="en-GB"/>
        </w:rPr>
        <w:t xml:space="preserve">, both for </w:t>
      </w:r>
      <w:r w:rsidR="001C091E">
        <w:rPr>
          <w:rFonts w:ascii="Times New Roman" w:eastAsia="Times New Roman" w:hAnsi="Times New Roman" w:cs="Times New Roman"/>
          <w:bCs/>
          <w:sz w:val="24"/>
          <w:szCs w:val="24"/>
          <w:lang w:eastAsia="en-GB"/>
        </w:rPr>
        <w:t xml:space="preserve">the </w:t>
      </w:r>
      <w:r w:rsidR="00FF5966" w:rsidRPr="00703401">
        <w:rPr>
          <w:rFonts w:ascii="Times New Roman" w:eastAsia="Times New Roman" w:hAnsi="Times New Roman" w:cs="Times New Roman"/>
          <w:bCs/>
          <w:sz w:val="24"/>
          <w:szCs w:val="24"/>
          <w:lang w:eastAsia="en-GB"/>
        </w:rPr>
        <w:t>purpose of initial</w:t>
      </w:r>
      <w:r w:rsidR="005A51D4">
        <w:rPr>
          <w:rFonts w:ascii="Times New Roman" w:eastAsia="Times New Roman" w:hAnsi="Times New Roman" w:cs="Times New Roman"/>
          <w:bCs/>
          <w:sz w:val="24"/>
          <w:szCs w:val="24"/>
          <w:lang w:eastAsia="en-GB"/>
        </w:rPr>
        <w:t>ly becoming</w:t>
      </w:r>
      <w:r w:rsidR="00FF5966" w:rsidRPr="00703401">
        <w:rPr>
          <w:rFonts w:ascii="Times New Roman" w:eastAsia="Times New Roman" w:hAnsi="Times New Roman" w:cs="Times New Roman"/>
          <w:bCs/>
          <w:sz w:val="24"/>
          <w:szCs w:val="24"/>
          <w:lang w:eastAsia="en-GB"/>
        </w:rPr>
        <w:t xml:space="preserve"> attune</w:t>
      </w:r>
      <w:r w:rsidR="005A51D4">
        <w:rPr>
          <w:rFonts w:ascii="Times New Roman" w:eastAsia="Times New Roman" w:hAnsi="Times New Roman" w:cs="Times New Roman"/>
          <w:bCs/>
          <w:sz w:val="24"/>
          <w:szCs w:val="24"/>
          <w:lang w:eastAsia="en-GB"/>
        </w:rPr>
        <w:t>d</w:t>
      </w:r>
      <w:r w:rsidR="000600C0" w:rsidRPr="00703401">
        <w:rPr>
          <w:rFonts w:ascii="Times New Roman" w:eastAsia="Times New Roman" w:hAnsi="Times New Roman" w:cs="Times New Roman"/>
          <w:bCs/>
          <w:sz w:val="24"/>
          <w:szCs w:val="24"/>
          <w:lang w:eastAsia="en-GB"/>
        </w:rPr>
        <w:t xml:space="preserve"> to</w:t>
      </w:r>
      <w:r w:rsidR="00CC11A3" w:rsidRPr="00703401">
        <w:rPr>
          <w:rFonts w:ascii="Times New Roman" w:eastAsia="Times New Roman" w:hAnsi="Times New Roman" w:cs="Times New Roman"/>
          <w:bCs/>
          <w:sz w:val="24"/>
          <w:szCs w:val="24"/>
          <w:lang w:eastAsia="en-GB"/>
        </w:rPr>
        <w:t xml:space="preserve"> </w:t>
      </w:r>
      <w:r w:rsidR="00FF5966" w:rsidRPr="00703401">
        <w:rPr>
          <w:rFonts w:ascii="Times New Roman" w:eastAsia="Times New Roman" w:hAnsi="Times New Roman" w:cs="Times New Roman"/>
          <w:bCs/>
          <w:sz w:val="24"/>
          <w:szCs w:val="24"/>
          <w:lang w:eastAsia="en-GB"/>
        </w:rPr>
        <w:t>social threat</w:t>
      </w:r>
      <w:r w:rsidR="005A51D4">
        <w:rPr>
          <w:rFonts w:ascii="Times New Roman" w:eastAsia="Times New Roman" w:hAnsi="Times New Roman" w:cs="Times New Roman"/>
          <w:bCs/>
          <w:sz w:val="24"/>
          <w:szCs w:val="24"/>
          <w:lang w:eastAsia="en-GB"/>
        </w:rPr>
        <w:t>s</w:t>
      </w:r>
      <w:r w:rsidR="00FF5966" w:rsidRPr="00703401">
        <w:rPr>
          <w:rFonts w:ascii="Times New Roman" w:eastAsia="Times New Roman" w:hAnsi="Times New Roman" w:cs="Times New Roman"/>
          <w:bCs/>
          <w:sz w:val="24"/>
          <w:szCs w:val="24"/>
          <w:lang w:eastAsia="en-GB"/>
        </w:rPr>
        <w:t xml:space="preserve"> and for </w:t>
      </w:r>
      <w:r w:rsidR="005A51D4">
        <w:rPr>
          <w:rFonts w:ascii="Times New Roman" w:eastAsia="Times New Roman" w:hAnsi="Times New Roman" w:cs="Times New Roman"/>
          <w:bCs/>
          <w:sz w:val="24"/>
          <w:szCs w:val="24"/>
          <w:lang w:eastAsia="en-GB"/>
        </w:rPr>
        <w:t xml:space="preserve">the </w:t>
      </w:r>
      <w:r w:rsidR="00FF5966" w:rsidRPr="00703401">
        <w:rPr>
          <w:rFonts w:ascii="Times New Roman" w:eastAsia="Times New Roman" w:hAnsi="Times New Roman" w:cs="Times New Roman"/>
          <w:bCs/>
          <w:sz w:val="24"/>
          <w:szCs w:val="24"/>
          <w:lang w:eastAsia="en-GB"/>
        </w:rPr>
        <w:t>ongoing refinement of related forecasting knowledge</w:t>
      </w:r>
      <w:r w:rsidR="008E53B0" w:rsidRPr="00703401">
        <w:rPr>
          <w:rFonts w:ascii="Times New Roman" w:eastAsia="Times New Roman" w:hAnsi="Times New Roman" w:cs="Times New Roman"/>
          <w:bCs/>
          <w:sz w:val="24"/>
          <w:szCs w:val="24"/>
          <w:lang w:eastAsia="en-GB"/>
        </w:rPr>
        <w:t xml:space="preserve"> (</w:t>
      </w:r>
      <w:r w:rsidR="00B05AE0" w:rsidRPr="00703401">
        <w:rPr>
          <w:rFonts w:ascii="Times New Roman" w:eastAsia="Times New Roman" w:hAnsi="Times New Roman" w:cs="Times New Roman"/>
          <w:bCs/>
          <w:sz w:val="24"/>
          <w:szCs w:val="24"/>
          <w:lang w:eastAsia="en-GB"/>
        </w:rPr>
        <w:t>pertaining</w:t>
      </w:r>
      <w:r w:rsidR="008E53B0" w:rsidRPr="00703401">
        <w:rPr>
          <w:rFonts w:ascii="Times New Roman" w:eastAsia="Times New Roman" w:hAnsi="Times New Roman" w:cs="Times New Roman"/>
          <w:bCs/>
          <w:sz w:val="24"/>
          <w:szCs w:val="24"/>
          <w:lang w:eastAsia="en-GB"/>
        </w:rPr>
        <w:t xml:space="preserve"> for example to chang</w:t>
      </w:r>
      <w:r w:rsidR="001C091E">
        <w:rPr>
          <w:rFonts w:ascii="Times New Roman" w:eastAsia="Times New Roman" w:hAnsi="Times New Roman" w:cs="Times New Roman"/>
          <w:bCs/>
          <w:sz w:val="24"/>
          <w:szCs w:val="24"/>
          <w:lang w:eastAsia="en-GB"/>
        </w:rPr>
        <w:t>es in the</w:t>
      </w:r>
      <w:r w:rsidR="008E53B0" w:rsidRPr="00703401">
        <w:rPr>
          <w:rFonts w:ascii="Times New Roman" w:eastAsia="Times New Roman" w:hAnsi="Times New Roman" w:cs="Times New Roman"/>
          <w:bCs/>
          <w:sz w:val="24"/>
          <w:szCs w:val="24"/>
          <w:lang w:eastAsia="en-GB"/>
        </w:rPr>
        <w:t xml:space="preserve"> intentions, plans or capabilities underlying such threat</w:t>
      </w:r>
      <w:r w:rsidR="00495C05">
        <w:rPr>
          <w:rFonts w:ascii="Times New Roman" w:eastAsia="Times New Roman" w:hAnsi="Times New Roman" w:cs="Times New Roman"/>
          <w:bCs/>
          <w:sz w:val="24"/>
          <w:szCs w:val="24"/>
          <w:lang w:eastAsia="en-GB"/>
        </w:rPr>
        <w:t>s</w:t>
      </w:r>
      <w:r w:rsidR="008E53B0" w:rsidRPr="00703401">
        <w:rPr>
          <w:rFonts w:ascii="Times New Roman" w:eastAsia="Times New Roman" w:hAnsi="Times New Roman" w:cs="Times New Roman"/>
          <w:bCs/>
          <w:sz w:val="24"/>
          <w:szCs w:val="24"/>
          <w:lang w:eastAsia="en-GB"/>
        </w:rPr>
        <w:t>)</w:t>
      </w:r>
      <w:r w:rsidR="00CC11A3" w:rsidRPr="00703401">
        <w:rPr>
          <w:rFonts w:ascii="Times New Roman" w:eastAsia="Times New Roman" w:hAnsi="Times New Roman" w:cs="Times New Roman"/>
          <w:bCs/>
          <w:sz w:val="24"/>
          <w:szCs w:val="24"/>
          <w:lang w:eastAsia="en-GB"/>
        </w:rPr>
        <w:t>. W</w:t>
      </w:r>
      <w:r w:rsidR="00FF43BE" w:rsidRPr="00703401">
        <w:rPr>
          <w:rFonts w:ascii="Times New Roman" w:eastAsia="Times New Roman" w:hAnsi="Times New Roman" w:cs="Times New Roman"/>
          <w:bCs/>
          <w:sz w:val="24"/>
          <w:szCs w:val="24"/>
          <w:lang w:eastAsia="en-GB"/>
        </w:rPr>
        <w:t xml:space="preserve">e could also expand our scope to consider </w:t>
      </w:r>
      <w:r w:rsidR="00495C05">
        <w:rPr>
          <w:rFonts w:ascii="Times New Roman" w:eastAsia="Times New Roman" w:hAnsi="Times New Roman" w:cs="Times New Roman"/>
          <w:bCs/>
          <w:sz w:val="24"/>
          <w:szCs w:val="24"/>
          <w:lang w:eastAsia="en-GB"/>
        </w:rPr>
        <w:t xml:space="preserve">the </w:t>
      </w:r>
      <w:r w:rsidR="00FF43BE" w:rsidRPr="00703401">
        <w:rPr>
          <w:rFonts w:ascii="Times New Roman" w:eastAsia="Times New Roman" w:hAnsi="Times New Roman" w:cs="Times New Roman"/>
          <w:bCs/>
          <w:sz w:val="24"/>
          <w:szCs w:val="24"/>
          <w:lang w:eastAsia="en-GB"/>
        </w:rPr>
        <w:t>emotional intelligence</w:t>
      </w:r>
      <w:r w:rsidR="00294B90" w:rsidRPr="00703401">
        <w:rPr>
          <w:rFonts w:ascii="Times New Roman" w:eastAsia="Times New Roman" w:hAnsi="Times New Roman" w:cs="Times New Roman"/>
          <w:bCs/>
          <w:sz w:val="24"/>
          <w:szCs w:val="24"/>
          <w:lang w:eastAsia="en-GB"/>
        </w:rPr>
        <w:t xml:space="preserve"> quotient (EQ)</w:t>
      </w:r>
      <w:r w:rsidR="00FF43BE" w:rsidRPr="00703401">
        <w:rPr>
          <w:rFonts w:ascii="Times New Roman" w:eastAsia="Times New Roman" w:hAnsi="Times New Roman" w:cs="Times New Roman"/>
          <w:bCs/>
          <w:sz w:val="24"/>
          <w:szCs w:val="24"/>
          <w:lang w:eastAsia="en-GB"/>
        </w:rPr>
        <w:t xml:space="preserve"> (</w:t>
      </w:r>
      <w:r w:rsidR="00A3619F" w:rsidRPr="00A3619F">
        <w:rPr>
          <w:rFonts w:ascii="Times New Roman" w:eastAsia="Times New Roman" w:hAnsi="Times New Roman" w:cs="Times New Roman"/>
          <w:bCs/>
          <w:sz w:val="24"/>
          <w:szCs w:val="24"/>
          <w:lang w:eastAsia="en-GB"/>
        </w:rPr>
        <w:t>Mayer</w:t>
      </w:r>
      <w:r w:rsidR="00A3619F">
        <w:rPr>
          <w:rFonts w:ascii="Times New Roman" w:eastAsia="Times New Roman" w:hAnsi="Times New Roman" w:cs="Times New Roman"/>
          <w:bCs/>
          <w:sz w:val="24"/>
          <w:szCs w:val="24"/>
          <w:lang w:eastAsia="en-GB"/>
        </w:rPr>
        <w:t xml:space="preserve"> et al., 2004</w:t>
      </w:r>
      <w:r w:rsidR="008E53B0" w:rsidRPr="00703401">
        <w:rPr>
          <w:rFonts w:ascii="Times New Roman" w:eastAsia="Times New Roman" w:hAnsi="Times New Roman" w:cs="Times New Roman"/>
          <w:bCs/>
          <w:sz w:val="24"/>
          <w:szCs w:val="24"/>
          <w:lang w:eastAsia="en-GB"/>
        </w:rPr>
        <w:t xml:space="preserve">). </w:t>
      </w:r>
    </w:p>
    <w:p w:rsidR="00FE4F21" w:rsidRPr="00703401" w:rsidRDefault="00495C05" w:rsidP="00140345">
      <w:pPr>
        <w:pStyle w:val="Standard"/>
        <w:spacing w:before="28" w:after="28" w:line="480" w:lineRule="auto"/>
        <w:ind w:firstLine="709"/>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lastRenderedPageBreak/>
        <w:t xml:space="preserve">The </w:t>
      </w:r>
      <w:r w:rsidRPr="00703401">
        <w:rPr>
          <w:rFonts w:ascii="Times New Roman" w:eastAsia="Times New Roman" w:hAnsi="Times New Roman" w:cs="Times New Roman"/>
          <w:bCs/>
          <w:sz w:val="24"/>
          <w:szCs w:val="24"/>
          <w:lang w:eastAsia="en-GB"/>
        </w:rPr>
        <w:t>contribution</w:t>
      </w:r>
      <w:r>
        <w:rPr>
          <w:rFonts w:ascii="Times New Roman" w:eastAsia="Times New Roman" w:hAnsi="Times New Roman" w:cs="Times New Roman"/>
          <w:bCs/>
          <w:sz w:val="24"/>
          <w:szCs w:val="24"/>
          <w:lang w:eastAsia="en-GB"/>
        </w:rPr>
        <w:t>s of a</w:t>
      </w:r>
      <w:r w:rsidRPr="00703401">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h</w:t>
      </w:r>
      <w:r w:rsidR="008E53B0" w:rsidRPr="00703401">
        <w:rPr>
          <w:rFonts w:ascii="Times New Roman" w:eastAsia="Times New Roman" w:hAnsi="Times New Roman" w:cs="Times New Roman"/>
          <w:bCs/>
          <w:sz w:val="24"/>
          <w:szCs w:val="24"/>
          <w:lang w:eastAsia="en-GB"/>
        </w:rPr>
        <w:t>igh EQ to risk intelligence might include the</w:t>
      </w:r>
      <w:r w:rsidR="00D021CC" w:rsidRPr="00703401">
        <w:rPr>
          <w:rFonts w:ascii="Times New Roman" w:eastAsia="Times New Roman" w:hAnsi="Times New Roman" w:cs="Times New Roman"/>
          <w:bCs/>
          <w:sz w:val="24"/>
          <w:szCs w:val="24"/>
          <w:lang w:eastAsia="en-GB"/>
        </w:rPr>
        <w:t xml:space="preserve"> insight</w:t>
      </w:r>
      <w:r>
        <w:rPr>
          <w:rFonts w:ascii="Times New Roman" w:eastAsia="Times New Roman" w:hAnsi="Times New Roman" w:cs="Times New Roman"/>
          <w:bCs/>
          <w:sz w:val="24"/>
          <w:szCs w:val="24"/>
          <w:lang w:eastAsia="en-GB"/>
        </w:rPr>
        <w:t>s</w:t>
      </w:r>
      <w:r w:rsidR="00D021CC" w:rsidRPr="00703401">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that </w:t>
      </w:r>
      <w:r w:rsidR="00D021CC" w:rsidRPr="00703401">
        <w:rPr>
          <w:rFonts w:ascii="Times New Roman" w:eastAsia="Times New Roman" w:hAnsi="Times New Roman" w:cs="Times New Roman"/>
          <w:bCs/>
          <w:sz w:val="24"/>
          <w:szCs w:val="24"/>
          <w:lang w:eastAsia="en-GB"/>
        </w:rPr>
        <w:t xml:space="preserve">it can bring to problems such as </w:t>
      </w:r>
      <w:r>
        <w:rPr>
          <w:rFonts w:ascii="Times New Roman" w:eastAsia="Times New Roman" w:hAnsi="Times New Roman" w:cs="Times New Roman"/>
          <w:bCs/>
          <w:sz w:val="24"/>
          <w:szCs w:val="24"/>
          <w:lang w:eastAsia="en-GB"/>
        </w:rPr>
        <w:t xml:space="preserve">a </w:t>
      </w:r>
      <w:r w:rsidR="00D021CC" w:rsidRPr="00703401">
        <w:rPr>
          <w:rFonts w:ascii="Times New Roman" w:eastAsia="Times New Roman" w:hAnsi="Times New Roman" w:cs="Times New Roman"/>
          <w:bCs/>
          <w:sz w:val="24"/>
          <w:szCs w:val="24"/>
          <w:lang w:eastAsia="en-GB"/>
        </w:rPr>
        <w:t>selective inattention to</w:t>
      </w:r>
      <w:r w:rsidR="009657D7" w:rsidRPr="00703401">
        <w:rPr>
          <w:rFonts w:ascii="Times New Roman" w:eastAsia="Times New Roman" w:hAnsi="Times New Roman" w:cs="Times New Roman"/>
          <w:bCs/>
          <w:sz w:val="24"/>
          <w:szCs w:val="24"/>
          <w:lang w:eastAsia="en-GB"/>
        </w:rPr>
        <w:t xml:space="preserve"> </w:t>
      </w:r>
      <w:r w:rsidR="00BC4683" w:rsidRPr="00703401">
        <w:rPr>
          <w:rFonts w:ascii="Times New Roman" w:eastAsia="Times New Roman" w:hAnsi="Times New Roman" w:cs="Times New Roman"/>
          <w:bCs/>
          <w:sz w:val="24"/>
          <w:szCs w:val="24"/>
          <w:lang w:eastAsia="en-GB"/>
        </w:rPr>
        <w:t xml:space="preserve">concrete risk </w:t>
      </w:r>
      <w:r w:rsidR="00140345" w:rsidRPr="00703401">
        <w:rPr>
          <w:rFonts w:ascii="Times New Roman" w:eastAsia="Times New Roman" w:hAnsi="Times New Roman" w:cs="Times New Roman"/>
          <w:bCs/>
          <w:sz w:val="24"/>
          <w:szCs w:val="24"/>
          <w:lang w:eastAsia="en-GB"/>
        </w:rPr>
        <w:t>information, which</w:t>
      </w:r>
      <w:r w:rsidR="00D021CC" w:rsidRPr="00703401">
        <w:rPr>
          <w:rFonts w:ascii="Times New Roman" w:eastAsia="Times New Roman" w:hAnsi="Times New Roman" w:cs="Times New Roman"/>
          <w:bCs/>
          <w:sz w:val="24"/>
          <w:szCs w:val="24"/>
          <w:lang w:eastAsia="en-GB"/>
        </w:rPr>
        <w:t xml:space="preserve"> does not fit with affect-laden organisational</w:t>
      </w:r>
      <w:r w:rsidR="009657D7" w:rsidRPr="00703401">
        <w:rPr>
          <w:rFonts w:ascii="Times New Roman" w:eastAsia="Times New Roman" w:hAnsi="Times New Roman" w:cs="Times New Roman"/>
          <w:bCs/>
          <w:sz w:val="24"/>
          <w:szCs w:val="24"/>
          <w:lang w:eastAsia="en-GB"/>
        </w:rPr>
        <w:t xml:space="preserve"> narrative</w:t>
      </w:r>
      <w:r w:rsidR="00D021CC" w:rsidRPr="00703401">
        <w:rPr>
          <w:rFonts w:ascii="Times New Roman" w:eastAsia="Times New Roman" w:hAnsi="Times New Roman" w:cs="Times New Roman"/>
          <w:bCs/>
          <w:sz w:val="24"/>
          <w:szCs w:val="24"/>
          <w:lang w:eastAsia="en-GB"/>
        </w:rPr>
        <w:t>s</w:t>
      </w:r>
      <w:r w:rsidR="00BC4683" w:rsidRPr="00703401">
        <w:rPr>
          <w:rFonts w:ascii="Times New Roman" w:eastAsia="Times New Roman" w:hAnsi="Times New Roman" w:cs="Times New Roman"/>
          <w:bCs/>
          <w:sz w:val="24"/>
          <w:szCs w:val="24"/>
          <w:lang w:eastAsia="en-GB"/>
        </w:rPr>
        <w:t>.</w:t>
      </w:r>
      <w:r w:rsidR="00D021CC" w:rsidRPr="00703401">
        <w:rPr>
          <w:rFonts w:ascii="Times New Roman" w:eastAsia="Times New Roman" w:hAnsi="Times New Roman" w:cs="Times New Roman"/>
          <w:bCs/>
          <w:sz w:val="24"/>
          <w:szCs w:val="24"/>
          <w:lang w:eastAsia="en-GB"/>
        </w:rPr>
        <w:t xml:space="preserve"> It might even of</w:t>
      </w:r>
      <w:r w:rsidR="00B05AE0" w:rsidRPr="00703401">
        <w:rPr>
          <w:rFonts w:ascii="Times New Roman" w:eastAsia="Times New Roman" w:hAnsi="Times New Roman" w:cs="Times New Roman"/>
          <w:bCs/>
          <w:sz w:val="24"/>
          <w:szCs w:val="24"/>
          <w:lang w:eastAsia="en-GB"/>
        </w:rPr>
        <w:t>fer</w:t>
      </w:r>
      <w:r w:rsidR="00D021CC" w:rsidRPr="00703401">
        <w:rPr>
          <w:rFonts w:ascii="Times New Roman" w:eastAsia="Times New Roman" w:hAnsi="Times New Roman" w:cs="Times New Roman"/>
          <w:bCs/>
          <w:sz w:val="24"/>
          <w:szCs w:val="24"/>
          <w:lang w:eastAsia="en-GB"/>
        </w:rPr>
        <w:t xml:space="preserve"> protective or curative benefit</w:t>
      </w:r>
      <w:r>
        <w:rPr>
          <w:rFonts w:ascii="Times New Roman" w:eastAsia="Times New Roman" w:hAnsi="Times New Roman" w:cs="Times New Roman"/>
          <w:bCs/>
          <w:sz w:val="24"/>
          <w:szCs w:val="24"/>
          <w:lang w:eastAsia="en-GB"/>
        </w:rPr>
        <w:t>s</w:t>
      </w:r>
      <w:r w:rsidR="00D021CC" w:rsidRPr="00703401">
        <w:rPr>
          <w:rFonts w:ascii="Times New Roman" w:eastAsia="Times New Roman" w:hAnsi="Times New Roman" w:cs="Times New Roman"/>
          <w:bCs/>
          <w:sz w:val="24"/>
          <w:szCs w:val="24"/>
          <w:lang w:eastAsia="en-GB"/>
        </w:rPr>
        <w:t xml:space="preserve"> for problems of organisational paranoia (Kramer, 2008)</w:t>
      </w:r>
      <w:r>
        <w:rPr>
          <w:rFonts w:ascii="Times New Roman" w:eastAsia="Times New Roman" w:hAnsi="Times New Roman" w:cs="Times New Roman"/>
          <w:bCs/>
          <w:sz w:val="24"/>
          <w:szCs w:val="24"/>
          <w:lang w:eastAsia="en-GB"/>
        </w:rPr>
        <w:t>,</w:t>
      </w:r>
      <w:r w:rsidR="00D021CC" w:rsidRPr="00703401">
        <w:rPr>
          <w:rFonts w:ascii="Times New Roman" w:eastAsia="Times New Roman" w:hAnsi="Times New Roman" w:cs="Times New Roman"/>
          <w:bCs/>
          <w:sz w:val="24"/>
          <w:szCs w:val="24"/>
          <w:lang w:eastAsia="en-GB"/>
        </w:rPr>
        <w:t xml:space="preserve"> which are bound to shape and weight </w:t>
      </w:r>
      <w:r w:rsidR="00B05AE0" w:rsidRPr="00703401">
        <w:rPr>
          <w:rFonts w:ascii="Times New Roman" w:eastAsia="Times New Roman" w:hAnsi="Times New Roman" w:cs="Times New Roman"/>
          <w:bCs/>
          <w:sz w:val="24"/>
          <w:szCs w:val="24"/>
          <w:lang w:eastAsia="en-GB"/>
        </w:rPr>
        <w:t xml:space="preserve">prevailing </w:t>
      </w:r>
      <w:r w:rsidR="00D021CC" w:rsidRPr="00703401">
        <w:rPr>
          <w:rFonts w:ascii="Times New Roman" w:eastAsia="Times New Roman" w:hAnsi="Times New Roman" w:cs="Times New Roman"/>
          <w:bCs/>
          <w:sz w:val="24"/>
          <w:szCs w:val="24"/>
          <w:lang w:eastAsia="en-GB"/>
        </w:rPr>
        <w:t>risk forecasts</w:t>
      </w:r>
      <w:r w:rsidR="00B05AE0" w:rsidRPr="00703401">
        <w:rPr>
          <w:rFonts w:ascii="Times New Roman" w:eastAsia="Times New Roman" w:hAnsi="Times New Roman" w:cs="Times New Roman"/>
          <w:bCs/>
          <w:sz w:val="24"/>
          <w:szCs w:val="24"/>
          <w:lang w:eastAsia="en-GB"/>
        </w:rPr>
        <w:t xml:space="preserve"> for social threats</w:t>
      </w:r>
      <w:r w:rsidRPr="00495C05">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at </w:t>
      </w:r>
      <w:r w:rsidRPr="00703401">
        <w:rPr>
          <w:rFonts w:ascii="Times New Roman" w:eastAsia="Times New Roman" w:hAnsi="Times New Roman" w:cs="Times New Roman"/>
          <w:bCs/>
          <w:sz w:val="24"/>
          <w:szCs w:val="24"/>
          <w:lang w:eastAsia="en-GB"/>
        </w:rPr>
        <w:t>times</w:t>
      </w:r>
      <w:r w:rsidR="00D021CC" w:rsidRPr="00703401">
        <w:rPr>
          <w:rFonts w:ascii="Times New Roman" w:eastAsia="Times New Roman" w:hAnsi="Times New Roman" w:cs="Times New Roman"/>
          <w:bCs/>
          <w:sz w:val="24"/>
          <w:szCs w:val="24"/>
          <w:lang w:eastAsia="en-GB"/>
        </w:rPr>
        <w:t>.</w:t>
      </w:r>
      <w:r w:rsidR="009657D7" w:rsidRPr="00703401">
        <w:rPr>
          <w:rFonts w:ascii="Times New Roman" w:eastAsia="Times New Roman" w:hAnsi="Times New Roman" w:cs="Times New Roman"/>
          <w:bCs/>
          <w:sz w:val="24"/>
          <w:szCs w:val="24"/>
          <w:lang w:eastAsia="en-GB"/>
        </w:rPr>
        <w:t xml:space="preserve"> </w:t>
      </w:r>
      <w:r w:rsidR="00BC4683" w:rsidRPr="00703401">
        <w:rPr>
          <w:rFonts w:ascii="Times New Roman" w:eastAsia="Times New Roman" w:hAnsi="Times New Roman" w:cs="Times New Roman"/>
          <w:bCs/>
          <w:sz w:val="24"/>
          <w:szCs w:val="24"/>
          <w:lang w:eastAsia="en-GB"/>
        </w:rPr>
        <w:t xml:space="preserve">Turning to </w:t>
      </w:r>
      <w:r>
        <w:rPr>
          <w:rFonts w:ascii="Times New Roman" w:eastAsia="Times New Roman" w:hAnsi="Times New Roman" w:cs="Times New Roman"/>
          <w:bCs/>
          <w:sz w:val="24"/>
          <w:szCs w:val="24"/>
          <w:lang w:eastAsia="en-GB"/>
        </w:rPr>
        <w:t>the</w:t>
      </w:r>
      <w:r w:rsidRPr="00703401">
        <w:rPr>
          <w:rFonts w:ascii="Times New Roman" w:eastAsia="Times New Roman" w:hAnsi="Times New Roman" w:cs="Times New Roman"/>
          <w:bCs/>
          <w:sz w:val="24"/>
          <w:szCs w:val="24"/>
          <w:lang w:eastAsia="en-GB"/>
        </w:rPr>
        <w:t xml:space="preserve"> </w:t>
      </w:r>
      <w:r w:rsidR="00FF43BE" w:rsidRPr="00703401">
        <w:rPr>
          <w:rFonts w:ascii="Times New Roman" w:eastAsia="Times New Roman" w:hAnsi="Times New Roman" w:cs="Times New Roman"/>
          <w:bCs/>
          <w:sz w:val="24"/>
          <w:szCs w:val="24"/>
          <w:lang w:eastAsia="en-GB"/>
        </w:rPr>
        <w:t>cultural intelligence</w:t>
      </w:r>
      <w:r w:rsidR="00BC4683" w:rsidRPr="00703401">
        <w:rPr>
          <w:rFonts w:ascii="Times New Roman" w:eastAsia="Times New Roman" w:hAnsi="Times New Roman" w:cs="Times New Roman"/>
          <w:bCs/>
          <w:sz w:val="24"/>
          <w:szCs w:val="24"/>
          <w:lang w:eastAsia="en-GB"/>
        </w:rPr>
        <w:t xml:space="preserve"> quotient (CQ)</w:t>
      </w:r>
      <w:r w:rsidR="009657D7" w:rsidRPr="00703401">
        <w:rPr>
          <w:rFonts w:ascii="Times New Roman" w:eastAsia="Times New Roman" w:hAnsi="Times New Roman" w:cs="Times New Roman"/>
          <w:bCs/>
          <w:sz w:val="24"/>
          <w:szCs w:val="24"/>
          <w:lang w:eastAsia="en-GB"/>
        </w:rPr>
        <w:t xml:space="preserve"> (</w:t>
      </w:r>
      <w:proofErr w:type="spellStart"/>
      <w:r w:rsidR="009657D7" w:rsidRPr="00703401">
        <w:rPr>
          <w:rFonts w:ascii="Times New Roman" w:eastAsia="Times New Roman" w:hAnsi="Times New Roman" w:cs="Times New Roman"/>
          <w:bCs/>
          <w:sz w:val="24"/>
          <w:szCs w:val="24"/>
          <w:lang w:eastAsia="en-GB"/>
        </w:rPr>
        <w:t>Brislin</w:t>
      </w:r>
      <w:proofErr w:type="spellEnd"/>
      <w:r w:rsidR="00EE43DC" w:rsidRPr="00234A0A">
        <w:rPr>
          <w:rFonts w:ascii="Times New Roman" w:hAnsi="Times New Roman" w:cs="Times New Roman"/>
          <w:bCs/>
          <w:sz w:val="24"/>
          <w:szCs w:val="24"/>
        </w:rPr>
        <w:t xml:space="preserve">, </w:t>
      </w:r>
      <w:proofErr w:type="spellStart"/>
      <w:r w:rsidR="00EE43DC" w:rsidRPr="00234A0A">
        <w:rPr>
          <w:rFonts w:ascii="Times New Roman" w:hAnsi="Times New Roman" w:cs="Times New Roman"/>
          <w:bCs/>
          <w:sz w:val="24"/>
          <w:szCs w:val="24"/>
        </w:rPr>
        <w:t>Worthley</w:t>
      </w:r>
      <w:proofErr w:type="spellEnd"/>
      <w:r w:rsidR="00EE43DC" w:rsidRPr="00234A0A">
        <w:rPr>
          <w:rFonts w:ascii="Times New Roman" w:hAnsi="Times New Roman" w:cs="Times New Roman"/>
          <w:bCs/>
          <w:sz w:val="24"/>
          <w:szCs w:val="24"/>
        </w:rPr>
        <w:t xml:space="preserve">, &amp; </w:t>
      </w:r>
      <w:proofErr w:type="spellStart"/>
      <w:r w:rsidR="00EE43DC" w:rsidRPr="00234A0A">
        <w:rPr>
          <w:rFonts w:ascii="Times New Roman" w:hAnsi="Times New Roman" w:cs="Times New Roman"/>
          <w:bCs/>
          <w:sz w:val="24"/>
          <w:szCs w:val="24"/>
        </w:rPr>
        <w:t>Macnab</w:t>
      </w:r>
      <w:proofErr w:type="spellEnd"/>
      <w:r w:rsidR="009657D7" w:rsidRPr="00703401">
        <w:rPr>
          <w:rFonts w:ascii="Times New Roman" w:eastAsia="Times New Roman" w:hAnsi="Times New Roman" w:cs="Times New Roman"/>
          <w:bCs/>
          <w:sz w:val="24"/>
          <w:szCs w:val="24"/>
          <w:lang w:eastAsia="en-GB"/>
        </w:rPr>
        <w:t>, 2006)</w:t>
      </w:r>
      <w:r w:rsidR="00B05AE0" w:rsidRPr="00703401">
        <w:rPr>
          <w:rFonts w:ascii="Times New Roman" w:eastAsia="Times New Roman" w:hAnsi="Times New Roman" w:cs="Times New Roman"/>
          <w:bCs/>
          <w:sz w:val="24"/>
          <w:szCs w:val="24"/>
          <w:lang w:eastAsia="en-GB"/>
        </w:rPr>
        <w:t>,</w:t>
      </w:r>
      <w:r w:rsidR="009657D7" w:rsidRPr="00703401">
        <w:rPr>
          <w:rFonts w:ascii="Times New Roman" w:eastAsia="Times New Roman" w:hAnsi="Times New Roman" w:cs="Times New Roman"/>
          <w:bCs/>
          <w:sz w:val="24"/>
          <w:szCs w:val="24"/>
          <w:lang w:eastAsia="en-GB"/>
        </w:rPr>
        <w:t xml:space="preserve"> we might also</w:t>
      </w:r>
      <w:r w:rsidR="00FF43BE" w:rsidRPr="00703401">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consider whether</w:t>
      </w:r>
      <w:r w:rsidRPr="00703401">
        <w:rPr>
          <w:rFonts w:ascii="Times New Roman" w:eastAsia="Times New Roman" w:hAnsi="Times New Roman" w:cs="Times New Roman"/>
          <w:bCs/>
          <w:sz w:val="24"/>
          <w:szCs w:val="24"/>
          <w:lang w:eastAsia="en-GB"/>
        </w:rPr>
        <w:t xml:space="preserve"> </w:t>
      </w:r>
      <w:r w:rsidR="00FF43BE" w:rsidRPr="00703401">
        <w:rPr>
          <w:rFonts w:ascii="Times New Roman" w:eastAsia="Times New Roman" w:hAnsi="Times New Roman" w:cs="Times New Roman"/>
          <w:bCs/>
          <w:sz w:val="24"/>
          <w:szCs w:val="24"/>
          <w:lang w:eastAsia="en-GB"/>
        </w:rPr>
        <w:t xml:space="preserve">the risk profession’s rapidly growing interest in cultural contexts </w:t>
      </w:r>
      <w:r>
        <w:rPr>
          <w:rFonts w:ascii="Times New Roman" w:eastAsia="Times New Roman" w:hAnsi="Times New Roman" w:cs="Times New Roman"/>
          <w:bCs/>
          <w:sz w:val="24"/>
          <w:szCs w:val="24"/>
          <w:lang w:eastAsia="en-GB"/>
        </w:rPr>
        <w:t xml:space="preserve">is </w:t>
      </w:r>
      <w:r w:rsidR="00FF43BE" w:rsidRPr="00703401">
        <w:rPr>
          <w:rFonts w:ascii="Times New Roman" w:eastAsia="Times New Roman" w:hAnsi="Times New Roman" w:cs="Times New Roman"/>
          <w:bCs/>
          <w:sz w:val="24"/>
          <w:szCs w:val="24"/>
          <w:lang w:eastAsia="en-GB"/>
        </w:rPr>
        <w:t>likely to advantage or d</w:t>
      </w:r>
      <w:r w:rsidR="00B05AE0" w:rsidRPr="00703401">
        <w:rPr>
          <w:rFonts w:ascii="Times New Roman" w:eastAsia="Times New Roman" w:hAnsi="Times New Roman" w:cs="Times New Roman"/>
          <w:bCs/>
          <w:sz w:val="24"/>
          <w:szCs w:val="24"/>
          <w:lang w:eastAsia="en-GB"/>
        </w:rPr>
        <w:t>isadvantage accurate risk forecasting</w:t>
      </w:r>
      <w:r w:rsidR="00FF43BE" w:rsidRPr="00703401">
        <w:rPr>
          <w:rFonts w:ascii="Times New Roman" w:eastAsia="Times New Roman" w:hAnsi="Times New Roman" w:cs="Times New Roman"/>
          <w:bCs/>
          <w:sz w:val="24"/>
          <w:szCs w:val="24"/>
          <w:lang w:eastAsia="en-GB"/>
        </w:rPr>
        <w:t xml:space="preserve">. </w:t>
      </w:r>
      <w:r w:rsidR="009657D7" w:rsidRPr="00703401">
        <w:rPr>
          <w:rFonts w:ascii="Times New Roman" w:eastAsia="Times New Roman" w:hAnsi="Times New Roman" w:cs="Times New Roman"/>
          <w:bCs/>
          <w:sz w:val="24"/>
          <w:szCs w:val="24"/>
          <w:lang w:eastAsia="en-GB"/>
        </w:rPr>
        <w:t xml:space="preserve">Such intelligence may prove important for appreciating why subtleties of </w:t>
      </w:r>
      <w:r>
        <w:rPr>
          <w:rFonts w:ascii="Times New Roman" w:eastAsia="Times New Roman" w:hAnsi="Times New Roman" w:cs="Times New Roman"/>
          <w:bCs/>
          <w:sz w:val="24"/>
          <w:szCs w:val="24"/>
          <w:lang w:eastAsia="en-GB"/>
        </w:rPr>
        <w:t xml:space="preserve">the </w:t>
      </w:r>
      <w:r w:rsidR="009657D7" w:rsidRPr="00703401">
        <w:rPr>
          <w:rFonts w:ascii="Times New Roman" w:eastAsia="Times New Roman" w:hAnsi="Times New Roman" w:cs="Times New Roman"/>
          <w:bCs/>
          <w:sz w:val="24"/>
          <w:szCs w:val="24"/>
          <w:lang w:eastAsia="en-GB"/>
        </w:rPr>
        <w:t xml:space="preserve">cultural context (e.g. </w:t>
      </w:r>
      <w:r w:rsidR="00493A9D">
        <w:rPr>
          <w:rFonts w:ascii="Times New Roman" w:eastAsia="Times New Roman" w:hAnsi="Times New Roman" w:cs="Times New Roman"/>
          <w:bCs/>
          <w:sz w:val="24"/>
          <w:szCs w:val="24"/>
          <w:lang w:eastAsia="en-GB"/>
        </w:rPr>
        <w:t>ambigui</w:t>
      </w:r>
      <w:r w:rsidR="00300224">
        <w:rPr>
          <w:rFonts w:ascii="Times New Roman" w:eastAsia="Times New Roman" w:hAnsi="Times New Roman" w:cs="Times New Roman"/>
          <w:bCs/>
          <w:sz w:val="24"/>
          <w:szCs w:val="24"/>
          <w:lang w:eastAsia="en-GB"/>
        </w:rPr>
        <w:t>t</w:t>
      </w:r>
      <w:r>
        <w:rPr>
          <w:rFonts w:ascii="Times New Roman" w:eastAsia="Times New Roman" w:hAnsi="Times New Roman" w:cs="Times New Roman"/>
          <w:bCs/>
          <w:sz w:val="24"/>
          <w:szCs w:val="24"/>
          <w:lang w:eastAsia="en-GB"/>
        </w:rPr>
        <w:t>ies</w:t>
      </w:r>
      <w:r w:rsidR="00300224">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in</w:t>
      </w:r>
      <w:r w:rsidR="00300224">
        <w:rPr>
          <w:rFonts w:ascii="Times New Roman" w:eastAsia="Times New Roman" w:hAnsi="Times New Roman" w:cs="Times New Roman"/>
          <w:bCs/>
          <w:sz w:val="24"/>
          <w:szCs w:val="24"/>
          <w:lang w:eastAsia="en-GB"/>
        </w:rPr>
        <w:t xml:space="preserve"> legal and ethical rectitude</w:t>
      </w:r>
      <w:r w:rsidR="00493A9D">
        <w:rPr>
          <w:rFonts w:ascii="Times New Roman" w:eastAsia="Times New Roman" w:hAnsi="Times New Roman" w:cs="Times New Roman"/>
          <w:bCs/>
          <w:sz w:val="24"/>
          <w:szCs w:val="24"/>
          <w:lang w:eastAsia="en-GB"/>
        </w:rPr>
        <w:t xml:space="preserve"> within</w:t>
      </w:r>
      <w:r w:rsidR="009657D7" w:rsidRPr="00703401">
        <w:rPr>
          <w:rFonts w:ascii="Times New Roman" w:eastAsia="Times New Roman" w:hAnsi="Times New Roman" w:cs="Times New Roman"/>
          <w:bCs/>
          <w:sz w:val="24"/>
          <w:szCs w:val="24"/>
          <w:lang w:eastAsia="en-GB"/>
        </w:rPr>
        <w:t xml:space="preserve"> hacker </w:t>
      </w:r>
      <w:r w:rsidR="00703401" w:rsidRPr="00703401">
        <w:rPr>
          <w:rFonts w:ascii="Times New Roman" w:eastAsia="Times New Roman" w:hAnsi="Times New Roman" w:cs="Times New Roman"/>
          <w:bCs/>
          <w:sz w:val="24"/>
          <w:szCs w:val="24"/>
          <w:lang w:eastAsia="en-GB"/>
        </w:rPr>
        <w:t>communities</w:t>
      </w:r>
      <w:r w:rsidR="00703401">
        <w:rPr>
          <w:rFonts w:ascii="Times New Roman" w:eastAsia="Times New Roman" w:hAnsi="Times New Roman" w:cs="Times New Roman"/>
          <w:bCs/>
          <w:sz w:val="24"/>
          <w:szCs w:val="24"/>
          <w:lang w:eastAsia="en-GB"/>
        </w:rPr>
        <w:t xml:space="preserve"> that</w:t>
      </w:r>
      <w:r w:rsidR="00493A9D">
        <w:rPr>
          <w:rFonts w:ascii="Times New Roman" w:eastAsia="Times New Roman" w:hAnsi="Times New Roman" w:cs="Times New Roman"/>
          <w:bCs/>
          <w:sz w:val="24"/>
          <w:szCs w:val="24"/>
          <w:lang w:eastAsia="en-GB"/>
        </w:rPr>
        <w:t xml:space="preserve"> distance themselves from cyber-criminals</w:t>
      </w:r>
      <w:r w:rsidR="009657D7" w:rsidRPr="00703401">
        <w:rPr>
          <w:rFonts w:ascii="Times New Roman" w:eastAsia="Times New Roman" w:hAnsi="Times New Roman" w:cs="Times New Roman"/>
          <w:bCs/>
          <w:sz w:val="24"/>
          <w:szCs w:val="24"/>
          <w:lang w:eastAsia="en-GB"/>
        </w:rPr>
        <w:t xml:space="preserve">) can matter </w:t>
      </w:r>
      <w:r>
        <w:rPr>
          <w:rFonts w:ascii="Times New Roman" w:eastAsia="Times New Roman" w:hAnsi="Times New Roman" w:cs="Times New Roman"/>
          <w:bCs/>
          <w:sz w:val="24"/>
          <w:szCs w:val="24"/>
          <w:lang w:eastAsia="en-GB"/>
        </w:rPr>
        <w:t xml:space="preserve">both </w:t>
      </w:r>
      <w:r w:rsidR="009657D7" w:rsidRPr="00703401">
        <w:rPr>
          <w:rFonts w:ascii="Times New Roman" w:eastAsia="Times New Roman" w:hAnsi="Times New Roman" w:cs="Times New Roman"/>
          <w:bCs/>
          <w:sz w:val="24"/>
          <w:szCs w:val="24"/>
          <w:lang w:eastAsia="en-GB"/>
        </w:rPr>
        <w:t>when theorising</w:t>
      </w:r>
      <w:r w:rsidR="00493A9D">
        <w:rPr>
          <w:rFonts w:ascii="Times New Roman" w:eastAsia="Times New Roman" w:hAnsi="Times New Roman" w:cs="Times New Roman"/>
          <w:bCs/>
          <w:sz w:val="24"/>
          <w:szCs w:val="24"/>
          <w:lang w:eastAsia="en-GB"/>
        </w:rPr>
        <w:t xml:space="preserve"> and </w:t>
      </w:r>
      <w:r>
        <w:rPr>
          <w:rFonts w:ascii="Times New Roman" w:eastAsia="Times New Roman" w:hAnsi="Times New Roman" w:cs="Times New Roman"/>
          <w:bCs/>
          <w:sz w:val="24"/>
          <w:szCs w:val="24"/>
          <w:lang w:eastAsia="en-GB"/>
        </w:rPr>
        <w:t xml:space="preserve">when </w:t>
      </w:r>
      <w:r w:rsidR="00493A9D">
        <w:rPr>
          <w:rFonts w:ascii="Times New Roman" w:eastAsia="Times New Roman" w:hAnsi="Times New Roman" w:cs="Times New Roman"/>
          <w:bCs/>
          <w:sz w:val="24"/>
          <w:szCs w:val="24"/>
          <w:lang w:eastAsia="en-GB"/>
        </w:rPr>
        <w:t>actively engaging with</w:t>
      </w:r>
      <w:r w:rsidR="009657D7" w:rsidRPr="00703401">
        <w:rPr>
          <w:rFonts w:ascii="Times New Roman" w:eastAsia="Times New Roman" w:hAnsi="Times New Roman" w:cs="Times New Roman"/>
          <w:bCs/>
          <w:sz w:val="24"/>
          <w:szCs w:val="24"/>
          <w:lang w:eastAsia="en-GB"/>
        </w:rPr>
        <w:t xml:space="preserve"> social threat</w:t>
      </w:r>
      <w:r w:rsidR="00B05AE0" w:rsidRPr="00703401">
        <w:rPr>
          <w:rFonts w:ascii="Times New Roman" w:eastAsia="Times New Roman" w:hAnsi="Times New Roman" w:cs="Times New Roman"/>
          <w:bCs/>
          <w:sz w:val="24"/>
          <w:szCs w:val="24"/>
          <w:lang w:eastAsia="en-GB"/>
        </w:rPr>
        <w:t>s</w:t>
      </w:r>
      <w:r w:rsidR="009657D7" w:rsidRPr="00703401">
        <w:rPr>
          <w:rFonts w:ascii="Times New Roman" w:eastAsia="Times New Roman" w:hAnsi="Times New Roman" w:cs="Times New Roman"/>
          <w:bCs/>
          <w:sz w:val="24"/>
          <w:szCs w:val="24"/>
          <w:lang w:eastAsia="en-GB"/>
        </w:rPr>
        <w:t xml:space="preserve"> to organisations. </w:t>
      </w:r>
      <w:r>
        <w:rPr>
          <w:rFonts w:ascii="Times New Roman" w:eastAsia="Times New Roman" w:hAnsi="Times New Roman" w:cs="Times New Roman"/>
          <w:bCs/>
          <w:sz w:val="24"/>
          <w:szCs w:val="24"/>
          <w:lang w:eastAsia="en-GB"/>
        </w:rPr>
        <w:t>Thus</w:t>
      </w:r>
      <w:r w:rsidR="009657D7" w:rsidRPr="00703401">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it may be useful to view </w:t>
      </w:r>
      <w:r w:rsidRPr="00703401">
        <w:rPr>
          <w:rFonts w:ascii="Times New Roman" w:eastAsia="Times New Roman" w:hAnsi="Times New Roman" w:cs="Times New Roman"/>
          <w:bCs/>
          <w:sz w:val="24"/>
          <w:szCs w:val="24"/>
          <w:lang w:eastAsia="en-GB"/>
        </w:rPr>
        <w:t xml:space="preserve">risk intelligence </w:t>
      </w:r>
      <w:r w:rsidR="009657D7" w:rsidRPr="00703401">
        <w:rPr>
          <w:rFonts w:ascii="Times New Roman" w:eastAsia="Times New Roman" w:hAnsi="Times New Roman" w:cs="Times New Roman"/>
          <w:bCs/>
          <w:sz w:val="24"/>
          <w:szCs w:val="24"/>
          <w:lang w:eastAsia="en-GB"/>
        </w:rPr>
        <w:t xml:space="preserve">as a composite of all of the above </w:t>
      </w:r>
      <w:r w:rsidR="00B05AE0" w:rsidRPr="00703401">
        <w:rPr>
          <w:rFonts w:ascii="Times New Roman" w:eastAsia="Times New Roman" w:hAnsi="Times New Roman" w:cs="Times New Roman"/>
          <w:bCs/>
          <w:sz w:val="24"/>
          <w:szCs w:val="24"/>
          <w:lang w:eastAsia="en-GB"/>
        </w:rPr>
        <w:t xml:space="preserve">psychological quotients </w:t>
      </w:r>
      <w:r w:rsidR="009657D7" w:rsidRPr="00703401">
        <w:rPr>
          <w:rFonts w:ascii="Times New Roman" w:eastAsia="Times New Roman" w:hAnsi="Times New Roman" w:cs="Times New Roman"/>
          <w:bCs/>
          <w:sz w:val="24"/>
          <w:szCs w:val="24"/>
          <w:lang w:eastAsia="en-GB"/>
        </w:rPr>
        <w:t>drawn together to enhance forecasting knowledge production</w:t>
      </w:r>
      <w:r w:rsidR="003C70A3">
        <w:rPr>
          <w:rFonts w:ascii="Times New Roman" w:eastAsia="Times New Roman" w:hAnsi="Times New Roman" w:cs="Times New Roman"/>
          <w:bCs/>
          <w:sz w:val="24"/>
          <w:szCs w:val="24"/>
          <w:lang w:eastAsia="en-GB"/>
        </w:rPr>
        <w:t>, not least by addressing the mind dependency problems associated with</w:t>
      </w:r>
      <w:r>
        <w:rPr>
          <w:rFonts w:ascii="Times New Roman" w:eastAsia="Times New Roman" w:hAnsi="Times New Roman" w:cs="Times New Roman"/>
          <w:bCs/>
          <w:sz w:val="24"/>
          <w:szCs w:val="24"/>
          <w:lang w:eastAsia="en-GB"/>
        </w:rPr>
        <w:t xml:space="preserve"> an</w:t>
      </w:r>
      <w:r w:rsidR="003C70A3">
        <w:rPr>
          <w:rFonts w:ascii="Times New Roman" w:eastAsia="Times New Roman" w:hAnsi="Times New Roman" w:cs="Times New Roman"/>
          <w:bCs/>
          <w:sz w:val="24"/>
          <w:szCs w:val="24"/>
          <w:lang w:eastAsia="en-GB"/>
        </w:rPr>
        <w:t xml:space="preserve"> exposure to social threat</w:t>
      </w:r>
      <w:r>
        <w:rPr>
          <w:rFonts w:ascii="Times New Roman" w:eastAsia="Times New Roman" w:hAnsi="Times New Roman" w:cs="Times New Roman"/>
          <w:bCs/>
          <w:sz w:val="24"/>
          <w:szCs w:val="24"/>
          <w:lang w:eastAsia="en-GB"/>
        </w:rPr>
        <w:t>s</w:t>
      </w:r>
      <w:r w:rsidR="003C70A3">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that</w:t>
      </w:r>
      <w:r w:rsidR="003C70A3">
        <w:rPr>
          <w:rFonts w:ascii="Times New Roman" w:eastAsia="Times New Roman" w:hAnsi="Times New Roman" w:cs="Times New Roman"/>
          <w:bCs/>
          <w:sz w:val="24"/>
          <w:szCs w:val="24"/>
          <w:lang w:eastAsia="en-GB"/>
        </w:rPr>
        <w:t xml:space="preserve"> we touched upon earlier</w:t>
      </w:r>
      <w:r w:rsidR="009657D7" w:rsidRPr="00703401">
        <w:rPr>
          <w:rFonts w:ascii="Times New Roman" w:eastAsia="Times New Roman" w:hAnsi="Times New Roman" w:cs="Times New Roman"/>
          <w:bCs/>
          <w:sz w:val="24"/>
          <w:szCs w:val="24"/>
          <w:lang w:eastAsia="en-GB"/>
        </w:rPr>
        <w:t xml:space="preserve">. </w:t>
      </w:r>
    </w:p>
    <w:p w:rsidR="00FE4F21" w:rsidRPr="00703401" w:rsidRDefault="00FE4F21">
      <w:pPr>
        <w:pStyle w:val="Standard"/>
        <w:spacing w:before="28" w:after="28" w:line="480" w:lineRule="auto"/>
        <w:jc w:val="both"/>
        <w:rPr>
          <w:rFonts w:ascii="Times New Roman" w:hAnsi="Times New Roman" w:cs="Times New Roman"/>
        </w:rPr>
      </w:pPr>
    </w:p>
    <w:p w:rsidR="00DD46D0" w:rsidRDefault="001B22DA" w:rsidP="00BC7EBD">
      <w:pPr>
        <w:pStyle w:val="Standard"/>
        <w:spacing w:before="28" w:after="28" w:line="48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i/>
          <w:iCs/>
          <w:sz w:val="24"/>
          <w:szCs w:val="24"/>
          <w:lang w:eastAsia="en-GB"/>
        </w:rPr>
        <w:t>6</w:t>
      </w:r>
      <w:r w:rsidR="00FF43BE" w:rsidRPr="00703401">
        <w:rPr>
          <w:rFonts w:ascii="Times New Roman" w:eastAsia="Times New Roman" w:hAnsi="Times New Roman" w:cs="Times New Roman"/>
          <w:bCs/>
          <w:i/>
          <w:iCs/>
          <w:sz w:val="24"/>
          <w:szCs w:val="24"/>
          <w:lang w:eastAsia="en-GB"/>
        </w:rPr>
        <w:t>.1.1 Ethical risk intelligence practice</w:t>
      </w:r>
    </w:p>
    <w:p w:rsidR="00FE4F21" w:rsidRPr="00703401" w:rsidRDefault="00665C73" w:rsidP="00BC7EBD">
      <w:pPr>
        <w:pStyle w:val="Standard"/>
        <w:spacing w:before="28" w:after="28" w:line="480" w:lineRule="auto"/>
        <w:jc w:val="both"/>
        <w:rPr>
          <w:rFonts w:ascii="Times New Roman" w:hAnsi="Times New Roman" w:cs="Times New Roman"/>
        </w:rPr>
      </w:pPr>
      <w:r w:rsidRPr="00703401">
        <w:rPr>
          <w:rFonts w:ascii="Times New Roman" w:eastAsia="Times New Roman" w:hAnsi="Times New Roman" w:cs="Times New Roman"/>
          <w:bCs/>
          <w:sz w:val="24"/>
          <w:szCs w:val="24"/>
          <w:lang w:eastAsia="en-GB"/>
        </w:rPr>
        <w:t xml:space="preserve">Although ‘EQ’ is reserved for </w:t>
      </w:r>
      <w:r w:rsidR="002E222E">
        <w:rPr>
          <w:rFonts w:ascii="Times New Roman" w:eastAsia="Times New Roman" w:hAnsi="Times New Roman" w:cs="Times New Roman"/>
          <w:bCs/>
          <w:sz w:val="24"/>
          <w:szCs w:val="24"/>
          <w:lang w:eastAsia="en-GB"/>
        </w:rPr>
        <w:t>‘</w:t>
      </w:r>
      <w:r w:rsidRPr="00703401">
        <w:rPr>
          <w:rFonts w:ascii="Times New Roman" w:eastAsia="Times New Roman" w:hAnsi="Times New Roman" w:cs="Times New Roman"/>
          <w:bCs/>
          <w:sz w:val="24"/>
          <w:szCs w:val="24"/>
          <w:lang w:eastAsia="en-GB"/>
        </w:rPr>
        <w:t>emotional intelligence</w:t>
      </w:r>
      <w:r w:rsidR="002E222E">
        <w:rPr>
          <w:rFonts w:ascii="Times New Roman" w:eastAsia="Times New Roman" w:hAnsi="Times New Roman" w:cs="Times New Roman"/>
          <w:bCs/>
          <w:sz w:val="24"/>
          <w:szCs w:val="24"/>
          <w:lang w:eastAsia="en-GB"/>
        </w:rPr>
        <w:t>’</w:t>
      </w:r>
      <w:r w:rsidRPr="00703401">
        <w:rPr>
          <w:rFonts w:ascii="Times New Roman" w:eastAsia="Times New Roman" w:hAnsi="Times New Roman" w:cs="Times New Roman"/>
          <w:bCs/>
          <w:sz w:val="24"/>
          <w:szCs w:val="24"/>
          <w:lang w:eastAsia="en-GB"/>
        </w:rPr>
        <w:t xml:space="preserve"> within </w:t>
      </w:r>
      <w:r w:rsidR="00495C05">
        <w:rPr>
          <w:rFonts w:ascii="Times New Roman" w:eastAsia="Times New Roman" w:hAnsi="Times New Roman" w:cs="Times New Roman"/>
          <w:bCs/>
          <w:sz w:val="24"/>
          <w:szCs w:val="24"/>
          <w:lang w:eastAsia="en-GB"/>
        </w:rPr>
        <w:t xml:space="preserve">the </w:t>
      </w:r>
      <w:r w:rsidRPr="00703401">
        <w:rPr>
          <w:rFonts w:ascii="Times New Roman" w:eastAsia="Times New Roman" w:hAnsi="Times New Roman" w:cs="Times New Roman"/>
          <w:bCs/>
          <w:sz w:val="24"/>
          <w:szCs w:val="24"/>
          <w:lang w:eastAsia="en-GB"/>
        </w:rPr>
        <w:t xml:space="preserve">research literature, ‘ethical intelligence’ </w:t>
      </w:r>
      <w:r w:rsidR="00495C05">
        <w:rPr>
          <w:rFonts w:ascii="Times New Roman" w:eastAsia="Times New Roman" w:hAnsi="Times New Roman" w:cs="Times New Roman"/>
          <w:bCs/>
          <w:sz w:val="24"/>
          <w:szCs w:val="24"/>
          <w:lang w:eastAsia="en-GB"/>
        </w:rPr>
        <w:t>may</w:t>
      </w:r>
      <w:r w:rsidR="00495C05" w:rsidRPr="00703401">
        <w:rPr>
          <w:rFonts w:ascii="Times New Roman" w:eastAsia="Times New Roman" w:hAnsi="Times New Roman" w:cs="Times New Roman"/>
          <w:bCs/>
          <w:sz w:val="24"/>
          <w:szCs w:val="24"/>
          <w:lang w:eastAsia="en-GB"/>
        </w:rPr>
        <w:t xml:space="preserve"> </w:t>
      </w:r>
      <w:r w:rsidRPr="00703401">
        <w:rPr>
          <w:rFonts w:ascii="Times New Roman" w:eastAsia="Times New Roman" w:hAnsi="Times New Roman" w:cs="Times New Roman"/>
          <w:bCs/>
          <w:sz w:val="24"/>
          <w:szCs w:val="24"/>
          <w:lang w:eastAsia="en-GB"/>
        </w:rPr>
        <w:t xml:space="preserve">perhaps </w:t>
      </w:r>
      <w:r w:rsidR="00495C05">
        <w:rPr>
          <w:rFonts w:ascii="Times New Roman" w:eastAsia="Times New Roman" w:hAnsi="Times New Roman" w:cs="Times New Roman"/>
          <w:bCs/>
          <w:sz w:val="24"/>
          <w:szCs w:val="24"/>
          <w:lang w:eastAsia="en-GB"/>
        </w:rPr>
        <w:t xml:space="preserve">be </w:t>
      </w:r>
      <w:r w:rsidR="00D15FB4" w:rsidRPr="00703401">
        <w:rPr>
          <w:rFonts w:ascii="Times New Roman" w:eastAsia="Times New Roman" w:hAnsi="Times New Roman" w:cs="Times New Roman"/>
          <w:bCs/>
          <w:sz w:val="24"/>
          <w:szCs w:val="24"/>
          <w:lang w:eastAsia="en-GB"/>
        </w:rPr>
        <w:t>a</w:t>
      </w:r>
      <w:r w:rsidRPr="00703401">
        <w:rPr>
          <w:rFonts w:ascii="Times New Roman" w:eastAsia="Times New Roman" w:hAnsi="Times New Roman" w:cs="Times New Roman"/>
          <w:bCs/>
          <w:sz w:val="24"/>
          <w:szCs w:val="24"/>
          <w:lang w:eastAsia="en-GB"/>
        </w:rPr>
        <w:t xml:space="preserve"> more pressing practical concern </w:t>
      </w:r>
      <w:r w:rsidR="00495C05">
        <w:rPr>
          <w:rFonts w:ascii="Times New Roman" w:eastAsia="Times New Roman" w:hAnsi="Times New Roman" w:cs="Times New Roman"/>
          <w:bCs/>
          <w:sz w:val="24"/>
          <w:szCs w:val="24"/>
          <w:lang w:eastAsia="en-GB"/>
        </w:rPr>
        <w:t>in</w:t>
      </w:r>
      <w:r w:rsidR="00495C05" w:rsidRPr="00703401">
        <w:rPr>
          <w:rFonts w:ascii="Times New Roman" w:eastAsia="Times New Roman" w:hAnsi="Times New Roman" w:cs="Times New Roman"/>
          <w:bCs/>
          <w:sz w:val="24"/>
          <w:szCs w:val="24"/>
          <w:lang w:eastAsia="en-GB"/>
        </w:rPr>
        <w:t xml:space="preserve"> </w:t>
      </w:r>
      <w:r w:rsidR="00495C05">
        <w:rPr>
          <w:rFonts w:ascii="Times New Roman" w:eastAsia="Times New Roman" w:hAnsi="Times New Roman" w:cs="Times New Roman"/>
          <w:bCs/>
          <w:sz w:val="24"/>
          <w:szCs w:val="24"/>
          <w:lang w:eastAsia="en-GB"/>
        </w:rPr>
        <w:t xml:space="preserve">the </w:t>
      </w:r>
      <w:r w:rsidR="00495C05" w:rsidRPr="00703401">
        <w:rPr>
          <w:rFonts w:ascii="Times New Roman" w:eastAsia="Times New Roman" w:hAnsi="Times New Roman" w:cs="Times New Roman"/>
          <w:bCs/>
          <w:sz w:val="24"/>
          <w:szCs w:val="24"/>
          <w:lang w:eastAsia="en-GB"/>
        </w:rPr>
        <w:t xml:space="preserve">use </w:t>
      </w:r>
      <w:r w:rsidR="00495C05">
        <w:rPr>
          <w:rFonts w:ascii="Times New Roman" w:eastAsia="Times New Roman" w:hAnsi="Times New Roman" w:cs="Times New Roman"/>
          <w:bCs/>
          <w:sz w:val="24"/>
          <w:szCs w:val="24"/>
          <w:lang w:eastAsia="en-GB"/>
        </w:rPr>
        <w:t xml:space="preserve">of </w:t>
      </w:r>
      <w:r w:rsidRPr="00703401">
        <w:rPr>
          <w:rFonts w:ascii="Times New Roman" w:eastAsia="Times New Roman" w:hAnsi="Times New Roman" w:cs="Times New Roman"/>
          <w:bCs/>
          <w:sz w:val="24"/>
          <w:szCs w:val="24"/>
          <w:lang w:eastAsia="en-GB"/>
        </w:rPr>
        <w:t xml:space="preserve">our proposed risk radar. In </w:t>
      </w:r>
      <w:r w:rsidR="00140345" w:rsidRPr="00703401">
        <w:rPr>
          <w:rFonts w:ascii="Times New Roman" w:eastAsia="Times New Roman" w:hAnsi="Times New Roman" w:cs="Times New Roman"/>
          <w:bCs/>
          <w:sz w:val="24"/>
          <w:szCs w:val="24"/>
          <w:lang w:eastAsia="en-GB"/>
        </w:rPr>
        <w:t>particular,</w:t>
      </w:r>
      <w:r w:rsidRPr="00703401">
        <w:rPr>
          <w:rFonts w:ascii="Times New Roman" w:eastAsia="Times New Roman" w:hAnsi="Times New Roman" w:cs="Times New Roman"/>
          <w:bCs/>
          <w:sz w:val="24"/>
          <w:szCs w:val="24"/>
          <w:lang w:eastAsia="en-GB"/>
        </w:rPr>
        <w:t xml:space="preserve"> </w:t>
      </w:r>
      <w:r w:rsidR="00495C05">
        <w:rPr>
          <w:rFonts w:ascii="Times New Roman" w:eastAsia="Times New Roman" w:hAnsi="Times New Roman" w:cs="Times New Roman"/>
          <w:bCs/>
          <w:sz w:val="24"/>
          <w:szCs w:val="24"/>
          <w:lang w:eastAsia="en-GB"/>
        </w:rPr>
        <w:t xml:space="preserve">it could be </w:t>
      </w:r>
      <w:r w:rsidRPr="00703401">
        <w:rPr>
          <w:rFonts w:ascii="Times New Roman" w:eastAsia="Times New Roman" w:hAnsi="Times New Roman" w:cs="Times New Roman"/>
          <w:bCs/>
          <w:sz w:val="24"/>
          <w:szCs w:val="24"/>
          <w:lang w:eastAsia="en-GB"/>
        </w:rPr>
        <w:t>argu</w:t>
      </w:r>
      <w:r w:rsidR="00495C05">
        <w:rPr>
          <w:rFonts w:ascii="Times New Roman" w:eastAsia="Times New Roman" w:hAnsi="Times New Roman" w:cs="Times New Roman"/>
          <w:bCs/>
          <w:sz w:val="24"/>
          <w:szCs w:val="24"/>
          <w:lang w:eastAsia="en-GB"/>
        </w:rPr>
        <w:t>ed that</w:t>
      </w:r>
      <w:r w:rsidRPr="00703401">
        <w:rPr>
          <w:rFonts w:ascii="Times New Roman" w:eastAsia="Times New Roman" w:hAnsi="Times New Roman" w:cs="Times New Roman"/>
          <w:bCs/>
          <w:sz w:val="24"/>
          <w:szCs w:val="24"/>
          <w:lang w:eastAsia="en-GB"/>
        </w:rPr>
        <w:t xml:space="preserve"> </w:t>
      </w:r>
      <w:r w:rsidR="00495C05" w:rsidRPr="00703401">
        <w:rPr>
          <w:rFonts w:ascii="Times New Roman" w:eastAsia="Times New Roman" w:hAnsi="Times New Roman" w:cs="Times New Roman"/>
          <w:bCs/>
          <w:sz w:val="24"/>
          <w:szCs w:val="24"/>
          <w:lang w:eastAsia="en-GB"/>
        </w:rPr>
        <w:t xml:space="preserve">what </w:t>
      </w:r>
      <w:r w:rsidRPr="00703401">
        <w:rPr>
          <w:rFonts w:ascii="Times New Roman" w:eastAsia="Times New Roman" w:hAnsi="Times New Roman" w:cs="Times New Roman"/>
          <w:bCs/>
          <w:sz w:val="24"/>
          <w:szCs w:val="24"/>
          <w:lang w:eastAsia="en-GB"/>
        </w:rPr>
        <w:t>matters most is a practical</w:t>
      </w:r>
      <w:r w:rsidR="00FF43BE" w:rsidRPr="00703401">
        <w:rPr>
          <w:rFonts w:ascii="Times New Roman" w:eastAsia="Times New Roman" w:hAnsi="Times New Roman" w:cs="Times New Roman"/>
          <w:bCs/>
          <w:sz w:val="24"/>
          <w:szCs w:val="24"/>
          <w:lang w:eastAsia="en-GB"/>
        </w:rPr>
        <w:t xml:space="preserve"> understanding of the ethical (and h</w:t>
      </w:r>
      <w:r w:rsidRPr="00703401">
        <w:rPr>
          <w:rFonts w:ascii="Times New Roman" w:eastAsia="Times New Roman" w:hAnsi="Times New Roman" w:cs="Times New Roman"/>
          <w:bCs/>
          <w:sz w:val="24"/>
          <w:szCs w:val="24"/>
          <w:lang w:eastAsia="en-GB"/>
        </w:rPr>
        <w:t>ence</w:t>
      </w:r>
      <w:r w:rsidR="00880AEC">
        <w:rPr>
          <w:rFonts w:ascii="Times New Roman" w:eastAsia="Times New Roman" w:hAnsi="Times New Roman" w:cs="Times New Roman"/>
          <w:bCs/>
          <w:sz w:val="24"/>
          <w:szCs w:val="24"/>
          <w:lang w:eastAsia="en-GB"/>
        </w:rPr>
        <w:t>,</w:t>
      </w:r>
      <w:r w:rsidRPr="00703401">
        <w:rPr>
          <w:rFonts w:ascii="Times New Roman" w:eastAsia="Times New Roman" w:hAnsi="Times New Roman" w:cs="Times New Roman"/>
          <w:bCs/>
          <w:sz w:val="24"/>
          <w:szCs w:val="24"/>
          <w:lang w:eastAsia="en-GB"/>
        </w:rPr>
        <w:t xml:space="preserve"> legal and reputational)</w:t>
      </w:r>
      <w:r w:rsidR="00FF43BE" w:rsidRPr="00703401">
        <w:rPr>
          <w:rFonts w:ascii="Times New Roman" w:eastAsia="Times New Roman" w:hAnsi="Times New Roman" w:cs="Times New Roman"/>
          <w:bCs/>
          <w:sz w:val="24"/>
          <w:szCs w:val="24"/>
          <w:lang w:eastAsia="en-GB"/>
        </w:rPr>
        <w:t xml:space="preserve"> </w:t>
      </w:r>
      <w:r w:rsidR="00FF43BE" w:rsidRPr="00703401">
        <w:rPr>
          <w:rFonts w:ascii="Times New Roman" w:eastAsia="Times New Roman" w:hAnsi="Times New Roman" w:cs="Times New Roman"/>
          <w:bCs/>
          <w:i/>
          <w:iCs/>
          <w:sz w:val="24"/>
          <w:szCs w:val="24"/>
          <w:lang w:eastAsia="en-GB"/>
        </w:rPr>
        <w:t>do</w:t>
      </w:r>
      <w:r w:rsidR="00FF43BE" w:rsidRPr="006F0F5F">
        <w:rPr>
          <w:rFonts w:ascii="Times New Roman" w:eastAsia="Times New Roman" w:hAnsi="Times New Roman" w:cs="Times New Roman"/>
          <w:bCs/>
          <w:iCs/>
          <w:sz w:val="24"/>
          <w:szCs w:val="24"/>
          <w:lang w:eastAsia="en-GB"/>
        </w:rPr>
        <w:t>s</w:t>
      </w:r>
      <w:r w:rsidR="00FF43BE" w:rsidRPr="00703401">
        <w:rPr>
          <w:rFonts w:ascii="Times New Roman" w:eastAsia="Times New Roman" w:hAnsi="Times New Roman" w:cs="Times New Roman"/>
          <w:bCs/>
          <w:sz w:val="24"/>
          <w:szCs w:val="24"/>
          <w:lang w:eastAsia="en-GB"/>
        </w:rPr>
        <w:t xml:space="preserve"> and </w:t>
      </w:r>
      <w:r w:rsidR="00FF43BE" w:rsidRPr="00703401">
        <w:rPr>
          <w:rFonts w:ascii="Times New Roman" w:eastAsia="Times New Roman" w:hAnsi="Times New Roman" w:cs="Times New Roman"/>
          <w:bCs/>
          <w:i/>
          <w:iCs/>
          <w:sz w:val="24"/>
          <w:szCs w:val="24"/>
          <w:lang w:eastAsia="en-GB"/>
        </w:rPr>
        <w:t>don’t</w:t>
      </w:r>
      <w:r w:rsidR="00FF43BE" w:rsidRPr="006F0F5F">
        <w:rPr>
          <w:rFonts w:ascii="Times New Roman" w:eastAsia="Times New Roman" w:hAnsi="Times New Roman" w:cs="Times New Roman"/>
          <w:bCs/>
          <w:iCs/>
          <w:sz w:val="24"/>
          <w:szCs w:val="24"/>
          <w:lang w:eastAsia="en-GB"/>
        </w:rPr>
        <w:t>s</w:t>
      </w:r>
      <w:r w:rsidR="00FF43BE" w:rsidRPr="00703401">
        <w:rPr>
          <w:rFonts w:ascii="Times New Roman" w:eastAsia="Times New Roman" w:hAnsi="Times New Roman" w:cs="Times New Roman"/>
          <w:bCs/>
          <w:sz w:val="24"/>
          <w:szCs w:val="24"/>
          <w:lang w:eastAsia="en-GB"/>
        </w:rPr>
        <w:t xml:space="preserve"> of engaging with various primary or near-primary </w:t>
      </w:r>
      <w:r w:rsidR="00D0758B">
        <w:rPr>
          <w:rFonts w:ascii="Times New Roman" w:eastAsia="Times New Roman" w:hAnsi="Times New Roman" w:cs="Times New Roman"/>
          <w:bCs/>
          <w:sz w:val="24"/>
          <w:szCs w:val="24"/>
          <w:lang w:eastAsia="en-GB"/>
        </w:rPr>
        <w:t xml:space="preserve">social threat </w:t>
      </w:r>
      <w:r w:rsidR="00FF43BE" w:rsidRPr="00703401">
        <w:rPr>
          <w:rFonts w:ascii="Times New Roman" w:eastAsia="Times New Roman" w:hAnsi="Times New Roman" w:cs="Times New Roman"/>
          <w:bCs/>
          <w:sz w:val="24"/>
          <w:szCs w:val="24"/>
          <w:lang w:eastAsia="en-GB"/>
        </w:rPr>
        <w:t xml:space="preserve">sources in order to elicit </w:t>
      </w:r>
      <w:r w:rsidR="00174114" w:rsidRPr="00703401">
        <w:rPr>
          <w:rFonts w:ascii="Times New Roman" w:eastAsia="Times New Roman" w:hAnsi="Times New Roman" w:cs="Times New Roman"/>
          <w:bCs/>
          <w:sz w:val="24"/>
          <w:szCs w:val="24"/>
          <w:lang w:eastAsia="en-GB"/>
        </w:rPr>
        <w:t xml:space="preserve">concrete </w:t>
      </w:r>
      <w:r w:rsidR="00FF43BE" w:rsidRPr="00703401">
        <w:rPr>
          <w:rFonts w:ascii="Times New Roman" w:eastAsia="Times New Roman" w:hAnsi="Times New Roman" w:cs="Times New Roman"/>
          <w:bCs/>
          <w:sz w:val="24"/>
          <w:szCs w:val="24"/>
          <w:lang w:eastAsia="en-GB"/>
        </w:rPr>
        <w:t>risk in</w:t>
      </w:r>
      <w:r w:rsidRPr="00703401">
        <w:rPr>
          <w:rFonts w:ascii="Times New Roman" w:eastAsia="Times New Roman" w:hAnsi="Times New Roman" w:cs="Times New Roman"/>
          <w:bCs/>
          <w:sz w:val="24"/>
          <w:szCs w:val="24"/>
          <w:lang w:eastAsia="en-GB"/>
        </w:rPr>
        <w:t>formation</w:t>
      </w:r>
      <w:r w:rsidR="00174114" w:rsidRPr="00703401">
        <w:rPr>
          <w:rFonts w:ascii="Times New Roman" w:eastAsia="Times New Roman" w:hAnsi="Times New Roman" w:cs="Times New Roman"/>
          <w:bCs/>
          <w:sz w:val="24"/>
          <w:szCs w:val="24"/>
          <w:lang w:eastAsia="en-GB"/>
        </w:rPr>
        <w:t xml:space="preserve"> and gain contextual understanding</w:t>
      </w:r>
      <w:r w:rsidRPr="00703401">
        <w:rPr>
          <w:rFonts w:ascii="Times New Roman" w:eastAsia="Times New Roman" w:hAnsi="Times New Roman" w:cs="Times New Roman"/>
          <w:bCs/>
          <w:sz w:val="24"/>
          <w:szCs w:val="24"/>
          <w:lang w:eastAsia="en-GB"/>
        </w:rPr>
        <w:t xml:space="preserve">. </w:t>
      </w:r>
      <w:r w:rsidR="007A3110" w:rsidRPr="00703401">
        <w:rPr>
          <w:rFonts w:ascii="Times New Roman" w:eastAsia="Times New Roman" w:hAnsi="Times New Roman" w:cs="Times New Roman"/>
          <w:bCs/>
          <w:sz w:val="24"/>
          <w:szCs w:val="24"/>
          <w:lang w:eastAsia="en-GB"/>
        </w:rPr>
        <w:t xml:space="preserve">Conveniently, </w:t>
      </w:r>
      <w:r w:rsidR="00495C05">
        <w:rPr>
          <w:rFonts w:ascii="Times New Roman" w:eastAsia="Times New Roman" w:hAnsi="Times New Roman" w:cs="Times New Roman"/>
          <w:bCs/>
          <w:sz w:val="24"/>
          <w:szCs w:val="24"/>
          <w:lang w:eastAsia="en-GB"/>
        </w:rPr>
        <w:t>though</w:t>
      </w:r>
      <w:r w:rsidR="007A3110" w:rsidRPr="00703401">
        <w:rPr>
          <w:rFonts w:ascii="Times New Roman" w:eastAsia="Times New Roman" w:hAnsi="Times New Roman" w:cs="Times New Roman"/>
          <w:bCs/>
          <w:sz w:val="24"/>
          <w:szCs w:val="24"/>
          <w:lang w:eastAsia="en-GB"/>
        </w:rPr>
        <w:t>, highly p</w:t>
      </w:r>
      <w:r w:rsidR="00FF43BE" w:rsidRPr="00703401">
        <w:rPr>
          <w:rFonts w:ascii="Times New Roman" w:eastAsia="Times New Roman" w:hAnsi="Times New Roman" w:cs="Times New Roman"/>
          <w:bCs/>
          <w:sz w:val="24"/>
          <w:szCs w:val="24"/>
          <w:lang w:eastAsia="en-GB"/>
        </w:rPr>
        <w:t xml:space="preserve">ractical guidance on ethical codes for risk intelligence can be derived from </w:t>
      </w:r>
      <w:r w:rsidR="00495C05">
        <w:rPr>
          <w:rFonts w:ascii="Times New Roman" w:eastAsia="Times New Roman" w:hAnsi="Times New Roman" w:cs="Times New Roman"/>
          <w:bCs/>
          <w:sz w:val="24"/>
          <w:szCs w:val="24"/>
          <w:lang w:eastAsia="en-GB"/>
        </w:rPr>
        <w:t xml:space="preserve">the </w:t>
      </w:r>
      <w:r w:rsidR="00FF43BE" w:rsidRPr="00703401">
        <w:rPr>
          <w:rFonts w:ascii="Times New Roman" w:eastAsia="Times New Roman" w:hAnsi="Times New Roman" w:cs="Times New Roman"/>
          <w:bCs/>
          <w:sz w:val="24"/>
          <w:szCs w:val="24"/>
          <w:lang w:eastAsia="en-GB"/>
        </w:rPr>
        <w:t xml:space="preserve">codes of conduct </w:t>
      </w:r>
      <w:r w:rsidR="003A659C" w:rsidRPr="00703401">
        <w:rPr>
          <w:rFonts w:ascii="Times New Roman" w:eastAsia="Times New Roman" w:hAnsi="Times New Roman" w:cs="Times New Roman"/>
          <w:bCs/>
          <w:sz w:val="24"/>
          <w:szCs w:val="24"/>
          <w:lang w:eastAsia="en-GB"/>
        </w:rPr>
        <w:t>developed by</w:t>
      </w:r>
      <w:r w:rsidR="00FF43BE" w:rsidRPr="00703401">
        <w:rPr>
          <w:rFonts w:ascii="Times New Roman" w:eastAsia="Times New Roman" w:hAnsi="Times New Roman" w:cs="Times New Roman"/>
          <w:bCs/>
          <w:sz w:val="24"/>
          <w:szCs w:val="24"/>
          <w:lang w:eastAsia="en-GB"/>
        </w:rPr>
        <w:t xml:space="preserve"> the competitive intelligence profession. Here</w:t>
      </w:r>
      <w:r w:rsidR="00495C05">
        <w:rPr>
          <w:rFonts w:ascii="Times New Roman" w:eastAsia="Times New Roman" w:hAnsi="Times New Roman" w:cs="Times New Roman"/>
          <w:bCs/>
          <w:sz w:val="24"/>
          <w:szCs w:val="24"/>
          <w:lang w:eastAsia="en-GB"/>
        </w:rPr>
        <w:t>,</w:t>
      </w:r>
      <w:r w:rsidR="00FF43BE" w:rsidRPr="00703401">
        <w:rPr>
          <w:rFonts w:ascii="Times New Roman" w:eastAsia="Times New Roman" w:hAnsi="Times New Roman" w:cs="Times New Roman"/>
          <w:bCs/>
          <w:sz w:val="24"/>
          <w:szCs w:val="24"/>
          <w:lang w:eastAsia="en-GB"/>
        </w:rPr>
        <w:t xml:space="preserve"> the practical chall</w:t>
      </w:r>
      <w:r w:rsidR="003A659C" w:rsidRPr="00703401">
        <w:rPr>
          <w:rFonts w:ascii="Times New Roman" w:eastAsia="Times New Roman" w:hAnsi="Times New Roman" w:cs="Times New Roman"/>
          <w:bCs/>
          <w:sz w:val="24"/>
          <w:szCs w:val="24"/>
          <w:lang w:eastAsia="en-GB"/>
        </w:rPr>
        <w:t xml:space="preserve">enges </w:t>
      </w:r>
      <w:r w:rsidR="00880AEC">
        <w:rPr>
          <w:rFonts w:ascii="Times New Roman" w:eastAsia="Times New Roman" w:hAnsi="Times New Roman" w:cs="Times New Roman"/>
          <w:bCs/>
          <w:sz w:val="24"/>
          <w:szCs w:val="24"/>
          <w:lang w:eastAsia="en-GB"/>
        </w:rPr>
        <w:t xml:space="preserve">that </w:t>
      </w:r>
      <w:r w:rsidR="003A659C" w:rsidRPr="00703401">
        <w:rPr>
          <w:rFonts w:ascii="Times New Roman" w:eastAsia="Times New Roman" w:hAnsi="Times New Roman" w:cs="Times New Roman"/>
          <w:bCs/>
          <w:sz w:val="24"/>
          <w:szCs w:val="24"/>
          <w:lang w:eastAsia="en-GB"/>
        </w:rPr>
        <w:t>aris</w:t>
      </w:r>
      <w:r w:rsidR="00880AEC">
        <w:rPr>
          <w:rFonts w:ascii="Times New Roman" w:eastAsia="Times New Roman" w:hAnsi="Times New Roman" w:cs="Times New Roman"/>
          <w:bCs/>
          <w:sz w:val="24"/>
          <w:szCs w:val="24"/>
          <w:lang w:eastAsia="en-GB"/>
        </w:rPr>
        <w:t>e</w:t>
      </w:r>
      <w:r w:rsidR="003A659C" w:rsidRPr="00703401">
        <w:rPr>
          <w:rFonts w:ascii="Times New Roman" w:eastAsia="Times New Roman" w:hAnsi="Times New Roman" w:cs="Times New Roman"/>
          <w:bCs/>
          <w:sz w:val="24"/>
          <w:szCs w:val="24"/>
          <w:lang w:eastAsia="en-GB"/>
        </w:rPr>
        <w:t xml:space="preserve"> with our boosted</w:t>
      </w:r>
      <w:r w:rsidR="00FF43BE" w:rsidRPr="00703401">
        <w:rPr>
          <w:rFonts w:ascii="Times New Roman" w:eastAsia="Times New Roman" w:hAnsi="Times New Roman" w:cs="Times New Roman"/>
          <w:bCs/>
          <w:sz w:val="24"/>
          <w:szCs w:val="24"/>
          <w:lang w:eastAsia="en-GB"/>
        </w:rPr>
        <w:t xml:space="preserve"> </w:t>
      </w:r>
      <w:r w:rsidR="00FF43BE" w:rsidRPr="00703401">
        <w:rPr>
          <w:rFonts w:ascii="Times New Roman" w:eastAsia="Times New Roman" w:hAnsi="Times New Roman" w:cs="Times New Roman"/>
          <w:bCs/>
          <w:sz w:val="24"/>
          <w:szCs w:val="24"/>
          <w:lang w:eastAsia="en-GB"/>
        </w:rPr>
        <w:lastRenderedPageBreak/>
        <w:t>risk radar concept start to become very clear. The approach taken by the Strategic and Competitive Intelligence Professionals (SCIP) is to offer a succinct high-level c</w:t>
      </w:r>
      <w:r w:rsidR="003A659C" w:rsidRPr="00703401">
        <w:rPr>
          <w:rFonts w:ascii="Times New Roman" w:eastAsia="Times New Roman" w:hAnsi="Times New Roman" w:cs="Times New Roman"/>
          <w:bCs/>
          <w:sz w:val="24"/>
          <w:szCs w:val="24"/>
          <w:lang w:eastAsia="en-GB"/>
        </w:rPr>
        <w:t>ode of conduct (</w:t>
      </w:r>
      <w:r w:rsidR="00FF43BE" w:rsidRPr="00703401">
        <w:rPr>
          <w:rFonts w:ascii="Times New Roman" w:eastAsia="Times New Roman" w:hAnsi="Times New Roman" w:cs="Times New Roman"/>
          <w:bCs/>
          <w:sz w:val="24"/>
          <w:szCs w:val="24"/>
          <w:lang w:eastAsia="en-GB"/>
        </w:rPr>
        <w:t>SCIP</w:t>
      </w:r>
      <w:r w:rsidR="007A3110" w:rsidRPr="00703401">
        <w:rPr>
          <w:rFonts w:ascii="Times New Roman" w:eastAsia="Times New Roman" w:hAnsi="Times New Roman" w:cs="Times New Roman"/>
          <w:bCs/>
          <w:sz w:val="24"/>
          <w:szCs w:val="24"/>
          <w:lang w:eastAsia="en-GB"/>
        </w:rPr>
        <w:t xml:space="preserve">, 1997). </w:t>
      </w:r>
      <w:r w:rsidR="003A659C" w:rsidRPr="00703401">
        <w:rPr>
          <w:rFonts w:ascii="Times New Roman" w:eastAsia="Times New Roman" w:hAnsi="Times New Roman" w:cs="Times New Roman"/>
          <w:bCs/>
          <w:sz w:val="24"/>
          <w:szCs w:val="24"/>
          <w:lang w:eastAsia="en-GB"/>
        </w:rPr>
        <w:t>Some foundational</w:t>
      </w:r>
      <w:r w:rsidR="007A3110" w:rsidRPr="00703401">
        <w:rPr>
          <w:rFonts w:ascii="Times New Roman" w:eastAsia="Times New Roman" w:hAnsi="Times New Roman" w:cs="Times New Roman"/>
          <w:bCs/>
          <w:sz w:val="24"/>
          <w:szCs w:val="24"/>
          <w:lang w:eastAsia="en-GB"/>
        </w:rPr>
        <w:t xml:space="preserve"> ethical principles are discernible. The</w:t>
      </w:r>
      <w:r w:rsidR="003A659C" w:rsidRPr="00703401">
        <w:rPr>
          <w:rFonts w:ascii="Times New Roman" w:eastAsia="Times New Roman" w:hAnsi="Times New Roman" w:cs="Times New Roman"/>
          <w:bCs/>
          <w:sz w:val="24"/>
          <w:szCs w:val="24"/>
          <w:lang w:eastAsia="en-GB"/>
        </w:rPr>
        <w:t>ir</w:t>
      </w:r>
      <w:r w:rsidR="00FF43BE" w:rsidRPr="00703401">
        <w:rPr>
          <w:rFonts w:ascii="Times New Roman" w:eastAsia="Times New Roman" w:hAnsi="Times New Roman" w:cs="Times New Roman"/>
          <w:bCs/>
          <w:sz w:val="24"/>
          <w:szCs w:val="24"/>
          <w:lang w:eastAsia="en-GB"/>
        </w:rPr>
        <w:t xml:space="preserve"> guidance emphasises the importance of honesty</w:t>
      </w:r>
      <w:r w:rsidR="007A3110" w:rsidRPr="00703401">
        <w:rPr>
          <w:rFonts w:ascii="Times New Roman" w:eastAsia="Times New Roman" w:hAnsi="Times New Roman" w:cs="Times New Roman"/>
          <w:bCs/>
          <w:sz w:val="24"/>
          <w:szCs w:val="24"/>
          <w:lang w:eastAsia="en-GB"/>
        </w:rPr>
        <w:t xml:space="preserve"> within contexts of social interaction</w:t>
      </w:r>
      <w:r w:rsidR="00FF43BE" w:rsidRPr="00703401">
        <w:rPr>
          <w:rFonts w:ascii="Times New Roman" w:eastAsia="Times New Roman" w:hAnsi="Times New Roman" w:cs="Times New Roman"/>
          <w:bCs/>
          <w:sz w:val="24"/>
          <w:szCs w:val="24"/>
          <w:lang w:eastAsia="en-GB"/>
        </w:rPr>
        <w:t xml:space="preserve">, the need for compliance with all laws, and the need to avoid </w:t>
      </w:r>
      <w:r w:rsidR="007A3110" w:rsidRPr="00703401">
        <w:rPr>
          <w:rFonts w:ascii="Times New Roman" w:eastAsia="Times New Roman" w:hAnsi="Times New Roman" w:cs="Times New Roman"/>
          <w:bCs/>
          <w:sz w:val="24"/>
          <w:szCs w:val="24"/>
          <w:lang w:eastAsia="en-GB"/>
        </w:rPr>
        <w:t xml:space="preserve">or declare </w:t>
      </w:r>
      <w:r w:rsidR="00FF43BE" w:rsidRPr="00703401">
        <w:rPr>
          <w:rFonts w:ascii="Times New Roman" w:eastAsia="Times New Roman" w:hAnsi="Times New Roman" w:cs="Times New Roman"/>
          <w:bCs/>
          <w:sz w:val="24"/>
          <w:szCs w:val="24"/>
          <w:lang w:eastAsia="en-GB"/>
        </w:rPr>
        <w:t xml:space="preserve">conflicts of interest. It also incorporates </w:t>
      </w:r>
      <w:r w:rsidR="003A659C" w:rsidRPr="00703401">
        <w:rPr>
          <w:rFonts w:ascii="Times New Roman" w:eastAsia="Times New Roman" w:hAnsi="Times New Roman" w:cs="Times New Roman"/>
          <w:bCs/>
          <w:sz w:val="24"/>
          <w:szCs w:val="24"/>
          <w:lang w:eastAsia="en-GB"/>
        </w:rPr>
        <w:t>more specific ethical imperatives</w:t>
      </w:r>
      <w:r w:rsidR="00880AEC">
        <w:rPr>
          <w:rFonts w:ascii="Times New Roman" w:eastAsia="Times New Roman" w:hAnsi="Times New Roman" w:cs="Times New Roman"/>
          <w:bCs/>
          <w:sz w:val="24"/>
          <w:szCs w:val="24"/>
          <w:lang w:eastAsia="en-GB"/>
        </w:rPr>
        <w:t>,</w:t>
      </w:r>
      <w:r w:rsidR="003A659C" w:rsidRPr="00703401">
        <w:rPr>
          <w:rFonts w:ascii="Times New Roman" w:eastAsia="Times New Roman" w:hAnsi="Times New Roman" w:cs="Times New Roman"/>
          <w:bCs/>
          <w:sz w:val="24"/>
          <w:szCs w:val="24"/>
          <w:lang w:eastAsia="en-GB"/>
        </w:rPr>
        <w:t xml:space="preserve"> covering</w:t>
      </w:r>
      <w:r w:rsidR="00FF43BE" w:rsidRPr="00703401">
        <w:rPr>
          <w:rFonts w:ascii="Times New Roman" w:eastAsia="Times New Roman" w:hAnsi="Times New Roman" w:cs="Times New Roman"/>
          <w:bCs/>
          <w:sz w:val="24"/>
          <w:szCs w:val="24"/>
          <w:lang w:eastAsia="en-GB"/>
        </w:rPr>
        <w:t xml:space="preserve"> adherence to</w:t>
      </w:r>
      <w:r w:rsidR="003A659C" w:rsidRPr="00703401">
        <w:rPr>
          <w:rFonts w:ascii="Times New Roman" w:eastAsia="Times New Roman" w:hAnsi="Times New Roman" w:cs="Times New Roman"/>
          <w:bCs/>
          <w:sz w:val="24"/>
          <w:szCs w:val="24"/>
          <w:lang w:eastAsia="en-GB"/>
        </w:rPr>
        <w:t xml:space="preserve"> company policies and guideline</w:t>
      </w:r>
      <w:r w:rsidR="00D0758B">
        <w:rPr>
          <w:rFonts w:ascii="Times New Roman" w:eastAsia="Times New Roman" w:hAnsi="Times New Roman" w:cs="Times New Roman"/>
          <w:bCs/>
          <w:sz w:val="24"/>
          <w:szCs w:val="24"/>
          <w:lang w:eastAsia="en-GB"/>
        </w:rPr>
        <w:t>s</w:t>
      </w:r>
      <w:r w:rsidR="003A659C" w:rsidRPr="00703401">
        <w:rPr>
          <w:rFonts w:ascii="Times New Roman" w:eastAsia="Times New Roman" w:hAnsi="Times New Roman" w:cs="Times New Roman"/>
          <w:bCs/>
          <w:sz w:val="24"/>
          <w:szCs w:val="24"/>
          <w:lang w:eastAsia="en-GB"/>
        </w:rPr>
        <w:t>, and accurate disclosure of</w:t>
      </w:r>
      <w:r w:rsidR="00FF43BE" w:rsidRPr="00703401">
        <w:rPr>
          <w:rFonts w:ascii="Times New Roman" w:eastAsia="Times New Roman" w:hAnsi="Times New Roman" w:cs="Times New Roman"/>
          <w:bCs/>
          <w:sz w:val="24"/>
          <w:szCs w:val="24"/>
          <w:lang w:eastAsia="en-GB"/>
        </w:rPr>
        <w:t xml:space="preserve"> all relevant information when communicating wit</w:t>
      </w:r>
      <w:r w:rsidR="00BC7EBD" w:rsidRPr="00703401">
        <w:rPr>
          <w:rFonts w:ascii="Times New Roman" w:eastAsia="Times New Roman" w:hAnsi="Times New Roman" w:cs="Times New Roman"/>
          <w:bCs/>
          <w:sz w:val="24"/>
          <w:szCs w:val="24"/>
          <w:lang w:eastAsia="en-GB"/>
        </w:rPr>
        <w:t>h information sources. T</w:t>
      </w:r>
      <w:r w:rsidR="00880AEC">
        <w:rPr>
          <w:rFonts w:ascii="Times New Roman" w:eastAsia="Times New Roman" w:hAnsi="Times New Roman" w:cs="Times New Roman"/>
          <w:bCs/>
          <w:sz w:val="24"/>
          <w:szCs w:val="24"/>
          <w:lang w:eastAsia="en-GB"/>
        </w:rPr>
        <w:t>hus, t</w:t>
      </w:r>
      <w:r w:rsidR="00FF43BE" w:rsidRPr="00703401">
        <w:rPr>
          <w:rFonts w:ascii="Times New Roman" w:eastAsia="Times New Roman" w:hAnsi="Times New Roman" w:cs="Times New Roman"/>
          <w:bCs/>
          <w:sz w:val="24"/>
          <w:szCs w:val="24"/>
          <w:lang w:eastAsia="en-GB"/>
        </w:rPr>
        <w:t xml:space="preserve">he effect of the code is to accentuate the profession’s specialisation in legitimate </w:t>
      </w:r>
      <w:r w:rsidR="003A659C" w:rsidRPr="00703401">
        <w:rPr>
          <w:rFonts w:ascii="Times New Roman" w:eastAsia="Times New Roman" w:hAnsi="Times New Roman" w:cs="Times New Roman"/>
          <w:bCs/>
          <w:sz w:val="24"/>
          <w:szCs w:val="24"/>
          <w:lang w:eastAsia="en-GB"/>
        </w:rPr>
        <w:t>intelligence</w:t>
      </w:r>
      <w:r w:rsidR="00880AEC">
        <w:rPr>
          <w:rFonts w:ascii="Times New Roman" w:eastAsia="Times New Roman" w:hAnsi="Times New Roman" w:cs="Times New Roman"/>
          <w:bCs/>
          <w:sz w:val="24"/>
          <w:szCs w:val="24"/>
          <w:lang w:eastAsia="en-GB"/>
        </w:rPr>
        <w:t>-</w:t>
      </w:r>
      <w:r w:rsidR="003A659C" w:rsidRPr="00703401">
        <w:rPr>
          <w:rFonts w:ascii="Times New Roman" w:eastAsia="Times New Roman" w:hAnsi="Times New Roman" w:cs="Times New Roman"/>
          <w:bCs/>
          <w:sz w:val="24"/>
          <w:szCs w:val="24"/>
          <w:lang w:eastAsia="en-GB"/>
        </w:rPr>
        <w:t xml:space="preserve">gathering </w:t>
      </w:r>
      <w:r w:rsidR="00880AEC">
        <w:rPr>
          <w:rFonts w:ascii="Times New Roman" w:eastAsia="Times New Roman" w:hAnsi="Times New Roman" w:cs="Times New Roman"/>
          <w:bCs/>
          <w:sz w:val="24"/>
          <w:szCs w:val="24"/>
          <w:lang w:eastAsia="en-GB"/>
        </w:rPr>
        <w:t xml:space="preserve">that is </w:t>
      </w:r>
      <w:r w:rsidR="003A659C" w:rsidRPr="00703401">
        <w:rPr>
          <w:rFonts w:ascii="Times New Roman" w:eastAsia="Times New Roman" w:hAnsi="Times New Roman" w:cs="Times New Roman"/>
          <w:bCs/>
          <w:sz w:val="24"/>
          <w:szCs w:val="24"/>
          <w:lang w:eastAsia="en-GB"/>
        </w:rPr>
        <w:t>capable of staving off</w:t>
      </w:r>
      <w:r w:rsidR="00FF43BE" w:rsidRPr="00703401">
        <w:rPr>
          <w:rFonts w:ascii="Times New Roman" w:eastAsia="Times New Roman" w:hAnsi="Times New Roman" w:cs="Times New Roman"/>
          <w:bCs/>
          <w:sz w:val="24"/>
          <w:szCs w:val="24"/>
          <w:lang w:eastAsia="en-GB"/>
        </w:rPr>
        <w:t xml:space="preserve"> </w:t>
      </w:r>
      <w:proofErr w:type="spellStart"/>
      <w:r w:rsidR="00BC7EBD" w:rsidRPr="00703401">
        <w:rPr>
          <w:rFonts w:ascii="Times New Roman" w:eastAsia="Times New Roman" w:hAnsi="Times New Roman" w:cs="Times New Roman"/>
          <w:bCs/>
          <w:sz w:val="24"/>
          <w:szCs w:val="24"/>
          <w:lang w:eastAsia="en-GB"/>
        </w:rPr>
        <w:t>reputationally</w:t>
      </w:r>
      <w:proofErr w:type="spellEnd"/>
      <w:r w:rsidR="00880AEC">
        <w:rPr>
          <w:rFonts w:ascii="Times New Roman" w:eastAsia="Times New Roman" w:hAnsi="Times New Roman" w:cs="Times New Roman"/>
          <w:bCs/>
          <w:sz w:val="24"/>
          <w:szCs w:val="24"/>
          <w:lang w:eastAsia="en-GB"/>
        </w:rPr>
        <w:t>-</w:t>
      </w:r>
      <w:r w:rsidR="003A659C" w:rsidRPr="00703401">
        <w:rPr>
          <w:rFonts w:ascii="Times New Roman" w:eastAsia="Times New Roman" w:hAnsi="Times New Roman" w:cs="Times New Roman"/>
          <w:bCs/>
          <w:sz w:val="24"/>
          <w:szCs w:val="24"/>
          <w:lang w:eastAsia="en-GB"/>
        </w:rPr>
        <w:t xml:space="preserve">damaging suggestions of </w:t>
      </w:r>
      <w:r w:rsidR="00FF43BE" w:rsidRPr="00703401">
        <w:rPr>
          <w:rFonts w:ascii="Times New Roman" w:eastAsia="Times New Roman" w:hAnsi="Times New Roman" w:cs="Times New Roman"/>
          <w:bCs/>
          <w:sz w:val="24"/>
          <w:szCs w:val="24"/>
          <w:lang w:eastAsia="en-GB"/>
        </w:rPr>
        <w:t>deceit and subterfuge.</w:t>
      </w:r>
      <w:r w:rsidR="00BC7EBD" w:rsidRPr="00703401">
        <w:rPr>
          <w:rFonts w:ascii="Times New Roman" w:hAnsi="Times New Roman" w:cs="Times New Roman"/>
        </w:rPr>
        <w:t xml:space="preserve"> </w:t>
      </w:r>
      <w:r w:rsidR="00D0758B">
        <w:rPr>
          <w:rFonts w:ascii="Times New Roman" w:eastAsia="Times New Roman" w:hAnsi="Times New Roman" w:cs="Times New Roman"/>
          <w:bCs/>
          <w:sz w:val="24"/>
          <w:szCs w:val="24"/>
          <w:lang w:eastAsia="en-GB"/>
        </w:rPr>
        <w:t>W</w:t>
      </w:r>
      <w:r w:rsidR="00BC7EBD" w:rsidRPr="00703401">
        <w:rPr>
          <w:rFonts w:ascii="Times New Roman" w:eastAsia="Times New Roman" w:hAnsi="Times New Roman" w:cs="Times New Roman"/>
          <w:bCs/>
          <w:sz w:val="24"/>
          <w:szCs w:val="24"/>
          <w:lang w:eastAsia="en-GB"/>
        </w:rPr>
        <w:t>e conclude</w:t>
      </w:r>
      <w:r w:rsidR="00FF43BE" w:rsidRPr="00703401">
        <w:rPr>
          <w:rFonts w:ascii="Times New Roman" w:eastAsia="Times New Roman" w:hAnsi="Times New Roman" w:cs="Times New Roman"/>
          <w:bCs/>
          <w:sz w:val="24"/>
          <w:szCs w:val="24"/>
          <w:lang w:eastAsia="en-GB"/>
        </w:rPr>
        <w:t xml:space="preserve"> that organisations should clarify</w:t>
      </w:r>
      <w:r w:rsidR="00717BBC" w:rsidRPr="00703401">
        <w:rPr>
          <w:rFonts w:ascii="Times New Roman" w:eastAsia="Times New Roman" w:hAnsi="Times New Roman" w:cs="Times New Roman"/>
          <w:bCs/>
          <w:sz w:val="24"/>
          <w:szCs w:val="24"/>
          <w:lang w:eastAsia="en-GB"/>
        </w:rPr>
        <w:t xml:space="preserve"> the ethical and</w:t>
      </w:r>
      <w:r w:rsidR="00FF43BE" w:rsidRPr="00703401">
        <w:rPr>
          <w:rFonts w:ascii="Times New Roman" w:eastAsia="Times New Roman" w:hAnsi="Times New Roman" w:cs="Times New Roman"/>
          <w:bCs/>
          <w:sz w:val="24"/>
          <w:szCs w:val="24"/>
          <w:lang w:eastAsia="en-GB"/>
        </w:rPr>
        <w:t xml:space="preserve"> </w:t>
      </w:r>
      <w:r w:rsidR="00717BBC" w:rsidRPr="00703401">
        <w:rPr>
          <w:rFonts w:ascii="Times New Roman" w:eastAsia="Times New Roman" w:hAnsi="Times New Roman" w:cs="Times New Roman"/>
          <w:bCs/>
          <w:sz w:val="24"/>
          <w:szCs w:val="24"/>
          <w:lang w:eastAsia="en-GB"/>
        </w:rPr>
        <w:t>psychological</w:t>
      </w:r>
      <w:r w:rsidR="00FF43BE" w:rsidRPr="00703401">
        <w:rPr>
          <w:rFonts w:ascii="Times New Roman" w:eastAsia="Times New Roman" w:hAnsi="Times New Roman" w:cs="Times New Roman"/>
          <w:bCs/>
          <w:sz w:val="24"/>
          <w:szCs w:val="24"/>
          <w:lang w:eastAsia="en-GB"/>
        </w:rPr>
        <w:t xml:space="preserve"> risk</w:t>
      </w:r>
      <w:r w:rsidR="00717BBC" w:rsidRPr="00703401">
        <w:rPr>
          <w:rFonts w:ascii="Times New Roman" w:eastAsia="Times New Roman" w:hAnsi="Times New Roman" w:cs="Times New Roman"/>
          <w:bCs/>
          <w:sz w:val="24"/>
          <w:szCs w:val="24"/>
          <w:lang w:eastAsia="en-GB"/>
        </w:rPr>
        <w:t xml:space="preserve"> intelligence </w:t>
      </w:r>
      <w:r w:rsidR="00880AEC">
        <w:rPr>
          <w:rFonts w:ascii="Times New Roman" w:eastAsia="Times New Roman" w:hAnsi="Times New Roman" w:cs="Times New Roman"/>
          <w:bCs/>
          <w:sz w:val="24"/>
          <w:szCs w:val="24"/>
          <w:lang w:eastAsia="en-GB"/>
        </w:rPr>
        <w:t xml:space="preserve">that </w:t>
      </w:r>
      <w:r w:rsidR="00BC7EBD" w:rsidRPr="00703401">
        <w:rPr>
          <w:rFonts w:ascii="Times New Roman" w:eastAsia="Times New Roman" w:hAnsi="Times New Roman" w:cs="Times New Roman"/>
          <w:bCs/>
          <w:sz w:val="24"/>
          <w:szCs w:val="24"/>
          <w:lang w:eastAsia="en-GB"/>
        </w:rPr>
        <w:t>they need</w:t>
      </w:r>
      <w:r w:rsidR="00D0758B">
        <w:rPr>
          <w:rFonts w:ascii="Times New Roman" w:eastAsia="Times New Roman" w:hAnsi="Times New Roman" w:cs="Times New Roman"/>
          <w:bCs/>
          <w:sz w:val="24"/>
          <w:szCs w:val="24"/>
          <w:lang w:eastAsia="en-GB"/>
        </w:rPr>
        <w:t xml:space="preserve"> for risk radar use, bearing</w:t>
      </w:r>
      <w:r w:rsidR="00880AEC">
        <w:rPr>
          <w:rFonts w:ascii="Times New Roman" w:eastAsia="Times New Roman" w:hAnsi="Times New Roman" w:cs="Times New Roman"/>
          <w:bCs/>
          <w:sz w:val="24"/>
          <w:szCs w:val="24"/>
          <w:lang w:eastAsia="en-GB"/>
        </w:rPr>
        <w:t xml:space="preserve"> in mind</w:t>
      </w:r>
      <w:r w:rsidR="00D0758B">
        <w:rPr>
          <w:rFonts w:ascii="Times New Roman" w:eastAsia="Times New Roman" w:hAnsi="Times New Roman" w:cs="Times New Roman"/>
          <w:bCs/>
          <w:sz w:val="24"/>
          <w:szCs w:val="24"/>
          <w:lang w:eastAsia="en-GB"/>
        </w:rPr>
        <w:t xml:space="preserve"> the need to act in accordance with appropriate codes of practice, and indeed </w:t>
      </w:r>
      <w:r w:rsidR="002E222E">
        <w:rPr>
          <w:rFonts w:ascii="Times New Roman" w:eastAsia="Times New Roman" w:hAnsi="Times New Roman" w:cs="Times New Roman"/>
          <w:bCs/>
          <w:sz w:val="24"/>
          <w:szCs w:val="24"/>
          <w:lang w:eastAsia="en-GB"/>
        </w:rPr>
        <w:t>to develop</w:t>
      </w:r>
      <w:r w:rsidR="00D0758B">
        <w:rPr>
          <w:rFonts w:ascii="Times New Roman" w:eastAsia="Times New Roman" w:hAnsi="Times New Roman" w:cs="Times New Roman"/>
          <w:bCs/>
          <w:sz w:val="24"/>
          <w:szCs w:val="24"/>
          <w:lang w:eastAsia="en-GB"/>
        </w:rPr>
        <w:t xml:space="preserve"> these as storehouses for </w:t>
      </w:r>
      <w:r w:rsidR="00880AEC">
        <w:rPr>
          <w:rFonts w:ascii="Times New Roman" w:eastAsia="Times New Roman" w:hAnsi="Times New Roman" w:cs="Times New Roman"/>
          <w:bCs/>
          <w:sz w:val="24"/>
          <w:szCs w:val="24"/>
          <w:lang w:eastAsia="en-GB"/>
        </w:rPr>
        <w:t xml:space="preserve">the </w:t>
      </w:r>
      <w:r w:rsidR="00D0758B">
        <w:rPr>
          <w:rFonts w:ascii="Times New Roman" w:eastAsia="Times New Roman" w:hAnsi="Times New Roman" w:cs="Times New Roman"/>
          <w:bCs/>
          <w:sz w:val="24"/>
          <w:szCs w:val="24"/>
          <w:lang w:eastAsia="en-GB"/>
        </w:rPr>
        <w:t>ethical and behavioural insights gained through risk radar use</w:t>
      </w:r>
      <w:r w:rsidR="00BC7EBD" w:rsidRPr="00703401">
        <w:rPr>
          <w:rFonts w:ascii="Times New Roman" w:eastAsia="Times New Roman" w:hAnsi="Times New Roman" w:cs="Times New Roman"/>
          <w:bCs/>
          <w:sz w:val="24"/>
          <w:szCs w:val="24"/>
          <w:lang w:eastAsia="en-GB"/>
        </w:rPr>
        <w:t>.</w:t>
      </w:r>
    </w:p>
    <w:p w:rsidR="00FE4F21" w:rsidRPr="00703401" w:rsidRDefault="00FE4F21">
      <w:pPr>
        <w:pStyle w:val="Standard"/>
        <w:spacing w:before="28" w:after="28" w:line="480" w:lineRule="auto"/>
        <w:jc w:val="both"/>
        <w:rPr>
          <w:rFonts w:ascii="Times New Roman" w:eastAsia="Times New Roman" w:hAnsi="Times New Roman" w:cs="Times New Roman"/>
          <w:bCs/>
          <w:sz w:val="24"/>
          <w:szCs w:val="24"/>
          <w:lang w:eastAsia="en-GB"/>
        </w:rPr>
      </w:pPr>
    </w:p>
    <w:p w:rsidR="00FE4F21" w:rsidRPr="00336E06" w:rsidRDefault="001B22DA">
      <w:pPr>
        <w:pStyle w:val="Standard"/>
        <w:spacing w:before="28" w:after="28" w:line="480" w:lineRule="auto"/>
        <w:jc w:val="both"/>
        <w:rPr>
          <w:rFonts w:ascii="Times New Roman" w:hAnsi="Times New Roman" w:cs="Times New Roman"/>
          <w:i/>
        </w:rPr>
      </w:pPr>
      <w:r>
        <w:rPr>
          <w:rFonts w:ascii="Times New Roman" w:eastAsia="Times New Roman" w:hAnsi="Times New Roman" w:cs="Times New Roman"/>
          <w:bCs/>
          <w:i/>
          <w:sz w:val="24"/>
          <w:szCs w:val="24"/>
          <w:lang w:eastAsia="en-GB"/>
        </w:rPr>
        <w:t>6</w:t>
      </w:r>
      <w:r w:rsidR="00FF43BE" w:rsidRPr="00336E06">
        <w:rPr>
          <w:rFonts w:ascii="Times New Roman" w:eastAsia="Times New Roman" w:hAnsi="Times New Roman" w:cs="Times New Roman"/>
          <w:bCs/>
          <w:i/>
          <w:sz w:val="24"/>
          <w:szCs w:val="24"/>
          <w:lang w:eastAsia="en-GB"/>
        </w:rPr>
        <w:t>.2 Meanings</w:t>
      </w:r>
      <w:r w:rsidR="00717BBC" w:rsidRPr="00336E06">
        <w:rPr>
          <w:rFonts w:ascii="Times New Roman" w:eastAsia="Times New Roman" w:hAnsi="Times New Roman" w:cs="Times New Roman"/>
          <w:bCs/>
          <w:i/>
          <w:sz w:val="24"/>
          <w:szCs w:val="24"/>
          <w:lang w:eastAsia="en-GB"/>
        </w:rPr>
        <w:t xml:space="preserve"> </w:t>
      </w:r>
      <w:r w:rsidR="00DD46D0">
        <w:rPr>
          <w:rFonts w:ascii="Times New Roman" w:eastAsia="Times New Roman" w:hAnsi="Times New Roman" w:cs="Times New Roman"/>
          <w:bCs/>
          <w:i/>
          <w:sz w:val="24"/>
          <w:szCs w:val="24"/>
          <w:lang w:eastAsia="en-GB"/>
        </w:rPr>
        <w:t>2</w:t>
      </w:r>
      <w:r w:rsidR="00DD46D0" w:rsidRPr="00336E06">
        <w:rPr>
          <w:rFonts w:ascii="Times New Roman" w:eastAsia="Times New Roman" w:hAnsi="Times New Roman" w:cs="Times New Roman"/>
          <w:bCs/>
          <w:i/>
          <w:sz w:val="24"/>
          <w:szCs w:val="24"/>
          <w:lang w:eastAsia="en-GB"/>
        </w:rPr>
        <w:t xml:space="preserve"> </w:t>
      </w:r>
      <w:r w:rsidR="00717BBC" w:rsidRPr="00336E06">
        <w:rPr>
          <w:rFonts w:ascii="Times New Roman" w:eastAsia="Times New Roman" w:hAnsi="Times New Roman" w:cs="Times New Roman"/>
          <w:bCs/>
          <w:i/>
          <w:sz w:val="24"/>
          <w:szCs w:val="24"/>
          <w:lang w:eastAsia="en-GB"/>
        </w:rPr>
        <w:t xml:space="preserve">and </w:t>
      </w:r>
      <w:r w:rsidR="00DD46D0">
        <w:rPr>
          <w:rFonts w:ascii="Times New Roman" w:eastAsia="Times New Roman" w:hAnsi="Times New Roman" w:cs="Times New Roman"/>
          <w:bCs/>
          <w:i/>
          <w:sz w:val="24"/>
          <w:szCs w:val="24"/>
          <w:lang w:eastAsia="en-GB"/>
        </w:rPr>
        <w:t>3</w:t>
      </w:r>
      <w:r w:rsidR="00717BBC" w:rsidRPr="00336E06">
        <w:rPr>
          <w:rFonts w:ascii="Times New Roman" w:eastAsia="Times New Roman" w:hAnsi="Times New Roman" w:cs="Times New Roman"/>
          <w:bCs/>
          <w:i/>
          <w:sz w:val="24"/>
          <w:szCs w:val="24"/>
          <w:lang w:eastAsia="en-GB"/>
        </w:rPr>
        <w:t>: Risk intelligence</w:t>
      </w:r>
      <w:r w:rsidR="00FF43BE" w:rsidRPr="00336E06">
        <w:rPr>
          <w:rFonts w:ascii="Times New Roman" w:eastAsia="Times New Roman" w:hAnsi="Times New Roman" w:cs="Times New Roman"/>
          <w:bCs/>
          <w:i/>
          <w:sz w:val="24"/>
          <w:szCs w:val="24"/>
          <w:lang w:eastAsia="en-GB"/>
        </w:rPr>
        <w:t xml:space="preserve"> processes and risk intelligent organisations</w:t>
      </w:r>
    </w:p>
    <w:p w:rsidR="00FE4F21" w:rsidRPr="00703401" w:rsidRDefault="00FF43BE">
      <w:pPr>
        <w:pStyle w:val="Standard"/>
        <w:spacing w:before="28" w:after="28" w:line="480" w:lineRule="auto"/>
        <w:jc w:val="both"/>
        <w:rPr>
          <w:rFonts w:ascii="Times New Roman" w:hAnsi="Times New Roman" w:cs="Times New Roman"/>
        </w:rPr>
      </w:pPr>
      <w:r w:rsidRPr="00703401">
        <w:rPr>
          <w:rFonts w:ascii="Times New Roman" w:eastAsia="Times New Roman" w:hAnsi="Times New Roman" w:cs="Times New Roman"/>
          <w:bCs/>
          <w:sz w:val="24"/>
          <w:szCs w:val="24"/>
          <w:lang w:eastAsia="en-GB"/>
        </w:rPr>
        <w:t>Throughout the discussion that follows, we selectively</w:t>
      </w:r>
      <w:r w:rsidR="00FE3DB8" w:rsidRPr="00703401">
        <w:rPr>
          <w:rFonts w:ascii="Times New Roman" w:eastAsia="Times New Roman" w:hAnsi="Times New Roman" w:cs="Times New Roman"/>
          <w:bCs/>
          <w:sz w:val="24"/>
          <w:szCs w:val="24"/>
          <w:lang w:eastAsia="en-GB"/>
        </w:rPr>
        <w:t xml:space="preserve"> juxtapose some basic</w:t>
      </w:r>
      <w:r w:rsidRPr="00703401">
        <w:rPr>
          <w:rFonts w:ascii="Times New Roman" w:eastAsia="Times New Roman" w:hAnsi="Times New Roman" w:cs="Times New Roman"/>
          <w:bCs/>
          <w:sz w:val="24"/>
          <w:szCs w:val="24"/>
          <w:lang w:eastAsia="en-GB"/>
        </w:rPr>
        <w:t xml:space="preserve"> </w:t>
      </w:r>
      <w:r w:rsidR="00FE3DB8" w:rsidRPr="00703401">
        <w:rPr>
          <w:rFonts w:ascii="Times New Roman" w:eastAsia="Times New Roman" w:hAnsi="Times New Roman" w:cs="Times New Roman"/>
          <w:bCs/>
          <w:sz w:val="24"/>
          <w:szCs w:val="24"/>
          <w:lang w:eastAsia="en-GB"/>
        </w:rPr>
        <w:t xml:space="preserve">properties </w:t>
      </w:r>
      <w:r w:rsidRPr="00703401">
        <w:rPr>
          <w:rFonts w:ascii="Times New Roman" w:eastAsia="Times New Roman" w:hAnsi="Times New Roman" w:cs="Times New Roman"/>
          <w:bCs/>
          <w:sz w:val="24"/>
          <w:szCs w:val="24"/>
          <w:lang w:eastAsia="en-GB"/>
        </w:rPr>
        <w:t xml:space="preserve">of the </w:t>
      </w:r>
      <w:r w:rsidR="00FE3DB8" w:rsidRPr="00703401">
        <w:rPr>
          <w:rFonts w:ascii="Times New Roman" w:eastAsia="Times New Roman" w:hAnsi="Times New Roman" w:cs="Times New Roman"/>
          <w:bCs/>
          <w:sz w:val="24"/>
          <w:szCs w:val="24"/>
          <w:lang w:eastAsia="en-GB"/>
        </w:rPr>
        <w:t xml:space="preserve">traditional </w:t>
      </w:r>
      <w:r w:rsidRPr="00703401">
        <w:rPr>
          <w:rFonts w:ascii="Times New Roman" w:eastAsia="Times New Roman" w:hAnsi="Times New Roman" w:cs="Times New Roman"/>
          <w:bCs/>
          <w:sz w:val="24"/>
          <w:szCs w:val="24"/>
          <w:lang w:eastAsia="en-GB"/>
        </w:rPr>
        <w:t>risk management process with various similar organisational processes and relate</w:t>
      </w:r>
      <w:r w:rsidR="00D15FB4" w:rsidRPr="00703401">
        <w:rPr>
          <w:rFonts w:ascii="Times New Roman" w:eastAsia="Times New Roman" w:hAnsi="Times New Roman" w:cs="Times New Roman"/>
          <w:bCs/>
          <w:sz w:val="24"/>
          <w:szCs w:val="24"/>
          <w:lang w:eastAsia="en-GB"/>
        </w:rPr>
        <w:t xml:space="preserve">d activities </w:t>
      </w:r>
      <w:r w:rsidR="00880AEC">
        <w:rPr>
          <w:rFonts w:ascii="Times New Roman" w:eastAsia="Times New Roman" w:hAnsi="Times New Roman" w:cs="Times New Roman"/>
          <w:bCs/>
          <w:sz w:val="24"/>
          <w:szCs w:val="24"/>
          <w:lang w:eastAsia="en-GB"/>
        </w:rPr>
        <w:t xml:space="preserve">that are </w:t>
      </w:r>
      <w:r w:rsidR="00D15FB4" w:rsidRPr="00703401">
        <w:rPr>
          <w:rFonts w:ascii="Times New Roman" w:eastAsia="Times New Roman" w:hAnsi="Times New Roman" w:cs="Times New Roman"/>
          <w:bCs/>
          <w:sz w:val="24"/>
          <w:szCs w:val="24"/>
          <w:lang w:eastAsia="en-GB"/>
        </w:rPr>
        <w:t>pertinent to</w:t>
      </w:r>
      <w:r w:rsidRPr="00703401">
        <w:rPr>
          <w:rFonts w:ascii="Times New Roman" w:eastAsia="Times New Roman" w:hAnsi="Times New Roman" w:cs="Times New Roman"/>
          <w:bCs/>
          <w:sz w:val="24"/>
          <w:szCs w:val="24"/>
          <w:lang w:eastAsia="en-GB"/>
        </w:rPr>
        <w:t xml:space="preserve"> the gathering and processing of intelligence. Our </w:t>
      </w:r>
      <w:r w:rsidR="00880AEC">
        <w:rPr>
          <w:rFonts w:ascii="Times New Roman" w:eastAsia="Times New Roman" w:hAnsi="Times New Roman" w:cs="Times New Roman"/>
          <w:bCs/>
          <w:sz w:val="24"/>
          <w:szCs w:val="24"/>
          <w:lang w:eastAsia="en-GB"/>
        </w:rPr>
        <w:t>aim</w:t>
      </w:r>
      <w:r w:rsidR="00880AEC" w:rsidRPr="00703401">
        <w:rPr>
          <w:rFonts w:ascii="Times New Roman" w:eastAsia="Times New Roman" w:hAnsi="Times New Roman" w:cs="Times New Roman"/>
          <w:bCs/>
          <w:sz w:val="24"/>
          <w:szCs w:val="24"/>
          <w:lang w:eastAsia="en-GB"/>
        </w:rPr>
        <w:t xml:space="preserve"> </w:t>
      </w:r>
      <w:r w:rsidRPr="00703401">
        <w:rPr>
          <w:rFonts w:ascii="Times New Roman" w:eastAsia="Times New Roman" w:hAnsi="Times New Roman" w:cs="Times New Roman"/>
          <w:bCs/>
          <w:sz w:val="24"/>
          <w:szCs w:val="24"/>
          <w:lang w:eastAsia="en-GB"/>
        </w:rPr>
        <w:t>will be to highl</w:t>
      </w:r>
      <w:r w:rsidR="00D15FB4" w:rsidRPr="00703401">
        <w:rPr>
          <w:rFonts w:ascii="Times New Roman" w:eastAsia="Times New Roman" w:hAnsi="Times New Roman" w:cs="Times New Roman"/>
          <w:bCs/>
          <w:sz w:val="24"/>
          <w:szCs w:val="24"/>
          <w:lang w:eastAsia="en-GB"/>
        </w:rPr>
        <w:t>ight</w:t>
      </w:r>
      <w:r w:rsidR="00BC7EBD" w:rsidRPr="00703401">
        <w:rPr>
          <w:rFonts w:ascii="Times New Roman" w:eastAsia="Times New Roman" w:hAnsi="Times New Roman" w:cs="Times New Roman"/>
          <w:bCs/>
          <w:sz w:val="24"/>
          <w:szCs w:val="24"/>
          <w:lang w:eastAsia="en-GB"/>
        </w:rPr>
        <w:t xml:space="preserve"> </w:t>
      </w:r>
      <w:r w:rsidRPr="00703401">
        <w:rPr>
          <w:rFonts w:ascii="Times New Roman" w:eastAsia="Times New Roman" w:hAnsi="Times New Roman" w:cs="Times New Roman"/>
          <w:bCs/>
          <w:sz w:val="24"/>
          <w:szCs w:val="24"/>
          <w:lang w:eastAsia="en-GB"/>
        </w:rPr>
        <w:t xml:space="preserve">opportunities for </w:t>
      </w:r>
      <w:r w:rsidR="00880AEC">
        <w:rPr>
          <w:rFonts w:ascii="Times New Roman" w:eastAsia="Times New Roman" w:hAnsi="Times New Roman" w:cs="Times New Roman"/>
          <w:bCs/>
          <w:sz w:val="24"/>
          <w:szCs w:val="24"/>
          <w:lang w:eastAsia="en-GB"/>
        </w:rPr>
        <w:t xml:space="preserve">the </w:t>
      </w:r>
      <w:r w:rsidRPr="00703401">
        <w:rPr>
          <w:rFonts w:ascii="Times New Roman" w:eastAsia="Times New Roman" w:hAnsi="Times New Roman" w:cs="Times New Roman"/>
          <w:bCs/>
          <w:sz w:val="24"/>
          <w:szCs w:val="24"/>
          <w:lang w:eastAsia="en-GB"/>
        </w:rPr>
        <w:t>consolidation of similar and overlapping processes. This will enable us to outline a consolidated risk</w:t>
      </w:r>
      <w:r w:rsidR="00717BBC" w:rsidRPr="00703401">
        <w:rPr>
          <w:rFonts w:ascii="Times New Roman" w:eastAsia="Times New Roman" w:hAnsi="Times New Roman" w:cs="Times New Roman"/>
          <w:bCs/>
          <w:sz w:val="24"/>
          <w:szCs w:val="24"/>
          <w:lang w:eastAsia="en-GB"/>
        </w:rPr>
        <w:t xml:space="preserve"> intelligence process, and </w:t>
      </w:r>
      <w:r w:rsidR="00880AEC">
        <w:rPr>
          <w:rFonts w:ascii="Times New Roman" w:eastAsia="Times New Roman" w:hAnsi="Times New Roman" w:cs="Times New Roman"/>
          <w:bCs/>
          <w:sz w:val="24"/>
          <w:szCs w:val="24"/>
          <w:lang w:eastAsia="en-GB"/>
        </w:rPr>
        <w:t>thus,</w:t>
      </w:r>
      <w:r w:rsidR="00717BBC" w:rsidRPr="00703401">
        <w:rPr>
          <w:rFonts w:ascii="Times New Roman" w:eastAsia="Times New Roman" w:hAnsi="Times New Roman" w:cs="Times New Roman"/>
          <w:bCs/>
          <w:sz w:val="24"/>
          <w:szCs w:val="24"/>
          <w:lang w:eastAsia="en-GB"/>
        </w:rPr>
        <w:t xml:space="preserve"> </w:t>
      </w:r>
      <w:r w:rsidR="00880AEC">
        <w:rPr>
          <w:rFonts w:ascii="Times New Roman" w:eastAsia="Times New Roman" w:hAnsi="Times New Roman" w:cs="Times New Roman"/>
          <w:bCs/>
          <w:sz w:val="24"/>
          <w:szCs w:val="24"/>
          <w:lang w:eastAsia="en-GB"/>
        </w:rPr>
        <w:t xml:space="preserve">to </w:t>
      </w:r>
      <w:r w:rsidR="00717BBC" w:rsidRPr="00703401">
        <w:rPr>
          <w:rFonts w:ascii="Times New Roman" w:eastAsia="Times New Roman" w:hAnsi="Times New Roman" w:cs="Times New Roman"/>
          <w:bCs/>
          <w:sz w:val="24"/>
          <w:szCs w:val="24"/>
          <w:lang w:eastAsia="en-GB"/>
        </w:rPr>
        <w:t>offer an outline vision of</w:t>
      </w:r>
      <w:r w:rsidRPr="00703401">
        <w:rPr>
          <w:rFonts w:ascii="Times New Roman" w:eastAsia="Times New Roman" w:hAnsi="Times New Roman" w:cs="Times New Roman"/>
          <w:bCs/>
          <w:sz w:val="24"/>
          <w:szCs w:val="24"/>
          <w:lang w:eastAsia="en-GB"/>
        </w:rPr>
        <w:t xml:space="preserve"> the risk intelligent organisation.</w:t>
      </w:r>
    </w:p>
    <w:p w:rsidR="003F1459" w:rsidRPr="00703401" w:rsidRDefault="003F1459" w:rsidP="00327B13">
      <w:pPr>
        <w:pStyle w:val="Standard"/>
        <w:spacing w:before="28" w:after="28" w:line="480" w:lineRule="auto"/>
        <w:jc w:val="both"/>
        <w:rPr>
          <w:rFonts w:ascii="Times New Roman" w:eastAsia="Times New Roman" w:hAnsi="Times New Roman" w:cs="Times New Roman"/>
          <w:bCs/>
          <w:i/>
          <w:iCs/>
          <w:sz w:val="24"/>
          <w:szCs w:val="24"/>
          <w:lang w:eastAsia="en-GB"/>
        </w:rPr>
      </w:pPr>
    </w:p>
    <w:p w:rsidR="00DD46D0" w:rsidRDefault="001B22DA" w:rsidP="00327B13">
      <w:pPr>
        <w:pStyle w:val="Standard"/>
        <w:spacing w:before="28" w:after="28" w:line="480" w:lineRule="auto"/>
        <w:jc w:val="both"/>
        <w:rPr>
          <w:rFonts w:ascii="Times New Roman" w:eastAsia="Times New Roman" w:hAnsi="Times New Roman" w:cs="Times New Roman"/>
          <w:bCs/>
          <w:i/>
          <w:iCs/>
          <w:sz w:val="24"/>
          <w:szCs w:val="24"/>
          <w:lang w:eastAsia="en-GB"/>
        </w:rPr>
      </w:pPr>
      <w:r>
        <w:rPr>
          <w:rFonts w:ascii="Times New Roman" w:eastAsia="Times New Roman" w:hAnsi="Times New Roman" w:cs="Times New Roman"/>
          <w:bCs/>
          <w:i/>
          <w:iCs/>
          <w:sz w:val="24"/>
          <w:szCs w:val="24"/>
          <w:lang w:eastAsia="en-GB"/>
        </w:rPr>
        <w:t>6</w:t>
      </w:r>
      <w:r w:rsidR="00FF43BE" w:rsidRPr="00703401">
        <w:rPr>
          <w:rFonts w:ascii="Times New Roman" w:eastAsia="Times New Roman" w:hAnsi="Times New Roman" w:cs="Times New Roman"/>
          <w:bCs/>
          <w:i/>
          <w:iCs/>
          <w:sz w:val="24"/>
          <w:szCs w:val="24"/>
          <w:lang w:eastAsia="en-GB"/>
        </w:rPr>
        <w:t>.2</w:t>
      </w:r>
      <w:r w:rsidR="003F1459" w:rsidRPr="00703401">
        <w:rPr>
          <w:rFonts w:ascii="Times New Roman" w:eastAsia="Times New Roman" w:hAnsi="Times New Roman" w:cs="Times New Roman"/>
          <w:bCs/>
          <w:i/>
          <w:iCs/>
          <w:sz w:val="24"/>
          <w:szCs w:val="24"/>
          <w:lang w:eastAsia="en-GB"/>
        </w:rPr>
        <w:t>.1 Learning from competitive,</w:t>
      </w:r>
      <w:r w:rsidR="00FF43BE" w:rsidRPr="00703401">
        <w:rPr>
          <w:rFonts w:ascii="Times New Roman" w:eastAsia="Times New Roman" w:hAnsi="Times New Roman" w:cs="Times New Roman"/>
          <w:bCs/>
          <w:i/>
          <w:iCs/>
          <w:sz w:val="24"/>
          <w:szCs w:val="24"/>
          <w:lang w:eastAsia="en-GB"/>
        </w:rPr>
        <w:t xml:space="preserve"> marketing</w:t>
      </w:r>
      <w:r w:rsidR="003F1459" w:rsidRPr="00703401">
        <w:rPr>
          <w:rFonts w:ascii="Times New Roman" w:eastAsia="Times New Roman" w:hAnsi="Times New Roman" w:cs="Times New Roman"/>
          <w:bCs/>
          <w:i/>
          <w:iCs/>
          <w:sz w:val="24"/>
          <w:szCs w:val="24"/>
          <w:lang w:eastAsia="en-GB"/>
        </w:rPr>
        <w:t xml:space="preserve"> and military</w:t>
      </w:r>
      <w:r w:rsidR="00FF43BE" w:rsidRPr="00703401">
        <w:rPr>
          <w:rFonts w:ascii="Times New Roman" w:eastAsia="Times New Roman" w:hAnsi="Times New Roman" w:cs="Times New Roman"/>
          <w:bCs/>
          <w:i/>
          <w:iCs/>
          <w:sz w:val="24"/>
          <w:szCs w:val="24"/>
          <w:lang w:eastAsia="en-GB"/>
        </w:rPr>
        <w:t xml:space="preserve"> intelligence processes</w:t>
      </w:r>
    </w:p>
    <w:p w:rsidR="00FE4F21" w:rsidRPr="00703401" w:rsidRDefault="00FF43BE" w:rsidP="00327B13">
      <w:pPr>
        <w:pStyle w:val="Standard"/>
        <w:spacing w:before="28" w:after="28" w:line="480" w:lineRule="auto"/>
        <w:jc w:val="both"/>
        <w:rPr>
          <w:rFonts w:ascii="Times New Roman" w:eastAsia="Times New Roman" w:hAnsi="Times New Roman" w:cs="Times New Roman"/>
          <w:bCs/>
          <w:sz w:val="24"/>
          <w:szCs w:val="24"/>
          <w:lang w:eastAsia="en-GB"/>
        </w:rPr>
      </w:pPr>
      <w:r w:rsidRPr="00703401">
        <w:rPr>
          <w:rFonts w:ascii="Times New Roman" w:eastAsia="Times New Roman" w:hAnsi="Times New Roman" w:cs="Times New Roman"/>
          <w:bCs/>
          <w:sz w:val="24"/>
          <w:szCs w:val="24"/>
          <w:lang w:eastAsia="en-GB"/>
        </w:rPr>
        <w:t>Maguire</w:t>
      </w:r>
      <w:r w:rsidR="00DD46D0" w:rsidRPr="00234A0A">
        <w:rPr>
          <w:rFonts w:ascii="Times New Roman" w:hAnsi="Times New Roman" w:cs="Times New Roman"/>
          <w:bCs/>
          <w:sz w:val="24"/>
          <w:szCs w:val="24"/>
        </w:rPr>
        <w:t xml:space="preserve">, Ojiako, </w:t>
      </w:r>
      <w:r w:rsidR="00DD46D0">
        <w:rPr>
          <w:rFonts w:ascii="Times New Roman" w:hAnsi="Times New Roman" w:cs="Times New Roman"/>
          <w:bCs/>
          <w:sz w:val="24"/>
          <w:szCs w:val="24"/>
        </w:rPr>
        <w:t>and</w:t>
      </w:r>
      <w:r w:rsidR="00DD46D0" w:rsidRPr="00234A0A">
        <w:rPr>
          <w:rFonts w:ascii="Times New Roman" w:hAnsi="Times New Roman" w:cs="Times New Roman"/>
          <w:bCs/>
          <w:sz w:val="24"/>
          <w:szCs w:val="24"/>
        </w:rPr>
        <w:t xml:space="preserve"> Robson</w:t>
      </w:r>
      <w:r w:rsidR="00DD46D0" w:rsidRPr="00DD46D0">
        <w:rPr>
          <w:rFonts w:ascii="Times New Roman" w:hAnsi="Times New Roman" w:cs="Times New Roman"/>
          <w:bCs/>
          <w:sz w:val="24"/>
          <w:szCs w:val="24"/>
        </w:rPr>
        <w:t xml:space="preserve"> </w:t>
      </w:r>
      <w:r w:rsidRPr="00703401">
        <w:rPr>
          <w:rFonts w:ascii="Times New Roman" w:eastAsia="Times New Roman" w:hAnsi="Times New Roman" w:cs="Times New Roman"/>
          <w:bCs/>
          <w:sz w:val="24"/>
          <w:szCs w:val="24"/>
          <w:lang w:eastAsia="en-GB"/>
        </w:rPr>
        <w:t>(2009) an</w:t>
      </w:r>
      <w:r w:rsidR="00D96F70" w:rsidRPr="00703401">
        <w:rPr>
          <w:rFonts w:ascii="Times New Roman" w:eastAsia="Times New Roman" w:hAnsi="Times New Roman" w:cs="Times New Roman"/>
          <w:bCs/>
          <w:sz w:val="24"/>
          <w:szCs w:val="24"/>
          <w:lang w:eastAsia="en-GB"/>
        </w:rPr>
        <w:t>d Ojiako et al. (2010, 2012)</w:t>
      </w:r>
      <w:r w:rsidRPr="00703401">
        <w:rPr>
          <w:rFonts w:ascii="Times New Roman" w:eastAsia="Times New Roman" w:hAnsi="Times New Roman" w:cs="Times New Roman"/>
          <w:bCs/>
          <w:sz w:val="24"/>
          <w:szCs w:val="24"/>
          <w:lang w:eastAsia="en-GB"/>
        </w:rPr>
        <w:t xml:space="preserve"> contend that </w:t>
      </w:r>
      <w:r w:rsidR="00880AEC">
        <w:rPr>
          <w:rFonts w:ascii="Times New Roman" w:eastAsia="Times New Roman" w:hAnsi="Times New Roman" w:cs="Times New Roman"/>
          <w:bCs/>
          <w:sz w:val="24"/>
          <w:szCs w:val="24"/>
          <w:lang w:eastAsia="en-GB"/>
        </w:rPr>
        <w:t xml:space="preserve">a </w:t>
      </w:r>
      <w:r w:rsidRPr="00703401">
        <w:rPr>
          <w:rFonts w:ascii="Times New Roman" w:eastAsia="Times New Roman" w:hAnsi="Times New Roman" w:cs="Times New Roman"/>
          <w:bCs/>
          <w:sz w:val="24"/>
          <w:szCs w:val="24"/>
          <w:lang w:eastAsia="en-GB"/>
        </w:rPr>
        <w:t>competency to exploi</w:t>
      </w:r>
      <w:r w:rsidR="007D4315" w:rsidRPr="00703401">
        <w:rPr>
          <w:rFonts w:ascii="Times New Roman" w:eastAsia="Times New Roman" w:hAnsi="Times New Roman" w:cs="Times New Roman"/>
          <w:bCs/>
          <w:sz w:val="24"/>
          <w:szCs w:val="24"/>
          <w:lang w:eastAsia="en-GB"/>
        </w:rPr>
        <w:t>t novel situations has often</w:t>
      </w:r>
      <w:r w:rsidR="00D15FB4" w:rsidRPr="00703401">
        <w:rPr>
          <w:rFonts w:ascii="Times New Roman" w:eastAsia="Times New Roman" w:hAnsi="Times New Roman" w:cs="Times New Roman"/>
          <w:bCs/>
          <w:sz w:val="24"/>
          <w:szCs w:val="24"/>
          <w:lang w:eastAsia="en-GB"/>
        </w:rPr>
        <w:t xml:space="preserve"> eluded</w:t>
      </w:r>
      <w:r w:rsidRPr="00703401">
        <w:rPr>
          <w:rFonts w:ascii="Times New Roman" w:eastAsia="Times New Roman" w:hAnsi="Times New Roman" w:cs="Times New Roman"/>
          <w:bCs/>
          <w:sz w:val="24"/>
          <w:szCs w:val="24"/>
          <w:lang w:eastAsia="en-GB"/>
        </w:rPr>
        <w:t xml:space="preserve"> organisat</w:t>
      </w:r>
      <w:r w:rsidR="007D4315" w:rsidRPr="00703401">
        <w:rPr>
          <w:rFonts w:ascii="Times New Roman" w:eastAsia="Times New Roman" w:hAnsi="Times New Roman" w:cs="Times New Roman"/>
          <w:bCs/>
          <w:sz w:val="24"/>
          <w:szCs w:val="24"/>
          <w:lang w:eastAsia="en-GB"/>
        </w:rPr>
        <w:t xml:space="preserve">ions. </w:t>
      </w:r>
      <w:r w:rsidR="00D96F70" w:rsidRPr="00703401">
        <w:rPr>
          <w:rFonts w:ascii="Times New Roman" w:eastAsia="Times New Roman" w:hAnsi="Times New Roman" w:cs="Times New Roman"/>
          <w:bCs/>
          <w:sz w:val="24"/>
          <w:szCs w:val="24"/>
          <w:lang w:eastAsia="en-GB"/>
        </w:rPr>
        <w:t>Furthermore</w:t>
      </w:r>
      <w:r w:rsidR="006229A1" w:rsidRPr="00703401">
        <w:rPr>
          <w:rFonts w:ascii="Times New Roman" w:eastAsia="Times New Roman" w:hAnsi="Times New Roman" w:cs="Times New Roman"/>
          <w:bCs/>
          <w:sz w:val="24"/>
          <w:szCs w:val="24"/>
          <w:lang w:eastAsia="en-GB"/>
        </w:rPr>
        <w:t>,</w:t>
      </w:r>
      <w:r w:rsidR="00D96F70" w:rsidRPr="00703401">
        <w:rPr>
          <w:rFonts w:ascii="Times New Roman" w:eastAsia="Times New Roman" w:hAnsi="Times New Roman" w:cs="Times New Roman"/>
          <w:bCs/>
          <w:sz w:val="24"/>
          <w:szCs w:val="24"/>
          <w:lang w:eastAsia="en-GB"/>
        </w:rPr>
        <w:t xml:space="preserve"> studies </w:t>
      </w:r>
      <w:r w:rsidR="00D96F70" w:rsidRPr="00703401">
        <w:rPr>
          <w:rFonts w:ascii="Times New Roman" w:eastAsia="Times New Roman" w:hAnsi="Times New Roman" w:cs="Times New Roman"/>
          <w:bCs/>
          <w:sz w:val="24"/>
          <w:szCs w:val="24"/>
          <w:lang w:eastAsia="en-GB"/>
        </w:rPr>
        <w:lastRenderedPageBreak/>
        <w:t>dealing with how businesses can learn from the military (Darling</w:t>
      </w:r>
      <w:r w:rsidR="000E7E72" w:rsidRPr="00234A0A">
        <w:rPr>
          <w:rFonts w:ascii="Times New Roman" w:hAnsi="Times New Roman" w:cs="Times New Roman"/>
          <w:bCs/>
          <w:sz w:val="24"/>
          <w:szCs w:val="24"/>
        </w:rPr>
        <w:t>, Parry, &amp; Moore</w:t>
      </w:r>
      <w:r w:rsidR="00D96F70" w:rsidRPr="00703401">
        <w:rPr>
          <w:rFonts w:ascii="Times New Roman" w:eastAsia="Times New Roman" w:hAnsi="Times New Roman" w:cs="Times New Roman"/>
          <w:bCs/>
          <w:sz w:val="24"/>
          <w:szCs w:val="24"/>
          <w:lang w:eastAsia="en-GB"/>
        </w:rPr>
        <w:t xml:space="preserve">, 2005; Ojiako et al., 2010; Roche </w:t>
      </w:r>
      <w:r w:rsidR="000E7E72">
        <w:rPr>
          <w:rFonts w:ascii="Times New Roman" w:eastAsia="Times New Roman" w:hAnsi="Times New Roman" w:cs="Times New Roman"/>
          <w:bCs/>
          <w:sz w:val="24"/>
          <w:szCs w:val="24"/>
          <w:lang w:eastAsia="en-GB"/>
        </w:rPr>
        <w:t>&amp;</w:t>
      </w:r>
      <w:r w:rsidR="000E7E72" w:rsidRPr="00703401">
        <w:rPr>
          <w:rFonts w:ascii="Times New Roman" w:eastAsia="Times New Roman" w:hAnsi="Times New Roman" w:cs="Times New Roman"/>
          <w:bCs/>
          <w:sz w:val="24"/>
          <w:szCs w:val="24"/>
          <w:lang w:eastAsia="en-GB"/>
        </w:rPr>
        <w:t xml:space="preserve"> </w:t>
      </w:r>
      <w:r w:rsidR="00D96F70" w:rsidRPr="00703401">
        <w:rPr>
          <w:rFonts w:ascii="Times New Roman" w:eastAsia="Times New Roman" w:hAnsi="Times New Roman" w:cs="Times New Roman"/>
          <w:bCs/>
          <w:sz w:val="24"/>
          <w:szCs w:val="24"/>
          <w:lang w:eastAsia="en-GB"/>
        </w:rPr>
        <w:t xml:space="preserve">Blaine, 2015) </w:t>
      </w:r>
      <w:r w:rsidR="00880AEC">
        <w:rPr>
          <w:rFonts w:ascii="Times New Roman" w:eastAsia="Times New Roman" w:hAnsi="Times New Roman" w:cs="Times New Roman"/>
          <w:bCs/>
          <w:sz w:val="24"/>
          <w:szCs w:val="24"/>
          <w:lang w:eastAsia="en-GB"/>
        </w:rPr>
        <w:t xml:space="preserve">have </w:t>
      </w:r>
      <w:r w:rsidR="00D96F70" w:rsidRPr="00703401">
        <w:rPr>
          <w:rFonts w:ascii="Times New Roman" w:eastAsia="Times New Roman" w:hAnsi="Times New Roman" w:cs="Times New Roman"/>
          <w:bCs/>
          <w:sz w:val="24"/>
          <w:szCs w:val="24"/>
          <w:lang w:eastAsia="en-GB"/>
        </w:rPr>
        <w:t>suggest</w:t>
      </w:r>
      <w:r w:rsidR="00880AEC">
        <w:rPr>
          <w:rFonts w:ascii="Times New Roman" w:eastAsia="Times New Roman" w:hAnsi="Times New Roman" w:cs="Times New Roman"/>
          <w:bCs/>
          <w:sz w:val="24"/>
          <w:szCs w:val="24"/>
          <w:lang w:eastAsia="en-GB"/>
        </w:rPr>
        <w:t>ed</w:t>
      </w:r>
      <w:r w:rsidR="00D96F70" w:rsidRPr="00703401">
        <w:rPr>
          <w:rFonts w:ascii="Times New Roman" w:eastAsia="Times New Roman" w:hAnsi="Times New Roman" w:cs="Times New Roman"/>
          <w:bCs/>
          <w:sz w:val="24"/>
          <w:szCs w:val="24"/>
          <w:lang w:eastAsia="en-GB"/>
        </w:rPr>
        <w:t xml:space="preserve"> that organisations, especially those</w:t>
      </w:r>
      <w:r w:rsidR="00880AEC">
        <w:rPr>
          <w:rFonts w:ascii="Times New Roman" w:eastAsia="Times New Roman" w:hAnsi="Times New Roman" w:cs="Times New Roman"/>
          <w:bCs/>
          <w:sz w:val="24"/>
          <w:szCs w:val="24"/>
          <w:lang w:eastAsia="en-GB"/>
        </w:rPr>
        <w:t xml:space="preserve"> that are</w:t>
      </w:r>
      <w:r w:rsidR="00D96F70" w:rsidRPr="00703401">
        <w:rPr>
          <w:rFonts w:ascii="Times New Roman" w:eastAsia="Times New Roman" w:hAnsi="Times New Roman" w:cs="Times New Roman"/>
          <w:bCs/>
          <w:sz w:val="24"/>
          <w:szCs w:val="24"/>
          <w:lang w:eastAsia="en-GB"/>
        </w:rPr>
        <w:t xml:space="preserve"> competing</w:t>
      </w:r>
      <w:r w:rsidR="00880AEC">
        <w:rPr>
          <w:rFonts w:ascii="Times New Roman" w:eastAsia="Times New Roman" w:hAnsi="Times New Roman" w:cs="Times New Roman"/>
          <w:bCs/>
          <w:sz w:val="24"/>
          <w:szCs w:val="24"/>
          <w:lang w:eastAsia="en-GB"/>
        </w:rPr>
        <w:t>,</w:t>
      </w:r>
      <w:r w:rsidR="00D96F70" w:rsidRPr="00703401">
        <w:rPr>
          <w:rFonts w:ascii="Times New Roman" w:eastAsia="Times New Roman" w:hAnsi="Times New Roman" w:cs="Times New Roman"/>
          <w:bCs/>
          <w:sz w:val="24"/>
          <w:szCs w:val="24"/>
          <w:lang w:eastAsia="en-GB"/>
        </w:rPr>
        <w:t xml:space="preserve"> in dynamic environments</w:t>
      </w:r>
      <w:r w:rsidR="00880AEC">
        <w:rPr>
          <w:rFonts w:ascii="Times New Roman" w:eastAsia="Times New Roman" w:hAnsi="Times New Roman" w:cs="Times New Roman"/>
          <w:bCs/>
          <w:sz w:val="24"/>
          <w:szCs w:val="24"/>
          <w:lang w:eastAsia="en-GB"/>
        </w:rPr>
        <w:t>,</w:t>
      </w:r>
      <w:r w:rsidR="00D15FB4" w:rsidRPr="00703401">
        <w:rPr>
          <w:rFonts w:ascii="Times New Roman" w:eastAsia="Times New Roman" w:hAnsi="Times New Roman" w:cs="Times New Roman"/>
          <w:bCs/>
          <w:sz w:val="24"/>
          <w:szCs w:val="24"/>
          <w:lang w:eastAsia="en-GB"/>
        </w:rPr>
        <w:t xml:space="preserve"> </w:t>
      </w:r>
      <w:r w:rsidR="00880AEC">
        <w:rPr>
          <w:rFonts w:ascii="Times New Roman" w:eastAsia="Times New Roman" w:hAnsi="Times New Roman" w:cs="Times New Roman"/>
          <w:bCs/>
          <w:sz w:val="24"/>
          <w:szCs w:val="24"/>
          <w:lang w:eastAsia="en-GB"/>
        </w:rPr>
        <w:t>with</w:t>
      </w:r>
      <w:r w:rsidR="00880AEC" w:rsidRPr="00703401">
        <w:rPr>
          <w:rFonts w:ascii="Times New Roman" w:eastAsia="Times New Roman" w:hAnsi="Times New Roman" w:cs="Times New Roman"/>
          <w:bCs/>
          <w:sz w:val="24"/>
          <w:szCs w:val="24"/>
          <w:lang w:eastAsia="en-GB"/>
        </w:rPr>
        <w:t xml:space="preserve"> </w:t>
      </w:r>
      <w:r w:rsidR="00D15FB4" w:rsidRPr="00703401">
        <w:rPr>
          <w:rFonts w:ascii="Times New Roman" w:eastAsia="Times New Roman" w:hAnsi="Times New Roman" w:cs="Times New Roman"/>
          <w:bCs/>
          <w:sz w:val="24"/>
          <w:szCs w:val="24"/>
          <w:lang w:eastAsia="en-GB"/>
        </w:rPr>
        <w:t>irregular social threats</w:t>
      </w:r>
      <w:r w:rsidR="00911CF2" w:rsidRPr="00703401">
        <w:rPr>
          <w:rFonts w:ascii="Times New Roman" w:eastAsia="Times New Roman" w:hAnsi="Times New Roman" w:cs="Times New Roman"/>
          <w:bCs/>
          <w:sz w:val="24"/>
          <w:szCs w:val="24"/>
          <w:lang w:eastAsia="en-GB"/>
        </w:rPr>
        <w:t xml:space="preserve"> from competitors, regulators, advocacy organisations, criminals, cyber-hackers and the like, can </w:t>
      </w:r>
      <w:r w:rsidR="00D96F70" w:rsidRPr="00703401">
        <w:rPr>
          <w:rFonts w:ascii="Times New Roman" w:eastAsia="Times New Roman" w:hAnsi="Times New Roman" w:cs="Times New Roman"/>
          <w:bCs/>
          <w:sz w:val="24"/>
          <w:szCs w:val="24"/>
          <w:lang w:eastAsia="en-GB"/>
        </w:rPr>
        <w:t>learn</w:t>
      </w:r>
      <w:r w:rsidR="00911CF2" w:rsidRPr="00703401">
        <w:rPr>
          <w:rFonts w:ascii="Times New Roman" w:eastAsia="Times New Roman" w:hAnsi="Times New Roman" w:cs="Times New Roman"/>
          <w:bCs/>
          <w:sz w:val="24"/>
          <w:szCs w:val="24"/>
          <w:lang w:eastAsia="en-GB"/>
        </w:rPr>
        <w:t xml:space="preserve"> </w:t>
      </w:r>
      <w:r w:rsidR="00880AEC">
        <w:rPr>
          <w:rFonts w:ascii="Times New Roman" w:eastAsia="Times New Roman" w:hAnsi="Times New Roman" w:cs="Times New Roman"/>
          <w:bCs/>
          <w:sz w:val="24"/>
          <w:szCs w:val="24"/>
          <w:lang w:eastAsia="en-GB"/>
        </w:rPr>
        <w:t>a lot</w:t>
      </w:r>
      <w:r w:rsidR="00880AEC" w:rsidRPr="00703401">
        <w:rPr>
          <w:rFonts w:ascii="Times New Roman" w:eastAsia="Times New Roman" w:hAnsi="Times New Roman" w:cs="Times New Roman"/>
          <w:bCs/>
          <w:sz w:val="24"/>
          <w:szCs w:val="24"/>
          <w:lang w:eastAsia="en-GB"/>
        </w:rPr>
        <w:t xml:space="preserve"> </w:t>
      </w:r>
      <w:r w:rsidR="00D96F70" w:rsidRPr="00703401">
        <w:rPr>
          <w:rFonts w:ascii="Times New Roman" w:eastAsia="Times New Roman" w:hAnsi="Times New Roman" w:cs="Times New Roman"/>
          <w:bCs/>
          <w:sz w:val="24"/>
          <w:szCs w:val="24"/>
          <w:lang w:eastAsia="en-GB"/>
        </w:rPr>
        <w:t>from mil</w:t>
      </w:r>
      <w:r w:rsidR="00911CF2" w:rsidRPr="00703401">
        <w:rPr>
          <w:rFonts w:ascii="Times New Roman" w:eastAsia="Times New Roman" w:hAnsi="Times New Roman" w:cs="Times New Roman"/>
          <w:bCs/>
          <w:sz w:val="24"/>
          <w:szCs w:val="24"/>
          <w:lang w:eastAsia="en-GB"/>
        </w:rPr>
        <w:t xml:space="preserve">itary approaches to combating irregular </w:t>
      </w:r>
      <w:r w:rsidR="00D15FB4" w:rsidRPr="00703401">
        <w:rPr>
          <w:rFonts w:ascii="Times New Roman" w:eastAsia="Times New Roman" w:hAnsi="Times New Roman" w:cs="Times New Roman"/>
          <w:bCs/>
          <w:sz w:val="24"/>
          <w:szCs w:val="24"/>
          <w:lang w:eastAsia="en-GB"/>
        </w:rPr>
        <w:t>military threat</w:t>
      </w:r>
      <w:r w:rsidR="00880AEC">
        <w:rPr>
          <w:rFonts w:ascii="Times New Roman" w:eastAsia="Times New Roman" w:hAnsi="Times New Roman" w:cs="Times New Roman"/>
          <w:bCs/>
          <w:sz w:val="24"/>
          <w:szCs w:val="24"/>
          <w:lang w:eastAsia="en-GB"/>
        </w:rPr>
        <w:t>s</w:t>
      </w:r>
      <w:r w:rsidR="00D96F70" w:rsidRPr="00703401">
        <w:rPr>
          <w:rFonts w:ascii="Times New Roman" w:eastAsia="Times New Roman" w:hAnsi="Times New Roman" w:cs="Times New Roman"/>
          <w:bCs/>
          <w:sz w:val="24"/>
          <w:szCs w:val="24"/>
          <w:lang w:eastAsia="en-GB"/>
        </w:rPr>
        <w:t xml:space="preserve">. </w:t>
      </w:r>
      <w:r w:rsidR="00911CF2" w:rsidRPr="00703401">
        <w:rPr>
          <w:rFonts w:ascii="Times New Roman" w:eastAsia="Times New Roman" w:hAnsi="Times New Roman" w:cs="Times New Roman"/>
          <w:bCs/>
          <w:sz w:val="24"/>
          <w:szCs w:val="24"/>
          <w:lang w:eastAsia="en-GB"/>
        </w:rPr>
        <w:t>Seeking to contribute to</w:t>
      </w:r>
      <w:r w:rsidR="00D96F70" w:rsidRPr="00703401">
        <w:rPr>
          <w:rFonts w:ascii="Times New Roman" w:eastAsia="Times New Roman" w:hAnsi="Times New Roman" w:cs="Times New Roman"/>
          <w:bCs/>
          <w:sz w:val="24"/>
          <w:szCs w:val="24"/>
          <w:lang w:eastAsia="en-GB"/>
        </w:rPr>
        <w:t xml:space="preserve"> </w:t>
      </w:r>
      <w:r w:rsidR="00880AEC">
        <w:rPr>
          <w:rFonts w:ascii="Times New Roman" w:eastAsia="Times New Roman" w:hAnsi="Times New Roman" w:cs="Times New Roman"/>
          <w:bCs/>
          <w:sz w:val="24"/>
          <w:szCs w:val="24"/>
          <w:lang w:eastAsia="en-GB"/>
        </w:rPr>
        <w:t xml:space="preserve">the </w:t>
      </w:r>
      <w:r w:rsidR="00880AEC" w:rsidRPr="00703401">
        <w:rPr>
          <w:rFonts w:ascii="Times New Roman" w:eastAsia="Times New Roman" w:hAnsi="Times New Roman" w:cs="Times New Roman"/>
          <w:bCs/>
          <w:sz w:val="24"/>
          <w:szCs w:val="24"/>
          <w:lang w:eastAsia="en-GB"/>
        </w:rPr>
        <w:t>tradition</w:t>
      </w:r>
      <w:r w:rsidR="00880AEC">
        <w:rPr>
          <w:rFonts w:ascii="Times New Roman" w:eastAsia="Times New Roman" w:hAnsi="Times New Roman" w:cs="Times New Roman"/>
          <w:bCs/>
          <w:sz w:val="24"/>
          <w:szCs w:val="24"/>
          <w:lang w:eastAsia="en-GB"/>
        </w:rPr>
        <w:t>s of</w:t>
      </w:r>
      <w:r w:rsidR="00880AEC" w:rsidRPr="00703401">
        <w:rPr>
          <w:rFonts w:ascii="Times New Roman" w:eastAsia="Times New Roman" w:hAnsi="Times New Roman" w:cs="Times New Roman"/>
          <w:bCs/>
          <w:sz w:val="24"/>
          <w:szCs w:val="24"/>
          <w:lang w:eastAsia="en-GB"/>
        </w:rPr>
        <w:t xml:space="preserve"> </w:t>
      </w:r>
      <w:r w:rsidR="00D96F70" w:rsidRPr="00703401">
        <w:rPr>
          <w:rFonts w:ascii="Times New Roman" w:eastAsia="Times New Roman" w:hAnsi="Times New Roman" w:cs="Times New Roman"/>
          <w:bCs/>
          <w:sz w:val="24"/>
          <w:szCs w:val="24"/>
          <w:lang w:eastAsia="en-GB"/>
        </w:rPr>
        <w:t>th</w:t>
      </w:r>
      <w:r w:rsidR="00911CF2" w:rsidRPr="00703401">
        <w:rPr>
          <w:rFonts w:ascii="Times New Roman" w:eastAsia="Times New Roman" w:hAnsi="Times New Roman" w:cs="Times New Roman"/>
          <w:bCs/>
          <w:sz w:val="24"/>
          <w:szCs w:val="24"/>
          <w:lang w:eastAsia="en-GB"/>
        </w:rPr>
        <w:t>is literature, we advocate</w:t>
      </w:r>
      <w:r w:rsidR="00533856" w:rsidRPr="00703401">
        <w:rPr>
          <w:rFonts w:ascii="Times New Roman" w:eastAsia="Times New Roman" w:hAnsi="Times New Roman" w:cs="Times New Roman"/>
          <w:bCs/>
          <w:sz w:val="24"/>
          <w:szCs w:val="24"/>
          <w:lang w:eastAsia="en-GB"/>
        </w:rPr>
        <w:t xml:space="preserve"> </w:t>
      </w:r>
      <w:r w:rsidR="002E222E">
        <w:rPr>
          <w:rFonts w:ascii="Times New Roman" w:eastAsia="Times New Roman" w:hAnsi="Times New Roman" w:cs="Times New Roman"/>
          <w:bCs/>
          <w:sz w:val="24"/>
          <w:szCs w:val="24"/>
          <w:lang w:eastAsia="en-GB"/>
        </w:rPr>
        <w:t>building the risk radar by hybridising t</w:t>
      </w:r>
      <w:r w:rsidR="00327B13" w:rsidRPr="00703401">
        <w:rPr>
          <w:rFonts w:ascii="Times New Roman" w:eastAsia="Times New Roman" w:hAnsi="Times New Roman" w:cs="Times New Roman"/>
          <w:bCs/>
          <w:sz w:val="24"/>
          <w:szCs w:val="24"/>
          <w:lang w:eastAsia="en-GB"/>
        </w:rPr>
        <w:t>he traditional risk management process</w:t>
      </w:r>
      <w:r w:rsidR="002E222E">
        <w:rPr>
          <w:rFonts w:ascii="Times New Roman" w:eastAsia="Times New Roman" w:hAnsi="Times New Roman" w:cs="Times New Roman"/>
          <w:bCs/>
          <w:sz w:val="24"/>
          <w:szCs w:val="24"/>
          <w:lang w:eastAsia="en-GB"/>
        </w:rPr>
        <w:t xml:space="preserve"> </w:t>
      </w:r>
      <w:r w:rsidR="007D4315" w:rsidRPr="00703401">
        <w:rPr>
          <w:rFonts w:ascii="Times New Roman" w:eastAsia="Times New Roman" w:hAnsi="Times New Roman" w:cs="Times New Roman"/>
          <w:bCs/>
          <w:sz w:val="24"/>
          <w:szCs w:val="24"/>
          <w:lang w:eastAsia="en-GB"/>
        </w:rPr>
        <w:t>with conceptually</w:t>
      </w:r>
      <w:r w:rsidR="00880AEC">
        <w:rPr>
          <w:rFonts w:ascii="Times New Roman" w:eastAsia="Times New Roman" w:hAnsi="Times New Roman" w:cs="Times New Roman"/>
          <w:bCs/>
          <w:sz w:val="24"/>
          <w:szCs w:val="24"/>
          <w:lang w:eastAsia="en-GB"/>
        </w:rPr>
        <w:t>-</w:t>
      </w:r>
      <w:r w:rsidR="007D4315" w:rsidRPr="00703401">
        <w:rPr>
          <w:rFonts w:ascii="Times New Roman" w:eastAsia="Times New Roman" w:hAnsi="Times New Roman" w:cs="Times New Roman"/>
          <w:bCs/>
          <w:sz w:val="24"/>
          <w:szCs w:val="24"/>
          <w:lang w:eastAsia="en-GB"/>
        </w:rPr>
        <w:t>similar</w:t>
      </w:r>
      <w:r w:rsidRPr="00703401">
        <w:rPr>
          <w:rFonts w:ascii="Times New Roman" w:eastAsia="Times New Roman" w:hAnsi="Times New Roman" w:cs="Times New Roman"/>
          <w:bCs/>
          <w:sz w:val="24"/>
          <w:szCs w:val="24"/>
          <w:lang w:eastAsia="en-GB"/>
        </w:rPr>
        <w:t xml:space="preserve"> marketing intelligence</w:t>
      </w:r>
      <w:r w:rsidR="007D4315" w:rsidRPr="00703401">
        <w:rPr>
          <w:rFonts w:ascii="Times New Roman" w:eastAsia="Times New Roman" w:hAnsi="Times New Roman" w:cs="Times New Roman"/>
          <w:bCs/>
          <w:sz w:val="24"/>
          <w:szCs w:val="24"/>
          <w:lang w:eastAsia="en-GB"/>
        </w:rPr>
        <w:t>, competitive and military intelligence</w:t>
      </w:r>
      <w:r w:rsidR="002071FB" w:rsidRPr="00703401">
        <w:rPr>
          <w:rFonts w:ascii="Times New Roman" w:eastAsia="Times New Roman" w:hAnsi="Times New Roman" w:cs="Times New Roman"/>
          <w:bCs/>
          <w:sz w:val="24"/>
          <w:szCs w:val="24"/>
          <w:lang w:eastAsia="en-GB"/>
        </w:rPr>
        <w:t xml:space="preserve"> processes</w:t>
      </w:r>
      <w:r w:rsidR="00911CF2" w:rsidRPr="00703401">
        <w:rPr>
          <w:rFonts w:ascii="Times New Roman" w:eastAsia="Times New Roman" w:hAnsi="Times New Roman" w:cs="Times New Roman"/>
          <w:bCs/>
          <w:sz w:val="24"/>
          <w:szCs w:val="24"/>
          <w:lang w:eastAsia="en-GB"/>
        </w:rPr>
        <w:t xml:space="preserve">. There is no doubt from </w:t>
      </w:r>
      <w:r w:rsidR="00880AEC">
        <w:rPr>
          <w:rFonts w:ascii="Times New Roman" w:eastAsia="Times New Roman" w:hAnsi="Times New Roman" w:cs="Times New Roman"/>
          <w:bCs/>
          <w:sz w:val="24"/>
          <w:szCs w:val="24"/>
          <w:lang w:eastAsia="en-GB"/>
        </w:rPr>
        <w:t xml:space="preserve">the </w:t>
      </w:r>
      <w:r w:rsidR="00911CF2" w:rsidRPr="00703401">
        <w:rPr>
          <w:rFonts w:ascii="Times New Roman" w:eastAsia="Times New Roman" w:hAnsi="Times New Roman" w:cs="Times New Roman"/>
          <w:bCs/>
          <w:sz w:val="24"/>
          <w:szCs w:val="24"/>
          <w:lang w:eastAsia="en-GB"/>
        </w:rPr>
        <w:t>organisational</w:t>
      </w:r>
      <w:r w:rsidRPr="00703401">
        <w:rPr>
          <w:rFonts w:ascii="Times New Roman" w:eastAsia="Times New Roman" w:hAnsi="Times New Roman" w:cs="Times New Roman"/>
          <w:bCs/>
          <w:sz w:val="24"/>
          <w:szCs w:val="24"/>
          <w:lang w:eastAsia="en-GB"/>
        </w:rPr>
        <w:t xml:space="preserve"> </w:t>
      </w:r>
      <w:r w:rsidR="00911CF2" w:rsidRPr="00703401">
        <w:rPr>
          <w:rFonts w:ascii="Times New Roman" w:eastAsia="Times New Roman" w:hAnsi="Times New Roman" w:cs="Times New Roman"/>
          <w:bCs/>
          <w:sz w:val="24"/>
          <w:szCs w:val="24"/>
          <w:lang w:eastAsia="en-GB"/>
        </w:rPr>
        <w:t xml:space="preserve">intelligence </w:t>
      </w:r>
      <w:r w:rsidR="002071FB" w:rsidRPr="00703401">
        <w:rPr>
          <w:rFonts w:ascii="Times New Roman" w:eastAsia="Times New Roman" w:hAnsi="Times New Roman" w:cs="Times New Roman"/>
          <w:bCs/>
          <w:sz w:val="24"/>
          <w:szCs w:val="24"/>
          <w:lang w:eastAsia="en-GB"/>
        </w:rPr>
        <w:t>literature</w:t>
      </w:r>
      <w:r w:rsidRPr="00703401">
        <w:rPr>
          <w:rFonts w:ascii="Times New Roman" w:eastAsia="Times New Roman" w:hAnsi="Times New Roman" w:cs="Times New Roman"/>
          <w:bCs/>
          <w:sz w:val="24"/>
          <w:szCs w:val="24"/>
          <w:lang w:eastAsia="en-GB"/>
        </w:rPr>
        <w:t xml:space="preserve"> (</w:t>
      </w:r>
      <w:r w:rsidR="002071FB" w:rsidRPr="00703401">
        <w:rPr>
          <w:rFonts w:ascii="Times New Roman" w:eastAsia="Times New Roman" w:hAnsi="Times New Roman" w:cs="Times New Roman"/>
          <w:bCs/>
          <w:sz w:val="24"/>
          <w:szCs w:val="24"/>
          <w:lang w:eastAsia="en-GB"/>
        </w:rPr>
        <w:t xml:space="preserve">e.g. </w:t>
      </w:r>
      <w:proofErr w:type="spellStart"/>
      <w:r w:rsidRPr="00703401">
        <w:rPr>
          <w:rFonts w:ascii="Times New Roman" w:eastAsia="Times New Roman" w:hAnsi="Times New Roman" w:cs="Times New Roman"/>
          <w:bCs/>
          <w:sz w:val="24"/>
          <w:szCs w:val="24"/>
          <w:lang w:eastAsia="en-GB"/>
        </w:rPr>
        <w:t>Dishman</w:t>
      </w:r>
      <w:proofErr w:type="spellEnd"/>
      <w:r w:rsidRPr="00703401">
        <w:rPr>
          <w:rFonts w:ascii="Times New Roman" w:eastAsia="Times New Roman" w:hAnsi="Times New Roman" w:cs="Times New Roman"/>
          <w:bCs/>
          <w:sz w:val="24"/>
          <w:szCs w:val="24"/>
          <w:lang w:eastAsia="en-GB"/>
        </w:rPr>
        <w:t xml:space="preserve"> </w:t>
      </w:r>
      <w:r w:rsidR="000E7E72">
        <w:rPr>
          <w:rFonts w:ascii="Times New Roman" w:eastAsia="Times New Roman" w:hAnsi="Times New Roman" w:cs="Times New Roman"/>
          <w:bCs/>
          <w:sz w:val="24"/>
          <w:szCs w:val="24"/>
          <w:lang w:eastAsia="en-GB"/>
        </w:rPr>
        <w:t>&amp;</w:t>
      </w:r>
      <w:r w:rsidR="000E7E72" w:rsidRPr="00703401">
        <w:rPr>
          <w:rFonts w:ascii="Times New Roman" w:eastAsia="Times New Roman" w:hAnsi="Times New Roman" w:cs="Times New Roman"/>
          <w:bCs/>
          <w:sz w:val="24"/>
          <w:szCs w:val="24"/>
          <w:lang w:eastAsia="en-GB"/>
        </w:rPr>
        <w:t xml:space="preserve"> </w:t>
      </w:r>
      <w:proofErr w:type="spellStart"/>
      <w:r w:rsidRPr="00703401">
        <w:rPr>
          <w:rFonts w:ascii="Times New Roman" w:eastAsia="Times New Roman" w:hAnsi="Times New Roman" w:cs="Times New Roman"/>
          <w:bCs/>
          <w:sz w:val="24"/>
          <w:szCs w:val="24"/>
          <w:lang w:eastAsia="en-GB"/>
        </w:rPr>
        <w:t>Calof</w:t>
      </w:r>
      <w:proofErr w:type="spellEnd"/>
      <w:r w:rsidRPr="00703401">
        <w:rPr>
          <w:rFonts w:ascii="Times New Roman" w:eastAsia="Times New Roman" w:hAnsi="Times New Roman" w:cs="Times New Roman"/>
          <w:bCs/>
          <w:sz w:val="24"/>
          <w:szCs w:val="24"/>
          <w:lang w:eastAsia="en-GB"/>
        </w:rPr>
        <w:t xml:space="preserve">, 2008; </w:t>
      </w:r>
      <w:proofErr w:type="spellStart"/>
      <w:r w:rsidR="002071FB" w:rsidRPr="00703401">
        <w:rPr>
          <w:rFonts w:ascii="Times New Roman" w:eastAsia="Times New Roman" w:hAnsi="Times New Roman" w:cs="Times New Roman"/>
          <w:bCs/>
          <w:sz w:val="24"/>
          <w:szCs w:val="24"/>
          <w:lang w:eastAsia="en-GB"/>
        </w:rPr>
        <w:t>Calof</w:t>
      </w:r>
      <w:proofErr w:type="spellEnd"/>
      <w:r w:rsidR="002071FB" w:rsidRPr="00703401">
        <w:rPr>
          <w:rFonts w:ascii="Times New Roman" w:eastAsia="Times New Roman" w:hAnsi="Times New Roman" w:cs="Times New Roman"/>
          <w:bCs/>
          <w:sz w:val="24"/>
          <w:szCs w:val="24"/>
          <w:lang w:eastAsia="en-GB"/>
        </w:rPr>
        <w:t xml:space="preserve"> </w:t>
      </w:r>
      <w:r w:rsidR="000E7E72">
        <w:rPr>
          <w:rFonts w:ascii="Times New Roman" w:eastAsia="Times New Roman" w:hAnsi="Times New Roman" w:cs="Times New Roman"/>
          <w:bCs/>
          <w:sz w:val="24"/>
          <w:szCs w:val="24"/>
          <w:lang w:eastAsia="en-GB"/>
        </w:rPr>
        <w:t>&amp;</w:t>
      </w:r>
      <w:r w:rsidR="000E7E72" w:rsidRPr="00703401">
        <w:rPr>
          <w:rFonts w:ascii="Times New Roman" w:eastAsia="Times New Roman" w:hAnsi="Times New Roman" w:cs="Times New Roman"/>
          <w:bCs/>
          <w:sz w:val="24"/>
          <w:szCs w:val="24"/>
          <w:lang w:eastAsia="en-GB"/>
        </w:rPr>
        <w:t xml:space="preserve"> </w:t>
      </w:r>
      <w:r w:rsidR="002071FB" w:rsidRPr="00703401">
        <w:rPr>
          <w:rFonts w:ascii="Times New Roman" w:eastAsia="Times New Roman" w:hAnsi="Times New Roman" w:cs="Times New Roman"/>
          <w:bCs/>
          <w:sz w:val="24"/>
          <w:szCs w:val="24"/>
          <w:lang w:eastAsia="en-GB"/>
        </w:rPr>
        <w:t>Wright, 2008; McMullen</w:t>
      </w:r>
      <w:r w:rsidR="000E7E72" w:rsidRPr="00234A0A">
        <w:rPr>
          <w:rFonts w:ascii="Times New Roman" w:hAnsi="Times New Roman" w:cs="Times New Roman"/>
          <w:bCs/>
          <w:sz w:val="24"/>
          <w:szCs w:val="24"/>
        </w:rPr>
        <w:t xml:space="preserve">, Shepherd, &amp; </w:t>
      </w:r>
      <w:proofErr w:type="spellStart"/>
      <w:r w:rsidR="000E7E72" w:rsidRPr="00234A0A">
        <w:rPr>
          <w:rFonts w:ascii="Times New Roman" w:hAnsi="Times New Roman" w:cs="Times New Roman"/>
          <w:bCs/>
          <w:sz w:val="24"/>
          <w:szCs w:val="24"/>
        </w:rPr>
        <w:t>Patzelt</w:t>
      </w:r>
      <w:proofErr w:type="spellEnd"/>
      <w:r w:rsidR="000E7E72">
        <w:rPr>
          <w:rFonts w:ascii="Times New Roman" w:hAnsi="Times New Roman" w:cs="Times New Roman"/>
          <w:bCs/>
          <w:sz w:val="24"/>
          <w:szCs w:val="24"/>
        </w:rPr>
        <w:t>,</w:t>
      </w:r>
      <w:r w:rsidR="006229A1" w:rsidRPr="00703401">
        <w:rPr>
          <w:rFonts w:ascii="Times New Roman" w:eastAsia="Times New Roman" w:hAnsi="Times New Roman" w:cs="Times New Roman"/>
          <w:bCs/>
          <w:sz w:val="24"/>
          <w:szCs w:val="24"/>
          <w:lang w:eastAsia="en-GB"/>
        </w:rPr>
        <w:t xml:space="preserve"> 2009)</w:t>
      </w:r>
      <w:r w:rsidR="00911CF2" w:rsidRPr="00703401">
        <w:rPr>
          <w:rFonts w:ascii="Times New Roman" w:eastAsia="Times New Roman" w:hAnsi="Times New Roman" w:cs="Times New Roman"/>
          <w:bCs/>
          <w:sz w:val="24"/>
          <w:szCs w:val="24"/>
          <w:lang w:eastAsia="en-GB"/>
        </w:rPr>
        <w:t xml:space="preserve"> that</w:t>
      </w:r>
      <w:r w:rsidR="002071FB" w:rsidRPr="00703401">
        <w:rPr>
          <w:rFonts w:ascii="Times New Roman" w:eastAsia="Times New Roman" w:hAnsi="Times New Roman" w:cs="Times New Roman"/>
          <w:bCs/>
          <w:sz w:val="24"/>
          <w:szCs w:val="24"/>
          <w:lang w:eastAsia="en-GB"/>
        </w:rPr>
        <w:t xml:space="preserve"> </w:t>
      </w:r>
      <w:r w:rsidR="00D6440B" w:rsidRPr="00703401">
        <w:rPr>
          <w:rFonts w:ascii="Times New Roman" w:eastAsia="Times New Roman" w:hAnsi="Times New Roman" w:cs="Times New Roman"/>
          <w:bCs/>
          <w:sz w:val="24"/>
          <w:szCs w:val="24"/>
          <w:lang w:eastAsia="en-GB"/>
        </w:rPr>
        <w:t xml:space="preserve">various </w:t>
      </w:r>
      <w:r w:rsidR="00911CF2" w:rsidRPr="00703401">
        <w:rPr>
          <w:rFonts w:ascii="Times New Roman" w:eastAsia="Times New Roman" w:hAnsi="Times New Roman" w:cs="Times New Roman"/>
          <w:bCs/>
          <w:sz w:val="24"/>
          <w:szCs w:val="24"/>
          <w:lang w:eastAsia="en-GB"/>
        </w:rPr>
        <w:t xml:space="preserve">organisational </w:t>
      </w:r>
      <w:r w:rsidR="002071FB" w:rsidRPr="00703401">
        <w:rPr>
          <w:rFonts w:ascii="Times New Roman" w:eastAsia="Times New Roman" w:hAnsi="Times New Roman" w:cs="Times New Roman"/>
          <w:bCs/>
          <w:sz w:val="24"/>
          <w:szCs w:val="24"/>
          <w:lang w:eastAsia="en-GB"/>
        </w:rPr>
        <w:t xml:space="preserve">intelligence processes </w:t>
      </w:r>
      <w:r w:rsidR="00911CF2" w:rsidRPr="00703401">
        <w:rPr>
          <w:rFonts w:ascii="Times New Roman" w:eastAsia="Times New Roman" w:hAnsi="Times New Roman" w:cs="Times New Roman"/>
          <w:bCs/>
          <w:sz w:val="24"/>
          <w:szCs w:val="24"/>
          <w:lang w:eastAsia="en-GB"/>
        </w:rPr>
        <w:t xml:space="preserve">can </w:t>
      </w:r>
      <w:r w:rsidR="002071FB" w:rsidRPr="00703401">
        <w:rPr>
          <w:rFonts w:ascii="Times New Roman" w:eastAsia="Times New Roman" w:hAnsi="Times New Roman" w:cs="Times New Roman"/>
          <w:bCs/>
          <w:sz w:val="24"/>
          <w:szCs w:val="24"/>
          <w:lang w:eastAsia="en-GB"/>
        </w:rPr>
        <w:t>offer</w:t>
      </w:r>
      <w:r w:rsidR="00911CF2" w:rsidRPr="00703401">
        <w:rPr>
          <w:rFonts w:ascii="Times New Roman" w:eastAsia="Times New Roman" w:hAnsi="Times New Roman" w:cs="Times New Roman"/>
          <w:bCs/>
          <w:sz w:val="24"/>
          <w:szCs w:val="24"/>
          <w:lang w:eastAsia="en-GB"/>
        </w:rPr>
        <w:t xml:space="preserve"> a range of</w:t>
      </w:r>
      <w:r w:rsidR="007D4315" w:rsidRPr="00703401">
        <w:rPr>
          <w:rFonts w:ascii="Times New Roman" w:eastAsia="Times New Roman" w:hAnsi="Times New Roman" w:cs="Times New Roman"/>
          <w:bCs/>
          <w:sz w:val="24"/>
          <w:szCs w:val="24"/>
          <w:lang w:eastAsia="en-GB"/>
        </w:rPr>
        <w:t xml:space="preserve"> information</w:t>
      </w:r>
      <w:r w:rsidR="00880AEC">
        <w:rPr>
          <w:rFonts w:ascii="Times New Roman" w:eastAsia="Times New Roman" w:hAnsi="Times New Roman" w:cs="Times New Roman"/>
          <w:bCs/>
          <w:sz w:val="24"/>
          <w:szCs w:val="24"/>
          <w:lang w:eastAsia="en-GB"/>
        </w:rPr>
        <w:t>-</w:t>
      </w:r>
      <w:r w:rsidR="007D4315" w:rsidRPr="00703401">
        <w:rPr>
          <w:rFonts w:ascii="Times New Roman" w:eastAsia="Times New Roman" w:hAnsi="Times New Roman" w:cs="Times New Roman"/>
          <w:bCs/>
          <w:sz w:val="24"/>
          <w:szCs w:val="24"/>
          <w:lang w:eastAsia="en-GB"/>
        </w:rPr>
        <w:t>gather</w:t>
      </w:r>
      <w:r w:rsidR="002071FB" w:rsidRPr="00703401">
        <w:rPr>
          <w:rFonts w:ascii="Times New Roman" w:eastAsia="Times New Roman" w:hAnsi="Times New Roman" w:cs="Times New Roman"/>
          <w:bCs/>
          <w:sz w:val="24"/>
          <w:szCs w:val="24"/>
          <w:lang w:eastAsia="en-GB"/>
        </w:rPr>
        <w:t>ing and knowledge</w:t>
      </w:r>
      <w:r w:rsidR="00880AEC">
        <w:rPr>
          <w:rFonts w:ascii="Times New Roman" w:eastAsia="Times New Roman" w:hAnsi="Times New Roman" w:cs="Times New Roman"/>
          <w:bCs/>
          <w:sz w:val="24"/>
          <w:szCs w:val="24"/>
          <w:lang w:eastAsia="en-GB"/>
        </w:rPr>
        <w:t>-</w:t>
      </w:r>
      <w:r w:rsidR="002071FB" w:rsidRPr="00703401">
        <w:rPr>
          <w:rFonts w:ascii="Times New Roman" w:eastAsia="Times New Roman" w:hAnsi="Times New Roman" w:cs="Times New Roman"/>
          <w:bCs/>
          <w:sz w:val="24"/>
          <w:szCs w:val="24"/>
          <w:lang w:eastAsia="en-GB"/>
        </w:rPr>
        <w:t xml:space="preserve">development </w:t>
      </w:r>
      <w:r w:rsidR="006229A1" w:rsidRPr="00703401">
        <w:rPr>
          <w:rFonts w:ascii="Times New Roman" w:eastAsia="Times New Roman" w:hAnsi="Times New Roman" w:cs="Times New Roman"/>
          <w:bCs/>
          <w:sz w:val="24"/>
          <w:szCs w:val="24"/>
          <w:lang w:eastAsia="en-GB"/>
        </w:rPr>
        <w:t>enhancements</w:t>
      </w:r>
      <w:r w:rsidRPr="00703401">
        <w:rPr>
          <w:rFonts w:ascii="Times New Roman" w:eastAsia="Times New Roman" w:hAnsi="Times New Roman" w:cs="Times New Roman"/>
          <w:bCs/>
          <w:sz w:val="24"/>
          <w:szCs w:val="24"/>
          <w:lang w:eastAsia="en-GB"/>
        </w:rPr>
        <w:t xml:space="preserve">. </w:t>
      </w:r>
      <w:r w:rsidR="002071FB" w:rsidRPr="00703401">
        <w:rPr>
          <w:rFonts w:ascii="Times New Roman" w:eastAsia="Times New Roman" w:hAnsi="Times New Roman" w:cs="Times New Roman"/>
          <w:bCs/>
          <w:sz w:val="24"/>
          <w:szCs w:val="24"/>
          <w:lang w:eastAsia="en-GB"/>
        </w:rPr>
        <w:t xml:space="preserve">We will argue that organisational efforts to harness these competencies under the rubric of a general ‘risk intelligence’ process might </w:t>
      </w:r>
      <w:r w:rsidR="00880AEC">
        <w:rPr>
          <w:rFonts w:ascii="Times New Roman" w:eastAsia="Times New Roman" w:hAnsi="Times New Roman" w:cs="Times New Roman"/>
          <w:bCs/>
          <w:sz w:val="24"/>
          <w:szCs w:val="24"/>
          <w:lang w:eastAsia="en-GB"/>
        </w:rPr>
        <w:t xml:space="preserve">be </w:t>
      </w:r>
      <w:r w:rsidR="002071FB" w:rsidRPr="00703401">
        <w:rPr>
          <w:rFonts w:ascii="Times New Roman" w:eastAsia="Times New Roman" w:hAnsi="Times New Roman" w:cs="Times New Roman"/>
          <w:bCs/>
          <w:sz w:val="24"/>
          <w:szCs w:val="24"/>
          <w:lang w:eastAsia="en-GB"/>
        </w:rPr>
        <w:t xml:space="preserve">best </w:t>
      </w:r>
      <w:r w:rsidR="00880AEC">
        <w:rPr>
          <w:rFonts w:ascii="Times New Roman" w:eastAsia="Times New Roman" w:hAnsi="Times New Roman" w:cs="Times New Roman"/>
          <w:bCs/>
          <w:sz w:val="24"/>
          <w:szCs w:val="24"/>
          <w:lang w:eastAsia="en-GB"/>
        </w:rPr>
        <w:t xml:space="preserve">to </w:t>
      </w:r>
      <w:r w:rsidR="002071FB" w:rsidRPr="00703401">
        <w:rPr>
          <w:rFonts w:ascii="Times New Roman" w:eastAsia="Times New Roman" w:hAnsi="Times New Roman" w:cs="Times New Roman"/>
          <w:bCs/>
          <w:sz w:val="24"/>
          <w:szCs w:val="24"/>
          <w:lang w:eastAsia="en-GB"/>
        </w:rPr>
        <w:t>proceed from a constructively simple</w:t>
      </w:r>
      <w:r w:rsidR="006F7A19" w:rsidRPr="00703401">
        <w:rPr>
          <w:rFonts w:ascii="Times New Roman" w:eastAsia="Times New Roman" w:hAnsi="Times New Roman" w:cs="Times New Roman"/>
          <w:bCs/>
          <w:sz w:val="24"/>
          <w:szCs w:val="24"/>
          <w:lang w:eastAsia="en-GB"/>
        </w:rPr>
        <w:t xml:space="preserve"> theoretical emphasis on the challenge of boosting risk forecasting knowledge production </w:t>
      </w:r>
      <w:r w:rsidR="00D6440B" w:rsidRPr="00703401">
        <w:rPr>
          <w:rFonts w:ascii="Times New Roman" w:eastAsia="Times New Roman" w:hAnsi="Times New Roman" w:cs="Times New Roman"/>
          <w:bCs/>
          <w:sz w:val="24"/>
          <w:szCs w:val="24"/>
          <w:lang w:eastAsia="en-GB"/>
        </w:rPr>
        <w:t>for</w:t>
      </w:r>
      <w:r w:rsidR="006F7A19" w:rsidRPr="00703401">
        <w:rPr>
          <w:rFonts w:ascii="Times New Roman" w:eastAsia="Times New Roman" w:hAnsi="Times New Roman" w:cs="Times New Roman"/>
          <w:bCs/>
          <w:sz w:val="24"/>
          <w:szCs w:val="24"/>
          <w:lang w:eastAsia="en-GB"/>
        </w:rPr>
        <w:t xml:space="preserve"> </w:t>
      </w:r>
      <w:r w:rsidR="00D6440B" w:rsidRPr="00703401">
        <w:rPr>
          <w:rFonts w:ascii="Times New Roman" w:eastAsia="Times New Roman" w:hAnsi="Times New Roman" w:cs="Times New Roman"/>
          <w:bCs/>
          <w:sz w:val="24"/>
          <w:szCs w:val="24"/>
          <w:lang w:eastAsia="en-GB"/>
        </w:rPr>
        <w:t>urgent and far-reaching engagement</w:t>
      </w:r>
      <w:r w:rsidR="006F7A19" w:rsidRPr="00703401">
        <w:rPr>
          <w:rFonts w:ascii="Times New Roman" w:eastAsia="Times New Roman" w:hAnsi="Times New Roman" w:cs="Times New Roman"/>
          <w:bCs/>
          <w:sz w:val="24"/>
          <w:szCs w:val="24"/>
          <w:lang w:eastAsia="en-GB"/>
        </w:rPr>
        <w:t xml:space="preserve"> with </w:t>
      </w:r>
      <w:r w:rsidR="00911732">
        <w:rPr>
          <w:rFonts w:ascii="Times New Roman" w:eastAsia="Times New Roman" w:hAnsi="Times New Roman" w:cs="Times New Roman"/>
          <w:bCs/>
          <w:sz w:val="24"/>
          <w:szCs w:val="24"/>
          <w:lang w:eastAsia="en-GB"/>
        </w:rPr>
        <w:t>‘</w:t>
      </w:r>
      <w:r w:rsidR="00911CF2" w:rsidRPr="00703401">
        <w:rPr>
          <w:rFonts w:ascii="Times New Roman" w:eastAsia="Times New Roman" w:hAnsi="Times New Roman" w:cs="Times New Roman"/>
          <w:bCs/>
          <w:sz w:val="24"/>
          <w:szCs w:val="24"/>
          <w:lang w:eastAsia="en-GB"/>
        </w:rPr>
        <w:t>irregular</w:t>
      </w:r>
      <w:r w:rsidR="00911732">
        <w:rPr>
          <w:rFonts w:ascii="Times New Roman" w:eastAsia="Times New Roman" w:hAnsi="Times New Roman" w:cs="Times New Roman"/>
          <w:bCs/>
          <w:sz w:val="24"/>
          <w:szCs w:val="24"/>
          <w:lang w:eastAsia="en-GB"/>
        </w:rPr>
        <w:t>’</w:t>
      </w:r>
      <w:r w:rsidR="00911CF2" w:rsidRPr="00703401">
        <w:rPr>
          <w:rFonts w:ascii="Times New Roman" w:eastAsia="Times New Roman" w:hAnsi="Times New Roman" w:cs="Times New Roman"/>
          <w:bCs/>
          <w:sz w:val="24"/>
          <w:szCs w:val="24"/>
          <w:lang w:eastAsia="en-GB"/>
        </w:rPr>
        <w:t xml:space="preserve"> </w:t>
      </w:r>
      <w:r w:rsidR="006F7A19" w:rsidRPr="00703401">
        <w:rPr>
          <w:rFonts w:ascii="Times New Roman" w:eastAsia="Times New Roman" w:hAnsi="Times New Roman" w:cs="Times New Roman"/>
          <w:bCs/>
          <w:sz w:val="24"/>
          <w:szCs w:val="24"/>
          <w:lang w:eastAsia="en-GB"/>
        </w:rPr>
        <w:t>social threat</w:t>
      </w:r>
      <w:r w:rsidR="00911732">
        <w:rPr>
          <w:rFonts w:ascii="Times New Roman" w:eastAsia="Times New Roman" w:hAnsi="Times New Roman" w:cs="Times New Roman"/>
          <w:bCs/>
          <w:sz w:val="24"/>
          <w:szCs w:val="24"/>
          <w:lang w:eastAsia="en-GB"/>
        </w:rPr>
        <w:t xml:space="preserve">s, paralleling the irregular threats </w:t>
      </w:r>
      <w:r w:rsidR="00880AEC">
        <w:rPr>
          <w:rFonts w:ascii="Times New Roman" w:eastAsia="Times New Roman" w:hAnsi="Times New Roman" w:cs="Times New Roman"/>
          <w:bCs/>
          <w:sz w:val="24"/>
          <w:szCs w:val="24"/>
          <w:lang w:eastAsia="en-GB"/>
        </w:rPr>
        <w:t>that</w:t>
      </w:r>
      <w:r w:rsidR="00911732">
        <w:rPr>
          <w:rFonts w:ascii="Times New Roman" w:eastAsia="Times New Roman" w:hAnsi="Times New Roman" w:cs="Times New Roman"/>
          <w:bCs/>
          <w:sz w:val="24"/>
          <w:szCs w:val="24"/>
          <w:lang w:eastAsia="en-GB"/>
        </w:rPr>
        <w:t xml:space="preserve"> the military has learned to engage</w:t>
      </w:r>
      <w:r w:rsidR="002071FB" w:rsidRPr="00703401">
        <w:rPr>
          <w:rFonts w:ascii="Times New Roman" w:eastAsia="Times New Roman" w:hAnsi="Times New Roman" w:cs="Times New Roman"/>
          <w:bCs/>
          <w:sz w:val="24"/>
          <w:szCs w:val="24"/>
          <w:lang w:eastAsia="en-GB"/>
        </w:rPr>
        <w:t>.</w:t>
      </w:r>
      <w:r w:rsidR="006F7A19" w:rsidRPr="00703401">
        <w:rPr>
          <w:rFonts w:ascii="Times New Roman" w:eastAsia="Times New Roman" w:hAnsi="Times New Roman" w:cs="Times New Roman"/>
          <w:bCs/>
          <w:sz w:val="24"/>
          <w:szCs w:val="24"/>
          <w:lang w:eastAsia="en-GB"/>
        </w:rPr>
        <w:t xml:space="preserve"> </w:t>
      </w:r>
    </w:p>
    <w:p w:rsidR="006F7A19" w:rsidRPr="00703401" w:rsidRDefault="006F7A19" w:rsidP="006F7A19">
      <w:pPr>
        <w:pStyle w:val="Standard"/>
        <w:spacing w:before="28" w:after="28" w:line="480" w:lineRule="auto"/>
        <w:jc w:val="both"/>
        <w:rPr>
          <w:rFonts w:ascii="Times New Roman" w:hAnsi="Times New Roman" w:cs="Times New Roman"/>
        </w:rPr>
      </w:pPr>
    </w:p>
    <w:p w:rsidR="000E7E72" w:rsidRDefault="001B22DA" w:rsidP="00D96F70">
      <w:pPr>
        <w:pStyle w:val="Standard"/>
        <w:spacing w:before="28" w:after="28" w:line="48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i/>
          <w:iCs/>
          <w:sz w:val="24"/>
          <w:szCs w:val="24"/>
          <w:lang w:eastAsia="en-GB"/>
        </w:rPr>
        <w:t>6</w:t>
      </w:r>
      <w:r w:rsidR="002071FB" w:rsidRPr="00703401">
        <w:rPr>
          <w:rFonts w:ascii="Times New Roman" w:eastAsia="Times New Roman" w:hAnsi="Times New Roman" w:cs="Times New Roman"/>
          <w:bCs/>
          <w:i/>
          <w:iCs/>
          <w:sz w:val="24"/>
          <w:szCs w:val="24"/>
          <w:lang w:eastAsia="en-GB"/>
        </w:rPr>
        <w:t>.2.2 Adopting the terminology</w:t>
      </w:r>
      <w:r w:rsidR="00FB2886" w:rsidRPr="00703401">
        <w:rPr>
          <w:rFonts w:ascii="Times New Roman" w:eastAsia="Times New Roman" w:hAnsi="Times New Roman" w:cs="Times New Roman"/>
          <w:bCs/>
          <w:i/>
          <w:iCs/>
          <w:sz w:val="24"/>
          <w:szCs w:val="24"/>
          <w:lang w:eastAsia="en-GB"/>
        </w:rPr>
        <w:t xml:space="preserve"> of</w:t>
      </w:r>
      <w:r w:rsidR="00FF43BE" w:rsidRPr="00703401">
        <w:rPr>
          <w:rFonts w:ascii="Times New Roman" w:eastAsia="Times New Roman" w:hAnsi="Times New Roman" w:cs="Times New Roman"/>
          <w:bCs/>
          <w:i/>
          <w:iCs/>
          <w:sz w:val="24"/>
          <w:szCs w:val="24"/>
          <w:lang w:eastAsia="en-GB"/>
        </w:rPr>
        <w:t xml:space="preserve"> military intelligence processes</w:t>
      </w:r>
    </w:p>
    <w:p w:rsidR="00FE4F21" w:rsidRPr="00703401" w:rsidRDefault="003075AE" w:rsidP="00D96F70">
      <w:pPr>
        <w:pStyle w:val="Standard"/>
        <w:spacing w:before="28" w:after="28" w:line="480" w:lineRule="auto"/>
        <w:jc w:val="both"/>
        <w:rPr>
          <w:rFonts w:ascii="Times New Roman" w:hAnsi="Times New Roman" w:cs="Times New Roman"/>
        </w:rPr>
      </w:pPr>
      <w:r>
        <w:rPr>
          <w:rFonts w:ascii="Times New Roman" w:eastAsia="Times New Roman" w:hAnsi="Times New Roman" w:cs="Times New Roman"/>
          <w:bCs/>
          <w:sz w:val="24"/>
          <w:szCs w:val="24"/>
          <w:lang w:eastAsia="en-GB"/>
        </w:rPr>
        <w:t>Our e</w:t>
      </w:r>
      <w:r w:rsidR="00FF43BE" w:rsidRPr="00703401">
        <w:rPr>
          <w:rFonts w:ascii="Times New Roman" w:eastAsia="Times New Roman" w:hAnsi="Times New Roman" w:cs="Times New Roman"/>
          <w:bCs/>
          <w:sz w:val="24"/>
          <w:szCs w:val="24"/>
          <w:lang w:eastAsia="en-GB"/>
        </w:rPr>
        <w:t xml:space="preserve">mphasis on ‘gathering’ or ‘collecting’ information, which is key to </w:t>
      </w:r>
      <w:r w:rsidR="00BC7EBD" w:rsidRPr="00703401">
        <w:rPr>
          <w:rFonts w:ascii="Times New Roman" w:eastAsia="Times New Roman" w:hAnsi="Times New Roman" w:cs="Times New Roman"/>
          <w:bCs/>
          <w:sz w:val="24"/>
          <w:szCs w:val="24"/>
          <w:lang w:eastAsia="en-GB"/>
        </w:rPr>
        <w:t xml:space="preserve">competitive, marketing, business and other forms of </w:t>
      </w:r>
      <w:r w:rsidR="00FF43BE" w:rsidRPr="00703401">
        <w:rPr>
          <w:rFonts w:ascii="Times New Roman" w:eastAsia="Times New Roman" w:hAnsi="Times New Roman" w:cs="Times New Roman"/>
          <w:bCs/>
          <w:sz w:val="24"/>
          <w:szCs w:val="24"/>
          <w:lang w:eastAsia="en-GB"/>
        </w:rPr>
        <w:t xml:space="preserve">intelligence practice within organisations (Taplin, 1989), has deep roots in decades of </w:t>
      </w:r>
      <w:r w:rsidR="00D96F70" w:rsidRPr="00703401">
        <w:rPr>
          <w:rFonts w:ascii="Times New Roman" w:eastAsia="Times New Roman" w:hAnsi="Times New Roman" w:cs="Times New Roman"/>
          <w:bCs/>
          <w:sz w:val="24"/>
          <w:szCs w:val="24"/>
          <w:lang w:eastAsia="en-GB"/>
        </w:rPr>
        <w:t xml:space="preserve">military </w:t>
      </w:r>
      <w:r w:rsidR="00FF43BE" w:rsidRPr="00703401">
        <w:rPr>
          <w:rFonts w:ascii="Times New Roman" w:eastAsia="Times New Roman" w:hAnsi="Times New Roman" w:cs="Times New Roman"/>
          <w:bCs/>
          <w:sz w:val="24"/>
          <w:szCs w:val="24"/>
          <w:lang w:eastAsia="en-GB"/>
        </w:rPr>
        <w:t>intellige</w:t>
      </w:r>
      <w:r w:rsidR="00D96F70" w:rsidRPr="00703401">
        <w:rPr>
          <w:rFonts w:ascii="Times New Roman" w:eastAsia="Times New Roman" w:hAnsi="Times New Roman" w:cs="Times New Roman"/>
          <w:bCs/>
          <w:sz w:val="24"/>
          <w:szCs w:val="24"/>
          <w:lang w:eastAsia="en-GB"/>
        </w:rPr>
        <w:t xml:space="preserve">nce theory and practice (Roche </w:t>
      </w:r>
      <w:r w:rsidR="000E7E72">
        <w:rPr>
          <w:rFonts w:ascii="Times New Roman" w:eastAsia="Times New Roman" w:hAnsi="Times New Roman" w:cs="Times New Roman"/>
          <w:bCs/>
          <w:sz w:val="24"/>
          <w:szCs w:val="24"/>
          <w:lang w:eastAsia="en-GB"/>
        </w:rPr>
        <w:t>&amp;</w:t>
      </w:r>
      <w:r w:rsidR="000E7E72" w:rsidRPr="00703401">
        <w:rPr>
          <w:rFonts w:ascii="Times New Roman" w:eastAsia="Times New Roman" w:hAnsi="Times New Roman" w:cs="Times New Roman"/>
          <w:bCs/>
          <w:sz w:val="24"/>
          <w:szCs w:val="24"/>
          <w:lang w:eastAsia="en-GB"/>
        </w:rPr>
        <w:t xml:space="preserve"> </w:t>
      </w:r>
      <w:r w:rsidR="00D96F70" w:rsidRPr="00703401">
        <w:rPr>
          <w:rFonts w:ascii="Times New Roman" w:eastAsia="Times New Roman" w:hAnsi="Times New Roman" w:cs="Times New Roman"/>
          <w:bCs/>
          <w:sz w:val="24"/>
          <w:szCs w:val="24"/>
          <w:lang w:eastAsia="en-GB"/>
        </w:rPr>
        <w:t xml:space="preserve">Blaine, 2015). Military intelligence </w:t>
      </w:r>
      <w:r w:rsidR="00802D20">
        <w:rPr>
          <w:rFonts w:ascii="Times New Roman" w:eastAsia="Times New Roman" w:hAnsi="Times New Roman" w:cs="Times New Roman"/>
          <w:bCs/>
          <w:sz w:val="24"/>
          <w:szCs w:val="24"/>
          <w:lang w:eastAsia="en-GB"/>
        </w:rPr>
        <w:t>involves</w:t>
      </w:r>
      <w:r w:rsidR="00D96F70" w:rsidRPr="00703401">
        <w:rPr>
          <w:rFonts w:ascii="Times New Roman" w:eastAsia="Times New Roman" w:hAnsi="Times New Roman" w:cs="Times New Roman"/>
          <w:bCs/>
          <w:sz w:val="24"/>
          <w:szCs w:val="24"/>
          <w:lang w:eastAsia="en-GB"/>
        </w:rPr>
        <w:t xml:space="preserve"> intelligence </w:t>
      </w:r>
      <w:r w:rsidR="00703401" w:rsidRPr="00703401">
        <w:rPr>
          <w:rFonts w:ascii="Times New Roman" w:eastAsia="Times New Roman" w:hAnsi="Times New Roman" w:cs="Times New Roman"/>
          <w:bCs/>
          <w:sz w:val="24"/>
          <w:szCs w:val="24"/>
          <w:lang w:eastAsia="en-GB"/>
        </w:rPr>
        <w:t>gathering, which</w:t>
      </w:r>
      <w:r w:rsidR="00667409" w:rsidRPr="00703401">
        <w:rPr>
          <w:rFonts w:ascii="Times New Roman" w:eastAsia="Times New Roman" w:hAnsi="Times New Roman" w:cs="Times New Roman"/>
          <w:bCs/>
          <w:sz w:val="24"/>
          <w:szCs w:val="24"/>
          <w:lang w:eastAsia="en-GB"/>
        </w:rPr>
        <w:t xml:space="preserve"> may</w:t>
      </w:r>
      <w:r w:rsidR="00D96F70" w:rsidRPr="00703401">
        <w:rPr>
          <w:rFonts w:ascii="Times New Roman" w:eastAsia="Times New Roman" w:hAnsi="Times New Roman" w:cs="Times New Roman"/>
          <w:bCs/>
          <w:sz w:val="24"/>
          <w:szCs w:val="24"/>
          <w:lang w:eastAsia="en-GB"/>
        </w:rPr>
        <w:t xml:space="preserve"> sometimes requir</w:t>
      </w:r>
      <w:r w:rsidR="00667409" w:rsidRPr="00703401">
        <w:rPr>
          <w:rFonts w:ascii="Times New Roman" w:eastAsia="Times New Roman" w:hAnsi="Times New Roman" w:cs="Times New Roman"/>
          <w:bCs/>
          <w:sz w:val="24"/>
          <w:szCs w:val="24"/>
          <w:lang w:eastAsia="en-GB"/>
        </w:rPr>
        <w:t>e</w:t>
      </w:r>
      <w:r w:rsidR="00D96F70" w:rsidRPr="00703401">
        <w:rPr>
          <w:rFonts w:ascii="Times New Roman" w:eastAsia="Times New Roman" w:hAnsi="Times New Roman" w:cs="Times New Roman"/>
          <w:bCs/>
          <w:sz w:val="24"/>
          <w:szCs w:val="24"/>
          <w:lang w:eastAsia="en-GB"/>
        </w:rPr>
        <w:t xml:space="preserve"> personal bravery and sacrifice</w:t>
      </w:r>
      <w:r w:rsidR="00802D20">
        <w:rPr>
          <w:rFonts w:ascii="Times New Roman" w:eastAsia="Times New Roman" w:hAnsi="Times New Roman" w:cs="Times New Roman"/>
          <w:bCs/>
          <w:sz w:val="24"/>
          <w:szCs w:val="24"/>
          <w:lang w:eastAsia="en-GB"/>
        </w:rPr>
        <w:t>, in</w:t>
      </w:r>
      <w:r w:rsidR="00D96F70" w:rsidRPr="00703401">
        <w:rPr>
          <w:rFonts w:ascii="Times New Roman" w:eastAsia="Times New Roman" w:hAnsi="Times New Roman" w:cs="Times New Roman"/>
          <w:bCs/>
          <w:sz w:val="24"/>
          <w:szCs w:val="24"/>
          <w:lang w:eastAsia="en-GB"/>
        </w:rPr>
        <w:t xml:space="preserve"> strong contrast </w:t>
      </w:r>
      <w:r w:rsidR="00802D20">
        <w:rPr>
          <w:rFonts w:ascii="Times New Roman" w:eastAsia="Times New Roman" w:hAnsi="Times New Roman" w:cs="Times New Roman"/>
          <w:bCs/>
          <w:sz w:val="24"/>
          <w:szCs w:val="24"/>
          <w:lang w:eastAsia="en-GB"/>
        </w:rPr>
        <w:t>to</w:t>
      </w:r>
      <w:r w:rsidR="00D96F70" w:rsidRPr="00703401">
        <w:rPr>
          <w:rFonts w:ascii="Times New Roman" w:eastAsia="Times New Roman" w:hAnsi="Times New Roman" w:cs="Times New Roman"/>
          <w:bCs/>
          <w:sz w:val="24"/>
          <w:szCs w:val="24"/>
          <w:lang w:eastAsia="en-GB"/>
        </w:rPr>
        <w:t xml:space="preserve"> the</w:t>
      </w:r>
      <w:r w:rsidR="00FF43BE" w:rsidRPr="00703401">
        <w:rPr>
          <w:rFonts w:ascii="Times New Roman" w:eastAsia="Times New Roman" w:hAnsi="Times New Roman" w:cs="Times New Roman"/>
          <w:bCs/>
          <w:sz w:val="24"/>
          <w:szCs w:val="24"/>
          <w:lang w:eastAsia="en-GB"/>
        </w:rPr>
        <w:t xml:space="preserve"> risk management concept of risk identif</w:t>
      </w:r>
      <w:r w:rsidR="00D96F70" w:rsidRPr="00703401">
        <w:rPr>
          <w:rFonts w:ascii="Times New Roman" w:eastAsia="Times New Roman" w:hAnsi="Times New Roman" w:cs="Times New Roman"/>
          <w:bCs/>
          <w:sz w:val="24"/>
          <w:szCs w:val="24"/>
          <w:lang w:eastAsia="en-GB"/>
        </w:rPr>
        <w:t xml:space="preserve">ication, </w:t>
      </w:r>
      <w:r w:rsidR="00802D20">
        <w:rPr>
          <w:rFonts w:ascii="Times New Roman" w:eastAsia="Times New Roman" w:hAnsi="Times New Roman" w:cs="Times New Roman"/>
          <w:bCs/>
          <w:sz w:val="24"/>
          <w:szCs w:val="24"/>
          <w:lang w:eastAsia="en-GB"/>
        </w:rPr>
        <w:t>the</w:t>
      </w:r>
      <w:r w:rsidR="00802D20" w:rsidRPr="00703401">
        <w:rPr>
          <w:rFonts w:ascii="Times New Roman" w:eastAsia="Times New Roman" w:hAnsi="Times New Roman" w:cs="Times New Roman"/>
          <w:bCs/>
          <w:sz w:val="24"/>
          <w:szCs w:val="24"/>
          <w:lang w:eastAsia="en-GB"/>
        </w:rPr>
        <w:t xml:space="preserve"> </w:t>
      </w:r>
      <w:r w:rsidR="002071FB" w:rsidRPr="00703401">
        <w:rPr>
          <w:rFonts w:ascii="Times New Roman" w:eastAsia="Times New Roman" w:hAnsi="Times New Roman" w:cs="Times New Roman"/>
          <w:bCs/>
          <w:sz w:val="24"/>
          <w:szCs w:val="24"/>
          <w:lang w:eastAsia="en-GB"/>
        </w:rPr>
        <w:t>sedentar</w:t>
      </w:r>
      <w:r w:rsidR="00D96F70" w:rsidRPr="00703401">
        <w:rPr>
          <w:rFonts w:ascii="Times New Roman" w:eastAsia="Times New Roman" w:hAnsi="Times New Roman" w:cs="Times New Roman"/>
          <w:bCs/>
          <w:sz w:val="24"/>
          <w:szCs w:val="24"/>
          <w:lang w:eastAsia="en-GB"/>
        </w:rPr>
        <w:t>y connotations</w:t>
      </w:r>
      <w:r w:rsidR="002071FB" w:rsidRPr="00703401">
        <w:rPr>
          <w:rFonts w:ascii="Times New Roman" w:eastAsia="Times New Roman" w:hAnsi="Times New Roman" w:cs="Times New Roman"/>
          <w:bCs/>
          <w:sz w:val="24"/>
          <w:szCs w:val="24"/>
          <w:lang w:eastAsia="en-GB"/>
        </w:rPr>
        <w:t xml:space="preserve"> </w:t>
      </w:r>
      <w:r w:rsidR="00802D20">
        <w:rPr>
          <w:rFonts w:ascii="Times New Roman" w:eastAsia="Times New Roman" w:hAnsi="Times New Roman" w:cs="Times New Roman"/>
          <w:bCs/>
          <w:sz w:val="24"/>
          <w:szCs w:val="24"/>
          <w:lang w:eastAsia="en-GB"/>
        </w:rPr>
        <w:t xml:space="preserve">of which </w:t>
      </w:r>
      <w:r w:rsidR="002071FB" w:rsidRPr="00703401">
        <w:rPr>
          <w:rFonts w:ascii="Times New Roman" w:eastAsia="Times New Roman" w:hAnsi="Times New Roman" w:cs="Times New Roman"/>
          <w:bCs/>
          <w:sz w:val="24"/>
          <w:szCs w:val="24"/>
          <w:lang w:eastAsia="en-GB"/>
        </w:rPr>
        <w:t>are (we think regrettably) consistent</w:t>
      </w:r>
      <w:r w:rsidR="00FF43BE" w:rsidRPr="00703401">
        <w:rPr>
          <w:rFonts w:ascii="Times New Roman" w:eastAsia="Times New Roman" w:hAnsi="Times New Roman" w:cs="Times New Roman"/>
          <w:bCs/>
          <w:sz w:val="24"/>
          <w:szCs w:val="24"/>
          <w:lang w:eastAsia="en-GB"/>
        </w:rPr>
        <w:t xml:space="preserve"> with much contemporary desk-based risk identification practice. </w:t>
      </w:r>
      <w:r w:rsidR="00D96F70" w:rsidRPr="00703401">
        <w:rPr>
          <w:rFonts w:ascii="Times New Roman" w:eastAsia="Times New Roman" w:hAnsi="Times New Roman" w:cs="Times New Roman"/>
          <w:bCs/>
          <w:sz w:val="24"/>
          <w:szCs w:val="24"/>
          <w:lang w:eastAsia="en-GB"/>
        </w:rPr>
        <w:t>An obvious yet curiously under-</w:t>
      </w:r>
      <w:r w:rsidR="00D96F70" w:rsidRPr="00703401">
        <w:rPr>
          <w:rFonts w:ascii="Times New Roman" w:eastAsia="Times New Roman" w:hAnsi="Times New Roman" w:cs="Times New Roman"/>
          <w:bCs/>
          <w:sz w:val="24"/>
          <w:szCs w:val="24"/>
          <w:lang w:eastAsia="en-GB"/>
        </w:rPr>
        <w:lastRenderedPageBreak/>
        <w:t>recognised</w:t>
      </w:r>
      <w:r w:rsidR="00FF43BE" w:rsidRPr="00703401">
        <w:rPr>
          <w:rFonts w:ascii="Times New Roman" w:eastAsia="Times New Roman" w:hAnsi="Times New Roman" w:cs="Times New Roman"/>
          <w:bCs/>
          <w:sz w:val="24"/>
          <w:szCs w:val="24"/>
          <w:lang w:eastAsia="en-GB"/>
        </w:rPr>
        <w:t xml:space="preserve"> benefit </w:t>
      </w:r>
      <w:r w:rsidR="00802D20">
        <w:rPr>
          <w:rFonts w:ascii="Times New Roman" w:eastAsia="Times New Roman" w:hAnsi="Times New Roman" w:cs="Times New Roman"/>
          <w:bCs/>
          <w:sz w:val="24"/>
          <w:szCs w:val="24"/>
          <w:lang w:eastAsia="en-GB"/>
        </w:rPr>
        <w:t>of</w:t>
      </w:r>
      <w:r w:rsidR="00802D20" w:rsidRPr="00703401">
        <w:rPr>
          <w:rFonts w:ascii="Times New Roman" w:eastAsia="Times New Roman" w:hAnsi="Times New Roman" w:cs="Times New Roman"/>
          <w:bCs/>
          <w:sz w:val="24"/>
          <w:szCs w:val="24"/>
          <w:lang w:eastAsia="en-GB"/>
        </w:rPr>
        <w:t xml:space="preserve"> </w:t>
      </w:r>
      <w:r w:rsidR="00802D20">
        <w:rPr>
          <w:rFonts w:ascii="Times New Roman" w:eastAsia="Times New Roman" w:hAnsi="Times New Roman" w:cs="Times New Roman"/>
          <w:bCs/>
          <w:sz w:val="24"/>
          <w:szCs w:val="24"/>
          <w:lang w:eastAsia="en-GB"/>
        </w:rPr>
        <w:t>adopting the</w:t>
      </w:r>
      <w:r w:rsidR="00802D20" w:rsidRPr="00703401">
        <w:rPr>
          <w:rFonts w:ascii="Times New Roman" w:eastAsia="Times New Roman" w:hAnsi="Times New Roman" w:cs="Times New Roman"/>
          <w:bCs/>
          <w:sz w:val="24"/>
          <w:szCs w:val="24"/>
          <w:lang w:eastAsia="en-GB"/>
        </w:rPr>
        <w:t xml:space="preserve"> </w:t>
      </w:r>
      <w:r w:rsidR="00D96F70" w:rsidRPr="00703401">
        <w:rPr>
          <w:rFonts w:ascii="Times New Roman" w:eastAsia="Times New Roman" w:hAnsi="Times New Roman" w:cs="Times New Roman"/>
          <w:bCs/>
          <w:sz w:val="24"/>
          <w:szCs w:val="24"/>
          <w:lang w:eastAsia="en-GB"/>
        </w:rPr>
        <w:t xml:space="preserve">military </w:t>
      </w:r>
      <w:r w:rsidR="00FF43BE" w:rsidRPr="00703401">
        <w:rPr>
          <w:rFonts w:ascii="Times New Roman" w:eastAsia="Times New Roman" w:hAnsi="Times New Roman" w:cs="Times New Roman"/>
          <w:bCs/>
          <w:sz w:val="24"/>
          <w:szCs w:val="24"/>
          <w:lang w:eastAsia="en-GB"/>
        </w:rPr>
        <w:t>intell</w:t>
      </w:r>
      <w:r w:rsidR="006229A1" w:rsidRPr="00703401">
        <w:rPr>
          <w:rFonts w:ascii="Times New Roman" w:eastAsia="Times New Roman" w:hAnsi="Times New Roman" w:cs="Times New Roman"/>
          <w:bCs/>
          <w:sz w:val="24"/>
          <w:szCs w:val="24"/>
          <w:lang w:eastAsia="en-GB"/>
        </w:rPr>
        <w:t>igence</w:t>
      </w:r>
      <w:r w:rsidR="00FF43BE" w:rsidRPr="00703401">
        <w:rPr>
          <w:rFonts w:ascii="Times New Roman" w:eastAsia="Times New Roman" w:hAnsi="Times New Roman" w:cs="Times New Roman"/>
          <w:bCs/>
          <w:sz w:val="24"/>
          <w:szCs w:val="24"/>
          <w:lang w:eastAsia="en-GB"/>
        </w:rPr>
        <w:t xml:space="preserve"> ‘gathering’ and ‘collecting’ metaphors </w:t>
      </w:r>
      <w:r w:rsidR="006229A1" w:rsidRPr="00703401">
        <w:rPr>
          <w:rFonts w:ascii="Times New Roman" w:eastAsia="Times New Roman" w:hAnsi="Times New Roman" w:cs="Times New Roman"/>
          <w:bCs/>
          <w:sz w:val="24"/>
          <w:szCs w:val="24"/>
          <w:lang w:eastAsia="en-GB"/>
        </w:rPr>
        <w:t>is that they invite</w:t>
      </w:r>
      <w:r w:rsidR="00FF43BE" w:rsidRPr="00703401">
        <w:rPr>
          <w:rFonts w:ascii="Times New Roman" w:eastAsia="Times New Roman" w:hAnsi="Times New Roman" w:cs="Times New Roman"/>
          <w:bCs/>
          <w:sz w:val="24"/>
          <w:szCs w:val="24"/>
          <w:lang w:eastAsia="en-GB"/>
        </w:rPr>
        <w:t xml:space="preserve"> </w:t>
      </w:r>
      <w:r w:rsidR="00D96F70" w:rsidRPr="00703401">
        <w:rPr>
          <w:rFonts w:ascii="Times New Roman" w:eastAsia="Times New Roman" w:hAnsi="Times New Roman" w:cs="Times New Roman"/>
          <w:bCs/>
          <w:sz w:val="24"/>
          <w:szCs w:val="24"/>
          <w:lang w:eastAsia="en-GB"/>
        </w:rPr>
        <w:t xml:space="preserve">far </w:t>
      </w:r>
      <w:r w:rsidR="00FF43BE" w:rsidRPr="00703401">
        <w:rPr>
          <w:rFonts w:ascii="Times New Roman" w:eastAsia="Times New Roman" w:hAnsi="Times New Roman" w:cs="Times New Roman"/>
          <w:bCs/>
          <w:sz w:val="24"/>
          <w:szCs w:val="24"/>
          <w:lang w:eastAsia="en-GB"/>
        </w:rPr>
        <w:t xml:space="preserve">more </w:t>
      </w:r>
      <w:r w:rsidR="007B1C4F">
        <w:rPr>
          <w:rFonts w:ascii="Times New Roman" w:eastAsia="Times New Roman" w:hAnsi="Times New Roman" w:cs="Times New Roman"/>
          <w:bCs/>
          <w:sz w:val="24"/>
          <w:szCs w:val="24"/>
          <w:lang w:eastAsia="en-GB"/>
        </w:rPr>
        <w:t>proactive and</w:t>
      </w:r>
      <w:r w:rsidR="00FF43BE" w:rsidRPr="00703401">
        <w:rPr>
          <w:rFonts w:ascii="Times New Roman" w:eastAsia="Times New Roman" w:hAnsi="Times New Roman" w:cs="Times New Roman"/>
          <w:bCs/>
          <w:sz w:val="24"/>
          <w:szCs w:val="24"/>
          <w:lang w:eastAsia="en-GB"/>
        </w:rPr>
        <w:t xml:space="preserve"> energetic views regarding </w:t>
      </w:r>
      <w:r w:rsidR="00802D20">
        <w:rPr>
          <w:rFonts w:ascii="Times New Roman" w:eastAsia="Times New Roman" w:hAnsi="Times New Roman" w:cs="Times New Roman"/>
          <w:bCs/>
          <w:sz w:val="24"/>
          <w:szCs w:val="24"/>
          <w:lang w:eastAsia="en-GB"/>
        </w:rPr>
        <w:t>the ways in which</w:t>
      </w:r>
      <w:r w:rsidR="00802D20" w:rsidRPr="00703401">
        <w:rPr>
          <w:rFonts w:ascii="Times New Roman" w:eastAsia="Times New Roman" w:hAnsi="Times New Roman" w:cs="Times New Roman"/>
          <w:bCs/>
          <w:sz w:val="24"/>
          <w:szCs w:val="24"/>
          <w:lang w:eastAsia="en-GB"/>
        </w:rPr>
        <w:t xml:space="preserve"> </w:t>
      </w:r>
      <w:r w:rsidR="00FF43BE" w:rsidRPr="00703401">
        <w:rPr>
          <w:rFonts w:ascii="Times New Roman" w:eastAsia="Times New Roman" w:hAnsi="Times New Roman" w:cs="Times New Roman"/>
          <w:bCs/>
          <w:sz w:val="24"/>
          <w:szCs w:val="24"/>
          <w:lang w:eastAsia="en-GB"/>
        </w:rPr>
        <w:t>o</w:t>
      </w:r>
      <w:r w:rsidR="00393344" w:rsidRPr="00703401">
        <w:rPr>
          <w:rFonts w:ascii="Times New Roman" w:eastAsia="Times New Roman" w:hAnsi="Times New Roman" w:cs="Times New Roman"/>
          <w:bCs/>
          <w:sz w:val="24"/>
          <w:szCs w:val="24"/>
          <w:lang w:eastAsia="en-GB"/>
        </w:rPr>
        <w:t xml:space="preserve">rganisations can develop </w:t>
      </w:r>
      <w:r w:rsidR="00802D20">
        <w:rPr>
          <w:rFonts w:ascii="Times New Roman" w:eastAsia="Times New Roman" w:hAnsi="Times New Roman" w:cs="Times New Roman"/>
          <w:bCs/>
          <w:sz w:val="24"/>
          <w:szCs w:val="24"/>
          <w:lang w:eastAsia="en-GB"/>
        </w:rPr>
        <w:t xml:space="preserve">their </w:t>
      </w:r>
      <w:r w:rsidR="00393344" w:rsidRPr="00703401">
        <w:rPr>
          <w:rFonts w:ascii="Times New Roman" w:eastAsia="Times New Roman" w:hAnsi="Times New Roman" w:cs="Times New Roman"/>
          <w:bCs/>
          <w:sz w:val="24"/>
          <w:szCs w:val="24"/>
          <w:lang w:eastAsia="en-GB"/>
        </w:rPr>
        <w:t>attentiveness</w:t>
      </w:r>
      <w:r w:rsidR="00FF43BE" w:rsidRPr="00703401">
        <w:rPr>
          <w:rFonts w:ascii="Times New Roman" w:eastAsia="Times New Roman" w:hAnsi="Times New Roman" w:cs="Times New Roman"/>
          <w:bCs/>
          <w:sz w:val="24"/>
          <w:szCs w:val="24"/>
          <w:lang w:eastAsia="en-GB"/>
        </w:rPr>
        <w:t xml:space="preserve"> to </w:t>
      </w:r>
      <w:r w:rsidR="00D96F70" w:rsidRPr="00703401">
        <w:rPr>
          <w:rFonts w:ascii="Times New Roman" w:eastAsia="Times New Roman" w:hAnsi="Times New Roman" w:cs="Times New Roman"/>
          <w:bCs/>
          <w:sz w:val="24"/>
          <w:szCs w:val="24"/>
          <w:lang w:eastAsia="en-GB"/>
        </w:rPr>
        <w:t xml:space="preserve">social </w:t>
      </w:r>
      <w:r w:rsidR="00FF43BE" w:rsidRPr="00703401">
        <w:rPr>
          <w:rFonts w:ascii="Times New Roman" w:eastAsia="Times New Roman" w:hAnsi="Times New Roman" w:cs="Times New Roman"/>
          <w:bCs/>
          <w:sz w:val="24"/>
          <w:szCs w:val="24"/>
          <w:lang w:eastAsia="en-GB"/>
        </w:rPr>
        <w:t>threat</w:t>
      </w:r>
      <w:r w:rsidR="00802D20">
        <w:rPr>
          <w:rFonts w:ascii="Times New Roman" w:eastAsia="Times New Roman" w:hAnsi="Times New Roman" w:cs="Times New Roman"/>
          <w:bCs/>
          <w:sz w:val="24"/>
          <w:szCs w:val="24"/>
          <w:lang w:eastAsia="en-GB"/>
        </w:rPr>
        <w:t>s</w:t>
      </w:r>
      <w:r w:rsidR="00FF43BE" w:rsidRPr="00703401">
        <w:rPr>
          <w:rFonts w:ascii="Times New Roman" w:eastAsia="Times New Roman" w:hAnsi="Times New Roman" w:cs="Times New Roman"/>
          <w:bCs/>
          <w:sz w:val="24"/>
          <w:szCs w:val="24"/>
          <w:lang w:eastAsia="en-GB"/>
        </w:rPr>
        <w:t xml:space="preserve">.  </w:t>
      </w:r>
    </w:p>
    <w:p w:rsidR="0064230C" w:rsidRPr="00703401" w:rsidRDefault="00802D20" w:rsidP="006126AD">
      <w:pPr>
        <w:pStyle w:val="Standard"/>
        <w:spacing w:before="28" w:after="28" w:line="480" w:lineRule="auto"/>
        <w:ind w:firstLine="709"/>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A</w:t>
      </w:r>
      <w:r w:rsidR="006229A1" w:rsidRPr="00703401">
        <w:rPr>
          <w:rFonts w:ascii="Times New Roman" w:eastAsia="Times New Roman" w:hAnsi="Times New Roman" w:cs="Times New Roman"/>
          <w:bCs/>
          <w:sz w:val="24"/>
          <w:szCs w:val="24"/>
          <w:lang w:eastAsia="en-GB"/>
        </w:rPr>
        <w:t xml:space="preserve"> corresponding practical opportunity for hybridisation </w:t>
      </w:r>
      <w:r w:rsidR="00327B13" w:rsidRPr="00703401">
        <w:rPr>
          <w:rFonts w:ascii="Times New Roman" w:eastAsia="Times New Roman" w:hAnsi="Times New Roman" w:cs="Times New Roman"/>
          <w:bCs/>
          <w:sz w:val="24"/>
          <w:szCs w:val="24"/>
          <w:lang w:eastAsia="en-GB"/>
        </w:rPr>
        <w:t xml:space="preserve">is </w:t>
      </w:r>
      <w:r w:rsidR="006229A1" w:rsidRPr="00703401">
        <w:rPr>
          <w:rFonts w:ascii="Times New Roman" w:eastAsia="Times New Roman" w:hAnsi="Times New Roman" w:cs="Times New Roman"/>
          <w:bCs/>
          <w:sz w:val="24"/>
          <w:szCs w:val="24"/>
          <w:lang w:eastAsia="en-GB"/>
        </w:rPr>
        <w:t>as follows.</w:t>
      </w:r>
      <w:r w:rsidR="00FF43BE" w:rsidRPr="00703401">
        <w:rPr>
          <w:rFonts w:ascii="Times New Roman" w:eastAsia="Times New Roman" w:hAnsi="Times New Roman" w:cs="Times New Roman"/>
          <w:bCs/>
          <w:sz w:val="24"/>
          <w:szCs w:val="24"/>
          <w:lang w:eastAsia="en-GB"/>
        </w:rPr>
        <w:t xml:space="preserve"> Whereas the ISO 31000 risk management process (ISO, 2009) begins with an </w:t>
      </w:r>
      <w:r w:rsidR="00FF43BE" w:rsidRPr="00703401">
        <w:rPr>
          <w:rFonts w:ascii="Times New Roman" w:eastAsia="Times New Roman" w:hAnsi="Times New Roman" w:cs="Times New Roman"/>
          <w:bCs/>
          <w:i/>
          <w:iCs/>
          <w:sz w:val="24"/>
          <w:szCs w:val="24"/>
          <w:lang w:eastAsia="en-GB"/>
        </w:rPr>
        <w:t xml:space="preserve">‘establishing the context’ </w:t>
      </w:r>
      <w:r w:rsidR="00FF43BE" w:rsidRPr="00703401">
        <w:rPr>
          <w:rFonts w:ascii="Times New Roman" w:eastAsia="Times New Roman" w:hAnsi="Times New Roman" w:cs="Times New Roman"/>
          <w:bCs/>
          <w:sz w:val="24"/>
          <w:szCs w:val="24"/>
          <w:lang w:eastAsia="en-GB"/>
        </w:rPr>
        <w:t xml:space="preserve">stage prior to its </w:t>
      </w:r>
      <w:r w:rsidR="00FF43BE" w:rsidRPr="00703401">
        <w:rPr>
          <w:rFonts w:ascii="Times New Roman" w:eastAsia="Times New Roman" w:hAnsi="Times New Roman" w:cs="Times New Roman"/>
          <w:bCs/>
          <w:i/>
          <w:iCs/>
          <w:sz w:val="24"/>
          <w:szCs w:val="24"/>
          <w:lang w:eastAsia="en-GB"/>
        </w:rPr>
        <w:t xml:space="preserve">‘risk identification’ </w:t>
      </w:r>
      <w:r w:rsidR="00FF43BE" w:rsidRPr="00703401">
        <w:rPr>
          <w:rFonts w:ascii="Times New Roman" w:eastAsia="Times New Roman" w:hAnsi="Times New Roman" w:cs="Times New Roman"/>
          <w:bCs/>
          <w:sz w:val="24"/>
          <w:szCs w:val="24"/>
          <w:lang w:eastAsia="en-GB"/>
        </w:rPr>
        <w:t xml:space="preserve">stage, US Military Joint Publication 2-0 (Department of </w:t>
      </w:r>
      <w:proofErr w:type="spellStart"/>
      <w:r w:rsidR="00FF43BE" w:rsidRPr="00703401">
        <w:rPr>
          <w:rFonts w:ascii="Times New Roman" w:eastAsia="Times New Roman" w:hAnsi="Times New Roman" w:cs="Times New Roman"/>
          <w:bCs/>
          <w:sz w:val="24"/>
          <w:szCs w:val="24"/>
          <w:lang w:eastAsia="en-GB"/>
        </w:rPr>
        <w:t>Defense</w:t>
      </w:r>
      <w:proofErr w:type="spellEnd"/>
      <w:r w:rsidR="00FF43BE" w:rsidRPr="00703401">
        <w:rPr>
          <w:rFonts w:ascii="Times New Roman" w:eastAsia="Times New Roman" w:hAnsi="Times New Roman" w:cs="Times New Roman"/>
          <w:bCs/>
          <w:sz w:val="24"/>
          <w:szCs w:val="24"/>
          <w:lang w:eastAsia="en-GB"/>
        </w:rPr>
        <w:t>, 2013) moves through parallel ‘</w:t>
      </w:r>
      <w:r w:rsidR="00FF43BE" w:rsidRPr="00703401">
        <w:rPr>
          <w:rFonts w:ascii="Times New Roman" w:eastAsia="Times New Roman" w:hAnsi="Times New Roman" w:cs="Times New Roman"/>
          <w:bCs/>
          <w:i/>
          <w:iCs/>
          <w:sz w:val="24"/>
          <w:szCs w:val="24"/>
          <w:lang w:eastAsia="en-GB"/>
        </w:rPr>
        <w:t>planning</w:t>
      </w:r>
      <w:r w:rsidR="003075AE">
        <w:rPr>
          <w:rFonts w:ascii="Times New Roman" w:eastAsia="Times New Roman" w:hAnsi="Times New Roman" w:cs="Times New Roman"/>
          <w:bCs/>
          <w:i/>
          <w:iCs/>
          <w:sz w:val="24"/>
          <w:szCs w:val="24"/>
          <w:lang w:eastAsia="en-GB"/>
        </w:rPr>
        <w:t>’</w:t>
      </w:r>
      <w:r w:rsidR="00FF43BE" w:rsidRPr="00703401">
        <w:rPr>
          <w:rFonts w:ascii="Times New Roman" w:eastAsia="Times New Roman" w:hAnsi="Times New Roman" w:cs="Times New Roman"/>
          <w:bCs/>
          <w:i/>
          <w:iCs/>
          <w:sz w:val="24"/>
          <w:szCs w:val="24"/>
          <w:lang w:eastAsia="en-GB"/>
        </w:rPr>
        <w:t xml:space="preserve"> </w:t>
      </w:r>
      <w:r w:rsidR="00FF43BE" w:rsidRPr="006F0F5F">
        <w:rPr>
          <w:rFonts w:ascii="Times New Roman" w:eastAsia="Times New Roman" w:hAnsi="Times New Roman" w:cs="Times New Roman"/>
          <w:bCs/>
          <w:iCs/>
          <w:sz w:val="24"/>
          <w:szCs w:val="24"/>
          <w:lang w:eastAsia="en-GB"/>
        </w:rPr>
        <w:t>and</w:t>
      </w:r>
      <w:r w:rsidR="00FF43BE" w:rsidRPr="00703401">
        <w:rPr>
          <w:rFonts w:ascii="Times New Roman" w:eastAsia="Times New Roman" w:hAnsi="Times New Roman" w:cs="Times New Roman"/>
          <w:bCs/>
          <w:i/>
          <w:iCs/>
          <w:sz w:val="24"/>
          <w:szCs w:val="24"/>
          <w:lang w:eastAsia="en-GB"/>
        </w:rPr>
        <w:t xml:space="preserve"> </w:t>
      </w:r>
      <w:r w:rsidR="003075AE">
        <w:rPr>
          <w:rFonts w:ascii="Times New Roman" w:eastAsia="Times New Roman" w:hAnsi="Times New Roman" w:cs="Times New Roman"/>
          <w:bCs/>
          <w:i/>
          <w:iCs/>
          <w:sz w:val="24"/>
          <w:szCs w:val="24"/>
          <w:lang w:eastAsia="en-GB"/>
        </w:rPr>
        <w:t>‘</w:t>
      </w:r>
      <w:r w:rsidR="00FF43BE" w:rsidRPr="00703401">
        <w:rPr>
          <w:rFonts w:ascii="Times New Roman" w:eastAsia="Times New Roman" w:hAnsi="Times New Roman" w:cs="Times New Roman"/>
          <w:bCs/>
          <w:i/>
          <w:iCs/>
          <w:sz w:val="24"/>
          <w:szCs w:val="24"/>
          <w:lang w:eastAsia="en-GB"/>
        </w:rPr>
        <w:t>direction’</w:t>
      </w:r>
      <w:r w:rsidR="00FF43BE" w:rsidRPr="00703401">
        <w:rPr>
          <w:rFonts w:ascii="Times New Roman" w:eastAsia="Times New Roman" w:hAnsi="Times New Roman" w:cs="Times New Roman"/>
          <w:bCs/>
          <w:sz w:val="24"/>
          <w:szCs w:val="24"/>
          <w:lang w:eastAsia="en-GB"/>
        </w:rPr>
        <w:t xml:space="preserve"> </w:t>
      </w:r>
      <w:r w:rsidRPr="00703401">
        <w:rPr>
          <w:rFonts w:ascii="Times New Roman" w:eastAsia="Times New Roman" w:hAnsi="Times New Roman" w:cs="Times New Roman"/>
          <w:bCs/>
          <w:sz w:val="24"/>
          <w:szCs w:val="24"/>
          <w:lang w:eastAsia="en-GB"/>
        </w:rPr>
        <w:t>stages</w:t>
      </w:r>
      <w:r>
        <w:rPr>
          <w:rFonts w:ascii="Times New Roman" w:eastAsia="Times New Roman" w:hAnsi="Times New Roman" w:cs="Times New Roman"/>
          <w:bCs/>
          <w:sz w:val="24"/>
          <w:szCs w:val="24"/>
          <w:lang w:eastAsia="en-GB"/>
        </w:rPr>
        <w:t>,</w:t>
      </w:r>
      <w:r w:rsidRPr="00703401">
        <w:rPr>
          <w:rFonts w:ascii="Times New Roman" w:eastAsia="Times New Roman" w:hAnsi="Times New Roman" w:cs="Times New Roman"/>
          <w:bCs/>
          <w:sz w:val="24"/>
          <w:szCs w:val="24"/>
          <w:lang w:eastAsia="en-GB"/>
        </w:rPr>
        <w:t xml:space="preserve"> </w:t>
      </w:r>
      <w:r w:rsidR="00FF43BE" w:rsidRPr="00703401">
        <w:rPr>
          <w:rFonts w:ascii="Times New Roman" w:eastAsia="Times New Roman" w:hAnsi="Times New Roman" w:cs="Times New Roman"/>
          <w:bCs/>
          <w:sz w:val="24"/>
          <w:szCs w:val="24"/>
          <w:lang w:eastAsia="en-GB"/>
        </w:rPr>
        <w:t>followed by</w:t>
      </w:r>
      <w:r w:rsidR="00FF43BE" w:rsidRPr="00703401">
        <w:rPr>
          <w:rFonts w:ascii="Times New Roman" w:eastAsia="Times New Roman" w:hAnsi="Times New Roman" w:cs="Times New Roman"/>
          <w:bCs/>
          <w:i/>
          <w:iCs/>
          <w:sz w:val="24"/>
          <w:szCs w:val="24"/>
          <w:lang w:eastAsia="en-GB"/>
        </w:rPr>
        <w:t xml:space="preserve"> ‘collection’</w:t>
      </w:r>
      <w:r w:rsidR="00346506" w:rsidRPr="00703401">
        <w:rPr>
          <w:rFonts w:ascii="Times New Roman" w:eastAsia="Times New Roman" w:hAnsi="Times New Roman" w:cs="Times New Roman"/>
          <w:bCs/>
          <w:sz w:val="24"/>
          <w:szCs w:val="24"/>
          <w:lang w:eastAsia="en-GB"/>
        </w:rPr>
        <w:t>. This document captures some</w:t>
      </w:r>
      <w:r w:rsidR="00FF43BE" w:rsidRPr="00703401">
        <w:rPr>
          <w:rFonts w:ascii="Times New Roman" w:eastAsia="Times New Roman" w:hAnsi="Times New Roman" w:cs="Times New Roman"/>
          <w:bCs/>
          <w:sz w:val="24"/>
          <w:szCs w:val="24"/>
          <w:lang w:eastAsia="en-GB"/>
        </w:rPr>
        <w:t xml:space="preserve"> of the logic of ISO 31000’s first two stages in its view of </w:t>
      </w:r>
      <w:r w:rsidR="00FF43BE" w:rsidRPr="00703401">
        <w:rPr>
          <w:rFonts w:ascii="Times New Roman" w:eastAsia="Times New Roman" w:hAnsi="Times New Roman" w:cs="Times New Roman"/>
          <w:bCs/>
          <w:i/>
          <w:iCs/>
          <w:sz w:val="24"/>
          <w:szCs w:val="24"/>
          <w:lang w:eastAsia="en-GB"/>
        </w:rPr>
        <w:t>‘planning</w:t>
      </w:r>
      <w:r>
        <w:rPr>
          <w:rFonts w:ascii="Times New Roman" w:eastAsia="Times New Roman" w:hAnsi="Times New Roman" w:cs="Times New Roman"/>
          <w:bCs/>
          <w:i/>
          <w:iCs/>
          <w:sz w:val="24"/>
          <w:szCs w:val="24"/>
          <w:lang w:eastAsia="en-GB"/>
        </w:rPr>
        <w:t>’</w:t>
      </w:r>
      <w:r w:rsidR="00FF43BE" w:rsidRPr="00703401">
        <w:rPr>
          <w:rFonts w:ascii="Times New Roman" w:eastAsia="Times New Roman" w:hAnsi="Times New Roman" w:cs="Times New Roman"/>
          <w:bCs/>
          <w:i/>
          <w:iCs/>
          <w:sz w:val="24"/>
          <w:szCs w:val="24"/>
          <w:lang w:eastAsia="en-GB"/>
        </w:rPr>
        <w:t xml:space="preserve"> </w:t>
      </w:r>
      <w:r w:rsidR="00FF43BE" w:rsidRPr="006F0F5F">
        <w:rPr>
          <w:rFonts w:ascii="Times New Roman" w:eastAsia="Times New Roman" w:hAnsi="Times New Roman" w:cs="Times New Roman"/>
          <w:bCs/>
          <w:iCs/>
          <w:sz w:val="24"/>
          <w:szCs w:val="24"/>
          <w:lang w:eastAsia="en-GB"/>
        </w:rPr>
        <w:t>and</w:t>
      </w:r>
      <w:r w:rsidR="00FF43BE" w:rsidRPr="00703401">
        <w:rPr>
          <w:rFonts w:ascii="Times New Roman" w:eastAsia="Times New Roman" w:hAnsi="Times New Roman" w:cs="Times New Roman"/>
          <w:bCs/>
          <w:i/>
          <w:iCs/>
          <w:sz w:val="24"/>
          <w:szCs w:val="24"/>
          <w:lang w:eastAsia="en-GB"/>
        </w:rPr>
        <w:t xml:space="preserve"> </w:t>
      </w:r>
      <w:r>
        <w:rPr>
          <w:rFonts w:ascii="Times New Roman" w:eastAsia="Times New Roman" w:hAnsi="Times New Roman" w:cs="Times New Roman"/>
          <w:bCs/>
          <w:i/>
          <w:iCs/>
          <w:sz w:val="24"/>
          <w:szCs w:val="24"/>
          <w:lang w:eastAsia="en-GB"/>
        </w:rPr>
        <w:t>‘</w:t>
      </w:r>
      <w:r w:rsidR="00FF43BE" w:rsidRPr="00703401">
        <w:rPr>
          <w:rFonts w:ascii="Times New Roman" w:eastAsia="Times New Roman" w:hAnsi="Times New Roman" w:cs="Times New Roman"/>
          <w:bCs/>
          <w:i/>
          <w:iCs/>
          <w:sz w:val="24"/>
          <w:szCs w:val="24"/>
          <w:lang w:eastAsia="en-GB"/>
        </w:rPr>
        <w:t>direction’</w:t>
      </w:r>
      <w:r w:rsidR="00FF43BE" w:rsidRPr="00703401">
        <w:rPr>
          <w:rFonts w:ascii="Times New Roman" w:eastAsia="Times New Roman" w:hAnsi="Times New Roman" w:cs="Times New Roman"/>
          <w:bCs/>
          <w:sz w:val="24"/>
          <w:szCs w:val="24"/>
          <w:lang w:eastAsia="en-GB"/>
        </w:rPr>
        <w:t xml:space="preserve"> as being concerned with </w:t>
      </w:r>
      <w:r>
        <w:rPr>
          <w:rFonts w:ascii="Times New Roman" w:eastAsia="Times New Roman" w:hAnsi="Times New Roman" w:cs="Times New Roman"/>
          <w:bCs/>
          <w:sz w:val="24"/>
          <w:szCs w:val="24"/>
          <w:lang w:eastAsia="en-GB"/>
        </w:rPr>
        <w:t xml:space="preserve">the </w:t>
      </w:r>
      <w:r w:rsidR="00FF43BE" w:rsidRPr="00703401">
        <w:rPr>
          <w:rFonts w:ascii="Times New Roman" w:eastAsia="Times New Roman" w:hAnsi="Times New Roman" w:cs="Times New Roman"/>
          <w:bCs/>
          <w:sz w:val="24"/>
          <w:szCs w:val="24"/>
          <w:lang w:eastAsia="en-GB"/>
        </w:rPr>
        <w:t>specif</w:t>
      </w:r>
      <w:r>
        <w:rPr>
          <w:rFonts w:ascii="Times New Roman" w:eastAsia="Times New Roman" w:hAnsi="Times New Roman" w:cs="Times New Roman"/>
          <w:bCs/>
          <w:sz w:val="24"/>
          <w:szCs w:val="24"/>
          <w:lang w:eastAsia="en-GB"/>
        </w:rPr>
        <w:t>ication of the</w:t>
      </w:r>
      <w:r w:rsidR="00FF43BE" w:rsidRPr="00703401">
        <w:rPr>
          <w:rFonts w:ascii="Times New Roman" w:eastAsia="Times New Roman" w:hAnsi="Times New Roman" w:cs="Times New Roman"/>
          <w:bCs/>
          <w:sz w:val="24"/>
          <w:szCs w:val="24"/>
          <w:lang w:eastAsia="en-GB"/>
        </w:rPr>
        <w:t xml:space="preserve"> information </w:t>
      </w:r>
      <w:r>
        <w:rPr>
          <w:rFonts w:ascii="Times New Roman" w:eastAsia="Times New Roman" w:hAnsi="Times New Roman" w:cs="Times New Roman"/>
          <w:bCs/>
          <w:sz w:val="24"/>
          <w:szCs w:val="24"/>
          <w:lang w:eastAsia="en-GB"/>
        </w:rPr>
        <w:t xml:space="preserve">that </w:t>
      </w:r>
      <w:r w:rsidR="00FF43BE" w:rsidRPr="00703401">
        <w:rPr>
          <w:rFonts w:ascii="Times New Roman" w:eastAsia="Times New Roman" w:hAnsi="Times New Roman" w:cs="Times New Roman"/>
          <w:bCs/>
          <w:sz w:val="24"/>
          <w:szCs w:val="24"/>
          <w:lang w:eastAsia="en-GB"/>
        </w:rPr>
        <w:t xml:space="preserve">is necessary for </w:t>
      </w:r>
      <w:r>
        <w:rPr>
          <w:rFonts w:ascii="Times New Roman" w:eastAsia="Times New Roman" w:hAnsi="Times New Roman" w:cs="Times New Roman"/>
          <w:bCs/>
          <w:sz w:val="24"/>
          <w:szCs w:val="24"/>
          <w:lang w:eastAsia="en-GB"/>
        </w:rPr>
        <w:t xml:space="preserve">the </w:t>
      </w:r>
      <w:r w:rsidR="00FF43BE" w:rsidRPr="00703401">
        <w:rPr>
          <w:rFonts w:ascii="Times New Roman" w:eastAsia="Times New Roman" w:hAnsi="Times New Roman" w:cs="Times New Roman"/>
          <w:bCs/>
          <w:sz w:val="24"/>
          <w:szCs w:val="24"/>
          <w:lang w:eastAsia="en-GB"/>
        </w:rPr>
        <w:t>successful achievement of specified military ob</w:t>
      </w:r>
      <w:r w:rsidR="009767E4" w:rsidRPr="00703401">
        <w:rPr>
          <w:rFonts w:ascii="Times New Roman" w:eastAsia="Times New Roman" w:hAnsi="Times New Roman" w:cs="Times New Roman"/>
          <w:bCs/>
          <w:sz w:val="24"/>
          <w:szCs w:val="24"/>
          <w:lang w:eastAsia="en-GB"/>
        </w:rPr>
        <w:t xml:space="preserve">jectives, so that </w:t>
      </w:r>
      <w:r w:rsidR="007B1C4F">
        <w:rPr>
          <w:rFonts w:ascii="Times New Roman" w:eastAsia="Times New Roman" w:hAnsi="Times New Roman" w:cs="Times New Roman"/>
          <w:bCs/>
          <w:sz w:val="24"/>
          <w:szCs w:val="24"/>
          <w:lang w:eastAsia="en-GB"/>
        </w:rPr>
        <w:t>specifi</w:t>
      </w:r>
      <w:r w:rsidR="009767E4" w:rsidRPr="00703401">
        <w:rPr>
          <w:rFonts w:ascii="Times New Roman" w:eastAsia="Times New Roman" w:hAnsi="Times New Roman" w:cs="Times New Roman"/>
          <w:bCs/>
          <w:sz w:val="24"/>
          <w:szCs w:val="24"/>
          <w:lang w:eastAsia="en-GB"/>
        </w:rPr>
        <w:t>ed</w:t>
      </w:r>
      <w:r w:rsidR="00FF43BE" w:rsidRPr="00703401">
        <w:rPr>
          <w:rFonts w:ascii="Times New Roman" w:eastAsia="Times New Roman" w:hAnsi="Times New Roman" w:cs="Times New Roman"/>
          <w:bCs/>
          <w:sz w:val="24"/>
          <w:szCs w:val="24"/>
          <w:lang w:eastAsia="en-GB"/>
        </w:rPr>
        <w:t xml:space="preserve"> </w:t>
      </w:r>
      <w:r w:rsidR="00FF43BE" w:rsidRPr="00703401">
        <w:rPr>
          <w:rFonts w:ascii="Times New Roman" w:eastAsia="Times New Roman" w:hAnsi="Times New Roman" w:cs="Times New Roman"/>
          <w:bCs/>
          <w:i/>
          <w:iCs/>
          <w:sz w:val="24"/>
          <w:szCs w:val="24"/>
          <w:lang w:eastAsia="en-GB"/>
        </w:rPr>
        <w:t>‘collection’</w:t>
      </w:r>
      <w:r w:rsidR="009767E4" w:rsidRPr="00703401">
        <w:rPr>
          <w:rFonts w:ascii="Times New Roman" w:eastAsia="Times New Roman" w:hAnsi="Times New Roman" w:cs="Times New Roman"/>
          <w:bCs/>
          <w:sz w:val="24"/>
          <w:szCs w:val="24"/>
          <w:lang w:eastAsia="en-GB"/>
        </w:rPr>
        <w:t xml:space="preserve"> activities can </w:t>
      </w:r>
      <w:r w:rsidR="00FF43BE" w:rsidRPr="00703401">
        <w:rPr>
          <w:rFonts w:ascii="Times New Roman" w:eastAsia="Times New Roman" w:hAnsi="Times New Roman" w:cs="Times New Roman"/>
          <w:bCs/>
          <w:sz w:val="24"/>
          <w:szCs w:val="24"/>
          <w:lang w:eastAsia="en-GB"/>
        </w:rPr>
        <w:t>take place at the next stage. However, in the military intelligence process</w:t>
      </w:r>
      <w:r>
        <w:rPr>
          <w:rFonts w:ascii="Times New Roman" w:eastAsia="Times New Roman" w:hAnsi="Times New Roman" w:cs="Times New Roman"/>
          <w:bCs/>
          <w:sz w:val="24"/>
          <w:szCs w:val="24"/>
          <w:lang w:eastAsia="en-GB"/>
        </w:rPr>
        <w:t>,</w:t>
      </w:r>
      <w:r w:rsidR="009767E4" w:rsidRPr="00703401">
        <w:rPr>
          <w:rFonts w:ascii="Times New Roman" w:eastAsia="Times New Roman" w:hAnsi="Times New Roman" w:cs="Times New Roman"/>
          <w:bCs/>
          <w:sz w:val="24"/>
          <w:szCs w:val="24"/>
          <w:lang w:eastAsia="en-GB"/>
        </w:rPr>
        <w:t xml:space="preserve"> stage two</w:t>
      </w:r>
      <w:r w:rsidR="00FF43BE" w:rsidRPr="00703401">
        <w:rPr>
          <w:rFonts w:ascii="Times New Roman" w:eastAsia="Times New Roman" w:hAnsi="Times New Roman" w:cs="Times New Roman"/>
          <w:bCs/>
          <w:sz w:val="24"/>
          <w:szCs w:val="24"/>
          <w:lang w:eastAsia="en-GB"/>
        </w:rPr>
        <w:t xml:space="preserve"> intelligence ‘</w:t>
      </w:r>
      <w:r w:rsidR="00FF43BE" w:rsidRPr="00703401">
        <w:rPr>
          <w:rFonts w:ascii="Times New Roman" w:eastAsia="Times New Roman" w:hAnsi="Times New Roman" w:cs="Times New Roman"/>
          <w:bCs/>
          <w:i/>
          <w:iCs/>
          <w:sz w:val="24"/>
          <w:szCs w:val="24"/>
          <w:lang w:eastAsia="en-GB"/>
        </w:rPr>
        <w:t>collection’</w:t>
      </w:r>
      <w:r w:rsidR="009767E4" w:rsidRPr="00703401">
        <w:rPr>
          <w:rFonts w:ascii="Times New Roman" w:eastAsia="Times New Roman" w:hAnsi="Times New Roman" w:cs="Times New Roman"/>
          <w:bCs/>
          <w:sz w:val="24"/>
          <w:szCs w:val="24"/>
          <w:lang w:eastAsia="en-GB"/>
        </w:rPr>
        <w:t xml:space="preserve"> </w:t>
      </w:r>
      <w:r w:rsidR="00FF43BE" w:rsidRPr="00703401">
        <w:rPr>
          <w:rFonts w:ascii="Times New Roman" w:eastAsia="Times New Roman" w:hAnsi="Times New Roman" w:cs="Times New Roman"/>
          <w:bCs/>
          <w:sz w:val="24"/>
          <w:szCs w:val="24"/>
          <w:lang w:eastAsia="en-GB"/>
        </w:rPr>
        <w:t xml:space="preserve">conjoins </w:t>
      </w:r>
      <w:r w:rsidR="009767E4" w:rsidRPr="00703401">
        <w:rPr>
          <w:rFonts w:ascii="Times New Roman" w:eastAsia="Times New Roman" w:hAnsi="Times New Roman" w:cs="Times New Roman"/>
          <w:bCs/>
          <w:sz w:val="24"/>
          <w:szCs w:val="24"/>
          <w:lang w:eastAsia="en-GB"/>
        </w:rPr>
        <w:t>logically with stage one</w:t>
      </w:r>
      <w:r w:rsidR="00FF43BE" w:rsidRPr="00703401">
        <w:rPr>
          <w:rFonts w:ascii="Times New Roman" w:eastAsia="Times New Roman" w:hAnsi="Times New Roman" w:cs="Times New Roman"/>
          <w:bCs/>
          <w:sz w:val="24"/>
          <w:szCs w:val="24"/>
          <w:lang w:eastAsia="en-GB"/>
        </w:rPr>
        <w:t xml:space="preserve"> </w:t>
      </w:r>
      <w:r w:rsidR="00FF43BE" w:rsidRPr="006F0F5F">
        <w:rPr>
          <w:rFonts w:ascii="Times New Roman" w:eastAsia="Times New Roman" w:hAnsi="Times New Roman" w:cs="Times New Roman"/>
          <w:bCs/>
          <w:i/>
          <w:sz w:val="24"/>
          <w:szCs w:val="24"/>
          <w:lang w:eastAsia="en-GB"/>
        </w:rPr>
        <w:t>‘</w:t>
      </w:r>
      <w:r w:rsidR="00FF43BE" w:rsidRPr="00703401">
        <w:rPr>
          <w:rFonts w:ascii="Times New Roman" w:eastAsia="Times New Roman" w:hAnsi="Times New Roman" w:cs="Times New Roman"/>
          <w:bCs/>
          <w:i/>
          <w:iCs/>
          <w:sz w:val="24"/>
          <w:szCs w:val="24"/>
          <w:lang w:eastAsia="en-GB"/>
        </w:rPr>
        <w:t>direction’</w:t>
      </w:r>
      <w:r>
        <w:rPr>
          <w:rFonts w:ascii="Times New Roman" w:eastAsia="Times New Roman" w:hAnsi="Times New Roman" w:cs="Times New Roman"/>
          <w:bCs/>
          <w:sz w:val="24"/>
          <w:szCs w:val="24"/>
          <w:lang w:eastAsia="en-GB"/>
        </w:rPr>
        <w:t>, but</w:t>
      </w:r>
      <w:r w:rsidR="00FF43BE" w:rsidRPr="00703401">
        <w:rPr>
          <w:rFonts w:ascii="Times New Roman" w:eastAsia="Times New Roman" w:hAnsi="Times New Roman" w:cs="Times New Roman"/>
          <w:bCs/>
          <w:sz w:val="24"/>
          <w:szCs w:val="24"/>
          <w:lang w:eastAsia="en-GB"/>
        </w:rPr>
        <w:t xml:space="preserve"> such </w:t>
      </w:r>
      <w:r>
        <w:rPr>
          <w:rFonts w:ascii="Times New Roman" w:eastAsia="Times New Roman" w:hAnsi="Times New Roman" w:cs="Times New Roman"/>
          <w:bCs/>
          <w:sz w:val="24"/>
          <w:szCs w:val="24"/>
          <w:lang w:eastAsia="en-GB"/>
        </w:rPr>
        <w:t xml:space="preserve">a </w:t>
      </w:r>
      <w:r w:rsidR="00FF43BE" w:rsidRPr="00703401">
        <w:rPr>
          <w:rFonts w:ascii="Times New Roman" w:eastAsia="Times New Roman" w:hAnsi="Times New Roman" w:cs="Times New Roman"/>
          <w:bCs/>
          <w:sz w:val="24"/>
          <w:szCs w:val="24"/>
          <w:lang w:eastAsia="en-GB"/>
        </w:rPr>
        <w:t xml:space="preserve">directed elicitation of active information gathering effort </w:t>
      </w:r>
      <w:r>
        <w:rPr>
          <w:rFonts w:ascii="Times New Roman" w:eastAsia="Times New Roman" w:hAnsi="Times New Roman" w:cs="Times New Roman"/>
          <w:bCs/>
          <w:sz w:val="24"/>
          <w:szCs w:val="24"/>
          <w:lang w:eastAsia="en-GB"/>
        </w:rPr>
        <w:t>will</w:t>
      </w:r>
      <w:r w:rsidRPr="00703401">
        <w:rPr>
          <w:rFonts w:ascii="Times New Roman" w:eastAsia="Times New Roman" w:hAnsi="Times New Roman" w:cs="Times New Roman"/>
          <w:bCs/>
          <w:sz w:val="24"/>
          <w:szCs w:val="24"/>
          <w:lang w:eastAsia="en-GB"/>
        </w:rPr>
        <w:t xml:space="preserve"> </w:t>
      </w:r>
      <w:r w:rsidR="00327B13" w:rsidRPr="00703401">
        <w:rPr>
          <w:rFonts w:ascii="Times New Roman" w:eastAsia="Times New Roman" w:hAnsi="Times New Roman" w:cs="Times New Roman"/>
          <w:bCs/>
          <w:sz w:val="24"/>
          <w:szCs w:val="24"/>
          <w:lang w:eastAsia="en-GB"/>
        </w:rPr>
        <w:t>not necessarily take place</w:t>
      </w:r>
      <w:r w:rsidRPr="00802D20">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i</w:t>
      </w:r>
      <w:r w:rsidRPr="00703401">
        <w:rPr>
          <w:rFonts w:ascii="Times New Roman" w:eastAsia="Times New Roman" w:hAnsi="Times New Roman" w:cs="Times New Roman"/>
          <w:bCs/>
          <w:sz w:val="24"/>
          <w:szCs w:val="24"/>
          <w:lang w:eastAsia="en-GB"/>
        </w:rPr>
        <w:t>n the equivalent risk management process</w:t>
      </w:r>
      <w:r w:rsidR="00327B13" w:rsidRPr="00703401">
        <w:rPr>
          <w:rFonts w:ascii="Times New Roman" w:eastAsia="Times New Roman" w:hAnsi="Times New Roman" w:cs="Times New Roman"/>
          <w:bCs/>
          <w:sz w:val="24"/>
          <w:szCs w:val="24"/>
          <w:lang w:eastAsia="en-GB"/>
        </w:rPr>
        <w:t xml:space="preserve">. </w:t>
      </w:r>
    </w:p>
    <w:p w:rsidR="00FE4F21" w:rsidRPr="00703401" w:rsidRDefault="00FF43BE" w:rsidP="006126AD">
      <w:pPr>
        <w:pStyle w:val="Standard"/>
        <w:spacing w:before="28" w:after="28" w:line="480" w:lineRule="auto"/>
        <w:ind w:firstLine="709"/>
        <w:jc w:val="both"/>
        <w:rPr>
          <w:rFonts w:ascii="Times New Roman" w:eastAsia="Times New Roman" w:hAnsi="Times New Roman" w:cs="Times New Roman"/>
          <w:bCs/>
          <w:sz w:val="24"/>
          <w:szCs w:val="24"/>
          <w:lang w:eastAsia="en-GB"/>
        </w:rPr>
      </w:pPr>
      <w:r w:rsidRPr="00703401">
        <w:rPr>
          <w:rFonts w:ascii="Times New Roman" w:eastAsia="Times New Roman" w:hAnsi="Times New Roman" w:cs="Times New Roman"/>
          <w:bCs/>
          <w:sz w:val="24"/>
          <w:szCs w:val="24"/>
          <w:lang w:eastAsia="en-GB"/>
        </w:rPr>
        <w:t>Perhaps</w:t>
      </w:r>
      <w:r w:rsidR="0064230C" w:rsidRPr="00703401">
        <w:rPr>
          <w:rFonts w:ascii="Times New Roman" w:eastAsia="Times New Roman" w:hAnsi="Times New Roman" w:cs="Times New Roman"/>
          <w:bCs/>
          <w:sz w:val="24"/>
          <w:szCs w:val="24"/>
          <w:lang w:eastAsia="en-GB"/>
        </w:rPr>
        <w:t>, then,</w:t>
      </w:r>
      <w:r w:rsidRPr="00703401">
        <w:rPr>
          <w:rFonts w:ascii="Times New Roman" w:eastAsia="Times New Roman" w:hAnsi="Times New Roman" w:cs="Times New Roman"/>
          <w:bCs/>
          <w:sz w:val="24"/>
          <w:szCs w:val="24"/>
          <w:lang w:eastAsia="en-GB"/>
        </w:rPr>
        <w:t xml:space="preserve"> the ISO 310000 ‘</w:t>
      </w:r>
      <w:r w:rsidRPr="00703401">
        <w:rPr>
          <w:rFonts w:ascii="Times New Roman" w:eastAsia="Times New Roman" w:hAnsi="Times New Roman" w:cs="Times New Roman"/>
          <w:bCs/>
          <w:i/>
          <w:iCs/>
          <w:sz w:val="24"/>
          <w:szCs w:val="24"/>
          <w:lang w:eastAsia="en-GB"/>
        </w:rPr>
        <w:t>establishing the context’</w:t>
      </w:r>
      <w:r w:rsidR="00327B13" w:rsidRPr="00703401">
        <w:rPr>
          <w:rFonts w:ascii="Times New Roman" w:eastAsia="Times New Roman" w:hAnsi="Times New Roman" w:cs="Times New Roman"/>
          <w:bCs/>
          <w:sz w:val="24"/>
          <w:szCs w:val="24"/>
          <w:lang w:eastAsia="en-GB"/>
        </w:rPr>
        <w:t xml:space="preserve"> stage </w:t>
      </w:r>
      <w:r w:rsidR="00802D20">
        <w:rPr>
          <w:rFonts w:ascii="Times New Roman" w:eastAsia="Times New Roman" w:hAnsi="Times New Roman" w:cs="Times New Roman"/>
          <w:bCs/>
          <w:sz w:val="24"/>
          <w:szCs w:val="24"/>
          <w:lang w:eastAsia="en-GB"/>
        </w:rPr>
        <w:t>can be</w:t>
      </w:r>
      <w:r w:rsidR="00802D20" w:rsidRPr="00703401">
        <w:rPr>
          <w:rFonts w:ascii="Times New Roman" w:eastAsia="Times New Roman" w:hAnsi="Times New Roman" w:cs="Times New Roman"/>
          <w:bCs/>
          <w:sz w:val="24"/>
          <w:szCs w:val="24"/>
          <w:lang w:eastAsia="en-GB"/>
        </w:rPr>
        <w:t xml:space="preserve"> </w:t>
      </w:r>
      <w:r w:rsidR="00393344" w:rsidRPr="00703401">
        <w:rPr>
          <w:rFonts w:ascii="Times New Roman" w:eastAsia="Times New Roman" w:hAnsi="Times New Roman" w:cs="Times New Roman"/>
          <w:bCs/>
          <w:sz w:val="24"/>
          <w:szCs w:val="24"/>
          <w:lang w:eastAsia="en-GB"/>
        </w:rPr>
        <w:t>improv</w:t>
      </w:r>
      <w:r w:rsidR="00802D20">
        <w:rPr>
          <w:rFonts w:ascii="Times New Roman" w:eastAsia="Times New Roman" w:hAnsi="Times New Roman" w:cs="Times New Roman"/>
          <w:bCs/>
          <w:sz w:val="24"/>
          <w:szCs w:val="24"/>
          <w:lang w:eastAsia="en-GB"/>
        </w:rPr>
        <w:t>ed</w:t>
      </w:r>
      <w:r w:rsidR="00393344" w:rsidRPr="00703401">
        <w:rPr>
          <w:rFonts w:ascii="Times New Roman" w:eastAsia="Times New Roman" w:hAnsi="Times New Roman" w:cs="Times New Roman"/>
          <w:bCs/>
          <w:sz w:val="24"/>
          <w:szCs w:val="24"/>
          <w:lang w:eastAsia="en-GB"/>
        </w:rPr>
        <w:t xml:space="preserve"> through further provisions </w:t>
      </w:r>
      <w:r w:rsidR="00802D20">
        <w:rPr>
          <w:rFonts w:ascii="Times New Roman" w:eastAsia="Times New Roman" w:hAnsi="Times New Roman" w:cs="Times New Roman"/>
          <w:bCs/>
          <w:sz w:val="24"/>
          <w:szCs w:val="24"/>
          <w:lang w:eastAsia="en-GB"/>
        </w:rPr>
        <w:t>for the</w:t>
      </w:r>
      <w:r w:rsidR="00802D20" w:rsidRPr="00703401">
        <w:rPr>
          <w:rFonts w:ascii="Times New Roman" w:eastAsia="Times New Roman" w:hAnsi="Times New Roman" w:cs="Times New Roman"/>
          <w:bCs/>
          <w:sz w:val="24"/>
          <w:szCs w:val="24"/>
          <w:lang w:eastAsia="en-GB"/>
        </w:rPr>
        <w:t xml:space="preserve"> </w:t>
      </w:r>
      <w:r w:rsidR="00393344" w:rsidRPr="00703401">
        <w:rPr>
          <w:rFonts w:ascii="Times New Roman" w:eastAsia="Times New Roman" w:hAnsi="Times New Roman" w:cs="Times New Roman"/>
          <w:bCs/>
          <w:sz w:val="24"/>
          <w:szCs w:val="24"/>
          <w:lang w:eastAsia="en-GB"/>
        </w:rPr>
        <w:t>establish</w:t>
      </w:r>
      <w:r w:rsidR="00802D20">
        <w:rPr>
          <w:rFonts w:ascii="Times New Roman" w:eastAsia="Times New Roman" w:hAnsi="Times New Roman" w:cs="Times New Roman"/>
          <w:bCs/>
          <w:sz w:val="24"/>
          <w:szCs w:val="24"/>
          <w:lang w:eastAsia="en-GB"/>
        </w:rPr>
        <w:t>ment of</w:t>
      </w:r>
      <w:r w:rsidRPr="00703401">
        <w:rPr>
          <w:rFonts w:ascii="Times New Roman" w:eastAsia="Times New Roman" w:hAnsi="Times New Roman" w:cs="Times New Roman"/>
          <w:bCs/>
          <w:sz w:val="24"/>
          <w:szCs w:val="24"/>
          <w:lang w:eastAsia="en-GB"/>
        </w:rPr>
        <w:t xml:space="preserve"> contextual </w:t>
      </w:r>
      <w:r w:rsidRPr="00703401">
        <w:rPr>
          <w:rFonts w:ascii="Times New Roman" w:eastAsia="Times New Roman" w:hAnsi="Times New Roman" w:cs="Times New Roman"/>
          <w:bCs/>
          <w:i/>
          <w:iCs/>
          <w:sz w:val="24"/>
          <w:szCs w:val="24"/>
          <w:lang w:eastAsia="en-GB"/>
        </w:rPr>
        <w:t>uncertainties</w:t>
      </w:r>
      <w:r w:rsidR="00802D20">
        <w:rPr>
          <w:rFonts w:ascii="Times New Roman" w:eastAsia="Times New Roman" w:hAnsi="Times New Roman" w:cs="Times New Roman"/>
          <w:bCs/>
          <w:sz w:val="24"/>
          <w:szCs w:val="24"/>
          <w:lang w:eastAsia="en-GB"/>
        </w:rPr>
        <w:t>,</w:t>
      </w:r>
      <w:r w:rsidR="009767E4" w:rsidRPr="00703401">
        <w:rPr>
          <w:rFonts w:ascii="Times New Roman" w:eastAsia="Times New Roman" w:hAnsi="Times New Roman" w:cs="Times New Roman"/>
          <w:bCs/>
          <w:sz w:val="24"/>
          <w:szCs w:val="24"/>
          <w:lang w:eastAsia="en-GB"/>
        </w:rPr>
        <w:t xml:space="preserve"> </w:t>
      </w:r>
      <w:r w:rsidR="00802D20">
        <w:rPr>
          <w:rFonts w:ascii="Times New Roman" w:eastAsia="Times New Roman" w:hAnsi="Times New Roman" w:cs="Times New Roman"/>
          <w:bCs/>
          <w:sz w:val="24"/>
          <w:szCs w:val="24"/>
          <w:lang w:eastAsia="en-GB"/>
        </w:rPr>
        <w:t>the</w:t>
      </w:r>
      <w:r w:rsidR="00802D20" w:rsidRPr="00703401">
        <w:rPr>
          <w:rFonts w:ascii="Times New Roman" w:eastAsia="Times New Roman" w:hAnsi="Times New Roman" w:cs="Times New Roman"/>
          <w:bCs/>
          <w:sz w:val="24"/>
          <w:szCs w:val="24"/>
          <w:lang w:eastAsia="en-GB"/>
        </w:rPr>
        <w:t xml:space="preserve"> </w:t>
      </w:r>
      <w:r w:rsidR="00346506" w:rsidRPr="00703401">
        <w:rPr>
          <w:rFonts w:ascii="Times New Roman" w:eastAsia="Times New Roman" w:hAnsi="Times New Roman" w:cs="Times New Roman"/>
          <w:bCs/>
          <w:sz w:val="24"/>
          <w:szCs w:val="24"/>
          <w:lang w:eastAsia="en-GB"/>
        </w:rPr>
        <w:t xml:space="preserve">purpose </w:t>
      </w:r>
      <w:r w:rsidR="00802D20">
        <w:rPr>
          <w:rFonts w:ascii="Times New Roman" w:eastAsia="Times New Roman" w:hAnsi="Times New Roman" w:cs="Times New Roman"/>
          <w:bCs/>
          <w:sz w:val="24"/>
          <w:szCs w:val="24"/>
          <w:lang w:eastAsia="en-GB"/>
        </w:rPr>
        <w:t xml:space="preserve">of which </w:t>
      </w:r>
      <w:r w:rsidR="00346506" w:rsidRPr="00703401">
        <w:rPr>
          <w:rFonts w:ascii="Times New Roman" w:eastAsia="Times New Roman" w:hAnsi="Times New Roman" w:cs="Times New Roman"/>
          <w:bCs/>
          <w:sz w:val="24"/>
          <w:szCs w:val="24"/>
          <w:lang w:eastAsia="en-GB"/>
        </w:rPr>
        <w:t xml:space="preserve">is to focus </w:t>
      </w:r>
      <w:r w:rsidR="00327B13" w:rsidRPr="00703401">
        <w:rPr>
          <w:rFonts w:ascii="Times New Roman" w:eastAsia="Times New Roman" w:hAnsi="Times New Roman" w:cs="Times New Roman"/>
          <w:bCs/>
          <w:sz w:val="24"/>
          <w:szCs w:val="24"/>
          <w:lang w:eastAsia="en-GB"/>
        </w:rPr>
        <w:t>intelligence</w:t>
      </w:r>
      <w:r w:rsidR="00513172">
        <w:rPr>
          <w:rFonts w:ascii="Times New Roman" w:eastAsia="Times New Roman" w:hAnsi="Times New Roman" w:cs="Times New Roman"/>
          <w:bCs/>
          <w:sz w:val="24"/>
          <w:szCs w:val="24"/>
          <w:lang w:eastAsia="en-GB"/>
        </w:rPr>
        <w:t>-</w:t>
      </w:r>
      <w:r w:rsidR="00327B13" w:rsidRPr="00703401">
        <w:rPr>
          <w:rFonts w:ascii="Times New Roman" w:eastAsia="Times New Roman" w:hAnsi="Times New Roman" w:cs="Times New Roman"/>
          <w:bCs/>
          <w:sz w:val="24"/>
          <w:szCs w:val="24"/>
          <w:lang w:eastAsia="en-GB"/>
        </w:rPr>
        <w:t>gathering activities</w:t>
      </w:r>
      <w:r w:rsidR="00393344" w:rsidRPr="00703401">
        <w:rPr>
          <w:rFonts w:ascii="Times New Roman" w:eastAsia="Times New Roman" w:hAnsi="Times New Roman" w:cs="Times New Roman"/>
          <w:bCs/>
          <w:sz w:val="24"/>
          <w:szCs w:val="24"/>
          <w:lang w:eastAsia="en-GB"/>
        </w:rPr>
        <w:t xml:space="preserve"> </w:t>
      </w:r>
      <w:r w:rsidR="00802D20" w:rsidRPr="00703401">
        <w:rPr>
          <w:rFonts w:ascii="Times New Roman" w:eastAsia="Times New Roman" w:hAnsi="Times New Roman" w:cs="Times New Roman"/>
          <w:bCs/>
          <w:sz w:val="24"/>
          <w:szCs w:val="24"/>
          <w:lang w:eastAsia="en-GB"/>
        </w:rPr>
        <w:t xml:space="preserve">explicitly </w:t>
      </w:r>
      <w:r w:rsidR="00393344" w:rsidRPr="00703401">
        <w:rPr>
          <w:rFonts w:ascii="Times New Roman" w:eastAsia="Times New Roman" w:hAnsi="Times New Roman" w:cs="Times New Roman"/>
          <w:bCs/>
          <w:sz w:val="24"/>
          <w:szCs w:val="24"/>
          <w:lang w:eastAsia="en-GB"/>
        </w:rPr>
        <w:t>at stage two</w:t>
      </w:r>
      <w:r w:rsidR="00327B13" w:rsidRPr="00703401">
        <w:rPr>
          <w:rFonts w:ascii="Times New Roman" w:eastAsia="Times New Roman" w:hAnsi="Times New Roman" w:cs="Times New Roman"/>
          <w:bCs/>
          <w:sz w:val="24"/>
          <w:szCs w:val="24"/>
          <w:lang w:eastAsia="en-GB"/>
        </w:rPr>
        <w:t xml:space="preserve">. </w:t>
      </w:r>
      <w:r w:rsidR="00802D20">
        <w:rPr>
          <w:rFonts w:ascii="Times New Roman" w:eastAsia="Times New Roman" w:hAnsi="Times New Roman" w:cs="Times New Roman"/>
          <w:bCs/>
          <w:sz w:val="24"/>
          <w:szCs w:val="24"/>
          <w:lang w:eastAsia="en-GB"/>
        </w:rPr>
        <w:t>I</w:t>
      </w:r>
      <w:r w:rsidR="00802D20" w:rsidRPr="00703401">
        <w:rPr>
          <w:rFonts w:ascii="Times New Roman" w:eastAsia="Times New Roman" w:hAnsi="Times New Roman" w:cs="Times New Roman"/>
          <w:bCs/>
          <w:sz w:val="24"/>
          <w:szCs w:val="24"/>
          <w:lang w:eastAsia="en-GB"/>
        </w:rPr>
        <w:t>n terms of our primary guiding metaphor</w:t>
      </w:r>
      <w:r w:rsidR="00802D20">
        <w:rPr>
          <w:rFonts w:ascii="Times New Roman" w:eastAsia="Times New Roman" w:hAnsi="Times New Roman" w:cs="Times New Roman"/>
          <w:bCs/>
          <w:sz w:val="24"/>
          <w:szCs w:val="24"/>
          <w:lang w:eastAsia="en-GB"/>
        </w:rPr>
        <w:t>,</w:t>
      </w:r>
      <w:r w:rsidR="00802D20" w:rsidRPr="00703401">
        <w:rPr>
          <w:rFonts w:ascii="Times New Roman" w:eastAsia="Times New Roman" w:hAnsi="Times New Roman" w:cs="Times New Roman"/>
          <w:bCs/>
          <w:sz w:val="24"/>
          <w:szCs w:val="24"/>
          <w:lang w:eastAsia="en-GB"/>
        </w:rPr>
        <w:t xml:space="preserve"> </w:t>
      </w:r>
      <w:r w:rsidR="00802D20">
        <w:rPr>
          <w:rFonts w:ascii="Times New Roman" w:eastAsia="Times New Roman" w:hAnsi="Times New Roman" w:cs="Times New Roman"/>
          <w:bCs/>
          <w:sz w:val="24"/>
          <w:szCs w:val="24"/>
          <w:lang w:eastAsia="en-GB"/>
        </w:rPr>
        <w:t>t</w:t>
      </w:r>
      <w:r w:rsidR="00393344" w:rsidRPr="00703401">
        <w:rPr>
          <w:rFonts w:ascii="Times New Roman" w:eastAsia="Times New Roman" w:hAnsi="Times New Roman" w:cs="Times New Roman"/>
          <w:bCs/>
          <w:sz w:val="24"/>
          <w:szCs w:val="24"/>
          <w:lang w:eastAsia="en-GB"/>
        </w:rPr>
        <w:t xml:space="preserve">he </w:t>
      </w:r>
      <w:r w:rsidR="00513172">
        <w:rPr>
          <w:rFonts w:ascii="Times New Roman" w:eastAsia="Times New Roman" w:hAnsi="Times New Roman" w:cs="Times New Roman"/>
          <w:bCs/>
          <w:sz w:val="24"/>
          <w:szCs w:val="24"/>
          <w:lang w:eastAsia="en-GB"/>
        </w:rPr>
        <w:t>aim</w:t>
      </w:r>
      <w:r w:rsidR="00513172" w:rsidRPr="00703401">
        <w:rPr>
          <w:rFonts w:ascii="Times New Roman" w:eastAsia="Times New Roman" w:hAnsi="Times New Roman" w:cs="Times New Roman"/>
          <w:bCs/>
          <w:sz w:val="24"/>
          <w:szCs w:val="24"/>
          <w:lang w:eastAsia="en-GB"/>
        </w:rPr>
        <w:t xml:space="preserve"> </w:t>
      </w:r>
      <w:r w:rsidR="00393344" w:rsidRPr="00703401">
        <w:rPr>
          <w:rFonts w:ascii="Times New Roman" w:eastAsia="Times New Roman" w:hAnsi="Times New Roman" w:cs="Times New Roman"/>
          <w:bCs/>
          <w:sz w:val="24"/>
          <w:szCs w:val="24"/>
          <w:lang w:eastAsia="en-GB"/>
        </w:rPr>
        <w:t>of s</w:t>
      </w:r>
      <w:r w:rsidR="00327B13" w:rsidRPr="00703401">
        <w:rPr>
          <w:rFonts w:ascii="Times New Roman" w:eastAsia="Times New Roman" w:hAnsi="Times New Roman" w:cs="Times New Roman"/>
          <w:bCs/>
          <w:sz w:val="24"/>
          <w:szCs w:val="24"/>
          <w:lang w:eastAsia="en-GB"/>
        </w:rPr>
        <w:t>uch</w:t>
      </w:r>
      <w:r w:rsidR="00393344" w:rsidRPr="00703401">
        <w:rPr>
          <w:rFonts w:ascii="Times New Roman" w:eastAsia="Times New Roman" w:hAnsi="Times New Roman" w:cs="Times New Roman"/>
          <w:bCs/>
          <w:sz w:val="24"/>
          <w:szCs w:val="24"/>
          <w:lang w:eastAsia="en-GB"/>
        </w:rPr>
        <w:t xml:space="preserve"> new provisions</w:t>
      </w:r>
      <w:r w:rsidR="00327B13" w:rsidRPr="00703401">
        <w:rPr>
          <w:rFonts w:ascii="Times New Roman" w:eastAsia="Times New Roman" w:hAnsi="Times New Roman" w:cs="Times New Roman"/>
          <w:bCs/>
          <w:sz w:val="24"/>
          <w:szCs w:val="24"/>
          <w:lang w:eastAsia="en-GB"/>
        </w:rPr>
        <w:t xml:space="preserve"> </w:t>
      </w:r>
      <w:r w:rsidR="009767E4" w:rsidRPr="00703401">
        <w:rPr>
          <w:rFonts w:ascii="Times New Roman" w:eastAsia="Times New Roman" w:hAnsi="Times New Roman" w:cs="Times New Roman"/>
          <w:bCs/>
          <w:sz w:val="24"/>
          <w:szCs w:val="24"/>
          <w:lang w:eastAsia="en-GB"/>
        </w:rPr>
        <w:t>might also</w:t>
      </w:r>
      <w:r w:rsidR="00327B13" w:rsidRPr="00703401">
        <w:rPr>
          <w:rFonts w:ascii="Times New Roman" w:eastAsia="Times New Roman" w:hAnsi="Times New Roman" w:cs="Times New Roman"/>
          <w:bCs/>
          <w:sz w:val="24"/>
          <w:szCs w:val="24"/>
          <w:lang w:eastAsia="en-GB"/>
        </w:rPr>
        <w:t xml:space="preserve"> be construed as ‘</w:t>
      </w:r>
      <w:r w:rsidR="00393344" w:rsidRPr="00703401">
        <w:rPr>
          <w:rFonts w:ascii="Times New Roman" w:eastAsia="Times New Roman" w:hAnsi="Times New Roman" w:cs="Times New Roman"/>
          <w:bCs/>
          <w:sz w:val="24"/>
          <w:szCs w:val="24"/>
          <w:lang w:eastAsia="en-GB"/>
        </w:rPr>
        <w:t>point</w:t>
      </w:r>
      <w:r w:rsidR="00346506" w:rsidRPr="00703401">
        <w:rPr>
          <w:rFonts w:ascii="Times New Roman" w:eastAsia="Times New Roman" w:hAnsi="Times New Roman" w:cs="Times New Roman"/>
          <w:bCs/>
          <w:sz w:val="24"/>
          <w:szCs w:val="24"/>
          <w:lang w:eastAsia="en-GB"/>
        </w:rPr>
        <w:t>ing</w:t>
      </w:r>
      <w:r w:rsidR="00327B13" w:rsidRPr="00703401">
        <w:rPr>
          <w:rFonts w:ascii="Times New Roman" w:eastAsia="Times New Roman" w:hAnsi="Times New Roman" w:cs="Times New Roman"/>
          <w:bCs/>
          <w:sz w:val="24"/>
          <w:szCs w:val="24"/>
          <w:lang w:eastAsia="en-GB"/>
        </w:rPr>
        <w:t xml:space="preserve"> the risk radar in a particular direction’.</w:t>
      </w:r>
      <w:r w:rsidR="006108AD" w:rsidRPr="00703401">
        <w:rPr>
          <w:rFonts w:ascii="Times New Roman" w:eastAsia="Times New Roman" w:hAnsi="Times New Roman" w:cs="Times New Roman"/>
          <w:bCs/>
          <w:sz w:val="24"/>
          <w:szCs w:val="24"/>
          <w:lang w:eastAsia="en-GB"/>
        </w:rPr>
        <w:t xml:space="preserve"> </w:t>
      </w:r>
      <w:r w:rsidR="00513172">
        <w:rPr>
          <w:rFonts w:ascii="Times New Roman" w:eastAsia="Times New Roman" w:hAnsi="Times New Roman" w:cs="Times New Roman"/>
          <w:bCs/>
          <w:sz w:val="24"/>
          <w:szCs w:val="24"/>
          <w:lang w:eastAsia="en-GB"/>
        </w:rPr>
        <w:t>W</w:t>
      </w:r>
      <w:r w:rsidR="00304CB8" w:rsidRPr="00703401">
        <w:rPr>
          <w:rFonts w:ascii="Times New Roman" w:eastAsia="Times New Roman" w:hAnsi="Times New Roman" w:cs="Times New Roman"/>
          <w:bCs/>
          <w:sz w:val="24"/>
          <w:szCs w:val="24"/>
          <w:lang w:eastAsia="en-GB"/>
        </w:rPr>
        <w:t>e might also</w:t>
      </w:r>
      <w:r w:rsidR="005E12A8" w:rsidRPr="00703401">
        <w:rPr>
          <w:rFonts w:ascii="Times New Roman" w:eastAsia="Times New Roman" w:hAnsi="Times New Roman" w:cs="Times New Roman"/>
          <w:bCs/>
          <w:sz w:val="24"/>
          <w:szCs w:val="24"/>
          <w:lang w:eastAsia="en-GB"/>
        </w:rPr>
        <w:t xml:space="preserve"> take into account</w:t>
      </w:r>
      <w:r w:rsidR="00513172">
        <w:rPr>
          <w:rFonts w:ascii="Times New Roman" w:eastAsia="Times New Roman" w:hAnsi="Times New Roman" w:cs="Times New Roman"/>
          <w:bCs/>
          <w:sz w:val="24"/>
          <w:szCs w:val="24"/>
          <w:lang w:eastAsia="en-GB"/>
        </w:rPr>
        <w:t xml:space="preserve"> here</w:t>
      </w:r>
      <w:r w:rsidR="006108AD" w:rsidRPr="00703401">
        <w:rPr>
          <w:rFonts w:ascii="Times New Roman" w:eastAsia="Times New Roman" w:hAnsi="Times New Roman" w:cs="Times New Roman"/>
          <w:bCs/>
          <w:sz w:val="24"/>
          <w:szCs w:val="24"/>
          <w:lang w:eastAsia="en-GB"/>
        </w:rPr>
        <w:t xml:space="preserve"> our further</w:t>
      </w:r>
      <w:r w:rsidR="00346506" w:rsidRPr="00703401">
        <w:rPr>
          <w:rFonts w:ascii="Times New Roman" w:eastAsia="Times New Roman" w:hAnsi="Times New Roman" w:cs="Times New Roman"/>
          <w:bCs/>
          <w:sz w:val="24"/>
          <w:szCs w:val="24"/>
          <w:lang w:eastAsia="en-GB"/>
        </w:rPr>
        <w:t xml:space="preserve"> layer of theoretical concern </w:t>
      </w:r>
      <w:r w:rsidR="00605CBF">
        <w:rPr>
          <w:rFonts w:ascii="Times New Roman" w:eastAsia="Times New Roman" w:hAnsi="Times New Roman" w:cs="Times New Roman"/>
          <w:bCs/>
          <w:sz w:val="24"/>
          <w:szCs w:val="24"/>
          <w:lang w:eastAsia="en-GB"/>
        </w:rPr>
        <w:t>in</w:t>
      </w:r>
      <w:r w:rsidR="00605CBF" w:rsidRPr="00703401">
        <w:rPr>
          <w:rFonts w:ascii="Times New Roman" w:eastAsia="Times New Roman" w:hAnsi="Times New Roman" w:cs="Times New Roman"/>
          <w:bCs/>
          <w:sz w:val="24"/>
          <w:szCs w:val="24"/>
          <w:lang w:eastAsia="en-GB"/>
        </w:rPr>
        <w:t xml:space="preserve"> </w:t>
      </w:r>
      <w:r w:rsidR="00304CB8" w:rsidRPr="00703401">
        <w:rPr>
          <w:rFonts w:ascii="Times New Roman" w:eastAsia="Times New Roman" w:hAnsi="Times New Roman" w:cs="Times New Roman"/>
          <w:bCs/>
          <w:sz w:val="24"/>
          <w:szCs w:val="24"/>
          <w:lang w:eastAsia="en-GB"/>
        </w:rPr>
        <w:t>focus</w:t>
      </w:r>
      <w:r w:rsidR="00605CBF">
        <w:rPr>
          <w:rFonts w:ascii="Times New Roman" w:eastAsia="Times New Roman" w:hAnsi="Times New Roman" w:cs="Times New Roman"/>
          <w:bCs/>
          <w:sz w:val="24"/>
          <w:szCs w:val="24"/>
          <w:lang w:eastAsia="en-GB"/>
        </w:rPr>
        <w:t>ing the</w:t>
      </w:r>
      <w:r w:rsidR="00304CB8" w:rsidRPr="00703401">
        <w:rPr>
          <w:rFonts w:ascii="Times New Roman" w:eastAsia="Times New Roman" w:hAnsi="Times New Roman" w:cs="Times New Roman"/>
          <w:bCs/>
          <w:sz w:val="24"/>
          <w:szCs w:val="24"/>
          <w:lang w:eastAsia="en-GB"/>
        </w:rPr>
        <w:t xml:space="preserve"> risk intelligence effort</w:t>
      </w:r>
      <w:r w:rsidR="00346506" w:rsidRPr="00703401">
        <w:rPr>
          <w:rFonts w:ascii="Times New Roman" w:eastAsia="Times New Roman" w:hAnsi="Times New Roman" w:cs="Times New Roman"/>
          <w:bCs/>
          <w:sz w:val="24"/>
          <w:szCs w:val="24"/>
          <w:lang w:eastAsia="en-GB"/>
        </w:rPr>
        <w:t xml:space="preserve"> on the conversion of</w:t>
      </w:r>
      <w:r w:rsidR="006108AD" w:rsidRPr="00703401">
        <w:rPr>
          <w:rFonts w:ascii="Times New Roman" w:eastAsia="Times New Roman" w:hAnsi="Times New Roman" w:cs="Times New Roman"/>
          <w:bCs/>
          <w:sz w:val="24"/>
          <w:szCs w:val="24"/>
          <w:lang w:eastAsia="en-GB"/>
        </w:rPr>
        <w:t xml:space="preserve"> unknown-unknowns, </w:t>
      </w:r>
      <w:r w:rsidR="00952978" w:rsidRPr="00703401">
        <w:rPr>
          <w:rFonts w:ascii="Times New Roman" w:eastAsia="Times New Roman" w:hAnsi="Times New Roman" w:cs="Times New Roman"/>
          <w:bCs/>
          <w:sz w:val="24"/>
          <w:szCs w:val="24"/>
          <w:lang w:eastAsia="en-GB"/>
        </w:rPr>
        <w:t>through</w:t>
      </w:r>
      <w:r w:rsidR="00304CB8" w:rsidRPr="00703401">
        <w:rPr>
          <w:rFonts w:ascii="Times New Roman" w:eastAsia="Times New Roman" w:hAnsi="Times New Roman" w:cs="Times New Roman"/>
          <w:bCs/>
          <w:sz w:val="24"/>
          <w:szCs w:val="24"/>
          <w:lang w:eastAsia="en-GB"/>
        </w:rPr>
        <w:t xml:space="preserve"> </w:t>
      </w:r>
      <w:r w:rsidR="00513172">
        <w:rPr>
          <w:rFonts w:ascii="Times New Roman" w:eastAsia="Times New Roman" w:hAnsi="Times New Roman" w:cs="Times New Roman"/>
          <w:bCs/>
          <w:sz w:val="24"/>
          <w:szCs w:val="24"/>
          <w:lang w:eastAsia="en-GB"/>
        </w:rPr>
        <w:t xml:space="preserve">a </w:t>
      </w:r>
      <w:r w:rsidR="00304CB8" w:rsidRPr="00703401">
        <w:rPr>
          <w:rFonts w:ascii="Times New Roman" w:eastAsia="Times New Roman" w:hAnsi="Times New Roman" w:cs="Times New Roman"/>
          <w:bCs/>
          <w:sz w:val="24"/>
          <w:szCs w:val="24"/>
          <w:lang w:eastAsia="en-GB"/>
        </w:rPr>
        <w:t>further metaphorical conceptualisation of</w:t>
      </w:r>
      <w:r w:rsidR="00346506" w:rsidRPr="00703401">
        <w:rPr>
          <w:rFonts w:ascii="Times New Roman" w:eastAsia="Times New Roman" w:hAnsi="Times New Roman" w:cs="Times New Roman"/>
          <w:bCs/>
          <w:sz w:val="24"/>
          <w:szCs w:val="24"/>
          <w:lang w:eastAsia="en-GB"/>
        </w:rPr>
        <w:t xml:space="preserve"> </w:t>
      </w:r>
      <w:r w:rsidR="00952978" w:rsidRPr="00703401">
        <w:rPr>
          <w:rFonts w:ascii="Times New Roman" w:eastAsia="Times New Roman" w:hAnsi="Times New Roman" w:cs="Times New Roman"/>
          <w:bCs/>
          <w:sz w:val="24"/>
          <w:szCs w:val="24"/>
          <w:lang w:eastAsia="en-GB"/>
        </w:rPr>
        <w:t>this</w:t>
      </w:r>
      <w:r w:rsidR="00346506" w:rsidRPr="00703401">
        <w:rPr>
          <w:rFonts w:ascii="Times New Roman" w:eastAsia="Times New Roman" w:hAnsi="Times New Roman" w:cs="Times New Roman"/>
          <w:bCs/>
          <w:sz w:val="24"/>
          <w:szCs w:val="24"/>
          <w:lang w:eastAsia="en-GB"/>
        </w:rPr>
        <w:t xml:space="preserve"> enhanced</w:t>
      </w:r>
      <w:r w:rsidR="00952978" w:rsidRPr="00703401">
        <w:rPr>
          <w:rFonts w:ascii="Times New Roman" w:eastAsia="Times New Roman" w:hAnsi="Times New Roman" w:cs="Times New Roman"/>
          <w:bCs/>
          <w:sz w:val="24"/>
          <w:szCs w:val="24"/>
          <w:lang w:eastAsia="en-GB"/>
        </w:rPr>
        <w:t xml:space="preserve"> and hybridised</w:t>
      </w:r>
      <w:r w:rsidR="00346506" w:rsidRPr="00703401">
        <w:rPr>
          <w:rFonts w:ascii="Times New Roman" w:eastAsia="Times New Roman" w:hAnsi="Times New Roman" w:cs="Times New Roman"/>
          <w:bCs/>
          <w:sz w:val="24"/>
          <w:szCs w:val="24"/>
          <w:lang w:eastAsia="en-GB"/>
        </w:rPr>
        <w:t xml:space="preserve"> practice as</w:t>
      </w:r>
      <w:r w:rsidR="00952978" w:rsidRPr="00703401">
        <w:rPr>
          <w:rFonts w:ascii="Times New Roman" w:eastAsia="Times New Roman" w:hAnsi="Times New Roman" w:cs="Times New Roman"/>
          <w:bCs/>
          <w:sz w:val="24"/>
          <w:szCs w:val="24"/>
          <w:lang w:eastAsia="en-GB"/>
        </w:rPr>
        <w:t xml:space="preserve"> serving to point</w:t>
      </w:r>
      <w:r w:rsidR="005E12A8" w:rsidRPr="00703401">
        <w:rPr>
          <w:rFonts w:ascii="Times New Roman" w:eastAsia="Times New Roman" w:hAnsi="Times New Roman" w:cs="Times New Roman"/>
          <w:bCs/>
          <w:sz w:val="24"/>
          <w:szCs w:val="24"/>
          <w:lang w:eastAsia="en-GB"/>
        </w:rPr>
        <w:t xml:space="preserve"> the risk radar towards where the ‘black swans’ </w:t>
      </w:r>
      <w:r w:rsidR="007B1C4F">
        <w:rPr>
          <w:rFonts w:ascii="Times New Roman" w:eastAsia="Times New Roman" w:hAnsi="Times New Roman" w:cs="Times New Roman"/>
          <w:bCs/>
          <w:sz w:val="24"/>
          <w:szCs w:val="24"/>
          <w:lang w:eastAsia="en-GB"/>
        </w:rPr>
        <w:t>(i.e.</w:t>
      </w:r>
      <w:r w:rsidR="000E7E72">
        <w:rPr>
          <w:rFonts w:ascii="Times New Roman" w:eastAsia="Times New Roman" w:hAnsi="Times New Roman" w:cs="Times New Roman"/>
          <w:bCs/>
          <w:sz w:val="24"/>
          <w:szCs w:val="24"/>
          <w:lang w:eastAsia="en-GB"/>
        </w:rPr>
        <w:t>,</w:t>
      </w:r>
      <w:r w:rsidR="007B1C4F">
        <w:rPr>
          <w:rFonts w:ascii="Times New Roman" w:eastAsia="Times New Roman" w:hAnsi="Times New Roman" w:cs="Times New Roman"/>
          <w:bCs/>
          <w:sz w:val="24"/>
          <w:szCs w:val="24"/>
          <w:lang w:eastAsia="en-GB"/>
        </w:rPr>
        <w:t xml:space="preserve"> unknown-unknowns) </w:t>
      </w:r>
      <w:r w:rsidR="005E12A8" w:rsidRPr="00703401">
        <w:rPr>
          <w:rFonts w:ascii="Times New Roman" w:eastAsia="Times New Roman" w:hAnsi="Times New Roman" w:cs="Times New Roman"/>
          <w:bCs/>
          <w:sz w:val="24"/>
          <w:szCs w:val="24"/>
          <w:lang w:eastAsia="en-GB"/>
        </w:rPr>
        <w:t>are most likely to fly in from.</w:t>
      </w:r>
      <w:r w:rsidR="0064230C" w:rsidRPr="00703401">
        <w:rPr>
          <w:rFonts w:ascii="Times New Roman" w:eastAsia="Times New Roman" w:hAnsi="Times New Roman" w:cs="Times New Roman"/>
          <w:bCs/>
          <w:sz w:val="24"/>
          <w:szCs w:val="24"/>
          <w:lang w:eastAsia="en-GB"/>
        </w:rPr>
        <w:t xml:space="preserve"> </w:t>
      </w:r>
      <w:r w:rsidR="00140345" w:rsidRPr="00703401">
        <w:rPr>
          <w:rFonts w:ascii="Times New Roman" w:eastAsia="Times New Roman" w:hAnsi="Times New Roman" w:cs="Times New Roman"/>
          <w:bCs/>
          <w:sz w:val="24"/>
          <w:szCs w:val="24"/>
          <w:lang w:eastAsia="en-GB"/>
        </w:rPr>
        <w:t>Arguably</w:t>
      </w:r>
      <w:r w:rsidR="00605CBF" w:rsidRPr="00703401">
        <w:rPr>
          <w:rFonts w:ascii="Times New Roman" w:eastAsia="Times New Roman" w:hAnsi="Times New Roman" w:cs="Times New Roman"/>
          <w:bCs/>
          <w:sz w:val="24"/>
          <w:szCs w:val="24"/>
          <w:lang w:eastAsia="en-GB"/>
        </w:rPr>
        <w:t>, then</w:t>
      </w:r>
      <w:r w:rsidR="00140345" w:rsidRPr="00703401">
        <w:rPr>
          <w:rFonts w:ascii="Times New Roman" w:eastAsia="Times New Roman" w:hAnsi="Times New Roman" w:cs="Times New Roman"/>
          <w:bCs/>
          <w:sz w:val="24"/>
          <w:szCs w:val="24"/>
          <w:lang w:eastAsia="en-GB"/>
        </w:rPr>
        <w:t>,</w:t>
      </w:r>
      <w:r w:rsidR="0064230C" w:rsidRPr="00703401">
        <w:rPr>
          <w:rFonts w:ascii="Times New Roman" w:eastAsia="Times New Roman" w:hAnsi="Times New Roman" w:cs="Times New Roman"/>
          <w:bCs/>
          <w:sz w:val="24"/>
          <w:szCs w:val="24"/>
          <w:lang w:eastAsia="en-GB"/>
        </w:rPr>
        <w:t xml:space="preserve"> what makes this </w:t>
      </w:r>
      <w:r w:rsidR="00703401" w:rsidRPr="00703401">
        <w:rPr>
          <w:rFonts w:ascii="Times New Roman" w:eastAsia="Times New Roman" w:hAnsi="Times New Roman" w:cs="Times New Roman"/>
          <w:bCs/>
          <w:sz w:val="24"/>
          <w:szCs w:val="24"/>
          <w:lang w:eastAsia="en-GB"/>
        </w:rPr>
        <w:t>high-level</w:t>
      </w:r>
      <w:r w:rsidR="00952978" w:rsidRPr="00703401">
        <w:rPr>
          <w:rFonts w:ascii="Times New Roman" w:eastAsia="Times New Roman" w:hAnsi="Times New Roman" w:cs="Times New Roman"/>
          <w:bCs/>
          <w:sz w:val="24"/>
          <w:szCs w:val="24"/>
          <w:lang w:eastAsia="en-GB"/>
        </w:rPr>
        <w:t xml:space="preserve"> metaphorical</w:t>
      </w:r>
      <w:r w:rsidR="0064230C" w:rsidRPr="00703401">
        <w:rPr>
          <w:rFonts w:ascii="Times New Roman" w:eastAsia="Times New Roman" w:hAnsi="Times New Roman" w:cs="Times New Roman"/>
          <w:bCs/>
          <w:sz w:val="24"/>
          <w:szCs w:val="24"/>
          <w:lang w:eastAsia="en-GB"/>
        </w:rPr>
        <w:t xml:space="preserve"> view particularly valuable is that it </w:t>
      </w:r>
      <w:r w:rsidR="00605CBF">
        <w:rPr>
          <w:rFonts w:ascii="Times New Roman" w:eastAsia="Times New Roman" w:hAnsi="Times New Roman" w:cs="Times New Roman"/>
          <w:bCs/>
          <w:sz w:val="24"/>
          <w:szCs w:val="24"/>
          <w:lang w:eastAsia="en-GB"/>
        </w:rPr>
        <w:t>relates</w:t>
      </w:r>
      <w:r w:rsidR="00605CBF" w:rsidRPr="00703401">
        <w:rPr>
          <w:rFonts w:ascii="Times New Roman" w:eastAsia="Times New Roman" w:hAnsi="Times New Roman" w:cs="Times New Roman"/>
          <w:bCs/>
          <w:sz w:val="24"/>
          <w:szCs w:val="24"/>
          <w:lang w:eastAsia="en-GB"/>
        </w:rPr>
        <w:t xml:space="preserve"> </w:t>
      </w:r>
      <w:r w:rsidR="0064230C" w:rsidRPr="00703401">
        <w:rPr>
          <w:rFonts w:ascii="Times New Roman" w:eastAsia="Times New Roman" w:hAnsi="Times New Roman" w:cs="Times New Roman"/>
          <w:bCs/>
          <w:sz w:val="24"/>
          <w:szCs w:val="24"/>
          <w:lang w:eastAsia="en-GB"/>
        </w:rPr>
        <w:t xml:space="preserve">directly to what might often be the </w:t>
      </w:r>
      <w:r w:rsidR="00952978" w:rsidRPr="00703401">
        <w:rPr>
          <w:rFonts w:ascii="Times New Roman" w:eastAsia="Times New Roman" w:hAnsi="Times New Roman" w:cs="Times New Roman"/>
          <w:bCs/>
          <w:sz w:val="24"/>
          <w:szCs w:val="24"/>
          <w:lang w:eastAsia="en-GB"/>
        </w:rPr>
        <w:t>practica</w:t>
      </w:r>
      <w:r w:rsidR="00360C4F" w:rsidRPr="00703401">
        <w:rPr>
          <w:rFonts w:ascii="Times New Roman" w:eastAsia="Times New Roman" w:hAnsi="Times New Roman" w:cs="Times New Roman"/>
          <w:bCs/>
          <w:sz w:val="24"/>
          <w:szCs w:val="24"/>
          <w:lang w:eastAsia="en-GB"/>
        </w:rPr>
        <w:t>l</w:t>
      </w:r>
      <w:r w:rsidR="0064230C" w:rsidRPr="00703401">
        <w:rPr>
          <w:rFonts w:ascii="Times New Roman" w:eastAsia="Times New Roman" w:hAnsi="Times New Roman" w:cs="Times New Roman"/>
          <w:bCs/>
          <w:sz w:val="24"/>
          <w:szCs w:val="24"/>
          <w:lang w:eastAsia="en-GB"/>
        </w:rPr>
        <w:t xml:space="preserve"> necessity of</w:t>
      </w:r>
      <w:r w:rsidR="00360C4F" w:rsidRPr="00703401">
        <w:rPr>
          <w:rFonts w:ascii="Times New Roman" w:eastAsia="Times New Roman" w:hAnsi="Times New Roman" w:cs="Times New Roman"/>
          <w:bCs/>
          <w:sz w:val="24"/>
          <w:szCs w:val="24"/>
          <w:lang w:eastAsia="en-GB"/>
        </w:rPr>
        <w:t xml:space="preserve"> establish</w:t>
      </w:r>
      <w:r w:rsidR="0064230C" w:rsidRPr="00703401">
        <w:rPr>
          <w:rFonts w:ascii="Times New Roman" w:eastAsia="Times New Roman" w:hAnsi="Times New Roman" w:cs="Times New Roman"/>
          <w:bCs/>
          <w:sz w:val="24"/>
          <w:szCs w:val="24"/>
          <w:lang w:eastAsia="en-GB"/>
        </w:rPr>
        <w:t>ing</w:t>
      </w:r>
      <w:r w:rsidR="00360C4F" w:rsidRPr="00703401">
        <w:rPr>
          <w:rFonts w:ascii="Times New Roman" w:eastAsia="Times New Roman" w:hAnsi="Times New Roman" w:cs="Times New Roman"/>
          <w:bCs/>
          <w:sz w:val="24"/>
          <w:szCs w:val="24"/>
          <w:lang w:eastAsia="en-GB"/>
        </w:rPr>
        <w:t xml:space="preserve"> stage one specifications of contextual </w:t>
      </w:r>
      <w:r w:rsidR="00703401" w:rsidRPr="00703401">
        <w:rPr>
          <w:rFonts w:ascii="Times New Roman" w:eastAsia="Times New Roman" w:hAnsi="Times New Roman" w:cs="Times New Roman"/>
          <w:bCs/>
          <w:sz w:val="24"/>
          <w:szCs w:val="24"/>
          <w:lang w:eastAsia="en-GB"/>
        </w:rPr>
        <w:lastRenderedPageBreak/>
        <w:t>uncertainty, which</w:t>
      </w:r>
      <w:r w:rsidR="00360C4F" w:rsidRPr="00703401">
        <w:rPr>
          <w:rFonts w:ascii="Times New Roman" w:eastAsia="Times New Roman" w:hAnsi="Times New Roman" w:cs="Times New Roman"/>
          <w:bCs/>
          <w:sz w:val="24"/>
          <w:szCs w:val="24"/>
          <w:lang w:eastAsia="en-GB"/>
        </w:rPr>
        <w:t xml:space="preserve"> prime stage two information gathering to </w:t>
      </w:r>
      <w:r w:rsidR="00605CBF">
        <w:rPr>
          <w:rFonts w:ascii="Times New Roman" w:eastAsia="Times New Roman" w:hAnsi="Times New Roman" w:cs="Times New Roman"/>
          <w:bCs/>
          <w:sz w:val="24"/>
          <w:szCs w:val="24"/>
          <w:lang w:eastAsia="en-GB"/>
        </w:rPr>
        <w:t xml:space="preserve">be </w:t>
      </w:r>
      <w:r w:rsidR="00360C4F" w:rsidRPr="00703401">
        <w:rPr>
          <w:rFonts w:ascii="Times New Roman" w:eastAsia="Times New Roman" w:hAnsi="Times New Roman" w:cs="Times New Roman"/>
          <w:bCs/>
          <w:sz w:val="24"/>
          <w:szCs w:val="24"/>
          <w:lang w:eastAsia="en-GB"/>
        </w:rPr>
        <w:t>attune</w:t>
      </w:r>
      <w:r w:rsidR="00605CBF">
        <w:rPr>
          <w:rFonts w:ascii="Times New Roman" w:eastAsia="Times New Roman" w:hAnsi="Times New Roman" w:cs="Times New Roman"/>
          <w:bCs/>
          <w:sz w:val="24"/>
          <w:szCs w:val="24"/>
          <w:lang w:eastAsia="en-GB"/>
        </w:rPr>
        <w:t>d</w:t>
      </w:r>
      <w:r w:rsidR="00360C4F" w:rsidRPr="00703401">
        <w:rPr>
          <w:rFonts w:ascii="Times New Roman" w:eastAsia="Times New Roman" w:hAnsi="Times New Roman" w:cs="Times New Roman"/>
          <w:bCs/>
          <w:sz w:val="24"/>
          <w:szCs w:val="24"/>
          <w:lang w:eastAsia="en-GB"/>
        </w:rPr>
        <w:t xml:space="preserve"> to wholly novel social threats. </w:t>
      </w:r>
      <w:r w:rsidR="0064230C" w:rsidRPr="00703401">
        <w:rPr>
          <w:rFonts w:ascii="Times New Roman" w:eastAsia="Times New Roman" w:hAnsi="Times New Roman" w:cs="Times New Roman"/>
          <w:bCs/>
          <w:sz w:val="24"/>
          <w:szCs w:val="24"/>
          <w:lang w:eastAsia="en-GB"/>
        </w:rPr>
        <w:t>Remembering</w:t>
      </w:r>
      <w:r w:rsidR="00360C4F" w:rsidRPr="00703401">
        <w:rPr>
          <w:rFonts w:ascii="Times New Roman" w:eastAsia="Times New Roman" w:hAnsi="Times New Roman" w:cs="Times New Roman"/>
          <w:bCs/>
          <w:sz w:val="24"/>
          <w:szCs w:val="24"/>
          <w:lang w:eastAsia="en-GB"/>
        </w:rPr>
        <w:t xml:space="preserve"> that</w:t>
      </w:r>
      <w:r w:rsidR="00605CBF">
        <w:rPr>
          <w:rFonts w:ascii="Times New Roman" w:eastAsia="Times New Roman" w:hAnsi="Times New Roman" w:cs="Times New Roman"/>
          <w:bCs/>
          <w:sz w:val="24"/>
          <w:szCs w:val="24"/>
          <w:lang w:eastAsia="en-GB"/>
        </w:rPr>
        <w:t xml:space="preserve"> </w:t>
      </w:r>
      <w:r w:rsidR="00605CBF" w:rsidRPr="00703401">
        <w:rPr>
          <w:rFonts w:ascii="Times New Roman" w:eastAsia="Times New Roman" w:hAnsi="Times New Roman" w:cs="Times New Roman"/>
          <w:bCs/>
          <w:sz w:val="24"/>
          <w:szCs w:val="24"/>
          <w:lang w:eastAsia="en-GB"/>
        </w:rPr>
        <w:t>our risk intelligence goal</w:t>
      </w:r>
      <w:r w:rsidR="00605CBF">
        <w:rPr>
          <w:rFonts w:ascii="Times New Roman" w:eastAsia="Times New Roman" w:hAnsi="Times New Roman" w:cs="Times New Roman"/>
          <w:bCs/>
          <w:sz w:val="24"/>
          <w:szCs w:val="24"/>
          <w:lang w:eastAsia="en-GB"/>
        </w:rPr>
        <w:t xml:space="preserve"> </w:t>
      </w:r>
      <w:r w:rsidR="00605CBF" w:rsidRPr="00703401">
        <w:rPr>
          <w:rFonts w:ascii="Times New Roman" w:eastAsia="Times New Roman" w:hAnsi="Times New Roman" w:cs="Times New Roman"/>
          <w:bCs/>
          <w:sz w:val="24"/>
          <w:szCs w:val="24"/>
          <w:lang w:eastAsia="en-GB"/>
        </w:rPr>
        <w:t>is</w:t>
      </w:r>
      <w:r w:rsidR="00605CBF">
        <w:rPr>
          <w:rFonts w:ascii="Times New Roman" w:eastAsia="Times New Roman" w:hAnsi="Times New Roman" w:cs="Times New Roman"/>
          <w:bCs/>
          <w:sz w:val="24"/>
          <w:szCs w:val="24"/>
          <w:lang w:eastAsia="en-GB"/>
        </w:rPr>
        <w:t xml:space="preserve"> the</w:t>
      </w:r>
      <w:r w:rsidR="00360C4F" w:rsidRPr="00703401">
        <w:rPr>
          <w:rFonts w:ascii="Times New Roman" w:eastAsia="Times New Roman" w:hAnsi="Times New Roman" w:cs="Times New Roman"/>
          <w:bCs/>
          <w:sz w:val="24"/>
          <w:szCs w:val="24"/>
          <w:lang w:eastAsia="en-GB"/>
        </w:rPr>
        <w:t xml:space="preserve"> co-development of abstract and concrete risk knowledge</w:t>
      </w:r>
      <w:r w:rsidR="0064230C" w:rsidRPr="00703401">
        <w:rPr>
          <w:rFonts w:ascii="Times New Roman" w:eastAsia="Times New Roman" w:hAnsi="Times New Roman" w:cs="Times New Roman"/>
          <w:bCs/>
          <w:sz w:val="24"/>
          <w:szCs w:val="24"/>
          <w:lang w:eastAsia="en-GB"/>
        </w:rPr>
        <w:t xml:space="preserve">, it is </w:t>
      </w:r>
      <w:r w:rsidR="00605CBF">
        <w:rPr>
          <w:rFonts w:ascii="Times New Roman" w:eastAsia="Times New Roman" w:hAnsi="Times New Roman" w:cs="Times New Roman"/>
          <w:bCs/>
          <w:sz w:val="24"/>
          <w:szCs w:val="24"/>
          <w:lang w:eastAsia="en-GB"/>
        </w:rPr>
        <w:t>also</w:t>
      </w:r>
      <w:r w:rsidR="00605CBF" w:rsidRPr="00703401">
        <w:rPr>
          <w:rFonts w:ascii="Times New Roman" w:eastAsia="Times New Roman" w:hAnsi="Times New Roman" w:cs="Times New Roman"/>
          <w:bCs/>
          <w:sz w:val="24"/>
          <w:szCs w:val="24"/>
          <w:lang w:eastAsia="en-GB"/>
        </w:rPr>
        <w:t xml:space="preserve"> </w:t>
      </w:r>
      <w:r w:rsidR="0064230C" w:rsidRPr="00703401">
        <w:rPr>
          <w:rFonts w:ascii="Times New Roman" w:eastAsia="Times New Roman" w:hAnsi="Times New Roman" w:cs="Times New Roman"/>
          <w:bCs/>
          <w:sz w:val="24"/>
          <w:szCs w:val="24"/>
          <w:lang w:eastAsia="en-GB"/>
        </w:rPr>
        <w:t>worth mentioning that there</w:t>
      </w:r>
      <w:r w:rsidR="00360C4F" w:rsidRPr="00703401">
        <w:rPr>
          <w:rFonts w:ascii="Times New Roman" w:eastAsia="Times New Roman" w:hAnsi="Times New Roman" w:cs="Times New Roman"/>
          <w:bCs/>
          <w:sz w:val="24"/>
          <w:szCs w:val="24"/>
          <w:lang w:eastAsia="en-GB"/>
        </w:rPr>
        <w:t xml:space="preserve"> is no reason </w:t>
      </w:r>
      <w:r w:rsidR="0064230C" w:rsidRPr="00703401">
        <w:rPr>
          <w:rFonts w:ascii="Times New Roman" w:eastAsia="Times New Roman" w:hAnsi="Times New Roman" w:cs="Times New Roman"/>
          <w:bCs/>
          <w:sz w:val="24"/>
          <w:szCs w:val="24"/>
          <w:lang w:eastAsia="en-GB"/>
        </w:rPr>
        <w:t xml:space="preserve">why such priming could not specify stage two information-gathering challenges in terms of demands placed on </w:t>
      </w:r>
      <w:r w:rsidR="0065182D" w:rsidRPr="00703401">
        <w:rPr>
          <w:rFonts w:ascii="Times New Roman" w:eastAsia="Times New Roman" w:hAnsi="Times New Roman" w:cs="Times New Roman"/>
          <w:bCs/>
          <w:sz w:val="24"/>
          <w:szCs w:val="24"/>
          <w:lang w:eastAsia="en-GB"/>
        </w:rPr>
        <w:t xml:space="preserve">both </w:t>
      </w:r>
      <w:r w:rsidR="0064230C" w:rsidRPr="00703401">
        <w:rPr>
          <w:rFonts w:ascii="Times New Roman" w:eastAsia="Times New Roman" w:hAnsi="Times New Roman" w:cs="Times New Roman"/>
          <w:bCs/>
          <w:sz w:val="24"/>
          <w:szCs w:val="24"/>
          <w:lang w:eastAsia="en-GB"/>
        </w:rPr>
        <w:t>abstract theoretical imagination and requirements for concrete risk information</w:t>
      </w:r>
      <w:r w:rsidR="00360C4F" w:rsidRPr="00703401">
        <w:rPr>
          <w:rFonts w:ascii="Times New Roman" w:eastAsia="Times New Roman" w:hAnsi="Times New Roman" w:cs="Times New Roman"/>
          <w:bCs/>
          <w:sz w:val="24"/>
          <w:szCs w:val="24"/>
          <w:lang w:eastAsia="en-GB"/>
        </w:rPr>
        <w:t xml:space="preserve">.  </w:t>
      </w:r>
    </w:p>
    <w:p w:rsidR="00393344" w:rsidRPr="00703401" w:rsidRDefault="00393344" w:rsidP="00327B13">
      <w:pPr>
        <w:pStyle w:val="Standard"/>
        <w:spacing w:before="28" w:after="28" w:line="480" w:lineRule="auto"/>
        <w:jc w:val="both"/>
        <w:rPr>
          <w:rFonts w:ascii="Times New Roman" w:eastAsia="Times New Roman" w:hAnsi="Times New Roman" w:cs="Times New Roman"/>
          <w:bCs/>
          <w:sz w:val="24"/>
          <w:szCs w:val="24"/>
          <w:lang w:eastAsia="en-GB"/>
        </w:rPr>
      </w:pPr>
    </w:p>
    <w:p w:rsidR="000E7E72" w:rsidRDefault="001B22DA">
      <w:pPr>
        <w:pStyle w:val="Standard"/>
        <w:spacing w:before="28" w:after="28" w:line="480" w:lineRule="auto"/>
        <w:jc w:val="both"/>
        <w:rPr>
          <w:rFonts w:ascii="Times New Roman" w:eastAsia="Times New Roman" w:hAnsi="Times New Roman" w:cs="Times New Roman"/>
          <w:bCs/>
          <w:i/>
          <w:iCs/>
          <w:sz w:val="24"/>
          <w:szCs w:val="24"/>
          <w:lang w:eastAsia="en-GB"/>
        </w:rPr>
      </w:pPr>
      <w:r>
        <w:rPr>
          <w:rFonts w:ascii="Times New Roman" w:eastAsia="Times New Roman" w:hAnsi="Times New Roman" w:cs="Times New Roman"/>
          <w:bCs/>
          <w:i/>
          <w:iCs/>
          <w:sz w:val="24"/>
          <w:szCs w:val="24"/>
          <w:lang w:eastAsia="en-GB"/>
        </w:rPr>
        <w:t>6</w:t>
      </w:r>
      <w:r w:rsidR="00FF43BE" w:rsidRPr="00703401">
        <w:rPr>
          <w:rFonts w:ascii="Times New Roman" w:eastAsia="Times New Roman" w:hAnsi="Times New Roman" w:cs="Times New Roman"/>
          <w:bCs/>
          <w:i/>
          <w:iCs/>
          <w:sz w:val="24"/>
          <w:szCs w:val="24"/>
          <w:lang w:eastAsia="en-GB"/>
        </w:rPr>
        <w:t>.2.3 Learning from military intelligence practice</w:t>
      </w:r>
    </w:p>
    <w:p w:rsidR="00FE4F21" w:rsidRPr="00703401" w:rsidRDefault="00FF43BE">
      <w:pPr>
        <w:pStyle w:val="Standard"/>
        <w:spacing w:before="28" w:after="28" w:line="480" w:lineRule="auto"/>
        <w:jc w:val="both"/>
        <w:rPr>
          <w:rFonts w:ascii="Times New Roman" w:hAnsi="Times New Roman" w:cs="Times New Roman"/>
        </w:rPr>
      </w:pPr>
      <w:r w:rsidRPr="00703401">
        <w:rPr>
          <w:rFonts w:ascii="Times New Roman" w:eastAsia="Times New Roman" w:hAnsi="Times New Roman" w:cs="Times New Roman"/>
          <w:bCs/>
          <w:sz w:val="24"/>
          <w:szCs w:val="24"/>
          <w:lang w:eastAsia="en-GB"/>
        </w:rPr>
        <w:t xml:space="preserve">Risk analysis typically focuses on </w:t>
      </w:r>
      <w:r w:rsidR="0042755B">
        <w:rPr>
          <w:rFonts w:ascii="Times New Roman" w:eastAsia="Times New Roman" w:hAnsi="Times New Roman" w:cs="Times New Roman"/>
          <w:bCs/>
          <w:sz w:val="24"/>
          <w:szCs w:val="24"/>
          <w:lang w:eastAsia="en-GB"/>
        </w:rPr>
        <w:t xml:space="preserve">the </w:t>
      </w:r>
      <w:r w:rsidRPr="00703401">
        <w:rPr>
          <w:rFonts w:ascii="Times New Roman" w:eastAsia="Times New Roman" w:hAnsi="Times New Roman" w:cs="Times New Roman"/>
          <w:bCs/>
          <w:sz w:val="24"/>
          <w:szCs w:val="24"/>
          <w:lang w:eastAsia="en-GB"/>
        </w:rPr>
        <w:t>estimati</w:t>
      </w:r>
      <w:r w:rsidR="0042755B">
        <w:rPr>
          <w:rFonts w:ascii="Times New Roman" w:eastAsia="Times New Roman" w:hAnsi="Times New Roman" w:cs="Times New Roman"/>
          <w:bCs/>
          <w:sz w:val="24"/>
          <w:szCs w:val="24"/>
          <w:lang w:eastAsia="en-GB"/>
        </w:rPr>
        <w:t>o</w:t>
      </w:r>
      <w:r w:rsidRPr="00703401">
        <w:rPr>
          <w:rFonts w:ascii="Times New Roman" w:eastAsia="Times New Roman" w:hAnsi="Times New Roman" w:cs="Times New Roman"/>
          <w:bCs/>
          <w:sz w:val="24"/>
          <w:szCs w:val="24"/>
          <w:lang w:eastAsia="en-GB"/>
        </w:rPr>
        <w:t>n</w:t>
      </w:r>
      <w:r w:rsidR="0042755B">
        <w:rPr>
          <w:rFonts w:ascii="Times New Roman" w:eastAsia="Times New Roman" w:hAnsi="Times New Roman" w:cs="Times New Roman"/>
          <w:bCs/>
          <w:sz w:val="24"/>
          <w:szCs w:val="24"/>
          <w:lang w:eastAsia="en-GB"/>
        </w:rPr>
        <w:t xml:space="preserve"> of</w:t>
      </w:r>
      <w:r w:rsidRPr="00703401">
        <w:rPr>
          <w:rFonts w:ascii="Times New Roman" w:eastAsia="Times New Roman" w:hAnsi="Times New Roman" w:cs="Times New Roman"/>
          <w:bCs/>
          <w:sz w:val="24"/>
          <w:szCs w:val="24"/>
          <w:lang w:eastAsia="en-GB"/>
        </w:rPr>
        <w:t xml:space="preserve"> probabilities and consequences for risks, so that risk evaluation can then consider each risk’s significance with reference to pre-established criteria such as risk appetite or tolerance (</w:t>
      </w:r>
      <w:proofErr w:type="spellStart"/>
      <w:r w:rsidRPr="00703401">
        <w:rPr>
          <w:rFonts w:ascii="Times New Roman" w:eastAsia="Times New Roman" w:hAnsi="Times New Roman" w:cs="Times New Roman"/>
          <w:bCs/>
          <w:sz w:val="24"/>
          <w:szCs w:val="24"/>
          <w:lang w:eastAsia="en-GB"/>
        </w:rPr>
        <w:t>Aven</w:t>
      </w:r>
      <w:proofErr w:type="spellEnd"/>
      <w:r w:rsidRPr="00703401">
        <w:rPr>
          <w:rFonts w:ascii="Times New Roman" w:eastAsia="Times New Roman" w:hAnsi="Times New Roman" w:cs="Times New Roman"/>
          <w:bCs/>
          <w:sz w:val="24"/>
          <w:szCs w:val="24"/>
          <w:lang w:eastAsia="en-GB"/>
        </w:rPr>
        <w:t>, 2012, 201</w:t>
      </w:r>
      <w:r w:rsidR="000E7E72">
        <w:rPr>
          <w:rFonts w:ascii="Times New Roman" w:eastAsia="Times New Roman" w:hAnsi="Times New Roman" w:cs="Times New Roman"/>
          <w:bCs/>
          <w:sz w:val="24"/>
          <w:szCs w:val="24"/>
          <w:lang w:eastAsia="en-GB"/>
        </w:rPr>
        <w:t>8</w:t>
      </w:r>
      <w:r w:rsidRPr="00703401">
        <w:rPr>
          <w:rFonts w:ascii="Times New Roman" w:eastAsia="Times New Roman" w:hAnsi="Times New Roman" w:cs="Times New Roman"/>
          <w:bCs/>
          <w:sz w:val="24"/>
          <w:szCs w:val="24"/>
          <w:lang w:eastAsia="en-GB"/>
        </w:rPr>
        <w:t>). The parallel practice within the military is to ensur</w:t>
      </w:r>
      <w:r w:rsidR="0042755B">
        <w:rPr>
          <w:rFonts w:ascii="Times New Roman" w:eastAsia="Times New Roman" w:hAnsi="Times New Roman" w:cs="Times New Roman"/>
          <w:bCs/>
          <w:sz w:val="24"/>
          <w:szCs w:val="24"/>
          <w:lang w:eastAsia="en-GB"/>
        </w:rPr>
        <w:t>e the</w:t>
      </w:r>
      <w:r w:rsidRPr="00703401">
        <w:rPr>
          <w:rFonts w:ascii="Times New Roman" w:eastAsia="Times New Roman" w:hAnsi="Times New Roman" w:cs="Times New Roman"/>
          <w:bCs/>
          <w:sz w:val="24"/>
          <w:szCs w:val="24"/>
          <w:lang w:eastAsia="en-GB"/>
        </w:rPr>
        <w:t xml:space="preserve"> reliability and credibility </w:t>
      </w:r>
      <w:r w:rsidR="0042755B">
        <w:rPr>
          <w:rFonts w:ascii="Times New Roman" w:eastAsia="Times New Roman" w:hAnsi="Times New Roman" w:cs="Times New Roman"/>
          <w:bCs/>
          <w:sz w:val="24"/>
          <w:szCs w:val="24"/>
          <w:lang w:eastAsia="en-GB"/>
        </w:rPr>
        <w:t>of the</w:t>
      </w:r>
      <w:r w:rsidR="0042755B" w:rsidRPr="00703401">
        <w:rPr>
          <w:rFonts w:ascii="Times New Roman" w:eastAsia="Times New Roman" w:hAnsi="Times New Roman" w:cs="Times New Roman"/>
          <w:bCs/>
          <w:sz w:val="24"/>
          <w:szCs w:val="24"/>
          <w:lang w:eastAsia="en-GB"/>
        </w:rPr>
        <w:t xml:space="preserve"> collected intelligence </w:t>
      </w:r>
      <w:r w:rsidRPr="00703401">
        <w:rPr>
          <w:rFonts w:ascii="Times New Roman" w:eastAsia="Times New Roman" w:hAnsi="Times New Roman" w:cs="Times New Roman"/>
          <w:bCs/>
          <w:sz w:val="24"/>
          <w:szCs w:val="24"/>
          <w:lang w:eastAsia="en-GB"/>
        </w:rPr>
        <w:t>through a process of filtering and weighting (</w:t>
      </w:r>
      <w:proofErr w:type="spellStart"/>
      <w:r w:rsidRPr="00703401">
        <w:rPr>
          <w:rFonts w:ascii="Times New Roman" w:eastAsia="Times New Roman" w:hAnsi="Times New Roman" w:cs="Times New Roman"/>
          <w:bCs/>
          <w:sz w:val="24"/>
          <w:szCs w:val="24"/>
          <w:lang w:eastAsia="en-GB"/>
        </w:rPr>
        <w:t>Corkill</w:t>
      </w:r>
      <w:proofErr w:type="spellEnd"/>
      <w:r w:rsidRPr="00703401">
        <w:rPr>
          <w:rFonts w:ascii="Times New Roman" w:eastAsia="Times New Roman" w:hAnsi="Times New Roman" w:cs="Times New Roman"/>
          <w:bCs/>
          <w:sz w:val="24"/>
          <w:szCs w:val="24"/>
          <w:lang w:eastAsia="en-GB"/>
        </w:rPr>
        <w:t xml:space="preserve">, 2008; Wheaton, 2009). Such </w:t>
      </w:r>
      <w:r w:rsidR="0042755B">
        <w:rPr>
          <w:rFonts w:ascii="Times New Roman" w:eastAsia="Times New Roman" w:hAnsi="Times New Roman" w:cs="Times New Roman"/>
          <w:bCs/>
          <w:sz w:val="24"/>
          <w:szCs w:val="24"/>
          <w:lang w:eastAsia="en-GB"/>
        </w:rPr>
        <w:t xml:space="preserve">a </w:t>
      </w:r>
      <w:r w:rsidRPr="00703401">
        <w:rPr>
          <w:rFonts w:ascii="Times New Roman" w:eastAsia="Times New Roman" w:hAnsi="Times New Roman" w:cs="Times New Roman"/>
          <w:bCs/>
          <w:sz w:val="24"/>
          <w:szCs w:val="24"/>
          <w:lang w:eastAsia="en-GB"/>
        </w:rPr>
        <w:t xml:space="preserve">practice is espoused for example in the joint warfare publication on intelligence support </w:t>
      </w:r>
      <w:r w:rsidR="0042755B">
        <w:rPr>
          <w:rFonts w:ascii="Times New Roman" w:eastAsia="Times New Roman" w:hAnsi="Times New Roman" w:cs="Times New Roman"/>
          <w:bCs/>
          <w:sz w:val="24"/>
          <w:szCs w:val="24"/>
          <w:lang w:eastAsia="en-GB"/>
        </w:rPr>
        <w:t xml:space="preserve">that was </w:t>
      </w:r>
      <w:r w:rsidRPr="00703401">
        <w:rPr>
          <w:rFonts w:ascii="Times New Roman" w:eastAsia="Times New Roman" w:hAnsi="Times New Roman" w:cs="Times New Roman"/>
          <w:bCs/>
          <w:sz w:val="24"/>
          <w:szCs w:val="24"/>
          <w:lang w:eastAsia="en-GB"/>
        </w:rPr>
        <w:t>published by the UK Ministry of Defence (2003).</w:t>
      </w:r>
    </w:p>
    <w:p w:rsidR="00FE4F21" w:rsidRPr="00703401" w:rsidRDefault="00FF43BE" w:rsidP="00EF7A45">
      <w:pPr>
        <w:pStyle w:val="Standard"/>
        <w:spacing w:before="28" w:after="28" w:line="480" w:lineRule="auto"/>
        <w:jc w:val="both"/>
        <w:rPr>
          <w:rFonts w:ascii="Times New Roman" w:hAnsi="Times New Roman" w:cs="Times New Roman"/>
        </w:rPr>
      </w:pPr>
      <w:r w:rsidRPr="00703401">
        <w:rPr>
          <w:rFonts w:ascii="Times New Roman" w:eastAsia="Times New Roman" w:hAnsi="Times New Roman" w:cs="Times New Roman"/>
          <w:bCs/>
          <w:sz w:val="24"/>
          <w:szCs w:val="24"/>
          <w:lang w:eastAsia="en-GB"/>
        </w:rPr>
        <w:t xml:space="preserve">If we are to re-envision risk management as a practice </w:t>
      </w:r>
      <w:r w:rsidR="0042755B">
        <w:rPr>
          <w:rFonts w:ascii="Times New Roman" w:eastAsia="Times New Roman" w:hAnsi="Times New Roman" w:cs="Times New Roman"/>
          <w:bCs/>
          <w:sz w:val="24"/>
          <w:szCs w:val="24"/>
          <w:lang w:eastAsia="en-GB"/>
        </w:rPr>
        <w:t xml:space="preserve">that is </w:t>
      </w:r>
      <w:r w:rsidRPr="00703401">
        <w:rPr>
          <w:rFonts w:ascii="Times New Roman" w:eastAsia="Times New Roman" w:hAnsi="Times New Roman" w:cs="Times New Roman"/>
          <w:bCs/>
          <w:sz w:val="24"/>
          <w:szCs w:val="24"/>
          <w:lang w:eastAsia="en-GB"/>
        </w:rPr>
        <w:t>to be invigorated through active intelligence</w:t>
      </w:r>
      <w:r w:rsidR="00053F7F" w:rsidRPr="00703401">
        <w:rPr>
          <w:rFonts w:ascii="Times New Roman" w:eastAsia="Times New Roman" w:hAnsi="Times New Roman" w:cs="Times New Roman"/>
          <w:bCs/>
          <w:sz w:val="24"/>
          <w:szCs w:val="24"/>
          <w:lang w:eastAsia="en-GB"/>
        </w:rPr>
        <w:t xml:space="preserve"> gathering, we might regard</w:t>
      </w:r>
      <w:r w:rsidRPr="00703401">
        <w:rPr>
          <w:rFonts w:ascii="Times New Roman" w:eastAsia="Times New Roman" w:hAnsi="Times New Roman" w:cs="Times New Roman"/>
          <w:bCs/>
          <w:sz w:val="24"/>
          <w:szCs w:val="24"/>
          <w:lang w:eastAsia="en-GB"/>
        </w:rPr>
        <w:t xml:space="preserve"> simple reliability ratings for sources, and simp</w:t>
      </w:r>
      <w:r w:rsidR="00EF7A45" w:rsidRPr="00703401">
        <w:rPr>
          <w:rFonts w:ascii="Times New Roman" w:eastAsia="Times New Roman" w:hAnsi="Times New Roman" w:cs="Times New Roman"/>
          <w:bCs/>
          <w:sz w:val="24"/>
          <w:szCs w:val="24"/>
          <w:lang w:eastAsia="en-GB"/>
        </w:rPr>
        <w:t>le credibility ratings for the information or knowledge</w:t>
      </w:r>
      <w:r w:rsidR="00053F7F" w:rsidRPr="00703401">
        <w:rPr>
          <w:rFonts w:ascii="Times New Roman" w:eastAsia="Times New Roman" w:hAnsi="Times New Roman" w:cs="Times New Roman"/>
          <w:bCs/>
          <w:sz w:val="24"/>
          <w:szCs w:val="24"/>
          <w:lang w:eastAsia="en-GB"/>
        </w:rPr>
        <w:t xml:space="preserve"> these sources provide, as providing a highly practical means </w:t>
      </w:r>
      <w:r w:rsidR="0042755B">
        <w:rPr>
          <w:rFonts w:ascii="Times New Roman" w:eastAsia="Times New Roman" w:hAnsi="Times New Roman" w:cs="Times New Roman"/>
          <w:bCs/>
          <w:sz w:val="24"/>
          <w:szCs w:val="24"/>
          <w:lang w:eastAsia="en-GB"/>
        </w:rPr>
        <w:t>of</w:t>
      </w:r>
      <w:r w:rsidR="0042755B" w:rsidRPr="00703401">
        <w:rPr>
          <w:rFonts w:ascii="Times New Roman" w:eastAsia="Times New Roman" w:hAnsi="Times New Roman" w:cs="Times New Roman"/>
          <w:bCs/>
          <w:sz w:val="24"/>
          <w:szCs w:val="24"/>
          <w:lang w:eastAsia="en-GB"/>
        </w:rPr>
        <w:t xml:space="preserve"> </w:t>
      </w:r>
      <w:r w:rsidR="00053F7F" w:rsidRPr="00703401">
        <w:rPr>
          <w:rFonts w:ascii="Times New Roman" w:eastAsia="Times New Roman" w:hAnsi="Times New Roman" w:cs="Times New Roman"/>
          <w:bCs/>
          <w:sz w:val="24"/>
          <w:szCs w:val="24"/>
          <w:lang w:eastAsia="en-GB"/>
        </w:rPr>
        <w:t>enhanc</w:t>
      </w:r>
      <w:r w:rsidR="0042755B">
        <w:rPr>
          <w:rFonts w:ascii="Times New Roman" w:eastAsia="Times New Roman" w:hAnsi="Times New Roman" w:cs="Times New Roman"/>
          <w:bCs/>
          <w:sz w:val="24"/>
          <w:szCs w:val="24"/>
          <w:lang w:eastAsia="en-GB"/>
        </w:rPr>
        <w:t>ing</w:t>
      </w:r>
      <w:r w:rsidR="00053F7F" w:rsidRPr="00703401">
        <w:rPr>
          <w:rFonts w:ascii="Times New Roman" w:eastAsia="Times New Roman" w:hAnsi="Times New Roman" w:cs="Times New Roman"/>
          <w:bCs/>
          <w:sz w:val="24"/>
          <w:szCs w:val="24"/>
          <w:lang w:eastAsia="en-GB"/>
        </w:rPr>
        <w:t xml:space="preserve"> consolidated risk intelligence processes </w:t>
      </w:r>
      <w:r w:rsidR="0042755B">
        <w:rPr>
          <w:rFonts w:ascii="Times New Roman" w:eastAsia="Times New Roman" w:hAnsi="Times New Roman" w:cs="Times New Roman"/>
          <w:bCs/>
          <w:sz w:val="24"/>
          <w:szCs w:val="24"/>
          <w:lang w:eastAsia="en-GB"/>
        </w:rPr>
        <w:t xml:space="preserve">that are </w:t>
      </w:r>
      <w:r w:rsidR="00053F7F" w:rsidRPr="00703401">
        <w:rPr>
          <w:rFonts w:ascii="Times New Roman" w:eastAsia="Times New Roman" w:hAnsi="Times New Roman" w:cs="Times New Roman"/>
          <w:bCs/>
          <w:sz w:val="24"/>
          <w:szCs w:val="24"/>
          <w:lang w:eastAsia="en-GB"/>
        </w:rPr>
        <w:t>dedicated to risk forecasting knowledge production</w:t>
      </w:r>
      <w:r w:rsidRPr="00703401">
        <w:rPr>
          <w:rFonts w:ascii="Times New Roman" w:eastAsia="Times New Roman" w:hAnsi="Times New Roman" w:cs="Times New Roman"/>
          <w:bCs/>
          <w:sz w:val="24"/>
          <w:szCs w:val="24"/>
          <w:lang w:eastAsia="en-GB"/>
        </w:rPr>
        <w:t xml:space="preserve">. </w:t>
      </w:r>
      <w:r w:rsidR="00EF7A45" w:rsidRPr="00703401">
        <w:rPr>
          <w:rFonts w:ascii="Times New Roman" w:eastAsia="Times New Roman" w:hAnsi="Times New Roman" w:cs="Times New Roman"/>
          <w:bCs/>
          <w:sz w:val="24"/>
          <w:szCs w:val="24"/>
          <w:lang w:eastAsia="en-GB"/>
        </w:rPr>
        <w:t>N</w:t>
      </w:r>
      <w:r w:rsidR="00053F7F" w:rsidRPr="00703401">
        <w:rPr>
          <w:rFonts w:ascii="Times New Roman" w:eastAsia="Times New Roman" w:hAnsi="Times New Roman" w:cs="Times New Roman"/>
          <w:bCs/>
          <w:sz w:val="24"/>
          <w:szCs w:val="24"/>
          <w:lang w:eastAsia="en-GB"/>
        </w:rPr>
        <w:t>otably, credibility judgments about risk forecasts must be differentiated</w:t>
      </w:r>
      <w:r w:rsidR="00EF7A45" w:rsidRPr="00703401">
        <w:rPr>
          <w:rFonts w:ascii="Times New Roman" w:eastAsia="Times New Roman" w:hAnsi="Times New Roman" w:cs="Times New Roman"/>
          <w:bCs/>
          <w:sz w:val="24"/>
          <w:szCs w:val="24"/>
          <w:lang w:eastAsia="en-GB"/>
        </w:rPr>
        <w:t xml:space="preserve"> fro</w:t>
      </w:r>
      <w:r w:rsidR="00053F7F" w:rsidRPr="00703401">
        <w:rPr>
          <w:rFonts w:ascii="Times New Roman" w:eastAsia="Times New Roman" w:hAnsi="Times New Roman" w:cs="Times New Roman"/>
          <w:bCs/>
          <w:sz w:val="24"/>
          <w:szCs w:val="24"/>
          <w:lang w:eastAsia="en-GB"/>
        </w:rPr>
        <w:t xml:space="preserve">m the probability judgments </w:t>
      </w:r>
      <w:r w:rsidR="0042755B">
        <w:rPr>
          <w:rFonts w:ascii="Times New Roman" w:eastAsia="Times New Roman" w:hAnsi="Times New Roman" w:cs="Times New Roman"/>
          <w:bCs/>
          <w:sz w:val="24"/>
          <w:szCs w:val="24"/>
          <w:lang w:eastAsia="en-GB"/>
        </w:rPr>
        <w:t xml:space="preserve">that </w:t>
      </w:r>
      <w:r w:rsidR="00053F7F" w:rsidRPr="00703401">
        <w:rPr>
          <w:rFonts w:ascii="Times New Roman" w:eastAsia="Times New Roman" w:hAnsi="Times New Roman" w:cs="Times New Roman"/>
          <w:bCs/>
          <w:sz w:val="24"/>
          <w:szCs w:val="24"/>
          <w:lang w:eastAsia="en-GB"/>
        </w:rPr>
        <w:t>they help shape</w:t>
      </w:r>
      <w:r w:rsidR="00EF7A45" w:rsidRPr="00703401">
        <w:rPr>
          <w:rFonts w:ascii="Times New Roman" w:eastAsia="Times New Roman" w:hAnsi="Times New Roman" w:cs="Times New Roman"/>
          <w:bCs/>
          <w:sz w:val="24"/>
          <w:szCs w:val="24"/>
          <w:lang w:eastAsia="en-GB"/>
        </w:rPr>
        <w:t xml:space="preserve">. </w:t>
      </w:r>
      <w:r w:rsidR="0042755B">
        <w:rPr>
          <w:rFonts w:ascii="Times New Roman" w:eastAsia="Times New Roman" w:hAnsi="Times New Roman" w:cs="Times New Roman"/>
          <w:bCs/>
          <w:sz w:val="24"/>
          <w:szCs w:val="24"/>
          <w:lang w:eastAsia="en-GB"/>
        </w:rPr>
        <w:t>I</w:t>
      </w:r>
      <w:r w:rsidR="00EF7A45" w:rsidRPr="00703401">
        <w:rPr>
          <w:rFonts w:ascii="Times New Roman" w:eastAsia="Times New Roman" w:hAnsi="Times New Roman" w:cs="Times New Roman"/>
          <w:bCs/>
          <w:sz w:val="24"/>
          <w:szCs w:val="24"/>
          <w:lang w:eastAsia="en-GB"/>
        </w:rPr>
        <w:t>nquir</w:t>
      </w:r>
      <w:r w:rsidR="0042755B">
        <w:rPr>
          <w:rFonts w:ascii="Times New Roman" w:eastAsia="Times New Roman" w:hAnsi="Times New Roman" w:cs="Times New Roman"/>
          <w:bCs/>
          <w:sz w:val="24"/>
          <w:szCs w:val="24"/>
          <w:lang w:eastAsia="en-GB"/>
        </w:rPr>
        <w:t>ies</w:t>
      </w:r>
      <w:r w:rsidR="00EF7A45" w:rsidRPr="00703401">
        <w:rPr>
          <w:rFonts w:ascii="Times New Roman" w:eastAsia="Times New Roman" w:hAnsi="Times New Roman" w:cs="Times New Roman"/>
          <w:bCs/>
          <w:sz w:val="24"/>
          <w:szCs w:val="24"/>
          <w:lang w:eastAsia="en-GB"/>
        </w:rPr>
        <w:t xml:space="preserve"> </w:t>
      </w:r>
      <w:r w:rsidR="0042755B">
        <w:rPr>
          <w:rFonts w:ascii="Times New Roman" w:eastAsia="Times New Roman" w:hAnsi="Times New Roman" w:cs="Times New Roman"/>
          <w:bCs/>
          <w:sz w:val="24"/>
          <w:szCs w:val="24"/>
          <w:lang w:eastAsia="en-GB"/>
        </w:rPr>
        <w:t>regarding</w:t>
      </w:r>
      <w:r w:rsidR="0042755B" w:rsidRPr="00703401">
        <w:rPr>
          <w:rFonts w:ascii="Times New Roman" w:eastAsia="Times New Roman" w:hAnsi="Times New Roman" w:cs="Times New Roman"/>
          <w:bCs/>
          <w:sz w:val="24"/>
          <w:szCs w:val="24"/>
          <w:lang w:eastAsia="en-GB"/>
        </w:rPr>
        <w:t xml:space="preserve"> </w:t>
      </w:r>
      <w:r w:rsidR="00EF7A45" w:rsidRPr="00703401">
        <w:rPr>
          <w:rFonts w:ascii="Times New Roman" w:eastAsia="Times New Roman" w:hAnsi="Times New Roman" w:cs="Times New Roman"/>
          <w:bCs/>
          <w:sz w:val="24"/>
          <w:szCs w:val="24"/>
          <w:lang w:eastAsia="en-GB"/>
        </w:rPr>
        <w:t xml:space="preserve">credibility in part question the appropriateness of some abstract theoretical </w:t>
      </w:r>
      <w:r w:rsidR="00703401" w:rsidRPr="00703401">
        <w:rPr>
          <w:rFonts w:ascii="Times New Roman" w:eastAsia="Times New Roman" w:hAnsi="Times New Roman" w:cs="Times New Roman"/>
          <w:bCs/>
          <w:sz w:val="24"/>
          <w:szCs w:val="24"/>
          <w:lang w:eastAsia="en-GB"/>
        </w:rPr>
        <w:t>framework, which</w:t>
      </w:r>
      <w:r w:rsidR="00EF7A45" w:rsidRPr="00703401">
        <w:rPr>
          <w:rFonts w:ascii="Times New Roman" w:eastAsia="Times New Roman" w:hAnsi="Times New Roman" w:cs="Times New Roman"/>
          <w:bCs/>
          <w:sz w:val="24"/>
          <w:szCs w:val="24"/>
          <w:lang w:eastAsia="en-GB"/>
        </w:rPr>
        <w:t xml:space="preserve"> assembles information as knowledge</w:t>
      </w:r>
      <w:r w:rsidR="00E921D5" w:rsidRPr="00703401">
        <w:rPr>
          <w:rFonts w:ascii="Times New Roman" w:eastAsia="Times New Roman" w:hAnsi="Times New Roman" w:cs="Times New Roman"/>
          <w:bCs/>
          <w:sz w:val="24"/>
          <w:szCs w:val="24"/>
          <w:lang w:eastAsia="en-GB"/>
        </w:rPr>
        <w:t xml:space="preserve">, </w:t>
      </w:r>
      <w:r w:rsidR="005B3AFC" w:rsidRPr="00703401">
        <w:rPr>
          <w:rFonts w:ascii="Times New Roman" w:eastAsia="Times New Roman" w:hAnsi="Times New Roman" w:cs="Times New Roman"/>
          <w:bCs/>
          <w:sz w:val="24"/>
          <w:szCs w:val="24"/>
          <w:lang w:eastAsia="en-GB"/>
        </w:rPr>
        <w:t>perhaps</w:t>
      </w:r>
      <w:r w:rsidR="00053F7F" w:rsidRPr="00703401">
        <w:rPr>
          <w:rFonts w:ascii="Times New Roman" w:eastAsia="Times New Roman" w:hAnsi="Times New Roman" w:cs="Times New Roman"/>
          <w:bCs/>
          <w:sz w:val="24"/>
          <w:szCs w:val="24"/>
          <w:lang w:eastAsia="en-GB"/>
        </w:rPr>
        <w:t xml:space="preserve"> in </w:t>
      </w:r>
      <w:r w:rsidR="0042755B">
        <w:rPr>
          <w:rFonts w:ascii="Times New Roman" w:eastAsia="Times New Roman" w:hAnsi="Times New Roman" w:cs="Times New Roman"/>
          <w:bCs/>
          <w:sz w:val="24"/>
          <w:szCs w:val="24"/>
          <w:lang w:eastAsia="en-GB"/>
        </w:rPr>
        <w:t xml:space="preserve">a </w:t>
      </w:r>
      <w:r w:rsidR="00053F7F" w:rsidRPr="00703401">
        <w:rPr>
          <w:rFonts w:ascii="Times New Roman" w:eastAsia="Times New Roman" w:hAnsi="Times New Roman" w:cs="Times New Roman"/>
          <w:bCs/>
          <w:sz w:val="24"/>
          <w:szCs w:val="24"/>
          <w:lang w:eastAsia="en-GB"/>
        </w:rPr>
        <w:t>simple ‘story’ form</w:t>
      </w:r>
      <w:r w:rsidR="00EF7A45" w:rsidRPr="00703401">
        <w:rPr>
          <w:rFonts w:ascii="Times New Roman" w:eastAsia="Times New Roman" w:hAnsi="Times New Roman" w:cs="Times New Roman"/>
          <w:bCs/>
          <w:sz w:val="24"/>
          <w:szCs w:val="24"/>
          <w:lang w:eastAsia="en-GB"/>
        </w:rPr>
        <w:t xml:space="preserve">. </w:t>
      </w:r>
      <w:r w:rsidR="00140345" w:rsidRPr="00703401">
        <w:rPr>
          <w:rFonts w:ascii="Times New Roman" w:eastAsia="Times New Roman" w:hAnsi="Times New Roman" w:cs="Times New Roman"/>
          <w:bCs/>
          <w:sz w:val="24"/>
          <w:szCs w:val="24"/>
          <w:lang w:eastAsia="en-GB"/>
        </w:rPr>
        <w:t>Th</w:t>
      </w:r>
      <w:r w:rsidR="0042755B">
        <w:rPr>
          <w:rFonts w:ascii="Times New Roman" w:eastAsia="Times New Roman" w:hAnsi="Times New Roman" w:cs="Times New Roman"/>
          <w:bCs/>
          <w:sz w:val="24"/>
          <w:szCs w:val="24"/>
          <w:lang w:eastAsia="en-GB"/>
        </w:rPr>
        <w:t>us</w:t>
      </w:r>
      <w:r w:rsidR="00140345" w:rsidRPr="00703401">
        <w:rPr>
          <w:rFonts w:ascii="Times New Roman" w:eastAsia="Times New Roman" w:hAnsi="Times New Roman" w:cs="Times New Roman"/>
          <w:bCs/>
          <w:sz w:val="24"/>
          <w:szCs w:val="24"/>
          <w:lang w:eastAsia="en-GB"/>
        </w:rPr>
        <w:t>,</w:t>
      </w:r>
      <w:r w:rsidR="00053F7F" w:rsidRPr="00703401">
        <w:rPr>
          <w:rFonts w:ascii="Times New Roman" w:eastAsia="Times New Roman" w:hAnsi="Times New Roman" w:cs="Times New Roman"/>
          <w:bCs/>
          <w:sz w:val="24"/>
          <w:szCs w:val="24"/>
          <w:lang w:eastAsia="en-GB"/>
        </w:rPr>
        <w:t xml:space="preserve"> a </w:t>
      </w:r>
      <w:r w:rsidR="00E921D5" w:rsidRPr="00703401">
        <w:rPr>
          <w:rFonts w:ascii="Times New Roman" w:eastAsia="Times New Roman" w:hAnsi="Times New Roman" w:cs="Times New Roman"/>
          <w:bCs/>
          <w:sz w:val="24"/>
          <w:szCs w:val="24"/>
          <w:lang w:eastAsia="en-GB"/>
        </w:rPr>
        <w:t xml:space="preserve">risk intelligence </w:t>
      </w:r>
      <w:r w:rsidR="00053F7F" w:rsidRPr="00703401">
        <w:rPr>
          <w:rFonts w:ascii="Times New Roman" w:eastAsia="Times New Roman" w:hAnsi="Times New Roman" w:cs="Times New Roman"/>
          <w:bCs/>
          <w:sz w:val="24"/>
          <w:szCs w:val="24"/>
          <w:lang w:eastAsia="en-GB"/>
        </w:rPr>
        <w:t>process requirement to judge credibility</w:t>
      </w:r>
      <w:r w:rsidR="00E921D5" w:rsidRPr="00703401">
        <w:rPr>
          <w:rFonts w:ascii="Times New Roman" w:eastAsia="Times New Roman" w:hAnsi="Times New Roman" w:cs="Times New Roman"/>
          <w:bCs/>
          <w:sz w:val="24"/>
          <w:szCs w:val="24"/>
          <w:lang w:eastAsia="en-GB"/>
        </w:rPr>
        <w:t>, inspired by military intelligence practice,</w:t>
      </w:r>
      <w:r w:rsidR="00053F7F" w:rsidRPr="00703401">
        <w:rPr>
          <w:rFonts w:ascii="Times New Roman" w:eastAsia="Times New Roman" w:hAnsi="Times New Roman" w:cs="Times New Roman"/>
          <w:bCs/>
          <w:sz w:val="24"/>
          <w:szCs w:val="24"/>
          <w:lang w:eastAsia="en-GB"/>
        </w:rPr>
        <w:t xml:space="preserve"> can help </w:t>
      </w:r>
      <w:r w:rsidR="0042755B">
        <w:rPr>
          <w:rFonts w:ascii="Times New Roman" w:eastAsia="Times New Roman" w:hAnsi="Times New Roman" w:cs="Times New Roman"/>
          <w:bCs/>
          <w:sz w:val="24"/>
          <w:szCs w:val="24"/>
          <w:lang w:eastAsia="en-GB"/>
        </w:rPr>
        <w:t xml:space="preserve">to </w:t>
      </w:r>
      <w:r w:rsidR="00053F7F" w:rsidRPr="00703401">
        <w:rPr>
          <w:rFonts w:ascii="Times New Roman" w:eastAsia="Times New Roman" w:hAnsi="Times New Roman" w:cs="Times New Roman"/>
          <w:bCs/>
          <w:sz w:val="24"/>
          <w:szCs w:val="24"/>
          <w:lang w:eastAsia="en-GB"/>
        </w:rPr>
        <w:t>sensitise</w:t>
      </w:r>
      <w:r w:rsidR="00EF7A45" w:rsidRPr="00703401">
        <w:rPr>
          <w:rFonts w:ascii="Times New Roman" w:eastAsia="Times New Roman" w:hAnsi="Times New Roman" w:cs="Times New Roman"/>
          <w:bCs/>
          <w:sz w:val="24"/>
          <w:szCs w:val="24"/>
          <w:lang w:eastAsia="en-GB"/>
        </w:rPr>
        <w:t xml:space="preserve"> those involved in risk forecasting knowledge </w:t>
      </w:r>
      <w:r w:rsidR="00EF7A45" w:rsidRPr="00703401">
        <w:rPr>
          <w:rFonts w:ascii="Times New Roman" w:eastAsia="Times New Roman" w:hAnsi="Times New Roman" w:cs="Times New Roman"/>
          <w:bCs/>
          <w:sz w:val="24"/>
          <w:szCs w:val="24"/>
          <w:lang w:eastAsia="en-GB"/>
        </w:rPr>
        <w:lastRenderedPageBreak/>
        <w:t xml:space="preserve">production </w:t>
      </w:r>
      <w:r w:rsidR="00053F7F" w:rsidRPr="00703401">
        <w:rPr>
          <w:rFonts w:ascii="Times New Roman" w:eastAsia="Times New Roman" w:hAnsi="Times New Roman" w:cs="Times New Roman"/>
          <w:bCs/>
          <w:sz w:val="24"/>
          <w:szCs w:val="24"/>
          <w:lang w:eastAsia="en-GB"/>
        </w:rPr>
        <w:t>to the need to differentiate</w:t>
      </w:r>
      <w:r w:rsidR="0042755B">
        <w:rPr>
          <w:rFonts w:ascii="Times New Roman" w:eastAsia="Times New Roman" w:hAnsi="Times New Roman" w:cs="Times New Roman"/>
          <w:bCs/>
          <w:sz w:val="24"/>
          <w:szCs w:val="24"/>
          <w:lang w:eastAsia="en-GB"/>
        </w:rPr>
        <w:t xml:space="preserve"> between</w:t>
      </w:r>
      <w:r w:rsidR="00053F7F" w:rsidRPr="00703401">
        <w:rPr>
          <w:rFonts w:ascii="Times New Roman" w:eastAsia="Times New Roman" w:hAnsi="Times New Roman" w:cs="Times New Roman"/>
          <w:bCs/>
          <w:sz w:val="24"/>
          <w:szCs w:val="24"/>
          <w:lang w:eastAsia="en-GB"/>
        </w:rPr>
        <w:t xml:space="preserve"> abstract </w:t>
      </w:r>
      <w:r w:rsidR="0042755B">
        <w:rPr>
          <w:rFonts w:ascii="Times New Roman" w:eastAsia="Times New Roman" w:hAnsi="Times New Roman" w:cs="Times New Roman"/>
          <w:bCs/>
          <w:sz w:val="24"/>
          <w:szCs w:val="24"/>
          <w:lang w:eastAsia="en-GB"/>
        </w:rPr>
        <w:t>and</w:t>
      </w:r>
      <w:r w:rsidR="0042755B" w:rsidRPr="00703401">
        <w:rPr>
          <w:rFonts w:ascii="Times New Roman" w:eastAsia="Times New Roman" w:hAnsi="Times New Roman" w:cs="Times New Roman"/>
          <w:bCs/>
          <w:sz w:val="24"/>
          <w:szCs w:val="24"/>
          <w:lang w:eastAsia="en-GB"/>
        </w:rPr>
        <w:t xml:space="preserve"> </w:t>
      </w:r>
      <w:r w:rsidR="00E921D5" w:rsidRPr="00703401">
        <w:rPr>
          <w:rFonts w:ascii="Times New Roman" w:eastAsia="Times New Roman" w:hAnsi="Times New Roman" w:cs="Times New Roman"/>
          <w:bCs/>
          <w:sz w:val="24"/>
          <w:szCs w:val="24"/>
          <w:lang w:eastAsia="en-GB"/>
        </w:rPr>
        <w:t xml:space="preserve">concrete risk knowledge in order to apply </w:t>
      </w:r>
      <w:r w:rsidR="0042755B">
        <w:rPr>
          <w:rFonts w:ascii="Times New Roman" w:eastAsia="Times New Roman" w:hAnsi="Times New Roman" w:cs="Times New Roman"/>
          <w:bCs/>
          <w:sz w:val="24"/>
          <w:szCs w:val="24"/>
          <w:lang w:eastAsia="en-GB"/>
        </w:rPr>
        <w:t xml:space="preserve">an </w:t>
      </w:r>
      <w:r w:rsidR="00E921D5" w:rsidRPr="00703401">
        <w:rPr>
          <w:rFonts w:ascii="Times New Roman" w:eastAsia="Times New Roman" w:hAnsi="Times New Roman" w:cs="Times New Roman"/>
          <w:bCs/>
          <w:sz w:val="24"/>
          <w:szCs w:val="24"/>
          <w:lang w:eastAsia="en-GB"/>
        </w:rPr>
        <w:t>appropriate critical scrutiny to a risk forecast</w:t>
      </w:r>
      <w:r w:rsidR="00EF7A45" w:rsidRPr="00703401">
        <w:rPr>
          <w:rFonts w:ascii="Times New Roman" w:eastAsia="Times New Roman" w:hAnsi="Times New Roman" w:cs="Times New Roman"/>
          <w:bCs/>
          <w:sz w:val="24"/>
          <w:szCs w:val="24"/>
          <w:lang w:eastAsia="en-GB"/>
        </w:rPr>
        <w:t>.</w:t>
      </w:r>
    </w:p>
    <w:p w:rsidR="00FE4F21" w:rsidRPr="00703401" w:rsidRDefault="00496F7E" w:rsidP="00E76330">
      <w:pPr>
        <w:pStyle w:val="Standard"/>
        <w:spacing w:before="28" w:after="28" w:line="480" w:lineRule="auto"/>
        <w:ind w:firstLine="709"/>
        <w:jc w:val="both"/>
        <w:rPr>
          <w:rFonts w:ascii="Times New Roman" w:hAnsi="Times New Roman" w:cs="Times New Roman"/>
        </w:rPr>
      </w:pPr>
      <w:r w:rsidRPr="00703401">
        <w:rPr>
          <w:rFonts w:ascii="Times New Roman" w:eastAsia="Times New Roman" w:hAnsi="Times New Roman" w:cs="Times New Roman"/>
          <w:bCs/>
          <w:sz w:val="24"/>
          <w:szCs w:val="24"/>
          <w:lang w:eastAsia="en-GB"/>
        </w:rPr>
        <w:t xml:space="preserve">To reiterate our </w:t>
      </w:r>
      <w:r w:rsidR="0042755B" w:rsidRPr="00703401">
        <w:rPr>
          <w:rFonts w:ascii="Times New Roman" w:eastAsia="Times New Roman" w:hAnsi="Times New Roman" w:cs="Times New Roman"/>
          <w:bCs/>
          <w:sz w:val="24"/>
          <w:szCs w:val="24"/>
          <w:lang w:eastAsia="en-GB"/>
        </w:rPr>
        <w:t xml:space="preserve">concerns </w:t>
      </w:r>
      <w:r w:rsidR="0042755B">
        <w:rPr>
          <w:rFonts w:ascii="Times New Roman" w:eastAsia="Times New Roman" w:hAnsi="Times New Roman" w:cs="Times New Roman"/>
          <w:bCs/>
          <w:sz w:val="24"/>
          <w:szCs w:val="24"/>
          <w:lang w:eastAsia="en-GB"/>
        </w:rPr>
        <w:t xml:space="preserve">regarding </w:t>
      </w:r>
      <w:r w:rsidRPr="00703401">
        <w:rPr>
          <w:rFonts w:ascii="Times New Roman" w:eastAsia="Times New Roman" w:hAnsi="Times New Roman" w:cs="Times New Roman"/>
          <w:bCs/>
          <w:sz w:val="24"/>
          <w:szCs w:val="24"/>
          <w:lang w:eastAsia="en-GB"/>
        </w:rPr>
        <w:t>learning</w:t>
      </w:r>
      <w:r w:rsidR="0042755B">
        <w:rPr>
          <w:rFonts w:ascii="Times New Roman" w:eastAsia="Times New Roman" w:hAnsi="Times New Roman" w:cs="Times New Roman"/>
          <w:bCs/>
          <w:sz w:val="24"/>
          <w:szCs w:val="24"/>
          <w:lang w:eastAsia="en-GB"/>
        </w:rPr>
        <w:t xml:space="preserve"> </w:t>
      </w:r>
      <w:r w:rsidRPr="00703401">
        <w:rPr>
          <w:rFonts w:ascii="Times New Roman" w:eastAsia="Times New Roman" w:hAnsi="Times New Roman" w:cs="Times New Roman"/>
          <w:bCs/>
          <w:sz w:val="24"/>
          <w:szCs w:val="24"/>
          <w:lang w:eastAsia="en-GB"/>
        </w:rPr>
        <w:t>from</w:t>
      </w:r>
      <w:r w:rsidR="0042755B">
        <w:rPr>
          <w:rFonts w:ascii="Times New Roman" w:eastAsia="Times New Roman" w:hAnsi="Times New Roman" w:cs="Times New Roman"/>
          <w:bCs/>
          <w:sz w:val="24"/>
          <w:szCs w:val="24"/>
          <w:lang w:eastAsia="en-GB"/>
        </w:rPr>
        <w:t xml:space="preserve"> </w:t>
      </w:r>
      <w:r w:rsidRPr="00703401">
        <w:rPr>
          <w:rFonts w:ascii="Times New Roman" w:eastAsia="Times New Roman" w:hAnsi="Times New Roman" w:cs="Times New Roman"/>
          <w:bCs/>
          <w:sz w:val="24"/>
          <w:szCs w:val="24"/>
          <w:lang w:eastAsia="en-GB"/>
        </w:rPr>
        <w:t>the</w:t>
      </w:r>
      <w:r w:rsidR="0042755B">
        <w:rPr>
          <w:rFonts w:ascii="Times New Roman" w:eastAsia="Times New Roman" w:hAnsi="Times New Roman" w:cs="Times New Roman"/>
          <w:bCs/>
          <w:sz w:val="24"/>
          <w:szCs w:val="24"/>
          <w:lang w:eastAsia="en-GB"/>
        </w:rPr>
        <w:t xml:space="preserve"> </w:t>
      </w:r>
      <w:r w:rsidRPr="00703401">
        <w:rPr>
          <w:rFonts w:ascii="Times New Roman" w:eastAsia="Times New Roman" w:hAnsi="Times New Roman" w:cs="Times New Roman"/>
          <w:bCs/>
          <w:sz w:val="24"/>
          <w:szCs w:val="24"/>
          <w:lang w:eastAsia="en-GB"/>
        </w:rPr>
        <w:t>military</w:t>
      </w:r>
      <w:r w:rsidR="00FF43BE" w:rsidRPr="00703401">
        <w:rPr>
          <w:rFonts w:ascii="Times New Roman" w:eastAsia="Times New Roman" w:hAnsi="Times New Roman" w:cs="Times New Roman"/>
          <w:bCs/>
          <w:sz w:val="24"/>
          <w:szCs w:val="24"/>
          <w:lang w:eastAsia="en-GB"/>
        </w:rPr>
        <w:t xml:space="preserve">, gaining an understanding of </w:t>
      </w:r>
      <w:r w:rsidR="0042755B">
        <w:rPr>
          <w:rFonts w:ascii="Times New Roman" w:eastAsia="Times New Roman" w:hAnsi="Times New Roman" w:cs="Times New Roman"/>
          <w:bCs/>
          <w:sz w:val="24"/>
          <w:szCs w:val="24"/>
          <w:lang w:eastAsia="en-GB"/>
        </w:rPr>
        <w:t>the ways in which</w:t>
      </w:r>
      <w:r w:rsidR="0042755B" w:rsidRPr="00703401">
        <w:rPr>
          <w:rFonts w:ascii="Times New Roman" w:eastAsia="Times New Roman" w:hAnsi="Times New Roman" w:cs="Times New Roman"/>
          <w:bCs/>
          <w:sz w:val="24"/>
          <w:szCs w:val="24"/>
          <w:lang w:eastAsia="en-GB"/>
        </w:rPr>
        <w:t xml:space="preserve"> </w:t>
      </w:r>
      <w:r w:rsidR="00FF43BE" w:rsidRPr="00703401">
        <w:rPr>
          <w:rFonts w:ascii="Times New Roman" w:eastAsia="Times New Roman" w:hAnsi="Times New Roman" w:cs="Times New Roman"/>
          <w:bCs/>
          <w:sz w:val="24"/>
          <w:szCs w:val="24"/>
          <w:lang w:eastAsia="en-GB"/>
        </w:rPr>
        <w:t>military commanders have dealt with the dynamics of an ever-changing com</w:t>
      </w:r>
      <w:r w:rsidRPr="00703401">
        <w:rPr>
          <w:rFonts w:ascii="Times New Roman" w:eastAsia="Times New Roman" w:hAnsi="Times New Roman" w:cs="Times New Roman"/>
          <w:bCs/>
          <w:sz w:val="24"/>
          <w:szCs w:val="24"/>
          <w:lang w:eastAsia="en-GB"/>
        </w:rPr>
        <w:t>bat environment may include learning from</w:t>
      </w:r>
      <w:r w:rsidR="00FF43BE" w:rsidRPr="00703401">
        <w:rPr>
          <w:rFonts w:ascii="Times New Roman" w:eastAsia="Times New Roman" w:hAnsi="Times New Roman" w:cs="Times New Roman"/>
          <w:bCs/>
          <w:sz w:val="24"/>
          <w:szCs w:val="24"/>
          <w:lang w:eastAsia="en-GB"/>
        </w:rPr>
        <w:t xml:space="preserve"> relatively modern ‘asymmetric’ or ‘unconventional’ military approaches in response to combat experiences with irregular adversaries (see Kilcullen, 2010; </w:t>
      </w:r>
      <w:proofErr w:type="spellStart"/>
      <w:r w:rsidR="00FF43BE" w:rsidRPr="00703401">
        <w:rPr>
          <w:rFonts w:ascii="Times New Roman" w:eastAsia="Times New Roman" w:hAnsi="Times New Roman" w:cs="Times New Roman"/>
          <w:bCs/>
          <w:sz w:val="24"/>
          <w:szCs w:val="24"/>
          <w:lang w:eastAsia="en-GB"/>
        </w:rPr>
        <w:t>Nagl</w:t>
      </w:r>
      <w:proofErr w:type="spellEnd"/>
      <w:r w:rsidR="00FF43BE" w:rsidRPr="00703401">
        <w:rPr>
          <w:rFonts w:ascii="Times New Roman" w:eastAsia="Times New Roman" w:hAnsi="Times New Roman" w:cs="Times New Roman"/>
          <w:bCs/>
          <w:sz w:val="24"/>
          <w:szCs w:val="24"/>
          <w:lang w:eastAsia="en-GB"/>
        </w:rPr>
        <w:t>, 2010; Ministry of Defence, 2010).</w:t>
      </w:r>
      <w:r w:rsidR="005346C5" w:rsidRPr="00703401">
        <w:rPr>
          <w:rFonts w:ascii="Times New Roman" w:eastAsia="Times New Roman" w:hAnsi="Times New Roman" w:cs="Times New Roman"/>
          <w:bCs/>
          <w:sz w:val="24"/>
          <w:szCs w:val="24"/>
          <w:lang w:eastAsia="en-GB"/>
        </w:rPr>
        <w:t xml:space="preserve"> </w:t>
      </w:r>
      <w:r w:rsidR="00E76330">
        <w:rPr>
          <w:rFonts w:ascii="Times New Roman" w:eastAsia="Times New Roman" w:hAnsi="Times New Roman" w:cs="Times New Roman"/>
          <w:bCs/>
          <w:sz w:val="24"/>
          <w:szCs w:val="24"/>
          <w:lang w:eastAsia="en-GB"/>
        </w:rPr>
        <w:t>Such learning invites the following practices. S</w:t>
      </w:r>
      <w:r w:rsidR="005346C5" w:rsidRPr="00703401">
        <w:rPr>
          <w:rFonts w:ascii="Times New Roman" w:eastAsia="Times New Roman" w:hAnsi="Times New Roman" w:cs="Times New Roman"/>
          <w:bCs/>
          <w:sz w:val="24"/>
          <w:szCs w:val="24"/>
          <w:lang w:eastAsia="en-GB"/>
        </w:rPr>
        <w:t>mall,</w:t>
      </w:r>
      <w:r w:rsidR="00FF43BE" w:rsidRPr="00703401">
        <w:rPr>
          <w:rFonts w:ascii="Times New Roman" w:eastAsia="Times New Roman" w:hAnsi="Times New Roman" w:cs="Times New Roman"/>
          <w:bCs/>
          <w:sz w:val="24"/>
          <w:szCs w:val="24"/>
          <w:lang w:eastAsia="en-GB"/>
        </w:rPr>
        <w:t xml:space="preserve"> agile and highly cross-trained special risk</w:t>
      </w:r>
      <w:r w:rsidR="005346C5" w:rsidRPr="00703401">
        <w:rPr>
          <w:rFonts w:ascii="Times New Roman" w:eastAsia="Times New Roman" w:hAnsi="Times New Roman" w:cs="Times New Roman"/>
          <w:bCs/>
          <w:sz w:val="24"/>
          <w:szCs w:val="24"/>
          <w:lang w:eastAsia="en-GB"/>
        </w:rPr>
        <w:t xml:space="preserve"> intelligence</w:t>
      </w:r>
      <w:r w:rsidR="00FF43BE" w:rsidRPr="00703401">
        <w:rPr>
          <w:rFonts w:ascii="Times New Roman" w:eastAsia="Times New Roman" w:hAnsi="Times New Roman" w:cs="Times New Roman"/>
          <w:bCs/>
          <w:sz w:val="24"/>
          <w:szCs w:val="24"/>
          <w:lang w:eastAsia="en-GB"/>
        </w:rPr>
        <w:t xml:space="preserve"> teams or task forces (similar to military spec</w:t>
      </w:r>
      <w:r w:rsidR="00E921D5" w:rsidRPr="00703401">
        <w:rPr>
          <w:rFonts w:ascii="Times New Roman" w:eastAsia="Times New Roman" w:hAnsi="Times New Roman" w:cs="Times New Roman"/>
          <w:bCs/>
          <w:sz w:val="24"/>
          <w:szCs w:val="24"/>
          <w:lang w:eastAsia="en-GB"/>
        </w:rPr>
        <w:t>ial operators)</w:t>
      </w:r>
      <w:r w:rsidR="00E76330">
        <w:rPr>
          <w:rFonts w:ascii="Times New Roman" w:eastAsia="Times New Roman" w:hAnsi="Times New Roman" w:cs="Times New Roman"/>
          <w:bCs/>
          <w:sz w:val="24"/>
          <w:szCs w:val="24"/>
          <w:lang w:eastAsia="en-GB"/>
        </w:rPr>
        <w:t>,</w:t>
      </w:r>
      <w:r w:rsidR="005346C5" w:rsidRPr="00703401">
        <w:rPr>
          <w:rFonts w:ascii="Times New Roman" w:eastAsia="Times New Roman" w:hAnsi="Times New Roman" w:cs="Times New Roman"/>
          <w:bCs/>
          <w:sz w:val="24"/>
          <w:szCs w:val="24"/>
          <w:lang w:eastAsia="en-GB"/>
        </w:rPr>
        <w:t xml:space="preserve"> bolstered by competitive intelligence capability</w:t>
      </w:r>
      <w:r w:rsidR="00E76330">
        <w:rPr>
          <w:rFonts w:ascii="Times New Roman" w:eastAsia="Times New Roman" w:hAnsi="Times New Roman" w:cs="Times New Roman"/>
          <w:bCs/>
          <w:sz w:val="24"/>
          <w:szCs w:val="24"/>
          <w:lang w:eastAsia="en-GB"/>
        </w:rPr>
        <w:t>,</w:t>
      </w:r>
      <w:r w:rsidR="00E921D5" w:rsidRPr="00703401">
        <w:rPr>
          <w:rFonts w:ascii="Times New Roman" w:eastAsia="Times New Roman" w:hAnsi="Times New Roman" w:cs="Times New Roman"/>
          <w:bCs/>
          <w:sz w:val="24"/>
          <w:szCs w:val="24"/>
          <w:lang w:eastAsia="en-GB"/>
        </w:rPr>
        <w:t xml:space="preserve"> may create sufficient</w:t>
      </w:r>
      <w:r w:rsidR="00FF43BE" w:rsidRPr="00703401">
        <w:rPr>
          <w:rFonts w:ascii="Times New Roman" w:eastAsia="Times New Roman" w:hAnsi="Times New Roman" w:cs="Times New Roman"/>
          <w:bCs/>
          <w:sz w:val="24"/>
          <w:szCs w:val="24"/>
          <w:lang w:eastAsia="en-GB"/>
        </w:rPr>
        <w:t xml:space="preserve"> </w:t>
      </w:r>
      <w:r w:rsidR="00F063A1" w:rsidRPr="00703401">
        <w:rPr>
          <w:rFonts w:ascii="Times New Roman" w:eastAsia="Times New Roman" w:hAnsi="Times New Roman" w:cs="Times New Roman"/>
          <w:bCs/>
          <w:sz w:val="24"/>
          <w:szCs w:val="24"/>
          <w:lang w:eastAsia="en-GB"/>
        </w:rPr>
        <w:t xml:space="preserve">organisational capacity </w:t>
      </w:r>
      <w:r w:rsidR="0001565D">
        <w:rPr>
          <w:rFonts w:ascii="Times New Roman" w:eastAsia="Times New Roman" w:hAnsi="Times New Roman" w:cs="Times New Roman"/>
          <w:bCs/>
          <w:sz w:val="24"/>
          <w:szCs w:val="24"/>
          <w:lang w:eastAsia="en-GB"/>
        </w:rPr>
        <w:t>to allow</w:t>
      </w:r>
      <w:r w:rsidR="0001565D" w:rsidRPr="00703401">
        <w:rPr>
          <w:rFonts w:ascii="Times New Roman" w:eastAsia="Times New Roman" w:hAnsi="Times New Roman" w:cs="Times New Roman"/>
          <w:bCs/>
          <w:sz w:val="24"/>
          <w:szCs w:val="24"/>
          <w:lang w:eastAsia="en-GB"/>
        </w:rPr>
        <w:t xml:space="preserve"> </w:t>
      </w:r>
      <w:r w:rsidR="005346C5" w:rsidRPr="00703401">
        <w:rPr>
          <w:rFonts w:ascii="Times New Roman" w:eastAsia="Times New Roman" w:hAnsi="Times New Roman" w:cs="Times New Roman"/>
          <w:bCs/>
          <w:sz w:val="24"/>
          <w:szCs w:val="24"/>
          <w:lang w:eastAsia="en-GB"/>
        </w:rPr>
        <w:t>risk forecasting</w:t>
      </w:r>
      <w:r w:rsidR="00432B7F" w:rsidRPr="00703401">
        <w:rPr>
          <w:rFonts w:ascii="Times New Roman" w:eastAsia="Times New Roman" w:hAnsi="Times New Roman" w:cs="Times New Roman"/>
          <w:bCs/>
          <w:sz w:val="24"/>
          <w:szCs w:val="24"/>
          <w:lang w:eastAsia="en-GB"/>
        </w:rPr>
        <w:t xml:space="preserve"> knowledge development </w:t>
      </w:r>
      <w:r w:rsidR="0001565D">
        <w:rPr>
          <w:rFonts w:ascii="Times New Roman" w:eastAsia="Times New Roman" w:hAnsi="Times New Roman" w:cs="Times New Roman"/>
          <w:bCs/>
          <w:sz w:val="24"/>
          <w:szCs w:val="24"/>
          <w:lang w:eastAsia="en-GB"/>
        </w:rPr>
        <w:t xml:space="preserve">to be </w:t>
      </w:r>
      <w:r w:rsidR="0001565D" w:rsidRPr="00703401">
        <w:rPr>
          <w:rFonts w:ascii="Times New Roman" w:eastAsia="Times New Roman" w:hAnsi="Times New Roman" w:cs="Times New Roman"/>
          <w:bCs/>
          <w:sz w:val="24"/>
          <w:szCs w:val="24"/>
          <w:lang w:eastAsia="en-GB"/>
        </w:rPr>
        <w:t>ground</w:t>
      </w:r>
      <w:r w:rsidR="0001565D">
        <w:rPr>
          <w:rFonts w:ascii="Times New Roman" w:eastAsia="Times New Roman" w:hAnsi="Times New Roman" w:cs="Times New Roman"/>
          <w:bCs/>
          <w:sz w:val="24"/>
          <w:szCs w:val="24"/>
          <w:lang w:eastAsia="en-GB"/>
        </w:rPr>
        <w:t>ed</w:t>
      </w:r>
      <w:r w:rsidR="0001565D" w:rsidRPr="00703401">
        <w:rPr>
          <w:rFonts w:ascii="Times New Roman" w:eastAsia="Times New Roman" w:hAnsi="Times New Roman" w:cs="Times New Roman"/>
          <w:bCs/>
          <w:sz w:val="24"/>
          <w:szCs w:val="24"/>
          <w:lang w:eastAsia="en-GB"/>
        </w:rPr>
        <w:t xml:space="preserve"> </w:t>
      </w:r>
      <w:r w:rsidR="00432B7F" w:rsidRPr="00703401">
        <w:rPr>
          <w:rFonts w:ascii="Times New Roman" w:eastAsia="Times New Roman" w:hAnsi="Times New Roman" w:cs="Times New Roman"/>
          <w:bCs/>
          <w:sz w:val="24"/>
          <w:szCs w:val="24"/>
          <w:lang w:eastAsia="en-GB"/>
        </w:rPr>
        <w:t>in</w:t>
      </w:r>
      <w:r w:rsidR="00FF43BE" w:rsidRPr="00703401">
        <w:rPr>
          <w:rFonts w:ascii="Times New Roman" w:eastAsia="Times New Roman" w:hAnsi="Times New Roman" w:cs="Times New Roman"/>
          <w:bCs/>
          <w:sz w:val="24"/>
          <w:szCs w:val="24"/>
          <w:lang w:eastAsia="en-GB"/>
        </w:rPr>
        <w:t xml:space="preserve"> </w:t>
      </w:r>
      <w:r w:rsidR="00995618" w:rsidRPr="00703401">
        <w:rPr>
          <w:rFonts w:ascii="Times New Roman" w:eastAsia="Times New Roman" w:hAnsi="Times New Roman" w:cs="Times New Roman"/>
          <w:bCs/>
          <w:sz w:val="24"/>
          <w:szCs w:val="24"/>
          <w:lang w:eastAsia="en-GB"/>
        </w:rPr>
        <w:t xml:space="preserve">what Ojiako et al. (2010) call </w:t>
      </w:r>
      <w:r w:rsidR="00FF43BE" w:rsidRPr="00703401">
        <w:rPr>
          <w:rFonts w:ascii="Times New Roman" w:eastAsia="Times New Roman" w:hAnsi="Times New Roman" w:cs="Times New Roman"/>
          <w:bCs/>
          <w:sz w:val="24"/>
          <w:szCs w:val="24"/>
          <w:lang w:eastAsia="en-GB"/>
        </w:rPr>
        <w:t>‘distr</w:t>
      </w:r>
      <w:r w:rsidR="00BC78F2" w:rsidRPr="00703401">
        <w:rPr>
          <w:rFonts w:ascii="Times New Roman" w:eastAsia="Times New Roman" w:hAnsi="Times New Roman" w:cs="Times New Roman"/>
          <w:bCs/>
          <w:sz w:val="24"/>
          <w:szCs w:val="24"/>
          <w:lang w:eastAsia="en-GB"/>
        </w:rPr>
        <w:t>ibuted intelligence’. This term refers to intelligence</w:t>
      </w:r>
      <w:r w:rsidR="00FF43BE" w:rsidRPr="00703401">
        <w:rPr>
          <w:rFonts w:ascii="Times New Roman" w:eastAsia="Times New Roman" w:hAnsi="Times New Roman" w:cs="Times New Roman"/>
          <w:bCs/>
          <w:sz w:val="24"/>
          <w:szCs w:val="24"/>
          <w:lang w:eastAsia="en-GB"/>
        </w:rPr>
        <w:t xml:space="preserve"> built from the lowest level of the organisation through </w:t>
      </w:r>
      <w:r w:rsidR="0001565D">
        <w:rPr>
          <w:rFonts w:ascii="Times New Roman" w:eastAsia="Times New Roman" w:hAnsi="Times New Roman" w:cs="Times New Roman"/>
          <w:bCs/>
          <w:sz w:val="24"/>
          <w:szCs w:val="24"/>
          <w:lang w:eastAsia="en-GB"/>
        </w:rPr>
        <w:t xml:space="preserve">a </w:t>
      </w:r>
      <w:r w:rsidR="00FF43BE" w:rsidRPr="00703401">
        <w:rPr>
          <w:rFonts w:ascii="Times New Roman" w:eastAsia="Times New Roman" w:hAnsi="Times New Roman" w:cs="Times New Roman"/>
          <w:bCs/>
          <w:sz w:val="24"/>
          <w:szCs w:val="24"/>
          <w:lang w:eastAsia="en-GB"/>
        </w:rPr>
        <w:t>widespread re</w:t>
      </w:r>
      <w:r w:rsidR="005346C5" w:rsidRPr="00703401">
        <w:rPr>
          <w:rFonts w:ascii="Times New Roman" w:eastAsia="Times New Roman" w:hAnsi="Times New Roman" w:cs="Times New Roman"/>
          <w:bCs/>
          <w:sz w:val="24"/>
          <w:szCs w:val="24"/>
          <w:lang w:eastAsia="en-GB"/>
        </w:rPr>
        <w:t>presentation of</w:t>
      </w:r>
      <w:r w:rsidR="00FF43BE" w:rsidRPr="00703401">
        <w:rPr>
          <w:rFonts w:ascii="Times New Roman" w:eastAsia="Times New Roman" w:hAnsi="Times New Roman" w:cs="Times New Roman"/>
          <w:bCs/>
          <w:sz w:val="24"/>
          <w:szCs w:val="24"/>
          <w:lang w:eastAsia="en-GB"/>
        </w:rPr>
        <w:t xml:space="preserve"> its various functions</w:t>
      </w:r>
      <w:r w:rsidR="005346C5" w:rsidRPr="00703401">
        <w:rPr>
          <w:rFonts w:ascii="Times New Roman" w:eastAsia="Times New Roman" w:hAnsi="Times New Roman" w:cs="Times New Roman"/>
          <w:bCs/>
          <w:sz w:val="24"/>
          <w:szCs w:val="24"/>
          <w:lang w:eastAsia="en-GB"/>
        </w:rPr>
        <w:t xml:space="preserve"> in the special teams</w:t>
      </w:r>
      <w:r w:rsidR="00BC78F2" w:rsidRPr="00703401">
        <w:rPr>
          <w:rFonts w:ascii="Times New Roman" w:eastAsia="Times New Roman" w:hAnsi="Times New Roman" w:cs="Times New Roman"/>
          <w:bCs/>
          <w:sz w:val="24"/>
          <w:szCs w:val="24"/>
          <w:lang w:eastAsia="en-GB"/>
        </w:rPr>
        <w:t xml:space="preserve">. This enables team members to contribute </w:t>
      </w:r>
      <w:r w:rsidR="0001565D">
        <w:rPr>
          <w:rFonts w:ascii="Times New Roman" w:eastAsia="Times New Roman" w:hAnsi="Times New Roman" w:cs="Times New Roman"/>
          <w:bCs/>
          <w:sz w:val="24"/>
          <w:szCs w:val="24"/>
          <w:lang w:eastAsia="en-GB"/>
        </w:rPr>
        <w:t xml:space="preserve">a </w:t>
      </w:r>
      <w:r w:rsidR="00BC78F2" w:rsidRPr="00703401">
        <w:rPr>
          <w:rFonts w:ascii="Times New Roman" w:eastAsia="Times New Roman" w:hAnsi="Times New Roman" w:cs="Times New Roman"/>
          <w:bCs/>
          <w:sz w:val="24"/>
          <w:szCs w:val="24"/>
          <w:lang w:eastAsia="en-GB"/>
        </w:rPr>
        <w:t>sufficiently broad and overlapping</w:t>
      </w:r>
      <w:r w:rsidR="0001565D">
        <w:rPr>
          <w:rFonts w:ascii="Times New Roman" w:eastAsia="Times New Roman" w:hAnsi="Times New Roman" w:cs="Times New Roman"/>
          <w:bCs/>
          <w:sz w:val="24"/>
          <w:szCs w:val="24"/>
          <w:lang w:eastAsia="en-GB"/>
        </w:rPr>
        <w:t xml:space="preserve"> range of</w:t>
      </w:r>
      <w:r w:rsidR="00BC78F2" w:rsidRPr="00703401">
        <w:rPr>
          <w:rFonts w:ascii="Times New Roman" w:eastAsia="Times New Roman" w:hAnsi="Times New Roman" w:cs="Times New Roman"/>
          <w:bCs/>
          <w:sz w:val="24"/>
          <w:szCs w:val="24"/>
          <w:lang w:eastAsia="en-GB"/>
        </w:rPr>
        <w:t xml:space="preserve"> knowledge and experience</w:t>
      </w:r>
      <w:r w:rsidR="00995618" w:rsidRPr="00703401">
        <w:rPr>
          <w:rFonts w:ascii="Times New Roman" w:eastAsia="Times New Roman" w:hAnsi="Times New Roman" w:cs="Times New Roman"/>
          <w:bCs/>
          <w:sz w:val="24"/>
          <w:szCs w:val="24"/>
          <w:lang w:eastAsia="en-GB"/>
        </w:rPr>
        <w:t xml:space="preserve"> pertaining to</w:t>
      </w:r>
      <w:r w:rsidR="00BC78F2" w:rsidRPr="00703401">
        <w:rPr>
          <w:rFonts w:ascii="Times New Roman" w:eastAsia="Times New Roman" w:hAnsi="Times New Roman" w:cs="Times New Roman"/>
          <w:bCs/>
          <w:sz w:val="24"/>
          <w:szCs w:val="24"/>
          <w:lang w:eastAsia="en-GB"/>
        </w:rPr>
        <w:t xml:space="preserve"> how </w:t>
      </w:r>
      <w:r w:rsidR="00E76330">
        <w:rPr>
          <w:rFonts w:ascii="Times New Roman" w:eastAsia="Times New Roman" w:hAnsi="Times New Roman" w:cs="Times New Roman"/>
          <w:bCs/>
          <w:sz w:val="24"/>
          <w:szCs w:val="24"/>
          <w:lang w:eastAsia="en-GB"/>
        </w:rPr>
        <w:t xml:space="preserve">particular </w:t>
      </w:r>
      <w:r w:rsidR="00BC78F2" w:rsidRPr="00703401">
        <w:rPr>
          <w:rFonts w:ascii="Times New Roman" w:eastAsia="Times New Roman" w:hAnsi="Times New Roman" w:cs="Times New Roman"/>
          <w:bCs/>
          <w:sz w:val="24"/>
          <w:szCs w:val="24"/>
          <w:lang w:eastAsia="en-GB"/>
        </w:rPr>
        <w:t>social threat</w:t>
      </w:r>
      <w:r w:rsidR="00E76330">
        <w:rPr>
          <w:rFonts w:ascii="Times New Roman" w:eastAsia="Times New Roman" w:hAnsi="Times New Roman" w:cs="Times New Roman"/>
          <w:bCs/>
          <w:sz w:val="24"/>
          <w:szCs w:val="24"/>
          <w:lang w:eastAsia="en-GB"/>
        </w:rPr>
        <w:t>s</w:t>
      </w:r>
      <w:r w:rsidR="00BC78F2" w:rsidRPr="00703401">
        <w:rPr>
          <w:rFonts w:ascii="Times New Roman" w:eastAsia="Times New Roman" w:hAnsi="Times New Roman" w:cs="Times New Roman"/>
          <w:bCs/>
          <w:sz w:val="24"/>
          <w:szCs w:val="24"/>
          <w:lang w:eastAsia="en-GB"/>
        </w:rPr>
        <w:t xml:space="preserve"> </w:t>
      </w:r>
      <w:r w:rsidR="00E76330">
        <w:rPr>
          <w:rFonts w:ascii="Times New Roman" w:eastAsia="Times New Roman" w:hAnsi="Times New Roman" w:cs="Times New Roman"/>
          <w:bCs/>
          <w:sz w:val="24"/>
          <w:szCs w:val="24"/>
          <w:lang w:eastAsia="en-GB"/>
        </w:rPr>
        <w:t>might</w:t>
      </w:r>
      <w:r w:rsidR="00BC78F2" w:rsidRPr="00703401">
        <w:rPr>
          <w:rFonts w:ascii="Times New Roman" w:eastAsia="Times New Roman" w:hAnsi="Times New Roman" w:cs="Times New Roman"/>
          <w:bCs/>
          <w:sz w:val="24"/>
          <w:szCs w:val="24"/>
          <w:lang w:eastAsia="en-GB"/>
        </w:rPr>
        <w:t xml:space="preserve"> impact organisations</w:t>
      </w:r>
      <w:r w:rsidR="00FF43BE" w:rsidRPr="00703401">
        <w:rPr>
          <w:rFonts w:ascii="Times New Roman" w:eastAsia="Times New Roman" w:hAnsi="Times New Roman" w:cs="Times New Roman"/>
          <w:bCs/>
          <w:sz w:val="24"/>
          <w:szCs w:val="24"/>
          <w:lang w:eastAsia="en-GB"/>
        </w:rPr>
        <w:t xml:space="preserve">. In military circles, every special operator is </w:t>
      </w:r>
      <w:r w:rsidR="0001565D">
        <w:rPr>
          <w:rFonts w:ascii="Times New Roman" w:eastAsia="Times New Roman" w:hAnsi="Times New Roman" w:cs="Times New Roman"/>
          <w:bCs/>
          <w:sz w:val="24"/>
          <w:szCs w:val="24"/>
          <w:lang w:eastAsia="en-GB"/>
        </w:rPr>
        <w:t>considered</w:t>
      </w:r>
      <w:r w:rsidR="0001565D" w:rsidRPr="00703401">
        <w:rPr>
          <w:rFonts w:ascii="Times New Roman" w:eastAsia="Times New Roman" w:hAnsi="Times New Roman" w:cs="Times New Roman"/>
          <w:bCs/>
          <w:sz w:val="24"/>
          <w:szCs w:val="24"/>
          <w:lang w:eastAsia="en-GB"/>
        </w:rPr>
        <w:t xml:space="preserve"> </w:t>
      </w:r>
      <w:r w:rsidR="0001565D">
        <w:rPr>
          <w:rFonts w:ascii="Times New Roman" w:eastAsia="Times New Roman" w:hAnsi="Times New Roman" w:cs="Times New Roman"/>
          <w:bCs/>
          <w:sz w:val="24"/>
          <w:szCs w:val="24"/>
          <w:lang w:eastAsia="en-GB"/>
        </w:rPr>
        <w:t xml:space="preserve">to be </w:t>
      </w:r>
      <w:r w:rsidR="00FF43BE" w:rsidRPr="00703401">
        <w:rPr>
          <w:rFonts w:ascii="Times New Roman" w:eastAsia="Times New Roman" w:hAnsi="Times New Roman" w:cs="Times New Roman"/>
          <w:bCs/>
          <w:sz w:val="24"/>
          <w:szCs w:val="24"/>
          <w:lang w:eastAsia="en-GB"/>
        </w:rPr>
        <w:t xml:space="preserve">mandated to gather intelligence. </w:t>
      </w:r>
      <w:r w:rsidR="0001565D" w:rsidRPr="00703401">
        <w:rPr>
          <w:rFonts w:ascii="Times New Roman" w:eastAsia="Times New Roman" w:hAnsi="Times New Roman" w:cs="Times New Roman"/>
          <w:bCs/>
          <w:sz w:val="24"/>
          <w:szCs w:val="24"/>
          <w:lang w:eastAsia="en-GB"/>
        </w:rPr>
        <w:t>Similarly</w:t>
      </w:r>
      <w:r w:rsidR="0001565D">
        <w:rPr>
          <w:rFonts w:ascii="Times New Roman" w:eastAsia="Times New Roman" w:hAnsi="Times New Roman" w:cs="Times New Roman"/>
          <w:bCs/>
          <w:sz w:val="24"/>
          <w:szCs w:val="24"/>
          <w:lang w:eastAsia="en-GB"/>
        </w:rPr>
        <w:t>,</w:t>
      </w:r>
      <w:r w:rsidR="0001565D" w:rsidRPr="00703401">
        <w:rPr>
          <w:rFonts w:ascii="Times New Roman" w:eastAsia="Times New Roman" w:hAnsi="Times New Roman" w:cs="Times New Roman"/>
          <w:bCs/>
          <w:sz w:val="24"/>
          <w:szCs w:val="24"/>
          <w:lang w:eastAsia="en-GB"/>
        </w:rPr>
        <w:t xml:space="preserve"> </w:t>
      </w:r>
      <w:r w:rsidR="0001565D">
        <w:rPr>
          <w:rFonts w:ascii="Times New Roman" w:eastAsia="Times New Roman" w:hAnsi="Times New Roman" w:cs="Times New Roman"/>
          <w:bCs/>
          <w:sz w:val="24"/>
          <w:szCs w:val="24"/>
          <w:lang w:eastAsia="en-GB"/>
        </w:rPr>
        <w:t>i</w:t>
      </w:r>
      <w:r w:rsidR="00FF43BE" w:rsidRPr="00703401">
        <w:rPr>
          <w:rFonts w:ascii="Times New Roman" w:eastAsia="Times New Roman" w:hAnsi="Times New Roman" w:cs="Times New Roman"/>
          <w:bCs/>
          <w:sz w:val="24"/>
          <w:szCs w:val="24"/>
          <w:lang w:eastAsia="en-GB"/>
        </w:rPr>
        <w:t xml:space="preserve">n organisations, every employee </w:t>
      </w:r>
      <w:r w:rsidR="00E76330">
        <w:rPr>
          <w:rFonts w:ascii="Times New Roman" w:eastAsia="Times New Roman" w:hAnsi="Times New Roman" w:cs="Times New Roman"/>
          <w:bCs/>
          <w:sz w:val="24"/>
          <w:szCs w:val="24"/>
          <w:lang w:eastAsia="en-GB"/>
        </w:rPr>
        <w:t>might</w:t>
      </w:r>
      <w:r w:rsidR="005346C5" w:rsidRPr="00703401">
        <w:rPr>
          <w:rFonts w:ascii="Times New Roman" w:eastAsia="Times New Roman" w:hAnsi="Times New Roman" w:cs="Times New Roman"/>
          <w:bCs/>
          <w:sz w:val="24"/>
          <w:szCs w:val="24"/>
          <w:lang w:eastAsia="en-GB"/>
        </w:rPr>
        <w:t xml:space="preserve"> </w:t>
      </w:r>
      <w:r w:rsidR="00FF43BE" w:rsidRPr="00703401">
        <w:rPr>
          <w:rFonts w:ascii="Times New Roman" w:eastAsia="Times New Roman" w:hAnsi="Times New Roman" w:cs="Times New Roman"/>
          <w:bCs/>
          <w:sz w:val="24"/>
          <w:szCs w:val="24"/>
          <w:lang w:eastAsia="en-GB"/>
        </w:rPr>
        <w:t>be seen as a proactive gatherer of i</w:t>
      </w:r>
      <w:r w:rsidR="005346C5" w:rsidRPr="00703401">
        <w:rPr>
          <w:rFonts w:ascii="Times New Roman" w:eastAsia="Times New Roman" w:hAnsi="Times New Roman" w:cs="Times New Roman"/>
          <w:bCs/>
          <w:sz w:val="24"/>
          <w:szCs w:val="24"/>
          <w:lang w:eastAsia="en-GB"/>
        </w:rPr>
        <w:t>ntelligence</w:t>
      </w:r>
      <w:r w:rsidR="00BC78F2" w:rsidRPr="00703401">
        <w:rPr>
          <w:rFonts w:ascii="Times New Roman" w:eastAsia="Times New Roman" w:hAnsi="Times New Roman" w:cs="Times New Roman"/>
          <w:bCs/>
          <w:sz w:val="24"/>
          <w:szCs w:val="24"/>
          <w:lang w:eastAsia="en-GB"/>
        </w:rPr>
        <w:t xml:space="preserve"> who can interact with the special teams</w:t>
      </w:r>
      <w:r w:rsidR="005346C5" w:rsidRPr="00703401">
        <w:rPr>
          <w:rFonts w:ascii="Times New Roman" w:eastAsia="Times New Roman" w:hAnsi="Times New Roman" w:cs="Times New Roman"/>
          <w:bCs/>
          <w:sz w:val="24"/>
          <w:szCs w:val="24"/>
          <w:lang w:eastAsia="en-GB"/>
        </w:rPr>
        <w:t xml:space="preserve">. </w:t>
      </w:r>
      <w:r w:rsidRPr="00703401">
        <w:rPr>
          <w:rFonts w:ascii="Times New Roman" w:eastAsia="Times New Roman" w:hAnsi="Times New Roman" w:cs="Times New Roman"/>
          <w:bCs/>
          <w:sz w:val="24"/>
          <w:szCs w:val="24"/>
          <w:lang w:eastAsia="en-GB"/>
        </w:rPr>
        <w:t xml:space="preserve">This suggestion is intended to gel with </w:t>
      </w:r>
      <w:r w:rsidR="0001565D">
        <w:rPr>
          <w:rFonts w:ascii="Times New Roman" w:eastAsia="Times New Roman" w:hAnsi="Times New Roman" w:cs="Times New Roman"/>
          <w:bCs/>
          <w:sz w:val="24"/>
          <w:szCs w:val="24"/>
          <w:lang w:eastAsia="en-GB"/>
        </w:rPr>
        <w:t xml:space="preserve">the </w:t>
      </w:r>
      <w:r w:rsidRPr="00703401">
        <w:rPr>
          <w:rFonts w:ascii="Times New Roman" w:eastAsia="Times New Roman" w:hAnsi="Times New Roman" w:cs="Times New Roman"/>
          <w:bCs/>
          <w:sz w:val="24"/>
          <w:szCs w:val="24"/>
          <w:lang w:eastAsia="en-GB"/>
        </w:rPr>
        <w:t xml:space="preserve">commonplace ERM philosophy </w:t>
      </w:r>
      <w:r w:rsidR="0001565D">
        <w:rPr>
          <w:rFonts w:ascii="Times New Roman" w:eastAsia="Times New Roman" w:hAnsi="Times New Roman" w:cs="Times New Roman"/>
          <w:bCs/>
          <w:sz w:val="24"/>
          <w:szCs w:val="24"/>
          <w:lang w:eastAsia="en-GB"/>
        </w:rPr>
        <w:t xml:space="preserve">which </w:t>
      </w:r>
      <w:r w:rsidRPr="00703401">
        <w:rPr>
          <w:rFonts w:ascii="Times New Roman" w:eastAsia="Times New Roman" w:hAnsi="Times New Roman" w:cs="Times New Roman"/>
          <w:bCs/>
          <w:sz w:val="24"/>
          <w:szCs w:val="24"/>
          <w:lang w:eastAsia="en-GB"/>
        </w:rPr>
        <w:t>emphasis</w:t>
      </w:r>
      <w:r w:rsidR="0001565D">
        <w:rPr>
          <w:rFonts w:ascii="Times New Roman" w:eastAsia="Times New Roman" w:hAnsi="Times New Roman" w:cs="Times New Roman"/>
          <w:bCs/>
          <w:sz w:val="24"/>
          <w:szCs w:val="24"/>
          <w:lang w:eastAsia="en-GB"/>
        </w:rPr>
        <w:t>es</w:t>
      </w:r>
      <w:r w:rsidRPr="00703401">
        <w:rPr>
          <w:rFonts w:ascii="Times New Roman" w:eastAsia="Times New Roman" w:hAnsi="Times New Roman" w:cs="Times New Roman"/>
          <w:bCs/>
          <w:sz w:val="24"/>
          <w:szCs w:val="24"/>
          <w:lang w:eastAsia="en-GB"/>
        </w:rPr>
        <w:t xml:space="preserve"> universal responsibility for initiating risk communications throughout the corporate nervous system (Institute of Risk Management, 2011).</w:t>
      </w:r>
    </w:p>
    <w:p w:rsidR="00FE4F21" w:rsidRPr="00703401" w:rsidRDefault="00FF43BE" w:rsidP="006126AD">
      <w:pPr>
        <w:pStyle w:val="ListParagraph"/>
        <w:spacing w:before="28" w:after="28" w:line="480" w:lineRule="auto"/>
        <w:ind w:firstLine="709"/>
        <w:jc w:val="both"/>
        <w:rPr>
          <w:rFonts w:ascii="Times New Roman" w:eastAsia="Times New Roman" w:hAnsi="Times New Roman" w:cs="Times New Roman"/>
          <w:bCs/>
          <w:sz w:val="24"/>
          <w:szCs w:val="24"/>
          <w:lang w:eastAsia="en-GB"/>
        </w:rPr>
      </w:pPr>
      <w:r w:rsidRPr="00703401">
        <w:rPr>
          <w:rFonts w:ascii="Times New Roman" w:eastAsia="Times New Roman" w:hAnsi="Times New Roman" w:cs="Times New Roman"/>
          <w:bCs/>
          <w:sz w:val="24"/>
          <w:szCs w:val="24"/>
          <w:lang w:eastAsia="en-GB"/>
        </w:rPr>
        <w:t>Organisations can al</w:t>
      </w:r>
      <w:r w:rsidR="00913AA7" w:rsidRPr="00703401">
        <w:rPr>
          <w:rFonts w:ascii="Times New Roman" w:eastAsia="Times New Roman" w:hAnsi="Times New Roman" w:cs="Times New Roman"/>
          <w:bCs/>
          <w:sz w:val="24"/>
          <w:szCs w:val="24"/>
          <w:lang w:eastAsia="en-GB"/>
        </w:rPr>
        <w:t xml:space="preserve">so </w:t>
      </w:r>
      <w:r w:rsidR="00363ABD" w:rsidRPr="00703401">
        <w:rPr>
          <w:rFonts w:ascii="Times New Roman" w:eastAsia="Times New Roman" w:hAnsi="Times New Roman" w:cs="Times New Roman"/>
          <w:bCs/>
          <w:sz w:val="24"/>
          <w:szCs w:val="24"/>
          <w:lang w:eastAsia="en-GB"/>
        </w:rPr>
        <w:t>develop</w:t>
      </w:r>
      <w:r w:rsidR="00913AA7" w:rsidRPr="00703401">
        <w:rPr>
          <w:rFonts w:ascii="Times New Roman" w:eastAsia="Times New Roman" w:hAnsi="Times New Roman" w:cs="Times New Roman"/>
          <w:bCs/>
          <w:sz w:val="24"/>
          <w:szCs w:val="24"/>
          <w:lang w:eastAsia="en-GB"/>
        </w:rPr>
        <w:t xml:space="preserve"> risk forecasting</w:t>
      </w:r>
      <w:r w:rsidRPr="00703401">
        <w:rPr>
          <w:rFonts w:ascii="Times New Roman" w:eastAsia="Times New Roman" w:hAnsi="Times New Roman" w:cs="Times New Roman"/>
          <w:bCs/>
          <w:sz w:val="24"/>
          <w:szCs w:val="24"/>
          <w:lang w:eastAsia="en-GB"/>
        </w:rPr>
        <w:t xml:space="preserve"> </w:t>
      </w:r>
      <w:r w:rsidR="00363ABD" w:rsidRPr="00703401">
        <w:rPr>
          <w:rFonts w:ascii="Times New Roman" w:eastAsia="Times New Roman" w:hAnsi="Times New Roman" w:cs="Times New Roman"/>
          <w:bCs/>
          <w:sz w:val="24"/>
          <w:szCs w:val="24"/>
          <w:lang w:eastAsia="en-GB"/>
        </w:rPr>
        <w:t xml:space="preserve">knowledge </w:t>
      </w:r>
      <w:r w:rsidRPr="00703401">
        <w:rPr>
          <w:rFonts w:ascii="Times New Roman" w:eastAsia="Times New Roman" w:hAnsi="Times New Roman" w:cs="Times New Roman"/>
          <w:bCs/>
          <w:sz w:val="24"/>
          <w:szCs w:val="24"/>
          <w:lang w:eastAsia="en-GB"/>
        </w:rPr>
        <w:t>through risk</w:t>
      </w:r>
      <w:r w:rsidR="00913AA7" w:rsidRPr="00703401">
        <w:rPr>
          <w:rFonts w:ascii="Times New Roman" w:eastAsia="Times New Roman" w:hAnsi="Times New Roman" w:cs="Times New Roman"/>
          <w:bCs/>
          <w:sz w:val="24"/>
          <w:szCs w:val="24"/>
          <w:lang w:eastAsia="en-GB"/>
        </w:rPr>
        <w:t xml:space="preserve"> simulations structured in accordance with military</w:t>
      </w:r>
      <w:r w:rsidRPr="00703401">
        <w:rPr>
          <w:rFonts w:ascii="Times New Roman" w:eastAsia="Times New Roman" w:hAnsi="Times New Roman" w:cs="Times New Roman"/>
          <w:bCs/>
          <w:sz w:val="24"/>
          <w:szCs w:val="24"/>
          <w:lang w:eastAsia="en-GB"/>
        </w:rPr>
        <w:t xml:space="preserve"> </w:t>
      </w:r>
      <w:r w:rsidRPr="006F0F5F">
        <w:rPr>
          <w:rFonts w:ascii="Times New Roman" w:eastAsia="Times New Roman" w:hAnsi="Times New Roman" w:cs="Times New Roman"/>
          <w:bCs/>
          <w:i/>
          <w:sz w:val="24"/>
          <w:szCs w:val="24"/>
          <w:lang w:eastAsia="en-GB"/>
        </w:rPr>
        <w:t>‘</w:t>
      </w:r>
      <w:r w:rsidRPr="00703401">
        <w:rPr>
          <w:rFonts w:ascii="Times New Roman" w:eastAsia="Times New Roman" w:hAnsi="Times New Roman" w:cs="Times New Roman"/>
          <w:bCs/>
          <w:i/>
          <w:iCs/>
          <w:sz w:val="24"/>
          <w:szCs w:val="24"/>
          <w:lang w:eastAsia="en-GB"/>
        </w:rPr>
        <w:t>red teaming’</w:t>
      </w:r>
      <w:r w:rsidRPr="00703401">
        <w:rPr>
          <w:rFonts w:ascii="Times New Roman" w:eastAsia="Times New Roman" w:hAnsi="Times New Roman" w:cs="Times New Roman"/>
          <w:bCs/>
          <w:sz w:val="24"/>
          <w:szCs w:val="24"/>
          <w:lang w:eastAsia="en-GB"/>
        </w:rPr>
        <w:t xml:space="preserve"> </w:t>
      </w:r>
      <w:r w:rsidR="00913AA7" w:rsidRPr="00703401">
        <w:rPr>
          <w:rFonts w:ascii="Times New Roman" w:eastAsia="Times New Roman" w:hAnsi="Times New Roman" w:cs="Times New Roman"/>
          <w:bCs/>
          <w:sz w:val="24"/>
          <w:szCs w:val="24"/>
          <w:lang w:eastAsia="en-GB"/>
        </w:rPr>
        <w:t xml:space="preserve">practice </w:t>
      </w:r>
      <w:r w:rsidRPr="00703401">
        <w:rPr>
          <w:rFonts w:ascii="Times New Roman" w:eastAsia="Times New Roman" w:hAnsi="Times New Roman" w:cs="Times New Roman"/>
          <w:bCs/>
          <w:sz w:val="24"/>
          <w:szCs w:val="24"/>
          <w:lang w:eastAsia="en-GB"/>
        </w:rPr>
        <w:t>(</w:t>
      </w:r>
      <w:proofErr w:type="spellStart"/>
      <w:r w:rsidRPr="00703401">
        <w:rPr>
          <w:rFonts w:ascii="Times New Roman" w:eastAsia="Times New Roman" w:hAnsi="Times New Roman" w:cs="Times New Roman"/>
          <w:bCs/>
          <w:sz w:val="24"/>
          <w:szCs w:val="24"/>
          <w:lang w:eastAsia="en-GB"/>
        </w:rPr>
        <w:t>Ze</w:t>
      </w:r>
      <w:r w:rsidR="005061D4" w:rsidRPr="00703401">
        <w:rPr>
          <w:rFonts w:ascii="Times New Roman" w:eastAsia="Times New Roman" w:hAnsi="Times New Roman" w:cs="Times New Roman"/>
          <w:bCs/>
          <w:sz w:val="24"/>
          <w:szCs w:val="24"/>
          <w:lang w:eastAsia="en-GB"/>
        </w:rPr>
        <w:t>nko</w:t>
      </w:r>
      <w:proofErr w:type="spellEnd"/>
      <w:r w:rsidR="005061D4" w:rsidRPr="00703401">
        <w:rPr>
          <w:rFonts w:ascii="Times New Roman" w:eastAsia="Times New Roman" w:hAnsi="Times New Roman" w:cs="Times New Roman"/>
          <w:bCs/>
          <w:sz w:val="24"/>
          <w:szCs w:val="24"/>
          <w:lang w:eastAsia="en-GB"/>
        </w:rPr>
        <w:t>, 2015).  This entail</w:t>
      </w:r>
      <w:r w:rsidR="00E76330">
        <w:rPr>
          <w:rFonts w:ascii="Times New Roman" w:eastAsia="Times New Roman" w:hAnsi="Times New Roman" w:cs="Times New Roman"/>
          <w:bCs/>
          <w:sz w:val="24"/>
          <w:szCs w:val="24"/>
          <w:lang w:eastAsia="en-GB"/>
        </w:rPr>
        <w:t>s</w:t>
      </w:r>
      <w:r w:rsidR="002305EE" w:rsidRPr="00703401">
        <w:rPr>
          <w:rFonts w:ascii="Times New Roman" w:eastAsia="Times New Roman" w:hAnsi="Times New Roman" w:cs="Times New Roman"/>
          <w:bCs/>
          <w:sz w:val="24"/>
          <w:szCs w:val="24"/>
          <w:lang w:eastAsia="en-GB"/>
        </w:rPr>
        <w:t xml:space="preserve"> realistic </w:t>
      </w:r>
      <w:r w:rsidR="00140345" w:rsidRPr="00703401">
        <w:rPr>
          <w:rFonts w:ascii="Times New Roman" w:eastAsia="Times New Roman" w:hAnsi="Times New Roman" w:cs="Times New Roman"/>
          <w:bCs/>
          <w:sz w:val="24"/>
          <w:szCs w:val="24"/>
          <w:lang w:eastAsia="en-GB"/>
        </w:rPr>
        <w:t>role-play</w:t>
      </w:r>
      <w:r w:rsidR="002305EE" w:rsidRPr="00703401">
        <w:rPr>
          <w:rFonts w:ascii="Times New Roman" w:eastAsia="Times New Roman" w:hAnsi="Times New Roman" w:cs="Times New Roman"/>
          <w:bCs/>
          <w:sz w:val="24"/>
          <w:szCs w:val="24"/>
          <w:lang w:eastAsia="en-GB"/>
        </w:rPr>
        <w:t xml:space="preserve"> rehearsal</w:t>
      </w:r>
      <w:r w:rsidR="0001565D">
        <w:rPr>
          <w:rFonts w:ascii="Times New Roman" w:eastAsia="Times New Roman" w:hAnsi="Times New Roman" w:cs="Times New Roman"/>
          <w:bCs/>
          <w:sz w:val="24"/>
          <w:szCs w:val="24"/>
          <w:lang w:eastAsia="en-GB"/>
        </w:rPr>
        <w:t>s</w:t>
      </w:r>
      <w:r w:rsidR="002305EE" w:rsidRPr="00703401">
        <w:rPr>
          <w:rFonts w:ascii="Times New Roman" w:eastAsia="Times New Roman" w:hAnsi="Times New Roman" w:cs="Times New Roman"/>
          <w:bCs/>
          <w:sz w:val="24"/>
          <w:szCs w:val="24"/>
          <w:lang w:eastAsia="en-GB"/>
        </w:rPr>
        <w:t xml:space="preserve"> of </w:t>
      </w:r>
      <w:r w:rsidR="005061D4" w:rsidRPr="00703401">
        <w:rPr>
          <w:rFonts w:ascii="Times New Roman" w:eastAsia="Times New Roman" w:hAnsi="Times New Roman" w:cs="Times New Roman"/>
          <w:bCs/>
          <w:sz w:val="24"/>
          <w:szCs w:val="24"/>
          <w:lang w:eastAsia="en-GB"/>
        </w:rPr>
        <w:t xml:space="preserve">attacks upon organisations, in order to enrich forecasts, </w:t>
      </w:r>
      <w:r w:rsidR="002305EE" w:rsidRPr="00703401">
        <w:rPr>
          <w:rFonts w:ascii="Times New Roman" w:eastAsia="Times New Roman" w:hAnsi="Times New Roman" w:cs="Times New Roman"/>
          <w:bCs/>
          <w:sz w:val="24"/>
          <w:szCs w:val="24"/>
          <w:lang w:eastAsia="en-GB"/>
        </w:rPr>
        <w:t>identify security vulnerabilities</w:t>
      </w:r>
      <w:r w:rsidR="00363ABD" w:rsidRPr="00703401">
        <w:rPr>
          <w:rFonts w:ascii="Times New Roman" w:eastAsia="Times New Roman" w:hAnsi="Times New Roman" w:cs="Times New Roman"/>
          <w:bCs/>
          <w:sz w:val="24"/>
          <w:szCs w:val="24"/>
          <w:lang w:eastAsia="en-GB"/>
        </w:rPr>
        <w:t xml:space="preserve"> and</w:t>
      </w:r>
      <w:r w:rsidR="005061D4" w:rsidRPr="00703401">
        <w:rPr>
          <w:rFonts w:ascii="Times New Roman" w:eastAsia="Times New Roman" w:hAnsi="Times New Roman" w:cs="Times New Roman"/>
          <w:bCs/>
          <w:sz w:val="24"/>
          <w:szCs w:val="24"/>
          <w:lang w:eastAsia="en-GB"/>
        </w:rPr>
        <w:t xml:space="preserve"> improve</w:t>
      </w:r>
      <w:r w:rsidR="002305EE" w:rsidRPr="00703401">
        <w:rPr>
          <w:rFonts w:ascii="Times New Roman" w:eastAsia="Times New Roman" w:hAnsi="Times New Roman" w:cs="Times New Roman"/>
          <w:bCs/>
          <w:sz w:val="24"/>
          <w:szCs w:val="24"/>
          <w:lang w:eastAsia="en-GB"/>
        </w:rPr>
        <w:t xml:space="preserve"> planning protocols</w:t>
      </w:r>
      <w:r w:rsidR="005061D4" w:rsidRPr="00703401">
        <w:rPr>
          <w:rFonts w:ascii="Times New Roman" w:eastAsia="Times New Roman" w:hAnsi="Times New Roman" w:cs="Times New Roman"/>
          <w:bCs/>
          <w:sz w:val="24"/>
          <w:szCs w:val="24"/>
          <w:lang w:eastAsia="en-GB"/>
        </w:rPr>
        <w:t xml:space="preserve">. </w:t>
      </w:r>
      <w:proofErr w:type="gramStart"/>
      <w:r w:rsidR="005061D4" w:rsidRPr="00703401">
        <w:rPr>
          <w:rFonts w:ascii="Times New Roman" w:eastAsia="Times New Roman" w:hAnsi="Times New Roman" w:cs="Times New Roman"/>
          <w:bCs/>
          <w:sz w:val="24"/>
          <w:szCs w:val="24"/>
          <w:lang w:eastAsia="en-GB"/>
        </w:rPr>
        <w:t>Dedicated ‘r</w:t>
      </w:r>
      <w:r w:rsidRPr="00703401">
        <w:rPr>
          <w:rFonts w:ascii="Times New Roman" w:eastAsia="Times New Roman" w:hAnsi="Times New Roman" w:cs="Times New Roman"/>
          <w:bCs/>
          <w:sz w:val="24"/>
          <w:szCs w:val="24"/>
          <w:lang w:eastAsia="en-GB"/>
        </w:rPr>
        <w:t>ed teams</w:t>
      </w:r>
      <w:r w:rsidR="005061D4" w:rsidRPr="00703401">
        <w:rPr>
          <w:rFonts w:ascii="Times New Roman" w:eastAsia="Times New Roman" w:hAnsi="Times New Roman" w:cs="Times New Roman"/>
          <w:bCs/>
          <w:sz w:val="24"/>
          <w:szCs w:val="24"/>
          <w:lang w:eastAsia="en-GB"/>
        </w:rPr>
        <w:t>’</w:t>
      </w:r>
      <w:r w:rsidRPr="00703401">
        <w:rPr>
          <w:rFonts w:ascii="Times New Roman" w:eastAsia="Times New Roman" w:hAnsi="Times New Roman" w:cs="Times New Roman"/>
          <w:bCs/>
          <w:sz w:val="24"/>
          <w:szCs w:val="24"/>
          <w:lang w:eastAsia="en-GB"/>
        </w:rPr>
        <w:t xml:space="preserve"> </w:t>
      </w:r>
      <w:r w:rsidR="005061D4" w:rsidRPr="00703401">
        <w:rPr>
          <w:rFonts w:ascii="Times New Roman" w:eastAsia="Times New Roman" w:hAnsi="Times New Roman" w:cs="Times New Roman"/>
          <w:bCs/>
          <w:sz w:val="24"/>
          <w:szCs w:val="24"/>
          <w:lang w:eastAsia="en-GB"/>
        </w:rPr>
        <w:t xml:space="preserve">can </w:t>
      </w:r>
      <w:r w:rsidR="005061D4" w:rsidRPr="00703401">
        <w:rPr>
          <w:rFonts w:ascii="Times New Roman" w:eastAsia="Times New Roman" w:hAnsi="Times New Roman" w:cs="Times New Roman"/>
          <w:bCs/>
          <w:sz w:val="24"/>
          <w:szCs w:val="24"/>
          <w:lang w:eastAsia="en-GB"/>
        </w:rPr>
        <w:lastRenderedPageBreak/>
        <w:t xml:space="preserve">also </w:t>
      </w:r>
      <w:r w:rsidR="00991A7A" w:rsidRPr="00703401">
        <w:rPr>
          <w:rFonts w:ascii="Times New Roman" w:eastAsia="Times New Roman" w:hAnsi="Times New Roman" w:cs="Times New Roman"/>
          <w:bCs/>
          <w:sz w:val="24"/>
          <w:szCs w:val="24"/>
          <w:lang w:eastAsia="en-GB"/>
        </w:rPr>
        <w:t>offer</w:t>
      </w:r>
      <w:r w:rsidR="005061D4" w:rsidRPr="00703401">
        <w:rPr>
          <w:rFonts w:ascii="Times New Roman" w:eastAsia="Times New Roman" w:hAnsi="Times New Roman" w:cs="Times New Roman"/>
          <w:bCs/>
          <w:sz w:val="24"/>
          <w:szCs w:val="24"/>
          <w:lang w:eastAsia="en-GB"/>
        </w:rPr>
        <w:t xml:space="preserve"> decision support</w:t>
      </w:r>
      <w:r w:rsidR="00991A7A" w:rsidRPr="00703401">
        <w:rPr>
          <w:rFonts w:ascii="Times New Roman" w:eastAsia="Times New Roman" w:hAnsi="Times New Roman" w:cs="Times New Roman"/>
          <w:bCs/>
          <w:sz w:val="24"/>
          <w:szCs w:val="24"/>
          <w:lang w:eastAsia="en-GB"/>
        </w:rPr>
        <w:t>.</w:t>
      </w:r>
      <w:proofErr w:type="gramEnd"/>
      <w:r w:rsidR="00991A7A" w:rsidRPr="00703401">
        <w:rPr>
          <w:rFonts w:ascii="Times New Roman" w:eastAsia="Times New Roman" w:hAnsi="Times New Roman" w:cs="Times New Roman"/>
          <w:bCs/>
          <w:sz w:val="24"/>
          <w:szCs w:val="24"/>
          <w:lang w:eastAsia="en-GB"/>
        </w:rPr>
        <w:t xml:space="preserve"> </w:t>
      </w:r>
      <w:r w:rsidR="0001565D">
        <w:rPr>
          <w:rFonts w:ascii="Times New Roman" w:eastAsia="Times New Roman" w:hAnsi="Times New Roman" w:cs="Times New Roman"/>
          <w:bCs/>
          <w:sz w:val="24"/>
          <w:szCs w:val="24"/>
          <w:lang w:eastAsia="en-GB"/>
        </w:rPr>
        <w:t>The w</w:t>
      </w:r>
      <w:r w:rsidR="00140345" w:rsidRPr="00703401">
        <w:rPr>
          <w:rFonts w:ascii="Times New Roman" w:eastAsia="Times New Roman" w:hAnsi="Times New Roman" w:cs="Times New Roman"/>
          <w:bCs/>
          <w:sz w:val="24"/>
          <w:szCs w:val="24"/>
          <w:lang w:eastAsia="en-GB"/>
        </w:rPr>
        <w:t>ell-known</w:t>
      </w:r>
      <w:r w:rsidR="00913AA7" w:rsidRPr="00703401">
        <w:rPr>
          <w:rFonts w:ascii="Times New Roman" w:eastAsia="Times New Roman" w:hAnsi="Times New Roman" w:cs="Times New Roman"/>
          <w:bCs/>
          <w:sz w:val="24"/>
          <w:szCs w:val="24"/>
          <w:lang w:eastAsia="en-GB"/>
        </w:rPr>
        <w:t xml:space="preserve"> </w:t>
      </w:r>
      <w:r w:rsidRPr="00703401">
        <w:rPr>
          <w:rFonts w:ascii="Times New Roman" w:eastAsia="Times New Roman" w:hAnsi="Times New Roman" w:cs="Times New Roman"/>
          <w:bCs/>
          <w:sz w:val="24"/>
          <w:szCs w:val="24"/>
          <w:lang w:eastAsia="en-GB"/>
        </w:rPr>
        <w:t>UK Mi</w:t>
      </w:r>
      <w:r w:rsidR="005061D4" w:rsidRPr="00703401">
        <w:rPr>
          <w:rFonts w:ascii="Times New Roman" w:eastAsia="Times New Roman" w:hAnsi="Times New Roman" w:cs="Times New Roman"/>
          <w:bCs/>
          <w:sz w:val="24"/>
          <w:szCs w:val="24"/>
          <w:lang w:eastAsia="en-GB"/>
        </w:rPr>
        <w:t>nistry of Defence</w:t>
      </w:r>
      <w:r w:rsidR="00991A7A" w:rsidRPr="00703401">
        <w:rPr>
          <w:rFonts w:ascii="Times New Roman" w:eastAsia="Times New Roman" w:hAnsi="Times New Roman" w:cs="Times New Roman"/>
          <w:bCs/>
          <w:sz w:val="24"/>
          <w:szCs w:val="24"/>
          <w:lang w:eastAsia="en-GB"/>
        </w:rPr>
        <w:t xml:space="preserve"> </w:t>
      </w:r>
      <w:r w:rsidR="000E7E72" w:rsidRPr="00703401">
        <w:rPr>
          <w:rFonts w:ascii="Times New Roman" w:eastAsia="Times New Roman" w:hAnsi="Times New Roman" w:cs="Times New Roman"/>
          <w:bCs/>
          <w:sz w:val="24"/>
          <w:szCs w:val="24"/>
          <w:lang w:eastAsia="en-GB"/>
        </w:rPr>
        <w:t xml:space="preserve">(2013) </w:t>
      </w:r>
      <w:r w:rsidR="00991A7A" w:rsidRPr="00703401">
        <w:rPr>
          <w:rFonts w:ascii="Times New Roman" w:eastAsia="Times New Roman" w:hAnsi="Times New Roman" w:cs="Times New Roman"/>
          <w:bCs/>
          <w:sz w:val="24"/>
          <w:szCs w:val="24"/>
          <w:lang w:eastAsia="en-GB"/>
        </w:rPr>
        <w:t>guidance explaining how is</w:t>
      </w:r>
      <w:r w:rsidRPr="00703401">
        <w:rPr>
          <w:rFonts w:ascii="Times New Roman" w:eastAsia="Times New Roman" w:hAnsi="Times New Roman" w:cs="Times New Roman"/>
          <w:bCs/>
          <w:sz w:val="24"/>
          <w:szCs w:val="24"/>
          <w:lang w:eastAsia="en-GB"/>
        </w:rPr>
        <w:t xml:space="preserve"> </w:t>
      </w:r>
      <w:r w:rsidR="005061D4" w:rsidRPr="00703401">
        <w:rPr>
          <w:rFonts w:ascii="Times New Roman" w:hAnsi="Times New Roman" w:cs="Times New Roman"/>
          <w:bCs/>
          <w:sz w:val="24"/>
          <w:szCs w:val="24"/>
        </w:rPr>
        <w:t xml:space="preserve">of interest </w:t>
      </w:r>
      <w:r w:rsidR="0001565D">
        <w:rPr>
          <w:rFonts w:ascii="Times New Roman" w:hAnsi="Times New Roman" w:cs="Times New Roman"/>
          <w:bCs/>
          <w:sz w:val="24"/>
          <w:szCs w:val="24"/>
        </w:rPr>
        <w:t xml:space="preserve">in </w:t>
      </w:r>
      <w:r w:rsidR="0001565D" w:rsidRPr="00703401">
        <w:rPr>
          <w:rFonts w:ascii="Times New Roman" w:hAnsi="Times New Roman" w:cs="Times New Roman"/>
          <w:bCs/>
          <w:sz w:val="24"/>
          <w:szCs w:val="24"/>
        </w:rPr>
        <w:t>p</w:t>
      </w:r>
      <w:r w:rsidR="0001565D">
        <w:rPr>
          <w:rFonts w:ascii="Times New Roman" w:hAnsi="Times New Roman" w:cs="Times New Roman"/>
          <w:bCs/>
          <w:sz w:val="24"/>
          <w:szCs w:val="24"/>
        </w:rPr>
        <w:t>art</w:t>
      </w:r>
      <w:r w:rsidR="0001565D" w:rsidRPr="00703401">
        <w:rPr>
          <w:rFonts w:ascii="Times New Roman" w:hAnsi="Times New Roman" w:cs="Times New Roman"/>
          <w:bCs/>
          <w:sz w:val="24"/>
          <w:szCs w:val="24"/>
        </w:rPr>
        <w:t xml:space="preserve"> </w:t>
      </w:r>
      <w:r w:rsidR="005061D4" w:rsidRPr="00703401">
        <w:rPr>
          <w:rFonts w:ascii="Times New Roman" w:hAnsi="Times New Roman" w:cs="Times New Roman"/>
          <w:bCs/>
          <w:sz w:val="24"/>
          <w:szCs w:val="24"/>
        </w:rPr>
        <w:t>for its surprisin</w:t>
      </w:r>
      <w:r w:rsidR="00991A7A" w:rsidRPr="00703401">
        <w:rPr>
          <w:rFonts w:ascii="Times New Roman" w:hAnsi="Times New Roman" w:cs="Times New Roman"/>
          <w:bCs/>
          <w:sz w:val="24"/>
          <w:szCs w:val="24"/>
        </w:rPr>
        <w:t>g use of business terminology. It</w:t>
      </w:r>
      <w:r w:rsidR="005061D4" w:rsidRPr="00703401">
        <w:rPr>
          <w:rFonts w:ascii="Times New Roman" w:hAnsi="Times New Roman" w:cs="Times New Roman"/>
          <w:bCs/>
          <w:sz w:val="24"/>
          <w:szCs w:val="24"/>
        </w:rPr>
        <w:t xml:space="preserve"> </w:t>
      </w:r>
      <w:r w:rsidRPr="00703401">
        <w:rPr>
          <w:rFonts w:ascii="Times New Roman" w:hAnsi="Times New Roman" w:cs="Times New Roman"/>
          <w:bCs/>
          <w:sz w:val="24"/>
          <w:szCs w:val="24"/>
        </w:rPr>
        <w:t>defines red teaming as “the independent application of a range of structures, creative and critical thinking techniques to assist the end user make a better informed decision to produce a more robu</w:t>
      </w:r>
      <w:r w:rsidR="002305EE" w:rsidRPr="00703401">
        <w:rPr>
          <w:rFonts w:ascii="Times New Roman" w:hAnsi="Times New Roman" w:cs="Times New Roman"/>
          <w:bCs/>
          <w:sz w:val="24"/>
          <w:szCs w:val="24"/>
        </w:rPr>
        <w:t>st product” (p.</w:t>
      </w:r>
      <w:r w:rsidR="000E7E72">
        <w:rPr>
          <w:rFonts w:ascii="Times New Roman" w:hAnsi="Times New Roman" w:cs="Times New Roman"/>
          <w:bCs/>
          <w:sz w:val="24"/>
          <w:szCs w:val="24"/>
        </w:rPr>
        <w:t xml:space="preserve"> </w:t>
      </w:r>
      <w:r w:rsidR="002305EE" w:rsidRPr="00703401">
        <w:rPr>
          <w:rFonts w:ascii="Times New Roman" w:hAnsi="Times New Roman" w:cs="Times New Roman"/>
          <w:bCs/>
          <w:sz w:val="24"/>
          <w:szCs w:val="24"/>
        </w:rPr>
        <w:t xml:space="preserve">4). </w:t>
      </w:r>
      <w:r w:rsidRPr="00703401">
        <w:rPr>
          <w:rFonts w:ascii="Times New Roman" w:eastAsia="Times New Roman" w:hAnsi="Times New Roman" w:cs="Times New Roman"/>
          <w:bCs/>
          <w:sz w:val="24"/>
          <w:szCs w:val="24"/>
          <w:lang w:eastAsia="en-GB"/>
        </w:rPr>
        <w:t>Lauder</w:t>
      </w:r>
      <w:r w:rsidR="005061D4" w:rsidRPr="00703401">
        <w:rPr>
          <w:rFonts w:ascii="Times New Roman" w:hAnsi="Times New Roman" w:cs="Times New Roman"/>
          <w:bCs/>
          <w:sz w:val="24"/>
          <w:szCs w:val="24"/>
        </w:rPr>
        <w:t xml:space="preserve"> (2009) observes that</w:t>
      </w:r>
      <w:r w:rsidR="002305EE" w:rsidRPr="00703401">
        <w:rPr>
          <w:rFonts w:ascii="Times New Roman" w:hAnsi="Times New Roman" w:cs="Times New Roman"/>
          <w:bCs/>
          <w:sz w:val="24"/>
          <w:szCs w:val="24"/>
        </w:rPr>
        <w:t xml:space="preserve"> </w:t>
      </w:r>
      <w:r w:rsidRPr="006F0F5F">
        <w:rPr>
          <w:rFonts w:ascii="Times New Roman" w:eastAsia="Times New Roman" w:hAnsi="Times New Roman" w:cs="Times New Roman"/>
          <w:bCs/>
          <w:i/>
          <w:sz w:val="24"/>
          <w:szCs w:val="24"/>
          <w:lang w:eastAsia="en-GB"/>
        </w:rPr>
        <w:t>‘</w:t>
      </w:r>
      <w:r w:rsidRPr="00703401">
        <w:rPr>
          <w:rFonts w:ascii="Times New Roman" w:eastAsia="Times New Roman" w:hAnsi="Times New Roman" w:cs="Times New Roman"/>
          <w:bCs/>
          <w:i/>
          <w:iCs/>
          <w:sz w:val="24"/>
          <w:szCs w:val="24"/>
          <w:lang w:eastAsia="en-GB"/>
        </w:rPr>
        <w:t>red teaming’</w:t>
      </w:r>
      <w:r w:rsidR="00363ABD" w:rsidRPr="00703401">
        <w:rPr>
          <w:rFonts w:ascii="Times New Roman" w:eastAsia="Times New Roman" w:hAnsi="Times New Roman" w:cs="Times New Roman"/>
          <w:bCs/>
          <w:sz w:val="24"/>
          <w:szCs w:val="24"/>
          <w:lang w:eastAsia="en-GB"/>
        </w:rPr>
        <w:t xml:space="preserve"> in this sense </w:t>
      </w:r>
      <w:r w:rsidR="00991A7A" w:rsidRPr="00703401">
        <w:rPr>
          <w:rFonts w:ascii="Times New Roman" w:eastAsia="Times New Roman" w:hAnsi="Times New Roman" w:cs="Times New Roman"/>
          <w:bCs/>
          <w:sz w:val="24"/>
          <w:szCs w:val="24"/>
          <w:lang w:eastAsia="en-GB"/>
        </w:rPr>
        <w:t xml:space="preserve">usually </w:t>
      </w:r>
      <w:r w:rsidR="00363ABD" w:rsidRPr="00703401">
        <w:rPr>
          <w:rFonts w:ascii="Times New Roman" w:eastAsia="Times New Roman" w:hAnsi="Times New Roman" w:cs="Times New Roman"/>
          <w:bCs/>
          <w:sz w:val="24"/>
          <w:szCs w:val="24"/>
          <w:lang w:eastAsia="en-GB"/>
        </w:rPr>
        <w:t xml:space="preserve">entails </w:t>
      </w:r>
      <w:r w:rsidR="0001565D">
        <w:rPr>
          <w:rFonts w:ascii="Times New Roman" w:eastAsia="Times New Roman" w:hAnsi="Times New Roman" w:cs="Times New Roman"/>
          <w:bCs/>
          <w:sz w:val="24"/>
          <w:szCs w:val="24"/>
          <w:lang w:eastAsia="en-GB"/>
        </w:rPr>
        <w:t xml:space="preserve">the </w:t>
      </w:r>
      <w:r w:rsidR="00363ABD" w:rsidRPr="00703401">
        <w:rPr>
          <w:rFonts w:ascii="Times New Roman" w:eastAsia="Times New Roman" w:hAnsi="Times New Roman" w:cs="Times New Roman"/>
          <w:bCs/>
          <w:sz w:val="24"/>
          <w:szCs w:val="24"/>
          <w:lang w:eastAsia="en-GB"/>
        </w:rPr>
        <w:t>voicing</w:t>
      </w:r>
      <w:r w:rsidR="0001565D">
        <w:rPr>
          <w:rFonts w:ascii="Times New Roman" w:eastAsia="Times New Roman" w:hAnsi="Times New Roman" w:cs="Times New Roman"/>
          <w:bCs/>
          <w:sz w:val="24"/>
          <w:szCs w:val="24"/>
          <w:lang w:eastAsia="en-GB"/>
        </w:rPr>
        <w:t xml:space="preserve"> of</w:t>
      </w:r>
      <w:r w:rsidR="00363ABD" w:rsidRPr="00703401">
        <w:rPr>
          <w:rFonts w:ascii="Times New Roman" w:eastAsia="Times New Roman" w:hAnsi="Times New Roman" w:cs="Times New Roman"/>
          <w:bCs/>
          <w:sz w:val="24"/>
          <w:szCs w:val="24"/>
          <w:lang w:eastAsia="en-GB"/>
        </w:rPr>
        <w:t xml:space="preserve"> contrarian positions</w:t>
      </w:r>
      <w:r w:rsidR="005061D4" w:rsidRPr="00703401">
        <w:rPr>
          <w:rFonts w:ascii="Times New Roman" w:eastAsia="Times New Roman" w:hAnsi="Times New Roman" w:cs="Times New Roman"/>
          <w:bCs/>
          <w:sz w:val="24"/>
          <w:szCs w:val="24"/>
          <w:lang w:eastAsia="en-GB"/>
        </w:rPr>
        <w:t xml:space="preserve"> </w:t>
      </w:r>
      <w:r w:rsidR="0001565D">
        <w:rPr>
          <w:rFonts w:ascii="Times New Roman" w:eastAsia="Times New Roman" w:hAnsi="Times New Roman" w:cs="Times New Roman"/>
          <w:bCs/>
          <w:sz w:val="24"/>
          <w:szCs w:val="24"/>
          <w:lang w:eastAsia="en-GB"/>
        </w:rPr>
        <w:t xml:space="preserve">in order </w:t>
      </w:r>
      <w:r w:rsidR="005061D4" w:rsidRPr="00703401">
        <w:rPr>
          <w:rFonts w:ascii="Times New Roman" w:eastAsia="Times New Roman" w:hAnsi="Times New Roman" w:cs="Times New Roman"/>
          <w:bCs/>
          <w:sz w:val="24"/>
          <w:szCs w:val="24"/>
          <w:lang w:eastAsia="en-GB"/>
        </w:rPr>
        <w:t xml:space="preserve">to inculcate more open-minded </w:t>
      </w:r>
      <w:r w:rsidR="00991A7A" w:rsidRPr="00703401">
        <w:rPr>
          <w:rFonts w:ascii="Times New Roman" w:eastAsia="Times New Roman" w:hAnsi="Times New Roman" w:cs="Times New Roman"/>
          <w:bCs/>
          <w:sz w:val="24"/>
          <w:szCs w:val="24"/>
          <w:lang w:eastAsia="en-GB"/>
        </w:rPr>
        <w:t xml:space="preserve">group </w:t>
      </w:r>
      <w:r w:rsidR="005061D4" w:rsidRPr="00703401">
        <w:rPr>
          <w:rFonts w:ascii="Times New Roman" w:eastAsia="Times New Roman" w:hAnsi="Times New Roman" w:cs="Times New Roman"/>
          <w:bCs/>
          <w:sz w:val="24"/>
          <w:szCs w:val="24"/>
          <w:lang w:eastAsia="en-GB"/>
        </w:rPr>
        <w:t>decision-making</w:t>
      </w:r>
      <w:r w:rsidR="0021672E" w:rsidRPr="00703401">
        <w:rPr>
          <w:rFonts w:ascii="Times New Roman" w:eastAsia="Times New Roman" w:hAnsi="Times New Roman" w:cs="Times New Roman"/>
          <w:bCs/>
          <w:sz w:val="24"/>
          <w:szCs w:val="24"/>
          <w:lang w:eastAsia="en-GB"/>
        </w:rPr>
        <w:t>,</w:t>
      </w:r>
      <w:r w:rsidR="00496F7E" w:rsidRPr="00703401">
        <w:rPr>
          <w:rFonts w:ascii="Times New Roman" w:eastAsia="Times New Roman" w:hAnsi="Times New Roman" w:cs="Times New Roman"/>
          <w:bCs/>
          <w:sz w:val="24"/>
          <w:szCs w:val="24"/>
          <w:lang w:eastAsia="en-GB"/>
        </w:rPr>
        <w:t xml:space="preserve"> either in scenario exercises or</w:t>
      </w:r>
      <w:r w:rsidR="00991A7A" w:rsidRPr="00703401">
        <w:rPr>
          <w:rFonts w:ascii="Times New Roman" w:eastAsia="Times New Roman" w:hAnsi="Times New Roman" w:cs="Times New Roman"/>
          <w:bCs/>
          <w:sz w:val="24"/>
          <w:szCs w:val="24"/>
          <w:lang w:eastAsia="en-GB"/>
        </w:rPr>
        <w:t xml:space="preserve"> in real life</w:t>
      </w:r>
      <w:r w:rsidR="00496F7E" w:rsidRPr="00703401">
        <w:rPr>
          <w:rFonts w:ascii="Times New Roman" w:eastAsia="Times New Roman" w:hAnsi="Times New Roman" w:cs="Times New Roman"/>
          <w:bCs/>
          <w:sz w:val="24"/>
          <w:szCs w:val="24"/>
          <w:lang w:eastAsia="en-GB"/>
        </w:rPr>
        <w:t xml:space="preserve"> decision-making contexts. We </w:t>
      </w:r>
      <w:r w:rsidR="00E76330">
        <w:rPr>
          <w:rFonts w:ascii="Times New Roman" w:eastAsia="Times New Roman" w:hAnsi="Times New Roman" w:cs="Times New Roman"/>
          <w:bCs/>
          <w:sz w:val="24"/>
          <w:szCs w:val="24"/>
          <w:lang w:eastAsia="en-GB"/>
        </w:rPr>
        <w:t>might develop its potential</w:t>
      </w:r>
      <w:r w:rsidR="0021672E" w:rsidRPr="00703401">
        <w:rPr>
          <w:rFonts w:ascii="Times New Roman" w:eastAsia="Times New Roman" w:hAnsi="Times New Roman" w:cs="Times New Roman"/>
          <w:bCs/>
          <w:sz w:val="24"/>
          <w:szCs w:val="24"/>
          <w:lang w:eastAsia="en-GB"/>
        </w:rPr>
        <w:t xml:space="preserve"> contribution to risk f</w:t>
      </w:r>
      <w:r w:rsidR="00496F7E" w:rsidRPr="00703401">
        <w:rPr>
          <w:rFonts w:ascii="Times New Roman" w:eastAsia="Times New Roman" w:hAnsi="Times New Roman" w:cs="Times New Roman"/>
          <w:bCs/>
          <w:sz w:val="24"/>
          <w:szCs w:val="24"/>
          <w:lang w:eastAsia="en-GB"/>
        </w:rPr>
        <w:t xml:space="preserve">orecasting practice </w:t>
      </w:r>
      <w:r w:rsidR="0001565D">
        <w:rPr>
          <w:rFonts w:ascii="Times New Roman" w:eastAsia="Times New Roman" w:hAnsi="Times New Roman" w:cs="Times New Roman"/>
          <w:bCs/>
          <w:sz w:val="24"/>
          <w:szCs w:val="24"/>
          <w:lang w:eastAsia="en-GB"/>
        </w:rPr>
        <w:t xml:space="preserve">further </w:t>
      </w:r>
      <w:r w:rsidR="00E76330">
        <w:rPr>
          <w:rFonts w:ascii="Times New Roman" w:eastAsia="Times New Roman" w:hAnsi="Times New Roman" w:cs="Times New Roman"/>
          <w:bCs/>
          <w:sz w:val="24"/>
          <w:szCs w:val="24"/>
          <w:lang w:eastAsia="en-GB"/>
        </w:rPr>
        <w:t>by noting that it</w:t>
      </w:r>
      <w:r w:rsidR="004E3B87" w:rsidRPr="00703401">
        <w:rPr>
          <w:rFonts w:ascii="Times New Roman" w:eastAsia="Times New Roman" w:hAnsi="Times New Roman" w:cs="Times New Roman"/>
          <w:bCs/>
          <w:sz w:val="24"/>
          <w:szCs w:val="24"/>
          <w:lang w:eastAsia="en-GB"/>
        </w:rPr>
        <w:t xml:space="preserve"> </w:t>
      </w:r>
      <w:r w:rsidR="00496F7E" w:rsidRPr="00703401">
        <w:rPr>
          <w:rFonts w:ascii="Times New Roman" w:eastAsia="Times New Roman" w:hAnsi="Times New Roman" w:cs="Times New Roman"/>
          <w:bCs/>
          <w:sz w:val="24"/>
          <w:szCs w:val="24"/>
          <w:lang w:eastAsia="en-GB"/>
        </w:rPr>
        <w:t>create</w:t>
      </w:r>
      <w:r w:rsidR="00E76330">
        <w:rPr>
          <w:rFonts w:ascii="Times New Roman" w:eastAsia="Times New Roman" w:hAnsi="Times New Roman" w:cs="Times New Roman"/>
          <w:bCs/>
          <w:sz w:val="24"/>
          <w:szCs w:val="24"/>
          <w:lang w:eastAsia="en-GB"/>
        </w:rPr>
        <w:t>s</w:t>
      </w:r>
      <w:r w:rsidR="0021672E" w:rsidRPr="00703401">
        <w:rPr>
          <w:rFonts w:ascii="Times New Roman" w:eastAsia="Times New Roman" w:hAnsi="Times New Roman" w:cs="Times New Roman"/>
          <w:bCs/>
          <w:sz w:val="24"/>
          <w:szCs w:val="24"/>
          <w:lang w:eastAsia="en-GB"/>
        </w:rPr>
        <w:t xml:space="preserve"> op</w:t>
      </w:r>
      <w:r w:rsidR="00496F7E" w:rsidRPr="00703401">
        <w:rPr>
          <w:rFonts w:ascii="Times New Roman" w:eastAsia="Times New Roman" w:hAnsi="Times New Roman" w:cs="Times New Roman"/>
          <w:bCs/>
          <w:sz w:val="24"/>
          <w:szCs w:val="24"/>
          <w:lang w:eastAsia="en-GB"/>
        </w:rPr>
        <w:t xml:space="preserve">portunities for </w:t>
      </w:r>
      <w:r w:rsidR="0001565D">
        <w:rPr>
          <w:rFonts w:ascii="Times New Roman" w:eastAsia="Times New Roman" w:hAnsi="Times New Roman" w:cs="Times New Roman"/>
          <w:bCs/>
          <w:sz w:val="24"/>
          <w:szCs w:val="24"/>
          <w:lang w:eastAsia="en-GB"/>
        </w:rPr>
        <w:t xml:space="preserve">the </w:t>
      </w:r>
      <w:r w:rsidR="00E76330">
        <w:rPr>
          <w:rFonts w:ascii="Times New Roman" w:eastAsia="Times New Roman" w:hAnsi="Times New Roman" w:cs="Times New Roman"/>
          <w:bCs/>
          <w:sz w:val="24"/>
          <w:szCs w:val="24"/>
          <w:lang w:eastAsia="en-GB"/>
        </w:rPr>
        <w:t>appl</w:t>
      </w:r>
      <w:r w:rsidR="0001565D">
        <w:rPr>
          <w:rFonts w:ascii="Times New Roman" w:eastAsia="Times New Roman" w:hAnsi="Times New Roman" w:cs="Times New Roman"/>
          <w:bCs/>
          <w:sz w:val="24"/>
          <w:szCs w:val="24"/>
          <w:lang w:eastAsia="en-GB"/>
        </w:rPr>
        <w:t>ication of</w:t>
      </w:r>
      <w:r w:rsidR="0021672E" w:rsidRPr="00703401">
        <w:rPr>
          <w:rFonts w:ascii="Times New Roman" w:eastAsia="Times New Roman" w:hAnsi="Times New Roman" w:cs="Times New Roman"/>
          <w:bCs/>
          <w:sz w:val="24"/>
          <w:szCs w:val="24"/>
          <w:lang w:eastAsia="en-GB"/>
        </w:rPr>
        <w:t xml:space="preserve"> critical scrutiny to the co-production of abstract and concrete forecasting knowled</w:t>
      </w:r>
      <w:r w:rsidR="004E3B87" w:rsidRPr="00703401">
        <w:rPr>
          <w:rFonts w:ascii="Times New Roman" w:eastAsia="Times New Roman" w:hAnsi="Times New Roman" w:cs="Times New Roman"/>
          <w:bCs/>
          <w:sz w:val="24"/>
          <w:szCs w:val="24"/>
          <w:lang w:eastAsia="en-GB"/>
        </w:rPr>
        <w:t>ge</w:t>
      </w:r>
      <w:r w:rsidR="0021672E" w:rsidRPr="00703401">
        <w:rPr>
          <w:rFonts w:ascii="Times New Roman" w:eastAsia="Times New Roman" w:hAnsi="Times New Roman" w:cs="Times New Roman"/>
          <w:bCs/>
          <w:sz w:val="24"/>
          <w:szCs w:val="24"/>
          <w:lang w:eastAsia="en-GB"/>
        </w:rPr>
        <w:t>.</w:t>
      </w:r>
      <w:r w:rsidR="00E76330">
        <w:rPr>
          <w:rFonts w:ascii="Times New Roman" w:eastAsia="Times New Roman" w:hAnsi="Times New Roman" w:cs="Times New Roman"/>
          <w:bCs/>
          <w:sz w:val="24"/>
          <w:szCs w:val="24"/>
          <w:lang w:eastAsia="en-GB"/>
        </w:rPr>
        <w:t xml:space="preserve"> Furthermore, red teaming practice creates opportunities for former cyber-criminals and hackers to be </w:t>
      </w:r>
      <w:r w:rsidR="0001565D">
        <w:rPr>
          <w:rFonts w:ascii="Times New Roman" w:eastAsia="Times New Roman" w:hAnsi="Times New Roman" w:cs="Times New Roman"/>
          <w:bCs/>
          <w:sz w:val="24"/>
          <w:szCs w:val="24"/>
          <w:lang w:eastAsia="en-GB"/>
        </w:rPr>
        <w:t xml:space="preserve">co-opted as </w:t>
      </w:r>
      <w:r w:rsidR="00E76330">
        <w:rPr>
          <w:rFonts w:ascii="Times New Roman" w:eastAsia="Times New Roman" w:hAnsi="Times New Roman" w:cs="Times New Roman"/>
          <w:bCs/>
          <w:sz w:val="24"/>
          <w:szCs w:val="24"/>
          <w:lang w:eastAsia="en-GB"/>
        </w:rPr>
        <w:t>defenders of organisations.</w:t>
      </w:r>
      <w:r w:rsidR="0021672E" w:rsidRPr="00703401">
        <w:rPr>
          <w:rFonts w:ascii="Times New Roman" w:eastAsia="Times New Roman" w:hAnsi="Times New Roman" w:cs="Times New Roman"/>
          <w:bCs/>
          <w:sz w:val="24"/>
          <w:szCs w:val="24"/>
          <w:lang w:eastAsia="en-GB"/>
        </w:rPr>
        <w:t xml:space="preserve"> </w:t>
      </w:r>
    </w:p>
    <w:p w:rsidR="0021672E" w:rsidRPr="00703401" w:rsidRDefault="0021672E" w:rsidP="0021672E">
      <w:pPr>
        <w:pStyle w:val="ListParagraph"/>
        <w:spacing w:before="28" w:after="28" w:line="480" w:lineRule="auto"/>
        <w:jc w:val="both"/>
        <w:rPr>
          <w:rFonts w:ascii="Times New Roman" w:hAnsi="Times New Roman" w:cs="Times New Roman"/>
        </w:rPr>
      </w:pPr>
    </w:p>
    <w:p w:rsidR="00FE4F21" w:rsidRPr="00703401" w:rsidRDefault="001B22DA">
      <w:pPr>
        <w:pStyle w:val="Standard"/>
        <w:spacing w:before="28" w:after="28" w:line="480" w:lineRule="auto"/>
        <w:jc w:val="both"/>
        <w:rPr>
          <w:rFonts w:ascii="Times New Roman" w:hAnsi="Times New Roman" w:cs="Times New Roman"/>
        </w:rPr>
      </w:pPr>
      <w:r>
        <w:rPr>
          <w:rFonts w:ascii="Times New Roman" w:hAnsi="Times New Roman" w:cs="Times New Roman"/>
          <w:b/>
          <w:sz w:val="24"/>
          <w:szCs w:val="24"/>
        </w:rPr>
        <w:t>7</w:t>
      </w:r>
      <w:r w:rsidR="00FF43BE" w:rsidRPr="00703401">
        <w:rPr>
          <w:rFonts w:ascii="Times New Roman" w:hAnsi="Times New Roman" w:cs="Times New Roman"/>
          <w:b/>
          <w:sz w:val="24"/>
          <w:szCs w:val="24"/>
        </w:rPr>
        <w:t>. Conclusion</w:t>
      </w:r>
    </w:p>
    <w:p w:rsidR="001E41CC" w:rsidRPr="00703401" w:rsidRDefault="0021672E">
      <w:pPr>
        <w:pStyle w:val="Standard"/>
        <w:spacing w:before="28" w:after="28" w:line="480" w:lineRule="auto"/>
        <w:jc w:val="both"/>
        <w:rPr>
          <w:rFonts w:ascii="Times New Roman" w:eastAsia="Times New Roman" w:hAnsi="Times New Roman" w:cs="Times New Roman"/>
          <w:bCs/>
          <w:sz w:val="24"/>
          <w:szCs w:val="24"/>
          <w:lang w:eastAsia="en-GB"/>
        </w:rPr>
      </w:pPr>
      <w:r w:rsidRPr="00703401">
        <w:rPr>
          <w:rFonts w:ascii="Times New Roman" w:eastAsia="Times New Roman" w:hAnsi="Times New Roman" w:cs="Times New Roman"/>
          <w:bCs/>
          <w:sz w:val="24"/>
          <w:szCs w:val="24"/>
          <w:lang w:eastAsia="en-GB"/>
        </w:rPr>
        <w:t xml:space="preserve">The paper has advocated for </w:t>
      </w:r>
      <w:r w:rsidR="0001565D">
        <w:rPr>
          <w:rFonts w:ascii="Times New Roman" w:eastAsia="Times New Roman" w:hAnsi="Times New Roman" w:cs="Times New Roman"/>
          <w:bCs/>
          <w:sz w:val="24"/>
          <w:szCs w:val="24"/>
          <w:lang w:eastAsia="en-GB"/>
        </w:rPr>
        <w:t xml:space="preserve">the </w:t>
      </w:r>
      <w:r w:rsidRPr="00703401">
        <w:rPr>
          <w:rFonts w:ascii="Times New Roman" w:eastAsia="Times New Roman" w:hAnsi="Times New Roman" w:cs="Times New Roman"/>
          <w:bCs/>
          <w:sz w:val="24"/>
          <w:szCs w:val="24"/>
          <w:lang w:eastAsia="en-GB"/>
        </w:rPr>
        <w:t xml:space="preserve">enhancement of risk forecasting practice under the </w:t>
      </w:r>
      <w:r w:rsidR="003B3660">
        <w:rPr>
          <w:rFonts w:ascii="Times New Roman" w:eastAsia="Times New Roman" w:hAnsi="Times New Roman" w:cs="Times New Roman"/>
          <w:bCs/>
          <w:sz w:val="24"/>
          <w:szCs w:val="24"/>
          <w:lang w:eastAsia="en-GB"/>
        </w:rPr>
        <w:t xml:space="preserve">combined </w:t>
      </w:r>
      <w:r w:rsidRPr="00703401">
        <w:rPr>
          <w:rFonts w:ascii="Times New Roman" w:eastAsia="Times New Roman" w:hAnsi="Times New Roman" w:cs="Times New Roman"/>
          <w:bCs/>
          <w:sz w:val="24"/>
          <w:szCs w:val="24"/>
          <w:lang w:eastAsia="en-GB"/>
        </w:rPr>
        <w:t>influence of the</w:t>
      </w:r>
      <w:r w:rsidR="00FF43BE" w:rsidRPr="00703401">
        <w:rPr>
          <w:rFonts w:ascii="Times New Roman" w:eastAsia="Times New Roman" w:hAnsi="Times New Roman" w:cs="Times New Roman"/>
          <w:bCs/>
          <w:sz w:val="24"/>
          <w:szCs w:val="24"/>
          <w:lang w:eastAsia="en-GB"/>
        </w:rPr>
        <w:t xml:space="preserve"> </w:t>
      </w:r>
      <w:r w:rsidRPr="00703401">
        <w:rPr>
          <w:rFonts w:ascii="Times New Roman" w:eastAsia="Times New Roman" w:hAnsi="Times New Roman" w:cs="Times New Roman"/>
          <w:bCs/>
          <w:sz w:val="24"/>
          <w:szCs w:val="24"/>
          <w:lang w:eastAsia="en-GB"/>
        </w:rPr>
        <w:t xml:space="preserve">multi-layered </w:t>
      </w:r>
      <w:r w:rsidR="009A406E" w:rsidRPr="00703401">
        <w:rPr>
          <w:rFonts w:ascii="Times New Roman" w:eastAsia="Times New Roman" w:hAnsi="Times New Roman" w:cs="Times New Roman"/>
          <w:bCs/>
          <w:sz w:val="24"/>
          <w:szCs w:val="24"/>
          <w:lang w:eastAsia="en-GB"/>
        </w:rPr>
        <w:t>terminology and theory</w:t>
      </w:r>
      <w:r w:rsidR="00FF43BE" w:rsidRPr="00703401">
        <w:rPr>
          <w:rFonts w:ascii="Times New Roman" w:eastAsia="Times New Roman" w:hAnsi="Times New Roman" w:cs="Times New Roman"/>
          <w:bCs/>
          <w:sz w:val="24"/>
          <w:szCs w:val="24"/>
          <w:lang w:eastAsia="en-GB"/>
        </w:rPr>
        <w:t xml:space="preserve">. </w:t>
      </w:r>
      <w:r w:rsidR="007E0B4F" w:rsidRPr="00703401">
        <w:rPr>
          <w:rFonts w:ascii="Times New Roman" w:eastAsia="Times New Roman" w:hAnsi="Times New Roman" w:cs="Times New Roman"/>
          <w:bCs/>
          <w:sz w:val="24"/>
          <w:szCs w:val="24"/>
          <w:lang w:eastAsia="en-GB"/>
        </w:rPr>
        <w:t>Our theories pert</w:t>
      </w:r>
      <w:r w:rsidR="00E778B3" w:rsidRPr="00703401">
        <w:rPr>
          <w:rFonts w:ascii="Times New Roman" w:eastAsia="Times New Roman" w:hAnsi="Times New Roman" w:cs="Times New Roman"/>
          <w:bCs/>
          <w:sz w:val="24"/>
          <w:szCs w:val="24"/>
          <w:lang w:eastAsia="en-GB"/>
        </w:rPr>
        <w:t>aining to</w:t>
      </w:r>
      <w:r w:rsidR="00F71FEB">
        <w:rPr>
          <w:rFonts w:ascii="Times New Roman" w:eastAsia="Times New Roman" w:hAnsi="Times New Roman" w:cs="Times New Roman"/>
          <w:bCs/>
          <w:sz w:val="24"/>
          <w:szCs w:val="24"/>
          <w:lang w:eastAsia="en-GB"/>
        </w:rPr>
        <w:t xml:space="preserve"> (1)</w:t>
      </w:r>
      <w:r w:rsidR="00E778B3" w:rsidRPr="00703401">
        <w:rPr>
          <w:rFonts w:ascii="Times New Roman" w:eastAsia="Times New Roman" w:hAnsi="Times New Roman" w:cs="Times New Roman"/>
          <w:bCs/>
          <w:sz w:val="24"/>
          <w:szCs w:val="24"/>
          <w:lang w:eastAsia="en-GB"/>
        </w:rPr>
        <w:t xml:space="preserve"> </w:t>
      </w:r>
      <w:r w:rsidR="003B3660">
        <w:rPr>
          <w:rFonts w:ascii="Times New Roman" w:eastAsia="Times New Roman" w:hAnsi="Times New Roman" w:cs="Times New Roman"/>
          <w:bCs/>
          <w:sz w:val="24"/>
          <w:szCs w:val="24"/>
          <w:lang w:eastAsia="en-GB"/>
        </w:rPr>
        <w:t xml:space="preserve">the </w:t>
      </w:r>
      <w:r w:rsidR="004E3B87" w:rsidRPr="00703401">
        <w:rPr>
          <w:rFonts w:ascii="Times New Roman" w:eastAsia="Times New Roman" w:hAnsi="Times New Roman" w:cs="Times New Roman"/>
          <w:bCs/>
          <w:sz w:val="24"/>
          <w:szCs w:val="24"/>
          <w:lang w:eastAsia="en-GB"/>
        </w:rPr>
        <w:t xml:space="preserve">critical application of Rumsfeld’s knowledge quadrants for </w:t>
      </w:r>
      <w:r w:rsidR="003B3660">
        <w:rPr>
          <w:rFonts w:ascii="Times New Roman" w:eastAsia="Times New Roman" w:hAnsi="Times New Roman" w:cs="Times New Roman"/>
          <w:bCs/>
          <w:sz w:val="24"/>
          <w:szCs w:val="24"/>
          <w:lang w:eastAsia="en-GB"/>
        </w:rPr>
        <w:t xml:space="preserve">the </w:t>
      </w:r>
      <w:r w:rsidR="004E3B87" w:rsidRPr="00703401">
        <w:rPr>
          <w:rFonts w:ascii="Times New Roman" w:eastAsia="Times New Roman" w:hAnsi="Times New Roman" w:cs="Times New Roman"/>
          <w:bCs/>
          <w:sz w:val="24"/>
          <w:szCs w:val="24"/>
          <w:lang w:eastAsia="en-GB"/>
        </w:rPr>
        <w:t>co-development of abstract and concrete forecasting knowledge</w:t>
      </w:r>
      <w:r w:rsidR="007E0B4F" w:rsidRPr="00703401">
        <w:rPr>
          <w:rFonts w:ascii="Times New Roman" w:eastAsia="Times New Roman" w:hAnsi="Times New Roman" w:cs="Times New Roman"/>
          <w:bCs/>
          <w:sz w:val="24"/>
          <w:szCs w:val="24"/>
          <w:lang w:eastAsia="en-GB"/>
        </w:rPr>
        <w:t xml:space="preserve">, </w:t>
      </w:r>
      <w:r w:rsidR="00F71FEB">
        <w:rPr>
          <w:rFonts w:ascii="Times New Roman" w:eastAsia="Times New Roman" w:hAnsi="Times New Roman" w:cs="Times New Roman"/>
          <w:bCs/>
          <w:sz w:val="24"/>
          <w:szCs w:val="24"/>
          <w:lang w:eastAsia="en-GB"/>
        </w:rPr>
        <w:t>(2)</w:t>
      </w:r>
      <w:r w:rsidR="00F71FEB" w:rsidRPr="00703401">
        <w:rPr>
          <w:rFonts w:ascii="Times New Roman" w:eastAsia="Times New Roman" w:hAnsi="Times New Roman" w:cs="Times New Roman"/>
          <w:bCs/>
          <w:sz w:val="24"/>
          <w:szCs w:val="24"/>
          <w:lang w:eastAsia="en-GB"/>
        </w:rPr>
        <w:t xml:space="preserve"> </w:t>
      </w:r>
      <w:r w:rsidR="007E0B4F" w:rsidRPr="00703401">
        <w:rPr>
          <w:rFonts w:ascii="Times New Roman" w:eastAsia="Times New Roman" w:hAnsi="Times New Roman" w:cs="Times New Roman"/>
          <w:bCs/>
          <w:sz w:val="24"/>
          <w:szCs w:val="24"/>
          <w:lang w:eastAsia="en-GB"/>
        </w:rPr>
        <w:t xml:space="preserve">the boosted risk radar, and </w:t>
      </w:r>
      <w:r w:rsidR="00F71FEB">
        <w:rPr>
          <w:rFonts w:ascii="Times New Roman" w:eastAsia="Times New Roman" w:hAnsi="Times New Roman" w:cs="Times New Roman"/>
          <w:bCs/>
          <w:sz w:val="24"/>
          <w:szCs w:val="24"/>
          <w:lang w:eastAsia="en-GB"/>
        </w:rPr>
        <w:t>(3)</w:t>
      </w:r>
      <w:r w:rsidR="00F71FEB" w:rsidRPr="00703401">
        <w:rPr>
          <w:rFonts w:ascii="Times New Roman" w:eastAsia="Times New Roman" w:hAnsi="Times New Roman" w:cs="Times New Roman"/>
          <w:bCs/>
          <w:sz w:val="24"/>
          <w:szCs w:val="24"/>
          <w:lang w:eastAsia="en-GB"/>
        </w:rPr>
        <w:t xml:space="preserve"> </w:t>
      </w:r>
      <w:r w:rsidR="007E0B4F" w:rsidRPr="00703401">
        <w:rPr>
          <w:rFonts w:ascii="Times New Roman" w:eastAsia="Times New Roman" w:hAnsi="Times New Roman" w:cs="Times New Roman"/>
          <w:bCs/>
          <w:sz w:val="24"/>
          <w:szCs w:val="24"/>
          <w:lang w:eastAsia="en-GB"/>
        </w:rPr>
        <w:t>risk intelligence</w:t>
      </w:r>
      <w:r w:rsidR="001E41CC" w:rsidRPr="00703401">
        <w:rPr>
          <w:rFonts w:ascii="Times New Roman" w:eastAsia="Times New Roman" w:hAnsi="Times New Roman" w:cs="Times New Roman"/>
          <w:bCs/>
          <w:sz w:val="24"/>
          <w:szCs w:val="24"/>
          <w:lang w:eastAsia="en-GB"/>
        </w:rPr>
        <w:t xml:space="preserve"> </w:t>
      </w:r>
      <w:r w:rsidR="004E3B87" w:rsidRPr="00703401">
        <w:rPr>
          <w:rFonts w:ascii="Times New Roman" w:eastAsia="Times New Roman" w:hAnsi="Times New Roman" w:cs="Times New Roman"/>
          <w:bCs/>
          <w:sz w:val="24"/>
          <w:szCs w:val="24"/>
          <w:lang w:eastAsia="en-GB"/>
        </w:rPr>
        <w:t>considered in the</w:t>
      </w:r>
      <w:r w:rsidR="001E41CC" w:rsidRPr="00703401">
        <w:rPr>
          <w:rFonts w:ascii="Times New Roman" w:eastAsia="Times New Roman" w:hAnsi="Times New Roman" w:cs="Times New Roman"/>
          <w:bCs/>
          <w:sz w:val="24"/>
          <w:szCs w:val="24"/>
          <w:lang w:eastAsia="en-GB"/>
        </w:rPr>
        <w:t xml:space="preserve"> three interrelated aspects</w:t>
      </w:r>
      <w:r w:rsidR="004E3B87" w:rsidRPr="00703401">
        <w:rPr>
          <w:rFonts w:ascii="Times New Roman" w:eastAsia="Times New Roman" w:hAnsi="Times New Roman" w:cs="Times New Roman"/>
          <w:bCs/>
          <w:sz w:val="24"/>
          <w:szCs w:val="24"/>
          <w:lang w:eastAsia="en-GB"/>
        </w:rPr>
        <w:t xml:space="preserve"> we propose</w:t>
      </w:r>
      <w:r w:rsidR="007E0B4F" w:rsidRPr="00703401">
        <w:rPr>
          <w:rFonts w:ascii="Times New Roman" w:eastAsia="Times New Roman" w:hAnsi="Times New Roman" w:cs="Times New Roman"/>
          <w:bCs/>
          <w:sz w:val="24"/>
          <w:szCs w:val="24"/>
          <w:lang w:eastAsia="en-GB"/>
        </w:rPr>
        <w:t>,</w:t>
      </w:r>
      <w:r w:rsidR="001E41CC" w:rsidRPr="00703401">
        <w:rPr>
          <w:rFonts w:ascii="Times New Roman" w:eastAsia="Times New Roman" w:hAnsi="Times New Roman" w:cs="Times New Roman"/>
          <w:bCs/>
          <w:sz w:val="24"/>
          <w:szCs w:val="24"/>
          <w:lang w:eastAsia="en-GB"/>
        </w:rPr>
        <w:t xml:space="preserve"> all offer novelty</w:t>
      </w:r>
      <w:r w:rsidR="007E0B4F" w:rsidRPr="00703401">
        <w:rPr>
          <w:rFonts w:ascii="Times New Roman" w:eastAsia="Times New Roman" w:hAnsi="Times New Roman" w:cs="Times New Roman"/>
          <w:bCs/>
          <w:sz w:val="24"/>
          <w:szCs w:val="24"/>
          <w:lang w:eastAsia="en-GB"/>
        </w:rPr>
        <w:t>. By rel</w:t>
      </w:r>
      <w:r w:rsidR="004E3B87" w:rsidRPr="00703401">
        <w:rPr>
          <w:rFonts w:ascii="Times New Roman" w:eastAsia="Times New Roman" w:hAnsi="Times New Roman" w:cs="Times New Roman"/>
          <w:bCs/>
          <w:sz w:val="24"/>
          <w:szCs w:val="24"/>
          <w:lang w:eastAsia="en-GB"/>
        </w:rPr>
        <w:t>ating these theories both to one</w:t>
      </w:r>
      <w:r w:rsidR="007E0B4F" w:rsidRPr="00703401">
        <w:rPr>
          <w:rFonts w:ascii="Times New Roman" w:eastAsia="Times New Roman" w:hAnsi="Times New Roman" w:cs="Times New Roman"/>
          <w:bCs/>
          <w:sz w:val="24"/>
          <w:szCs w:val="24"/>
          <w:lang w:eastAsia="en-GB"/>
        </w:rPr>
        <w:t xml:space="preserve"> another and to</w:t>
      </w:r>
      <w:r w:rsidR="004E3B87" w:rsidRPr="00703401">
        <w:rPr>
          <w:rFonts w:ascii="Times New Roman" w:eastAsia="Times New Roman" w:hAnsi="Times New Roman" w:cs="Times New Roman"/>
          <w:bCs/>
          <w:sz w:val="24"/>
          <w:szCs w:val="24"/>
          <w:lang w:eastAsia="en-GB"/>
        </w:rPr>
        <w:t xml:space="preserve"> highly</w:t>
      </w:r>
      <w:r w:rsidR="007E0B4F" w:rsidRPr="00703401">
        <w:rPr>
          <w:rFonts w:ascii="Times New Roman" w:eastAsia="Times New Roman" w:hAnsi="Times New Roman" w:cs="Times New Roman"/>
          <w:bCs/>
          <w:sz w:val="24"/>
          <w:szCs w:val="24"/>
          <w:lang w:eastAsia="en-GB"/>
        </w:rPr>
        <w:t xml:space="preserve"> practical </w:t>
      </w:r>
      <w:r w:rsidR="005E0816" w:rsidRPr="00703401">
        <w:rPr>
          <w:rFonts w:ascii="Times New Roman" w:eastAsia="Times New Roman" w:hAnsi="Times New Roman" w:cs="Times New Roman"/>
          <w:bCs/>
          <w:sz w:val="24"/>
          <w:szCs w:val="24"/>
          <w:lang w:eastAsia="en-GB"/>
        </w:rPr>
        <w:t>proposals for enhancing organisational</w:t>
      </w:r>
      <w:r w:rsidR="007E0B4F" w:rsidRPr="00703401">
        <w:rPr>
          <w:rFonts w:ascii="Times New Roman" w:eastAsia="Times New Roman" w:hAnsi="Times New Roman" w:cs="Times New Roman"/>
          <w:bCs/>
          <w:sz w:val="24"/>
          <w:szCs w:val="24"/>
          <w:lang w:eastAsia="en-GB"/>
        </w:rPr>
        <w:t xml:space="preserve"> r</w:t>
      </w:r>
      <w:r w:rsidR="001E41CC" w:rsidRPr="00703401">
        <w:rPr>
          <w:rFonts w:ascii="Times New Roman" w:eastAsia="Times New Roman" w:hAnsi="Times New Roman" w:cs="Times New Roman"/>
          <w:bCs/>
          <w:sz w:val="24"/>
          <w:szCs w:val="24"/>
          <w:lang w:eastAsia="en-GB"/>
        </w:rPr>
        <w:t>isk forecasting</w:t>
      </w:r>
      <w:r w:rsidR="007E0B4F" w:rsidRPr="00703401">
        <w:rPr>
          <w:rFonts w:ascii="Times New Roman" w:eastAsia="Times New Roman" w:hAnsi="Times New Roman" w:cs="Times New Roman"/>
          <w:bCs/>
          <w:sz w:val="24"/>
          <w:szCs w:val="24"/>
          <w:lang w:eastAsia="en-GB"/>
        </w:rPr>
        <w:t>, we</w:t>
      </w:r>
      <w:r w:rsidR="005E0816" w:rsidRPr="00703401">
        <w:rPr>
          <w:rFonts w:ascii="Times New Roman" w:eastAsia="Times New Roman" w:hAnsi="Times New Roman" w:cs="Times New Roman"/>
          <w:bCs/>
          <w:sz w:val="24"/>
          <w:szCs w:val="24"/>
          <w:lang w:eastAsia="en-GB"/>
        </w:rPr>
        <w:t xml:space="preserve"> </w:t>
      </w:r>
      <w:r w:rsidR="00550E5E">
        <w:rPr>
          <w:rFonts w:ascii="Times New Roman" w:eastAsia="Times New Roman" w:hAnsi="Times New Roman" w:cs="Times New Roman"/>
          <w:bCs/>
          <w:sz w:val="24"/>
          <w:szCs w:val="24"/>
          <w:lang w:eastAsia="en-GB"/>
        </w:rPr>
        <w:t>en</w:t>
      </w:r>
      <w:r w:rsidR="005E0816" w:rsidRPr="00703401">
        <w:rPr>
          <w:rFonts w:ascii="Times New Roman" w:eastAsia="Times New Roman" w:hAnsi="Times New Roman" w:cs="Times New Roman"/>
          <w:bCs/>
          <w:sz w:val="24"/>
          <w:szCs w:val="24"/>
          <w:lang w:eastAsia="en-GB"/>
        </w:rPr>
        <w:t>sure the novelty of our contribution to</w:t>
      </w:r>
      <w:r w:rsidR="00550E5E">
        <w:rPr>
          <w:rFonts w:ascii="Times New Roman" w:eastAsia="Times New Roman" w:hAnsi="Times New Roman" w:cs="Times New Roman"/>
          <w:bCs/>
          <w:sz w:val="24"/>
          <w:szCs w:val="24"/>
          <w:lang w:eastAsia="en-GB"/>
        </w:rPr>
        <w:t xml:space="preserve"> the</w:t>
      </w:r>
      <w:r w:rsidR="005E0816" w:rsidRPr="00703401">
        <w:rPr>
          <w:rFonts w:ascii="Times New Roman" w:eastAsia="Times New Roman" w:hAnsi="Times New Roman" w:cs="Times New Roman"/>
          <w:bCs/>
          <w:sz w:val="24"/>
          <w:szCs w:val="24"/>
          <w:lang w:eastAsia="en-GB"/>
        </w:rPr>
        <w:t xml:space="preserve"> risk management and forecasting literatures, particularly in relation to </w:t>
      </w:r>
      <w:r w:rsidR="00550E5E">
        <w:rPr>
          <w:rFonts w:ascii="Times New Roman" w:eastAsia="Times New Roman" w:hAnsi="Times New Roman" w:cs="Times New Roman"/>
          <w:bCs/>
          <w:sz w:val="24"/>
          <w:szCs w:val="24"/>
          <w:lang w:eastAsia="en-GB"/>
        </w:rPr>
        <w:t xml:space="preserve">the </w:t>
      </w:r>
      <w:r w:rsidR="005E0816" w:rsidRPr="00703401">
        <w:rPr>
          <w:rFonts w:ascii="Times New Roman" w:eastAsia="Times New Roman" w:hAnsi="Times New Roman" w:cs="Times New Roman"/>
          <w:bCs/>
          <w:sz w:val="24"/>
          <w:szCs w:val="24"/>
          <w:lang w:eastAsia="en-GB"/>
        </w:rPr>
        <w:t>challenges created by</w:t>
      </w:r>
      <w:r w:rsidR="004E3B87" w:rsidRPr="00703401">
        <w:rPr>
          <w:rFonts w:ascii="Times New Roman" w:eastAsia="Times New Roman" w:hAnsi="Times New Roman" w:cs="Times New Roman"/>
          <w:bCs/>
          <w:sz w:val="24"/>
          <w:szCs w:val="24"/>
          <w:lang w:eastAsia="en-GB"/>
        </w:rPr>
        <w:t xml:space="preserve"> irregular</w:t>
      </w:r>
      <w:r w:rsidR="005E0816" w:rsidRPr="00703401">
        <w:rPr>
          <w:rFonts w:ascii="Times New Roman" w:eastAsia="Times New Roman" w:hAnsi="Times New Roman" w:cs="Times New Roman"/>
          <w:bCs/>
          <w:sz w:val="24"/>
          <w:szCs w:val="24"/>
          <w:lang w:eastAsia="en-GB"/>
        </w:rPr>
        <w:t xml:space="preserve"> social threat</w:t>
      </w:r>
      <w:r w:rsidR="00550E5E">
        <w:rPr>
          <w:rFonts w:ascii="Times New Roman" w:eastAsia="Times New Roman" w:hAnsi="Times New Roman" w:cs="Times New Roman"/>
          <w:bCs/>
          <w:sz w:val="24"/>
          <w:szCs w:val="24"/>
          <w:lang w:eastAsia="en-GB"/>
        </w:rPr>
        <w:t>s</w:t>
      </w:r>
      <w:r w:rsidR="00991A7A" w:rsidRPr="00703401">
        <w:rPr>
          <w:rFonts w:ascii="Times New Roman" w:eastAsia="Times New Roman" w:hAnsi="Times New Roman" w:cs="Times New Roman"/>
          <w:bCs/>
          <w:sz w:val="24"/>
          <w:szCs w:val="24"/>
          <w:lang w:eastAsia="en-GB"/>
        </w:rPr>
        <w:t xml:space="preserve"> in general and</w:t>
      </w:r>
      <w:r w:rsidR="004E3B87" w:rsidRPr="00703401">
        <w:rPr>
          <w:rFonts w:ascii="Times New Roman" w:eastAsia="Times New Roman" w:hAnsi="Times New Roman" w:cs="Times New Roman"/>
          <w:bCs/>
          <w:sz w:val="24"/>
          <w:szCs w:val="24"/>
          <w:lang w:eastAsia="en-GB"/>
        </w:rPr>
        <w:t xml:space="preserve"> </w:t>
      </w:r>
      <w:r w:rsidR="009A406E" w:rsidRPr="00703401">
        <w:rPr>
          <w:rFonts w:ascii="Times New Roman" w:eastAsia="Times New Roman" w:hAnsi="Times New Roman" w:cs="Times New Roman"/>
          <w:bCs/>
          <w:sz w:val="24"/>
          <w:szCs w:val="24"/>
          <w:lang w:eastAsia="en-GB"/>
        </w:rPr>
        <w:t xml:space="preserve">cybersecurity </w:t>
      </w:r>
      <w:r w:rsidR="00545ED3">
        <w:rPr>
          <w:rFonts w:ascii="Times New Roman" w:eastAsia="Times New Roman" w:hAnsi="Times New Roman" w:cs="Times New Roman"/>
          <w:bCs/>
          <w:sz w:val="24"/>
          <w:szCs w:val="24"/>
          <w:lang w:eastAsia="en-GB"/>
        </w:rPr>
        <w:t>threat</w:t>
      </w:r>
      <w:r w:rsidR="00550E5E">
        <w:rPr>
          <w:rFonts w:ascii="Times New Roman" w:eastAsia="Times New Roman" w:hAnsi="Times New Roman" w:cs="Times New Roman"/>
          <w:bCs/>
          <w:sz w:val="24"/>
          <w:szCs w:val="24"/>
          <w:lang w:eastAsia="en-GB"/>
        </w:rPr>
        <w:t>s</w:t>
      </w:r>
      <w:r w:rsidR="00545ED3">
        <w:rPr>
          <w:rFonts w:ascii="Times New Roman" w:eastAsia="Times New Roman" w:hAnsi="Times New Roman" w:cs="Times New Roman"/>
          <w:bCs/>
          <w:sz w:val="24"/>
          <w:szCs w:val="24"/>
          <w:lang w:eastAsia="en-GB"/>
        </w:rPr>
        <w:t xml:space="preserve"> </w:t>
      </w:r>
      <w:r w:rsidR="00BE6E2A">
        <w:rPr>
          <w:rFonts w:ascii="Times New Roman" w:eastAsia="Times New Roman" w:hAnsi="Times New Roman" w:cs="Times New Roman"/>
          <w:bCs/>
          <w:sz w:val="24"/>
          <w:szCs w:val="24"/>
          <w:lang w:eastAsia="en-GB"/>
        </w:rPr>
        <w:t>in particular</w:t>
      </w:r>
      <w:r w:rsidR="005E0816" w:rsidRPr="00703401">
        <w:rPr>
          <w:rFonts w:ascii="Times New Roman" w:eastAsia="Times New Roman" w:hAnsi="Times New Roman" w:cs="Times New Roman"/>
          <w:bCs/>
          <w:sz w:val="24"/>
          <w:szCs w:val="24"/>
          <w:lang w:eastAsia="en-GB"/>
        </w:rPr>
        <w:t xml:space="preserve">. </w:t>
      </w:r>
    </w:p>
    <w:p w:rsidR="00FE4F21" w:rsidRPr="00703401" w:rsidRDefault="004E3B87" w:rsidP="006126AD">
      <w:pPr>
        <w:pStyle w:val="Standard"/>
        <w:spacing w:before="28" w:after="28" w:line="480" w:lineRule="auto"/>
        <w:ind w:firstLine="709"/>
        <w:jc w:val="both"/>
        <w:rPr>
          <w:rFonts w:ascii="Times New Roman" w:eastAsia="Times New Roman" w:hAnsi="Times New Roman" w:cs="Times New Roman"/>
          <w:bCs/>
          <w:sz w:val="24"/>
          <w:szCs w:val="24"/>
          <w:lang w:eastAsia="en-GB"/>
        </w:rPr>
      </w:pPr>
      <w:r w:rsidRPr="00703401">
        <w:rPr>
          <w:rFonts w:ascii="Times New Roman" w:eastAsia="Times New Roman" w:hAnsi="Times New Roman" w:cs="Times New Roman"/>
          <w:bCs/>
          <w:sz w:val="24"/>
          <w:szCs w:val="24"/>
          <w:lang w:eastAsia="en-GB"/>
        </w:rPr>
        <w:t>Thus, we have provided</w:t>
      </w:r>
      <w:r w:rsidR="00550E5E">
        <w:rPr>
          <w:rFonts w:ascii="Times New Roman" w:eastAsia="Times New Roman" w:hAnsi="Times New Roman" w:cs="Times New Roman"/>
          <w:bCs/>
          <w:sz w:val="24"/>
          <w:szCs w:val="24"/>
          <w:lang w:eastAsia="en-GB"/>
        </w:rPr>
        <w:t xml:space="preserve"> the</w:t>
      </w:r>
      <w:r w:rsidR="001E41CC" w:rsidRPr="00703401">
        <w:rPr>
          <w:rFonts w:ascii="Times New Roman" w:eastAsia="Times New Roman" w:hAnsi="Times New Roman" w:cs="Times New Roman"/>
          <w:bCs/>
          <w:sz w:val="24"/>
          <w:szCs w:val="24"/>
          <w:lang w:eastAsia="en-GB"/>
        </w:rPr>
        <w:t xml:space="preserve"> initial terminological and conceptual groundwork for</w:t>
      </w:r>
      <w:r w:rsidR="005E0816" w:rsidRPr="00703401">
        <w:rPr>
          <w:rFonts w:ascii="Times New Roman" w:eastAsia="Times New Roman" w:hAnsi="Times New Roman" w:cs="Times New Roman"/>
          <w:bCs/>
          <w:sz w:val="24"/>
          <w:szCs w:val="24"/>
          <w:lang w:eastAsia="en-GB"/>
        </w:rPr>
        <w:t xml:space="preserve"> theory development</w:t>
      </w:r>
      <w:r w:rsidRPr="00703401">
        <w:rPr>
          <w:rFonts w:ascii="Times New Roman" w:eastAsia="Times New Roman" w:hAnsi="Times New Roman" w:cs="Times New Roman"/>
          <w:bCs/>
          <w:sz w:val="24"/>
          <w:szCs w:val="24"/>
          <w:lang w:eastAsia="en-GB"/>
        </w:rPr>
        <w:t xml:space="preserve"> and for improvements to </w:t>
      </w:r>
      <w:r w:rsidR="00545ED3">
        <w:rPr>
          <w:rFonts w:ascii="Times New Roman" w:eastAsia="Times New Roman" w:hAnsi="Times New Roman" w:cs="Times New Roman"/>
          <w:bCs/>
          <w:sz w:val="24"/>
          <w:szCs w:val="24"/>
          <w:lang w:eastAsia="en-GB"/>
        </w:rPr>
        <w:t xml:space="preserve">organisational </w:t>
      </w:r>
      <w:r w:rsidRPr="00703401">
        <w:rPr>
          <w:rFonts w:ascii="Times New Roman" w:eastAsia="Times New Roman" w:hAnsi="Times New Roman" w:cs="Times New Roman"/>
          <w:bCs/>
          <w:sz w:val="24"/>
          <w:szCs w:val="24"/>
          <w:lang w:eastAsia="en-GB"/>
        </w:rPr>
        <w:t>forecasting practice</w:t>
      </w:r>
      <w:r w:rsidR="005E0816" w:rsidRPr="00703401">
        <w:rPr>
          <w:rFonts w:ascii="Times New Roman" w:eastAsia="Times New Roman" w:hAnsi="Times New Roman" w:cs="Times New Roman"/>
          <w:bCs/>
          <w:sz w:val="24"/>
          <w:szCs w:val="24"/>
          <w:lang w:eastAsia="en-GB"/>
        </w:rPr>
        <w:t xml:space="preserve">. Further research on risk forecasting as </w:t>
      </w:r>
      <w:r w:rsidRPr="00703401">
        <w:rPr>
          <w:rFonts w:ascii="Times New Roman" w:eastAsia="Times New Roman" w:hAnsi="Times New Roman" w:cs="Times New Roman"/>
          <w:bCs/>
          <w:sz w:val="24"/>
          <w:szCs w:val="24"/>
          <w:lang w:eastAsia="en-GB"/>
        </w:rPr>
        <w:t xml:space="preserve">critical </w:t>
      </w:r>
      <w:r w:rsidR="005E0816" w:rsidRPr="00703401">
        <w:rPr>
          <w:rFonts w:ascii="Times New Roman" w:eastAsia="Times New Roman" w:hAnsi="Times New Roman" w:cs="Times New Roman"/>
          <w:bCs/>
          <w:sz w:val="24"/>
          <w:szCs w:val="24"/>
          <w:lang w:eastAsia="en-GB"/>
        </w:rPr>
        <w:t>knowledge p</w:t>
      </w:r>
      <w:r w:rsidRPr="00703401">
        <w:rPr>
          <w:rFonts w:ascii="Times New Roman" w:eastAsia="Times New Roman" w:hAnsi="Times New Roman" w:cs="Times New Roman"/>
          <w:bCs/>
          <w:sz w:val="24"/>
          <w:szCs w:val="24"/>
          <w:lang w:eastAsia="en-GB"/>
        </w:rPr>
        <w:t xml:space="preserve">roduction focused on Rumsfeld’s </w:t>
      </w:r>
      <w:r w:rsidR="006C0C8D" w:rsidRPr="00703401">
        <w:rPr>
          <w:rFonts w:ascii="Times New Roman" w:eastAsia="Times New Roman" w:hAnsi="Times New Roman" w:cs="Times New Roman"/>
          <w:bCs/>
          <w:sz w:val="24"/>
          <w:szCs w:val="24"/>
          <w:lang w:eastAsia="en-GB"/>
        </w:rPr>
        <w:t xml:space="preserve">binary </w:t>
      </w:r>
      <w:r w:rsidR="006C0C8D" w:rsidRPr="00703401">
        <w:rPr>
          <w:rFonts w:ascii="Times New Roman" w:eastAsia="Times New Roman" w:hAnsi="Times New Roman" w:cs="Times New Roman"/>
          <w:bCs/>
          <w:sz w:val="24"/>
          <w:szCs w:val="24"/>
          <w:lang w:eastAsia="en-GB"/>
        </w:rPr>
        <w:lastRenderedPageBreak/>
        <w:t>knowledge ontology and its four quadrants</w:t>
      </w:r>
      <w:r w:rsidRPr="00703401">
        <w:rPr>
          <w:rFonts w:ascii="Times New Roman" w:eastAsia="Times New Roman" w:hAnsi="Times New Roman" w:cs="Times New Roman"/>
          <w:bCs/>
          <w:sz w:val="24"/>
          <w:szCs w:val="24"/>
          <w:lang w:eastAsia="en-GB"/>
        </w:rPr>
        <w:t xml:space="preserve">, is </w:t>
      </w:r>
      <w:r w:rsidR="00991A7A" w:rsidRPr="00703401">
        <w:rPr>
          <w:rFonts w:ascii="Times New Roman" w:eastAsia="Times New Roman" w:hAnsi="Times New Roman" w:cs="Times New Roman"/>
          <w:bCs/>
          <w:sz w:val="24"/>
          <w:szCs w:val="24"/>
          <w:lang w:eastAsia="en-GB"/>
        </w:rPr>
        <w:t>called for. P</w:t>
      </w:r>
      <w:r w:rsidR="00C8354F" w:rsidRPr="00703401">
        <w:rPr>
          <w:rFonts w:ascii="Times New Roman" w:eastAsia="Times New Roman" w:hAnsi="Times New Roman" w:cs="Times New Roman"/>
          <w:bCs/>
          <w:sz w:val="24"/>
          <w:szCs w:val="24"/>
          <w:lang w:eastAsia="en-GB"/>
        </w:rPr>
        <w:t>sychometric research</w:t>
      </w:r>
      <w:r w:rsidR="00991A7A" w:rsidRPr="00703401">
        <w:rPr>
          <w:rFonts w:ascii="Times New Roman" w:eastAsia="Times New Roman" w:hAnsi="Times New Roman" w:cs="Times New Roman"/>
          <w:bCs/>
          <w:sz w:val="24"/>
          <w:szCs w:val="24"/>
          <w:lang w:eastAsia="en-GB"/>
        </w:rPr>
        <w:t xml:space="preserve"> may</w:t>
      </w:r>
      <w:r w:rsidR="006C0C8D" w:rsidRPr="00703401">
        <w:rPr>
          <w:rFonts w:ascii="Times New Roman" w:eastAsia="Times New Roman" w:hAnsi="Times New Roman" w:cs="Times New Roman"/>
          <w:bCs/>
          <w:sz w:val="24"/>
          <w:szCs w:val="24"/>
          <w:lang w:eastAsia="en-GB"/>
        </w:rPr>
        <w:t xml:space="preserve"> assist</w:t>
      </w:r>
      <w:r w:rsidR="00CF48B2" w:rsidRPr="00703401">
        <w:rPr>
          <w:rFonts w:ascii="Times New Roman" w:eastAsia="Times New Roman" w:hAnsi="Times New Roman" w:cs="Times New Roman"/>
          <w:bCs/>
          <w:sz w:val="24"/>
          <w:szCs w:val="24"/>
          <w:lang w:eastAsia="en-GB"/>
        </w:rPr>
        <w:t xml:space="preserve"> if it can </w:t>
      </w:r>
      <w:r w:rsidR="00991A7A" w:rsidRPr="00703401">
        <w:rPr>
          <w:rFonts w:ascii="Times New Roman" w:eastAsia="Times New Roman" w:hAnsi="Times New Roman" w:cs="Times New Roman"/>
          <w:bCs/>
          <w:sz w:val="24"/>
          <w:szCs w:val="24"/>
          <w:lang w:eastAsia="en-GB"/>
        </w:rPr>
        <w:t>supply measurement tools</w:t>
      </w:r>
      <w:r w:rsidR="006C0C8D" w:rsidRPr="00703401">
        <w:rPr>
          <w:rFonts w:ascii="Times New Roman" w:eastAsia="Times New Roman" w:hAnsi="Times New Roman" w:cs="Times New Roman"/>
          <w:bCs/>
          <w:sz w:val="24"/>
          <w:szCs w:val="24"/>
          <w:lang w:eastAsia="en-GB"/>
        </w:rPr>
        <w:t xml:space="preserve"> showing that practitioners </w:t>
      </w:r>
      <w:r w:rsidR="00991A7A" w:rsidRPr="00703401">
        <w:rPr>
          <w:rFonts w:ascii="Times New Roman" w:eastAsia="Times New Roman" w:hAnsi="Times New Roman" w:cs="Times New Roman"/>
          <w:bCs/>
          <w:sz w:val="24"/>
          <w:szCs w:val="24"/>
          <w:lang w:eastAsia="en-GB"/>
        </w:rPr>
        <w:t>can</w:t>
      </w:r>
      <w:r w:rsidR="00C8354F" w:rsidRPr="00703401">
        <w:rPr>
          <w:rFonts w:ascii="Times New Roman" w:eastAsia="Times New Roman" w:hAnsi="Times New Roman" w:cs="Times New Roman"/>
          <w:bCs/>
          <w:sz w:val="24"/>
          <w:szCs w:val="24"/>
          <w:lang w:eastAsia="en-GB"/>
        </w:rPr>
        <w:t xml:space="preserve"> estimate </w:t>
      </w:r>
      <w:r w:rsidR="00991A7A" w:rsidRPr="00703401">
        <w:rPr>
          <w:rFonts w:ascii="Times New Roman" w:eastAsia="Times New Roman" w:hAnsi="Times New Roman" w:cs="Times New Roman"/>
          <w:bCs/>
          <w:sz w:val="24"/>
          <w:szCs w:val="24"/>
          <w:lang w:eastAsia="en-GB"/>
        </w:rPr>
        <w:t>separate levels</w:t>
      </w:r>
      <w:r w:rsidR="00FE327C" w:rsidRPr="00703401">
        <w:rPr>
          <w:rFonts w:ascii="Times New Roman" w:eastAsia="Times New Roman" w:hAnsi="Times New Roman" w:cs="Times New Roman"/>
          <w:bCs/>
          <w:sz w:val="24"/>
          <w:szCs w:val="24"/>
          <w:lang w:eastAsia="en-GB"/>
        </w:rPr>
        <w:t xml:space="preserve"> of</w:t>
      </w:r>
      <w:r w:rsidR="00991A7A" w:rsidRPr="00703401">
        <w:rPr>
          <w:rFonts w:ascii="Times New Roman" w:eastAsia="Times New Roman" w:hAnsi="Times New Roman" w:cs="Times New Roman"/>
          <w:bCs/>
          <w:sz w:val="24"/>
          <w:szCs w:val="24"/>
          <w:lang w:eastAsia="en-GB"/>
        </w:rPr>
        <w:t xml:space="preserve"> abstract and concrete</w:t>
      </w:r>
      <w:r w:rsidR="00CF48B2" w:rsidRPr="00703401">
        <w:rPr>
          <w:rFonts w:ascii="Times New Roman" w:eastAsia="Times New Roman" w:hAnsi="Times New Roman" w:cs="Times New Roman"/>
          <w:bCs/>
          <w:sz w:val="24"/>
          <w:szCs w:val="24"/>
          <w:lang w:eastAsia="en-GB"/>
        </w:rPr>
        <w:t xml:space="preserve"> forecasting knowledge</w:t>
      </w:r>
      <w:r w:rsidR="00C8354F" w:rsidRPr="00703401">
        <w:rPr>
          <w:rFonts w:ascii="Times New Roman" w:eastAsia="Times New Roman" w:hAnsi="Times New Roman" w:cs="Times New Roman"/>
          <w:bCs/>
          <w:sz w:val="24"/>
          <w:szCs w:val="24"/>
          <w:lang w:eastAsia="en-GB"/>
        </w:rPr>
        <w:t>.</w:t>
      </w:r>
      <w:r w:rsidR="009A406E" w:rsidRPr="00703401">
        <w:rPr>
          <w:rFonts w:ascii="Times New Roman" w:eastAsia="Times New Roman" w:hAnsi="Times New Roman" w:cs="Times New Roman"/>
          <w:bCs/>
          <w:sz w:val="24"/>
          <w:szCs w:val="24"/>
          <w:lang w:eastAsia="en-GB"/>
        </w:rPr>
        <w:t xml:space="preserve"> </w:t>
      </w:r>
      <w:r w:rsidR="006C0C8D" w:rsidRPr="00703401">
        <w:rPr>
          <w:rFonts w:ascii="Times New Roman" w:eastAsia="Times New Roman" w:hAnsi="Times New Roman" w:cs="Times New Roman"/>
          <w:bCs/>
          <w:sz w:val="24"/>
          <w:szCs w:val="24"/>
          <w:lang w:eastAsia="en-GB"/>
        </w:rPr>
        <w:t>If it can also be</w:t>
      </w:r>
      <w:r w:rsidR="00991A7A" w:rsidRPr="00703401">
        <w:rPr>
          <w:rFonts w:ascii="Times New Roman" w:eastAsia="Times New Roman" w:hAnsi="Times New Roman" w:cs="Times New Roman"/>
          <w:bCs/>
          <w:sz w:val="24"/>
          <w:szCs w:val="24"/>
          <w:lang w:eastAsia="en-GB"/>
        </w:rPr>
        <w:t xml:space="preserve"> proven that </w:t>
      </w:r>
      <w:r w:rsidR="00FE327C" w:rsidRPr="00703401">
        <w:rPr>
          <w:rFonts w:ascii="Times New Roman" w:eastAsia="Times New Roman" w:hAnsi="Times New Roman" w:cs="Times New Roman"/>
          <w:bCs/>
          <w:sz w:val="24"/>
          <w:szCs w:val="24"/>
          <w:lang w:eastAsia="en-GB"/>
        </w:rPr>
        <w:t>this</w:t>
      </w:r>
      <w:r w:rsidR="00991A7A" w:rsidRPr="00703401">
        <w:rPr>
          <w:rFonts w:ascii="Times New Roman" w:eastAsia="Times New Roman" w:hAnsi="Times New Roman" w:cs="Times New Roman"/>
          <w:bCs/>
          <w:sz w:val="24"/>
          <w:szCs w:val="24"/>
          <w:lang w:eastAsia="en-GB"/>
        </w:rPr>
        <w:t xml:space="preserve"> knowledge ontology is helpful for critical scrutiny purposes</w:t>
      </w:r>
      <w:r w:rsidR="00C8354F" w:rsidRPr="00703401">
        <w:rPr>
          <w:rFonts w:ascii="Times New Roman" w:eastAsia="Times New Roman" w:hAnsi="Times New Roman" w:cs="Times New Roman"/>
          <w:bCs/>
          <w:sz w:val="24"/>
          <w:szCs w:val="24"/>
          <w:lang w:eastAsia="en-GB"/>
        </w:rPr>
        <w:t xml:space="preserve">, </w:t>
      </w:r>
      <w:r w:rsidR="00550E5E">
        <w:rPr>
          <w:rFonts w:ascii="Times New Roman" w:eastAsia="Times New Roman" w:hAnsi="Times New Roman" w:cs="Times New Roman"/>
          <w:bCs/>
          <w:sz w:val="24"/>
          <w:szCs w:val="24"/>
          <w:lang w:eastAsia="en-GB"/>
        </w:rPr>
        <w:t xml:space="preserve">this would </w:t>
      </w:r>
      <w:r w:rsidR="00550E5E" w:rsidRPr="00703401">
        <w:rPr>
          <w:rFonts w:ascii="Times New Roman" w:eastAsia="Times New Roman" w:hAnsi="Times New Roman" w:cs="Times New Roman"/>
          <w:bCs/>
          <w:sz w:val="24"/>
          <w:szCs w:val="24"/>
          <w:lang w:eastAsia="en-GB"/>
        </w:rPr>
        <w:t xml:space="preserve">strengthen </w:t>
      </w:r>
      <w:r w:rsidR="006C0C8D" w:rsidRPr="00703401">
        <w:rPr>
          <w:rFonts w:ascii="Times New Roman" w:eastAsia="Times New Roman" w:hAnsi="Times New Roman" w:cs="Times New Roman"/>
          <w:bCs/>
          <w:sz w:val="24"/>
          <w:szCs w:val="24"/>
          <w:lang w:eastAsia="en-GB"/>
        </w:rPr>
        <w:t>the case for improving risk management as we advocate.</w:t>
      </w:r>
    </w:p>
    <w:p w:rsidR="00E778B3" w:rsidRPr="00703401" w:rsidRDefault="00E778B3">
      <w:pPr>
        <w:pStyle w:val="Standard"/>
        <w:spacing w:after="0" w:line="240" w:lineRule="auto"/>
        <w:jc w:val="both"/>
        <w:rPr>
          <w:rFonts w:ascii="Times New Roman" w:eastAsia="Times New Roman" w:hAnsi="Times New Roman" w:cs="Times New Roman"/>
          <w:b/>
          <w:sz w:val="24"/>
          <w:szCs w:val="24"/>
          <w:lang w:eastAsia="en-GB"/>
        </w:rPr>
      </w:pPr>
    </w:p>
    <w:p w:rsidR="00FE4F21" w:rsidRPr="00703401" w:rsidRDefault="00FF43BE" w:rsidP="00B55612">
      <w:pPr>
        <w:pStyle w:val="Standard"/>
        <w:spacing w:after="0" w:line="240" w:lineRule="auto"/>
        <w:jc w:val="both"/>
        <w:rPr>
          <w:rFonts w:ascii="Times New Roman" w:hAnsi="Times New Roman" w:cs="Times New Roman"/>
        </w:rPr>
      </w:pPr>
      <w:r w:rsidRPr="00703401">
        <w:rPr>
          <w:rFonts w:ascii="Times New Roman" w:eastAsia="Times New Roman" w:hAnsi="Times New Roman" w:cs="Times New Roman"/>
          <w:b/>
          <w:sz w:val="24"/>
          <w:szCs w:val="24"/>
          <w:lang w:eastAsia="en-GB"/>
        </w:rPr>
        <w:t>References</w:t>
      </w:r>
    </w:p>
    <w:p w:rsidR="007B3C88" w:rsidRPr="00703401" w:rsidRDefault="007B3C88" w:rsidP="00B55612">
      <w:pPr>
        <w:pStyle w:val="Standard"/>
        <w:spacing w:line="240" w:lineRule="auto"/>
        <w:ind w:left="540" w:hanging="540"/>
        <w:jc w:val="both"/>
        <w:rPr>
          <w:rFonts w:ascii="Times New Roman" w:hAnsi="Times New Roman" w:cs="Times New Roman"/>
        </w:rPr>
      </w:pPr>
      <w:proofErr w:type="spellStart"/>
      <w:proofErr w:type="gramStart"/>
      <w:r w:rsidRPr="00703401">
        <w:rPr>
          <w:rFonts w:ascii="Times New Roman" w:hAnsi="Times New Roman" w:cs="Times New Roman"/>
          <w:bCs/>
          <w:sz w:val="24"/>
          <w:szCs w:val="24"/>
        </w:rPr>
        <w:t>Aabo</w:t>
      </w:r>
      <w:proofErr w:type="spellEnd"/>
      <w:r w:rsidRPr="00703401">
        <w:rPr>
          <w:rFonts w:ascii="Times New Roman" w:hAnsi="Times New Roman" w:cs="Times New Roman"/>
          <w:bCs/>
          <w:sz w:val="24"/>
          <w:szCs w:val="24"/>
        </w:rPr>
        <w:t xml:space="preserve">, T., Fraser, J., &amp; </w:t>
      </w:r>
      <w:proofErr w:type="spellStart"/>
      <w:r w:rsidRPr="00703401">
        <w:rPr>
          <w:rFonts w:ascii="Times New Roman" w:hAnsi="Times New Roman" w:cs="Times New Roman"/>
          <w:bCs/>
          <w:sz w:val="24"/>
          <w:szCs w:val="24"/>
        </w:rPr>
        <w:t>Simkins</w:t>
      </w:r>
      <w:proofErr w:type="spellEnd"/>
      <w:r w:rsidRPr="00703401">
        <w:rPr>
          <w:rFonts w:ascii="Times New Roman" w:hAnsi="Times New Roman" w:cs="Times New Roman"/>
          <w:bCs/>
          <w:sz w:val="24"/>
          <w:szCs w:val="24"/>
        </w:rPr>
        <w:t>, B. (2005).</w:t>
      </w:r>
      <w:proofErr w:type="gramEnd"/>
      <w:r w:rsidRPr="00703401">
        <w:rPr>
          <w:rFonts w:ascii="Times New Roman" w:hAnsi="Times New Roman" w:cs="Times New Roman"/>
          <w:bCs/>
          <w:sz w:val="24"/>
          <w:szCs w:val="24"/>
        </w:rPr>
        <w:t xml:space="preserve"> The rise and evolution of the chief risk officer: enterprise risk management at Hydro One. </w:t>
      </w:r>
      <w:r w:rsidRPr="00703401">
        <w:rPr>
          <w:rFonts w:ascii="Times New Roman" w:hAnsi="Times New Roman" w:cs="Times New Roman"/>
          <w:bCs/>
          <w:i/>
          <w:sz w:val="24"/>
          <w:szCs w:val="24"/>
        </w:rPr>
        <w:t>Journal of Applied Corporate Finance</w:t>
      </w:r>
      <w:r w:rsidRPr="00703401">
        <w:rPr>
          <w:rFonts w:ascii="Times New Roman" w:hAnsi="Times New Roman" w:cs="Times New Roman"/>
          <w:bCs/>
          <w:sz w:val="24"/>
          <w:szCs w:val="24"/>
        </w:rPr>
        <w:t xml:space="preserve">, </w:t>
      </w:r>
      <w:r w:rsidRPr="006F0F5F">
        <w:rPr>
          <w:rFonts w:ascii="Times New Roman" w:hAnsi="Times New Roman" w:cs="Times New Roman"/>
          <w:bCs/>
          <w:i/>
          <w:sz w:val="24"/>
          <w:szCs w:val="24"/>
        </w:rPr>
        <w:t>17</w:t>
      </w:r>
      <w:r w:rsidRPr="00703401">
        <w:rPr>
          <w:rFonts w:ascii="Times New Roman" w:hAnsi="Times New Roman" w:cs="Times New Roman"/>
          <w:bCs/>
          <w:sz w:val="24"/>
          <w:szCs w:val="24"/>
        </w:rPr>
        <w:t>(3), 62-75.</w:t>
      </w:r>
    </w:p>
    <w:p w:rsidR="007B3C88" w:rsidRPr="00703401" w:rsidRDefault="007B3C88" w:rsidP="00B55612">
      <w:pPr>
        <w:pStyle w:val="Standard"/>
        <w:spacing w:line="240" w:lineRule="auto"/>
        <w:ind w:left="540" w:hanging="540"/>
        <w:jc w:val="both"/>
        <w:rPr>
          <w:rFonts w:ascii="Times New Roman" w:hAnsi="Times New Roman" w:cs="Times New Roman"/>
        </w:rPr>
      </w:pPr>
      <w:proofErr w:type="gramStart"/>
      <w:r w:rsidRPr="00703401">
        <w:rPr>
          <w:rFonts w:ascii="Times New Roman" w:hAnsi="Times New Roman" w:cs="Times New Roman"/>
          <w:bCs/>
          <w:sz w:val="24"/>
          <w:szCs w:val="24"/>
        </w:rPr>
        <w:t xml:space="preserve">Ackermann, F., Eden, C., Williams, T., &amp; </w:t>
      </w:r>
      <w:proofErr w:type="spellStart"/>
      <w:r w:rsidRPr="00703401">
        <w:rPr>
          <w:rFonts w:ascii="Times New Roman" w:hAnsi="Times New Roman" w:cs="Times New Roman"/>
          <w:bCs/>
          <w:sz w:val="24"/>
          <w:szCs w:val="24"/>
        </w:rPr>
        <w:t>Howick</w:t>
      </w:r>
      <w:proofErr w:type="spellEnd"/>
      <w:r w:rsidRPr="00703401">
        <w:rPr>
          <w:rFonts w:ascii="Times New Roman" w:hAnsi="Times New Roman" w:cs="Times New Roman"/>
          <w:bCs/>
          <w:sz w:val="24"/>
          <w:szCs w:val="24"/>
        </w:rPr>
        <w:t>, S. (2007).</w:t>
      </w:r>
      <w:proofErr w:type="gramEnd"/>
      <w:r w:rsidRPr="00703401">
        <w:rPr>
          <w:rFonts w:ascii="Times New Roman" w:hAnsi="Times New Roman" w:cs="Times New Roman"/>
          <w:bCs/>
          <w:sz w:val="24"/>
          <w:szCs w:val="24"/>
        </w:rPr>
        <w:t xml:space="preserve"> Systemic risk assessment: a case study. </w:t>
      </w:r>
      <w:r w:rsidRPr="00703401">
        <w:rPr>
          <w:rFonts w:ascii="Times New Roman" w:hAnsi="Times New Roman" w:cs="Times New Roman"/>
          <w:bCs/>
          <w:i/>
          <w:sz w:val="24"/>
          <w:szCs w:val="24"/>
        </w:rPr>
        <w:t>Journal of the Operational Research Society</w:t>
      </w:r>
      <w:r w:rsidRPr="00703401">
        <w:rPr>
          <w:rFonts w:ascii="Times New Roman" w:hAnsi="Times New Roman" w:cs="Times New Roman"/>
          <w:bCs/>
          <w:sz w:val="24"/>
          <w:szCs w:val="24"/>
        </w:rPr>
        <w:t xml:space="preserve">, </w:t>
      </w:r>
      <w:r w:rsidRPr="006F0F5F">
        <w:rPr>
          <w:rFonts w:ascii="Times New Roman" w:hAnsi="Times New Roman" w:cs="Times New Roman"/>
          <w:bCs/>
          <w:i/>
          <w:sz w:val="24"/>
          <w:szCs w:val="24"/>
        </w:rPr>
        <w:t>58</w:t>
      </w:r>
      <w:r w:rsidRPr="00703401">
        <w:rPr>
          <w:rFonts w:ascii="Times New Roman" w:hAnsi="Times New Roman" w:cs="Times New Roman"/>
          <w:bCs/>
          <w:sz w:val="24"/>
          <w:szCs w:val="24"/>
        </w:rPr>
        <w:t>(1), 39-51.</w:t>
      </w:r>
    </w:p>
    <w:p w:rsidR="007B3C88" w:rsidRPr="00703401" w:rsidRDefault="007B3C88" w:rsidP="00B55612">
      <w:pPr>
        <w:pStyle w:val="Standard"/>
        <w:spacing w:line="240" w:lineRule="auto"/>
        <w:ind w:left="540" w:hanging="540"/>
        <w:jc w:val="both"/>
        <w:rPr>
          <w:rFonts w:ascii="Times New Roman" w:hAnsi="Times New Roman" w:cs="Times New Roman"/>
          <w:bCs/>
          <w:sz w:val="24"/>
          <w:szCs w:val="24"/>
        </w:rPr>
      </w:pPr>
      <w:proofErr w:type="spellStart"/>
      <w:r w:rsidRPr="00703401">
        <w:rPr>
          <w:rFonts w:ascii="Times New Roman" w:hAnsi="Times New Roman" w:cs="Times New Roman"/>
          <w:bCs/>
          <w:sz w:val="24"/>
          <w:szCs w:val="24"/>
        </w:rPr>
        <w:t>Althaus</w:t>
      </w:r>
      <w:proofErr w:type="spellEnd"/>
      <w:r w:rsidRPr="00703401">
        <w:rPr>
          <w:rFonts w:ascii="Times New Roman" w:hAnsi="Times New Roman" w:cs="Times New Roman"/>
          <w:bCs/>
          <w:sz w:val="24"/>
          <w:szCs w:val="24"/>
        </w:rPr>
        <w:t xml:space="preserve">, C. (2005). </w:t>
      </w:r>
      <w:proofErr w:type="gramStart"/>
      <w:r w:rsidRPr="00703401">
        <w:rPr>
          <w:rFonts w:ascii="Times New Roman" w:hAnsi="Times New Roman" w:cs="Times New Roman"/>
          <w:bCs/>
          <w:sz w:val="24"/>
          <w:szCs w:val="24"/>
        </w:rPr>
        <w:t>A disciplinary perspective on the epistemological status of risk.</w:t>
      </w:r>
      <w:proofErr w:type="gramEnd"/>
      <w:r w:rsidRPr="00703401">
        <w:rPr>
          <w:rFonts w:ascii="Times New Roman" w:hAnsi="Times New Roman" w:cs="Times New Roman"/>
          <w:bCs/>
          <w:sz w:val="24"/>
          <w:szCs w:val="24"/>
        </w:rPr>
        <w:t xml:space="preserve"> </w:t>
      </w:r>
      <w:r w:rsidRPr="00703401">
        <w:rPr>
          <w:rFonts w:ascii="Times New Roman" w:hAnsi="Times New Roman" w:cs="Times New Roman"/>
          <w:bCs/>
          <w:i/>
          <w:sz w:val="24"/>
          <w:szCs w:val="24"/>
        </w:rPr>
        <w:t>Risk Analysis</w:t>
      </w:r>
      <w:r w:rsidRPr="00703401">
        <w:rPr>
          <w:rFonts w:ascii="Times New Roman" w:hAnsi="Times New Roman" w:cs="Times New Roman"/>
          <w:bCs/>
          <w:sz w:val="24"/>
          <w:szCs w:val="24"/>
        </w:rPr>
        <w:t xml:space="preserve">, </w:t>
      </w:r>
      <w:r w:rsidRPr="006F0F5F">
        <w:rPr>
          <w:rFonts w:ascii="Times New Roman" w:hAnsi="Times New Roman" w:cs="Times New Roman"/>
          <w:bCs/>
          <w:i/>
          <w:sz w:val="24"/>
          <w:szCs w:val="24"/>
        </w:rPr>
        <w:t>25</w:t>
      </w:r>
      <w:r w:rsidRPr="00703401">
        <w:rPr>
          <w:rFonts w:ascii="Times New Roman" w:hAnsi="Times New Roman" w:cs="Times New Roman"/>
          <w:bCs/>
          <w:sz w:val="24"/>
          <w:szCs w:val="24"/>
        </w:rPr>
        <w:t>(3), 567-588.</w:t>
      </w:r>
    </w:p>
    <w:p w:rsidR="007B3C88" w:rsidRPr="00703401" w:rsidRDefault="007B3C88" w:rsidP="00B55612">
      <w:pPr>
        <w:pStyle w:val="Standard"/>
        <w:spacing w:line="240" w:lineRule="auto"/>
        <w:ind w:left="540" w:hanging="540"/>
        <w:jc w:val="both"/>
        <w:rPr>
          <w:rFonts w:ascii="Times New Roman" w:hAnsi="Times New Roman" w:cs="Times New Roman"/>
          <w:bCs/>
          <w:sz w:val="24"/>
          <w:szCs w:val="24"/>
        </w:rPr>
      </w:pPr>
      <w:proofErr w:type="spellStart"/>
      <w:r w:rsidRPr="00703401">
        <w:rPr>
          <w:rFonts w:ascii="Times New Roman" w:hAnsi="Times New Roman" w:cs="Times New Roman"/>
          <w:bCs/>
          <w:sz w:val="24"/>
          <w:szCs w:val="24"/>
        </w:rPr>
        <w:t>Ansoff</w:t>
      </w:r>
      <w:proofErr w:type="spellEnd"/>
      <w:r w:rsidRPr="00703401">
        <w:rPr>
          <w:rFonts w:ascii="Times New Roman" w:hAnsi="Times New Roman" w:cs="Times New Roman"/>
          <w:bCs/>
          <w:sz w:val="24"/>
          <w:szCs w:val="24"/>
        </w:rPr>
        <w:t xml:space="preserve">, H. (1975). </w:t>
      </w:r>
      <w:proofErr w:type="gramStart"/>
      <w:r w:rsidRPr="00703401">
        <w:rPr>
          <w:rFonts w:ascii="Times New Roman" w:hAnsi="Times New Roman" w:cs="Times New Roman"/>
          <w:bCs/>
          <w:sz w:val="24"/>
          <w:szCs w:val="24"/>
        </w:rPr>
        <w:t>Managing strategic surprise by response to weak signals.</w:t>
      </w:r>
      <w:proofErr w:type="gramEnd"/>
      <w:r w:rsidRPr="00703401">
        <w:rPr>
          <w:rFonts w:ascii="Times New Roman" w:hAnsi="Times New Roman" w:cs="Times New Roman"/>
          <w:bCs/>
          <w:sz w:val="24"/>
          <w:szCs w:val="24"/>
        </w:rPr>
        <w:t xml:space="preserve"> </w:t>
      </w:r>
      <w:r w:rsidRPr="00703401">
        <w:rPr>
          <w:rFonts w:ascii="Times New Roman" w:hAnsi="Times New Roman" w:cs="Times New Roman"/>
          <w:bCs/>
          <w:i/>
          <w:sz w:val="24"/>
          <w:szCs w:val="24"/>
        </w:rPr>
        <w:t>California Management Review</w:t>
      </w:r>
      <w:r w:rsidRPr="00703401">
        <w:rPr>
          <w:rFonts w:ascii="Times New Roman" w:hAnsi="Times New Roman" w:cs="Times New Roman"/>
          <w:bCs/>
          <w:sz w:val="24"/>
          <w:szCs w:val="24"/>
        </w:rPr>
        <w:t xml:space="preserve">, </w:t>
      </w:r>
      <w:r w:rsidRPr="006F0F5F">
        <w:rPr>
          <w:rFonts w:ascii="Times New Roman" w:hAnsi="Times New Roman" w:cs="Times New Roman"/>
          <w:bCs/>
          <w:i/>
          <w:sz w:val="24"/>
          <w:szCs w:val="24"/>
        </w:rPr>
        <w:t>18</w:t>
      </w:r>
      <w:r w:rsidRPr="00703401">
        <w:rPr>
          <w:rFonts w:ascii="Times New Roman" w:hAnsi="Times New Roman" w:cs="Times New Roman"/>
          <w:bCs/>
          <w:sz w:val="24"/>
          <w:szCs w:val="24"/>
        </w:rPr>
        <w:t>(2), 21-33.</w:t>
      </w:r>
    </w:p>
    <w:p w:rsidR="007B3C88" w:rsidRPr="00703401" w:rsidRDefault="007B3C88" w:rsidP="00B55612">
      <w:pPr>
        <w:pStyle w:val="Standard"/>
        <w:spacing w:line="240" w:lineRule="auto"/>
        <w:ind w:left="540" w:hanging="540"/>
        <w:jc w:val="both"/>
        <w:rPr>
          <w:rFonts w:ascii="Times New Roman" w:hAnsi="Times New Roman" w:cs="Times New Roman"/>
          <w:bCs/>
          <w:sz w:val="24"/>
          <w:szCs w:val="24"/>
        </w:rPr>
      </w:pPr>
      <w:proofErr w:type="spellStart"/>
      <w:r w:rsidRPr="00703401">
        <w:rPr>
          <w:rFonts w:ascii="Times New Roman" w:hAnsi="Times New Roman" w:cs="Times New Roman"/>
          <w:bCs/>
          <w:sz w:val="24"/>
          <w:szCs w:val="24"/>
        </w:rPr>
        <w:t>Árvai</w:t>
      </w:r>
      <w:proofErr w:type="spellEnd"/>
      <w:r w:rsidRPr="00703401">
        <w:rPr>
          <w:rFonts w:ascii="Times New Roman" w:hAnsi="Times New Roman" w:cs="Times New Roman"/>
          <w:bCs/>
          <w:sz w:val="24"/>
          <w:szCs w:val="24"/>
        </w:rPr>
        <w:t xml:space="preserve">, J. (2014). </w:t>
      </w:r>
      <w:proofErr w:type="gramStart"/>
      <w:r w:rsidRPr="00703401">
        <w:rPr>
          <w:rFonts w:ascii="Times New Roman" w:hAnsi="Times New Roman" w:cs="Times New Roman"/>
          <w:bCs/>
          <w:sz w:val="24"/>
          <w:szCs w:val="24"/>
        </w:rPr>
        <w:t>The end of risk communication as we know it.</w:t>
      </w:r>
      <w:proofErr w:type="gramEnd"/>
      <w:r w:rsidRPr="00703401">
        <w:rPr>
          <w:rFonts w:ascii="Times New Roman" w:hAnsi="Times New Roman" w:cs="Times New Roman"/>
          <w:bCs/>
          <w:sz w:val="24"/>
          <w:szCs w:val="24"/>
        </w:rPr>
        <w:t xml:space="preserve"> </w:t>
      </w:r>
      <w:r w:rsidRPr="00703401">
        <w:rPr>
          <w:rFonts w:ascii="Times New Roman" w:hAnsi="Times New Roman" w:cs="Times New Roman"/>
          <w:bCs/>
          <w:i/>
          <w:sz w:val="24"/>
          <w:szCs w:val="24"/>
        </w:rPr>
        <w:t>Journal of Risk Research</w:t>
      </w:r>
      <w:r w:rsidRPr="00703401">
        <w:rPr>
          <w:rFonts w:ascii="Times New Roman" w:hAnsi="Times New Roman" w:cs="Times New Roman"/>
          <w:bCs/>
          <w:sz w:val="24"/>
          <w:szCs w:val="24"/>
        </w:rPr>
        <w:t xml:space="preserve">, </w:t>
      </w:r>
      <w:r w:rsidRPr="006F0F5F">
        <w:rPr>
          <w:rFonts w:ascii="Times New Roman" w:hAnsi="Times New Roman" w:cs="Times New Roman"/>
          <w:bCs/>
          <w:i/>
          <w:sz w:val="24"/>
          <w:szCs w:val="24"/>
        </w:rPr>
        <w:t>17</w:t>
      </w:r>
      <w:r w:rsidRPr="00703401">
        <w:rPr>
          <w:rFonts w:ascii="Times New Roman" w:hAnsi="Times New Roman" w:cs="Times New Roman"/>
          <w:bCs/>
          <w:sz w:val="24"/>
          <w:szCs w:val="24"/>
        </w:rPr>
        <w:t>(10), 1245-1249.</w:t>
      </w:r>
    </w:p>
    <w:p w:rsidR="007B3C88" w:rsidRPr="00703401" w:rsidRDefault="007B3C88"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703401">
        <w:rPr>
          <w:rFonts w:ascii="Times New Roman" w:hAnsi="Times New Roman" w:cs="Times New Roman"/>
          <w:bCs/>
          <w:sz w:val="24"/>
          <w:szCs w:val="24"/>
        </w:rPr>
        <w:t>Aven</w:t>
      </w:r>
      <w:proofErr w:type="spellEnd"/>
      <w:r w:rsidRPr="00703401">
        <w:rPr>
          <w:rFonts w:ascii="Times New Roman" w:hAnsi="Times New Roman" w:cs="Times New Roman"/>
          <w:bCs/>
          <w:sz w:val="24"/>
          <w:szCs w:val="24"/>
        </w:rPr>
        <w:t>, T.</w:t>
      </w:r>
      <w:r w:rsidR="00384BAF">
        <w:rPr>
          <w:rFonts w:ascii="Times New Roman" w:hAnsi="Times New Roman" w:cs="Times New Roman"/>
          <w:bCs/>
          <w:sz w:val="24"/>
          <w:szCs w:val="24"/>
        </w:rPr>
        <w:t xml:space="preserve"> (</w:t>
      </w:r>
      <w:r w:rsidRPr="00703401">
        <w:rPr>
          <w:rFonts w:ascii="Times New Roman" w:hAnsi="Times New Roman" w:cs="Times New Roman"/>
          <w:bCs/>
          <w:sz w:val="24"/>
          <w:szCs w:val="24"/>
        </w:rPr>
        <w:t>2012</w:t>
      </w:r>
      <w:r w:rsidR="00384BAF">
        <w:rPr>
          <w:rFonts w:ascii="Times New Roman" w:hAnsi="Times New Roman" w:cs="Times New Roman"/>
          <w:bCs/>
          <w:sz w:val="24"/>
          <w:szCs w:val="24"/>
        </w:rPr>
        <w:t>)</w:t>
      </w:r>
      <w:r w:rsidRPr="00703401">
        <w:rPr>
          <w:rFonts w:ascii="Times New Roman" w:hAnsi="Times New Roman" w:cs="Times New Roman"/>
          <w:bCs/>
          <w:sz w:val="24"/>
          <w:szCs w:val="24"/>
        </w:rPr>
        <w:t>.</w:t>
      </w:r>
      <w:proofErr w:type="gramEnd"/>
      <w:r w:rsidRPr="00703401">
        <w:rPr>
          <w:rFonts w:ascii="Times New Roman" w:hAnsi="Times New Roman" w:cs="Times New Roman"/>
          <w:bCs/>
          <w:sz w:val="24"/>
          <w:szCs w:val="24"/>
        </w:rPr>
        <w:t xml:space="preserve"> Foundational issues in risk assessment and risk management. </w:t>
      </w:r>
      <w:r w:rsidRPr="006F0F5F">
        <w:rPr>
          <w:rFonts w:ascii="Times New Roman" w:hAnsi="Times New Roman" w:cs="Times New Roman"/>
          <w:bCs/>
          <w:i/>
          <w:sz w:val="24"/>
          <w:szCs w:val="24"/>
        </w:rPr>
        <w:t>Risk Analysis</w:t>
      </w:r>
      <w:r w:rsidRPr="00703401">
        <w:rPr>
          <w:rFonts w:ascii="Times New Roman" w:hAnsi="Times New Roman" w:cs="Times New Roman"/>
          <w:bCs/>
          <w:sz w:val="24"/>
          <w:szCs w:val="24"/>
        </w:rPr>
        <w:t xml:space="preserve">, </w:t>
      </w:r>
      <w:r w:rsidRPr="006F0F5F">
        <w:rPr>
          <w:rFonts w:ascii="Times New Roman" w:hAnsi="Times New Roman" w:cs="Times New Roman"/>
          <w:bCs/>
          <w:i/>
          <w:sz w:val="24"/>
          <w:szCs w:val="24"/>
        </w:rPr>
        <w:t>32</w:t>
      </w:r>
      <w:r w:rsidRPr="00703401">
        <w:rPr>
          <w:rFonts w:ascii="Times New Roman" w:hAnsi="Times New Roman" w:cs="Times New Roman"/>
          <w:bCs/>
          <w:sz w:val="24"/>
          <w:szCs w:val="24"/>
        </w:rPr>
        <w:t>(10), 1647-1656.</w:t>
      </w:r>
    </w:p>
    <w:p w:rsidR="007B3C88" w:rsidRPr="00703401" w:rsidRDefault="007B3C88" w:rsidP="00BE6E2A">
      <w:pPr>
        <w:pStyle w:val="Standard"/>
        <w:spacing w:line="240" w:lineRule="auto"/>
        <w:ind w:left="540" w:hanging="540"/>
        <w:jc w:val="both"/>
        <w:rPr>
          <w:rFonts w:ascii="Times New Roman" w:hAnsi="Times New Roman" w:cs="Times New Roman"/>
          <w:bCs/>
          <w:sz w:val="24"/>
          <w:szCs w:val="24"/>
        </w:rPr>
      </w:pPr>
      <w:proofErr w:type="spellStart"/>
      <w:proofErr w:type="gramStart"/>
      <w:r w:rsidRPr="00703401">
        <w:rPr>
          <w:rFonts w:ascii="Times New Roman" w:hAnsi="Times New Roman" w:cs="Times New Roman"/>
          <w:bCs/>
          <w:sz w:val="24"/>
          <w:szCs w:val="24"/>
        </w:rPr>
        <w:t>Aven</w:t>
      </w:r>
      <w:proofErr w:type="spellEnd"/>
      <w:r w:rsidRPr="00703401">
        <w:rPr>
          <w:rFonts w:ascii="Times New Roman" w:hAnsi="Times New Roman" w:cs="Times New Roman"/>
          <w:bCs/>
          <w:sz w:val="24"/>
          <w:szCs w:val="24"/>
        </w:rPr>
        <w:t>, T.</w:t>
      </w:r>
      <w:r w:rsidR="00384BAF">
        <w:rPr>
          <w:rFonts w:ascii="Times New Roman" w:hAnsi="Times New Roman" w:cs="Times New Roman"/>
          <w:bCs/>
          <w:sz w:val="24"/>
          <w:szCs w:val="24"/>
        </w:rPr>
        <w:t xml:space="preserve"> (</w:t>
      </w:r>
      <w:r w:rsidRPr="00703401">
        <w:rPr>
          <w:rFonts w:ascii="Times New Roman" w:hAnsi="Times New Roman" w:cs="Times New Roman"/>
          <w:bCs/>
          <w:sz w:val="24"/>
          <w:szCs w:val="24"/>
        </w:rPr>
        <w:t>201</w:t>
      </w:r>
      <w:r w:rsidR="00BE6E2A">
        <w:rPr>
          <w:rFonts w:ascii="Times New Roman" w:hAnsi="Times New Roman" w:cs="Times New Roman"/>
          <w:bCs/>
          <w:sz w:val="24"/>
          <w:szCs w:val="24"/>
        </w:rPr>
        <w:t>8</w:t>
      </w:r>
      <w:r w:rsidR="00384BAF">
        <w:rPr>
          <w:rFonts w:ascii="Times New Roman" w:hAnsi="Times New Roman" w:cs="Times New Roman"/>
          <w:bCs/>
          <w:sz w:val="24"/>
          <w:szCs w:val="24"/>
        </w:rPr>
        <w:t>)</w:t>
      </w:r>
      <w:r w:rsidRPr="00703401">
        <w:rPr>
          <w:rFonts w:ascii="Times New Roman" w:hAnsi="Times New Roman" w:cs="Times New Roman"/>
          <w:bCs/>
          <w:sz w:val="24"/>
          <w:szCs w:val="24"/>
        </w:rPr>
        <w:t>.</w:t>
      </w:r>
      <w:proofErr w:type="gramEnd"/>
      <w:r w:rsidRPr="00703401">
        <w:rPr>
          <w:rFonts w:ascii="Times New Roman" w:hAnsi="Times New Roman" w:cs="Times New Roman"/>
          <w:bCs/>
          <w:sz w:val="24"/>
          <w:szCs w:val="24"/>
        </w:rPr>
        <w:t xml:space="preserve"> An </w:t>
      </w:r>
      <w:r w:rsidR="00BE6E2A" w:rsidRPr="00703401">
        <w:rPr>
          <w:rFonts w:ascii="Times New Roman" w:hAnsi="Times New Roman" w:cs="Times New Roman"/>
          <w:bCs/>
          <w:sz w:val="24"/>
          <w:szCs w:val="24"/>
        </w:rPr>
        <w:t>emerging new risk analysis science: foundations and implications</w:t>
      </w:r>
      <w:r w:rsidRPr="00703401">
        <w:rPr>
          <w:rFonts w:ascii="Times New Roman" w:hAnsi="Times New Roman" w:cs="Times New Roman"/>
          <w:bCs/>
          <w:sz w:val="24"/>
          <w:szCs w:val="24"/>
        </w:rPr>
        <w:t xml:space="preserve">. </w:t>
      </w:r>
      <w:r w:rsidRPr="00703401">
        <w:rPr>
          <w:rFonts w:ascii="Times New Roman" w:hAnsi="Times New Roman" w:cs="Times New Roman"/>
          <w:bCs/>
          <w:i/>
          <w:sz w:val="24"/>
          <w:szCs w:val="24"/>
        </w:rPr>
        <w:t>Risk Analysis</w:t>
      </w:r>
      <w:r w:rsidRPr="006F0F5F">
        <w:rPr>
          <w:rFonts w:ascii="Times New Roman" w:hAnsi="Times New Roman" w:cs="Times New Roman"/>
          <w:bCs/>
          <w:sz w:val="24"/>
          <w:szCs w:val="24"/>
        </w:rPr>
        <w:t>,</w:t>
      </w:r>
      <w:r w:rsidR="00BE6E2A">
        <w:rPr>
          <w:rFonts w:ascii="Times New Roman" w:hAnsi="Times New Roman" w:cs="Times New Roman"/>
          <w:bCs/>
          <w:sz w:val="24"/>
          <w:szCs w:val="24"/>
        </w:rPr>
        <w:t xml:space="preserve"> </w:t>
      </w:r>
      <w:r w:rsidR="00BE6E2A" w:rsidRPr="006F0F5F">
        <w:rPr>
          <w:rFonts w:ascii="Times New Roman" w:hAnsi="Times New Roman" w:cs="Times New Roman"/>
          <w:bCs/>
          <w:i/>
          <w:sz w:val="24"/>
          <w:szCs w:val="24"/>
        </w:rPr>
        <w:t>38</w:t>
      </w:r>
      <w:r w:rsidR="00BE6E2A">
        <w:rPr>
          <w:rFonts w:ascii="Times New Roman" w:hAnsi="Times New Roman" w:cs="Times New Roman"/>
          <w:bCs/>
          <w:sz w:val="24"/>
          <w:szCs w:val="24"/>
        </w:rPr>
        <w:t>(5),</w:t>
      </w:r>
      <w:r w:rsidR="00BE6E2A" w:rsidRPr="00BE6E2A">
        <w:rPr>
          <w:rFonts w:ascii="Times New Roman" w:hAnsi="Times New Roman" w:cs="Times New Roman"/>
          <w:bCs/>
          <w:sz w:val="24"/>
          <w:szCs w:val="24"/>
        </w:rPr>
        <w:t xml:space="preserve"> 876-888</w:t>
      </w:r>
      <w:r w:rsidRPr="00703401">
        <w:rPr>
          <w:rFonts w:ascii="Times New Roman" w:hAnsi="Times New Roman" w:cs="Times New Roman"/>
          <w:bCs/>
          <w:sz w:val="24"/>
          <w:szCs w:val="24"/>
        </w:rPr>
        <w:t>.</w:t>
      </w:r>
    </w:p>
    <w:p w:rsidR="007B3C88" w:rsidRPr="00703401" w:rsidRDefault="007B3C88"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703401">
        <w:rPr>
          <w:rFonts w:ascii="Times New Roman" w:hAnsi="Times New Roman" w:cs="Times New Roman"/>
          <w:bCs/>
          <w:sz w:val="24"/>
          <w:szCs w:val="24"/>
        </w:rPr>
        <w:t>Aven</w:t>
      </w:r>
      <w:proofErr w:type="spellEnd"/>
      <w:r w:rsidRPr="00703401">
        <w:rPr>
          <w:rFonts w:ascii="Times New Roman" w:hAnsi="Times New Roman" w:cs="Times New Roman"/>
          <w:bCs/>
          <w:sz w:val="24"/>
          <w:szCs w:val="24"/>
        </w:rPr>
        <w:t xml:space="preserve">, E., &amp; </w:t>
      </w:r>
      <w:proofErr w:type="spellStart"/>
      <w:r w:rsidRPr="00703401">
        <w:rPr>
          <w:rFonts w:ascii="Times New Roman" w:hAnsi="Times New Roman" w:cs="Times New Roman"/>
          <w:bCs/>
          <w:sz w:val="24"/>
          <w:szCs w:val="24"/>
        </w:rPr>
        <w:t>Aven</w:t>
      </w:r>
      <w:proofErr w:type="spellEnd"/>
      <w:r w:rsidRPr="00703401">
        <w:rPr>
          <w:rFonts w:ascii="Times New Roman" w:hAnsi="Times New Roman" w:cs="Times New Roman"/>
          <w:bCs/>
          <w:sz w:val="24"/>
          <w:szCs w:val="24"/>
        </w:rPr>
        <w:t>, T. (2015).</w:t>
      </w:r>
      <w:proofErr w:type="gramEnd"/>
      <w:r w:rsidRPr="00703401">
        <w:rPr>
          <w:rFonts w:ascii="Times New Roman" w:hAnsi="Times New Roman" w:cs="Times New Roman"/>
          <w:bCs/>
          <w:sz w:val="24"/>
          <w:szCs w:val="24"/>
        </w:rPr>
        <w:t xml:space="preserve"> On the need for rethinking current practice that highlights goal achievement risk in an enterprise context. </w:t>
      </w:r>
      <w:r w:rsidRPr="00703401">
        <w:rPr>
          <w:rFonts w:ascii="Times New Roman" w:hAnsi="Times New Roman" w:cs="Times New Roman"/>
          <w:bCs/>
          <w:i/>
          <w:sz w:val="24"/>
          <w:szCs w:val="24"/>
        </w:rPr>
        <w:t>Risk Analysis</w:t>
      </w:r>
      <w:r w:rsidRPr="00703401">
        <w:rPr>
          <w:rFonts w:ascii="Times New Roman" w:hAnsi="Times New Roman" w:cs="Times New Roman"/>
          <w:bCs/>
          <w:sz w:val="24"/>
          <w:szCs w:val="24"/>
        </w:rPr>
        <w:t xml:space="preserve">, </w:t>
      </w:r>
      <w:r w:rsidRPr="006F0F5F">
        <w:rPr>
          <w:rFonts w:ascii="Times New Roman" w:hAnsi="Times New Roman" w:cs="Times New Roman"/>
          <w:bCs/>
          <w:i/>
          <w:sz w:val="24"/>
          <w:szCs w:val="24"/>
        </w:rPr>
        <w:t>35</w:t>
      </w:r>
      <w:r w:rsidRPr="00703401">
        <w:rPr>
          <w:rFonts w:ascii="Times New Roman" w:hAnsi="Times New Roman" w:cs="Times New Roman"/>
          <w:bCs/>
          <w:sz w:val="24"/>
          <w:szCs w:val="24"/>
        </w:rPr>
        <w:t>(9), 1706-1716.</w:t>
      </w:r>
    </w:p>
    <w:p w:rsidR="007B3C88" w:rsidRPr="00234A0A" w:rsidRDefault="007B3C88"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Balogun</w:t>
      </w:r>
      <w:proofErr w:type="spellEnd"/>
      <w:r w:rsidRPr="00234A0A">
        <w:rPr>
          <w:rFonts w:ascii="Times New Roman" w:hAnsi="Times New Roman" w:cs="Times New Roman"/>
          <w:bCs/>
          <w:sz w:val="24"/>
          <w:szCs w:val="24"/>
        </w:rPr>
        <w:t>, J., Gleadle, P., Hailey, V., &amp; Willmott, H. (2005).</w:t>
      </w:r>
      <w:proofErr w:type="gramEnd"/>
      <w:r w:rsidRPr="00234A0A">
        <w:rPr>
          <w:rFonts w:ascii="Times New Roman" w:hAnsi="Times New Roman" w:cs="Times New Roman"/>
          <w:bCs/>
          <w:sz w:val="24"/>
          <w:szCs w:val="24"/>
        </w:rPr>
        <w:t xml:space="preserve"> Managing </w:t>
      </w:r>
      <w:r w:rsidR="00BE6E2A" w:rsidRPr="00234A0A">
        <w:rPr>
          <w:rFonts w:ascii="Times New Roman" w:hAnsi="Times New Roman" w:cs="Times New Roman"/>
          <w:bCs/>
          <w:sz w:val="24"/>
          <w:szCs w:val="24"/>
        </w:rPr>
        <w:t>change across boundaries: boundary</w:t>
      </w:r>
      <w:r w:rsidR="00B00840">
        <w:rPr>
          <w:rFonts w:ascii="Times New Roman" w:hAnsi="Times New Roman" w:cs="Times New Roman"/>
          <w:bCs/>
          <w:sz w:val="24"/>
          <w:szCs w:val="24"/>
        </w:rPr>
        <w:t>-</w:t>
      </w:r>
      <w:r w:rsidR="00BE6E2A" w:rsidRPr="00234A0A">
        <w:rPr>
          <w:rFonts w:ascii="Times New Roman" w:hAnsi="Times New Roman" w:cs="Times New Roman"/>
          <w:bCs/>
          <w:sz w:val="24"/>
          <w:szCs w:val="24"/>
        </w:rPr>
        <w:t>shaking practic</w:t>
      </w:r>
      <w:r w:rsidRPr="00234A0A">
        <w:rPr>
          <w:rFonts w:ascii="Times New Roman" w:hAnsi="Times New Roman" w:cs="Times New Roman"/>
          <w:bCs/>
          <w:sz w:val="24"/>
          <w:szCs w:val="24"/>
        </w:rPr>
        <w:t xml:space="preserve">es. </w:t>
      </w:r>
      <w:r w:rsidRPr="00234A0A">
        <w:rPr>
          <w:rFonts w:ascii="Times New Roman" w:hAnsi="Times New Roman" w:cs="Times New Roman"/>
          <w:bCs/>
          <w:i/>
          <w:sz w:val="24"/>
          <w:szCs w:val="24"/>
        </w:rPr>
        <w:t>British Journal of Management</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16</w:t>
      </w:r>
      <w:r w:rsidRPr="00234A0A">
        <w:rPr>
          <w:rFonts w:ascii="Times New Roman" w:hAnsi="Times New Roman" w:cs="Times New Roman"/>
          <w:bCs/>
          <w:sz w:val="24"/>
          <w:szCs w:val="24"/>
        </w:rPr>
        <w:t>(4), 261-278.</w:t>
      </w:r>
    </w:p>
    <w:p w:rsidR="007B3C88" w:rsidRPr="00234A0A" w:rsidRDefault="007B3C88" w:rsidP="00B55612">
      <w:pPr>
        <w:pStyle w:val="Standard"/>
        <w:spacing w:line="240" w:lineRule="auto"/>
        <w:ind w:left="540" w:hanging="540"/>
        <w:jc w:val="both"/>
        <w:rPr>
          <w:rFonts w:ascii="Times New Roman" w:hAnsi="Times New Roman" w:cs="Times New Roman"/>
          <w:bCs/>
          <w:sz w:val="24"/>
          <w:szCs w:val="24"/>
        </w:rPr>
      </w:pPr>
      <w:r w:rsidRPr="00234A0A">
        <w:rPr>
          <w:rFonts w:ascii="Times New Roman" w:hAnsi="Times New Roman" w:cs="Times New Roman"/>
          <w:bCs/>
          <w:sz w:val="24"/>
          <w:szCs w:val="24"/>
        </w:rPr>
        <w:t xml:space="preserve">Barney, J. (1991). Firm resources and sustained competitive advantage. </w:t>
      </w:r>
      <w:r w:rsidRPr="00234A0A">
        <w:rPr>
          <w:rFonts w:ascii="Times New Roman" w:hAnsi="Times New Roman" w:cs="Times New Roman"/>
          <w:bCs/>
          <w:i/>
          <w:sz w:val="24"/>
          <w:szCs w:val="24"/>
        </w:rPr>
        <w:t>Journal of Management</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17</w:t>
      </w:r>
      <w:r w:rsidRPr="00234A0A">
        <w:rPr>
          <w:rFonts w:ascii="Times New Roman" w:hAnsi="Times New Roman" w:cs="Times New Roman"/>
          <w:bCs/>
          <w:sz w:val="24"/>
          <w:szCs w:val="24"/>
        </w:rPr>
        <w:t>(1), 99-120</w:t>
      </w:r>
      <w:r w:rsidR="00EF2AE9">
        <w:rPr>
          <w:rFonts w:ascii="Times New Roman" w:hAnsi="Times New Roman" w:cs="Times New Roman"/>
          <w:bCs/>
          <w:sz w:val="24"/>
          <w:szCs w:val="24"/>
        </w:rPr>
        <w:t>.</w:t>
      </w:r>
    </w:p>
    <w:p w:rsidR="007B3C88" w:rsidRPr="00234A0A" w:rsidRDefault="007B3C88"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Biscaro</w:t>
      </w:r>
      <w:proofErr w:type="spellEnd"/>
      <w:r w:rsidRPr="00234A0A">
        <w:rPr>
          <w:rFonts w:ascii="Times New Roman" w:hAnsi="Times New Roman" w:cs="Times New Roman"/>
          <w:bCs/>
          <w:sz w:val="24"/>
          <w:szCs w:val="24"/>
        </w:rPr>
        <w:t xml:space="preserve">, C., &amp; </w:t>
      </w:r>
      <w:proofErr w:type="spellStart"/>
      <w:r w:rsidRPr="00234A0A">
        <w:rPr>
          <w:rFonts w:ascii="Times New Roman" w:hAnsi="Times New Roman" w:cs="Times New Roman"/>
          <w:bCs/>
          <w:sz w:val="24"/>
          <w:szCs w:val="24"/>
        </w:rPr>
        <w:t>Comacchio</w:t>
      </w:r>
      <w:proofErr w:type="spellEnd"/>
      <w:r w:rsidRPr="00234A0A">
        <w:rPr>
          <w:rFonts w:ascii="Times New Roman" w:hAnsi="Times New Roman" w:cs="Times New Roman"/>
          <w:bCs/>
          <w:sz w:val="24"/>
          <w:szCs w:val="24"/>
        </w:rPr>
        <w:t>, A. (2017).</w:t>
      </w:r>
      <w:proofErr w:type="gramEnd"/>
      <w:r w:rsidRPr="00234A0A">
        <w:rPr>
          <w:rFonts w:ascii="Times New Roman" w:hAnsi="Times New Roman" w:cs="Times New Roman"/>
          <w:bCs/>
          <w:sz w:val="24"/>
          <w:szCs w:val="24"/>
        </w:rPr>
        <w:t xml:space="preserve"> Knowledge </w:t>
      </w:r>
      <w:r w:rsidR="00BE6E2A" w:rsidRPr="00234A0A">
        <w:rPr>
          <w:rFonts w:ascii="Times New Roman" w:hAnsi="Times New Roman" w:cs="Times New Roman"/>
          <w:bCs/>
          <w:sz w:val="24"/>
          <w:szCs w:val="24"/>
        </w:rPr>
        <w:t>creation across worldviews: how metaphors impact and orient group creativi</w:t>
      </w:r>
      <w:r w:rsidRPr="00234A0A">
        <w:rPr>
          <w:rFonts w:ascii="Times New Roman" w:hAnsi="Times New Roman" w:cs="Times New Roman"/>
          <w:bCs/>
          <w:sz w:val="24"/>
          <w:szCs w:val="24"/>
        </w:rPr>
        <w:t xml:space="preserve">ty. </w:t>
      </w:r>
      <w:r w:rsidRPr="00234A0A">
        <w:rPr>
          <w:rFonts w:ascii="Times New Roman" w:hAnsi="Times New Roman" w:cs="Times New Roman"/>
          <w:bCs/>
          <w:i/>
          <w:sz w:val="24"/>
          <w:szCs w:val="24"/>
        </w:rPr>
        <w:t>Organization Science</w:t>
      </w:r>
      <w:r w:rsidRPr="00234A0A">
        <w:rPr>
          <w:rFonts w:ascii="Times New Roman" w:hAnsi="Times New Roman" w:cs="Times New Roman"/>
          <w:bCs/>
          <w:sz w:val="24"/>
          <w:szCs w:val="24"/>
        </w:rPr>
        <w:t>, 29 (1), 58-79.</w:t>
      </w:r>
    </w:p>
    <w:p w:rsidR="004231E2" w:rsidRPr="004231E2" w:rsidRDefault="004231E2" w:rsidP="00B55612">
      <w:pPr>
        <w:pStyle w:val="Standard"/>
        <w:spacing w:line="240" w:lineRule="auto"/>
        <w:ind w:left="540" w:hanging="540"/>
        <w:jc w:val="both"/>
        <w:rPr>
          <w:rFonts w:ascii="Times New Roman" w:hAnsi="Times New Roman" w:cs="Times New Roman"/>
          <w:bCs/>
          <w:sz w:val="24"/>
          <w:szCs w:val="24"/>
        </w:rPr>
      </w:pPr>
      <w:r>
        <w:rPr>
          <w:rFonts w:ascii="Times New Roman" w:hAnsi="Times New Roman" w:cs="Times New Roman"/>
          <w:bCs/>
          <w:sz w:val="24"/>
          <w:szCs w:val="24"/>
        </w:rPr>
        <w:t xml:space="preserve">Bradbury, D. (2014). </w:t>
      </w:r>
      <w:proofErr w:type="gramStart"/>
      <w:r>
        <w:rPr>
          <w:rFonts w:ascii="Times New Roman" w:hAnsi="Times New Roman" w:cs="Times New Roman"/>
          <w:bCs/>
          <w:sz w:val="24"/>
          <w:szCs w:val="24"/>
        </w:rPr>
        <w:t xml:space="preserve">Testing the </w:t>
      </w:r>
      <w:r w:rsidR="00BE6E2A">
        <w:rPr>
          <w:rFonts w:ascii="Times New Roman" w:hAnsi="Times New Roman" w:cs="Times New Roman"/>
          <w:bCs/>
          <w:sz w:val="24"/>
          <w:szCs w:val="24"/>
        </w:rPr>
        <w:t>defences of bulletproof hosting companies</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r>
        <w:rPr>
          <w:rFonts w:ascii="Times New Roman" w:hAnsi="Times New Roman" w:cs="Times New Roman"/>
          <w:bCs/>
          <w:i/>
          <w:iCs/>
          <w:sz w:val="24"/>
          <w:szCs w:val="24"/>
        </w:rPr>
        <w:t>Network Security</w:t>
      </w:r>
      <w:r w:rsidRPr="006F0F5F">
        <w:rPr>
          <w:rFonts w:ascii="Times New Roman" w:hAnsi="Times New Roman" w:cs="Times New Roman"/>
          <w:bCs/>
          <w:iCs/>
          <w:sz w:val="24"/>
          <w:szCs w:val="24"/>
        </w:rPr>
        <w:t>,</w:t>
      </w:r>
      <w:r>
        <w:rPr>
          <w:rFonts w:ascii="Times New Roman" w:hAnsi="Times New Roman" w:cs="Times New Roman"/>
          <w:bCs/>
          <w:i/>
          <w:iCs/>
          <w:sz w:val="24"/>
          <w:szCs w:val="24"/>
        </w:rPr>
        <w:t xml:space="preserve"> </w:t>
      </w:r>
      <w:r w:rsidR="00B00840" w:rsidRPr="006F0F5F">
        <w:rPr>
          <w:rFonts w:ascii="Times New Roman" w:hAnsi="Times New Roman" w:cs="Times New Roman"/>
          <w:bCs/>
          <w:i/>
          <w:sz w:val="24"/>
          <w:szCs w:val="24"/>
        </w:rPr>
        <w:t>2014</w:t>
      </w:r>
      <w:r w:rsidR="00B00840">
        <w:rPr>
          <w:rFonts w:ascii="Times New Roman" w:hAnsi="Times New Roman" w:cs="Times New Roman"/>
          <w:bCs/>
          <w:sz w:val="24"/>
          <w:szCs w:val="24"/>
        </w:rPr>
        <w:t>(6), 8</w:t>
      </w:r>
      <w:r w:rsidR="00740406">
        <w:rPr>
          <w:rFonts w:ascii="Times New Roman" w:hAnsi="Times New Roman" w:cs="Times New Roman"/>
          <w:bCs/>
          <w:sz w:val="24"/>
          <w:szCs w:val="24"/>
        </w:rPr>
        <w:t>-12.</w:t>
      </w:r>
    </w:p>
    <w:p w:rsidR="007B3C88" w:rsidRPr="00234A0A" w:rsidRDefault="007B3C88"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Braunscheidel</w:t>
      </w:r>
      <w:proofErr w:type="spellEnd"/>
      <w:r w:rsidRPr="00234A0A">
        <w:rPr>
          <w:rFonts w:ascii="Times New Roman" w:hAnsi="Times New Roman" w:cs="Times New Roman"/>
          <w:bCs/>
          <w:sz w:val="24"/>
          <w:szCs w:val="24"/>
        </w:rPr>
        <w:t>, M., &amp; Suresh, N. (2009).</w:t>
      </w:r>
      <w:proofErr w:type="gramEnd"/>
      <w:r w:rsidRPr="00234A0A">
        <w:rPr>
          <w:rFonts w:ascii="Times New Roman" w:hAnsi="Times New Roman" w:cs="Times New Roman"/>
          <w:bCs/>
          <w:sz w:val="24"/>
          <w:szCs w:val="24"/>
        </w:rPr>
        <w:t xml:space="preserve"> The organisational antecedents of a firm’s supply chain agility for risk mitigation and response. </w:t>
      </w:r>
      <w:r w:rsidRPr="00234A0A">
        <w:rPr>
          <w:rFonts w:ascii="Times New Roman" w:hAnsi="Times New Roman" w:cs="Times New Roman"/>
          <w:bCs/>
          <w:i/>
          <w:sz w:val="24"/>
          <w:szCs w:val="24"/>
        </w:rPr>
        <w:t>Journal of Operations Management</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27</w:t>
      </w:r>
      <w:r w:rsidRPr="00234A0A">
        <w:rPr>
          <w:rFonts w:ascii="Times New Roman" w:hAnsi="Times New Roman" w:cs="Times New Roman"/>
          <w:bCs/>
          <w:sz w:val="24"/>
          <w:szCs w:val="24"/>
        </w:rPr>
        <w:t>(2), 119-140.</w:t>
      </w:r>
    </w:p>
    <w:p w:rsidR="007B3C88" w:rsidRPr="00234A0A" w:rsidRDefault="007B3C88"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lastRenderedPageBreak/>
        <w:t>Brislin</w:t>
      </w:r>
      <w:proofErr w:type="spellEnd"/>
      <w:r w:rsidRPr="00234A0A">
        <w:rPr>
          <w:rFonts w:ascii="Times New Roman" w:hAnsi="Times New Roman" w:cs="Times New Roman"/>
          <w:bCs/>
          <w:sz w:val="24"/>
          <w:szCs w:val="24"/>
        </w:rPr>
        <w:t xml:space="preserve">, R., </w:t>
      </w:r>
      <w:proofErr w:type="spellStart"/>
      <w:r w:rsidRPr="00234A0A">
        <w:rPr>
          <w:rFonts w:ascii="Times New Roman" w:hAnsi="Times New Roman" w:cs="Times New Roman"/>
          <w:bCs/>
          <w:sz w:val="24"/>
          <w:szCs w:val="24"/>
        </w:rPr>
        <w:t>Worthley</w:t>
      </w:r>
      <w:proofErr w:type="spellEnd"/>
      <w:r w:rsidRPr="00234A0A">
        <w:rPr>
          <w:rFonts w:ascii="Times New Roman" w:hAnsi="Times New Roman" w:cs="Times New Roman"/>
          <w:bCs/>
          <w:sz w:val="24"/>
          <w:szCs w:val="24"/>
        </w:rPr>
        <w:t xml:space="preserve">, R., &amp; </w:t>
      </w:r>
      <w:proofErr w:type="spellStart"/>
      <w:r w:rsidRPr="00234A0A">
        <w:rPr>
          <w:rFonts w:ascii="Times New Roman" w:hAnsi="Times New Roman" w:cs="Times New Roman"/>
          <w:bCs/>
          <w:sz w:val="24"/>
          <w:szCs w:val="24"/>
        </w:rPr>
        <w:t>Macnab</w:t>
      </w:r>
      <w:proofErr w:type="spellEnd"/>
      <w:r w:rsidRPr="00234A0A">
        <w:rPr>
          <w:rFonts w:ascii="Times New Roman" w:hAnsi="Times New Roman" w:cs="Times New Roman"/>
          <w:bCs/>
          <w:sz w:val="24"/>
          <w:szCs w:val="24"/>
        </w:rPr>
        <w:t>, B. (2006).</w:t>
      </w:r>
      <w:proofErr w:type="gramEnd"/>
      <w:r w:rsidRPr="00234A0A">
        <w:rPr>
          <w:rFonts w:ascii="Times New Roman" w:hAnsi="Times New Roman" w:cs="Times New Roman"/>
          <w:bCs/>
          <w:sz w:val="24"/>
          <w:szCs w:val="24"/>
        </w:rPr>
        <w:t xml:space="preserve"> Cultural intelligence: </w:t>
      </w:r>
      <w:r w:rsidR="00BE6E2A" w:rsidRPr="00234A0A">
        <w:rPr>
          <w:rFonts w:ascii="Times New Roman" w:hAnsi="Times New Roman" w:cs="Times New Roman"/>
          <w:bCs/>
          <w:sz w:val="24"/>
          <w:szCs w:val="24"/>
        </w:rPr>
        <w:t xml:space="preserve">understanding </w:t>
      </w:r>
      <w:r w:rsidRPr="00234A0A">
        <w:rPr>
          <w:rFonts w:ascii="Times New Roman" w:hAnsi="Times New Roman" w:cs="Times New Roman"/>
          <w:bCs/>
          <w:sz w:val="24"/>
          <w:szCs w:val="24"/>
        </w:rPr>
        <w:t xml:space="preserve">behaviours that serve people’s goals. </w:t>
      </w:r>
      <w:r w:rsidRPr="00234A0A">
        <w:rPr>
          <w:rFonts w:ascii="Times New Roman" w:hAnsi="Times New Roman" w:cs="Times New Roman"/>
          <w:bCs/>
          <w:i/>
          <w:sz w:val="24"/>
          <w:szCs w:val="24"/>
        </w:rPr>
        <w:t xml:space="preserve">Group </w:t>
      </w:r>
      <w:r w:rsidR="005A6BB1">
        <w:rPr>
          <w:rFonts w:ascii="Times New Roman" w:hAnsi="Times New Roman" w:cs="Times New Roman"/>
          <w:bCs/>
          <w:i/>
          <w:sz w:val="24"/>
          <w:szCs w:val="24"/>
        </w:rPr>
        <w:t>and</w:t>
      </w:r>
      <w:r w:rsidR="005A6BB1" w:rsidRPr="00234A0A">
        <w:rPr>
          <w:rFonts w:ascii="Times New Roman" w:hAnsi="Times New Roman" w:cs="Times New Roman"/>
          <w:bCs/>
          <w:i/>
          <w:sz w:val="24"/>
          <w:szCs w:val="24"/>
        </w:rPr>
        <w:t xml:space="preserve"> </w:t>
      </w:r>
      <w:r w:rsidRPr="00234A0A">
        <w:rPr>
          <w:rFonts w:ascii="Times New Roman" w:hAnsi="Times New Roman" w:cs="Times New Roman"/>
          <w:bCs/>
          <w:i/>
          <w:sz w:val="24"/>
          <w:szCs w:val="24"/>
        </w:rPr>
        <w:t>Organisation Management</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31</w:t>
      </w:r>
      <w:r w:rsidRPr="00234A0A">
        <w:rPr>
          <w:rFonts w:ascii="Times New Roman" w:hAnsi="Times New Roman" w:cs="Times New Roman"/>
          <w:bCs/>
          <w:sz w:val="24"/>
          <w:szCs w:val="24"/>
        </w:rPr>
        <w:t>(1), 40-55.</w:t>
      </w:r>
    </w:p>
    <w:p w:rsidR="007B3C88" w:rsidRPr="00234A0A" w:rsidRDefault="007B3C88"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British Standards Institution (2014).</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i/>
          <w:sz w:val="24"/>
          <w:szCs w:val="24"/>
        </w:rPr>
        <w:t xml:space="preserve">BS 65000 </w:t>
      </w:r>
      <w:r w:rsidR="00BE6E2A" w:rsidRPr="00234A0A">
        <w:rPr>
          <w:rFonts w:ascii="Times New Roman" w:hAnsi="Times New Roman" w:cs="Times New Roman"/>
          <w:bCs/>
          <w:i/>
          <w:sz w:val="24"/>
          <w:szCs w:val="24"/>
        </w:rPr>
        <w:t>guidance on organisational resilience</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Available at: </w:t>
      </w:r>
      <w:hyperlink r:id="rId9" w:history="1">
        <w:r w:rsidRPr="00234A0A">
          <w:rPr>
            <w:rStyle w:val="Hyperlink"/>
            <w:rFonts w:ascii="Times New Roman" w:hAnsi="Times New Roman" w:cs="Times New Roman"/>
            <w:bCs/>
            <w:sz w:val="24"/>
            <w:szCs w:val="24"/>
          </w:rPr>
          <w:t>http://www.standardsuk.com/</w:t>
        </w:r>
      </w:hyperlink>
      <w:r w:rsidRPr="00234A0A">
        <w:rPr>
          <w:rFonts w:ascii="Times New Roman" w:hAnsi="Times New Roman" w:cs="Times New Roman"/>
          <w:bCs/>
          <w:sz w:val="24"/>
          <w:szCs w:val="24"/>
        </w:rPr>
        <w:t>, accessed 25/03/18.</w:t>
      </w:r>
    </w:p>
    <w:p w:rsidR="007B3C88" w:rsidRPr="00234A0A" w:rsidRDefault="007B3C88"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Bromiley</w:t>
      </w:r>
      <w:proofErr w:type="spellEnd"/>
      <w:r w:rsidRPr="00234A0A">
        <w:rPr>
          <w:rFonts w:ascii="Times New Roman" w:hAnsi="Times New Roman" w:cs="Times New Roman"/>
          <w:bCs/>
          <w:sz w:val="24"/>
          <w:szCs w:val="24"/>
        </w:rPr>
        <w:t xml:space="preserve">, P., McShane, M., Nair, A., &amp; </w:t>
      </w:r>
      <w:proofErr w:type="spellStart"/>
      <w:r w:rsidRPr="00234A0A">
        <w:rPr>
          <w:rFonts w:ascii="Times New Roman" w:hAnsi="Times New Roman" w:cs="Times New Roman"/>
          <w:bCs/>
          <w:sz w:val="24"/>
          <w:szCs w:val="24"/>
        </w:rPr>
        <w:t>Rustambekov</w:t>
      </w:r>
      <w:proofErr w:type="spellEnd"/>
      <w:r w:rsidRPr="00234A0A">
        <w:rPr>
          <w:rFonts w:ascii="Times New Roman" w:hAnsi="Times New Roman" w:cs="Times New Roman"/>
          <w:bCs/>
          <w:sz w:val="24"/>
          <w:szCs w:val="24"/>
        </w:rPr>
        <w:t>, E. (2015).</w:t>
      </w:r>
      <w:proofErr w:type="gramEnd"/>
      <w:r w:rsidRPr="00234A0A">
        <w:rPr>
          <w:rFonts w:ascii="Times New Roman" w:hAnsi="Times New Roman" w:cs="Times New Roman"/>
          <w:bCs/>
          <w:sz w:val="24"/>
          <w:szCs w:val="24"/>
        </w:rPr>
        <w:t xml:space="preserve"> Enterprise risk management: </w:t>
      </w:r>
      <w:r w:rsidR="00BE6E2A" w:rsidRPr="00234A0A">
        <w:rPr>
          <w:rFonts w:ascii="Times New Roman" w:hAnsi="Times New Roman" w:cs="Times New Roman"/>
          <w:bCs/>
          <w:sz w:val="24"/>
          <w:szCs w:val="24"/>
        </w:rPr>
        <w:t>review</w:t>
      </w:r>
      <w:r w:rsidRPr="00234A0A">
        <w:rPr>
          <w:rFonts w:ascii="Times New Roman" w:hAnsi="Times New Roman" w:cs="Times New Roman"/>
          <w:bCs/>
          <w:sz w:val="24"/>
          <w:szCs w:val="24"/>
        </w:rPr>
        <w:t xml:space="preserve">, critique, and research directions. </w:t>
      </w:r>
      <w:r w:rsidRPr="00234A0A">
        <w:rPr>
          <w:rFonts w:ascii="Times New Roman" w:hAnsi="Times New Roman" w:cs="Times New Roman"/>
          <w:bCs/>
          <w:i/>
          <w:sz w:val="24"/>
          <w:szCs w:val="24"/>
        </w:rPr>
        <w:t>Long Range Planning</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48</w:t>
      </w:r>
      <w:r w:rsidRPr="00234A0A">
        <w:rPr>
          <w:rFonts w:ascii="Times New Roman" w:hAnsi="Times New Roman" w:cs="Times New Roman"/>
          <w:bCs/>
          <w:sz w:val="24"/>
          <w:szCs w:val="24"/>
        </w:rPr>
        <w:t>(4), 265-276.</w:t>
      </w:r>
    </w:p>
    <w:p w:rsidR="007B3C88" w:rsidRPr="00234A0A" w:rsidRDefault="007B3C88" w:rsidP="00B55612">
      <w:pPr>
        <w:pStyle w:val="Standard"/>
        <w:spacing w:line="240" w:lineRule="auto"/>
        <w:ind w:left="540" w:hanging="540"/>
        <w:jc w:val="both"/>
        <w:rPr>
          <w:rFonts w:ascii="Times New Roman" w:hAnsi="Times New Roman" w:cs="Times New Roman"/>
          <w:bCs/>
          <w:sz w:val="24"/>
          <w:szCs w:val="24"/>
        </w:rPr>
      </w:pPr>
      <w:proofErr w:type="spellStart"/>
      <w:r w:rsidRPr="00234A0A">
        <w:rPr>
          <w:rFonts w:ascii="Times New Roman" w:hAnsi="Times New Roman" w:cs="Times New Roman"/>
          <w:bCs/>
          <w:sz w:val="24"/>
          <w:szCs w:val="24"/>
        </w:rPr>
        <w:t>Calof</w:t>
      </w:r>
      <w:proofErr w:type="spellEnd"/>
      <w:r w:rsidRPr="00234A0A">
        <w:rPr>
          <w:rFonts w:ascii="Times New Roman" w:hAnsi="Times New Roman" w:cs="Times New Roman"/>
          <w:bCs/>
          <w:sz w:val="24"/>
          <w:szCs w:val="24"/>
        </w:rPr>
        <w:t xml:space="preserve">, J., &amp; Wright, S. (2008). Competitive intelligence: </w:t>
      </w:r>
      <w:r w:rsidR="00864D8E" w:rsidRPr="00234A0A">
        <w:rPr>
          <w:rFonts w:ascii="Times New Roman" w:hAnsi="Times New Roman" w:cs="Times New Roman"/>
          <w:bCs/>
          <w:sz w:val="24"/>
          <w:szCs w:val="24"/>
        </w:rPr>
        <w:t xml:space="preserve">a </w:t>
      </w:r>
      <w:r w:rsidRPr="00234A0A">
        <w:rPr>
          <w:rFonts w:ascii="Times New Roman" w:hAnsi="Times New Roman" w:cs="Times New Roman"/>
          <w:bCs/>
          <w:sz w:val="24"/>
          <w:szCs w:val="24"/>
        </w:rPr>
        <w:t xml:space="preserve">practitioner, academic and inter-disciplinary perspective. </w:t>
      </w:r>
      <w:r w:rsidRPr="00234A0A">
        <w:rPr>
          <w:rFonts w:ascii="Times New Roman" w:hAnsi="Times New Roman" w:cs="Times New Roman"/>
          <w:bCs/>
          <w:i/>
          <w:sz w:val="24"/>
          <w:szCs w:val="24"/>
        </w:rPr>
        <w:t>European Journal of Marketing</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42</w:t>
      </w:r>
      <w:r w:rsidRPr="00234A0A">
        <w:rPr>
          <w:rFonts w:ascii="Times New Roman" w:hAnsi="Times New Roman" w:cs="Times New Roman"/>
          <w:bCs/>
          <w:sz w:val="24"/>
          <w:szCs w:val="24"/>
        </w:rPr>
        <w:t>(7/8), 717-730.</w:t>
      </w:r>
    </w:p>
    <w:p w:rsidR="007B3C88" w:rsidRPr="00234A0A" w:rsidRDefault="007B3C88" w:rsidP="00B55612">
      <w:pPr>
        <w:pStyle w:val="Standard"/>
        <w:spacing w:line="240" w:lineRule="auto"/>
        <w:ind w:left="540" w:hanging="540"/>
        <w:jc w:val="both"/>
        <w:rPr>
          <w:rFonts w:ascii="Times New Roman" w:hAnsi="Times New Roman" w:cs="Times New Roman"/>
          <w:bCs/>
          <w:sz w:val="24"/>
          <w:szCs w:val="24"/>
        </w:rPr>
      </w:pPr>
      <w:r w:rsidRPr="00234A0A">
        <w:rPr>
          <w:rFonts w:ascii="Times New Roman" w:hAnsi="Times New Roman" w:cs="Times New Roman"/>
          <w:bCs/>
          <w:sz w:val="24"/>
          <w:szCs w:val="24"/>
        </w:rPr>
        <w:t xml:space="preserve">Campbell, S. (2006). </w:t>
      </w:r>
      <w:proofErr w:type="gramStart"/>
      <w:r w:rsidRPr="00234A0A">
        <w:rPr>
          <w:rFonts w:ascii="Times New Roman" w:hAnsi="Times New Roman" w:cs="Times New Roman"/>
          <w:bCs/>
          <w:sz w:val="24"/>
          <w:szCs w:val="24"/>
        </w:rPr>
        <w:t xml:space="preserve">Risk and the </w:t>
      </w:r>
      <w:r w:rsidR="00864D8E" w:rsidRPr="00234A0A">
        <w:rPr>
          <w:rFonts w:ascii="Times New Roman" w:hAnsi="Times New Roman" w:cs="Times New Roman"/>
          <w:bCs/>
          <w:sz w:val="24"/>
          <w:szCs w:val="24"/>
        </w:rPr>
        <w:t>subjectivity of preference</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Journal of Risk Research</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9</w:t>
      </w:r>
      <w:r w:rsidRPr="00234A0A">
        <w:rPr>
          <w:rFonts w:ascii="Times New Roman" w:hAnsi="Times New Roman" w:cs="Times New Roman"/>
          <w:bCs/>
          <w:sz w:val="24"/>
          <w:szCs w:val="24"/>
        </w:rPr>
        <w:t>(3), 225-242.</w:t>
      </w:r>
    </w:p>
    <w:p w:rsidR="007B3C88" w:rsidRPr="00234A0A" w:rsidRDefault="007B3C88"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Chen, M., &amp; Miller, D. (1994).</w:t>
      </w:r>
      <w:proofErr w:type="gramEnd"/>
      <w:r w:rsidRPr="00234A0A">
        <w:rPr>
          <w:rFonts w:ascii="Times New Roman" w:hAnsi="Times New Roman" w:cs="Times New Roman"/>
          <w:bCs/>
          <w:sz w:val="24"/>
          <w:szCs w:val="24"/>
        </w:rPr>
        <w:t xml:space="preserve"> Competitive attack, retaliation and performance: an expectancy</w:t>
      </w:r>
      <w:r w:rsidRPr="00234A0A">
        <w:rPr>
          <w:rFonts w:ascii="Cambria Math" w:hAnsi="Cambria Math" w:cs="Cambria Math"/>
          <w:bCs/>
          <w:sz w:val="24"/>
          <w:szCs w:val="24"/>
        </w:rPr>
        <w:t>‐</w:t>
      </w:r>
      <w:r w:rsidRPr="00234A0A">
        <w:rPr>
          <w:rFonts w:ascii="Times New Roman" w:hAnsi="Times New Roman" w:cs="Times New Roman"/>
          <w:bCs/>
          <w:sz w:val="24"/>
          <w:szCs w:val="24"/>
        </w:rPr>
        <w:t xml:space="preserve">valence framework. </w:t>
      </w:r>
      <w:r w:rsidRPr="00234A0A">
        <w:rPr>
          <w:rFonts w:ascii="Times New Roman" w:hAnsi="Times New Roman" w:cs="Times New Roman"/>
          <w:bCs/>
          <w:i/>
          <w:sz w:val="24"/>
          <w:szCs w:val="24"/>
        </w:rPr>
        <w:t>Strategic Management Journal</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15</w:t>
      </w:r>
      <w:r w:rsidRPr="00234A0A">
        <w:rPr>
          <w:rFonts w:ascii="Times New Roman" w:hAnsi="Times New Roman" w:cs="Times New Roman"/>
          <w:bCs/>
          <w:sz w:val="24"/>
          <w:szCs w:val="24"/>
        </w:rPr>
        <w:t>(2), 85-102.</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Chipulu, M., Ojiako, U.</w:t>
      </w:r>
      <w:r w:rsidR="005A6BB1">
        <w:rPr>
          <w:rFonts w:ascii="Times New Roman" w:hAnsi="Times New Roman" w:cs="Times New Roman"/>
          <w:bCs/>
          <w:sz w:val="24"/>
          <w:szCs w:val="24"/>
        </w:rPr>
        <w:t>,</w:t>
      </w:r>
      <w:r w:rsidRPr="00234A0A">
        <w:rPr>
          <w:rFonts w:ascii="Times New Roman" w:hAnsi="Times New Roman" w:cs="Times New Roman"/>
          <w:bCs/>
          <w:sz w:val="24"/>
          <w:szCs w:val="24"/>
        </w:rPr>
        <w:t xml:space="preserve"> </w:t>
      </w:r>
      <w:r w:rsidR="005A6BB1">
        <w:rPr>
          <w:rFonts w:ascii="Times New Roman" w:hAnsi="Times New Roman" w:cs="Times New Roman"/>
          <w:bCs/>
          <w:sz w:val="24"/>
          <w:szCs w:val="24"/>
        </w:rPr>
        <w:t>&amp;</w:t>
      </w:r>
      <w:r w:rsidR="005A6BB1"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 xml:space="preserve">Marshall, A. </w:t>
      </w:r>
      <w:r w:rsidR="005A6BB1">
        <w:rPr>
          <w:rFonts w:ascii="Times New Roman" w:hAnsi="Times New Roman" w:cs="Times New Roman"/>
          <w:bCs/>
          <w:sz w:val="24"/>
          <w:szCs w:val="24"/>
        </w:rPr>
        <w:t>(</w:t>
      </w:r>
      <w:r w:rsidRPr="00234A0A">
        <w:rPr>
          <w:rFonts w:ascii="Times New Roman" w:hAnsi="Times New Roman" w:cs="Times New Roman"/>
          <w:bCs/>
          <w:sz w:val="24"/>
          <w:szCs w:val="24"/>
        </w:rPr>
        <w:t>2016</w:t>
      </w:r>
      <w:r w:rsidR="005A6BB1">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Consumer action in response to ethical violations by service operations firms: </w:t>
      </w:r>
      <w:r w:rsidR="00864D8E" w:rsidRPr="00234A0A">
        <w:rPr>
          <w:rFonts w:ascii="Times New Roman" w:hAnsi="Times New Roman" w:cs="Times New Roman"/>
          <w:bCs/>
          <w:sz w:val="24"/>
          <w:szCs w:val="24"/>
        </w:rPr>
        <w:t xml:space="preserve">the </w:t>
      </w:r>
      <w:r w:rsidRPr="00234A0A">
        <w:rPr>
          <w:rFonts w:ascii="Times New Roman" w:hAnsi="Times New Roman" w:cs="Times New Roman"/>
          <w:bCs/>
          <w:sz w:val="24"/>
          <w:szCs w:val="24"/>
        </w:rPr>
        <w:t xml:space="preserve">impact of heterogeneity. </w:t>
      </w:r>
      <w:r w:rsidRPr="00234A0A">
        <w:rPr>
          <w:rFonts w:ascii="Times New Roman" w:hAnsi="Times New Roman" w:cs="Times New Roman"/>
          <w:bCs/>
          <w:i/>
          <w:sz w:val="24"/>
          <w:szCs w:val="24"/>
        </w:rPr>
        <w:t>Society and Business Review</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11</w:t>
      </w:r>
      <w:r w:rsidRPr="00234A0A">
        <w:rPr>
          <w:rFonts w:ascii="Times New Roman" w:hAnsi="Times New Roman" w:cs="Times New Roman"/>
          <w:bCs/>
          <w:sz w:val="24"/>
          <w:szCs w:val="24"/>
        </w:rPr>
        <w:t>(1), 24-45.</w:t>
      </w:r>
    </w:p>
    <w:p w:rsidR="000E5A44" w:rsidRPr="00234A0A" w:rsidRDefault="000E5A44"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CNN (2016).</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i/>
          <w:sz w:val="24"/>
          <w:szCs w:val="24"/>
        </w:rPr>
        <w:t>RUMSFELD / KNOWNS</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online</w:t>
      </w:r>
      <w:proofErr w:type="gramEnd"/>
      <w:r w:rsidRPr="00234A0A">
        <w:rPr>
          <w:rFonts w:ascii="Times New Roman" w:hAnsi="Times New Roman" w:cs="Times New Roman"/>
          <w:bCs/>
          <w:sz w:val="24"/>
          <w:szCs w:val="24"/>
        </w:rPr>
        <w:t xml:space="preserve"> video] Available at: </w:t>
      </w:r>
      <w:hyperlink r:id="rId10" w:history="1">
        <w:r w:rsidR="00004B06" w:rsidRPr="00234A0A">
          <w:rPr>
            <w:rStyle w:val="Hyperlink"/>
            <w:rFonts w:ascii="Times New Roman" w:hAnsi="Times New Roman" w:cs="Times New Roman"/>
            <w:bCs/>
            <w:sz w:val="24"/>
            <w:szCs w:val="24"/>
          </w:rPr>
          <w:t>https://www.youtube.com/watch?v=REWeBzGuzCc</w:t>
        </w:r>
      </w:hyperlink>
      <w:r w:rsidR="00004B06"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accessed 02/04/18.</w:t>
      </w:r>
    </w:p>
    <w:p w:rsidR="000E5A44" w:rsidRPr="00234A0A" w:rsidRDefault="000E5A44" w:rsidP="00B55612">
      <w:pPr>
        <w:pStyle w:val="Standard"/>
        <w:spacing w:line="240" w:lineRule="auto"/>
        <w:ind w:left="540" w:hanging="540"/>
        <w:jc w:val="both"/>
        <w:rPr>
          <w:rFonts w:ascii="Times New Roman" w:hAnsi="Times New Roman" w:cs="Times New Roman"/>
          <w:bCs/>
          <w:sz w:val="24"/>
          <w:szCs w:val="24"/>
        </w:rPr>
      </w:pPr>
      <w:proofErr w:type="spellStart"/>
      <w:r w:rsidRPr="00234A0A">
        <w:rPr>
          <w:rFonts w:ascii="Times New Roman" w:hAnsi="Times New Roman" w:cs="Times New Roman"/>
          <w:bCs/>
          <w:sz w:val="24"/>
          <w:szCs w:val="24"/>
        </w:rPr>
        <w:t>Corkill</w:t>
      </w:r>
      <w:proofErr w:type="spellEnd"/>
      <w:r w:rsidRPr="00234A0A">
        <w:rPr>
          <w:rFonts w:ascii="Times New Roman" w:hAnsi="Times New Roman" w:cs="Times New Roman"/>
          <w:bCs/>
          <w:sz w:val="24"/>
          <w:szCs w:val="24"/>
        </w:rPr>
        <w:t xml:space="preserve">, J. (2008). </w:t>
      </w:r>
      <w:proofErr w:type="gramStart"/>
      <w:r w:rsidRPr="00234A0A">
        <w:rPr>
          <w:rFonts w:ascii="Times New Roman" w:hAnsi="Times New Roman" w:cs="Times New Roman"/>
          <w:bCs/>
          <w:sz w:val="24"/>
          <w:szCs w:val="24"/>
        </w:rPr>
        <w:t>Evaluation a critical point on the path to intelligence.</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Journal of the Australian Institute of Professional Intelligence Officers</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16</w:t>
      </w:r>
      <w:r w:rsidRPr="00234A0A">
        <w:rPr>
          <w:rFonts w:ascii="Times New Roman" w:hAnsi="Times New Roman" w:cs="Times New Roman"/>
          <w:bCs/>
          <w:sz w:val="24"/>
          <w:szCs w:val="24"/>
        </w:rPr>
        <w:t>(1), 3-11.</w:t>
      </w:r>
    </w:p>
    <w:p w:rsidR="000E5A44" w:rsidRPr="00234A0A" w:rsidRDefault="000E5A44"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Committee of Sponsoring Organisations of the Treadway Commission (COSO) (2017).</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 xml:space="preserve">Enterprise </w:t>
      </w:r>
      <w:r w:rsidR="00864D8E" w:rsidRPr="00234A0A">
        <w:rPr>
          <w:rFonts w:ascii="Times New Roman" w:hAnsi="Times New Roman" w:cs="Times New Roman"/>
          <w:bCs/>
          <w:i/>
          <w:sz w:val="24"/>
          <w:szCs w:val="24"/>
        </w:rPr>
        <w:t>risk management</w:t>
      </w:r>
      <w:r w:rsidRPr="00234A0A">
        <w:rPr>
          <w:rFonts w:ascii="Times New Roman" w:hAnsi="Times New Roman" w:cs="Times New Roman"/>
          <w:bCs/>
          <w:i/>
          <w:sz w:val="24"/>
          <w:szCs w:val="24"/>
        </w:rPr>
        <w:t>: integrating with strategy and performance.</w:t>
      </w:r>
      <w:r w:rsidRPr="00234A0A">
        <w:rPr>
          <w:rFonts w:ascii="Times New Roman" w:hAnsi="Times New Roman" w:cs="Times New Roman"/>
          <w:bCs/>
          <w:sz w:val="24"/>
          <w:szCs w:val="24"/>
        </w:rPr>
        <w:t xml:space="preserve"> </w:t>
      </w:r>
      <w:hyperlink r:id="rId11" w:history="1">
        <w:proofErr w:type="gramStart"/>
        <w:r w:rsidRPr="00234A0A">
          <w:rPr>
            <w:rStyle w:val="Hyperlink"/>
            <w:rFonts w:ascii="Times New Roman" w:hAnsi="Times New Roman" w:cs="Times New Roman"/>
            <w:bCs/>
            <w:sz w:val="24"/>
            <w:szCs w:val="24"/>
          </w:rPr>
          <w:t>http://www.standardsuk.com</w:t>
        </w:r>
      </w:hyperlink>
      <w:r w:rsidRPr="00234A0A">
        <w:rPr>
          <w:rFonts w:ascii="Times New Roman" w:hAnsi="Times New Roman" w:cs="Times New Roman"/>
          <w:bCs/>
          <w:sz w:val="24"/>
          <w:szCs w:val="24"/>
        </w:rPr>
        <w:t>, accessed 28/03/18.</w:t>
      </w:r>
      <w:proofErr w:type="gramEnd"/>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r w:rsidRPr="00234A0A">
        <w:rPr>
          <w:rFonts w:ascii="Times New Roman" w:hAnsi="Times New Roman" w:cs="Times New Roman"/>
          <w:bCs/>
          <w:sz w:val="24"/>
          <w:szCs w:val="24"/>
        </w:rPr>
        <w:t>Crant</w:t>
      </w:r>
      <w:proofErr w:type="spellEnd"/>
      <w:r w:rsidRPr="00234A0A">
        <w:rPr>
          <w:rFonts w:ascii="Times New Roman" w:hAnsi="Times New Roman" w:cs="Times New Roman"/>
          <w:bCs/>
          <w:sz w:val="24"/>
          <w:szCs w:val="24"/>
        </w:rPr>
        <w:t>, J.</w:t>
      </w:r>
      <w:r w:rsidR="000E5A44"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2000</w:t>
      </w:r>
      <w:r w:rsidR="000E5A44"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Proactive behaviour in organisations.</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Journal of Management</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26</w:t>
      </w:r>
      <w:r w:rsidRPr="00234A0A">
        <w:rPr>
          <w:rFonts w:ascii="Times New Roman" w:hAnsi="Times New Roman" w:cs="Times New Roman"/>
          <w:bCs/>
          <w:sz w:val="24"/>
          <w:szCs w:val="24"/>
        </w:rPr>
        <w:t>(3), 435-462.</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r w:rsidRPr="00234A0A">
        <w:rPr>
          <w:rFonts w:ascii="Times New Roman" w:hAnsi="Times New Roman" w:cs="Times New Roman"/>
          <w:bCs/>
          <w:sz w:val="24"/>
          <w:szCs w:val="24"/>
        </w:rPr>
        <w:t>Crutch, S.</w:t>
      </w:r>
      <w:r w:rsidR="000E5A44" w:rsidRPr="00234A0A">
        <w:rPr>
          <w:rFonts w:ascii="Times New Roman" w:hAnsi="Times New Roman" w:cs="Times New Roman"/>
          <w:bCs/>
          <w:sz w:val="24"/>
          <w:szCs w:val="24"/>
        </w:rPr>
        <w:t>, Connell</w:t>
      </w:r>
      <w:r w:rsidRPr="00234A0A">
        <w:rPr>
          <w:rFonts w:ascii="Times New Roman" w:hAnsi="Times New Roman" w:cs="Times New Roman"/>
          <w:bCs/>
          <w:sz w:val="24"/>
          <w:szCs w:val="24"/>
        </w:rPr>
        <w:t>, S.</w:t>
      </w:r>
      <w:r w:rsidR="000E5A44"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&amp; Warrington, E</w:t>
      </w:r>
      <w:r w:rsidR="000E5A44" w:rsidRPr="00234A0A">
        <w:rPr>
          <w:rFonts w:ascii="Times New Roman" w:hAnsi="Times New Roman" w:cs="Times New Roman"/>
          <w:bCs/>
          <w:sz w:val="24"/>
          <w:szCs w:val="24"/>
        </w:rPr>
        <w:t>. (</w:t>
      </w:r>
      <w:r w:rsidRPr="00234A0A">
        <w:rPr>
          <w:rFonts w:ascii="Times New Roman" w:hAnsi="Times New Roman" w:cs="Times New Roman"/>
          <w:bCs/>
          <w:sz w:val="24"/>
          <w:szCs w:val="24"/>
        </w:rPr>
        <w:t>2009</w:t>
      </w:r>
      <w:r w:rsidR="000E5A44"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The </w:t>
      </w:r>
      <w:r w:rsidR="00864D8E" w:rsidRPr="00234A0A">
        <w:rPr>
          <w:rFonts w:ascii="Times New Roman" w:hAnsi="Times New Roman" w:cs="Times New Roman"/>
          <w:bCs/>
          <w:sz w:val="24"/>
          <w:szCs w:val="24"/>
        </w:rPr>
        <w:t>different representational frameworks underpinning abstract and concrete knowled</w:t>
      </w:r>
      <w:r w:rsidRPr="00234A0A">
        <w:rPr>
          <w:rFonts w:ascii="Times New Roman" w:hAnsi="Times New Roman" w:cs="Times New Roman"/>
          <w:bCs/>
          <w:sz w:val="24"/>
          <w:szCs w:val="24"/>
        </w:rPr>
        <w:t xml:space="preserve">ge: evidence from odd-one-out judgements. </w:t>
      </w:r>
      <w:r w:rsidRPr="00234A0A">
        <w:rPr>
          <w:rFonts w:ascii="Times New Roman" w:hAnsi="Times New Roman" w:cs="Times New Roman"/>
          <w:bCs/>
          <w:i/>
          <w:sz w:val="24"/>
          <w:szCs w:val="24"/>
        </w:rPr>
        <w:t>Quarterly Journal of Experimental Psychology</w:t>
      </w:r>
      <w:r w:rsidR="000E5A44"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62</w:t>
      </w:r>
      <w:r w:rsidRPr="00234A0A">
        <w:rPr>
          <w:rFonts w:ascii="Times New Roman" w:hAnsi="Times New Roman" w:cs="Times New Roman"/>
          <w:bCs/>
          <w:sz w:val="24"/>
          <w:szCs w:val="24"/>
        </w:rPr>
        <w:t xml:space="preserve">(7) 1377-1390. </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Darling, M., Parry, C.</w:t>
      </w:r>
      <w:r w:rsidR="000E5A44"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Moore, J.</w:t>
      </w:r>
      <w:r w:rsidR="000E5A44"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2005</w:t>
      </w:r>
      <w:r w:rsidR="000E5A44"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Learning in the thick of it.</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Harvard Business Review</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83</w:t>
      </w:r>
      <w:r w:rsidRPr="00234A0A">
        <w:rPr>
          <w:rFonts w:ascii="Times New Roman" w:hAnsi="Times New Roman" w:cs="Times New Roman"/>
          <w:bCs/>
          <w:sz w:val="24"/>
          <w:szCs w:val="24"/>
        </w:rPr>
        <w:t>(7), 84-93.</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Daudigeos</w:t>
      </w:r>
      <w:proofErr w:type="spellEnd"/>
      <w:r w:rsidRPr="00234A0A">
        <w:rPr>
          <w:rFonts w:ascii="Times New Roman" w:hAnsi="Times New Roman" w:cs="Times New Roman"/>
          <w:bCs/>
          <w:sz w:val="24"/>
          <w:szCs w:val="24"/>
        </w:rPr>
        <w:t>, T.</w:t>
      </w:r>
      <w:r w:rsidR="000E5A44"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2013</w:t>
      </w:r>
      <w:r w:rsidR="000E5A44"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In their profession's service: how staff professionals exert influence in their organisation.</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Journal of Management Studies</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50</w:t>
      </w:r>
      <w:r w:rsidRPr="00234A0A">
        <w:rPr>
          <w:rFonts w:ascii="Times New Roman" w:hAnsi="Times New Roman" w:cs="Times New Roman"/>
          <w:bCs/>
          <w:sz w:val="24"/>
          <w:szCs w:val="24"/>
        </w:rPr>
        <w:t>(5), 722-749.</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Daunt,</w:t>
      </w:r>
      <w:proofErr w:type="gramEnd"/>
      <w:r w:rsidRPr="00234A0A">
        <w:rPr>
          <w:rFonts w:ascii="Times New Roman" w:hAnsi="Times New Roman" w:cs="Times New Roman"/>
          <w:bCs/>
          <w:sz w:val="24"/>
          <w:szCs w:val="24"/>
        </w:rPr>
        <w:t xml:space="preserve"> K.</w:t>
      </w:r>
      <w:r w:rsidR="000E5A44"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Harris, L.</w:t>
      </w:r>
      <w:r w:rsidR="000E5A44"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2012</w:t>
      </w:r>
      <w:r w:rsidR="000E5A44"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 xml:space="preserve">Exploring the forms of dysfunctional customer behaviour: A study of differences in </w:t>
      </w:r>
      <w:proofErr w:type="spellStart"/>
      <w:r w:rsidRPr="00234A0A">
        <w:rPr>
          <w:rFonts w:ascii="Times New Roman" w:hAnsi="Times New Roman" w:cs="Times New Roman"/>
          <w:bCs/>
          <w:sz w:val="24"/>
          <w:szCs w:val="24"/>
        </w:rPr>
        <w:t>servicescape</w:t>
      </w:r>
      <w:proofErr w:type="spellEnd"/>
      <w:r w:rsidRPr="00234A0A">
        <w:rPr>
          <w:rFonts w:ascii="Times New Roman" w:hAnsi="Times New Roman" w:cs="Times New Roman"/>
          <w:bCs/>
          <w:sz w:val="24"/>
          <w:szCs w:val="24"/>
        </w:rPr>
        <w:t xml:space="preserve"> and customer disaffection with service.</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Journal of Marketing Management</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28</w:t>
      </w:r>
      <w:r w:rsidRPr="00234A0A">
        <w:rPr>
          <w:rFonts w:ascii="Times New Roman" w:hAnsi="Times New Roman" w:cs="Times New Roman"/>
          <w:bCs/>
          <w:sz w:val="24"/>
          <w:szCs w:val="24"/>
        </w:rPr>
        <w:t>(1-2), 129-153.</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 xml:space="preserve">Department of </w:t>
      </w:r>
      <w:proofErr w:type="spellStart"/>
      <w:r w:rsidRPr="00234A0A">
        <w:rPr>
          <w:rFonts w:ascii="Times New Roman" w:hAnsi="Times New Roman" w:cs="Times New Roman"/>
          <w:bCs/>
          <w:sz w:val="24"/>
          <w:szCs w:val="24"/>
        </w:rPr>
        <w:t>Defense</w:t>
      </w:r>
      <w:proofErr w:type="spellEnd"/>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(2013)</w:t>
      </w:r>
      <w:r w:rsidR="000E5A44"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 xml:space="preserve">JP 2-0: </w:t>
      </w:r>
      <w:r w:rsidR="00864D8E" w:rsidRPr="00234A0A">
        <w:rPr>
          <w:rFonts w:ascii="Times New Roman" w:hAnsi="Times New Roman" w:cs="Times New Roman"/>
          <w:bCs/>
          <w:i/>
          <w:sz w:val="24"/>
          <w:szCs w:val="24"/>
        </w:rPr>
        <w:t>joint intelligence</w:t>
      </w:r>
      <w:r w:rsidR="000E5A44"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 xml:space="preserve"> </w:t>
      </w:r>
      <w:hyperlink r:id="rId12" w:history="1">
        <w:proofErr w:type="gramStart"/>
        <w:r w:rsidR="00384BAF" w:rsidRPr="00850E60">
          <w:rPr>
            <w:rStyle w:val="Hyperlink"/>
            <w:rFonts w:ascii="Times New Roman" w:hAnsi="Times New Roman" w:cs="Times New Roman"/>
            <w:bCs/>
            <w:sz w:val="24"/>
            <w:szCs w:val="24"/>
          </w:rPr>
          <w:t>http://www.dtic.mil/doctrine/new_pubs/jp2_0.pdf</w:t>
        </w:r>
      </w:hyperlink>
      <w:r w:rsidRPr="00234A0A">
        <w:rPr>
          <w:rFonts w:ascii="Times New Roman" w:hAnsi="Times New Roman" w:cs="Times New Roman"/>
          <w:bCs/>
          <w:sz w:val="24"/>
          <w:szCs w:val="24"/>
        </w:rPr>
        <w:t>, accessed 26/12/17.</w:t>
      </w:r>
      <w:proofErr w:type="gramEnd"/>
    </w:p>
    <w:p w:rsidR="002443B0" w:rsidRPr="00234A0A" w:rsidRDefault="002443B0" w:rsidP="00B55612">
      <w:pPr>
        <w:pStyle w:val="Standard"/>
        <w:spacing w:line="240" w:lineRule="auto"/>
        <w:ind w:left="540" w:hanging="540"/>
        <w:jc w:val="both"/>
        <w:rPr>
          <w:rFonts w:ascii="Times New Roman" w:hAnsi="Times New Roman" w:cs="Times New Roman"/>
          <w:bCs/>
          <w:sz w:val="24"/>
          <w:szCs w:val="24"/>
        </w:rPr>
      </w:pPr>
      <w:r w:rsidRPr="00234A0A">
        <w:rPr>
          <w:rFonts w:ascii="Times New Roman" w:hAnsi="Times New Roman" w:cs="Times New Roman"/>
          <w:bCs/>
          <w:sz w:val="24"/>
          <w:szCs w:val="24"/>
          <w:lang w:val="de-DE"/>
        </w:rPr>
        <w:lastRenderedPageBreak/>
        <w:t xml:space="preserve">Der </w:t>
      </w:r>
      <w:proofErr w:type="spellStart"/>
      <w:r w:rsidRPr="00234A0A">
        <w:rPr>
          <w:rFonts w:ascii="Times New Roman" w:hAnsi="Times New Roman" w:cs="Times New Roman"/>
          <w:bCs/>
          <w:sz w:val="24"/>
          <w:szCs w:val="24"/>
          <w:lang w:val="de-DE"/>
        </w:rPr>
        <w:t>Kiureghian</w:t>
      </w:r>
      <w:proofErr w:type="spellEnd"/>
      <w:r w:rsidRPr="00234A0A">
        <w:rPr>
          <w:rFonts w:ascii="Times New Roman" w:hAnsi="Times New Roman" w:cs="Times New Roman"/>
          <w:bCs/>
          <w:sz w:val="24"/>
          <w:szCs w:val="24"/>
          <w:lang w:val="de-DE"/>
        </w:rPr>
        <w:t>, A.</w:t>
      </w:r>
      <w:r w:rsidR="005A6BB1">
        <w:rPr>
          <w:rFonts w:ascii="Times New Roman" w:hAnsi="Times New Roman" w:cs="Times New Roman"/>
          <w:bCs/>
          <w:sz w:val="24"/>
          <w:szCs w:val="24"/>
          <w:lang w:val="de-DE"/>
        </w:rPr>
        <w:t>,</w:t>
      </w:r>
      <w:r w:rsidRPr="00234A0A">
        <w:rPr>
          <w:rFonts w:ascii="Times New Roman" w:hAnsi="Times New Roman" w:cs="Times New Roman"/>
          <w:bCs/>
          <w:sz w:val="24"/>
          <w:szCs w:val="24"/>
          <w:lang w:val="de-DE"/>
        </w:rPr>
        <w:t xml:space="preserve"> &amp; </w:t>
      </w:r>
      <w:proofErr w:type="spellStart"/>
      <w:r w:rsidRPr="00234A0A">
        <w:rPr>
          <w:rFonts w:ascii="Times New Roman" w:hAnsi="Times New Roman" w:cs="Times New Roman"/>
          <w:bCs/>
          <w:sz w:val="24"/>
          <w:szCs w:val="24"/>
          <w:lang w:val="de-DE"/>
        </w:rPr>
        <w:t>Ditlevsen</w:t>
      </w:r>
      <w:proofErr w:type="spellEnd"/>
      <w:r w:rsidRPr="00234A0A">
        <w:rPr>
          <w:rFonts w:ascii="Times New Roman" w:hAnsi="Times New Roman" w:cs="Times New Roman"/>
          <w:bCs/>
          <w:sz w:val="24"/>
          <w:szCs w:val="24"/>
          <w:lang w:val="de-DE"/>
        </w:rPr>
        <w:t xml:space="preserve">, A. (2009). </w:t>
      </w:r>
      <w:proofErr w:type="gramStart"/>
      <w:r w:rsidRPr="00234A0A">
        <w:rPr>
          <w:rFonts w:ascii="Times New Roman" w:hAnsi="Times New Roman" w:cs="Times New Roman"/>
          <w:bCs/>
          <w:sz w:val="24"/>
          <w:szCs w:val="24"/>
        </w:rPr>
        <w:t xml:space="preserve">Aleatory or </w:t>
      </w:r>
      <w:r w:rsidR="00864D8E" w:rsidRPr="00234A0A">
        <w:rPr>
          <w:rFonts w:ascii="Times New Roman" w:hAnsi="Times New Roman" w:cs="Times New Roman"/>
          <w:bCs/>
          <w:sz w:val="24"/>
          <w:szCs w:val="24"/>
        </w:rPr>
        <w:t>epistemic</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Does it </w:t>
      </w:r>
      <w:r w:rsidR="00864D8E" w:rsidRPr="00234A0A">
        <w:rPr>
          <w:rFonts w:ascii="Times New Roman" w:hAnsi="Times New Roman" w:cs="Times New Roman"/>
          <w:bCs/>
          <w:sz w:val="24"/>
          <w:szCs w:val="24"/>
        </w:rPr>
        <w:t>matter</w:t>
      </w:r>
      <w:r w:rsidRPr="00234A0A">
        <w:rPr>
          <w:rFonts w:ascii="Times New Roman" w:hAnsi="Times New Roman" w:cs="Times New Roman"/>
          <w:bCs/>
          <w:sz w:val="24"/>
          <w:szCs w:val="24"/>
        </w:rPr>
        <w:t xml:space="preserve">? </w:t>
      </w:r>
      <w:r w:rsidRPr="00234A0A">
        <w:rPr>
          <w:rFonts w:ascii="Times New Roman" w:hAnsi="Times New Roman" w:cs="Times New Roman"/>
          <w:bCs/>
          <w:i/>
          <w:iCs/>
          <w:sz w:val="24"/>
          <w:szCs w:val="24"/>
        </w:rPr>
        <w:t>Structural Safety</w:t>
      </w:r>
      <w:r w:rsidRPr="006F0F5F">
        <w:rPr>
          <w:rFonts w:ascii="Times New Roman" w:hAnsi="Times New Roman" w:cs="Times New Roman"/>
          <w:bCs/>
          <w:iCs/>
          <w:sz w:val="24"/>
          <w:szCs w:val="24"/>
        </w:rPr>
        <w:t>,</w:t>
      </w:r>
      <w:r w:rsidRPr="00234A0A">
        <w:rPr>
          <w:rFonts w:ascii="Times New Roman" w:hAnsi="Times New Roman" w:cs="Times New Roman"/>
          <w:bCs/>
          <w:i/>
          <w:iCs/>
          <w:sz w:val="24"/>
          <w:szCs w:val="24"/>
        </w:rPr>
        <w:t xml:space="preserve"> </w:t>
      </w:r>
      <w:r w:rsidRPr="006F0F5F">
        <w:rPr>
          <w:rFonts w:ascii="Times New Roman" w:hAnsi="Times New Roman" w:cs="Times New Roman"/>
          <w:bCs/>
          <w:i/>
          <w:sz w:val="24"/>
          <w:szCs w:val="24"/>
        </w:rPr>
        <w:t>31</w:t>
      </w:r>
      <w:r w:rsidRPr="00234A0A">
        <w:rPr>
          <w:rFonts w:ascii="Times New Roman" w:hAnsi="Times New Roman" w:cs="Times New Roman"/>
          <w:bCs/>
          <w:sz w:val="24"/>
          <w:szCs w:val="24"/>
        </w:rPr>
        <w:t>(2)</w:t>
      </w:r>
      <w:r w:rsidRPr="000E58AC">
        <w:rPr>
          <w:rFonts w:ascii="Times New Roman" w:hAnsi="Times New Roman" w:cs="Times New Roman"/>
          <w:bCs/>
          <w:sz w:val="24"/>
          <w:szCs w:val="24"/>
        </w:rPr>
        <w:t>, 105-112.</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Dishman</w:t>
      </w:r>
      <w:proofErr w:type="spellEnd"/>
      <w:r w:rsidRPr="00234A0A">
        <w:rPr>
          <w:rFonts w:ascii="Times New Roman" w:hAnsi="Times New Roman" w:cs="Times New Roman"/>
          <w:bCs/>
          <w:sz w:val="24"/>
          <w:szCs w:val="24"/>
        </w:rPr>
        <w:t>, P.</w:t>
      </w:r>
      <w:r w:rsidR="000E5A44" w:rsidRPr="00234A0A">
        <w:rPr>
          <w:rFonts w:ascii="Times New Roman" w:hAnsi="Times New Roman" w:cs="Times New Roman"/>
          <w:bCs/>
          <w:sz w:val="24"/>
          <w:szCs w:val="24"/>
        </w:rPr>
        <w:t xml:space="preserve">, &amp; </w:t>
      </w:r>
      <w:proofErr w:type="spellStart"/>
      <w:r w:rsidRPr="00234A0A">
        <w:rPr>
          <w:rFonts w:ascii="Times New Roman" w:hAnsi="Times New Roman" w:cs="Times New Roman"/>
          <w:bCs/>
          <w:sz w:val="24"/>
          <w:szCs w:val="24"/>
        </w:rPr>
        <w:t>Calof</w:t>
      </w:r>
      <w:proofErr w:type="spellEnd"/>
      <w:r w:rsidRPr="00234A0A">
        <w:rPr>
          <w:rFonts w:ascii="Times New Roman" w:hAnsi="Times New Roman" w:cs="Times New Roman"/>
          <w:bCs/>
          <w:sz w:val="24"/>
          <w:szCs w:val="24"/>
        </w:rPr>
        <w:t>, J</w:t>
      </w:r>
      <w:r w:rsidR="000E5A44" w:rsidRPr="00234A0A">
        <w:rPr>
          <w:rFonts w:ascii="Times New Roman" w:hAnsi="Times New Roman" w:cs="Times New Roman"/>
          <w:bCs/>
          <w:sz w:val="24"/>
          <w:szCs w:val="24"/>
        </w:rPr>
        <w:t>. (</w:t>
      </w:r>
      <w:r w:rsidRPr="00234A0A">
        <w:rPr>
          <w:rFonts w:ascii="Times New Roman" w:hAnsi="Times New Roman" w:cs="Times New Roman"/>
          <w:bCs/>
          <w:sz w:val="24"/>
          <w:szCs w:val="24"/>
        </w:rPr>
        <w:t>2008</w:t>
      </w:r>
      <w:r w:rsidR="000E5A44"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Competitive intelligence: a multiphasic precedent to marketing strategy. </w:t>
      </w:r>
      <w:r w:rsidRPr="00234A0A">
        <w:rPr>
          <w:rFonts w:ascii="Times New Roman" w:hAnsi="Times New Roman" w:cs="Times New Roman"/>
          <w:bCs/>
          <w:i/>
          <w:sz w:val="24"/>
          <w:szCs w:val="24"/>
        </w:rPr>
        <w:t>European Journal of Marketing</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42</w:t>
      </w:r>
      <w:r w:rsidRPr="00234A0A">
        <w:rPr>
          <w:rFonts w:ascii="Times New Roman" w:hAnsi="Times New Roman" w:cs="Times New Roman"/>
          <w:bCs/>
          <w:sz w:val="24"/>
          <w:szCs w:val="24"/>
        </w:rPr>
        <w:t>(7/8), 766-785.</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r w:rsidRPr="00234A0A">
        <w:rPr>
          <w:rFonts w:ascii="Times New Roman" w:hAnsi="Times New Roman" w:cs="Times New Roman"/>
          <w:bCs/>
          <w:sz w:val="24"/>
          <w:szCs w:val="24"/>
        </w:rPr>
        <w:t>Donnelly-</w:t>
      </w:r>
      <w:proofErr w:type="spellStart"/>
      <w:r w:rsidRPr="00234A0A">
        <w:rPr>
          <w:rFonts w:ascii="Times New Roman" w:hAnsi="Times New Roman" w:cs="Times New Roman"/>
          <w:bCs/>
          <w:sz w:val="24"/>
          <w:szCs w:val="24"/>
        </w:rPr>
        <w:t>Saalfield</w:t>
      </w:r>
      <w:proofErr w:type="spellEnd"/>
      <w:r w:rsidRPr="00234A0A">
        <w:rPr>
          <w:rFonts w:ascii="Times New Roman" w:hAnsi="Times New Roman" w:cs="Times New Roman"/>
          <w:bCs/>
          <w:sz w:val="24"/>
          <w:szCs w:val="24"/>
        </w:rPr>
        <w:t>, J.</w:t>
      </w:r>
      <w:r w:rsidR="00004B06"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2009</w:t>
      </w:r>
      <w:r w:rsidR="00004B06"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Irreparable </w:t>
      </w:r>
      <w:r w:rsidR="00864D8E" w:rsidRPr="00234A0A">
        <w:rPr>
          <w:rFonts w:ascii="Times New Roman" w:hAnsi="Times New Roman" w:cs="Times New Roman"/>
          <w:bCs/>
          <w:sz w:val="24"/>
          <w:szCs w:val="24"/>
        </w:rPr>
        <w:t>harms: how the devastating effects of oil extraction in</w:t>
      </w:r>
      <w:r w:rsidRPr="00234A0A">
        <w:rPr>
          <w:rFonts w:ascii="Times New Roman" w:hAnsi="Times New Roman" w:cs="Times New Roman"/>
          <w:bCs/>
          <w:sz w:val="24"/>
          <w:szCs w:val="24"/>
        </w:rPr>
        <w:t xml:space="preserve"> Nigeria </w:t>
      </w:r>
      <w:r w:rsidR="00864D8E" w:rsidRPr="00234A0A">
        <w:rPr>
          <w:rFonts w:ascii="Times New Roman" w:hAnsi="Times New Roman" w:cs="Times New Roman"/>
          <w:bCs/>
          <w:sz w:val="24"/>
          <w:szCs w:val="24"/>
        </w:rPr>
        <w:t xml:space="preserve">have not been remedied </w:t>
      </w:r>
      <w:r w:rsidRPr="00234A0A">
        <w:rPr>
          <w:rFonts w:ascii="Times New Roman" w:hAnsi="Times New Roman" w:cs="Times New Roman"/>
          <w:bCs/>
          <w:sz w:val="24"/>
          <w:szCs w:val="24"/>
        </w:rPr>
        <w:t xml:space="preserve">by Nigerian </w:t>
      </w:r>
      <w:r w:rsidR="00864D8E" w:rsidRPr="00234A0A">
        <w:rPr>
          <w:rFonts w:ascii="Times New Roman" w:hAnsi="Times New Roman" w:cs="Times New Roman"/>
          <w:bCs/>
          <w:sz w:val="24"/>
          <w:szCs w:val="24"/>
        </w:rPr>
        <w:t>courts</w:t>
      </w:r>
      <w:r w:rsidRPr="00234A0A">
        <w:rPr>
          <w:rFonts w:ascii="Times New Roman" w:hAnsi="Times New Roman" w:cs="Times New Roman"/>
          <w:bCs/>
          <w:sz w:val="24"/>
          <w:szCs w:val="24"/>
        </w:rPr>
        <w:t xml:space="preserve">, the African Commission, or US </w:t>
      </w:r>
      <w:r w:rsidR="00864D8E" w:rsidRPr="00234A0A">
        <w:rPr>
          <w:rFonts w:ascii="Times New Roman" w:hAnsi="Times New Roman" w:cs="Times New Roman"/>
          <w:bCs/>
          <w:sz w:val="24"/>
          <w:szCs w:val="24"/>
        </w:rPr>
        <w:t>courts</w:t>
      </w:r>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Hastings West-Northwest Journal of Environmental Law and Policy</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15</w:t>
      </w:r>
      <w:r w:rsidRPr="00234A0A">
        <w:rPr>
          <w:rFonts w:ascii="Times New Roman" w:hAnsi="Times New Roman" w:cs="Times New Roman"/>
          <w:bCs/>
          <w:sz w:val="24"/>
          <w:szCs w:val="24"/>
        </w:rPr>
        <w:t>, 371-420.</w:t>
      </w:r>
    </w:p>
    <w:p w:rsidR="00F46C61" w:rsidRPr="00234A0A" w:rsidRDefault="00F46C61"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Duckett</w:t>
      </w:r>
      <w:proofErr w:type="spellEnd"/>
      <w:r w:rsidRPr="00234A0A">
        <w:rPr>
          <w:rFonts w:ascii="Times New Roman" w:hAnsi="Times New Roman" w:cs="Times New Roman"/>
          <w:bCs/>
          <w:sz w:val="24"/>
          <w:szCs w:val="24"/>
        </w:rPr>
        <w:t>, J.</w:t>
      </w:r>
      <w:r w:rsidR="002E6016">
        <w:rPr>
          <w:rFonts w:ascii="Times New Roman" w:hAnsi="Times New Roman" w:cs="Times New Roman"/>
          <w:bCs/>
          <w:sz w:val="24"/>
          <w:szCs w:val="24"/>
        </w:rPr>
        <w:t>,</w:t>
      </w:r>
      <w:r w:rsidRPr="00234A0A">
        <w:rPr>
          <w:rFonts w:ascii="Times New Roman" w:hAnsi="Times New Roman" w:cs="Times New Roman"/>
          <w:bCs/>
          <w:sz w:val="24"/>
          <w:szCs w:val="24"/>
        </w:rPr>
        <w:t xml:space="preserve"> &amp; Fisher, K. (2003).</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 xml:space="preserve">The </w:t>
      </w:r>
      <w:r w:rsidR="00864D8E" w:rsidRPr="00234A0A">
        <w:rPr>
          <w:rFonts w:ascii="Times New Roman" w:hAnsi="Times New Roman" w:cs="Times New Roman"/>
          <w:bCs/>
          <w:sz w:val="24"/>
          <w:szCs w:val="24"/>
        </w:rPr>
        <w:t>impact of social threat on worldview and ideological attitude</w:t>
      </w:r>
      <w:r w:rsidRPr="00234A0A">
        <w:rPr>
          <w:rFonts w:ascii="Times New Roman" w:hAnsi="Times New Roman" w:cs="Times New Roman"/>
          <w:bCs/>
          <w:sz w:val="24"/>
          <w:szCs w:val="24"/>
        </w:rPr>
        <w:t>s</w:t>
      </w:r>
      <w:r w:rsidR="00EC57F7" w:rsidRPr="00234A0A">
        <w:rPr>
          <w:rFonts w:ascii="Times New Roman" w:hAnsi="Times New Roman" w:cs="Times New Roman"/>
          <w:bCs/>
          <w:sz w:val="24"/>
          <w:szCs w:val="24"/>
        </w:rPr>
        <w:t>.</w:t>
      </w:r>
      <w:proofErr w:type="gramEnd"/>
      <w:r w:rsidR="00EC57F7" w:rsidRPr="00234A0A">
        <w:rPr>
          <w:rFonts w:ascii="Times New Roman" w:hAnsi="Times New Roman" w:cs="Times New Roman"/>
          <w:bCs/>
          <w:sz w:val="24"/>
          <w:szCs w:val="24"/>
        </w:rPr>
        <w:t xml:space="preserve"> </w:t>
      </w:r>
      <w:r w:rsidR="00EC57F7" w:rsidRPr="00234A0A">
        <w:rPr>
          <w:rFonts w:ascii="Times New Roman" w:hAnsi="Times New Roman" w:cs="Times New Roman"/>
          <w:bCs/>
          <w:i/>
          <w:iCs/>
          <w:sz w:val="24"/>
          <w:szCs w:val="24"/>
        </w:rPr>
        <w:t>Political Psychology</w:t>
      </w:r>
      <w:r w:rsidR="00EC57F7" w:rsidRPr="00234A0A">
        <w:rPr>
          <w:rFonts w:ascii="Times New Roman" w:hAnsi="Times New Roman" w:cs="Times New Roman"/>
          <w:bCs/>
          <w:sz w:val="24"/>
          <w:szCs w:val="24"/>
        </w:rPr>
        <w:t xml:space="preserve">, </w:t>
      </w:r>
      <w:r w:rsidR="00EC57F7" w:rsidRPr="006F0F5F">
        <w:rPr>
          <w:rFonts w:ascii="Times New Roman" w:hAnsi="Times New Roman" w:cs="Times New Roman"/>
          <w:bCs/>
          <w:i/>
          <w:iCs/>
          <w:sz w:val="24"/>
          <w:szCs w:val="24"/>
        </w:rPr>
        <w:t>24</w:t>
      </w:r>
      <w:r w:rsidR="00EC57F7" w:rsidRPr="001B22DA">
        <w:rPr>
          <w:rFonts w:ascii="Times New Roman" w:hAnsi="Times New Roman" w:cs="Times New Roman"/>
          <w:bCs/>
          <w:iCs/>
          <w:sz w:val="24"/>
          <w:szCs w:val="24"/>
        </w:rPr>
        <w:t>(1)</w:t>
      </w:r>
      <w:r w:rsidR="001B22DA" w:rsidRPr="001B22DA">
        <w:rPr>
          <w:rFonts w:ascii="Times New Roman" w:hAnsi="Times New Roman" w:cs="Times New Roman"/>
          <w:bCs/>
          <w:iCs/>
          <w:sz w:val="24"/>
          <w:szCs w:val="24"/>
        </w:rPr>
        <w:t>,</w:t>
      </w:r>
      <w:r w:rsidR="00EC57F7" w:rsidRPr="00234A0A">
        <w:rPr>
          <w:rFonts w:ascii="Times New Roman" w:hAnsi="Times New Roman" w:cs="Times New Roman"/>
          <w:bCs/>
          <w:sz w:val="24"/>
          <w:szCs w:val="24"/>
        </w:rPr>
        <w:t xml:space="preserve"> 199-222.</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r w:rsidRPr="00234A0A">
        <w:rPr>
          <w:rFonts w:ascii="Times New Roman" w:hAnsi="Times New Roman" w:cs="Times New Roman"/>
          <w:bCs/>
          <w:sz w:val="24"/>
          <w:szCs w:val="24"/>
        </w:rPr>
        <w:t>Elenkov</w:t>
      </w:r>
      <w:proofErr w:type="spellEnd"/>
      <w:r w:rsidRPr="00234A0A">
        <w:rPr>
          <w:rFonts w:ascii="Times New Roman" w:hAnsi="Times New Roman" w:cs="Times New Roman"/>
          <w:bCs/>
          <w:sz w:val="24"/>
          <w:szCs w:val="24"/>
        </w:rPr>
        <w:t>, D.</w:t>
      </w:r>
      <w:r w:rsidR="00004B06"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1997</w:t>
      </w:r>
      <w:r w:rsidR="00004B06"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Strategic uncertainty and environmental scanning: The case for institutional influences on scanning behaviour. </w:t>
      </w:r>
      <w:r w:rsidRPr="00234A0A">
        <w:rPr>
          <w:rFonts w:ascii="Times New Roman" w:hAnsi="Times New Roman" w:cs="Times New Roman"/>
          <w:bCs/>
          <w:i/>
          <w:sz w:val="24"/>
          <w:szCs w:val="24"/>
        </w:rPr>
        <w:t>Strategic Management Journal</w:t>
      </w:r>
      <w:r w:rsidRPr="00234A0A">
        <w:rPr>
          <w:rFonts w:ascii="Times New Roman" w:hAnsi="Times New Roman" w:cs="Times New Roman"/>
          <w:bCs/>
          <w:sz w:val="24"/>
          <w:szCs w:val="24"/>
        </w:rPr>
        <w:t xml:space="preserve">, </w:t>
      </w:r>
      <w:r w:rsidR="00004B06" w:rsidRPr="006F0F5F">
        <w:rPr>
          <w:rFonts w:ascii="Times New Roman" w:hAnsi="Times New Roman" w:cs="Times New Roman"/>
          <w:bCs/>
          <w:i/>
          <w:sz w:val="24"/>
          <w:szCs w:val="24"/>
        </w:rPr>
        <w:t>18</w:t>
      </w:r>
      <w:r w:rsidR="00004B06" w:rsidRPr="00234A0A">
        <w:rPr>
          <w:rFonts w:ascii="Times New Roman" w:hAnsi="Times New Roman" w:cs="Times New Roman"/>
          <w:bCs/>
          <w:sz w:val="24"/>
          <w:szCs w:val="24"/>
        </w:rPr>
        <w:t xml:space="preserve">(4), </w:t>
      </w:r>
      <w:r w:rsidRPr="00234A0A">
        <w:rPr>
          <w:rFonts w:ascii="Times New Roman" w:hAnsi="Times New Roman" w:cs="Times New Roman"/>
          <w:bCs/>
          <w:sz w:val="24"/>
          <w:szCs w:val="24"/>
        </w:rPr>
        <w:t>287-302.</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r w:rsidRPr="00234A0A">
        <w:rPr>
          <w:rFonts w:ascii="Times New Roman" w:hAnsi="Times New Roman" w:cs="Times New Roman"/>
          <w:bCs/>
          <w:sz w:val="24"/>
          <w:szCs w:val="24"/>
        </w:rPr>
        <w:t>Elster</w:t>
      </w:r>
      <w:proofErr w:type="spellEnd"/>
      <w:r w:rsidRPr="00234A0A">
        <w:rPr>
          <w:rFonts w:ascii="Times New Roman" w:hAnsi="Times New Roman" w:cs="Times New Roman"/>
          <w:bCs/>
          <w:sz w:val="24"/>
          <w:szCs w:val="24"/>
        </w:rPr>
        <w:t xml:space="preserve">, J. </w:t>
      </w:r>
      <w:r w:rsidR="00004B06" w:rsidRPr="00234A0A">
        <w:rPr>
          <w:rFonts w:ascii="Times New Roman" w:hAnsi="Times New Roman" w:cs="Times New Roman"/>
          <w:bCs/>
          <w:sz w:val="24"/>
          <w:szCs w:val="24"/>
        </w:rPr>
        <w:t>(</w:t>
      </w:r>
      <w:r w:rsidRPr="00234A0A">
        <w:rPr>
          <w:rFonts w:ascii="Times New Roman" w:hAnsi="Times New Roman" w:cs="Times New Roman"/>
          <w:bCs/>
          <w:sz w:val="24"/>
          <w:szCs w:val="24"/>
        </w:rPr>
        <w:t>1989</w:t>
      </w:r>
      <w:r w:rsidR="00004B06"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i/>
          <w:sz w:val="24"/>
          <w:szCs w:val="24"/>
        </w:rPr>
        <w:t xml:space="preserve">Nuts and </w:t>
      </w:r>
      <w:r w:rsidR="002E6016" w:rsidRPr="00234A0A">
        <w:rPr>
          <w:rFonts w:ascii="Times New Roman" w:hAnsi="Times New Roman" w:cs="Times New Roman"/>
          <w:bCs/>
          <w:i/>
          <w:sz w:val="24"/>
          <w:szCs w:val="24"/>
        </w:rPr>
        <w:t>bolts for the social sciences</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Cambridge University Press.</w:t>
      </w:r>
      <w:proofErr w:type="gramEnd"/>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r w:rsidRPr="00234A0A">
        <w:rPr>
          <w:rFonts w:ascii="Times New Roman" w:hAnsi="Times New Roman" w:cs="Times New Roman"/>
          <w:bCs/>
          <w:sz w:val="24"/>
          <w:szCs w:val="24"/>
        </w:rPr>
        <w:t xml:space="preserve">Evans, D. (2012). </w:t>
      </w:r>
      <w:r w:rsidRPr="00234A0A">
        <w:rPr>
          <w:rFonts w:ascii="Times New Roman" w:hAnsi="Times New Roman" w:cs="Times New Roman"/>
          <w:bCs/>
          <w:i/>
          <w:sz w:val="24"/>
          <w:szCs w:val="24"/>
        </w:rPr>
        <w:t xml:space="preserve">Risk </w:t>
      </w:r>
      <w:r w:rsidR="00864D8E" w:rsidRPr="00234A0A">
        <w:rPr>
          <w:rFonts w:ascii="Times New Roman" w:hAnsi="Times New Roman" w:cs="Times New Roman"/>
          <w:bCs/>
          <w:i/>
          <w:sz w:val="24"/>
          <w:szCs w:val="24"/>
        </w:rPr>
        <w:t>intelligence: how to live with uncertainty</w:t>
      </w:r>
      <w:r w:rsidRPr="00234A0A">
        <w:rPr>
          <w:rFonts w:ascii="Times New Roman" w:hAnsi="Times New Roman" w:cs="Times New Roman"/>
          <w:bCs/>
          <w:sz w:val="24"/>
          <w:szCs w:val="24"/>
        </w:rPr>
        <w:t>. New York: Free Press.</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r w:rsidRPr="00234A0A">
        <w:rPr>
          <w:rFonts w:ascii="Times New Roman" w:hAnsi="Times New Roman" w:cs="Times New Roman"/>
          <w:bCs/>
          <w:sz w:val="24"/>
          <w:szCs w:val="24"/>
        </w:rPr>
        <w:t xml:space="preserve">Fisk, R., Grove, S., Harris, L., </w:t>
      </w:r>
      <w:proofErr w:type="spellStart"/>
      <w:r w:rsidRPr="00234A0A">
        <w:rPr>
          <w:rFonts w:ascii="Times New Roman" w:hAnsi="Times New Roman" w:cs="Times New Roman"/>
          <w:bCs/>
          <w:sz w:val="24"/>
          <w:szCs w:val="24"/>
        </w:rPr>
        <w:t>Keeffe</w:t>
      </w:r>
      <w:proofErr w:type="spellEnd"/>
      <w:r w:rsidRPr="00234A0A">
        <w:rPr>
          <w:rFonts w:ascii="Times New Roman" w:hAnsi="Times New Roman" w:cs="Times New Roman"/>
          <w:bCs/>
          <w:sz w:val="24"/>
          <w:szCs w:val="24"/>
        </w:rPr>
        <w:t>, D., Daunt, K., Russell-Bennett, R.</w:t>
      </w:r>
      <w:r w:rsidR="00004B06"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w:t>
      </w:r>
      <w:proofErr w:type="spellStart"/>
      <w:r w:rsidRPr="00234A0A">
        <w:rPr>
          <w:rFonts w:ascii="Times New Roman" w:hAnsi="Times New Roman" w:cs="Times New Roman"/>
          <w:bCs/>
          <w:sz w:val="24"/>
          <w:szCs w:val="24"/>
        </w:rPr>
        <w:t>Wirtz</w:t>
      </w:r>
      <w:proofErr w:type="spellEnd"/>
      <w:r w:rsidRPr="00234A0A">
        <w:rPr>
          <w:rFonts w:ascii="Times New Roman" w:hAnsi="Times New Roman" w:cs="Times New Roman"/>
          <w:bCs/>
          <w:sz w:val="24"/>
          <w:szCs w:val="24"/>
        </w:rPr>
        <w:t>, J.</w:t>
      </w:r>
      <w:r w:rsidR="00004B06"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2010</w:t>
      </w:r>
      <w:r w:rsidR="00004B06"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Customers behaving badly: a state of the art review, research agenda and implications for practitioners. </w:t>
      </w:r>
      <w:r w:rsidRPr="00234A0A">
        <w:rPr>
          <w:rFonts w:ascii="Times New Roman" w:hAnsi="Times New Roman" w:cs="Times New Roman"/>
          <w:bCs/>
          <w:i/>
          <w:sz w:val="24"/>
          <w:szCs w:val="24"/>
        </w:rPr>
        <w:t>Journal of Services Marketing</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24</w:t>
      </w:r>
      <w:r w:rsidRPr="00234A0A">
        <w:rPr>
          <w:rFonts w:ascii="Times New Roman" w:hAnsi="Times New Roman" w:cs="Times New Roman"/>
          <w:bCs/>
          <w:sz w:val="24"/>
          <w:szCs w:val="24"/>
        </w:rPr>
        <w:t>(6), 417-429.</w:t>
      </w:r>
    </w:p>
    <w:p w:rsidR="006126AD" w:rsidRPr="00D73344" w:rsidRDefault="006126AD" w:rsidP="00B55612">
      <w:pPr>
        <w:pStyle w:val="Standard"/>
        <w:spacing w:line="240" w:lineRule="auto"/>
        <w:ind w:left="540" w:hanging="540"/>
        <w:jc w:val="both"/>
        <w:rPr>
          <w:rFonts w:ascii="Times New Roman" w:hAnsi="Times New Roman" w:cs="Times New Roman"/>
          <w:bCs/>
          <w:sz w:val="24"/>
          <w:szCs w:val="24"/>
          <w:lang w:val="de-DE"/>
        </w:rPr>
      </w:pPr>
      <w:proofErr w:type="gramStart"/>
      <w:r w:rsidRPr="00234A0A">
        <w:rPr>
          <w:rFonts w:ascii="Times New Roman" w:hAnsi="Times New Roman" w:cs="Times New Roman"/>
          <w:bCs/>
          <w:sz w:val="24"/>
          <w:szCs w:val="24"/>
        </w:rPr>
        <w:t>Foss, K.</w:t>
      </w:r>
      <w:r w:rsidR="00004B06"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Rodgers, W.</w:t>
      </w:r>
      <w:r w:rsidR="00004B06"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2011</w:t>
      </w:r>
      <w:r w:rsidR="00004B06"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Enhancing information usefulness by line managers’ involvement in cross-unit activities.</w:t>
      </w:r>
      <w:proofErr w:type="gramEnd"/>
      <w:r w:rsidRPr="00234A0A">
        <w:rPr>
          <w:rFonts w:ascii="Times New Roman" w:hAnsi="Times New Roman" w:cs="Times New Roman"/>
          <w:bCs/>
          <w:sz w:val="24"/>
          <w:szCs w:val="24"/>
        </w:rPr>
        <w:t xml:space="preserve"> </w:t>
      </w:r>
      <w:r w:rsidRPr="00D73344">
        <w:rPr>
          <w:rFonts w:ascii="Times New Roman" w:hAnsi="Times New Roman" w:cs="Times New Roman"/>
          <w:bCs/>
          <w:i/>
          <w:sz w:val="24"/>
          <w:szCs w:val="24"/>
          <w:lang w:val="de-DE"/>
        </w:rPr>
        <w:t>Organisation Studies</w:t>
      </w:r>
      <w:r w:rsidRPr="00D73344">
        <w:rPr>
          <w:rFonts w:ascii="Times New Roman" w:hAnsi="Times New Roman" w:cs="Times New Roman"/>
          <w:bCs/>
          <w:sz w:val="24"/>
          <w:szCs w:val="24"/>
          <w:lang w:val="de-DE"/>
        </w:rPr>
        <w:t>, 32(5), 683-703.</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r w:rsidRPr="00D73344">
        <w:rPr>
          <w:rFonts w:ascii="Times New Roman" w:hAnsi="Times New Roman" w:cs="Times New Roman"/>
          <w:bCs/>
          <w:sz w:val="24"/>
          <w:szCs w:val="24"/>
          <w:lang w:val="de-DE"/>
        </w:rPr>
        <w:t xml:space="preserve">Franken, A., </w:t>
      </w:r>
      <w:proofErr w:type="spellStart"/>
      <w:r w:rsidRPr="00D73344">
        <w:rPr>
          <w:rFonts w:ascii="Times New Roman" w:hAnsi="Times New Roman" w:cs="Times New Roman"/>
          <w:bCs/>
          <w:sz w:val="24"/>
          <w:szCs w:val="24"/>
          <w:lang w:val="de-DE"/>
        </w:rPr>
        <w:t>Goffin</w:t>
      </w:r>
      <w:proofErr w:type="spellEnd"/>
      <w:r w:rsidRPr="00D73344">
        <w:rPr>
          <w:rFonts w:ascii="Times New Roman" w:hAnsi="Times New Roman" w:cs="Times New Roman"/>
          <w:bCs/>
          <w:sz w:val="24"/>
          <w:szCs w:val="24"/>
          <w:lang w:val="de-DE"/>
        </w:rPr>
        <w:t xml:space="preserve">, </w:t>
      </w:r>
      <w:proofErr w:type="gramStart"/>
      <w:r w:rsidRPr="00D73344">
        <w:rPr>
          <w:rFonts w:ascii="Times New Roman" w:hAnsi="Times New Roman" w:cs="Times New Roman"/>
          <w:bCs/>
          <w:sz w:val="24"/>
          <w:szCs w:val="24"/>
          <w:lang w:val="de-DE"/>
        </w:rPr>
        <w:t>K.,</w:t>
      </w:r>
      <w:proofErr w:type="gramEnd"/>
      <w:r w:rsidRPr="00D73344">
        <w:rPr>
          <w:rFonts w:ascii="Times New Roman" w:hAnsi="Times New Roman" w:cs="Times New Roman"/>
          <w:bCs/>
          <w:sz w:val="24"/>
          <w:szCs w:val="24"/>
          <w:lang w:val="de-DE"/>
        </w:rPr>
        <w:t xml:space="preserve"> </w:t>
      </w:r>
      <w:proofErr w:type="spellStart"/>
      <w:r w:rsidRPr="00D73344">
        <w:rPr>
          <w:rFonts w:ascii="Times New Roman" w:hAnsi="Times New Roman" w:cs="Times New Roman"/>
          <w:bCs/>
          <w:sz w:val="24"/>
          <w:szCs w:val="24"/>
          <w:lang w:val="de-DE"/>
        </w:rPr>
        <w:t>Szwejczewski</w:t>
      </w:r>
      <w:proofErr w:type="spellEnd"/>
      <w:r w:rsidRPr="00D73344">
        <w:rPr>
          <w:rFonts w:ascii="Times New Roman" w:hAnsi="Times New Roman" w:cs="Times New Roman"/>
          <w:bCs/>
          <w:sz w:val="24"/>
          <w:szCs w:val="24"/>
          <w:lang w:val="de-DE"/>
        </w:rPr>
        <w:t xml:space="preserve">, M., </w:t>
      </w:r>
      <w:r w:rsidR="00004B06" w:rsidRPr="00D73344">
        <w:rPr>
          <w:rFonts w:ascii="Times New Roman" w:hAnsi="Times New Roman" w:cs="Times New Roman"/>
          <w:bCs/>
          <w:sz w:val="24"/>
          <w:szCs w:val="24"/>
          <w:lang w:val="de-DE"/>
        </w:rPr>
        <w:t>&amp;</w:t>
      </w:r>
      <w:r w:rsidRPr="00D73344">
        <w:rPr>
          <w:rFonts w:ascii="Times New Roman" w:hAnsi="Times New Roman" w:cs="Times New Roman"/>
          <w:bCs/>
          <w:sz w:val="24"/>
          <w:szCs w:val="24"/>
          <w:lang w:val="de-DE"/>
        </w:rPr>
        <w:t xml:space="preserve"> </w:t>
      </w:r>
      <w:proofErr w:type="spellStart"/>
      <w:r w:rsidRPr="00D73344">
        <w:rPr>
          <w:rFonts w:ascii="Times New Roman" w:hAnsi="Times New Roman" w:cs="Times New Roman"/>
          <w:bCs/>
          <w:sz w:val="24"/>
          <w:szCs w:val="24"/>
          <w:lang w:val="de-DE"/>
        </w:rPr>
        <w:t>Kutsch</w:t>
      </w:r>
      <w:proofErr w:type="spellEnd"/>
      <w:r w:rsidRPr="00D73344">
        <w:rPr>
          <w:rFonts w:ascii="Times New Roman" w:hAnsi="Times New Roman" w:cs="Times New Roman"/>
          <w:bCs/>
          <w:sz w:val="24"/>
          <w:szCs w:val="24"/>
          <w:lang w:val="de-DE"/>
        </w:rPr>
        <w:t>, E. (2014)</w:t>
      </w:r>
      <w:r w:rsidR="00004B06" w:rsidRPr="00D73344">
        <w:rPr>
          <w:rFonts w:ascii="Times New Roman" w:hAnsi="Times New Roman" w:cs="Times New Roman"/>
          <w:bCs/>
          <w:sz w:val="24"/>
          <w:szCs w:val="24"/>
          <w:lang w:val="de-DE"/>
        </w:rPr>
        <w:t xml:space="preserve">. </w:t>
      </w:r>
      <w:r w:rsidRPr="00234A0A">
        <w:rPr>
          <w:rFonts w:ascii="Times New Roman" w:hAnsi="Times New Roman" w:cs="Times New Roman"/>
          <w:bCs/>
          <w:i/>
          <w:sz w:val="24"/>
          <w:szCs w:val="24"/>
        </w:rPr>
        <w:t xml:space="preserve">Roads to </w:t>
      </w:r>
      <w:r w:rsidR="00864D8E" w:rsidRPr="00234A0A">
        <w:rPr>
          <w:rFonts w:ascii="Times New Roman" w:hAnsi="Times New Roman" w:cs="Times New Roman"/>
          <w:bCs/>
          <w:i/>
          <w:sz w:val="24"/>
          <w:szCs w:val="24"/>
        </w:rPr>
        <w:t>resilience: building dynamic approaches to risk</w:t>
      </w:r>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Cranfield Management School.</w:t>
      </w:r>
      <w:proofErr w:type="gramEnd"/>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r w:rsidRPr="00234A0A">
        <w:rPr>
          <w:rFonts w:ascii="Times New Roman" w:hAnsi="Times New Roman" w:cs="Times New Roman"/>
          <w:bCs/>
          <w:sz w:val="24"/>
          <w:szCs w:val="24"/>
        </w:rPr>
        <w:t>Freeman, O.</w:t>
      </w:r>
      <w:r w:rsidR="00004B06"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1999</w:t>
      </w:r>
      <w:r w:rsidR="00004B06"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Competitor intelligence: information or intelligence? </w:t>
      </w:r>
      <w:r w:rsidRPr="00234A0A">
        <w:rPr>
          <w:rFonts w:ascii="Times New Roman" w:hAnsi="Times New Roman" w:cs="Times New Roman"/>
          <w:bCs/>
          <w:i/>
          <w:sz w:val="24"/>
          <w:szCs w:val="24"/>
        </w:rPr>
        <w:t>Business Information Review</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16</w:t>
      </w:r>
      <w:r w:rsidRPr="00234A0A">
        <w:rPr>
          <w:rFonts w:ascii="Times New Roman" w:hAnsi="Times New Roman" w:cs="Times New Roman"/>
          <w:bCs/>
          <w:sz w:val="24"/>
          <w:szCs w:val="24"/>
        </w:rPr>
        <w:t>(2), 71-77.</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Frey, M.</w:t>
      </w:r>
      <w:r w:rsidR="00004B06"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w:t>
      </w:r>
      <w:proofErr w:type="spellStart"/>
      <w:r w:rsidRPr="00234A0A">
        <w:rPr>
          <w:rFonts w:ascii="Times New Roman" w:hAnsi="Times New Roman" w:cs="Times New Roman"/>
          <w:bCs/>
          <w:sz w:val="24"/>
          <w:szCs w:val="24"/>
        </w:rPr>
        <w:t>Detterman</w:t>
      </w:r>
      <w:proofErr w:type="spellEnd"/>
      <w:r w:rsidRPr="00234A0A">
        <w:rPr>
          <w:rFonts w:ascii="Times New Roman" w:hAnsi="Times New Roman" w:cs="Times New Roman"/>
          <w:bCs/>
          <w:sz w:val="24"/>
          <w:szCs w:val="24"/>
        </w:rPr>
        <w:t>, D.</w:t>
      </w:r>
      <w:r w:rsidR="00004B06"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2004</w:t>
      </w:r>
      <w:r w:rsidR="00004B06"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Scholastic assessment or g?</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The relationship between the scholastic assessment test and general cognitive ability.</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Psychological Science</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15</w:t>
      </w:r>
      <w:r w:rsidRPr="00234A0A">
        <w:rPr>
          <w:rFonts w:ascii="Times New Roman" w:hAnsi="Times New Roman" w:cs="Times New Roman"/>
          <w:bCs/>
          <w:sz w:val="24"/>
          <w:szCs w:val="24"/>
        </w:rPr>
        <w:t>(6), 373-378.</w:t>
      </w:r>
    </w:p>
    <w:p w:rsidR="002F3D3F" w:rsidRPr="00234A0A" w:rsidRDefault="002F3D3F" w:rsidP="00B55612">
      <w:pPr>
        <w:pStyle w:val="Standard"/>
        <w:spacing w:line="240" w:lineRule="auto"/>
        <w:ind w:left="540" w:hanging="540"/>
        <w:jc w:val="both"/>
        <w:rPr>
          <w:rFonts w:ascii="Times New Roman" w:hAnsi="Times New Roman" w:cs="Times New Roman"/>
          <w:bCs/>
          <w:i/>
          <w:iCs/>
          <w:sz w:val="24"/>
          <w:szCs w:val="24"/>
        </w:rPr>
      </w:pPr>
      <w:r>
        <w:rPr>
          <w:rFonts w:ascii="Times New Roman" w:hAnsi="Times New Roman" w:cs="Times New Roman"/>
          <w:bCs/>
          <w:sz w:val="24"/>
          <w:szCs w:val="24"/>
        </w:rPr>
        <w:t>Gilchrist, A. (2016)</w:t>
      </w:r>
      <w:r w:rsidR="00384BAF">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Industry 4.0: the industrial internet of things. </w:t>
      </w:r>
      <w:proofErr w:type="spellStart"/>
      <w:r>
        <w:rPr>
          <w:rFonts w:ascii="Times New Roman" w:hAnsi="Times New Roman" w:cs="Times New Roman"/>
          <w:bCs/>
          <w:sz w:val="24"/>
          <w:szCs w:val="24"/>
        </w:rPr>
        <w:t>Apress</w:t>
      </w:r>
      <w:proofErr w:type="spellEnd"/>
      <w:r>
        <w:rPr>
          <w:rFonts w:ascii="Times New Roman" w:hAnsi="Times New Roman" w:cs="Times New Roman"/>
          <w:bCs/>
          <w:sz w:val="24"/>
          <w:szCs w:val="24"/>
        </w:rPr>
        <w:t>: Berkeley, CA.</w:t>
      </w:r>
      <w:r>
        <w:rPr>
          <w:rFonts w:ascii="Times New Roman" w:hAnsi="Times New Roman" w:cs="Times New Roman"/>
          <w:bCs/>
          <w:i/>
          <w:iCs/>
          <w:sz w:val="24"/>
          <w:szCs w:val="24"/>
        </w:rPr>
        <w:t xml:space="preserve"> </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r w:rsidRPr="00234A0A">
        <w:rPr>
          <w:rFonts w:ascii="Times New Roman" w:hAnsi="Times New Roman" w:cs="Times New Roman"/>
          <w:bCs/>
          <w:sz w:val="24"/>
          <w:szCs w:val="24"/>
        </w:rPr>
        <w:t>Gottfredson</w:t>
      </w:r>
      <w:proofErr w:type="spellEnd"/>
      <w:r w:rsidRPr="00234A0A">
        <w:rPr>
          <w:rFonts w:ascii="Times New Roman" w:hAnsi="Times New Roman" w:cs="Times New Roman"/>
          <w:bCs/>
          <w:sz w:val="24"/>
          <w:szCs w:val="24"/>
        </w:rPr>
        <w:t xml:space="preserve">, L. </w:t>
      </w:r>
      <w:r w:rsidR="00004B06" w:rsidRPr="00234A0A">
        <w:rPr>
          <w:rFonts w:ascii="Times New Roman" w:hAnsi="Times New Roman" w:cs="Times New Roman"/>
          <w:bCs/>
          <w:sz w:val="24"/>
          <w:szCs w:val="24"/>
        </w:rPr>
        <w:t>(</w:t>
      </w:r>
      <w:r w:rsidRPr="00234A0A">
        <w:rPr>
          <w:rFonts w:ascii="Times New Roman" w:hAnsi="Times New Roman" w:cs="Times New Roman"/>
          <w:bCs/>
          <w:sz w:val="24"/>
          <w:szCs w:val="24"/>
        </w:rPr>
        <w:t>1997</w:t>
      </w:r>
      <w:r w:rsidR="00004B06"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 xml:space="preserve">Mainstream </w:t>
      </w:r>
      <w:r w:rsidR="00864D8E" w:rsidRPr="00234A0A">
        <w:rPr>
          <w:rFonts w:ascii="Times New Roman" w:hAnsi="Times New Roman" w:cs="Times New Roman"/>
          <w:bCs/>
          <w:sz w:val="24"/>
          <w:szCs w:val="24"/>
        </w:rPr>
        <w:t xml:space="preserve">science on intelligence </w:t>
      </w:r>
      <w:r w:rsidRPr="00234A0A">
        <w:rPr>
          <w:rFonts w:ascii="Times New Roman" w:hAnsi="Times New Roman" w:cs="Times New Roman"/>
          <w:bCs/>
          <w:sz w:val="24"/>
          <w:szCs w:val="24"/>
        </w:rPr>
        <w:t>(editorial)</w:t>
      </w:r>
      <w:r w:rsidR="002E6016">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Intelligence</w:t>
      </w:r>
      <w:r w:rsidR="00B60F0A" w:rsidRPr="006F0F5F">
        <w:rPr>
          <w:rFonts w:ascii="Times New Roman" w:hAnsi="Times New Roman" w:cs="Times New Roman"/>
          <w:bCs/>
          <w:sz w:val="24"/>
          <w:szCs w:val="24"/>
        </w:rPr>
        <w:t>,</w:t>
      </w:r>
      <w:r w:rsidR="00B60F0A" w:rsidRPr="00901577">
        <w:rPr>
          <w:rFonts w:ascii="Times New Roman" w:hAnsi="Times New Roman" w:cs="Times New Roman"/>
          <w:bCs/>
          <w:i/>
          <w:sz w:val="24"/>
          <w:szCs w:val="24"/>
        </w:rPr>
        <w:t xml:space="preserve"> </w:t>
      </w:r>
      <w:r w:rsidRPr="006F0F5F">
        <w:rPr>
          <w:rFonts w:ascii="Times New Roman" w:hAnsi="Times New Roman" w:cs="Times New Roman"/>
          <w:bCs/>
          <w:i/>
          <w:sz w:val="24"/>
          <w:szCs w:val="24"/>
        </w:rPr>
        <w:t>24</w:t>
      </w:r>
      <w:r w:rsidR="00004B06"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13–23.</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Grégoire</w:t>
      </w:r>
      <w:proofErr w:type="spellEnd"/>
      <w:r w:rsidRPr="00234A0A">
        <w:rPr>
          <w:rFonts w:ascii="Times New Roman" w:hAnsi="Times New Roman" w:cs="Times New Roman"/>
          <w:bCs/>
          <w:sz w:val="24"/>
          <w:szCs w:val="24"/>
        </w:rPr>
        <w:t>, Y.</w:t>
      </w:r>
      <w:r w:rsidR="001A71FD"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Fisher, R.</w:t>
      </w:r>
      <w:r w:rsidR="00004B06"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2008</w:t>
      </w:r>
      <w:r w:rsidR="00004B06"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Customer betrayal and retaliation: when your best customers become your worst enemies. </w:t>
      </w:r>
      <w:r w:rsidRPr="00234A0A">
        <w:rPr>
          <w:rFonts w:ascii="Times New Roman" w:hAnsi="Times New Roman" w:cs="Times New Roman"/>
          <w:bCs/>
          <w:i/>
          <w:sz w:val="24"/>
          <w:szCs w:val="24"/>
        </w:rPr>
        <w:t>Journal of the Academy of Marketing Science</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36</w:t>
      </w:r>
      <w:r w:rsidRPr="00234A0A">
        <w:rPr>
          <w:rFonts w:ascii="Times New Roman" w:hAnsi="Times New Roman" w:cs="Times New Roman"/>
          <w:bCs/>
          <w:sz w:val="24"/>
          <w:szCs w:val="24"/>
        </w:rPr>
        <w:t>(2), 247-261.</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Grégoire</w:t>
      </w:r>
      <w:proofErr w:type="spellEnd"/>
      <w:r w:rsidRPr="00234A0A">
        <w:rPr>
          <w:rFonts w:ascii="Times New Roman" w:hAnsi="Times New Roman" w:cs="Times New Roman"/>
          <w:bCs/>
          <w:sz w:val="24"/>
          <w:szCs w:val="24"/>
        </w:rPr>
        <w:t>, Y., Tripp, T</w:t>
      </w:r>
      <w:r w:rsidR="00004B06" w:rsidRPr="00234A0A">
        <w:rPr>
          <w:rFonts w:ascii="Times New Roman" w:hAnsi="Times New Roman" w:cs="Times New Roman"/>
          <w:bCs/>
          <w:sz w:val="24"/>
          <w:szCs w:val="24"/>
        </w:rPr>
        <w:t xml:space="preserve">., &amp; </w:t>
      </w:r>
      <w:proofErr w:type="spellStart"/>
      <w:r w:rsidRPr="00234A0A">
        <w:rPr>
          <w:rFonts w:ascii="Times New Roman" w:hAnsi="Times New Roman" w:cs="Times New Roman"/>
          <w:bCs/>
          <w:sz w:val="24"/>
          <w:szCs w:val="24"/>
        </w:rPr>
        <w:t>Legoux</w:t>
      </w:r>
      <w:proofErr w:type="spellEnd"/>
      <w:r w:rsidRPr="00234A0A">
        <w:rPr>
          <w:rFonts w:ascii="Times New Roman" w:hAnsi="Times New Roman" w:cs="Times New Roman"/>
          <w:bCs/>
          <w:sz w:val="24"/>
          <w:szCs w:val="24"/>
        </w:rPr>
        <w:t>, R.</w:t>
      </w:r>
      <w:r w:rsidR="00004B06"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2009</w:t>
      </w:r>
      <w:r w:rsidR="00004B06"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When customer love turns into lasting hate: The effects of relationship strength and time on customer revenge and avoidance.</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Journal of Marketing</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73</w:t>
      </w:r>
      <w:r w:rsidRPr="00234A0A">
        <w:rPr>
          <w:rFonts w:ascii="Times New Roman" w:hAnsi="Times New Roman" w:cs="Times New Roman"/>
          <w:bCs/>
          <w:sz w:val="24"/>
          <w:szCs w:val="24"/>
        </w:rPr>
        <w:t>(6), 18-32.</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r w:rsidRPr="00234A0A">
        <w:rPr>
          <w:rFonts w:ascii="Times New Roman" w:hAnsi="Times New Roman" w:cs="Times New Roman"/>
          <w:bCs/>
          <w:sz w:val="24"/>
          <w:szCs w:val="24"/>
        </w:rPr>
        <w:t>Hambrick</w:t>
      </w:r>
      <w:proofErr w:type="spellEnd"/>
      <w:r w:rsidRPr="00234A0A">
        <w:rPr>
          <w:rFonts w:ascii="Times New Roman" w:hAnsi="Times New Roman" w:cs="Times New Roman"/>
          <w:bCs/>
          <w:sz w:val="24"/>
          <w:szCs w:val="24"/>
        </w:rPr>
        <w:t>, D.</w:t>
      </w:r>
      <w:r w:rsidR="001A71FD"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1981</w:t>
      </w:r>
      <w:r w:rsidR="001A71FD"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Specialization of environmental scanning activities among upper level executives.</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Journal of Management Studies</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18</w:t>
      </w:r>
      <w:r w:rsidRPr="00234A0A">
        <w:rPr>
          <w:rFonts w:ascii="Times New Roman" w:hAnsi="Times New Roman" w:cs="Times New Roman"/>
          <w:bCs/>
          <w:sz w:val="24"/>
          <w:szCs w:val="24"/>
        </w:rPr>
        <w:t>(3), 299-320.</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lastRenderedPageBreak/>
        <w:t>Harrison</w:t>
      </w:r>
      <w:r w:rsidR="002E6016">
        <w:rPr>
          <w:rFonts w:ascii="Times New Roman" w:hAnsi="Times New Roman" w:cs="Times New Roman"/>
          <w:bCs/>
          <w:sz w:val="24"/>
          <w:szCs w:val="24"/>
        </w:rPr>
        <w:t>,</w:t>
      </w:r>
      <w:r w:rsidRPr="00234A0A">
        <w:rPr>
          <w:rFonts w:ascii="Times New Roman" w:hAnsi="Times New Roman" w:cs="Times New Roman"/>
          <w:bCs/>
          <w:sz w:val="24"/>
          <w:szCs w:val="24"/>
        </w:rPr>
        <w:t xml:space="preserve"> G.</w:t>
      </w:r>
      <w:r w:rsidR="002E6016">
        <w:rPr>
          <w:rFonts w:ascii="Times New Roman" w:hAnsi="Times New Roman" w:cs="Times New Roman"/>
          <w:bCs/>
          <w:sz w:val="24"/>
          <w:szCs w:val="24"/>
        </w:rPr>
        <w:t>,</w:t>
      </w:r>
      <w:r w:rsidRPr="00234A0A">
        <w:rPr>
          <w:rFonts w:ascii="Times New Roman" w:hAnsi="Times New Roman" w:cs="Times New Roman"/>
          <w:bCs/>
          <w:sz w:val="24"/>
          <w:szCs w:val="24"/>
        </w:rPr>
        <w:t xml:space="preserve"> </w:t>
      </w:r>
      <w:r w:rsidR="002E6016">
        <w:rPr>
          <w:rFonts w:ascii="Times New Roman" w:hAnsi="Times New Roman" w:cs="Times New Roman"/>
          <w:bCs/>
          <w:sz w:val="24"/>
          <w:szCs w:val="24"/>
        </w:rPr>
        <w:t>&amp;</w:t>
      </w:r>
      <w:r w:rsidR="002E6016"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Phillips</w:t>
      </w:r>
      <w:r w:rsidR="002E6016">
        <w:rPr>
          <w:rFonts w:ascii="Times New Roman" w:hAnsi="Times New Roman" w:cs="Times New Roman"/>
          <w:bCs/>
          <w:sz w:val="24"/>
          <w:szCs w:val="24"/>
        </w:rPr>
        <w:t>,</w:t>
      </w:r>
      <w:r w:rsidRPr="00234A0A">
        <w:rPr>
          <w:rFonts w:ascii="Times New Roman" w:hAnsi="Times New Roman" w:cs="Times New Roman"/>
          <w:bCs/>
          <w:sz w:val="24"/>
          <w:szCs w:val="24"/>
        </w:rPr>
        <w:t xml:space="preserve"> R. (2014)</w:t>
      </w:r>
      <w:r w:rsidR="001A71FD" w:rsidRPr="00234A0A">
        <w:rPr>
          <w:rFonts w:ascii="Times New Roman" w:hAnsi="Times New Roman" w:cs="Times New Roman"/>
          <w:bCs/>
          <w:sz w:val="24"/>
          <w:szCs w:val="24"/>
        </w:rPr>
        <w:t>.</w:t>
      </w:r>
      <w:proofErr w:type="gramEnd"/>
      <w:r w:rsidR="001A71FD"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 xml:space="preserve"> </w:t>
      </w:r>
      <w:r w:rsidRPr="006F0F5F">
        <w:rPr>
          <w:rFonts w:ascii="Times New Roman" w:hAnsi="Times New Roman" w:cs="Times New Roman"/>
          <w:bCs/>
          <w:sz w:val="24"/>
          <w:szCs w:val="24"/>
        </w:rPr>
        <w:t xml:space="preserve">Subjective </w:t>
      </w:r>
      <w:r w:rsidR="00864D8E" w:rsidRPr="006F0F5F">
        <w:rPr>
          <w:rFonts w:ascii="Times New Roman" w:hAnsi="Times New Roman" w:cs="Times New Roman"/>
          <w:bCs/>
          <w:sz w:val="24"/>
          <w:szCs w:val="24"/>
        </w:rPr>
        <w:t>beliefs and statistical forecasts of financial risks: the chief risk officer project</w:t>
      </w:r>
      <w:r w:rsidRPr="00234A0A">
        <w:rPr>
          <w:rFonts w:ascii="Times New Roman" w:hAnsi="Times New Roman" w:cs="Times New Roman"/>
          <w:bCs/>
          <w:sz w:val="24"/>
          <w:szCs w:val="24"/>
        </w:rPr>
        <w:t xml:space="preserve">. In </w:t>
      </w:r>
      <w:r w:rsidR="002E6016" w:rsidRPr="00234A0A">
        <w:rPr>
          <w:rFonts w:ascii="Times New Roman" w:hAnsi="Times New Roman" w:cs="Times New Roman"/>
          <w:bCs/>
          <w:sz w:val="24"/>
          <w:szCs w:val="24"/>
        </w:rPr>
        <w:t xml:space="preserve">T.J. </w:t>
      </w:r>
      <w:r w:rsidRPr="00234A0A">
        <w:rPr>
          <w:rFonts w:ascii="Times New Roman" w:hAnsi="Times New Roman" w:cs="Times New Roman"/>
          <w:bCs/>
          <w:sz w:val="24"/>
          <w:szCs w:val="24"/>
        </w:rPr>
        <w:t>Andersen (ed</w:t>
      </w:r>
      <w:r w:rsidR="002E6016">
        <w:rPr>
          <w:rFonts w:ascii="Times New Roman" w:hAnsi="Times New Roman" w:cs="Times New Roman"/>
          <w:bCs/>
          <w:sz w:val="24"/>
          <w:szCs w:val="24"/>
        </w:rPr>
        <w:t>.</w:t>
      </w:r>
      <w:r w:rsidRPr="00234A0A">
        <w:rPr>
          <w:rFonts w:ascii="Times New Roman" w:hAnsi="Times New Roman" w:cs="Times New Roman"/>
          <w:bCs/>
          <w:sz w:val="24"/>
          <w:szCs w:val="24"/>
        </w:rPr>
        <w:t>)</w:t>
      </w:r>
      <w:r w:rsidR="00901577">
        <w:rPr>
          <w:rFonts w:ascii="Times New Roman" w:hAnsi="Times New Roman" w:cs="Times New Roman"/>
          <w:bCs/>
          <w:sz w:val="24"/>
          <w:szCs w:val="24"/>
        </w:rPr>
        <w:t>,</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 xml:space="preserve">Contemporary </w:t>
      </w:r>
      <w:r w:rsidR="00864D8E" w:rsidRPr="006F0F5F">
        <w:rPr>
          <w:rFonts w:ascii="Times New Roman" w:hAnsi="Times New Roman" w:cs="Times New Roman"/>
          <w:bCs/>
          <w:i/>
          <w:sz w:val="24"/>
          <w:szCs w:val="24"/>
        </w:rPr>
        <w:t>challenges in risk management</w:t>
      </w:r>
      <w:r w:rsidRPr="00234A0A">
        <w:rPr>
          <w:rFonts w:ascii="Times New Roman" w:hAnsi="Times New Roman" w:cs="Times New Roman"/>
          <w:bCs/>
          <w:sz w:val="24"/>
          <w:szCs w:val="24"/>
        </w:rPr>
        <w:t>. Palgrave Macmillan, London.</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Hoyt, R.</w:t>
      </w:r>
      <w:r w:rsidR="001A71FD"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Liebenberg, A.</w:t>
      </w:r>
      <w:r w:rsidR="001A71FD"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2011</w:t>
      </w:r>
      <w:r w:rsidR="001A71FD"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The value of enterprise risk management.</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Journal of Risk and Insurance</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78</w:t>
      </w:r>
      <w:r w:rsidRPr="00234A0A">
        <w:rPr>
          <w:rFonts w:ascii="Times New Roman" w:hAnsi="Times New Roman" w:cs="Times New Roman"/>
          <w:bCs/>
          <w:sz w:val="24"/>
          <w:szCs w:val="24"/>
        </w:rPr>
        <w:t>(4), 795-822.</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Huang, C., Wu, T.</w:t>
      </w:r>
      <w:r w:rsidR="001A71FD"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w:t>
      </w:r>
      <w:proofErr w:type="spellStart"/>
      <w:r w:rsidRPr="00234A0A">
        <w:rPr>
          <w:rFonts w:ascii="Times New Roman" w:hAnsi="Times New Roman" w:cs="Times New Roman"/>
          <w:bCs/>
          <w:sz w:val="24"/>
          <w:szCs w:val="24"/>
        </w:rPr>
        <w:t>Renn</w:t>
      </w:r>
      <w:proofErr w:type="spellEnd"/>
      <w:r w:rsidRPr="00234A0A">
        <w:rPr>
          <w:rFonts w:ascii="Times New Roman" w:hAnsi="Times New Roman" w:cs="Times New Roman"/>
          <w:bCs/>
          <w:sz w:val="24"/>
          <w:szCs w:val="24"/>
        </w:rPr>
        <w:t>, O.</w:t>
      </w:r>
      <w:r w:rsidR="001A71FD"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2016</w:t>
      </w:r>
      <w:r w:rsidR="001A71FD"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 xml:space="preserve">A </w:t>
      </w:r>
      <w:r w:rsidR="00864D8E" w:rsidRPr="00234A0A">
        <w:rPr>
          <w:rFonts w:ascii="Times New Roman" w:hAnsi="Times New Roman" w:cs="Times New Roman"/>
          <w:bCs/>
          <w:sz w:val="24"/>
          <w:szCs w:val="24"/>
        </w:rPr>
        <w:t>risk</w:t>
      </w:r>
      <w:proofErr w:type="gramEnd"/>
      <w:r w:rsidR="00864D8E" w:rsidRPr="00234A0A">
        <w:rPr>
          <w:rFonts w:ascii="Times New Roman" w:hAnsi="Times New Roman" w:cs="Times New Roman"/>
          <w:bCs/>
          <w:sz w:val="24"/>
          <w:szCs w:val="24"/>
        </w:rPr>
        <w:t xml:space="preserve"> radar driven by internet </w:t>
      </w:r>
      <w:r w:rsidRPr="00234A0A">
        <w:rPr>
          <w:rFonts w:ascii="Times New Roman" w:hAnsi="Times New Roman" w:cs="Times New Roman"/>
          <w:bCs/>
          <w:sz w:val="24"/>
          <w:szCs w:val="24"/>
        </w:rPr>
        <w:t xml:space="preserve">of intelligences serving for emergency management in community. </w:t>
      </w:r>
      <w:r w:rsidRPr="00234A0A">
        <w:rPr>
          <w:rFonts w:ascii="Times New Roman" w:hAnsi="Times New Roman" w:cs="Times New Roman"/>
          <w:bCs/>
          <w:i/>
          <w:sz w:val="24"/>
          <w:szCs w:val="24"/>
        </w:rPr>
        <w:t>Environmental Research</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148</w:t>
      </w:r>
      <w:r w:rsidRPr="00234A0A">
        <w:rPr>
          <w:rFonts w:ascii="Times New Roman" w:hAnsi="Times New Roman" w:cs="Times New Roman"/>
          <w:bCs/>
          <w:sz w:val="24"/>
          <w:szCs w:val="24"/>
        </w:rPr>
        <w:t>, 550-559.</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Huurne</w:t>
      </w:r>
      <w:proofErr w:type="spellEnd"/>
      <w:r w:rsidRPr="00234A0A">
        <w:rPr>
          <w:rFonts w:ascii="Times New Roman" w:hAnsi="Times New Roman" w:cs="Times New Roman"/>
          <w:bCs/>
          <w:sz w:val="24"/>
          <w:szCs w:val="24"/>
        </w:rPr>
        <w:t>, E.</w:t>
      </w:r>
      <w:r w:rsidR="001A71FD"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w:t>
      </w:r>
      <w:proofErr w:type="spellStart"/>
      <w:r w:rsidRPr="00234A0A">
        <w:rPr>
          <w:rFonts w:ascii="Times New Roman" w:hAnsi="Times New Roman" w:cs="Times New Roman"/>
          <w:bCs/>
          <w:sz w:val="24"/>
          <w:szCs w:val="24"/>
        </w:rPr>
        <w:t>Gutteling</w:t>
      </w:r>
      <w:proofErr w:type="spellEnd"/>
      <w:r w:rsidRPr="00234A0A">
        <w:rPr>
          <w:rFonts w:ascii="Times New Roman" w:hAnsi="Times New Roman" w:cs="Times New Roman"/>
          <w:bCs/>
          <w:sz w:val="24"/>
          <w:szCs w:val="24"/>
        </w:rPr>
        <w:t xml:space="preserve">, J. </w:t>
      </w:r>
      <w:r w:rsidR="002E6016">
        <w:rPr>
          <w:rFonts w:ascii="Times New Roman" w:hAnsi="Times New Roman" w:cs="Times New Roman"/>
          <w:bCs/>
          <w:sz w:val="24"/>
          <w:szCs w:val="24"/>
        </w:rPr>
        <w:t>(</w:t>
      </w:r>
      <w:r w:rsidRPr="00234A0A">
        <w:rPr>
          <w:rFonts w:ascii="Times New Roman" w:hAnsi="Times New Roman" w:cs="Times New Roman"/>
          <w:bCs/>
          <w:sz w:val="24"/>
          <w:szCs w:val="24"/>
        </w:rPr>
        <w:t>2008</w:t>
      </w:r>
      <w:r w:rsidR="002E6016">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Information needs and risk perception as predictors of risk information seeking. </w:t>
      </w:r>
      <w:r w:rsidRPr="00234A0A">
        <w:rPr>
          <w:rFonts w:ascii="Times New Roman" w:hAnsi="Times New Roman" w:cs="Times New Roman"/>
          <w:bCs/>
          <w:i/>
          <w:sz w:val="24"/>
          <w:szCs w:val="24"/>
        </w:rPr>
        <w:t>Journal of Risk Research</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11</w:t>
      </w:r>
      <w:r w:rsidRPr="00234A0A">
        <w:rPr>
          <w:rFonts w:ascii="Times New Roman" w:hAnsi="Times New Roman" w:cs="Times New Roman"/>
          <w:bCs/>
          <w:sz w:val="24"/>
          <w:szCs w:val="24"/>
        </w:rPr>
        <w:t>(7), 847-862.</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Ifedi</w:t>
      </w:r>
      <w:proofErr w:type="spellEnd"/>
      <w:r w:rsidRPr="00234A0A">
        <w:rPr>
          <w:rFonts w:ascii="Times New Roman" w:hAnsi="Times New Roman" w:cs="Times New Roman"/>
          <w:bCs/>
          <w:sz w:val="24"/>
          <w:szCs w:val="24"/>
        </w:rPr>
        <w:t>, J.</w:t>
      </w:r>
      <w:r w:rsidR="001A71FD"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w:t>
      </w:r>
      <w:proofErr w:type="spellStart"/>
      <w:r w:rsidRPr="00234A0A">
        <w:rPr>
          <w:rFonts w:ascii="Times New Roman" w:hAnsi="Times New Roman" w:cs="Times New Roman"/>
          <w:bCs/>
          <w:sz w:val="24"/>
          <w:szCs w:val="24"/>
        </w:rPr>
        <w:t>Anyu</w:t>
      </w:r>
      <w:proofErr w:type="spellEnd"/>
      <w:r w:rsidRPr="00234A0A">
        <w:rPr>
          <w:rFonts w:ascii="Times New Roman" w:hAnsi="Times New Roman" w:cs="Times New Roman"/>
          <w:bCs/>
          <w:sz w:val="24"/>
          <w:szCs w:val="24"/>
        </w:rPr>
        <w:t>, J.</w:t>
      </w:r>
      <w:r w:rsidR="001A71FD"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2011</w:t>
      </w:r>
      <w:r w:rsidR="001A71FD" w:rsidRPr="00234A0A">
        <w:rPr>
          <w:rFonts w:ascii="Times New Roman" w:hAnsi="Times New Roman" w:cs="Times New Roman"/>
          <w:bCs/>
          <w:sz w:val="24"/>
          <w:szCs w:val="24"/>
        </w:rPr>
        <w:t>).</w:t>
      </w:r>
      <w:proofErr w:type="gramEnd"/>
      <w:r w:rsidR="001A71FD" w:rsidRPr="00234A0A">
        <w:rPr>
          <w:rFonts w:ascii="Times New Roman" w:hAnsi="Times New Roman" w:cs="Times New Roman"/>
          <w:bCs/>
          <w:sz w:val="24"/>
          <w:szCs w:val="24"/>
        </w:rPr>
        <w:t xml:space="preserve"> </w:t>
      </w:r>
      <w:proofErr w:type="gramStart"/>
      <w:r w:rsidR="002E6016">
        <w:rPr>
          <w:rFonts w:ascii="Times New Roman" w:hAnsi="Times New Roman" w:cs="Times New Roman"/>
          <w:bCs/>
          <w:sz w:val="24"/>
          <w:szCs w:val="24"/>
        </w:rPr>
        <w:t>“</w:t>
      </w:r>
      <w:r w:rsidRPr="00234A0A">
        <w:rPr>
          <w:rFonts w:ascii="Times New Roman" w:hAnsi="Times New Roman" w:cs="Times New Roman"/>
          <w:bCs/>
          <w:sz w:val="24"/>
          <w:szCs w:val="24"/>
        </w:rPr>
        <w:t xml:space="preserve">Blood </w:t>
      </w:r>
      <w:r w:rsidR="00864D8E" w:rsidRPr="00234A0A">
        <w:rPr>
          <w:rFonts w:ascii="Times New Roman" w:hAnsi="Times New Roman" w:cs="Times New Roman"/>
          <w:bCs/>
          <w:sz w:val="24"/>
          <w:szCs w:val="24"/>
        </w:rPr>
        <w:t xml:space="preserve">oil,” ethnicity, and conflict </w:t>
      </w:r>
      <w:r w:rsidRPr="00234A0A">
        <w:rPr>
          <w:rFonts w:ascii="Times New Roman" w:hAnsi="Times New Roman" w:cs="Times New Roman"/>
          <w:bCs/>
          <w:sz w:val="24"/>
          <w:szCs w:val="24"/>
        </w:rPr>
        <w:t xml:space="preserve">in the Niger </w:t>
      </w:r>
      <w:r w:rsidR="00864D8E" w:rsidRPr="00234A0A">
        <w:rPr>
          <w:rFonts w:ascii="Times New Roman" w:hAnsi="Times New Roman" w:cs="Times New Roman"/>
          <w:bCs/>
          <w:sz w:val="24"/>
          <w:szCs w:val="24"/>
        </w:rPr>
        <w:t xml:space="preserve">delta region </w:t>
      </w:r>
      <w:r w:rsidRPr="00234A0A">
        <w:rPr>
          <w:rFonts w:ascii="Times New Roman" w:hAnsi="Times New Roman" w:cs="Times New Roman"/>
          <w:bCs/>
          <w:sz w:val="24"/>
          <w:szCs w:val="24"/>
        </w:rPr>
        <w:t>of Nigeria.</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Mediterranean Quarterly</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22</w:t>
      </w:r>
      <w:r w:rsidRPr="00234A0A">
        <w:rPr>
          <w:rFonts w:ascii="Times New Roman" w:hAnsi="Times New Roman" w:cs="Times New Roman"/>
          <w:bCs/>
          <w:sz w:val="24"/>
          <w:szCs w:val="24"/>
        </w:rPr>
        <w:t>(1), 74-92.</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Institute of Risk Management (2011)</w:t>
      </w:r>
      <w:r w:rsidR="001A71FD" w:rsidRPr="00234A0A">
        <w:rPr>
          <w:rFonts w:ascii="Times New Roman" w:hAnsi="Times New Roman" w:cs="Times New Roman"/>
          <w:bCs/>
          <w:sz w:val="24"/>
          <w:szCs w:val="24"/>
        </w:rPr>
        <w:t>.</w:t>
      </w:r>
      <w:proofErr w:type="gramEnd"/>
      <w:r w:rsidR="001A71FD"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 xml:space="preserve">Risk </w:t>
      </w:r>
      <w:r w:rsidR="00864D8E" w:rsidRPr="00234A0A">
        <w:rPr>
          <w:rFonts w:ascii="Times New Roman" w:hAnsi="Times New Roman" w:cs="Times New Roman"/>
          <w:bCs/>
          <w:i/>
          <w:sz w:val="24"/>
          <w:szCs w:val="24"/>
        </w:rPr>
        <w:t>appetite and tolerance</w:t>
      </w:r>
      <w:r w:rsidRPr="00234A0A">
        <w:rPr>
          <w:rFonts w:ascii="Times New Roman" w:hAnsi="Times New Roman" w:cs="Times New Roman"/>
          <w:bCs/>
          <w:i/>
          <w:sz w:val="24"/>
          <w:szCs w:val="24"/>
        </w:rPr>
        <w:t>: a guidance paper from the Institute of Risk Management</w:t>
      </w:r>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Institute of Risk Management.</w:t>
      </w:r>
      <w:proofErr w:type="gramEnd"/>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ISO (2009)</w:t>
      </w:r>
      <w:r w:rsidR="001A71FD" w:rsidRPr="00234A0A">
        <w:rPr>
          <w:rFonts w:ascii="Times New Roman" w:hAnsi="Times New Roman" w:cs="Times New Roman"/>
          <w:bCs/>
          <w:sz w:val="24"/>
          <w:szCs w:val="24"/>
        </w:rPr>
        <w:t>.</w:t>
      </w:r>
      <w:proofErr w:type="gramEnd"/>
      <w:r w:rsidR="001A71FD"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 xml:space="preserve">ISO 31000: Risk </w:t>
      </w:r>
      <w:r w:rsidR="00864D8E" w:rsidRPr="00234A0A">
        <w:rPr>
          <w:rFonts w:ascii="Times New Roman" w:hAnsi="Times New Roman" w:cs="Times New Roman"/>
          <w:bCs/>
          <w:i/>
          <w:sz w:val="24"/>
          <w:szCs w:val="24"/>
        </w:rPr>
        <w:t xml:space="preserve">management </w:t>
      </w:r>
      <w:r w:rsidR="00901577">
        <w:rPr>
          <w:rFonts w:ascii="Times New Roman" w:hAnsi="Times New Roman" w:cs="Times New Roman"/>
          <w:bCs/>
          <w:i/>
          <w:sz w:val="24"/>
          <w:szCs w:val="24"/>
        </w:rPr>
        <w:t>–</w:t>
      </w:r>
      <w:r w:rsidR="00864D8E" w:rsidRPr="00234A0A">
        <w:rPr>
          <w:rFonts w:ascii="Times New Roman" w:hAnsi="Times New Roman" w:cs="Times New Roman"/>
          <w:bCs/>
          <w:i/>
          <w:sz w:val="24"/>
          <w:szCs w:val="24"/>
        </w:rPr>
        <w:t xml:space="preserve"> principles and guidelines</w:t>
      </w:r>
      <w:r w:rsidRPr="00234A0A">
        <w:rPr>
          <w:rFonts w:ascii="Times New Roman" w:hAnsi="Times New Roman" w:cs="Times New Roman"/>
          <w:bCs/>
          <w:sz w:val="24"/>
          <w:szCs w:val="24"/>
        </w:rPr>
        <w:t>. Geneva: International Standards Organisation.</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Jaworski</w:t>
      </w:r>
      <w:proofErr w:type="spellEnd"/>
      <w:r w:rsidRPr="00234A0A">
        <w:rPr>
          <w:rFonts w:ascii="Times New Roman" w:hAnsi="Times New Roman" w:cs="Times New Roman"/>
          <w:bCs/>
          <w:sz w:val="24"/>
          <w:szCs w:val="24"/>
        </w:rPr>
        <w:t xml:space="preserve">, B., </w:t>
      </w:r>
      <w:r w:rsidR="001A71FD" w:rsidRPr="00234A0A">
        <w:rPr>
          <w:rFonts w:ascii="Times New Roman" w:hAnsi="Times New Roman" w:cs="Times New Roman"/>
          <w:bCs/>
          <w:sz w:val="24"/>
          <w:szCs w:val="24"/>
        </w:rPr>
        <w:t xml:space="preserve">&amp; </w:t>
      </w:r>
      <w:proofErr w:type="spellStart"/>
      <w:r w:rsidRPr="00234A0A">
        <w:rPr>
          <w:rFonts w:ascii="Times New Roman" w:hAnsi="Times New Roman" w:cs="Times New Roman"/>
          <w:bCs/>
          <w:sz w:val="24"/>
          <w:szCs w:val="24"/>
        </w:rPr>
        <w:t>Kohli</w:t>
      </w:r>
      <w:proofErr w:type="spellEnd"/>
      <w:r w:rsidRPr="00234A0A">
        <w:rPr>
          <w:rFonts w:ascii="Times New Roman" w:hAnsi="Times New Roman" w:cs="Times New Roman"/>
          <w:bCs/>
          <w:sz w:val="24"/>
          <w:szCs w:val="24"/>
        </w:rPr>
        <w:t>, A</w:t>
      </w:r>
      <w:r w:rsidR="001A71FD" w:rsidRPr="00234A0A">
        <w:rPr>
          <w:rFonts w:ascii="Times New Roman" w:hAnsi="Times New Roman" w:cs="Times New Roman"/>
          <w:bCs/>
          <w:sz w:val="24"/>
          <w:szCs w:val="24"/>
        </w:rPr>
        <w:t>. (</w:t>
      </w:r>
      <w:r w:rsidRPr="00234A0A">
        <w:rPr>
          <w:rFonts w:ascii="Times New Roman" w:hAnsi="Times New Roman" w:cs="Times New Roman"/>
          <w:bCs/>
          <w:sz w:val="24"/>
          <w:szCs w:val="24"/>
        </w:rPr>
        <w:t>1993</w:t>
      </w:r>
      <w:r w:rsidR="001A71FD"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Market </w:t>
      </w:r>
      <w:r w:rsidR="00864D8E" w:rsidRPr="00234A0A">
        <w:rPr>
          <w:rFonts w:ascii="Times New Roman" w:hAnsi="Times New Roman" w:cs="Times New Roman"/>
          <w:bCs/>
          <w:sz w:val="24"/>
          <w:szCs w:val="24"/>
        </w:rPr>
        <w:t>orientation</w:t>
      </w:r>
      <w:r w:rsidRPr="00234A0A">
        <w:rPr>
          <w:rFonts w:ascii="Times New Roman" w:hAnsi="Times New Roman" w:cs="Times New Roman"/>
          <w:bCs/>
          <w:sz w:val="24"/>
          <w:szCs w:val="24"/>
        </w:rPr>
        <w:t xml:space="preserve">: antecedents and consequences. </w:t>
      </w:r>
      <w:r w:rsidRPr="00234A0A">
        <w:rPr>
          <w:rFonts w:ascii="Times New Roman" w:hAnsi="Times New Roman" w:cs="Times New Roman"/>
          <w:bCs/>
          <w:i/>
          <w:sz w:val="24"/>
          <w:szCs w:val="24"/>
        </w:rPr>
        <w:t>Journal of Marketing</w:t>
      </w:r>
      <w:r w:rsidR="001A71FD" w:rsidRPr="00234A0A">
        <w:rPr>
          <w:rFonts w:ascii="Times New Roman" w:hAnsi="Times New Roman" w:cs="Times New Roman"/>
          <w:bCs/>
          <w:sz w:val="24"/>
          <w:szCs w:val="24"/>
        </w:rPr>
        <w:t xml:space="preserve">, </w:t>
      </w:r>
      <w:r w:rsidR="001A71FD" w:rsidRPr="006F0F5F">
        <w:rPr>
          <w:rFonts w:ascii="Times New Roman" w:hAnsi="Times New Roman" w:cs="Times New Roman"/>
          <w:bCs/>
          <w:i/>
          <w:sz w:val="24"/>
          <w:szCs w:val="24"/>
        </w:rPr>
        <w:t>57</w:t>
      </w:r>
      <w:r w:rsidR="001A71FD"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53-70</w:t>
      </w:r>
      <w:r w:rsidR="00EF2AE9">
        <w:rPr>
          <w:rFonts w:ascii="Times New Roman" w:hAnsi="Times New Roman" w:cs="Times New Roman"/>
          <w:bCs/>
          <w:sz w:val="24"/>
          <w:szCs w:val="24"/>
        </w:rPr>
        <w:t>.</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r w:rsidRPr="00234A0A">
        <w:rPr>
          <w:rFonts w:ascii="Times New Roman" w:hAnsi="Times New Roman" w:cs="Times New Roman"/>
          <w:bCs/>
          <w:sz w:val="24"/>
          <w:szCs w:val="24"/>
        </w:rPr>
        <w:t>Jovanovic</w:t>
      </w:r>
      <w:proofErr w:type="spellEnd"/>
      <w:r w:rsidRPr="00234A0A">
        <w:rPr>
          <w:rFonts w:ascii="Times New Roman" w:hAnsi="Times New Roman" w:cs="Times New Roman"/>
          <w:bCs/>
          <w:sz w:val="24"/>
          <w:szCs w:val="24"/>
        </w:rPr>
        <w:t>, A.</w:t>
      </w:r>
      <w:r w:rsidR="001A71FD"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2012</w:t>
      </w:r>
      <w:r w:rsidR="001A71FD"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 xml:space="preserve">From </w:t>
      </w:r>
      <w:proofErr w:type="spellStart"/>
      <w:r w:rsidRPr="00234A0A">
        <w:rPr>
          <w:rFonts w:ascii="Times New Roman" w:hAnsi="Times New Roman" w:cs="Times New Roman"/>
          <w:bCs/>
          <w:i/>
          <w:sz w:val="24"/>
          <w:szCs w:val="24"/>
        </w:rPr>
        <w:t>iNTeg</w:t>
      </w:r>
      <w:proofErr w:type="spellEnd"/>
      <w:r w:rsidRPr="00234A0A">
        <w:rPr>
          <w:rFonts w:ascii="Times New Roman" w:hAnsi="Times New Roman" w:cs="Times New Roman"/>
          <w:bCs/>
          <w:i/>
          <w:sz w:val="24"/>
          <w:szCs w:val="24"/>
        </w:rPr>
        <w:t xml:space="preserve">-Risk to European Emerging Risk Radar (E2R2), </w:t>
      </w:r>
      <w:r w:rsidR="00864D8E" w:rsidRPr="00234A0A">
        <w:rPr>
          <w:rFonts w:ascii="Times New Roman" w:hAnsi="Times New Roman" w:cs="Times New Roman"/>
          <w:bCs/>
          <w:i/>
          <w:sz w:val="24"/>
          <w:szCs w:val="24"/>
        </w:rPr>
        <w:t xml:space="preserve">managing early warnings </w:t>
      </w:r>
      <w:r w:rsidR="00901577">
        <w:rPr>
          <w:rFonts w:ascii="Times New Roman" w:hAnsi="Times New Roman" w:cs="Times New Roman"/>
          <w:bCs/>
          <w:i/>
          <w:sz w:val="24"/>
          <w:szCs w:val="24"/>
        </w:rPr>
        <w:t>–</w:t>
      </w:r>
      <w:r w:rsidRPr="00234A0A">
        <w:rPr>
          <w:rFonts w:ascii="Times New Roman" w:hAnsi="Times New Roman" w:cs="Times New Roman"/>
          <w:bCs/>
          <w:i/>
          <w:sz w:val="24"/>
          <w:szCs w:val="24"/>
        </w:rPr>
        <w:t xml:space="preserve"> what and how to look for?</w:t>
      </w:r>
      <w:r w:rsidR="001A71FD"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 xml:space="preserve">Book of Abstracts of </w:t>
      </w:r>
      <w:r w:rsidR="00901577">
        <w:rPr>
          <w:rFonts w:ascii="Times New Roman" w:hAnsi="Times New Roman" w:cs="Times New Roman"/>
          <w:bCs/>
          <w:sz w:val="24"/>
          <w:szCs w:val="24"/>
        </w:rPr>
        <w:t xml:space="preserve">the </w:t>
      </w:r>
      <w:r w:rsidRPr="00234A0A">
        <w:rPr>
          <w:rFonts w:ascii="Times New Roman" w:hAnsi="Times New Roman" w:cs="Times New Roman"/>
          <w:bCs/>
          <w:sz w:val="24"/>
          <w:szCs w:val="24"/>
        </w:rPr>
        <w:t xml:space="preserve">4th </w:t>
      </w:r>
      <w:proofErr w:type="spellStart"/>
      <w:r w:rsidRPr="00234A0A">
        <w:rPr>
          <w:rFonts w:ascii="Times New Roman" w:hAnsi="Times New Roman" w:cs="Times New Roman"/>
          <w:bCs/>
          <w:sz w:val="24"/>
          <w:szCs w:val="24"/>
        </w:rPr>
        <w:t>iNTeg</w:t>
      </w:r>
      <w:proofErr w:type="spellEnd"/>
      <w:r w:rsidRPr="00234A0A">
        <w:rPr>
          <w:rFonts w:ascii="Times New Roman" w:hAnsi="Times New Roman" w:cs="Times New Roman"/>
          <w:bCs/>
          <w:sz w:val="24"/>
          <w:szCs w:val="24"/>
        </w:rPr>
        <w:t>-Risk Conference</w:t>
      </w:r>
      <w:r w:rsidR="00901577">
        <w:rPr>
          <w:rFonts w:ascii="Times New Roman" w:hAnsi="Times New Roman" w:cs="Times New Roman"/>
          <w:bCs/>
          <w:sz w:val="24"/>
          <w:szCs w:val="24"/>
        </w:rPr>
        <w:t>,</w:t>
      </w:r>
      <w:r w:rsidRPr="00234A0A">
        <w:rPr>
          <w:rFonts w:ascii="Times New Roman" w:hAnsi="Times New Roman" w:cs="Times New Roman"/>
          <w:bCs/>
          <w:sz w:val="24"/>
          <w:szCs w:val="24"/>
        </w:rPr>
        <w:t xml:space="preserve"> 2012 </w:t>
      </w:r>
      <w:r w:rsidR="00901577">
        <w:rPr>
          <w:rFonts w:ascii="Times New Roman" w:hAnsi="Times New Roman" w:cs="Times New Roman"/>
          <w:bCs/>
          <w:sz w:val="24"/>
          <w:szCs w:val="24"/>
        </w:rPr>
        <w:t>(</w:t>
      </w:r>
      <w:r w:rsidRPr="00234A0A">
        <w:rPr>
          <w:rFonts w:ascii="Times New Roman" w:hAnsi="Times New Roman" w:cs="Times New Roman"/>
          <w:bCs/>
          <w:sz w:val="24"/>
          <w:szCs w:val="24"/>
        </w:rPr>
        <w:t>p. 46</w:t>
      </w:r>
      <w:r w:rsidR="00901577">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r w:rsidRPr="00234A0A">
        <w:rPr>
          <w:rFonts w:ascii="Times New Roman" w:hAnsi="Times New Roman" w:cs="Times New Roman"/>
          <w:bCs/>
          <w:sz w:val="24"/>
          <w:szCs w:val="24"/>
          <w:lang w:val="es-ES"/>
        </w:rPr>
        <w:t>Jovanovic</w:t>
      </w:r>
      <w:proofErr w:type="spellEnd"/>
      <w:r w:rsidRPr="00234A0A">
        <w:rPr>
          <w:rFonts w:ascii="Times New Roman" w:hAnsi="Times New Roman" w:cs="Times New Roman"/>
          <w:bCs/>
          <w:sz w:val="24"/>
          <w:szCs w:val="24"/>
          <w:lang w:val="es-ES"/>
        </w:rPr>
        <w:t>, A., Balos, D.</w:t>
      </w:r>
      <w:r w:rsidR="001A71FD" w:rsidRPr="00234A0A">
        <w:rPr>
          <w:rFonts w:ascii="Times New Roman" w:hAnsi="Times New Roman" w:cs="Times New Roman"/>
          <w:bCs/>
          <w:sz w:val="24"/>
          <w:szCs w:val="24"/>
          <w:lang w:val="es-ES"/>
        </w:rPr>
        <w:t>, &amp;</w:t>
      </w:r>
      <w:r w:rsidRPr="00234A0A">
        <w:rPr>
          <w:rFonts w:ascii="Times New Roman" w:hAnsi="Times New Roman" w:cs="Times New Roman"/>
          <w:bCs/>
          <w:sz w:val="24"/>
          <w:szCs w:val="24"/>
          <w:lang w:val="es-ES"/>
        </w:rPr>
        <w:t xml:space="preserve"> Yan, L.</w:t>
      </w:r>
      <w:r w:rsidR="001A71FD" w:rsidRPr="00234A0A">
        <w:rPr>
          <w:rFonts w:ascii="Times New Roman" w:hAnsi="Times New Roman" w:cs="Times New Roman"/>
          <w:bCs/>
          <w:sz w:val="24"/>
          <w:szCs w:val="24"/>
          <w:lang w:val="es-ES"/>
        </w:rPr>
        <w:t xml:space="preserve"> (</w:t>
      </w:r>
      <w:r w:rsidRPr="00234A0A">
        <w:rPr>
          <w:rFonts w:ascii="Times New Roman" w:hAnsi="Times New Roman" w:cs="Times New Roman"/>
          <w:bCs/>
          <w:sz w:val="24"/>
          <w:szCs w:val="24"/>
          <w:lang w:val="es-ES"/>
        </w:rPr>
        <w:t>2012</w:t>
      </w:r>
      <w:r w:rsidR="001A71FD" w:rsidRPr="00234A0A">
        <w:rPr>
          <w:rFonts w:ascii="Times New Roman" w:hAnsi="Times New Roman" w:cs="Times New Roman"/>
          <w:bCs/>
          <w:sz w:val="24"/>
          <w:szCs w:val="24"/>
          <w:lang w:val="es-ES"/>
        </w:rPr>
        <w:t>)</w:t>
      </w:r>
      <w:r w:rsidRPr="00234A0A">
        <w:rPr>
          <w:rFonts w:ascii="Times New Roman" w:hAnsi="Times New Roman" w:cs="Times New Roman"/>
          <w:bCs/>
          <w:sz w:val="24"/>
          <w:szCs w:val="24"/>
          <w:lang w:val="es-ES"/>
        </w:rPr>
        <w:t xml:space="preserve">. </w:t>
      </w:r>
      <w:proofErr w:type="gramStart"/>
      <w:r w:rsidRPr="00234A0A">
        <w:rPr>
          <w:rFonts w:ascii="Times New Roman" w:hAnsi="Times New Roman" w:cs="Times New Roman"/>
          <w:bCs/>
          <w:sz w:val="24"/>
          <w:szCs w:val="24"/>
        </w:rPr>
        <w:t xml:space="preserve">The European </w:t>
      </w:r>
      <w:r w:rsidR="00864D8E" w:rsidRPr="00234A0A">
        <w:rPr>
          <w:rFonts w:ascii="Times New Roman" w:hAnsi="Times New Roman" w:cs="Times New Roman"/>
          <w:bCs/>
          <w:sz w:val="24"/>
          <w:szCs w:val="24"/>
        </w:rPr>
        <w:t>emerging risk radar initiative–a chance</w:t>
      </w:r>
      <w:r w:rsidRPr="00234A0A">
        <w:rPr>
          <w:rFonts w:ascii="Times New Roman" w:hAnsi="Times New Roman" w:cs="Times New Roman"/>
          <w:bCs/>
          <w:sz w:val="24"/>
          <w:szCs w:val="24"/>
        </w:rPr>
        <w:t xml:space="preserve"> for China?</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Procedia Engineering</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43</w:t>
      </w:r>
      <w:r w:rsidRPr="00234A0A">
        <w:rPr>
          <w:rFonts w:ascii="Times New Roman" w:hAnsi="Times New Roman" w:cs="Times New Roman"/>
          <w:bCs/>
          <w:sz w:val="24"/>
          <w:szCs w:val="24"/>
        </w:rPr>
        <w:t>, 489-493.</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Jovanović</w:t>
      </w:r>
      <w:proofErr w:type="spellEnd"/>
      <w:r w:rsidRPr="00234A0A">
        <w:rPr>
          <w:rFonts w:ascii="Times New Roman" w:hAnsi="Times New Roman" w:cs="Times New Roman"/>
          <w:bCs/>
          <w:sz w:val="24"/>
          <w:szCs w:val="24"/>
        </w:rPr>
        <w:t>, A.</w:t>
      </w:r>
      <w:r w:rsidR="001A71FD"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w:t>
      </w:r>
      <w:proofErr w:type="spellStart"/>
      <w:r w:rsidRPr="00234A0A">
        <w:rPr>
          <w:rFonts w:ascii="Times New Roman" w:hAnsi="Times New Roman" w:cs="Times New Roman"/>
          <w:bCs/>
          <w:sz w:val="24"/>
          <w:szCs w:val="24"/>
        </w:rPr>
        <w:t>Baloš</w:t>
      </w:r>
      <w:proofErr w:type="spellEnd"/>
      <w:r w:rsidRPr="00234A0A">
        <w:rPr>
          <w:rFonts w:ascii="Times New Roman" w:hAnsi="Times New Roman" w:cs="Times New Roman"/>
          <w:bCs/>
          <w:sz w:val="24"/>
          <w:szCs w:val="24"/>
        </w:rPr>
        <w:t>, D.</w:t>
      </w:r>
      <w:r w:rsidR="001A71FD"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2013</w:t>
      </w:r>
      <w:r w:rsidR="001A71FD"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spellStart"/>
      <w:proofErr w:type="gramStart"/>
      <w:r w:rsidRPr="00234A0A">
        <w:rPr>
          <w:rFonts w:ascii="Times New Roman" w:hAnsi="Times New Roman" w:cs="Times New Roman"/>
          <w:bCs/>
          <w:sz w:val="24"/>
          <w:szCs w:val="24"/>
        </w:rPr>
        <w:t>iNTeg</w:t>
      </w:r>
      <w:proofErr w:type="spellEnd"/>
      <w:r w:rsidRPr="00234A0A">
        <w:rPr>
          <w:rFonts w:ascii="Times New Roman" w:hAnsi="Times New Roman" w:cs="Times New Roman"/>
          <w:bCs/>
          <w:sz w:val="24"/>
          <w:szCs w:val="24"/>
        </w:rPr>
        <w:t>-Risk</w:t>
      </w:r>
      <w:proofErr w:type="gramEnd"/>
      <w:r w:rsidRPr="00234A0A">
        <w:rPr>
          <w:rFonts w:ascii="Times New Roman" w:hAnsi="Times New Roman" w:cs="Times New Roman"/>
          <w:bCs/>
          <w:sz w:val="24"/>
          <w:szCs w:val="24"/>
        </w:rPr>
        <w:t xml:space="preserve"> project: concept and first results. </w:t>
      </w:r>
      <w:r w:rsidRPr="00234A0A">
        <w:rPr>
          <w:rFonts w:ascii="Times New Roman" w:hAnsi="Times New Roman" w:cs="Times New Roman"/>
          <w:bCs/>
          <w:i/>
          <w:sz w:val="24"/>
          <w:szCs w:val="24"/>
        </w:rPr>
        <w:t>Journal of Risk Research</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16</w:t>
      </w:r>
      <w:r w:rsidRPr="00234A0A">
        <w:rPr>
          <w:rFonts w:ascii="Times New Roman" w:hAnsi="Times New Roman" w:cs="Times New Roman"/>
          <w:bCs/>
          <w:sz w:val="24"/>
          <w:szCs w:val="24"/>
        </w:rPr>
        <w:t>(3-4), 275-291.</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Karanja</w:t>
      </w:r>
      <w:proofErr w:type="spellEnd"/>
      <w:r w:rsidRPr="00234A0A">
        <w:rPr>
          <w:rFonts w:ascii="Times New Roman" w:hAnsi="Times New Roman" w:cs="Times New Roman"/>
          <w:bCs/>
          <w:sz w:val="24"/>
          <w:szCs w:val="24"/>
        </w:rPr>
        <w:t>, E.</w:t>
      </w:r>
      <w:r w:rsidR="001A71FD" w:rsidRPr="00234A0A">
        <w:rPr>
          <w:rFonts w:ascii="Times New Roman" w:hAnsi="Times New Roman" w:cs="Times New Roman"/>
          <w:bCs/>
          <w:sz w:val="24"/>
          <w:szCs w:val="24"/>
        </w:rPr>
        <w:t>, &amp; Rosso, M. (</w:t>
      </w:r>
      <w:r w:rsidRPr="00234A0A">
        <w:rPr>
          <w:rFonts w:ascii="Times New Roman" w:hAnsi="Times New Roman" w:cs="Times New Roman"/>
          <w:bCs/>
          <w:sz w:val="24"/>
          <w:szCs w:val="24"/>
        </w:rPr>
        <w:t>2017</w:t>
      </w:r>
      <w:r w:rsidR="001A71FD"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The </w:t>
      </w:r>
      <w:r w:rsidR="00864D8E" w:rsidRPr="00234A0A">
        <w:rPr>
          <w:rFonts w:ascii="Times New Roman" w:hAnsi="Times New Roman" w:cs="Times New Roman"/>
          <w:bCs/>
          <w:sz w:val="24"/>
          <w:szCs w:val="24"/>
        </w:rPr>
        <w:t>chief risk officer</w:t>
      </w:r>
      <w:r w:rsidRPr="00234A0A">
        <w:rPr>
          <w:rFonts w:ascii="Times New Roman" w:hAnsi="Times New Roman" w:cs="Times New Roman"/>
          <w:bCs/>
          <w:sz w:val="24"/>
          <w:szCs w:val="24"/>
        </w:rPr>
        <w:t xml:space="preserve">: a study of roles and responsibilities. </w:t>
      </w:r>
      <w:r w:rsidRPr="00234A0A">
        <w:rPr>
          <w:rFonts w:ascii="Times New Roman" w:hAnsi="Times New Roman" w:cs="Times New Roman"/>
          <w:bCs/>
          <w:i/>
          <w:sz w:val="24"/>
          <w:szCs w:val="24"/>
        </w:rPr>
        <w:t>Risk Management</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19</w:t>
      </w:r>
      <w:r w:rsidRPr="00234A0A">
        <w:rPr>
          <w:rFonts w:ascii="Times New Roman" w:hAnsi="Times New Roman" w:cs="Times New Roman"/>
          <w:bCs/>
          <w:sz w:val="24"/>
          <w:szCs w:val="24"/>
        </w:rPr>
        <w:t>(2), 103-130.</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Kaspersky (2014).</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Unveiling “</w:t>
      </w:r>
      <w:proofErr w:type="spellStart"/>
      <w:r w:rsidRPr="00234A0A">
        <w:rPr>
          <w:rFonts w:ascii="Times New Roman" w:hAnsi="Times New Roman" w:cs="Times New Roman"/>
          <w:bCs/>
          <w:i/>
          <w:sz w:val="24"/>
          <w:szCs w:val="24"/>
        </w:rPr>
        <w:t>Careto</w:t>
      </w:r>
      <w:proofErr w:type="spellEnd"/>
      <w:r w:rsidRPr="00234A0A">
        <w:rPr>
          <w:rFonts w:ascii="Times New Roman" w:hAnsi="Times New Roman" w:cs="Times New Roman"/>
          <w:bCs/>
          <w:i/>
          <w:sz w:val="24"/>
          <w:szCs w:val="24"/>
        </w:rPr>
        <w:t xml:space="preserve">” – </w:t>
      </w:r>
      <w:r w:rsidR="00FE2D5D" w:rsidRPr="00234A0A">
        <w:rPr>
          <w:rFonts w:ascii="Times New Roman" w:hAnsi="Times New Roman" w:cs="Times New Roman"/>
          <w:bCs/>
          <w:i/>
          <w:sz w:val="24"/>
          <w:szCs w:val="24"/>
        </w:rPr>
        <w:t>the maske</w:t>
      </w:r>
      <w:r w:rsidRPr="00234A0A">
        <w:rPr>
          <w:rFonts w:ascii="Times New Roman" w:hAnsi="Times New Roman" w:cs="Times New Roman"/>
          <w:bCs/>
          <w:i/>
          <w:sz w:val="24"/>
          <w:szCs w:val="24"/>
        </w:rPr>
        <w:t xml:space="preserve">d APT. </w:t>
      </w:r>
      <w:r w:rsidRPr="006F0F5F">
        <w:rPr>
          <w:rFonts w:ascii="Times New Roman" w:hAnsi="Times New Roman" w:cs="Times New Roman"/>
          <w:bCs/>
          <w:sz w:val="24"/>
          <w:szCs w:val="24"/>
        </w:rPr>
        <w:t>Kaspersky Lab</w:t>
      </w:r>
      <w:r w:rsidR="001A71FD" w:rsidRPr="00234A0A">
        <w:rPr>
          <w:rFonts w:ascii="Times New Roman" w:hAnsi="Times New Roman" w:cs="Times New Roman"/>
          <w:bCs/>
          <w:sz w:val="24"/>
          <w:szCs w:val="24"/>
        </w:rPr>
        <w:t xml:space="preserve">, </w:t>
      </w:r>
      <w:hyperlink r:id="rId13" w:history="1">
        <w:r w:rsidR="001A71FD" w:rsidRPr="00234A0A">
          <w:rPr>
            <w:rStyle w:val="Hyperlink"/>
            <w:rFonts w:ascii="Times New Roman" w:hAnsi="Times New Roman" w:cs="Times New Roman"/>
            <w:bCs/>
            <w:sz w:val="24"/>
            <w:szCs w:val="24"/>
          </w:rPr>
          <w:t>https://kasperskycontenthub.com/wp-content/uploads/sites/43/vlpdfs/unveilingthemask_v1.0.pdf</w:t>
        </w:r>
      </w:hyperlink>
      <w:r w:rsidR="001A71FD" w:rsidRPr="00234A0A">
        <w:rPr>
          <w:rFonts w:ascii="Times New Roman" w:hAnsi="Times New Roman" w:cs="Times New Roman"/>
          <w:bCs/>
          <w:sz w:val="24"/>
          <w:szCs w:val="24"/>
        </w:rPr>
        <w:t>, accessed 11/03/18.</w:t>
      </w:r>
      <w:r w:rsidRPr="00234A0A">
        <w:rPr>
          <w:rFonts w:ascii="Times New Roman" w:hAnsi="Times New Roman" w:cs="Times New Roman"/>
          <w:bCs/>
          <w:sz w:val="24"/>
          <w:szCs w:val="24"/>
        </w:rPr>
        <w:t xml:space="preserve">  </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r w:rsidRPr="00234A0A">
        <w:rPr>
          <w:rFonts w:ascii="Times New Roman" w:hAnsi="Times New Roman" w:cs="Times New Roman"/>
          <w:bCs/>
          <w:sz w:val="24"/>
          <w:szCs w:val="24"/>
        </w:rPr>
        <w:t xml:space="preserve">Kilcullen, D. (2010). </w:t>
      </w:r>
      <w:proofErr w:type="gramStart"/>
      <w:r w:rsidRPr="00234A0A">
        <w:rPr>
          <w:rFonts w:ascii="Times New Roman" w:hAnsi="Times New Roman" w:cs="Times New Roman"/>
          <w:bCs/>
          <w:i/>
          <w:sz w:val="24"/>
          <w:szCs w:val="24"/>
        </w:rPr>
        <w:t>Counterinsurgency</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London: Hurst.</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r w:rsidRPr="00234A0A">
        <w:rPr>
          <w:rFonts w:ascii="Times New Roman" w:hAnsi="Times New Roman" w:cs="Times New Roman"/>
          <w:bCs/>
          <w:sz w:val="24"/>
          <w:szCs w:val="24"/>
        </w:rPr>
        <w:t>Korsgaard</w:t>
      </w:r>
      <w:proofErr w:type="spellEnd"/>
      <w:r w:rsidRPr="00234A0A">
        <w:rPr>
          <w:rFonts w:ascii="Times New Roman" w:hAnsi="Times New Roman" w:cs="Times New Roman"/>
          <w:bCs/>
          <w:sz w:val="24"/>
          <w:szCs w:val="24"/>
        </w:rPr>
        <w:t>, M., Brower, H.</w:t>
      </w:r>
      <w:r w:rsidR="00257E49"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Lester, S.</w:t>
      </w:r>
      <w:r w:rsidR="00257E49"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2015</w:t>
      </w:r>
      <w:r w:rsidR="00257E49"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It isn’t always mutual: A critical review of dyadic trust. </w:t>
      </w:r>
      <w:r w:rsidRPr="00234A0A">
        <w:rPr>
          <w:rFonts w:ascii="Times New Roman" w:hAnsi="Times New Roman" w:cs="Times New Roman"/>
          <w:bCs/>
          <w:i/>
          <w:sz w:val="24"/>
          <w:szCs w:val="24"/>
        </w:rPr>
        <w:t>Journal of Management</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41</w:t>
      </w:r>
      <w:r w:rsidRPr="00234A0A">
        <w:rPr>
          <w:rFonts w:ascii="Times New Roman" w:hAnsi="Times New Roman" w:cs="Times New Roman"/>
          <w:bCs/>
          <w:sz w:val="24"/>
          <w:szCs w:val="24"/>
        </w:rPr>
        <w:t>(1), 47-70.</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r w:rsidRPr="00234A0A">
        <w:rPr>
          <w:rFonts w:ascii="Times New Roman" w:hAnsi="Times New Roman" w:cs="Times New Roman"/>
          <w:bCs/>
          <w:sz w:val="24"/>
          <w:szCs w:val="24"/>
        </w:rPr>
        <w:t>Kramer, R.</w:t>
      </w:r>
      <w:r w:rsidR="00257E49"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2008</w:t>
      </w:r>
      <w:r w:rsidR="00257E49"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r w:rsidRPr="006F0F5F">
        <w:rPr>
          <w:rFonts w:ascii="Times New Roman" w:hAnsi="Times New Roman" w:cs="Times New Roman"/>
          <w:bCs/>
          <w:sz w:val="24"/>
          <w:szCs w:val="24"/>
        </w:rPr>
        <w:t xml:space="preserve">Organizational </w:t>
      </w:r>
      <w:r w:rsidR="00864D8E" w:rsidRPr="006F0F5F">
        <w:rPr>
          <w:rFonts w:ascii="Times New Roman" w:hAnsi="Times New Roman" w:cs="Times New Roman"/>
          <w:bCs/>
          <w:sz w:val="24"/>
          <w:szCs w:val="24"/>
        </w:rPr>
        <w:t>paranoia</w:t>
      </w:r>
      <w:r w:rsidRPr="006F0F5F">
        <w:rPr>
          <w:rFonts w:ascii="Times New Roman" w:hAnsi="Times New Roman" w:cs="Times New Roman"/>
          <w:bCs/>
          <w:sz w:val="24"/>
          <w:szCs w:val="24"/>
        </w:rPr>
        <w:t>: origins and dysfunctional consequences of exaggerated distrust and suspicion in the workplace</w:t>
      </w:r>
      <w:r w:rsidRPr="00234A0A">
        <w:rPr>
          <w:rFonts w:ascii="Times New Roman" w:hAnsi="Times New Roman" w:cs="Times New Roman"/>
          <w:bCs/>
          <w:sz w:val="24"/>
          <w:szCs w:val="24"/>
        </w:rPr>
        <w:t xml:space="preserve">. In </w:t>
      </w:r>
      <w:r w:rsidR="00901577">
        <w:rPr>
          <w:rFonts w:ascii="Times New Roman" w:hAnsi="Times New Roman" w:cs="Times New Roman"/>
          <w:bCs/>
          <w:sz w:val="24"/>
          <w:szCs w:val="24"/>
        </w:rPr>
        <w:t xml:space="preserve">C. </w:t>
      </w:r>
      <w:proofErr w:type="spellStart"/>
      <w:r w:rsidR="00901577">
        <w:rPr>
          <w:rFonts w:ascii="Times New Roman" w:hAnsi="Times New Roman" w:cs="Times New Roman"/>
          <w:bCs/>
          <w:sz w:val="24"/>
          <w:szCs w:val="24"/>
        </w:rPr>
        <w:t>Wankel</w:t>
      </w:r>
      <w:proofErr w:type="spellEnd"/>
      <w:r w:rsidR="00901577">
        <w:rPr>
          <w:rFonts w:ascii="Times New Roman" w:hAnsi="Times New Roman" w:cs="Times New Roman"/>
          <w:bCs/>
          <w:sz w:val="24"/>
          <w:szCs w:val="24"/>
        </w:rPr>
        <w:t xml:space="preserve"> (ed.),</w:t>
      </w:r>
      <w:r w:rsidR="00901577"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21st Century Handbook of Organizations: a reference handbook</w:t>
      </w:r>
      <w:r w:rsidR="00901577" w:rsidRPr="00234A0A">
        <w:rPr>
          <w:rFonts w:ascii="Times New Roman" w:hAnsi="Times New Roman" w:cs="Times New Roman"/>
          <w:bCs/>
          <w:sz w:val="24"/>
          <w:szCs w:val="24"/>
        </w:rPr>
        <w:t xml:space="preserve"> </w:t>
      </w:r>
      <w:r w:rsidR="00901577">
        <w:rPr>
          <w:rFonts w:ascii="Times New Roman" w:hAnsi="Times New Roman" w:cs="Times New Roman"/>
          <w:bCs/>
          <w:sz w:val="24"/>
          <w:szCs w:val="24"/>
        </w:rPr>
        <w:t xml:space="preserve">(pp. </w:t>
      </w:r>
      <w:r w:rsidR="00901577" w:rsidRPr="00234A0A">
        <w:rPr>
          <w:rFonts w:ascii="Times New Roman" w:hAnsi="Times New Roman" w:cs="Times New Roman"/>
          <w:bCs/>
          <w:sz w:val="24"/>
          <w:szCs w:val="24"/>
        </w:rPr>
        <w:t>231-238</w:t>
      </w:r>
      <w:r w:rsidR="00901577">
        <w:rPr>
          <w:rFonts w:ascii="Times New Roman" w:hAnsi="Times New Roman" w:cs="Times New Roman"/>
          <w:bCs/>
          <w:sz w:val="24"/>
          <w:szCs w:val="24"/>
        </w:rPr>
        <w:t>)</w:t>
      </w:r>
      <w:r w:rsidRPr="00234A0A">
        <w:rPr>
          <w:rFonts w:ascii="Times New Roman" w:hAnsi="Times New Roman" w:cs="Times New Roman"/>
          <w:bCs/>
          <w:sz w:val="24"/>
          <w:szCs w:val="24"/>
        </w:rPr>
        <w:t>. Los Angeles: Sage Publications</w:t>
      </w:r>
      <w:r w:rsidR="00901577">
        <w:rPr>
          <w:rFonts w:ascii="Times New Roman" w:hAnsi="Times New Roman" w:cs="Times New Roman"/>
          <w:bCs/>
          <w:sz w:val="24"/>
          <w:szCs w:val="24"/>
        </w:rPr>
        <w:t>.</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r w:rsidRPr="00234A0A">
        <w:rPr>
          <w:rFonts w:ascii="Times New Roman" w:hAnsi="Times New Roman" w:cs="Times New Roman"/>
          <w:bCs/>
          <w:sz w:val="24"/>
          <w:szCs w:val="24"/>
        </w:rPr>
        <w:t>Langner</w:t>
      </w:r>
      <w:proofErr w:type="spellEnd"/>
      <w:r w:rsidRPr="00234A0A">
        <w:rPr>
          <w:rFonts w:ascii="Times New Roman" w:hAnsi="Times New Roman" w:cs="Times New Roman"/>
          <w:bCs/>
          <w:sz w:val="24"/>
          <w:szCs w:val="24"/>
        </w:rPr>
        <w:t>, R.</w:t>
      </w:r>
      <w:r w:rsidR="00257E49"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2011</w:t>
      </w:r>
      <w:r w:rsidR="00257E49"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proofErr w:type="spellStart"/>
      <w:r w:rsidRPr="00234A0A">
        <w:rPr>
          <w:rFonts w:ascii="Times New Roman" w:hAnsi="Times New Roman" w:cs="Times New Roman"/>
          <w:bCs/>
          <w:sz w:val="24"/>
          <w:szCs w:val="24"/>
        </w:rPr>
        <w:t>Stuxnet</w:t>
      </w:r>
      <w:proofErr w:type="spellEnd"/>
      <w:r w:rsidRPr="00234A0A">
        <w:rPr>
          <w:rFonts w:ascii="Times New Roman" w:hAnsi="Times New Roman" w:cs="Times New Roman"/>
          <w:bCs/>
          <w:sz w:val="24"/>
          <w:szCs w:val="24"/>
        </w:rPr>
        <w:t xml:space="preserve">: </w:t>
      </w:r>
      <w:r w:rsidR="00864D8E" w:rsidRPr="00234A0A">
        <w:rPr>
          <w:rFonts w:ascii="Times New Roman" w:hAnsi="Times New Roman" w:cs="Times New Roman"/>
          <w:bCs/>
          <w:sz w:val="24"/>
          <w:szCs w:val="24"/>
        </w:rPr>
        <w:t>dissecting a cyberwarfare weapon</w:t>
      </w:r>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 xml:space="preserve">IEEE Security </w:t>
      </w:r>
      <w:r w:rsidR="00901577">
        <w:rPr>
          <w:rFonts w:ascii="Times New Roman" w:hAnsi="Times New Roman" w:cs="Times New Roman"/>
          <w:bCs/>
          <w:i/>
          <w:sz w:val="24"/>
          <w:szCs w:val="24"/>
        </w:rPr>
        <w:t>and</w:t>
      </w:r>
      <w:r w:rsidR="00901577" w:rsidRPr="00234A0A">
        <w:rPr>
          <w:rFonts w:ascii="Times New Roman" w:hAnsi="Times New Roman" w:cs="Times New Roman"/>
          <w:bCs/>
          <w:i/>
          <w:sz w:val="24"/>
          <w:szCs w:val="24"/>
        </w:rPr>
        <w:t xml:space="preserve"> </w:t>
      </w:r>
      <w:r w:rsidRPr="00234A0A">
        <w:rPr>
          <w:rFonts w:ascii="Times New Roman" w:hAnsi="Times New Roman" w:cs="Times New Roman"/>
          <w:bCs/>
          <w:i/>
          <w:sz w:val="24"/>
          <w:szCs w:val="24"/>
        </w:rPr>
        <w:t>Privacy</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9</w:t>
      </w:r>
      <w:r w:rsidRPr="00234A0A">
        <w:rPr>
          <w:rFonts w:ascii="Times New Roman" w:hAnsi="Times New Roman" w:cs="Times New Roman"/>
          <w:bCs/>
          <w:sz w:val="24"/>
          <w:szCs w:val="24"/>
        </w:rPr>
        <w:t>(3)</w:t>
      </w:r>
      <w:r w:rsidR="00257E49" w:rsidRPr="00234A0A">
        <w:rPr>
          <w:rFonts w:ascii="Times New Roman" w:hAnsi="Times New Roman" w:cs="Times New Roman"/>
          <w:bCs/>
          <w:sz w:val="24"/>
          <w:szCs w:val="24"/>
        </w:rPr>
        <w:t>, 49</w:t>
      </w:r>
      <w:r w:rsidRPr="00234A0A">
        <w:rPr>
          <w:rFonts w:ascii="Times New Roman" w:hAnsi="Times New Roman" w:cs="Times New Roman"/>
          <w:bCs/>
          <w:sz w:val="24"/>
          <w:szCs w:val="24"/>
        </w:rPr>
        <w:t>-51.</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lastRenderedPageBreak/>
        <w:t>Lauder, M.</w:t>
      </w:r>
      <w:r w:rsidR="00257E49"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2009</w:t>
      </w:r>
      <w:r w:rsidR="00257E49"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Red dawn: </w:t>
      </w:r>
      <w:r w:rsidR="00864D8E" w:rsidRPr="00234A0A">
        <w:rPr>
          <w:rFonts w:ascii="Times New Roman" w:hAnsi="Times New Roman" w:cs="Times New Roman"/>
          <w:bCs/>
          <w:sz w:val="24"/>
          <w:szCs w:val="24"/>
        </w:rPr>
        <w:t xml:space="preserve">the </w:t>
      </w:r>
      <w:r w:rsidRPr="00234A0A">
        <w:rPr>
          <w:rFonts w:ascii="Times New Roman" w:hAnsi="Times New Roman" w:cs="Times New Roman"/>
          <w:bCs/>
          <w:sz w:val="24"/>
          <w:szCs w:val="24"/>
        </w:rPr>
        <w:t xml:space="preserve">emergence of a red teaming capability in the Canadian forces. </w:t>
      </w:r>
      <w:r w:rsidRPr="00234A0A">
        <w:rPr>
          <w:rFonts w:ascii="Times New Roman" w:hAnsi="Times New Roman" w:cs="Times New Roman"/>
          <w:bCs/>
          <w:i/>
          <w:sz w:val="24"/>
          <w:szCs w:val="24"/>
        </w:rPr>
        <w:t>Canadian Army Journal</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12</w:t>
      </w:r>
      <w:r w:rsidRPr="00234A0A">
        <w:rPr>
          <w:rFonts w:ascii="Times New Roman" w:hAnsi="Times New Roman" w:cs="Times New Roman"/>
          <w:bCs/>
          <w:sz w:val="24"/>
          <w:szCs w:val="24"/>
        </w:rPr>
        <w:t>(2), 25-36.</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 xml:space="preserve">Leva, M., Balfe, N., </w:t>
      </w:r>
      <w:proofErr w:type="spellStart"/>
      <w:r w:rsidRPr="00234A0A">
        <w:rPr>
          <w:rFonts w:ascii="Times New Roman" w:hAnsi="Times New Roman" w:cs="Times New Roman"/>
          <w:bCs/>
          <w:sz w:val="24"/>
          <w:szCs w:val="24"/>
        </w:rPr>
        <w:t>McAleer</w:t>
      </w:r>
      <w:proofErr w:type="spellEnd"/>
      <w:r w:rsidRPr="00234A0A">
        <w:rPr>
          <w:rFonts w:ascii="Times New Roman" w:hAnsi="Times New Roman" w:cs="Times New Roman"/>
          <w:bCs/>
          <w:sz w:val="24"/>
          <w:szCs w:val="24"/>
        </w:rPr>
        <w:t>, B.</w:t>
      </w:r>
      <w:r w:rsidR="00257E49"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w:t>
      </w:r>
      <w:proofErr w:type="spellStart"/>
      <w:r w:rsidRPr="00234A0A">
        <w:rPr>
          <w:rFonts w:ascii="Times New Roman" w:hAnsi="Times New Roman" w:cs="Times New Roman"/>
          <w:bCs/>
          <w:sz w:val="24"/>
          <w:szCs w:val="24"/>
        </w:rPr>
        <w:t>Rocke</w:t>
      </w:r>
      <w:proofErr w:type="spellEnd"/>
      <w:r w:rsidRPr="00234A0A">
        <w:rPr>
          <w:rFonts w:ascii="Times New Roman" w:hAnsi="Times New Roman" w:cs="Times New Roman"/>
          <w:bCs/>
          <w:sz w:val="24"/>
          <w:szCs w:val="24"/>
        </w:rPr>
        <w:t>, M.</w:t>
      </w:r>
      <w:r w:rsidR="00257E49"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2017</w:t>
      </w:r>
      <w:r w:rsidR="00257E49"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Risk registers: structuring data collection to develop risk intelligence. </w:t>
      </w:r>
      <w:r w:rsidRPr="00234A0A">
        <w:rPr>
          <w:rFonts w:ascii="Times New Roman" w:hAnsi="Times New Roman" w:cs="Times New Roman"/>
          <w:bCs/>
          <w:i/>
          <w:sz w:val="24"/>
          <w:szCs w:val="24"/>
        </w:rPr>
        <w:t>Safety Science</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100</w:t>
      </w:r>
      <w:r w:rsidRPr="00234A0A">
        <w:rPr>
          <w:rFonts w:ascii="Times New Roman" w:hAnsi="Times New Roman" w:cs="Times New Roman"/>
          <w:bCs/>
          <w:sz w:val="24"/>
          <w:szCs w:val="24"/>
        </w:rPr>
        <w:t>(Part B), 143-156.</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Lidskog</w:t>
      </w:r>
      <w:proofErr w:type="spellEnd"/>
      <w:r w:rsidRPr="00234A0A">
        <w:rPr>
          <w:rFonts w:ascii="Times New Roman" w:hAnsi="Times New Roman" w:cs="Times New Roman"/>
          <w:bCs/>
          <w:sz w:val="24"/>
          <w:szCs w:val="24"/>
        </w:rPr>
        <w:t>, R.</w:t>
      </w:r>
      <w:r w:rsidR="003A0B09">
        <w:rPr>
          <w:rFonts w:ascii="Times New Roman" w:hAnsi="Times New Roman" w:cs="Times New Roman"/>
          <w:bCs/>
          <w:sz w:val="24"/>
          <w:szCs w:val="24"/>
        </w:rPr>
        <w:t>,</w:t>
      </w:r>
      <w:r w:rsidRPr="00234A0A">
        <w:rPr>
          <w:rFonts w:ascii="Times New Roman" w:hAnsi="Times New Roman" w:cs="Times New Roman"/>
          <w:bCs/>
          <w:sz w:val="24"/>
          <w:szCs w:val="24"/>
        </w:rPr>
        <w:t xml:space="preserve"> </w:t>
      </w:r>
      <w:r w:rsidR="003A0B09">
        <w:rPr>
          <w:rFonts w:ascii="Times New Roman" w:hAnsi="Times New Roman" w:cs="Times New Roman"/>
          <w:bCs/>
          <w:sz w:val="24"/>
          <w:szCs w:val="24"/>
        </w:rPr>
        <w:t>&amp;</w:t>
      </w:r>
      <w:r w:rsidR="003A0B09" w:rsidRPr="00234A0A">
        <w:rPr>
          <w:rFonts w:ascii="Times New Roman" w:hAnsi="Times New Roman" w:cs="Times New Roman"/>
          <w:bCs/>
          <w:sz w:val="24"/>
          <w:szCs w:val="24"/>
        </w:rPr>
        <w:t xml:space="preserve"> </w:t>
      </w:r>
      <w:proofErr w:type="spellStart"/>
      <w:r w:rsidRPr="00234A0A">
        <w:rPr>
          <w:rFonts w:ascii="Times New Roman" w:hAnsi="Times New Roman" w:cs="Times New Roman"/>
          <w:bCs/>
          <w:sz w:val="24"/>
          <w:szCs w:val="24"/>
        </w:rPr>
        <w:t>Sjödin</w:t>
      </w:r>
      <w:proofErr w:type="spellEnd"/>
      <w:r w:rsidRPr="00234A0A">
        <w:rPr>
          <w:rFonts w:ascii="Times New Roman" w:hAnsi="Times New Roman" w:cs="Times New Roman"/>
          <w:bCs/>
          <w:sz w:val="24"/>
          <w:szCs w:val="24"/>
        </w:rPr>
        <w:t>, D.</w:t>
      </w:r>
      <w:r w:rsidR="00257E49"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2016</w:t>
      </w:r>
      <w:r w:rsidR="00257E49"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Risk governance through professional expertise.</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Forestry consultants’ handling of uncertainties after a storm disaster.</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Journal of Risk Research</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19</w:t>
      </w:r>
      <w:r w:rsidRPr="00234A0A">
        <w:rPr>
          <w:rFonts w:ascii="Times New Roman" w:hAnsi="Times New Roman" w:cs="Times New Roman"/>
          <w:bCs/>
          <w:sz w:val="24"/>
          <w:szCs w:val="24"/>
        </w:rPr>
        <w:t>(10), 1275-1290.</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 xml:space="preserve">Lin, L., Rivera, C., </w:t>
      </w:r>
      <w:proofErr w:type="spellStart"/>
      <w:r w:rsidRPr="00234A0A">
        <w:rPr>
          <w:rFonts w:ascii="Times New Roman" w:hAnsi="Times New Roman" w:cs="Times New Roman"/>
          <w:bCs/>
          <w:sz w:val="24"/>
          <w:szCs w:val="24"/>
        </w:rPr>
        <w:t>Abrahamsson</w:t>
      </w:r>
      <w:proofErr w:type="spellEnd"/>
      <w:r w:rsidRPr="00234A0A">
        <w:rPr>
          <w:rFonts w:ascii="Times New Roman" w:hAnsi="Times New Roman" w:cs="Times New Roman"/>
          <w:bCs/>
          <w:sz w:val="24"/>
          <w:szCs w:val="24"/>
        </w:rPr>
        <w:t>, M.</w:t>
      </w:r>
      <w:r w:rsidR="00257E49"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w:t>
      </w:r>
      <w:proofErr w:type="spellStart"/>
      <w:r w:rsidRPr="00234A0A">
        <w:rPr>
          <w:rFonts w:ascii="Times New Roman" w:hAnsi="Times New Roman" w:cs="Times New Roman"/>
          <w:bCs/>
          <w:sz w:val="24"/>
          <w:szCs w:val="24"/>
        </w:rPr>
        <w:t>Tehler</w:t>
      </w:r>
      <w:proofErr w:type="spellEnd"/>
      <w:r w:rsidRPr="00234A0A">
        <w:rPr>
          <w:rFonts w:ascii="Times New Roman" w:hAnsi="Times New Roman" w:cs="Times New Roman"/>
          <w:bCs/>
          <w:sz w:val="24"/>
          <w:szCs w:val="24"/>
        </w:rPr>
        <w:t>, H.</w:t>
      </w:r>
      <w:r w:rsidR="00257E49"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2017</w:t>
      </w:r>
      <w:r w:rsidR="00257E49"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Communicating risk in disaster risk management systems</w:t>
      </w:r>
      <w:r w:rsidR="003A0B09">
        <w:rPr>
          <w:rFonts w:ascii="Times New Roman" w:hAnsi="Times New Roman" w:cs="Times New Roman"/>
          <w:bCs/>
          <w:sz w:val="24"/>
          <w:szCs w:val="24"/>
        </w:rPr>
        <w:t xml:space="preserve"> </w:t>
      </w:r>
      <w:r w:rsidRPr="00234A0A">
        <w:rPr>
          <w:rFonts w:ascii="Times New Roman" w:hAnsi="Times New Roman" w:cs="Times New Roman"/>
          <w:bCs/>
          <w:sz w:val="24"/>
          <w:szCs w:val="24"/>
        </w:rPr>
        <w:t>–</w:t>
      </w:r>
      <w:r w:rsidR="003A0B09">
        <w:rPr>
          <w:rFonts w:ascii="Times New Roman" w:hAnsi="Times New Roman" w:cs="Times New Roman"/>
          <w:bCs/>
          <w:sz w:val="24"/>
          <w:szCs w:val="24"/>
        </w:rPr>
        <w:t xml:space="preserve"> </w:t>
      </w:r>
      <w:r w:rsidRPr="00234A0A">
        <w:rPr>
          <w:rFonts w:ascii="Times New Roman" w:hAnsi="Times New Roman" w:cs="Times New Roman"/>
          <w:bCs/>
          <w:sz w:val="24"/>
          <w:szCs w:val="24"/>
        </w:rPr>
        <w:t>experimental evidence of the perceived usefulness of risk descriptions.</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Journal of Risk Research</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20</w:t>
      </w:r>
      <w:r w:rsidRPr="00234A0A">
        <w:rPr>
          <w:rFonts w:ascii="Times New Roman" w:hAnsi="Times New Roman" w:cs="Times New Roman"/>
          <w:bCs/>
          <w:sz w:val="24"/>
          <w:szCs w:val="24"/>
        </w:rPr>
        <w:t>(12), 1534-1553.</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r w:rsidRPr="00234A0A">
        <w:rPr>
          <w:rFonts w:ascii="Times New Roman" w:hAnsi="Times New Roman" w:cs="Times New Roman"/>
          <w:bCs/>
          <w:sz w:val="24"/>
          <w:szCs w:val="24"/>
        </w:rPr>
        <w:t>Logan, D.</w:t>
      </w:r>
      <w:r w:rsidR="00257E49" w:rsidRPr="00234A0A">
        <w:rPr>
          <w:rFonts w:ascii="Times New Roman" w:hAnsi="Times New Roman" w:cs="Times New Roman"/>
          <w:bCs/>
          <w:sz w:val="24"/>
          <w:szCs w:val="24"/>
        </w:rPr>
        <w:t xml:space="preserve"> (2</w:t>
      </w:r>
      <w:r w:rsidRPr="00234A0A">
        <w:rPr>
          <w:rFonts w:ascii="Times New Roman" w:hAnsi="Times New Roman" w:cs="Times New Roman"/>
          <w:bCs/>
          <w:sz w:val="24"/>
          <w:szCs w:val="24"/>
        </w:rPr>
        <w:t>009</w:t>
      </w:r>
      <w:r w:rsidR="00257E49"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 xml:space="preserve">Known </w:t>
      </w:r>
      <w:r w:rsidR="00864D8E" w:rsidRPr="00234A0A">
        <w:rPr>
          <w:rFonts w:ascii="Times New Roman" w:hAnsi="Times New Roman" w:cs="Times New Roman"/>
          <w:bCs/>
          <w:sz w:val="24"/>
          <w:szCs w:val="24"/>
        </w:rPr>
        <w:t>knowns, known unknowns, unknown unknowns and the propagation of scientific enq</w:t>
      </w:r>
      <w:r w:rsidRPr="00234A0A">
        <w:rPr>
          <w:rFonts w:ascii="Times New Roman" w:hAnsi="Times New Roman" w:cs="Times New Roman"/>
          <w:bCs/>
          <w:sz w:val="24"/>
          <w:szCs w:val="24"/>
        </w:rPr>
        <w:t>uiry.</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Journal of Experimental Botany</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60</w:t>
      </w:r>
      <w:r w:rsidRPr="00234A0A">
        <w:rPr>
          <w:rFonts w:ascii="Times New Roman" w:hAnsi="Times New Roman" w:cs="Times New Roman"/>
          <w:bCs/>
          <w:sz w:val="24"/>
          <w:szCs w:val="24"/>
        </w:rPr>
        <w:t>(3) 712–714.</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Lyng</w:t>
      </w:r>
      <w:proofErr w:type="spellEnd"/>
      <w:r w:rsidRPr="00234A0A">
        <w:rPr>
          <w:rFonts w:ascii="Times New Roman" w:hAnsi="Times New Roman" w:cs="Times New Roman"/>
          <w:bCs/>
          <w:sz w:val="24"/>
          <w:szCs w:val="24"/>
        </w:rPr>
        <w:t>, S. (ed</w:t>
      </w:r>
      <w:r w:rsidR="003A0B09">
        <w:rPr>
          <w:rFonts w:ascii="Times New Roman" w:hAnsi="Times New Roman" w:cs="Times New Roman"/>
          <w:bCs/>
          <w:sz w:val="24"/>
          <w:szCs w:val="24"/>
        </w:rPr>
        <w:t>.</w:t>
      </w:r>
      <w:r w:rsidRPr="00234A0A">
        <w:rPr>
          <w:rFonts w:ascii="Times New Roman" w:hAnsi="Times New Roman" w:cs="Times New Roman"/>
          <w:bCs/>
          <w:sz w:val="24"/>
          <w:szCs w:val="24"/>
        </w:rPr>
        <w:t xml:space="preserve">) </w:t>
      </w:r>
      <w:r w:rsidR="00257E49" w:rsidRPr="00234A0A">
        <w:rPr>
          <w:rFonts w:ascii="Times New Roman" w:hAnsi="Times New Roman" w:cs="Times New Roman"/>
          <w:bCs/>
          <w:sz w:val="24"/>
          <w:szCs w:val="24"/>
        </w:rPr>
        <w:t>(</w:t>
      </w:r>
      <w:r w:rsidRPr="00234A0A">
        <w:rPr>
          <w:rFonts w:ascii="Times New Roman" w:hAnsi="Times New Roman" w:cs="Times New Roman"/>
          <w:bCs/>
          <w:sz w:val="24"/>
          <w:szCs w:val="24"/>
        </w:rPr>
        <w:t>2005</w:t>
      </w:r>
      <w:r w:rsidR="00257E49"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i/>
          <w:sz w:val="24"/>
          <w:szCs w:val="24"/>
        </w:rPr>
        <w:t>Edgework.</w:t>
      </w:r>
      <w:proofErr w:type="gramEnd"/>
      <w:r w:rsidRPr="00234A0A">
        <w:rPr>
          <w:rFonts w:ascii="Times New Roman" w:hAnsi="Times New Roman" w:cs="Times New Roman"/>
          <w:bCs/>
          <w:i/>
          <w:sz w:val="24"/>
          <w:szCs w:val="24"/>
        </w:rPr>
        <w:t xml:space="preserve"> </w:t>
      </w:r>
      <w:proofErr w:type="gramStart"/>
      <w:r w:rsidRPr="00234A0A">
        <w:rPr>
          <w:rFonts w:ascii="Times New Roman" w:hAnsi="Times New Roman" w:cs="Times New Roman"/>
          <w:bCs/>
          <w:i/>
          <w:sz w:val="24"/>
          <w:szCs w:val="24"/>
        </w:rPr>
        <w:t xml:space="preserve">The </w:t>
      </w:r>
      <w:r w:rsidR="00864D8E" w:rsidRPr="00234A0A">
        <w:rPr>
          <w:rFonts w:ascii="Times New Roman" w:hAnsi="Times New Roman" w:cs="Times New Roman"/>
          <w:bCs/>
          <w:i/>
          <w:sz w:val="24"/>
          <w:szCs w:val="24"/>
        </w:rPr>
        <w:t>sociology of risk</w:t>
      </w:r>
      <w:r w:rsidRPr="00234A0A">
        <w:rPr>
          <w:rFonts w:ascii="Times New Roman" w:hAnsi="Times New Roman" w:cs="Times New Roman"/>
          <w:bCs/>
          <w:i/>
          <w:sz w:val="24"/>
          <w:szCs w:val="24"/>
        </w:rPr>
        <w:t>-taking</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New York: Routledge.</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Maguire, S., Ojiako, U.</w:t>
      </w:r>
      <w:r w:rsidR="00257E49"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Robson, I.</w:t>
      </w:r>
      <w:r w:rsidR="00257E49"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2009</w:t>
      </w:r>
      <w:r w:rsidR="00257E49"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The intelligence alchemy and the twenty</w:t>
      </w:r>
      <w:r w:rsidRPr="00234A0A">
        <w:rPr>
          <w:rFonts w:ascii="Cambria Math" w:hAnsi="Cambria Math" w:cs="Cambria Math"/>
          <w:bCs/>
          <w:sz w:val="24"/>
          <w:szCs w:val="24"/>
        </w:rPr>
        <w:t>‐</w:t>
      </w:r>
      <w:r w:rsidRPr="00234A0A">
        <w:rPr>
          <w:rFonts w:ascii="Times New Roman" w:hAnsi="Times New Roman" w:cs="Times New Roman"/>
          <w:bCs/>
          <w:sz w:val="24"/>
          <w:szCs w:val="24"/>
        </w:rPr>
        <w:t>first century organisation.</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Strategic Change</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18</w:t>
      </w:r>
      <w:r w:rsidRPr="00234A0A">
        <w:rPr>
          <w:rFonts w:ascii="Times New Roman" w:hAnsi="Times New Roman" w:cs="Times New Roman"/>
          <w:bCs/>
          <w:sz w:val="24"/>
          <w:szCs w:val="24"/>
        </w:rPr>
        <w:t>(3</w:t>
      </w:r>
      <w:r w:rsidRPr="00234A0A">
        <w:rPr>
          <w:rFonts w:ascii="Cambria Math" w:hAnsi="Cambria Math" w:cs="Cambria Math"/>
          <w:bCs/>
          <w:sz w:val="24"/>
          <w:szCs w:val="24"/>
        </w:rPr>
        <w:t>‐</w:t>
      </w:r>
      <w:r w:rsidRPr="00234A0A">
        <w:rPr>
          <w:rFonts w:ascii="Times New Roman" w:hAnsi="Times New Roman" w:cs="Times New Roman"/>
          <w:bCs/>
          <w:sz w:val="24"/>
          <w:szCs w:val="24"/>
        </w:rPr>
        <w:t>4), 125-139.</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Månsson</w:t>
      </w:r>
      <w:proofErr w:type="spellEnd"/>
      <w:r w:rsidRPr="00234A0A">
        <w:rPr>
          <w:rFonts w:ascii="Times New Roman" w:hAnsi="Times New Roman" w:cs="Times New Roman"/>
          <w:bCs/>
          <w:sz w:val="24"/>
          <w:szCs w:val="24"/>
        </w:rPr>
        <w:t xml:space="preserve">, P., </w:t>
      </w:r>
      <w:proofErr w:type="spellStart"/>
      <w:r w:rsidRPr="00234A0A">
        <w:rPr>
          <w:rFonts w:ascii="Times New Roman" w:hAnsi="Times New Roman" w:cs="Times New Roman"/>
          <w:bCs/>
          <w:sz w:val="24"/>
          <w:szCs w:val="24"/>
        </w:rPr>
        <w:t>Abrahamsson</w:t>
      </w:r>
      <w:proofErr w:type="spellEnd"/>
      <w:r w:rsidRPr="00234A0A">
        <w:rPr>
          <w:rFonts w:ascii="Times New Roman" w:hAnsi="Times New Roman" w:cs="Times New Roman"/>
          <w:bCs/>
          <w:sz w:val="24"/>
          <w:szCs w:val="24"/>
        </w:rPr>
        <w:t>, M.</w:t>
      </w:r>
      <w:r w:rsidR="00257E49"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w:t>
      </w:r>
      <w:proofErr w:type="spellStart"/>
      <w:r w:rsidRPr="00234A0A">
        <w:rPr>
          <w:rFonts w:ascii="Times New Roman" w:hAnsi="Times New Roman" w:cs="Times New Roman"/>
          <w:bCs/>
          <w:sz w:val="24"/>
          <w:szCs w:val="24"/>
        </w:rPr>
        <w:t>Tehler</w:t>
      </w:r>
      <w:proofErr w:type="spellEnd"/>
      <w:r w:rsidRPr="00234A0A">
        <w:rPr>
          <w:rFonts w:ascii="Times New Roman" w:hAnsi="Times New Roman" w:cs="Times New Roman"/>
          <w:bCs/>
          <w:sz w:val="24"/>
          <w:szCs w:val="24"/>
        </w:rPr>
        <w:t>, H.</w:t>
      </w:r>
      <w:r w:rsidR="00257E49" w:rsidRPr="00234A0A">
        <w:rPr>
          <w:rFonts w:ascii="Times New Roman" w:hAnsi="Times New Roman" w:cs="Times New Roman"/>
          <w:bCs/>
          <w:sz w:val="24"/>
          <w:szCs w:val="24"/>
        </w:rPr>
        <w:t xml:space="preserve"> (</w:t>
      </w:r>
      <w:r w:rsidR="003A0B09">
        <w:rPr>
          <w:rFonts w:ascii="Times New Roman" w:hAnsi="Times New Roman" w:cs="Times New Roman"/>
          <w:bCs/>
          <w:sz w:val="24"/>
          <w:szCs w:val="24"/>
        </w:rPr>
        <w:t>in press</w:t>
      </w:r>
      <w:r w:rsidR="00257E49"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Aggregated risk: an experimental study on combining different ways of presenting risk information. </w:t>
      </w:r>
      <w:r w:rsidRPr="00234A0A">
        <w:rPr>
          <w:rFonts w:ascii="Times New Roman" w:hAnsi="Times New Roman" w:cs="Times New Roman"/>
          <w:bCs/>
          <w:i/>
          <w:sz w:val="24"/>
          <w:szCs w:val="24"/>
        </w:rPr>
        <w:t>Journal of Risk Research</w:t>
      </w:r>
      <w:r w:rsidRPr="00234A0A">
        <w:rPr>
          <w:rFonts w:ascii="Times New Roman" w:hAnsi="Times New Roman" w:cs="Times New Roman"/>
          <w:bCs/>
          <w:sz w:val="24"/>
          <w:szCs w:val="24"/>
        </w:rPr>
        <w:t xml:space="preserve">, </w:t>
      </w:r>
      <w:r w:rsidR="003A0B09">
        <w:rPr>
          <w:rFonts w:ascii="Times New Roman" w:hAnsi="Times New Roman" w:cs="Times New Roman"/>
          <w:bCs/>
          <w:sz w:val="24"/>
          <w:szCs w:val="24"/>
        </w:rPr>
        <w:t>i</w:t>
      </w:r>
      <w:r w:rsidR="00B55612" w:rsidRPr="00234A0A">
        <w:rPr>
          <w:rFonts w:ascii="Times New Roman" w:hAnsi="Times New Roman" w:cs="Times New Roman"/>
          <w:bCs/>
          <w:sz w:val="24"/>
          <w:szCs w:val="24"/>
        </w:rPr>
        <w:t xml:space="preserve">n </w:t>
      </w:r>
      <w:r w:rsidR="003A0B09">
        <w:rPr>
          <w:rFonts w:ascii="Times New Roman" w:hAnsi="Times New Roman" w:cs="Times New Roman"/>
          <w:bCs/>
          <w:sz w:val="24"/>
          <w:szCs w:val="24"/>
        </w:rPr>
        <w:t>p</w:t>
      </w:r>
      <w:r w:rsidR="00B55612" w:rsidRPr="00234A0A">
        <w:rPr>
          <w:rFonts w:ascii="Times New Roman" w:hAnsi="Times New Roman" w:cs="Times New Roman"/>
          <w:bCs/>
          <w:sz w:val="24"/>
          <w:szCs w:val="24"/>
        </w:rPr>
        <w:t>ress</w:t>
      </w:r>
      <w:r w:rsidRPr="00234A0A">
        <w:rPr>
          <w:rFonts w:ascii="Times New Roman" w:hAnsi="Times New Roman" w:cs="Times New Roman"/>
          <w:bCs/>
          <w:sz w:val="24"/>
          <w:szCs w:val="24"/>
        </w:rPr>
        <w:t>.</w:t>
      </w:r>
    </w:p>
    <w:p w:rsidR="00810BC6" w:rsidRPr="00234A0A" w:rsidRDefault="00810BC6" w:rsidP="00810BC6">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Marshall, A., Bashir, H., Ojiako, U., &amp; Chipulu, M. (2018).</w:t>
      </w:r>
      <w:proofErr w:type="gramEnd"/>
      <w:r w:rsidRPr="00234A0A">
        <w:rPr>
          <w:rFonts w:ascii="Times New Roman" w:hAnsi="Times New Roman" w:cs="Times New Roman"/>
          <w:bCs/>
          <w:sz w:val="24"/>
          <w:szCs w:val="24"/>
        </w:rPr>
        <w:t xml:space="preserve">  A Machiavellian behavioural framing of social conflict risks in supply chains</w:t>
      </w:r>
      <w:r>
        <w:rPr>
          <w:rFonts w:ascii="Times New Roman" w:hAnsi="Times New Roman" w:cs="Times New Roman"/>
          <w:bCs/>
          <w:sz w:val="24"/>
          <w:szCs w:val="24"/>
        </w:rPr>
        <w:t>.</w:t>
      </w:r>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Management Research Review</w:t>
      </w:r>
      <w:r w:rsidRPr="00234A0A">
        <w:rPr>
          <w:rFonts w:ascii="Times New Roman" w:hAnsi="Times New Roman" w:cs="Times New Roman"/>
          <w:bCs/>
          <w:sz w:val="24"/>
          <w:szCs w:val="24"/>
        </w:rPr>
        <w:t xml:space="preserve">, </w:t>
      </w:r>
      <w:r>
        <w:rPr>
          <w:rFonts w:ascii="Times New Roman" w:hAnsi="Times New Roman" w:cs="Times New Roman"/>
          <w:bCs/>
          <w:sz w:val="24"/>
          <w:szCs w:val="24"/>
        </w:rPr>
        <w:t>i</w:t>
      </w:r>
      <w:r w:rsidRPr="00234A0A">
        <w:rPr>
          <w:rFonts w:ascii="Times New Roman" w:hAnsi="Times New Roman" w:cs="Times New Roman"/>
          <w:bCs/>
          <w:sz w:val="24"/>
          <w:szCs w:val="24"/>
        </w:rPr>
        <w:t xml:space="preserve">n </w:t>
      </w:r>
      <w:r>
        <w:rPr>
          <w:rFonts w:ascii="Times New Roman" w:hAnsi="Times New Roman" w:cs="Times New Roman"/>
          <w:bCs/>
          <w:sz w:val="24"/>
          <w:szCs w:val="24"/>
        </w:rPr>
        <w:t>p</w:t>
      </w:r>
      <w:r w:rsidRPr="00234A0A">
        <w:rPr>
          <w:rFonts w:ascii="Times New Roman" w:hAnsi="Times New Roman" w:cs="Times New Roman"/>
          <w:bCs/>
          <w:sz w:val="24"/>
          <w:szCs w:val="24"/>
        </w:rPr>
        <w:t>ress.</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Marshall, A.</w:t>
      </w:r>
      <w:r w:rsidR="00ED2F0F"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Ojiako, U. (2013)</w:t>
      </w:r>
      <w:r w:rsidR="00ED2F0F" w:rsidRPr="00234A0A">
        <w:rPr>
          <w:rFonts w:ascii="Times New Roman" w:hAnsi="Times New Roman" w:cs="Times New Roman"/>
          <w:bCs/>
          <w:sz w:val="24"/>
          <w:szCs w:val="24"/>
        </w:rPr>
        <w:t>.</w:t>
      </w:r>
      <w:proofErr w:type="gramEnd"/>
      <w:r w:rsidR="00ED2F0F"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 xml:space="preserve">Managing </w:t>
      </w:r>
      <w:r w:rsidR="00864D8E" w:rsidRPr="00234A0A">
        <w:rPr>
          <w:rFonts w:ascii="Times New Roman" w:hAnsi="Times New Roman" w:cs="Times New Roman"/>
          <w:bCs/>
          <w:sz w:val="24"/>
          <w:szCs w:val="24"/>
        </w:rPr>
        <w:t>risk through the veil of ignorance</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Journal of Risk Research</w:t>
      </w:r>
      <w:r w:rsidRPr="00234A0A">
        <w:rPr>
          <w:rFonts w:ascii="Times New Roman" w:hAnsi="Times New Roman" w:cs="Times New Roman"/>
          <w:bCs/>
          <w:sz w:val="24"/>
          <w:szCs w:val="24"/>
        </w:rPr>
        <w:t>,</w:t>
      </w:r>
      <w:r w:rsidR="00ED2F0F"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16</w:t>
      </w:r>
      <w:r w:rsidR="00ED2F0F" w:rsidRPr="00234A0A">
        <w:rPr>
          <w:rFonts w:ascii="Times New Roman" w:hAnsi="Times New Roman" w:cs="Times New Roman"/>
          <w:bCs/>
          <w:sz w:val="24"/>
          <w:szCs w:val="24"/>
        </w:rPr>
        <w:t>(10), 1225</w:t>
      </w:r>
      <w:r w:rsidRPr="00234A0A">
        <w:rPr>
          <w:rFonts w:ascii="Times New Roman" w:hAnsi="Times New Roman" w:cs="Times New Roman"/>
          <w:bCs/>
          <w:sz w:val="24"/>
          <w:szCs w:val="24"/>
        </w:rPr>
        <w:t>-1239.</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 xml:space="preserve">Marshall, A., </w:t>
      </w:r>
      <w:r w:rsidR="00ED2F0F" w:rsidRPr="00234A0A">
        <w:rPr>
          <w:rFonts w:ascii="Times New Roman" w:hAnsi="Times New Roman" w:cs="Times New Roman"/>
          <w:bCs/>
          <w:sz w:val="24"/>
          <w:szCs w:val="24"/>
        </w:rPr>
        <w:t>&amp;</w:t>
      </w:r>
      <w:r w:rsidRPr="00234A0A">
        <w:rPr>
          <w:rFonts w:ascii="Times New Roman" w:hAnsi="Times New Roman" w:cs="Times New Roman"/>
          <w:bCs/>
          <w:sz w:val="24"/>
          <w:szCs w:val="24"/>
        </w:rPr>
        <w:t xml:space="preserve"> Ojiako, U. (2015).</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A realist philosophical understanding of entrepreneurial risk-taking.</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Society and Business Review</w:t>
      </w:r>
      <w:r w:rsidRPr="00234A0A">
        <w:rPr>
          <w:rFonts w:ascii="Times New Roman" w:hAnsi="Times New Roman" w:cs="Times New Roman"/>
          <w:bCs/>
          <w:sz w:val="24"/>
          <w:szCs w:val="24"/>
        </w:rPr>
        <w:t>,</w:t>
      </w:r>
      <w:r w:rsidR="00ED2F0F"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10</w:t>
      </w:r>
      <w:r w:rsidR="00ED2F0F" w:rsidRPr="00234A0A">
        <w:rPr>
          <w:rFonts w:ascii="Times New Roman" w:hAnsi="Times New Roman" w:cs="Times New Roman"/>
          <w:bCs/>
          <w:sz w:val="24"/>
          <w:szCs w:val="24"/>
        </w:rPr>
        <w:t xml:space="preserve">(2), </w:t>
      </w:r>
      <w:r w:rsidRPr="00234A0A">
        <w:rPr>
          <w:rFonts w:ascii="Times New Roman" w:hAnsi="Times New Roman" w:cs="Times New Roman"/>
          <w:bCs/>
          <w:sz w:val="24"/>
          <w:szCs w:val="24"/>
        </w:rPr>
        <w:t>178-193.</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 xml:space="preserve">Marshall, A., Ojiako, U., </w:t>
      </w:r>
      <w:r w:rsidR="00ED2F0F" w:rsidRPr="00234A0A">
        <w:rPr>
          <w:rFonts w:ascii="Times New Roman" w:hAnsi="Times New Roman" w:cs="Times New Roman"/>
          <w:bCs/>
          <w:sz w:val="24"/>
          <w:szCs w:val="24"/>
        </w:rPr>
        <w:t xml:space="preserve">&amp; </w:t>
      </w:r>
      <w:r w:rsidRPr="00234A0A">
        <w:rPr>
          <w:rFonts w:ascii="Times New Roman" w:hAnsi="Times New Roman" w:cs="Times New Roman"/>
          <w:bCs/>
          <w:sz w:val="24"/>
          <w:szCs w:val="24"/>
        </w:rPr>
        <w:t>Chipulu, M. (2019)</w:t>
      </w:r>
      <w:r w:rsidR="00ED2F0F"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Risk </w:t>
      </w:r>
      <w:r w:rsidR="00810BC6" w:rsidRPr="00234A0A">
        <w:rPr>
          <w:rFonts w:ascii="Times New Roman" w:hAnsi="Times New Roman" w:cs="Times New Roman"/>
          <w:bCs/>
          <w:sz w:val="24"/>
          <w:szCs w:val="24"/>
        </w:rPr>
        <w:t>appetite</w:t>
      </w:r>
      <w:r w:rsidRPr="00234A0A">
        <w:rPr>
          <w:rFonts w:ascii="Times New Roman" w:hAnsi="Times New Roman" w:cs="Times New Roman"/>
          <w:bCs/>
          <w:sz w:val="24"/>
          <w:szCs w:val="24"/>
        </w:rPr>
        <w:t xml:space="preserve">: </w:t>
      </w:r>
      <w:r w:rsidR="00864D8E" w:rsidRPr="00234A0A">
        <w:rPr>
          <w:rFonts w:ascii="Times New Roman" w:hAnsi="Times New Roman" w:cs="Times New Roman"/>
          <w:bCs/>
          <w:sz w:val="24"/>
          <w:szCs w:val="24"/>
        </w:rPr>
        <w:t>a futility, perversity and jeopardy critique of over-optimistic corporate risk takin</w:t>
      </w:r>
      <w:r w:rsidRPr="00234A0A">
        <w:rPr>
          <w:rFonts w:ascii="Times New Roman" w:hAnsi="Times New Roman" w:cs="Times New Roman"/>
          <w:bCs/>
          <w:sz w:val="24"/>
          <w:szCs w:val="24"/>
        </w:rPr>
        <w:t>g</w:t>
      </w:r>
      <w:r w:rsidR="003A0B09">
        <w:rPr>
          <w:rFonts w:ascii="Times New Roman" w:hAnsi="Times New Roman" w:cs="Times New Roman"/>
          <w:bCs/>
          <w:sz w:val="24"/>
          <w:szCs w:val="24"/>
        </w:rPr>
        <w:t>.</w:t>
      </w:r>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International Journal of Organisational Analysis</w:t>
      </w:r>
      <w:r w:rsidRPr="00234A0A">
        <w:rPr>
          <w:rFonts w:ascii="Times New Roman" w:hAnsi="Times New Roman" w:cs="Times New Roman"/>
          <w:bCs/>
          <w:sz w:val="24"/>
          <w:szCs w:val="24"/>
        </w:rPr>
        <w:t xml:space="preserve">, </w:t>
      </w:r>
      <w:r w:rsidR="003A0B09">
        <w:rPr>
          <w:rFonts w:ascii="Times New Roman" w:hAnsi="Times New Roman" w:cs="Times New Roman"/>
          <w:bCs/>
          <w:sz w:val="24"/>
          <w:szCs w:val="24"/>
        </w:rPr>
        <w:t>i</w:t>
      </w:r>
      <w:r w:rsidRPr="00234A0A">
        <w:rPr>
          <w:rFonts w:ascii="Times New Roman" w:hAnsi="Times New Roman" w:cs="Times New Roman"/>
          <w:bCs/>
          <w:sz w:val="24"/>
          <w:szCs w:val="24"/>
        </w:rPr>
        <w:t xml:space="preserve">n </w:t>
      </w:r>
      <w:r w:rsidR="003A0B09">
        <w:rPr>
          <w:rFonts w:ascii="Times New Roman" w:hAnsi="Times New Roman" w:cs="Times New Roman"/>
          <w:bCs/>
          <w:sz w:val="24"/>
          <w:szCs w:val="24"/>
        </w:rPr>
        <w:t>p</w:t>
      </w:r>
      <w:r w:rsidRPr="00234A0A">
        <w:rPr>
          <w:rFonts w:ascii="Times New Roman" w:hAnsi="Times New Roman" w:cs="Times New Roman"/>
          <w:bCs/>
          <w:sz w:val="24"/>
          <w:szCs w:val="24"/>
        </w:rPr>
        <w:t>ress.</w:t>
      </w:r>
    </w:p>
    <w:p w:rsidR="00810BC6" w:rsidRPr="00234A0A" w:rsidRDefault="00810BC6" w:rsidP="00810BC6">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 xml:space="preserve">Marshall, R., </w:t>
      </w:r>
      <w:proofErr w:type="spellStart"/>
      <w:r w:rsidRPr="00234A0A">
        <w:rPr>
          <w:rFonts w:ascii="Times New Roman" w:hAnsi="Times New Roman" w:cs="Times New Roman"/>
          <w:bCs/>
          <w:sz w:val="24"/>
          <w:szCs w:val="24"/>
        </w:rPr>
        <w:t>Telofski</w:t>
      </w:r>
      <w:proofErr w:type="spellEnd"/>
      <w:r w:rsidRPr="00234A0A">
        <w:rPr>
          <w:rFonts w:ascii="Times New Roman" w:hAnsi="Times New Roman" w:cs="Times New Roman"/>
          <w:bCs/>
          <w:sz w:val="24"/>
          <w:szCs w:val="24"/>
        </w:rPr>
        <w:t>, R., Ojiako, U., &amp; Chipulu, M. (2012).</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An examination of 'irregular competition' between corporations and NGOs.</w:t>
      </w:r>
      <w:proofErr w:type="gramEnd"/>
      <w:r w:rsidRPr="00234A0A">
        <w:rPr>
          <w:rFonts w:ascii="Times New Roman" w:hAnsi="Times New Roman" w:cs="Times New Roman"/>
          <w:bCs/>
          <w:sz w:val="24"/>
          <w:szCs w:val="24"/>
        </w:rPr>
        <w:t xml:space="preserve"> </w:t>
      </w:r>
      <w:proofErr w:type="spellStart"/>
      <w:r w:rsidRPr="00234A0A">
        <w:rPr>
          <w:rFonts w:ascii="Times New Roman" w:hAnsi="Times New Roman" w:cs="Times New Roman"/>
          <w:bCs/>
          <w:i/>
          <w:sz w:val="24"/>
          <w:szCs w:val="24"/>
        </w:rPr>
        <w:t>Voluntas</w:t>
      </w:r>
      <w:proofErr w:type="spellEnd"/>
      <w:r w:rsidRPr="00234A0A">
        <w:rPr>
          <w:rFonts w:ascii="Times New Roman" w:hAnsi="Times New Roman" w:cs="Times New Roman"/>
          <w:bCs/>
          <w:sz w:val="24"/>
          <w:szCs w:val="24"/>
        </w:rPr>
        <w:t xml:space="preserve">, </w:t>
      </w:r>
      <w:r w:rsidRPr="003A0B09">
        <w:rPr>
          <w:rFonts w:ascii="Times New Roman" w:hAnsi="Times New Roman" w:cs="Times New Roman"/>
          <w:bCs/>
          <w:i/>
          <w:sz w:val="24"/>
          <w:szCs w:val="24"/>
        </w:rPr>
        <w:t>23</w:t>
      </w:r>
      <w:r w:rsidRPr="00234A0A">
        <w:rPr>
          <w:rFonts w:ascii="Times New Roman" w:hAnsi="Times New Roman" w:cs="Times New Roman"/>
          <w:bCs/>
          <w:sz w:val="24"/>
          <w:szCs w:val="24"/>
        </w:rPr>
        <w:t>, 371-391.</w:t>
      </w:r>
    </w:p>
    <w:p w:rsidR="0099206B" w:rsidRPr="00234A0A" w:rsidRDefault="0099206B" w:rsidP="0099206B">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 xml:space="preserve">Mayer, J., </w:t>
      </w:r>
      <w:proofErr w:type="spellStart"/>
      <w:r w:rsidRPr="00234A0A">
        <w:rPr>
          <w:rFonts w:ascii="Times New Roman" w:hAnsi="Times New Roman" w:cs="Times New Roman"/>
          <w:bCs/>
          <w:sz w:val="24"/>
          <w:szCs w:val="24"/>
        </w:rPr>
        <w:t>Salovey</w:t>
      </w:r>
      <w:proofErr w:type="spellEnd"/>
      <w:r w:rsidRPr="00234A0A">
        <w:rPr>
          <w:rFonts w:ascii="Times New Roman" w:hAnsi="Times New Roman" w:cs="Times New Roman"/>
          <w:bCs/>
          <w:sz w:val="24"/>
          <w:szCs w:val="24"/>
        </w:rPr>
        <w:t>, P., &amp; Caruso, D. (2004).</w:t>
      </w:r>
      <w:proofErr w:type="gramEnd"/>
      <w:r w:rsidRPr="00234A0A">
        <w:rPr>
          <w:rFonts w:ascii="Times New Roman" w:hAnsi="Times New Roman" w:cs="Times New Roman"/>
          <w:bCs/>
          <w:sz w:val="24"/>
          <w:szCs w:val="24"/>
        </w:rPr>
        <w:t xml:space="preserve"> Emotional intelligence: theory, findings, and implications. </w:t>
      </w:r>
      <w:r w:rsidRPr="00234A0A">
        <w:rPr>
          <w:rFonts w:ascii="Times New Roman" w:hAnsi="Times New Roman" w:cs="Times New Roman"/>
          <w:bCs/>
          <w:i/>
          <w:sz w:val="24"/>
          <w:szCs w:val="24"/>
        </w:rPr>
        <w:t>Psychological Inquiry</w:t>
      </w:r>
      <w:r w:rsidRPr="00234A0A">
        <w:rPr>
          <w:rFonts w:ascii="Times New Roman" w:hAnsi="Times New Roman" w:cs="Times New Roman"/>
          <w:bCs/>
          <w:sz w:val="24"/>
          <w:szCs w:val="24"/>
        </w:rPr>
        <w:t xml:space="preserve">, </w:t>
      </w:r>
      <w:r w:rsidRPr="00FC68E5">
        <w:rPr>
          <w:rFonts w:ascii="Times New Roman" w:hAnsi="Times New Roman" w:cs="Times New Roman"/>
          <w:bCs/>
          <w:i/>
          <w:sz w:val="24"/>
          <w:szCs w:val="24"/>
        </w:rPr>
        <w:t>15</w:t>
      </w:r>
      <w:r w:rsidRPr="00234A0A">
        <w:rPr>
          <w:rFonts w:ascii="Times New Roman" w:hAnsi="Times New Roman" w:cs="Times New Roman"/>
          <w:bCs/>
          <w:sz w:val="24"/>
          <w:szCs w:val="24"/>
        </w:rPr>
        <w:t>, 197-215.</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r w:rsidRPr="00D73344">
        <w:rPr>
          <w:rFonts w:ascii="Times New Roman" w:hAnsi="Times New Roman" w:cs="Times New Roman"/>
          <w:bCs/>
          <w:sz w:val="24"/>
          <w:szCs w:val="24"/>
          <w:lang w:val="de-DE"/>
        </w:rPr>
        <w:t>McMullen</w:t>
      </w:r>
      <w:proofErr w:type="spellEnd"/>
      <w:r w:rsidRPr="00D73344">
        <w:rPr>
          <w:rFonts w:ascii="Times New Roman" w:hAnsi="Times New Roman" w:cs="Times New Roman"/>
          <w:bCs/>
          <w:sz w:val="24"/>
          <w:szCs w:val="24"/>
          <w:lang w:val="de-DE"/>
        </w:rPr>
        <w:t>, J., Shepherd, D.</w:t>
      </w:r>
      <w:r w:rsidR="00ED2F0F" w:rsidRPr="00D73344">
        <w:rPr>
          <w:rFonts w:ascii="Times New Roman" w:hAnsi="Times New Roman" w:cs="Times New Roman"/>
          <w:bCs/>
          <w:sz w:val="24"/>
          <w:szCs w:val="24"/>
          <w:lang w:val="de-DE"/>
        </w:rPr>
        <w:t xml:space="preserve">, &amp; </w:t>
      </w:r>
      <w:proofErr w:type="spellStart"/>
      <w:r w:rsidRPr="00D73344">
        <w:rPr>
          <w:rFonts w:ascii="Times New Roman" w:hAnsi="Times New Roman" w:cs="Times New Roman"/>
          <w:bCs/>
          <w:sz w:val="24"/>
          <w:szCs w:val="24"/>
          <w:lang w:val="de-DE"/>
        </w:rPr>
        <w:t>Patzelt</w:t>
      </w:r>
      <w:proofErr w:type="spellEnd"/>
      <w:r w:rsidRPr="00D73344">
        <w:rPr>
          <w:rFonts w:ascii="Times New Roman" w:hAnsi="Times New Roman" w:cs="Times New Roman"/>
          <w:bCs/>
          <w:sz w:val="24"/>
          <w:szCs w:val="24"/>
          <w:lang w:val="de-DE"/>
        </w:rPr>
        <w:t>, H.</w:t>
      </w:r>
      <w:r w:rsidR="00ED2F0F" w:rsidRPr="00D73344">
        <w:rPr>
          <w:rFonts w:ascii="Times New Roman" w:hAnsi="Times New Roman" w:cs="Times New Roman"/>
          <w:bCs/>
          <w:sz w:val="24"/>
          <w:szCs w:val="24"/>
          <w:lang w:val="de-DE"/>
        </w:rPr>
        <w:t xml:space="preserve"> (</w:t>
      </w:r>
      <w:r w:rsidRPr="00D73344">
        <w:rPr>
          <w:rFonts w:ascii="Times New Roman" w:hAnsi="Times New Roman" w:cs="Times New Roman"/>
          <w:bCs/>
          <w:sz w:val="24"/>
          <w:szCs w:val="24"/>
          <w:lang w:val="de-DE"/>
        </w:rPr>
        <w:t>2009</w:t>
      </w:r>
      <w:r w:rsidR="00ED2F0F" w:rsidRPr="00D73344">
        <w:rPr>
          <w:rFonts w:ascii="Times New Roman" w:hAnsi="Times New Roman" w:cs="Times New Roman"/>
          <w:bCs/>
          <w:sz w:val="24"/>
          <w:szCs w:val="24"/>
          <w:lang w:val="de-DE"/>
        </w:rPr>
        <w:t>)</w:t>
      </w:r>
      <w:r w:rsidRPr="00D73344">
        <w:rPr>
          <w:rFonts w:ascii="Times New Roman" w:hAnsi="Times New Roman" w:cs="Times New Roman"/>
          <w:bCs/>
          <w:sz w:val="24"/>
          <w:szCs w:val="24"/>
          <w:lang w:val="de-DE"/>
        </w:rPr>
        <w:t xml:space="preserve">. </w:t>
      </w:r>
      <w:r w:rsidRPr="00234A0A">
        <w:rPr>
          <w:rFonts w:ascii="Times New Roman" w:hAnsi="Times New Roman" w:cs="Times New Roman"/>
          <w:bCs/>
          <w:sz w:val="24"/>
          <w:szCs w:val="24"/>
        </w:rPr>
        <w:t>Managerial (in</w:t>
      </w:r>
      <w:proofErr w:type="gramStart"/>
      <w:r w:rsidRPr="00234A0A">
        <w:rPr>
          <w:rFonts w:ascii="Times New Roman" w:hAnsi="Times New Roman" w:cs="Times New Roman"/>
          <w:bCs/>
          <w:sz w:val="24"/>
          <w:szCs w:val="24"/>
        </w:rPr>
        <w:t>)attention</w:t>
      </w:r>
      <w:proofErr w:type="gramEnd"/>
      <w:r w:rsidRPr="00234A0A">
        <w:rPr>
          <w:rFonts w:ascii="Times New Roman" w:hAnsi="Times New Roman" w:cs="Times New Roman"/>
          <w:bCs/>
          <w:sz w:val="24"/>
          <w:szCs w:val="24"/>
        </w:rPr>
        <w:t xml:space="preserve"> to competitive threats. </w:t>
      </w:r>
      <w:r w:rsidRPr="00234A0A">
        <w:rPr>
          <w:rFonts w:ascii="Times New Roman" w:hAnsi="Times New Roman" w:cs="Times New Roman"/>
          <w:bCs/>
          <w:i/>
          <w:sz w:val="24"/>
          <w:szCs w:val="24"/>
        </w:rPr>
        <w:t>Journal of Management Studies</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46</w:t>
      </w:r>
      <w:r w:rsidRPr="00234A0A">
        <w:rPr>
          <w:rFonts w:ascii="Times New Roman" w:hAnsi="Times New Roman" w:cs="Times New Roman"/>
          <w:bCs/>
          <w:sz w:val="24"/>
          <w:szCs w:val="24"/>
        </w:rPr>
        <w:t>(2), 157-181.</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r w:rsidRPr="00234A0A">
        <w:rPr>
          <w:rFonts w:ascii="Times New Roman" w:hAnsi="Times New Roman" w:cs="Times New Roman"/>
          <w:bCs/>
          <w:sz w:val="24"/>
          <w:szCs w:val="24"/>
        </w:rPr>
        <w:t>Mellers</w:t>
      </w:r>
      <w:proofErr w:type="spellEnd"/>
      <w:r w:rsidRPr="00234A0A">
        <w:rPr>
          <w:rFonts w:ascii="Times New Roman" w:hAnsi="Times New Roman" w:cs="Times New Roman"/>
          <w:bCs/>
          <w:sz w:val="24"/>
          <w:szCs w:val="24"/>
        </w:rPr>
        <w:t xml:space="preserve">, B., Stone, E., </w:t>
      </w:r>
      <w:proofErr w:type="spellStart"/>
      <w:r w:rsidRPr="00234A0A">
        <w:rPr>
          <w:rFonts w:ascii="Times New Roman" w:hAnsi="Times New Roman" w:cs="Times New Roman"/>
          <w:bCs/>
          <w:sz w:val="24"/>
          <w:szCs w:val="24"/>
        </w:rPr>
        <w:t>Atanasov</w:t>
      </w:r>
      <w:proofErr w:type="spellEnd"/>
      <w:r w:rsidRPr="00234A0A">
        <w:rPr>
          <w:rFonts w:ascii="Times New Roman" w:hAnsi="Times New Roman" w:cs="Times New Roman"/>
          <w:bCs/>
          <w:sz w:val="24"/>
          <w:szCs w:val="24"/>
        </w:rPr>
        <w:t xml:space="preserve">, P., </w:t>
      </w:r>
      <w:proofErr w:type="spellStart"/>
      <w:r w:rsidRPr="00234A0A">
        <w:rPr>
          <w:rFonts w:ascii="Times New Roman" w:hAnsi="Times New Roman" w:cs="Times New Roman"/>
          <w:bCs/>
          <w:sz w:val="24"/>
          <w:szCs w:val="24"/>
        </w:rPr>
        <w:t>Rohrbaugh</w:t>
      </w:r>
      <w:proofErr w:type="spellEnd"/>
      <w:r w:rsidRPr="00234A0A">
        <w:rPr>
          <w:rFonts w:ascii="Times New Roman" w:hAnsi="Times New Roman" w:cs="Times New Roman"/>
          <w:bCs/>
          <w:sz w:val="24"/>
          <w:szCs w:val="24"/>
        </w:rPr>
        <w:t xml:space="preserve">, N., Metz, S., </w:t>
      </w:r>
      <w:proofErr w:type="spellStart"/>
      <w:r w:rsidRPr="00234A0A">
        <w:rPr>
          <w:rFonts w:ascii="Times New Roman" w:hAnsi="Times New Roman" w:cs="Times New Roman"/>
          <w:bCs/>
          <w:sz w:val="24"/>
          <w:szCs w:val="24"/>
        </w:rPr>
        <w:t>Ungar</w:t>
      </w:r>
      <w:proofErr w:type="spellEnd"/>
      <w:r w:rsidRPr="00234A0A">
        <w:rPr>
          <w:rFonts w:ascii="Times New Roman" w:hAnsi="Times New Roman" w:cs="Times New Roman"/>
          <w:bCs/>
          <w:sz w:val="24"/>
          <w:szCs w:val="24"/>
        </w:rPr>
        <w:t xml:space="preserve">, L., Bishop, M., </w:t>
      </w:r>
      <w:r w:rsidR="003A0B09">
        <w:rPr>
          <w:rFonts w:ascii="Times New Roman" w:hAnsi="Times New Roman" w:cs="Times New Roman"/>
          <w:bCs/>
          <w:sz w:val="24"/>
          <w:szCs w:val="24"/>
        </w:rPr>
        <w:t>et al.</w:t>
      </w:r>
      <w:r w:rsidR="00ED2F0F"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2015</w:t>
      </w:r>
      <w:r w:rsidR="00ED2F0F"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The psychology of intelligence analysis: </w:t>
      </w:r>
      <w:r w:rsidR="00864D8E" w:rsidRPr="00234A0A">
        <w:rPr>
          <w:rFonts w:ascii="Times New Roman" w:hAnsi="Times New Roman" w:cs="Times New Roman"/>
          <w:bCs/>
          <w:sz w:val="24"/>
          <w:szCs w:val="24"/>
        </w:rPr>
        <w:t xml:space="preserve">drivers </w:t>
      </w:r>
      <w:r w:rsidRPr="00234A0A">
        <w:rPr>
          <w:rFonts w:ascii="Times New Roman" w:hAnsi="Times New Roman" w:cs="Times New Roman"/>
          <w:bCs/>
          <w:sz w:val="24"/>
          <w:szCs w:val="24"/>
        </w:rPr>
        <w:t xml:space="preserve">of prediction accuracy in world politics. </w:t>
      </w:r>
      <w:r w:rsidRPr="00234A0A">
        <w:rPr>
          <w:rFonts w:ascii="Times New Roman" w:hAnsi="Times New Roman" w:cs="Times New Roman"/>
          <w:bCs/>
          <w:i/>
          <w:sz w:val="24"/>
          <w:szCs w:val="24"/>
        </w:rPr>
        <w:t>Journal of Experimental Psychology: Applied</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21</w:t>
      </w:r>
      <w:r w:rsidRPr="00234A0A">
        <w:rPr>
          <w:rFonts w:ascii="Times New Roman" w:hAnsi="Times New Roman" w:cs="Times New Roman"/>
          <w:bCs/>
          <w:sz w:val="24"/>
          <w:szCs w:val="24"/>
        </w:rPr>
        <w:t>(1)</w:t>
      </w:r>
      <w:r w:rsidR="003A0B09">
        <w:rPr>
          <w:rFonts w:ascii="Times New Roman" w:hAnsi="Times New Roman" w:cs="Times New Roman"/>
          <w:bCs/>
          <w:sz w:val="24"/>
          <w:szCs w:val="24"/>
        </w:rPr>
        <w:t xml:space="preserve">, </w:t>
      </w:r>
      <w:r w:rsidRPr="00234A0A">
        <w:rPr>
          <w:rFonts w:ascii="Times New Roman" w:hAnsi="Times New Roman" w:cs="Times New Roman"/>
          <w:bCs/>
          <w:sz w:val="24"/>
          <w:szCs w:val="24"/>
        </w:rPr>
        <w:t>1-14.</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lastRenderedPageBreak/>
        <w:t>Ministry of Defence (UK) (2003)</w:t>
      </w:r>
      <w:r w:rsidR="00ED2F0F"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 xml:space="preserve">Joint </w:t>
      </w:r>
      <w:r w:rsidR="00864D8E" w:rsidRPr="00234A0A">
        <w:rPr>
          <w:rFonts w:ascii="Times New Roman" w:hAnsi="Times New Roman" w:cs="Times New Roman"/>
          <w:bCs/>
          <w:i/>
          <w:sz w:val="24"/>
          <w:szCs w:val="24"/>
        </w:rPr>
        <w:t xml:space="preserve">warfare publication </w:t>
      </w:r>
      <w:r w:rsidRPr="00234A0A">
        <w:rPr>
          <w:rFonts w:ascii="Times New Roman" w:hAnsi="Times New Roman" w:cs="Times New Roman"/>
          <w:bCs/>
          <w:i/>
          <w:sz w:val="24"/>
          <w:szCs w:val="24"/>
        </w:rPr>
        <w:t xml:space="preserve">2-00: </w:t>
      </w:r>
      <w:r w:rsidR="00864D8E" w:rsidRPr="00234A0A">
        <w:rPr>
          <w:rFonts w:ascii="Times New Roman" w:hAnsi="Times New Roman" w:cs="Times New Roman"/>
          <w:bCs/>
          <w:i/>
          <w:sz w:val="24"/>
          <w:szCs w:val="24"/>
        </w:rPr>
        <w:t>intelligence support to joint operation</w:t>
      </w:r>
      <w:r w:rsidR="00ED2F0F" w:rsidRPr="00234A0A">
        <w:rPr>
          <w:rFonts w:ascii="Times New Roman" w:hAnsi="Times New Roman" w:cs="Times New Roman"/>
          <w:bCs/>
          <w:i/>
          <w:sz w:val="24"/>
          <w:szCs w:val="24"/>
        </w:rPr>
        <w:t>s</w:t>
      </w:r>
      <w:r w:rsidR="00ED2F0F"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Joint Doctrine and Concepts Centre, Ministry of Defence.</w:t>
      </w:r>
      <w:proofErr w:type="gramEnd"/>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Ministry of Defence (UK) (2010).</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i/>
          <w:sz w:val="24"/>
          <w:szCs w:val="24"/>
        </w:rPr>
        <w:t>Countering insurgency: Army Field Manual, Vol. 1 Pt. 10 (AC71876)</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Ministry of Defence.</w:t>
      </w:r>
      <w:proofErr w:type="gramEnd"/>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Ministry of Defence (UK) (2013).</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 xml:space="preserve">Red </w:t>
      </w:r>
      <w:r w:rsidR="00864D8E" w:rsidRPr="00234A0A">
        <w:rPr>
          <w:rFonts w:ascii="Times New Roman" w:hAnsi="Times New Roman" w:cs="Times New Roman"/>
          <w:bCs/>
          <w:i/>
          <w:sz w:val="24"/>
          <w:szCs w:val="24"/>
        </w:rPr>
        <w:t>teaming guide, development, concepts and doctrine cen</w:t>
      </w:r>
      <w:r w:rsidRPr="00234A0A">
        <w:rPr>
          <w:rFonts w:ascii="Times New Roman" w:hAnsi="Times New Roman" w:cs="Times New Roman"/>
          <w:bCs/>
          <w:i/>
          <w:sz w:val="24"/>
          <w:szCs w:val="24"/>
        </w:rPr>
        <w:t>tre</w:t>
      </w:r>
      <w:r w:rsidR="00ED2F0F" w:rsidRPr="00234A0A">
        <w:rPr>
          <w:rFonts w:ascii="Times New Roman" w:hAnsi="Times New Roman" w:cs="Times New Roman"/>
          <w:bCs/>
          <w:sz w:val="24"/>
          <w:szCs w:val="24"/>
        </w:rPr>
        <w:t xml:space="preserve"> </w:t>
      </w:r>
      <w:r w:rsidR="00FC68E5">
        <w:rPr>
          <w:rFonts w:ascii="Times New Roman" w:hAnsi="Times New Roman" w:cs="Times New Roman"/>
          <w:bCs/>
          <w:sz w:val="24"/>
          <w:szCs w:val="24"/>
        </w:rPr>
        <w:t>(</w:t>
      </w:r>
      <w:r w:rsidRPr="00234A0A">
        <w:rPr>
          <w:rFonts w:ascii="Times New Roman" w:hAnsi="Times New Roman" w:cs="Times New Roman"/>
          <w:bCs/>
          <w:sz w:val="24"/>
          <w:szCs w:val="24"/>
        </w:rPr>
        <w:t xml:space="preserve">2nd </w:t>
      </w:r>
      <w:proofErr w:type="gramStart"/>
      <w:r w:rsidR="00FC68E5">
        <w:rPr>
          <w:rFonts w:ascii="Times New Roman" w:hAnsi="Times New Roman" w:cs="Times New Roman"/>
          <w:bCs/>
          <w:sz w:val="24"/>
          <w:szCs w:val="24"/>
        </w:rPr>
        <w:t>e</w:t>
      </w:r>
      <w:r w:rsidRPr="00234A0A">
        <w:rPr>
          <w:rFonts w:ascii="Times New Roman" w:hAnsi="Times New Roman" w:cs="Times New Roman"/>
          <w:bCs/>
          <w:sz w:val="24"/>
          <w:szCs w:val="24"/>
        </w:rPr>
        <w:t>d</w:t>
      </w:r>
      <w:proofErr w:type="gramEnd"/>
      <w:r w:rsidR="00FC68E5">
        <w:rPr>
          <w:rFonts w:ascii="Times New Roman" w:hAnsi="Times New Roman" w:cs="Times New Roman"/>
          <w:bCs/>
          <w:sz w:val="24"/>
          <w:szCs w:val="24"/>
        </w:rPr>
        <w:t>.)</w:t>
      </w:r>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Ministry of Defence.</w:t>
      </w:r>
      <w:proofErr w:type="gramEnd"/>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Montgomery, K.</w:t>
      </w:r>
      <w:r w:rsidR="00ED2F0F" w:rsidRPr="00234A0A">
        <w:rPr>
          <w:rFonts w:ascii="Times New Roman" w:hAnsi="Times New Roman" w:cs="Times New Roman"/>
          <w:bCs/>
          <w:sz w:val="24"/>
          <w:szCs w:val="24"/>
        </w:rPr>
        <w:t>, &amp; Oliver, A. (</w:t>
      </w:r>
      <w:r w:rsidRPr="00234A0A">
        <w:rPr>
          <w:rFonts w:ascii="Times New Roman" w:hAnsi="Times New Roman" w:cs="Times New Roman"/>
          <w:bCs/>
          <w:sz w:val="24"/>
          <w:szCs w:val="24"/>
        </w:rPr>
        <w:t>2007</w:t>
      </w:r>
      <w:r w:rsidR="00ED2F0F"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A fresh look at how professions take shape: </w:t>
      </w:r>
      <w:r w:rsidR="00864D8E" w:rsidRPr="00234A0A">
        <w:rPr>
          <w:rFonts w:ascii="Times New Roman" w:hAnsi="Times New Roman" w:cs="Times New Roman"/>
          <w:bCs/>
          <w:sz w:val="24"/>
          <w:szCs w:val="24"/>
        </w:rPr>
        <w:t>dual</w:t>
      </w:r>
      <w:r w:rsidRPr="00234A0A">
        <w:rPr>
          <w:rFonts w:ascii="Times New Roman" w:hAnsi="Times New Roman" w:cs="Times New Roman"/>
          <w:bCs/>
          <w:sz w:val="24"/>
          <w:szCs w:val="24"/>
        </w:rPr>
        <w:t xml:space="preserve">-directed networking dynamics and social boundaries. </w:t>
      </w:r>
      <w:r w:rsidRPr="00234A0A">
        <w:rPr>
          <w:rFonts w:ascii="Times New Roman" w:hAnsi="Times New Roman" w:cs="Times New Roman"/>
          <w:bCs/>
          <w:i/>
          <w:sz w:val="24"/>
          <w:szCs w:val="24"/>
        </w:rPr>
        <w:t>Organisation Studies</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28</w:t>
      </w:r>
      <w:r w:rsidRPr="00234A0A">
        <w:rPr>
          <w:rFonts w:ascii="Times New Roman" w:hAnsi="Times New Roman" w:cs="Times New Roman"/>
          <w:bCs/>
          <w:sz w:val="24"/>
          <w:szCs w:val="24"/>
        </w:rPr>
        <w:t>(5), 661-687.</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r w:rsidRPr="00234A0A">
        <w:rPr>
          <w:rFonts w:ascii="Times New Roman" w:hAnsi="Times New Roman" w:cs="Times New Roman"/>
          <w:bCs/>
          <w:sz w:val="24"/>
          <w:szCs w:val="24"/>
        </w:rPr>
        <w:t xml:space="preserve">Morgan, G. </w:t>
      </w:r>
      <w:r w:rsidR="00ED2F0F" w:rsidRPr="00234A0A">
        <w:rPr>
          <w:rFonts w:ascii="Times New Roman" w:hAnsi="Times New Roman" w:cs="Times New Roman"/>
          <w:bCs/>
          <w:sz w:val="24"/>
          <w:szCs w:val="24"/>
        </w:rPr>
        <w:t>(</w:t>
      </w:r>
      <w:r w:rsidRPr="00234A0A">
        <w:rPr>
          <w:rFonts w:ascii="Times New Roman" w:hAnsi="Times New Roman" w:cs="Times New Roman"/>
          <w:bCs/>
          <w:sz w:val="24"/>
          <w:szCs w:val="24"/>
        </w:rPr>
        <w:t>2006</w:t>
      </w:r>
      <w:r w:rsidR="00ED2F0F"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i/>
          <w:sz w:val="24"/>
          <w:szCs w:val="24"/>
        </w:rPr>
        <w:t xml:space="preserve">Images of </w:t>
      </w:r>
      <w:r w:rsidR="00864D8E" w:rsidRPr="00234A0A">
        <w:rPr>
          <w:rFonts w:ascii="Times New Roman" w:hAnsi="Times New Roman" w:cs="Times New Roman"/>
          <w:bCs/>
          <w:i/>
          <w:sz w:val="24"/>
          <w:szCs w:val="24"/>
        </w:rPr>
        <w:t>organization</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Sage Publications.</w:t>
      </w:r>
      <w:proofErr w:type="gramEnd"/>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Muzio</w:t>
      </w:r>
      <w:proofErr w:type="spellEnd"/>
      <w:r w:rsidRPr="00234A0A">
        <w:rPr>
          <w:rFonts w:ascii="Times New Roman" w:hAnsi="Times New Roman" w:cs="Times New Roman"/>
          <w:bCs/>
          <w:sz w:val="24"/>
          <w:szCs w:val="24"/>
        </w:rPr>
        <w:t>, D., Brock, D</w:t>
      </w:r>
      <w:r w:rsidR="00ED2F0F" w:rsidRPr="00234A0A">
        <w:rPr>
          <w:rFonts w:ascii="Times New Roman" w:hAnsi="Times New Roman" w:cs="Times New Roman"/>
          <w:bCs/>
          <w:sz w:val="24"/>
          <w:szCs w:val="24"/>
        </w:rPr>
        <w:t xml:space="preserve">., &amp; </w:t>
      </w:r>
      <w:proofErr w:type="spellStart"/>
      <w:r w:rsidRPr="00234A0A">
        <w:rPr>
          <w:rFonts w:ascii="Times New Roman" w:hAnsi="Times New Roman" w:cs="Times New Roman"/>
          <w:bCs/>
          <w:sz w:val="24"/>
          <w:szCs w:val="24"/>
        </w:rPr>
        <w:t>Suddaby</w:t>
      </w:r>
      <w:proofErr w:type="spellEnd"/>
      <w:r w:rsidRPr="00234A0A">
        <w:rPr>
          <w:rFonts w:ascii="Times New Roman" w:hAnsi="Times New Roman" w:cs="Times New Roman"/>
          <w:bCs/>
          <w:sz w:val="24"/>
          <w:szCs w:val="24"/>
        </w:rPr>
        <w:t>, R.</w:t>
      </w:r>
      <w:r w:rsidR="00ED2F0F"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2013</w:t>
      </w:r>
      <w:r w:rsidR="00ED2F0F"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Professions and institutional change: Towards </w:t>
      </w:r>
      <w:proofErr w:type="gramStart"/>
      <w:r w:rsidRPr="00234A0A">
        <w:rPr>
          <w:rFonts w:ascii="Times New Roman" w:hAnsi="Times New Roman" w:cs="Times New Roman"/>
          <w:bCs/>
          <w:sz w:val="24"/>
          <w:szCs w:val="24"/>
        </w:rPr>
        <w:t>an institutionalist</w:t>
      </w:r>
      <w:proofErr w:type="gramEnd"/>
      <w:r w:rsidRPr="00234A0A">
        <w:rPr>
          <w:rFonts w:ascii="Times New Roman" w:hAnsi="Times New Roman" w:cs="Times New Roman"/>
          <w:bCs/>
          <w:sz w:val="24"/>
          <w:szCs w:val="24"/>
        </w:rPr>
        <w:t xml:space="preserve"> sociology of the professions. </w:t>
      </w:r>
      <w:r w:rsidRPr="00234A0A">
        <w:rPr>
          <w:rFonts w:ascii="Times New Roman" w:hAnsi="Times New Roman" w:cs="Times New Roman"/>
          <w:bCs/>
          <w:i/>
          <w:sz w:val="24"/>
          <w:szCs w:val="24"/>
        </w:rPr>
        <w:t>Journal of Management Studies</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50</w:t>
      </w:r>
      <w:r w:rsidRPr="00234A0A">
        <w:rPr>
          <w:rFonts w:ascii="Times New Roman" w:hAnsi="Times New Roman" w:cs="Times New Roman"/>
          <w:bCs/>
          <w:sz w:val="24"/>
          <w:szCs w:val="24"/>
        </w:rPr>
        <w:t>(5), 699-721.</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r w:rsidRPr="00234A0A">
        <w:rPr>
          <w:rFonts w:ascii="Times New Roman" w:hAnsi="Times New Roman" w:cs="Times New Roman"/>
          <w:bCs/>
          <w:sz w:val="24"/>
          <w:szCs w:val="24"/>
        </w:rPr>
        <w:t>Nagl</w:t>
      </w:r>
      <w:proofErr w:type="spellEnd"/>
      <w:r w:rsidRPr="00234A0A">
        <w:rPr>
          <w:rFonts w:ascii="Times New Roman" w:hAnsi="Times New Roman" w:cs="Times New Roman"/>
          <w:bCs/>
          <w:sz w:val="24"/>
          <w:szCs w:val="24"/>
        </w:rPr>
        <w:t>, J. (2010)</w:t>
      </w:r>
      <w:r w:rsidR="00ED2F0F"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 xml:space="preserve">Thinking globally, acting locally: counterinsurgency lessons from modern wars. </w:t>
      </w:r>
      <w:r w:rsidRPr="00234A0A">
        <w:rPr>
          <w:rFonts w:ascii="Times New Roman" w:hAnsi="Times New Roman" w:cs="Times New Roman"/>
          <w:bCs/>
          <w:i/>
          <w:sz w:val="24"/>
          <w:szCs w:val="24"/>
        </w:rPr>
        <w:t>Journal of Strategic Studies</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33</w:t>
      </w:r>
      <w:r w:rsidRPr="00234A0A">
        <w:rPr>
          <w:rFonts w:ascii="Times New Roman" w:hAnsi="Times New Roman" w:cs="Times New Roman"/>
          <w:bCs/>
          <w:sz w:val="24"/>
          <w:szCs w:val="24"/>
        </w:rPr>
        <w:t>(1), 16-59</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D73344">
        <w:rPr>
          <w:rFonts w:ascii="Times New Roman" w:hAnsi="Times New Roman" w:cs="Times New Roman"/>
          <w:bCs/>
          <w:sz w:val="24"/>
          <w:szCs w:val="24"/>
        </w:rPr>
        <w:t xml:space="preserve">Nepomuceno, M., </w:t>
      </w:r>
      <w:proofErr w:type="spellStart"/>
      <w:r w:rsidRPr="00D73344">
        <w:rPr>
          <w:rFonts w:ascii="Times New Roman" w:hAnsi="Times New Roman" w:cs="Times New Roman"/>
          <w:bCs/>
          <w:sz w:val="24"/>
          <w:szCs w:val="24"/>
        </w:rPr>
        <w:t>Rohani</w:t>
      </w:r>
      <w:proofErr w:type="spellEnd"/>
      <w:r w:rsidRPr="00D73344">
        <w:rPr>
          <w:rFonts w:ascii="Times New Roman" w:hAnsi="Times New Roman" w:cs="Times New Roman"/>
          <w:bCs/>
          <w:sz w:val="24"/>
          <w:szCs w:val="24"/>
        </w:rPr>
        <w:t>, M.</w:t>
      </w:r>
      <w:r w:rsidR="00FF5494" w:rsidRPr="00D73344">
        <w:rPr>
          <w:rFonts w:ascii="Times New Roman" w:hAnsi="Times New Roman" w:cs="Times New Roman"/>
          <w:bCs/>
          <w:sz w:val="24"/>
          <w:szCs w:val="24"/>
        </w:rPr>
        <w:t>, &amp;</w:t>
      </w:r>
      <w:r w:rsidRPr="00D73344">
        <w:rPr>
          <w:rFonts w:ascii="Times New Roman" w:hAnsi="Times New Roman" w:cs="Times New Roman"/>
          <w:bCs/>
          <w:sz w:val="24"/>
          <w:szCs w:val="24"/>
        </w:rPr>
        <w:t xml:space="preserve"> </w:t>
      </w:r>
      <w:proofErr w:type="spellStart"/>
      <w:r w:rsidRPr="00D73344">
        <w:rPr>
          <w:rFonts w:ascii="Times New Roman" w:hAnsi="Times New Roman" w:cs="Times New Roman"/>
          <w:bCs/>
          <w:sz w:val="24"/>
          <w:szCs w:val="24"/>
        </w:rPr>
        <w:t>Grégoire</w:t>
      </w:r>
      <w:proofErr w:type="spellEnd"/>
      <w:r w:rsidRPr="00D73344">
        <w:rPr>
          <w:rFonts w:ascii="Times New Roman" w:hAnsi="Times New Roman" w:cs="Times New Roman"/>
          <w:bCs/>
          <w:sz w:val="24"/>
          <w:szCs w:val="24"/>
        </w:rPr>
        <w:t>, Y.</w:t>
      </w:r>
      <w:r w:rsidR="00FF5494" w:rsidRPr="00D73344">
        <w:rPr>
          <w:rFonts w:ascii="Times New Roman" w:hAnsi="Times New Roman" w:cs="Times New Roman"/>
          <w:bCs/>
          <w:sz w:val="24"/>
          <w:szCs w:val="24"/>
        </w:rPr>
        <w:t xml:space="preserve"> (</w:t>
      </w:r>
      <w:r w:rsidRPr="00D73344">
        <w:rPr>
          <w:rFonts w:ascii="Times New Roman" w:hAnsi="Times New Roman" w:cs="Times New Roman"/>
          <w:bCs/>
          <w:sz w:val="24"/>
          <w:szCs w:val="24"/>
        </w:rPr>
        <w:t>2017</w:t>
      </w:r>
      <w:r w:rsidR="00FF5494" w:rsidRPr="00D73344">
        <w:rPr>
          <w:rFonts w:ascii="Times New Roman" w:hAnsi="Times New Roman" w:cs="Times New Roman"/>
          <w:bCs/>
          <w:sz w:val="24"/>
          <w:szCs w:val="24"/>
        </w:rPr>
        <w:t>)</w:t>
      </w:r>
      <w:r w:rsidRPr="00D73344">
        <w:rPr>
          <w:rFonts w:ascii="Times New Roman" w:hAnsi="Times New Roman" w:cs="Times New Roman"/>
          <w:bCs/>
          <w:sz w:val="24"/>
          <w:szCs w:val="24"/>
        </w:rPr>
        <w:t>.</w:t>
      </w:r>
      <w:proofErr w:type="gramEnd"/>
      <w:r w:rsidRPr="00D73344">
        <w:rPr>
          <w:rFonts w:ascii="Times New Roman" w:hAnsi="Times New Roman" w:cs="Times New Roman"/>
          <w:bCs/>
          <w:sz w:val="24"/>
          <w:szCs w:val="24"/>
        </w:rPr>
        <w:t xml:space="preserve"> </w:t>
      </w:r>
      <w:r w:rsidRPr="006F0F5F">
        <w:rPr>
          <w:rFonts w:ascii="Times New Roman" w:hAnsi="Times New Roman" w:cs="Times New Roman"/>
          <w:bCs/>
          <w:sz w:val="24"/>
          <w:szCs w:val="24"/>
        </w:rPr>
        <w:t xml:space="preserve">Consumer </w:t>
      </w:r>
      <w:r w:rsidR="00B00840" w:rsidRPr="006F0F5F">
        <w:rPr>
          <w:rFonts w:ascii="Times New Roman" w:hAnsi="Times New Roman" w:cs="Times New Roman"/>
          <w:bCs/>
          <w:sz w:val="24"/>
          <w:szCs w:val="24"/>
        </w:rPr>
        <w:t>resistance: from anti-consumption to rev</w:t>
      </w:r>
      <w:r w:rsidRPr="006F0F5F">
        <w:rPr>
          <w:rFonts w:ascii="Times New Roman" w:hAnsi="Times New Roman" w:cs="Times New Roman"/>
          <w:bCs/>
          <w:sz w:val="24"/>
          <w:szCs w:val="24"/>
        </w:rPr>
        <w:t>enge.</w:t>
      </w:r>
      <w:r w:rsidRPr="00234A0A">
        <w:rPr>
          <w:rFonts w:ascii="Times New Roman" w:hAnsi="Times New Roman" w:cs="Times New Roman"/>
          <w:bCs/>
          <w:i/>
          <w:sz w:val="24"/>
          <w:szCs w:val="24"/>
        </w:rPr>
        <w:t xml:space="preserve"> </w:t>
      </w:r>
      <w:r w:rsidRPr="006F0F5F">
        <w:rPr>
          <w:rFonts w:ascii="Times New Roman" w:hAnsi="Times New Roman" w:cs="Times New Roman"/>
          <w:bCs/>
          <w:sz w:val="24"/>
          <w:szCs w:val="24"/>
        </w:rPr>
        <w:t>In</w:t>
      </w:r>
      <w:r w:rsidRPr="00234A0A">
        <w:rPr>
          <w:rFonts w:ascii="Times New Roman" w:hAnsi="Times New Roman" w:cs="Times New Roman"/>
          <w:bCs/>
          <w:i/>
          <w:sz w:val="24"/>
          <w:szCs w:val="24"/>
        </w:rPr>
        <w:t xml:space="preserve"> Consumer </w:t>
      </w:r>
      <w:r w:rsidR="00B00840" w:rsidRPr="00234A0A">
        <w:rPr>
          <w:rFonts w:ascii="Times New Roman" w:hAnsi="Times New Roman" w:cs="Times New Roman"/>
          <w:bCs/>
          <w:i/>
          <w:sz w:val="24"/>
          <w:szCs w:val="24"/>
        </w:rPr>
        <w:t>perception of product risks and benefits</w:t>
      </w:r>
      <w:r w:rsidR="00FC68E5" w:rsidRPr="00234A0A">
        <w:rPr>
          <w:rFonts w:ascii="Times New Roman" w:hAnsi="Times New Roman" w:cs="Times New Roman"/>
          <w:bCs/>
          <w:sz w:val="24"/>
          <w:szCs w:val="24"/>
        </w:rPr>
        <w:t xml:space="preserve"> </w:t>
      </w:r>
      <w:r w:rsidR="00FC68E5">
        <w:rPr>
          <w:rFonts w:ascii="Times New Roman" w:hAnsi="Times New Roman" w:cs="Times New Roman"/>
          <w:bCs/>
          <w:sz w:val="24"/>
          <w:szCs w:val="24"/>
        </w:rPr>
        <w:t>(</w:t>
      </w:r>
      <w:r w:rsidR="00FC68E5" w:rsidRPr="00234A0A">
        <w:rPr>
          <w:rFonts w:ascii="Times New Roman" w:hAnsi="Times New Roman" w:cs="Times New Roman"/>
          <w:bCs/>
          <w:sz w:val="24"/>
          <w:szCs w:val="24"/>
        </w:rPr>
        <w:t>pp. 345-364</w:t>
      </w:r>
      <w:r w:rsidR="00FC68E5">
        <w:rPr>
          <w:rFonts w:ascii="Times New Roman" w:hAnsi="Times New Roman" w:cs="Times New Roman"/>
          <w:bCs/>
          <w:sz w:val="24"/>
          <w:szCs w:val="24"/>
        </w:rPr>
        <w:t>)</w:t>
      </w:r>
      <w:r w:rsidR="00FF5494" w:rsidRPr="00234A0A">
        <w:rPr>
          <w:rFonts w:ascii="Times New Roman" w:hAnsi="Times New Roman" w:cs="Times New Roman"/>
          <w:bCs/>
          <w:i/>
          <w:sz w:val="24"/>
          <w:szCs w:val="24"/>
        </w:rPr>
        <w:t>.</w:t>
      </w:r>
      <w:r w:rsidR="00FF5494"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Sp</w:t>
      </w:r>
      <w:r w:rsidR="00FF5494" w:rsidRPr="00234A0A">
        <w:rPr>
          <w:rFonts w:ascii="Times New Roman" w:hAnsi="Times New Roman" w:cs="Times New Roman"/>
          <w:bCs/>
          <w:sz w:val="24"/>
          <w:szCs w:val="24"/>
        </w:rPr>
        <w:t>ringer International Publishing.</w:t>
      </w:r>
      <w:proofErr w:type="gramEnd"/>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r w:rsidRPr="00234A0A">
        <w:rPr>
          <w:rFonts w:ascii="Times New Roman" w:hAnsi="Times New Roman" w:cs="Times New Roman"/>
          <w:bCs/>
          <w:sz w:val="24"/>
          <w:szCs w:val="24"/>
          <w:lang w:val="it-IT"/>
        </w:rPr>
        <w:t>Nicolini</w:t>
      </w:r>
      <w:proofErr w:type="spellEnd"/>
      <w:r w:rsidRPr="00234A0A">
        <w:rPr>
          <w:rFonts w:ascii="Times New Roman" w:hAnsi="Times New Roman" w:cs="Times New Roman"/>
          <w:bCs/>
          <w:sz w:val="24"/>
          <w:szCs w:val="24"/>
          <w:lang w:val="it-IT"/>
        </w:rPr>
        <w:t>, D., Gherardi, S.</w:t>
      </w:r>
      <w:r w:rsidR="00FC68E5">
        <w:rPr>
          <w:rFonts w:ascii="Times New Roman" w:hAnsi="Times New Roman" w:cs="Times New Roman"/>
          <w:bCs/>
          <w:sz w:val="24"/>
          <w:szCs w:val="24"/>
          <w:lang w:val="it-IT"/>
        </w:rPr>
        <w:t>,</w:t>
      </w:r>
      <w:r w:rsidRPr="00234A0A">
        <w:rPr>
          <w:rFonts w:ascii="Times New Roman" w:hAnsi="Times New Roman" w:cs="Times New Roman"/>
          <w:bCs/>
          <w:sz w:val="24"/>
          <w:szCs w:val="24"/>
          <w:lang w:val="it-IT"/>
        </w:rPr>
        <w:t xml:space="preserve"> &amp; </w:t>
      </w:r>
      <w:proofErr w:type="spellStart"/>
      <w:r w:rsidRPr="00234A0A">
        <w:rPr>
          <w:rFonts w:ascii="Times New Roman" w:hAnsi="Times New Roman" w:cs="Times New Roman"/>
          <w:bCs/>
          <w:sz w:val="24"/>
          <w:szCs w:val="24"/>
          <w:lang w:val="it-IT"/>
        </w:rPr>
        <w:t>Yanow</w:t>
      </w:r>
      <w:proofErr w:type="spellEnd"/>
      <w:r w:rsidRPr="00234A0A">
        <w:rPr>
          <w:rFonts w:ascii="Times New Roman" w:hAnsi="Times New Roman" w:cs="Times New Roman"/>
          <w:bCs/>
          <w:sz w:val="24"/>
          <w:szCs w:val="24"/>
          <w:lang w:val="it-IT"/>
        </w:rPr>
        <w:t xml:space="preserve">, D. </w:t>
      </w:r>
      <w:r w:rsidR="00FC68E5">
        <w:rPr>
          <w:rFonts w:ascii="Times New Roman" w:hAnsi="Times New Roman" w:cs="Times New Roman"/>
          <w:bCs/>
          <w:sz w:val="24"/>
          <w:szCs w:val="24"/>
          <w:lang w:val="it-IT"/>
        </w:rPr>
        <w:t>(</w:t>
      </w:r>
      <w:r w:rsidRPr="00234A0A">
        <w:rPr>
          <w:rFonts w:ascii="Times New Roman" w:hAnsi="Times New Roman" w:cs="Times New Roman"/>
          <w:bCs/>
          <w:sz w:val="24"/>
          <w:szCs w:val="24"/>
          <w:lang w:val="it-IT"/>
        </w:rPr>
        <w:t>2016</w:t>
      </w:r>
      <w:r w:rsidR="00FC68E5">
        <w:rPr>
          <w:rFonts w:ascii="Times New Roman" w:hAnsi="Times New Roman" w:cs="Times New Roman"/>
          <w:bCs/>
          <w:sz w:val="24"/>
          <w:szCs w:val="24"/>
          <w:lang w:val="it-IT"/>
        </w:rPr>
        <w:t>)</w:t>
      </w:r>
      <w:r w:rsidRPr="00234A0A">
        <w:rPr>
          <w:rFonts w:ascii="Times New Roman" w:hAnsi="Times New Roman" w:cs="Times New Roman"/>
          <w:bCs/>
          <w:sz w:val="24"/>
          <w:szCs w:val="24"/>
          <w:lang w:val="it-IT"/>
        </w:rPr>
        <w:t xml:space="preserve">. </w:t>
      </w:r>
      <w:r w:rsidRPr="006F0F5F">
        <w:rPr>
          <w:rFonts w:ascii="Times New Roman" w:hAnsi="Times New Roman" w:cs="Times New Roman"/>
          <w:bCs/>
          <w:sz w:val="24"/>
          <w:szCs w:val="24"/>
        </w:rPr>
        <w:t>Introduction: toward a practice-based view of knowing and learning in organizations</w:t>
      </w:r>
      <w:r w:rsidRPr="00FC68E5">
        <w:rPr>
          <w:rFonts w:ascii="Times New Roman" w:hAnsi="Times New Roman" w:cs="Times New Roman"/>
          <w:bCs/>
          <w:sz w:val="24"/>
          <w:szCs w:val="24"/>
        </w:rPr>
        <w:t>.</w:t>
      </w:r>
      <w:r w:rsidRPr="00234A0A">
        <w:rPr>
          <w:rFonts w:ascii="Times New Roman" w:hAnsi="Times New Roman" w:cs="Times New Roman"/>
          <w:bCs/>
          <w:sz w:val="24"/>
          <w:szCs w:val="24"/>
        </w:rPr>
        <w:t xml:space="preserve"> In </w:t>
      </w:r>
      <w:r w:rsidR="00FC68E5" w:rsidRPr="00234A0A">
        <w:rPr>
          <w:rFonts w:ascii="Times New Roman" w:hAnsi="Times New Roman" w:cs="Times New Roman"/>
          <w:bCs/>
          <w:sz w:val="24"/>
          <w:szCs w:val="24"/>
        </w:rPr>
        <w:t xml:space="preserve">D. </w:t>
      </w:r>
      <w:proofErr w:type="spellStart"/>
      <w:r w:rsidR="00FC68E5" w:rsidRPr="00234A0A">
        <w:rPr>
          <w:rFonts w:ascii="Times New Roman" w:hAnsi="Times New Roman" w:cs="Times New Roman"/>
          <w:bCs/>
          <w:sz w:val="24"/>
          <w:szCs w:val="24"/>
        </w:rPr>
        <w:t>Nicolini</w:t>
      </w:r>
      <w:proofErr w:type="spellEnd"/>
      <w:r w:rsidR="00FC68E5" w:rsidRPr="00234A0A">
        <w:rPr>
          <w:rFonts w:ascii="Times New Roman" w:hAnsi="Times New Roman" w:cs="Times New Roman"/>
          <w:bCs/>
          <w:sz w:val="24"/>
          <w:szCs w:val="24"/>
        </w:rPr>
        <w:t>, S</w:t>
      </w:r>
      <w:r w:rsidR="00FC68E5">
        <w:rPr>
          <w:rFonts w:ascii="Times New Roman" w:hAnsi="Times New Roman" w:cs="Times New Roman"/>
          <w:bCs/>
          <w:sz w:val="24"/>
          <w:szCs w:val="24"/>
        </w:rPr>
        <w:t>.</w:t>
      </w:r>
      <w:r w:rsidR="00FC68E5" w:rsidRPr="00234A0A">
        <w:rPr>
          <w:rFonts w:ascii="Times New Roman" w:hAnsi="Times New Roman" w:cs="Times New Roman"/>
          <w:bCs/>
          <w:sz w:val="24"/>
          <w:szCs w:val="24"/>
        </w:rPr>
        <w:t xml:space="preserve"> </w:t>
      </w:r>
      <w:proofErr w:type="spellStart"/>
      <w:r w:rsidR="00FC68E5" w:rsidRPr="00234A0A">
        <w:rPr>
          <w:rFonts w:ascii="Times New Roman" w:hAnsi="Times New Roman" w:cs="Times New Roman"/>
          <w:bCs/>
          <w:sz w:val="24"/>
          <w:szCs w:val="24"/>
        </w:rPr>
        <w:t>Gherardi</w:t>
      </w:r>
      <w:proofErr w:type="spellEnd"/>
      <w:r w:rsidR="00FC68E5" w:rsidRPr="00234A0A">
        <w:rPr>
          <w:rFonts w:ascii="Times New Roman" w:hAnsi="Times New Roman" w:cs="Times New Roman"/>
          <w:bCs/>
          <w:sz w:val="24"/>
          <w:szCs w:val="24"/>
        </w:rPr>
        <w:t xml:space="preserve">, &amp; D. </w:t>
      </w:r>
      <w:proofErr w:type="spellStart"/>
      <w:r w:rsidR="00FC68E5">
        <w:rPr>
          <w:rFonts w:ascii="Times New Roman" w:hAnsi="Times New Roman" w:cs="Times New Roman"/>
          <w:bCs/>
          <w:sz w:val="24"/>
          <w:szCs w:val="24"/>
        </w:rPr>
        <w:t>Yanow</w:t>
      </w:r>
      <w:proofErr w:type="spellEnd"/>
      <w:r w:rsidR="00FC68E5" w:rsidRPr="00234A0A">
        <w:rPr>
          <w:rFonts w:ascii="Times New Roman" w:hAnsi="Times New Roman" w:cs="Times New Roman"/>
          <w:bCs/>
          <w:sz w:val="24"/>
          <w:szCs w:val="24"/>
        </w:rPr>
        <w:t xml:space="preserve"> (</w:t>
      </w:r>
      <w:proofErr w:type="spellStart"/>
      <w:proofErr w:type="gramStart"/>
      <w:r w:rsidR="00FC68E5" w:rsidRPr="00234A0A">
        <w:rPr>
          <w:rFonts w:ascii="Times New Roman" w:hAnsi="Times New Roman" w:cs="Times New Roman"/>
          <w:bCs/>
          <w:sz w:val="24"/>
          <w:szCs w:val="24"/>
        </w:rPr>
        <w:t>eds</w:t>
      </w:r>
      <w:proofErr w:type="spellEnd"/>
      <w:proofErr w:type="gramEnd"/>
      <w:r w:rsidR="00FC68E5" w:rsidRPr="00234A0A">
        <w:rPr>
          <w:rFonts w:ascii="Times New Roman" w:hAnsi="Times New Roman" w:cs="Times New Roman"/>
          <w:bCs/>
          <w:sz w:val="24"/>
          <w:szCs w:val="24"/>
        </w:rPr>
        <w:t>)</w:t>
      </w:r>
      <w:r w:rsidR="00FC68E5">
        <w:rPr>
          <w:rFonts w:ascii="Times New Roman" w:hAnsi="Times New Roman" w:cs="Times New Roman"/>
          <w:bCs/>
          <w:sz w:val="24"/>
          <w:szCs w:val="24"/>
        </w:rPr>
        <w:t>,</w:t>
      </w:r>
      <w:r w:rsidR="00FC68E5"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 xml:space="preserve">Knowing in </w:t>
      </w:r>
      <w:r w:rsidR="00B00840" w:rsidRPr="006F0F5F">
        <w:rPr>
          <w:rFonts w:ascii="Times New Roman" w:hAnsi="Times New Roman" w:cs="Times New Roman"/>
          <w:bCs/>
          <w:i/>
          <w:sz w:val="24"/>
          <w:szCs w:val="24"/>
        </w:rPr>
        <w:t>organizations</w:t>
      </w:r>
      <w:r w:rsidR="00FC68E5" w:rsidRPr="00FC68E5">
        <w:rPr>
          <w:rFonts w:ascii="Times New Roman" w:hAnsi="Times New Roman" w:cs="Times New Roman"/>
          <w:bCs/>
          <w:sz w:val="24"/>
          <w:szCs w:val="24"/>
        </w:rPr>
        <w:t xml:space="preserve"> </w:t>
      </w:r>
      <w:r w:rsidR="00FC68E5">
        <w:rPr>
          <w:rFonts w:ascii="Times New Roman" w:hAnsi="Times New Roman" w:cs="Times New Roman"/>
          <w:bCs/>
          <w:sz w:val="24"/>
          <w:szCs w:val="24"/>
        </w:rPr>
        <w:t>(</w:t>
      </w:r>
      <w:r w:rsidR="00FC68E5" w:rsidRPr="00234A0A">
        <w:rPr>
          <w:rFonts w:ascii="Times New Roman" w:hAnsi="Times New Roman" w:cs="Times New Roman"/>
          <w:bCs/>
          <w:sz w:val="24"/>
          <w:szCs w:val="24"/>
        </w:rPr>
        <w:t>Ch</w:t>
      </w:r>
      <w:r w:rsidR="00FC68E5">
        <w:rPr>
          <w:rFonts w:ascii="Times New Roman" w:hAnsi="Times New Roman" w:cs="Times New Roman"/>
          <w:bCs/>
          <w:sz w:val="24"/>
          <w:szCs w:val="24"/>
        </w:rPr>
        <w:t>.</w:t>
      </w:r>
      <w:r w:rsidR="00FC68E5" w:rsidRPr="00234A0A">
        <w:rPr>
          <w:rFonts w:ascii="Times New Roman" w:hAnsi="Times New Roman" w:cs="Times New Roman"/>
          <w:bCs/>
          <w:sz w:val="24"/>
          <w:szCs w:val="24"/>
        </w:rPr>
        <w:t xml:space="preserve"> 1</w:t>
      </w:r>
      <w:r w:rsidR="00FC68E5">
        <w:rPr>
          <w:rFonts w:ascii="Times New Roman" w:hAnsi="Times New Roman" w:cs="Times New Roman"/>
          <w:bCs/>
          <w:sz w:val="24"/>
          <w:szCs w:val="24"/>
        </w:rPr>
        <w:t>)</w:t>
      </w:r>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Routledge.</w:t>
      </w:r>
      <w:proofErr w:type="gramEnd"/>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Nuki</w:t>
      </w:r>
      <w:proofErr w:type="spellEnd"/>
      <w:r w:rsidRPr="00234A0A">
        <w:rPr>
          <w:rFonts w:ascii="Times New Roman" w:hAnsi="Times New Roman" w:cs="Times New Roman"/>
          <w:bCs/>
          <w:sz w:val="24"/>
          <w:szCs w:val="24"/>
        </w:rPr>
        <w:t>, P.</w:t>
      </w:r>
      <w:r w:rsidR="00FC68E5">
        <w:rPr>
          <w:rFonts w:ascii="Times New Roman" w:hAnsi="Times New Roman" w:cs="Times New Roman"/>
          <w:bCs/>
          <w:sz w:val="24"/>
          <w:szCs w:val="24"/>
        </w:rPr>
        <w:t>,</w:t>
      </w:r>
      <w:r w:rsidRPr="00234A0A">
        <w:rPr>
          <w:rFonts w:ascii="Times New Roman" w:hAnsi="Times New Roman" w:cs="Times New Roman"/>
          <w:bCs/>
          <w:sz w:val="24"/>
          <w:szCs w:val="24"/>
        </w:rPr>
        <w:t xml:space="preserve"> &amp; Shaikh, A. </w:t>
      </w:r>
      <w:r w:rsidR="00FF5494" w:rsidRPr="00234A0A">
        <w:rPr>
          <w:rFonts w:ascii="Times New Roman" w:hAnsi="Times New Roman" w:cs="Times New Roman"/>
          <w:bCs/>
          <w:sz w:val="24"/>
          <w:szCs w:val="24"/>
        </w:rPr>
        <w:t>(</w:t>
      </w:r>
      <w:r w:rsidRPr="00234A0A">
        <w:rPr>
          <w:rFonts w:ascii="Times New Roman" w:hAnsi="Times New Roman" w:cs="Times New Roman"/>
          <w:bCs/>
          <w:sz w:val="24"/>
          <w:szCs w:val="24"/>
        </w:rPr>
        <w:t>2018</w:t>
      </w:r>
      <w:r w:rsidR="00FF5494"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 xml:space="preserve">Scientists </w:t>
      </w:r>
      <w:r w:rsidR="00B00840" w:rsidRPr="00234A0A">
        <w:rPr>
          <w:rFonts w:ascii="Times New Roman" w:hAnsi="Times New Roman" w:cs="Times New Roman"/>
          <w:bCs/>
          <w:i/>
          <w:sz w:val="24"/>
          <w:szCs w:val="24"/>
        </w:rPr>
        <w:t>put on alert for deadly new pathogen</w:t>
      </w:r>
      <w:r w:rsidRPr="00234A0A">
        <w:rPr>
          <w:rFonts w:ascii="Times New Roman" w:hAnsi="Times New Roman" w:cs="Times New Roman"/>
          <w:bCs/>
          <w:i/>
          <w:sz w:val="24"/>
          <w:szCs w:val="24"/>
        </w:rPr>
        <w:t>: ‘Disease X’</w:t>
      </w:r>
      <w:r w:rsidRPr="00234A0A">
        <w:rPr>
          <w:rFonts w:ascii="Times New Roman" w:hAnsi="Times New Roman" w:cs="Times New Roman"/>
          <w:bCs/>
          <w:sz w:val="24"/>
          <w:szCs w:val="24"/>
        </w:rPr>
        <w:t>. The Telegraph Online</w:t>
      </w:r>
      <w:r w:rsidR="00FC68E5">
        <w:rPr>
          <w:rFonts w:ascii="Times New Roman" w:hAnsi="Times New Roman" w:cs="Times New Roman"/>
          <w:bCs/>
          <w:sz w:val="24"/>
          <w:szCs w:val="24"/>
        </w:rPr>
        <w:t>,</w:t>
      </w:r>
      <w:r w:rsidRPr="00234A0A">
        <w:rPr>
          <w:rFonts w:ascii="Times New Roman" w:hAnsi="Times New Roman" w:cs="Times New Roman"/>
          <w:bCs/>
          <w:sz w:val="24"/>
          <w:szCs w:val="24"/>
        </w:rPr>
        <w:t xml:space="preserve"> 10th March 2018 edition</w:t>
      </w:r>
      <w:r w:rsidR="00FF5494" w:rsidRPr="00234A0A">
        <w:rPr>
          <w:rFonts w:ascii="Times New Roman" w:hAnsi="Times New Roman" w:cs="Times New Roman"/>
          <w:bCs/>
          <w:sz w:val="24"/>
          <w:szCs w:val="24"/>
        </w:rPr>
        <w:t xml:space="preserve">, </w:t>
      </w:r>
      <w:hyperlink r:id="rId14" w:history="1">
        <w:r w:rsidR="00FF5494" w:rsidRPr="00234A0A">
          <w:rPr>
            <w:rStyle w:val="Hyperlink"/>
            <w:rFonts w:ascii="Times New Roman" w:hAnsi="Times New Roman" w:cs="Times New Roman"/>
            <w:bCs/>
            <w:sz w:val="24"/>
            <w:szCs w:val="24"/>
          </w:rPr>
          <w:t>https://www.telegraph.co.uk/news/2018/03/09/world-health-organization-issues-alert-disease-x/</w:t>
        </w:r>
      </w:hyperlink>
      <w:r w:rsidR="00FF5494" w:rsidRPr="00234A0A">
        <w:rPr>
          <w:rFonts w:ascii="Times New Roman" w:hAnsi="Times New Roman" w:cs="Times New Roman"/>
          <w:bCs/>
          <w:sz w:val="24"/>
          <w:szCs w:val="24"/>
        </w:rPr>
        <w:t>, a</w:t>
      </w:r>
      <w:r w:rsidRPr="00234A0A">
        <w:rPr>
          <w:rFonts w:ascii="Times New Roman" w:hAnsi="Times New Roman" w:cs="Times New Roman"/>
          <w:bCs/>
          <w:sz w:val="24"/>
          <w:szCs w:val="24"/>
        </w:rPr>
        <w:t xml:space="preserve">ccessed </w:t>
      </w:r>
      <w:r w:rsidR="00FF5494" w:rsidRPr="00234A0A">
        <w:rPr>
          <w:rFonts w:ascii="Times New Roman" w:hAnsi="Times New Roman" w:cs="Times New Roman"/>
          <w:bCs/>
          <w:sz w:val="24"/>
          <w:szCs w:val="24"/>
        </w:rPr>
        <w:t>24/04/18</w:t>
      </w:r>
      <w:r w:rsidRPr="00234A0A">
        <w:rPr>
          <w:rFonts w:ascii="Times New Roman" w:hAnsi="Times New Roman" w:cs="Times New Roman"/>
          <w:bCs/>
          <w:sz w:val="24"/>
          <w:szCs w:val="24"/>
        </w:rPr>
        <w:t>.</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Ojiako, U., Johnson, J., Chipulu, M.</w:t>
      </w:r>
      <w:r w:rsidR="00FF5494"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Marshall, A.</w:t>
      </w:r>
      <w:r w:rsidR="00FF5494"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2010</w:t>
      </w:r>
      <w:r w:rsidR="00FF5494"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Unconventional competition – drawing lessons from the military.</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Prometheus</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28</w:t>
      </w:r>
      <w:r w:rsidRPr="00234A0A">
        <w:rPr>
          <w:rFonts w:ascii="Times New Roman" w:hAnsi="Times New Roman" w:cs="Times New Roman"/>
          <w:bCs/>
          <w:sz w:val="24"/>
          <w:szCs w:val="24"/>
        </w:rPr>
        <w:t>(4), 327-342.</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Ojiako, U., Marshall, A., Luke, M.</w:t>
      </w:r>
      <w:r w:rsidR="00FF5494"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Chipulu, M.</w:t>
      </w:r>
      <w:r w:rsidR="00FF5494"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2012</w:t>
      </w:r>
      <w:r w:rsidR="00FF5494"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Managing competition risk: A critical realist philosophical exploration. </w:t>
      </w:r>
      <w:r w:rsidRPr="00234A0A">
        <w:rPr>
          <w:rFonts w:ascii="Times New Roman" w:hAnsi="Times New Roman" w:cs="Times New Roman"/>
          <w:bCs/>
          <w:i/>
          <w:sz w:val="24"/>
          <w:szCs w:val="24"/>
        </w:rPr>
        <w:t xml:space="preserve">Competition </w:t>
      </w:r>
      <w:r w:rsidR="00FC68E5">
        <w:rPr>
          <w:rFonts w:ascii="Times New Roman" w:hAnsi="Times New Roman" w:cs="Times New Roman"/>
          <w:bCs/>
          <w:i/>
          <w:sz w:val="24"/>
          <w:szCs w:val="24"/>
        </w:rPr>
        <w:t>and</w:t>
      </w:r>
      <w:r w:rsidR="00FC68E5" w:rsidRPr="00234A0A">
        <w:rPr>
          <w:rFonts w:ascii="Times New Roman" w:hAnsi="Times New Roman" w:cs="Times New Roman"/>
          <w:bCs/>
          <w:i/>
          <w:sz w:val="24"/>
          <w:szCs w:val="24"/>
        </w:rPr>
        <w:t xml:space="preserve"> </w:t>
      </w:r>
      <w:r w:rsidRPr="00234A0A">
        <w:rPr>
          <w:rFonts w:ascii="Times New Roman" w:hAnsi="Times New Roman" w:cs="Times New Roman"/>
          <w:bCs/>
          <w:i/>
          <w:sz w:val="24"/>
          <w:szCs w:val="24"/>
        </w:rPr>
        <w:t>Change</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16</w:t>
      </w:r>
      <w:r w:rsidRPr="00234A0A">
        <w:rPr>
          <w:rFonts w:ascii="Times New Roman" w:hAnsi="Times New Roman" w:cs="Times New Roman"/>
          <w:bCs/>
          <w:sz w:val="24"/>
          <w:szCs w:val="24"/>
        </w:rPr>
        <w:t>(2), 130-149.</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Orlikowski</w:t>
      </w:r>
      <w:proofErr w:type="spellEnd"/>
      <w:r w:rsidRPr="00234A0A">
        <w:rPr>
          <w:rFonts w:ascii="Times New Roman" w:hAnsi="Times New Roman" w:cs="Times New Roman"/>
          <w:bCs/>
          <w:sz w:val="24"/>
          <w:szCs w:val="24"/>
        </w:rPr>
        <w:t xml:space="preserve">, W. </w:t>
      </w:r>
      <w:r w:rsidR="00342AD8" w:rsidRPr="00234A0A">
        <w:rPr>
          <w:rFonts w:ascii="Times New Roman" w:hAnsi="Times New Roman" w:cs="Times New Roman"/>
          <w:bCs/>
          <w:sz w:val="24"/>
          <w:szCs w:val="24"/>
        </w:rPr>
        <w:t>(</w:t>
      </w:r>
      <w:r w:rsidRPr="00234A0A">
        <w:rPr>
          <w:rFonts w:ascii="Times New Roman" w:hAnsi="Times New Roman" w:cs="Times New Roman"/>
          <w:bCs/>
          <w:sz w:val="24"/>
          <w:szCs w:val="24"/>
        </w:rPr>
        <w:t>2002</w:t>
      </w:r>
      <w:r w:rsidR="00342AD8"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 xml:space="preserve">Knowing in </w:t>
      </w:r>
      <w:r w:rsidR="00B00840" w:rsidRPr="00234A0A">
        <w:rPr>
          <w:rFonts w:ascii="Times New Roman" w:hAnsi="Times New Roman" w:cs="Times New Roman"/>
          <w:bCs/>
          <w:sz w:val="24"/>
          <w:szCs w:val="24"/>
        </w:rPr>
        <w:t>practice: enacting a collective capability in distributed organizi</w:t>
      </w:r>
      <w:r w:rsidRPr="00234A0A">
        <w:rPr>
          <w:rFonts w:ascii="Times New Roman" w:hAnsi="Times New Roman" w:cs="Times New Roman"/>
          <w:bCs/>
          <w:sz w:val="24"/>
          <w:szCs w:val="24"/>
        </w:rPr>
        <w:t>ng.</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Organization Science</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13</w:t>
      </w:r>
      <w:r w:rsidRPr="00234A0A">
        <w:rPr>
          <w:rFonts w:ascii="Times New Roman" w:hAnsi="Times New Roman" w:cs="Times New Roman"/>
          <w:bCs/>
          <w:sz w:val="24"/>
          <w:szCs w:val="24"/>
        </w:rPr>
        <w:t>(3), 249–273.</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 xml:space="preserve">Parker, S., </w:t>
      </w:r>
      <w:proofErr w:type="spellStart"/>
      <w:r w:rsidRPr="00234A0A">
        <w:rPr>
          <w:rFonts w:ascii="Times New Roman" w:hAnsi="Times New Roman" w:cs="Times New Roman"/>
          <w:bCs/>
          <w:sz w:val="24"/>
          <w:szCs w:val="24"/>
        </w:rPr>
        <w:t>Bindl</w:t>
      </w:r>
      <w:proofErr w:type="spellEnd"/>
      <w:r w:rsidRPr="00234A0A">
        <w:rPr>
          <w:rFonts w:ascii="Times New Roman" w:hAnsi="Times New Roman" w:cs="Times New Roman"/>
          <w:bCs/>
          <w:sz w:val="24"/>
          <w:szCs w:val="24"/>
        </w:rPr>
        <w:t>, U.</w:t>
      </w:r>
      <w:r w:rsidR="00342AD8"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Strauss, K.</w:t>
      </w:r>
      <w:r w:rsidR="00342AD8"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2010</w:t>
      </w:r>
      <w:r w:rsidR="00342AD8"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Making things happen: A model of proactive motivation. </w:t>
      </w:r>
      <w:r w:rsidRPr="00234A0A">
        <w:rPr>
          <w:rFonts w:ascii="Times New Roman" w:hAnsi="Times New Roman" w:cs="Times New Roman"/>
          <w:bCs/>
          <w:i/>
          <w:sz w:val="24"/>
          <w:szCs w:val="24"/>
        </w:rPr>
        <w:t>Journal of Management</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36</w:t>
      </w:r>
      <w:r w:rsidRPr="00234A0A">
        <w:rPr>
          <w:rFonts w:ascii="Times New Roman" w:hAnsi="Times New Roman" w:cs="Times New Roman"/>
          <w:bCs/>
          <w:sz w:val="24"/>
          <w:szCs w:val="24"/>
        </w:rPr>
        <w:t>(4), 827-856.</w:t>
      </w:r>
    </w:p>
    <w:p w:rsidR="0099206B" w:rsidRPr="00234A0A" w:rsidRDefault="0099206B" w:rsidP="0099206B">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Pawson, R., Wong, G., &amp; Owen, L. (2011).</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Known knowns, known unknowns, unknown unknowns: the predicament of evidence-based policy.</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American Journal of Evaluation</w:t>
      </w:r>
      <w:r w:rsidRPr="00234A0A">
        <w:rPr>
          <w:rFonts w:ascii="Times New Roman" w:hAnsi="Times New Roman" w:cs="Times New Roman"/>
          <w:bCs/>
          <w:sz w:val="24"/>
          <w:szCs w:val="24"/>
        </w:rPr>
        <w:t xml:space="preserve">, </w:t>
      </w:r>
      <w:r w:rsidRPr="00FC68E5">
        <w:rPr>
          <w:rFonts w:ascii="Times New Roman" w:hAnsi="Times New Roman" w:cs="Times New Roman"/>
          <w:bCs/>
          <w:i/>
          <w:sz w:val="24"/>
          <w:szCs w:val="24"/>
        </w:rPr>
        <w:t>32</w:t>
      </w:r>
      <w:r w:rsidRPr="00234A0A">
        <w:rPr>
          <w:rFonts w:ascii="Times New Roman" w:hAnsi="Times New Roman" w:cs="Times New Roman"/>
          <w:bCs/>
          <w:sz w:val="24"/>
          <w:szCs w:val="24"/>
        </w:rPr>
        <w:t xml:space="preserve">(4), 518-546.  </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Pernell, K., Jung, J.</w:t>
      </w:r>
      <w:r w:rsidR="00342AD8"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Dobbin, F.</w:t>
      </w:r>
      <w:r w:rsidR="00342AD8"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2017</w:t>
      </w:r>
      <w:r w:rsidR="00342AD8"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The </w:t>
      </w:r>
      <w:r w:rsidR="00B00840" w:rsidRPr="00234A0A">
        <w:rPr>
          <w:rFonts w:ascii="Times New Roman" w:hAnsi="Times New Roman" w:cs="Times New Roman"/>
          <w:bCs/>
          <w:sz w:val="24"/>
          <w:szCs w:val="24"/>
        </w:rPr>
        <w:t>hazards of expert control: chief risk officers and risky derivatives</w:t>
      </w:r>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American Sociological Review</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82</w:t>
      </w:r>
      <w:r w:rsidRPr="00234A0A">
        <w:rPr>
          <w:rFonts w:ascii="Times New Roman" w:hAnsi="Times New Roman" w:cs="Times New Roman"/>
          <w:bCs/>
          <w:sz w:val="24"/>
          <w:szCs w:val="24"/>
        </w:rPr>
        <w:t>(3), 511-541.</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r w:rsidRPr="00234A0A">
        <w:rPr>
          <w:rFonts w:ascii="Times New Roman" w:hAnsi="Times New Roman" w:cs="Times New Roman"/>
          <w:bCs/>
          <w:sz w:val="24"/>
          <w:szCs w:val="24"/>
        </w:rPr>
        <w:lastRenderedPageBreak/>
        <w:t>Power, M.</w:t>
      </w:r>
      <w:r w:rsidR="00342AD8"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2004</w:t>
      </w:r>
      <w:r w:rsidR="00342AD8"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The risk management of everything.</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Journal of Risk Finance</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5</w:t>
      </w:r>
      <w:r w:rsidRPr="00234A0A">
        <w:rPr>
          <w:rFonts w:ascii="Times New Roman" w:hAnsi="Times New Roman" w:cs="Times New Roman"/>
          <w:bCs/>
          <w:sz w:val="24"/>
          <w:szCs w:val="24"/>
        </w:rPr>
        <w:t>(3), 58-65.</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r w:rsidRPr="00234A0A">
        <w:rPr>
          <w:rFonts w:ascii="Times New Roman" w:hAnsi="Times New Roman" w:cs="Times New Roman"/>
          <w:bCs/>
          <w:sz w:val="24"/>
          <w:szCs w:val="24"/>
        </w:rPr>
        <w:t>Power, M.</w:t>
      </w:r>
      <w:r w:rsidR="00342AD8"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2009</w:t>
      </w:r>
      <w:r w:rsidR="00342AD8"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The risk management of nothing.</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Accounting, Organisations and Society</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34</w:t>
      </w:r>
      <w:r w:rsidRPr="00234A0A">
        <w:rPr>
          <w:rFonts w:ascii="Times New Roman" w:hAnsi="Times New Roman" w:cs="Times New Roman"/>
          <w:bCs/>
          <w:sz w:val="24"/>
          <w:szCs w:val="24"/>
        </w:rPr>
        <w:t>(6), 849-855.</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r w:rsidRPr="00234A0A">
        <w:rPr>
          <w:rFonts w:ascii="Times New Roman" w:hAnsi="Times New Roman" w:cs="Times New Roman"/>
          <w:bCs/>
          <w:sz w:val="24"/>
          <w:szCs w:val="24"/>
        </w:rPr>
        <w:t xml:space="preserve">Power, M., </w:t>
      </w:r>
      <w:proofErr w:type="spellStart"/>
      <w:r w:rsidRPr="00234A0A">
        <w:rPr>
          <w:rFonts w:ascii="Times New Roman" w:hAnsi="Times New Roman" w:cs="Times New Roman"/>
          <w:bCs/>
          <w:sz w:val="24"/>
          <w:szCs w:val="24"/>
        </w:rPr>
        <w:t>Scheytt</w:t>
      </w:r>
      <w:proofErr w:type="spellEnd"/>
      <w:r w:rsidRPr="00234A0A">
        <w:rPr>
          <w:rFonts w:ascii="Times New Roman" w:hAnsi="Times New Roman" w:cs="Times New Roman"/>
          <w:bCs/>
          <w:sz w:val="24"/>
          <w:szCs w:val="24"/>
        </w:rPr>
        <w:t xml:space="preserve">, T., </w:t>
      </w:r>
      <w:proofErr w:type="spellStart"/>
      <w:r w:rsidRPr="00234A0A">
        <w:rPr>
          <w:rFonts w:ascii="Times New Roman" w:hAnsi="Times New Roman" w:cs="Times New Roman"/>
          <w:bCs/>
          <w:sz w:val="24"/>
          <w:szCs w:val="24"/>
        </w:rPr>
        <w:t>Soin</w:t>
      </w:r>
      <w:proofErr w:type="spellEnd"/>
      <w:r w:rsidRPr="00234A0A">
        <w:rPr>
          <w:rFonts w:ascii="Times New Roman" w:hAnsi="Times New Roman" w:cs="Times New Roman"/>
          <w:bCs/>
          <w:sz w:val="24"/>
          <w:szCs w:val="24"/>
        </w:rPr>
        <w:t>, K.</w:t>
      </w:r>
      <w:r w:rsidR="00342AD8"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w:t>
      </w:r>
      <w:proofErr w:type="spellStart"/>
      <w:r w:rsidRPr="00234A0A">
        <w:rPr>
          <w:rFonts w:ascii="Times New Roman" w:hAnsi="Times New Roman" w:cs="Times New Roman"/>
          <w:bCs/>
          <w:sz w:val="24"/>
          <w:szCs w:val="24"/>
        </w:rPr>
        <w:t>Sahlin</w:t>
      </w:r>
      <w:proofErr w:type="spellEnd"/>
      <w:r w:rsidRPr="00234A0A">
        <w:rPr>
          <w:rFonts w:ascii="Times New Roman" w:hAnsi="Times New Roman" w:cs="Times New Roman"/>
          <w:bCs/>
          <w:sz w:val="24"/>
          <w:szCs w:val="24"/>
        </w:rPr>
        <w:t>, K.</w:t>
      </w:r>
      <w:r w:rsidR="00342AD8"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2009</w:t>
      </w:r>
      <w:r w:rsidR="00342AD8"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Reputational risk as </w:t>
      </w:r>
      <w:proofErr w:type="gramStart"/>
      <w:r w:rsidRPr="00234A0A">
        <w:rPr>
          <w:rFonts w:ascii="Times New Roman" w:hAnsi="Times New Roman" w:cs="Times New Roman"/>
          <w:bCs/>
          <w:sz w:val="24"/>
          <w:szCs w:val="24"/>
        </w:rPr>
        <w:t>a logic</w:t>
      </w:r>
      <w:proofErr w:type="gramEnd"/>
      <w:r w:rsidRPr="00234A0A">
        <w:rPr>
          <w:rFonts w:ascii="Times New Roman" w:hAnsi="Times New Roman" w:cs="Times New Roman"/>
          <w:bCs/>
          <w:sz w:val="24"/>
          <w:szCs w:val="24"/>
        </w:rPr>
        <w:t xml:space="preserve"> of organising in late modernity. </w:t>
      </w:r>
      <w:r w:rsidRPr="00234A0A">
        <w:rPr>
          <w:rFonts w:ascii="Times New Roman" w:hAnsi="Times New Roman" w:cs="Times New Roman"/>
          <w:bCs/>
          <w:i/>
          <w:sz w:val="24"/>
          <w:szCs w:val="24"/>
        </w:rPr>
        <w:t>Organisation Studies</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30</w:t>
      </w:r>
      <w:r w:rsidRPr="00234A0A">
        <w:rPr>
          <w:rFonts w:ascii="Times New Roman" w:hAnsi="Times New Roman" w:cs="Times New Roman"/>
          <w:bCs/>
          <w:sz w:val="24"/>
          <w:szCs w:val="24"/>
        </w:rPr>
        <w:t>(2-3), 301-324</w:t>
      </w:r>
      <w:r w:rsidR="00342AD8" w:rsidRPr="00234A0A">
        <w:rPr>
          <w:rFonts w:ascii="Times New Roman" w:hAnsi="Times New Roman" w:cs="Times New Roman"/>
          <w:bCs/>
          <w:sz w:val="24"/>
          <w:szCs w:val="24"/>
        </w:rPr>
        <w:t>.</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PWC (2013)</w:t>
      </w:r>
      <w:r w:rsidR="00342AD8" w:rsidRPr="00234A0A">
        <w:rPr>
          <w:rFonts w:ascii="Times New Roman" w:hAnsi="Times New Roman" w:cs="Times New Roman"/>
          <w:bCs/>
          <w:sz w:val="24"/>
          <w:szCs w:val="24"/>
        </w:rPr>
        <w:t>.</w:t>
      </w:r>
      <w:proofErr w:type="gramEnd"/>
      <w:r w:rsidR="00342AD8"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 xml:space="preserve">TPRM </w:t>
      </w:r>
      <w:r w:rsidR="00B00840" w:rsidRPr="00234A0A">
        <w:rPr>
          <w:rFonts w:ascii="Times New Roman" w:hAnsi="Times New Roman" w:cs="Times New Roman"/>
          <w:bCs/>
          <w:i/>
          <w:sz w:val="24"/>
          <w:szCs w:val="24"/>
        </w:rPr>
        <w:t>viewpoint</w:t>
      </w:r>
      <w:r w:rsidRPr="00234A0A">
        <w:rPr>
          <w:rFonts w:ascii="Times New Roman" w:hAnsi="Times New Roman" w:cs="Times New Roman"/>
          <w:bCs/>
          <w:i/>
          <w:sz w:val="24"/>
          <w:szCs w:val="24"/>
        </w:rPr>
        <w:t xml:space="preserve">: PwC </w:t>
      </w:r>
      <w:r w:rsidR="00B00840" w:rsidRPr="00234A0A">
        <w:rPr>
          <w:rFonts w:ascii="Times New Roman" w:hAnsi="Times New Roman" w:cs="Times New Roman"/>
          <w:bCs/>
          <w:i/>
          <w:sz w:val="24"/>
          <w:szCs w:val="24"/>
        </w:rPr>
        <w:t>viewpoint on third party risk management</w:t>
      </w:r>
      <w:r w:rsidR="00342AD8"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PricewaterhouseCoopers.</w:t>
      </w:r>
      <w:proofErr w:type="gramEnd"/>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r w:rsidRPr="00234A0A">
        <w:rPr>
          <w:rFonts w:ascii="Times New Roman" w:hAnsi="Times New Roman" w:cs="Times New Roman"/>
          <w:bCs/>
          <w:sz w:val="24"/>
          <w:szCs w:val="24"/>
        </w:rPr>
        <w:t xml:space="preserve">Rifkin, J. </w:t>
      </w:r>
      <w:r w:rsidR="00342AD8" w:rsidRPr="00234A0A">
        <w:rPr>
          <w:rFonts w:ascii="Times New Roman" w:hAnsi="Times New Roman" w:cs="Times New Roman"/>
          <w:bCs/>
          <w:sz w:val="24"/>
          <w:szCs w:val="24"/>
        </w:rPr>
        <w:t>(</w:t>
      </w:r>
      <w:r w:rsidRPr="00234A0A">
        <w:rPr>
          <w:rFonts w:ascii="Times New Roman" w:hAnsi="Times New Roman" w:cs="Times New Roman"/>
          <w:bCs/>
          <w:sz w:val="24"/>
          <w:szCs w:val="24"/>
        </w:rPr>
        <w:t>2001</w:t>
      </w:r>
      <w:r w:rsidR="00342AD8"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 xml:space="preserve">Age of </w:t>
      </w:r>
      <w:r w:rsidR="00B00840" w:rsidRPr="00234A0A">
        <w:rPr>
          <w:rFonts w:ascii="Times New Roman" w:hAnsi="Times New Roman" w:cs="Times New Roman"/>
          <w:bCs/>
          <w:i/>
          <w:sz w:val="24"/>
          <w:szCs w:val="24"/>
        </w:rPr>
        <w:t>access</w:t>
      </w:r>
      <w:r w:rsidRPr="00234A0A">
        <w:rPr>
          <w:rFonts w:ascii="Times New Roman" w:hAnsi="Times New Roman" w:cs="Times New Roman"/>
          <w:bCs/>
          <w:i/>
          <w:sz w:val="24"/>
          <w:szCs w:val="24"/>
        </w:rPr>
        <w:t xml:space="preserve">: the new culture of </w:t>
      </w:r>
      <w:proofErr w:type="spellStart"/>
      <w:r w:rsidRPr="00234A0A">
        <w:rPr>
          <w:rFonts w:ascii="Times New Roman" w:hAnsi="Times New Roman" w:cs="Times New Roman"/>
          <w:bCs/>
          <w:i/>
          <w:sz w:val="24"/>
          <w:szCs w:val="24"/>
        </w:rPr>
        <w:t>hypercapitalism</w:t>
      </w:r>
      <w:proofErr w:type="spellEnd"/>
      <w:r w:rsidRPr="00234A0A">
        <w:rPr>
          <w:rFonts w:ascii="Times New Roman" w:hAnsi="Times New Roman" w:cs="Times New Roman"/>
          <w:bCs/>
          <w:i/>
          <w:sz w:val="24"/>
          <w:szCs w:val="24"/>
        </w:rPr>
        <w:t>, where all of life is a paid-for experience</w:t>
      </w:r>
      <w:r w:rsidRPr="00234A0A">
        <w:rPr>
          <w:rFonts w:ascii="Times New Roman" w:hAnsi="Times New Roman" w:cs="Times New Roman"/>
          <w:bCs/>
          <w:sz w:val="24"/>
          <w:szCs w:val="24"/>
        </w:rPr>
        <w:t xml:space="preserve">. Jeremy P. </w:t>
      </w:r>
      <w:proofErr w:type="spellStart"/>
      <w:r w:rsidRPr="00234A0A">
        <w:rPr>
          <w:rFonts w:ascii="Times New Roman" w:hAnsi="Times New Roman" w:cs="Times New Roman"/>
          <w:bCs/>
          <w:sz w:val="24"/>
          <w:szCs w:val="24"/>
        </w:rPr>
        <w:t>Tarcher</w:t>
      </w:r>
      <w:proofErr w:type="spellEnd"/>
      <w:r w:rsidRPr="00234A0A">
        <w:rPr>
          <w:rFonts w:ascii="Times New Roman" w:hAnsi="Times New Roman" w:cs="Times New Roman"/>
          <w:bCs/>
          <w:sz w:val="24"/>
          <w:szCs w:val="24"/>
        </w:rPr>
        <w:t>.</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Roche, E.</w:t>
      </w:r>
      <w:r w:rsidR="00342AD8"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Blaine, M.</w:t>
      </w:r>
      <w:r w:rsidR="00342AD8"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2015</w:t>
      </w:r>
      <w:r w:rsidR="00342AD8"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The intelligence gap: </w:t>
      </w:r>
      <w:r w:rsidR="00B00840" w:rsidRPr="00234A0A">
        <w:rPr>
          <w:rFonts w:ascii="Times New Roman" w:hAnsi="Times New Roman" w:cs="Times New Roman"/>
          <w:bCs/>
          <w:sz w:val="24"/>
          <w:szCs w:val="24"/>
        </w:rPr>
        <w:t xml:space="preserve">what </w:t>
      </w:r>
      <w:r w:rsidRPr="00234A0A">
        <w:rPr>
          <w:rFonts w:ascii="Times New Roman" w:hAnsi="Times New Roman" w:cs="Times New Roman"/>
          <w:bCs/>
          <w:sz w:val="24"/>
          <w:szCs w:val="24"/>
        </w:rPr>
        <w:t xml:space="preserve">the multinational enterprise can learn from government and military intelligence organisations. </w:t>
      </w:r>
      <w:r w:rsidRPr="00234A0A">
        <w:rPr>
          <w:rFonts w:ascii="Times New Roman" w:hAnsi="Times New Roman" w:cs="Times New Roman"/>
          <w:bCs/>
          <w:i/>
          <w:sz w:val="24"/>
          <w:szCs w:val="24"/>
        </w:rPr>
        <w:t>Thunderbird International Business Review</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57</w:t>
      </w:r>
      <w:r w:rsidRPr="00234A0A">
        <w:rPr>
          <w:rFonts w:ascii="Times New Roman" w:hAnsi="Times New Roman" w:cs="Times New Roman"/>
          <w:bCs/>
          <w:sz w:val="24"/>
          <w:szCs w:val="24"/>
        </w:rPr>
        <w:t>(1), 3-13.</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r w:rsidRPr="00234A0A">
        <w:rPr>
          <w:rFonts w:ascii="Times New Roman" w:hAnsi="Times New Roman" w:cs="Times New Roman"/>
          <w:bCs/>
          <w:sz w:val="24"/>
          <w:szCs w:val="24"/>
        </w:rPr>
        <w:t xml:space="preserve">Rowley, J. </w:t>
      </w:r>
      <w:r w:rsidR="00342AD8" w:rsidRPr="00234A0A">
        <w:rPr>
          <w:rFonts w:ascii="Times New Roman" w:hAnsi="Times New Roman" w:cs="Times New Roman"/>
          <w:bCs/>
          <w:sz w:val="24"/>
          <w:szCs w:val="24"/>
        </w:rPr>
        <w:t>(</w:t>
      </w:r>
      <w:r w:rsidRPr="00234A0A">
        <w:rPr>
          <w:rFonts w:ascii="Times New Roman" w:hAnsi="Times New Roman" w:cs="Times New Roman"/>
          <w:bCs/>
          <w:sz w:val="24"/>
          <w:szCs w:val="24"/>
        </w:rPr>
        <w:t>2007</w:t>
      </w:r>
      <w:r w:rsidR="00342AD8"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The </w:t>
      </w:r>
      <w:r w:rsidR="00B00840" w:rsidRPr="00234A0A">
        <w:rPr>
          <w:rFonts w:ascii="Times New Roman" w:hAnsi="Times New Roman" w:cs="Times New Roman"/>
          <w:bCs/>
          <w:sz w:val="24"/>
          <w:szCs w:val="24"/>
        </w:rPr>
        <w:t>wisdom hierarchy</w:t>
      </w:r>
      <w:r w:rsidRPr="00234A0A">
        <w:rPr>
          <w:rFonts w:ascii="Times New Roman" w:hAnsi="Times New Roman" w:cs="Times New Roman"/>
          <w:bCs/>
          <w:sz w:val="24"/>
          <w:szCs w:val="24"/>
        </w:rPr>
        <w:t xml:space="preserve">: representations of the DIKW hierarchy. </w:t>
      </w:r>
      <w:r w:rsidRPr="00234A0A">
        <w:rPr>
          <w:rFonts w:ascii="Times New Roman" w:hAnsi="Times New Roman" w:cs="Times New Roman"/>
          <w:bCs/>
          <w:i/>
          <w:sz w:val="24"/>
          <w:szCs w:val="24"/>
        </w:rPr>
        <w:t>Journal of Information and Communication Science</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33</w:t>
      </w:r>
      <w:r w:rsidRPr="00234A0A">
        <w:rPr>
          <w:rFonts w:ascii="Times New Roman" w:hAnsi="Times New Roman" w:cs="Times New Roman"/>
          <w:bCs/>
          <w:sz w:val="24"/>
          <w:szCs w:val="24"/>
        </w:rPr>
        <w:t>(2)</w:t>
      </w:r>
      <w:r w:rsidR="00342AD8"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163-180.</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r w:rsidRPr="00234A0A">
        <w:rPr>
          <w:rFonts w:ascii="Times New Roman" w:hAnsi="Times New Roman" w:cs="Times New Roman"/>
          <w:bCs/>
          <w:sz w:val="24"/>
          <w:szCs w:val="24"/>
        </w:rPr>
        <w:t>Sahi</w:t>
      </w:r>
      <w:proofErr w:type="spellEnd"/>
      <w:r w:rsidRPr="00234A0A">
        <w:rPr>
          <w:rFonts w:ascii="Times New Roman" w:hAnsi="Times New Roman" w:cs="Times New Roman"/>
          <w:bCs/>
          <w:sz w:val="24"/>
          <w:szCs w:val="24"/>
        </w:rPr>
        <w:t xml:space="preserve"> S. (2017). </w:t>
      </w:r>
      <w:proofErr w:type="gramStart"/>
      <w:r w:rsidRPr="00234A0A">
        <w:rPr>
          <w:rFonts w:ascii="Times New Roman" w:hAnsi="Times New Roman" w:cs="Times New Roman"/>
          <w:bCs/>
          <w:sz w:val="24"/>
          <w:szCs w:val="24"/>
        </w:rPr>
        <w:t xml:space="preserve">A </w:t>
      </w:r>
      <w:r w:rsidR="00B00840" w:rsidRPr="00234A0A">
        <w:rPr>
          <w:rFonts w:ascii="Times New Roman" w:hAnsi="Times New Roman" w:cs="Times New Roman"/>
          <w:bCs/>
          <w:sz w:val="24"/>
          <w:szCs w:val="24"/>
        </w:rPr>
        <w:t xml:space="preserve">study </w:t>
      </w:r>
      <w:r w:rsidRPr="00234A0A">
        <w:rPr>
          <w:rFonts w:ascii="Times New Roman" w:hAnsi="Times New Roman" w:cs="Times New Roman"/>
          <w:bCs/>
          <w:sz w:val="24"/>
          <w:szCs w:val="24"/>
        </w:rPr>
        <w:t xml:space="preserve">of </w:t>
      </w:r>
      <w:proofErr w:type="spellStart"/>
      <w:r w:rsidRPr="00234A0A">
        <w:rPr>
          <w:rFonts w:ascii="Times New Roman" w:hAnsi="Times New Roman" w:cs="Times New Roman"/>
          <w:bCs/>
          <w:sz w:val="24"/>
          <w:szCs w:val="24"/>
        </w:rPr>
        <w:t>WannaCry</w:t>
      </w:r>
      <w:proofErr w:type="spellEnd"/>
      <w:r w:rsidRPr="00234A0A">
        <w:rPr>
          <w:rFonts w:ascii="Times New Roman" w:hAnsi="Times New Roman" w:cs="Times New Roman"/>
          <w:bCs/>
          <w:sz w:val="24"/>
          <w:szCs w:val="24"/>
        </w:rPr>
        <w:t xml:space="preserve"> </w:t>
      </w:r>
      <w:r w:rsidR="00B00840" w:rsidRPr="00234A0A">
        <w:rPr>
          <w:rFonts w:ascii="Times New Roman" w:hAnsi="Times New Roman" w:cs="Times New Roman"/>
          <w:bCs/>
          <w:sz w:val="24"/>
          <w:szCs w:val="24"/>
        </w:rPr>
        <w:t>ransomware attack</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International Journal of Engineering Research in Computer Science and Engineering</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4</w:t>
      </w:r>
      <w:r w:rsidRPr="00234A0A">
        <w:rPr>
          <w:rFonts w:ascii="Times New Roman" w:hAnsi="Times New Roman" w:cs="Times New Roman"/>
          <w:bCs/>
          <w:sz w:val="24"/>
          <w:szCs w:val="24"/>
        </w:rPr>
        <w:t>(9)</w:t>
      </w:r>
      <w:r w:rsidR="00342AD8" w:rsidRPr="00234A0A">
        <w:rPr>
          <w:rFonts w:ascii="Times New Roman" w:hAnsi="Times New Roman" w:cs="Times New Roman"/>
          <w:bCs/>
          <w:sz w:val="24"/>
          <w:szCs w:val="24"/>
        </w:rPr>
        <w:t>, 5</w:t>
      </w:r>
      <w:r w:rsidRPr="00234A0A">
        <w:rPr>
          <w:rFonts w:ascii="Times New Roman" w:hAnsi="Times New Roman" w:cs="Times New Roman"/>
          <w:bCs/>
          <w:sz w:val="24"/>
          <w:szCs w:val="24"/>
        </w:rPr>
        <w:t>-7.</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Schiller, F.</w:t>
      </w:r>
      <w:r w:rsidR="00342AD8"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w:t>
      </w:r>
      <w:proofErr w:type="spellStart"/>
      <w:r w:rsidRPr="00234A0A">
        <w:rPr>
          <w:rFonts w:ascii="Times New Roman" w:hAnsi="Times New Roman" w:cs="Times New Roman"/>
          <w:bCs/>
          <w:sz w:val="24"/>
          <w:szCs w:val="24"/>
        </w:rPr>
        <w:t>Prpich</w:t>
      </w:r>
      <w:proofErr w:type="spellEnd"/>
      <w:r w:rsidRPr="00234A0A">
        <w:rPr>
          <w:rFonts w:ascii="Times New Roman" w:hAnsi="Times New Roman" w:cs="Times New Roman"/>
          <w:bCs/>
          <w:sz w:val="24"/>
          <w:szCs w:val="24"/>
        </w:rPr>
        <w:t>, G.</w:t>
      </w:r>
      <w:r w:rsidR="00342AD8"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2014</w:t>
      </w:r>
      <w:r w:rsidR="00342AD8"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Learning to organise risk management in organisations: what future for enterprise risk management? </w:t>
      </w:r>
      <w:proofErr w:type="gramStart"/>
      <w:r w:rsidRPr="00234A0A">
        <w:rPr>
          <w:rFonts w:ascii="Times New Roman" w:hAnsi="Times New Roman" w:cs="Times New Roman"/>
          <w:bCs/>
          <w:i/>
          <w:sz w:val="24"/>
          <w:szCs w:val="24"/>
        </w:rPr>
        <w:t>Journal of Risk Research</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17</w:t>
      </w:r>
      <w:r w:rsidRPr="00234A0A">
        <w:rPr>
          <w:rFonts w:ascii="Times New Roman" w:hAnsi="Times New Roman" w:cs="Times New Roman"/>
          <w:bCs/>
          <w:sz w:val="24"/>
          <w:szCs w:val="24"/>
        </w:rPr>
        <w:t>(8), 999-1017.</w:t>
      </w:r>
      <w:proofErr w:type="gramEnd"/>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r w:rsidRPr="00234A0A">
        <w:rPr>
          <w:rFonts w:ascii="Times New Roman" w:hAnsi="Times New Roman" w:cs="Times New Roman"/>
          <w:bCs/>
          <w:sz w:val="24"/>
          <w:szCs w:val="24"/>
        </w:rPr>
        <w:t>Schoemaker</w:t>
      </w:r>
      <w:proofErr w:type="spellEnd"/>
      <w:r w:rsidRPr="00234A0A">
        <w:rPr>
          <w:rFonts w:ascii="Times New Roman" w:hAnsi="Times New Roman" w:cs="Times New Roman"/>
          <w:bCs/>
          <w:sz w:val="24"/>
          <w:szCs w:val="24"/>
        </w:rPr>
        <w:t>, P., Day, G.</w:t>
      </w:r>
      <w:r w:rsidR="00342AD8"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 xml:space="preserve">&amp; Snyder, S. </w:t>
      </w:r>
      <w:r w:rsidR="00342AD8" w:rsidRPr="00234A0A">
        <w:rPr>
          <w:rFonts w:ascii="Times New Roman" w:hAnsi="Times New Roman" w:cs="Times New Roman"/>
          <w:bCs/>
          <w:sz w:val="24"/>
          <w:szCs w:val="24"/>
        </w:rPr>
        <w:t>(</w:t>
      </w:r>
      <w:r w:rsidRPr="00234A0A">
        <w:rPr>
          <w:rFonts w:ascii="Times New Roman" w:hAnsi="Times New Roman" w:cs="Times New Roman"/>
          <w:bCs/>
          <w:sz w:val="24"/>
          <w:szCs w:val="24"/>
        </w:rPr>
        <w:t>2013</w:t>
      </w:r>
      <w:r w:rsidR="00342AD8"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 xml:space="preserve">Integrating </w:t>
      </w:r>
      <w:r w:rsidR="00B00840" w:rsidRPr="00234A0A">
        <w:rPr>
          <w:rFonts w:ascii="Times New Roman" w:hAnsi="Times New Roman" w:cs="Times New Roman"/>
          <w:bCs/>
          <w:sz w:val="24"/>
          <w:szCs w:val="24"/>
        </w:rPr>
        <w:t>organizational networks, weak signals, strategic radars and scenario plannin</w:t>
      </w:r>
      <w:r w:rsidRPr="00234A0A">
        <w:rPr>
          <w:rFonts w:ascii="Times New Roman" w:hAnsi="Times New Roman" w:cs="Times New Roman"/>
          <w:bCs/>
          <w:sz w:val="24"/>
          <w:szCs w:val="24"/>
        </w:rPr>
        <w:t>g.</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Technological Forecasting and Change</w:t>
      </w:r>
      <w:r w:rsidR="00342AD8" w:rsidRPr="006F0F5F">
        <w:rPr>
          <w:rFonts w:ascii="Times New Roman" w:hAnsi="Times New Roman" w:cs="Times New Roman"/>
          <w:bCs/>
          <w:sz w:val="24"/>
          <w:szCs w:val="24"/>
        </w:rPr>
        <w:t>,</w:t>
      </w:r>
      <w:r w:rsidR="00342AD8" w:rsidRPr="00234A0A">
        <w:rPr>
          <w:rFonts w:ascii="Times New Roman" w:hAnsi="Times New Roman" w:cs="Times New Roman"/>
          <w:bCs/>
          <w:i/>
          <w:sz w:val="24"/>
          <w:szCs w:val="24"/>
        </w:rPr>
        <w:t xml:space="preserve"> </w:t>
      </w:r>
      <w:r w:rsidRPr="006F0F5F">
        <w:rPr>
          <w:rFonts w:ascii="Times New Roman" w:hAnsi="Times New Roman" w:cs="Times New Roman"/>
          <w:bCs/>
          <w:i/>
          <w:sz w:val="24"/>
          <w:szCs w:val="24"/>
        </w:rPr>
        <w:t>80</w:t>
      </w:r>
      <w:r w:rsidRPr="00234A0A">
        <w:rPr>
          <w:rFonts w:ascii="Times New Roman" w:hAnsi="Times New Roman" w:cs="Times New Roman"/>
          <w:bCs/>
          <w:sz w:val="24"/>
          <w:szCs w:val="24"/>
        </w:rPr>
        <w:t>(4)</w:t>
      </w:r>
      <w:r w:rsidR="00342AD8"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815-824.</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Schminke</w:t>
      </w:r>
      <w:proofErr w:type="spellEnd"/>
      <w:r w:rsidRPr="00234A0A">
        <w:rPr>
          <w:rFonts w:ascii="Times New Roman" w:hAnsi="Times New Roman" w:cs="Times New Roman"/>
          <w:bCs/>
          <w:sz w:val="24"/>
          <w:szCs w:val="24"/>
        </w:rPr>
        <w:t>, M., Caldwell, J., Ambrose, M.</w:t>
      </w:r>
      <w:r w:rsidR="00342AD8" w:rsidRPr="00234A0A">
        <w:rPr>
          <w:rFonts w:ascii="Times New Roman" w:hAnsi="Times New Roman" w:cs="Times New Roman"/>
          <w:bCs/>
          <w:sz w:val="24"/>
          <w:szCs w:val="24"/>
        </w:rPr>
        <w:t xml:space="preserve">, &amp; McMahon, S. (2014), </w:t>
      </w:r>
      <w:r w:rsidRPr="00234A0A">
        <w:rPr>
          <w:rFonts w:ascii="Times New Roman" w:hAnsi="Times New Roman" w:cs="Times New Roman"/>
          <w:bCs/>
          <w:sz w:val="24"/>
          <w:szCs w:val="24"/>
        </w:rPr>
        <w:t>Better than ever?</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Employee reactions to ethical failures in organisations, and the ethical recovery paradox</w:t>
      </w:r>
      <w:r w:rsidR="00342AD8" w:rsidRPr="00234A0A">
        <w:rPr>
          <w:rFonts w:ascii="Times New Roman" w:hAnsi="Times New Roman" w:cs="Times New Roman"/>
          <w:bCs/>
          <w:sz w:val="24"/>
          <w:szCs w:val="24"/>
        </w:rPr>
        <w:t>.</w:t>
      </w:r>
      <w:proofErr w:type="gramEnd"/>
      <w:r w:rsidR="00342AD8"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Organisational Behaviour and Human Decision Processes</w:t>
      </w:r>
      <w:r w:rsidRPr="00234A0A">
        <w:rPr>
          <w:rFonts w:ascii="Times New Roman" w:hAnsi="Times New Roman" w:cs="Times New Roman"/>
          <w:bCs/>
          <w:sz w:val="24"/>
          <w:szCs w:val="24"/>
        </w:rPr>
        <w:t>,</w:t>
      </w:r>
      <w:r w:rsidR="00342AD8"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123</w:t>
      </w:r>
      <w:r w:rsidR="00342AD8" w:rsidRPr="00234A0A">
        <w:rPr>
          <w:rFonts w:ascii="Times New Roman" w:hAnsi="Times New Roman" w:cs="Times New Roman"/>
          <w:bCs/>
          <w:sz w:val="24"/>
          <w:szCs w:val="24"/>
        </w:rPr>
        <w:t xml:space="preserve">(2), </w:t>
      </w:r>
      <w:r w:rsidRPr="00234A0A">
        <w:rPr>
          <w:rFonts w:ascii="Times New Roman" w:hAnsi="Times New Roman" w:cs="Times New Roman"/>
          <w:bCs/>
          <w:sz w:val="24"/>
          <w:szCs w:val="24"/>
        </w:rPr>
        <w:t>206-219.</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Scott, W. (2003)</w:t>
      </w:r>
      <w:r w:rsidR="006258C6"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 xml:space="preserve">Organizations: </w:t>
      </w:r>
      <w:r w:rsidR="00B00840" w:rsidRPr="00234A0A">
        <w:rPr>
          <w:rFonts w:ascii="Times New Roman" w:hAnsi="Times New Roman" w:cs="Times New Roman"/>
          <w:bCs/>
          <w:i/>
          <w:sz w:val="24"/>
          <w:szCs w:val="24"/>
        </w:rPr>
        <w:t xml:space="preserve">rational, natural, and open </w:t>
      </w:r>
      <w:r w:rsidRPr="00234A0A">
        <w:rPr>
          <w:rFonts w:ascii="Times New Roman" w:hAnsi="Times New Roman" w:cs="Times New Roman"/>
          <w:bCs/>
          <w:i/>
          <w:sz w:val="24"/>
          <w:szCs w:val="24"/>
        </w:rPr>
        <w:t>systems</w:t>
      </w:r>
      <w:r w:rsidR="00346D1E" w:rsidRPr="00234A0A">
        <w:rPr>
          <w:rFonts w:ascii="Times New Roman" w:hAnsi="Times New Roman" w:cs="Times New Roman"/>
          <w:bCs/>
          <w:sz w:val="24"/>
          <w:szCs w:val="24"/>
        </w:rPr>
        <w:t xml:space="preserve"> </w:t>
      </w:r>
      <w:r w:rsidR="00346D1E">
        <w:rPr>
          <w:rFonts w:ascii="Times New Roman" w:hAnsi="Times New Roman" w:cs="Times New Roman"/>
          <w:bCs/>
          <w:sz w:val="24"/>
          <w:szCs w:val="24"/>
        </w:rPr>
        <w:t>(5</w:t>
      </w:r>
      <w:r w:rsidR="00346D1E" w:rsidRPr="00234A0A">
        <w:rPr>
          <w:rFonts w:ascii="Times New Roman" w:hAnsi="Times New Roman" w:cs="Times New Roman"/>
          <w:bCs/>
          <w:sz w:val="24"/>
          <w:szCs w:val="24"/>
        </w:rPr>
        <w:t xml:space="preserve">th </w:t>
      </w:r>
      <w:proofErr w:type="gramStart"/>
      <w:r w:rsidR="00346D1E" w:rsidRPr="00234A0A">
        <w:rPr>
          <w:rFonts w:ascii="Times New Roman" w:hAnsi="Times New Roman" w:cs="Times New Roman"/>
          <w:bCs/>
          <w:sz w:val="24"/>
          <w:szCs w:val="24"/>
        </w:rPr>
        <w:t>ed</w:t>
      </w:r>
      <w:proofErr w:type="gramEnd"/>
      <w:r w:rsidR="00346D1E">
        <w:rPr>
          <w:rFonts w:ascii="Times New Roman" w:hAnsi="Times New Roman" w:cs="Times New Roman"/>
          <w:bCs/>
          <w:sz w:val="24"/>
          <w:szCs w:val="24"/>
        </w:rPr>
        <w:t>.)</w:t>
      </w:r>
      <w:r w:rsidR="006258C6"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Prentice Hall, Upper Saddle River, New Jersey</w:t>
      </w:r>
      <w:r w:rsidR="00346D1E">
        <w:rPr>
          <w:rFonts w:ascii="Times New Roman" w:hAnsi="Times New Roman" w:cs="Times New Roman"/>
          <w:bCs/>
          <w:sz w:val="24"/>
          <w:szCs w:val="24"/>
        </w:rPr>
        <w:t>.</w:t>
      </w:r>
      <w:proofErr w:type="gramEnd"/>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SCIP (1997)</w:t>
      </w:r>
      <w:r w:rsidR="006258C6" w:rsidRPr="00234A0A">
        <w:rPr>
          <w:rFonts w:ascii="Times New Roman" w:hAnsi="Times New Roman" w:cs="Times New Roman"/>
          <w:bCs/>
          <w:sz w:val="24"/>
          <w:szCs w:val="24"/>
        </w:rPr>
        <w:t>.</w:t>
      </w:r>
      <w:proofErr w:type="gramEnd"/>
      <w:r w:rsidR="006258C6"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 xml:space="preserve">Competitive </w:t>
      </w:r>
      <w:r w:rsidR="00B00840" w:rsidRPr="00234A0A">
        <w:rPr>
          <w:rFonts w:ascii="Times New Roman" w:hAnsi="Times New Roman" w:cs="Times New Roman"/>
          <w:bCs/>
          <w:i/>
          <w:sz w:val="24"/>
          <w:szCs w:val="24"/>
        </w:rPr>
        <w:t xml:space="preserve">intelligence ethics: navigating the </w:t>
      </w:r>
      <w:proofErr w:type="spellStart"/>
      <w:r w:rsidR="00B00840" w:rsidRPr="00234A0A">
        <w:rPr>
          <w:rFonts w:ascii="Times New Roman" w:hAnsi="Times New Roman" w:cs="Times New Roman"/>
          <w:bCs/>
          <w:i/>
          <w:sz w:val="24"/>
          <w:szCs w:val="24"/>
        </w:rPr>
        <w:t>gray</w:t>
      </w:r>
      <w:proofErr w:type="spellEnd"/>
      <w:r w:rsidR="00B00840" w:rsidRPr="00234A0A">
        <w:rPr>
          <w:rFonts w:ascii="Times New Roman" w:hAnsi="Times New Roman" w:cs="Times New Roman"/>
          <w:bCs/>
          <w:i/>
          <w:sz w:val="24"/>
          <w:szCs w:val="24"/>
        </w:rPr>
        <w:t xml:space="preserve"> zone</w:t>
      </w:r>
      <w:r w:rsidR="006258C6"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Strategic and Competitive Intelligence Professionals.</w:t>
      </w:r>
      <w:proofErr w:type="gramEnd"/>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Sitkin</w:t>
      </w:r>
      <w:proofErr w:type="spellEnd"/>
      <w:r w:rsidRPr="00234A0A">
        <w:rPr>
          <w:rFonts w:ascii="Times New Roman" w:hAnsi="Times New Roman" w:cs="Times New Roman"/>
          <w:bCs/>
          <w:sz w:val="24"/>
          <w:szCs w:val="24"/>
        </w:rPr>
        <w:t>, S.</w:t>
      </w:r>
      <w:r w:rsidR="006258C6" w:rsidRPr="00234A0A">
        <w:rPr>
          <w:rFonts w:ascii="Times New Roman" w:hAnsi="Times New Roman" w:cs="Times New Roman"/>
          <w:bCs/>
          <w:sz w:val="24"/>
          <w:szCs w:val="24"/>
        </w:rPr>
        <w:t xml:space="preserve">, &amp; </w:t>
      </w:r>
      <w:r w:rsidRPr="00234A0A">
        <w:rPr>
          <w:rFonts w:ascii="Times New Roman" w:hAnsi="Times New Roman" w:cs="Times New Roman"/>
          <w:bCs/>
          <w:sz w:val="24"/>
          <w:szCs w:val="24"/>
        </w:rPr>
        <w:t>Pablo, A.</w:t>
      </w:r>
      <w:r w:rsidR="006258C6"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1992</w:t>
      </w:r>
      <w:r w:rsidR="006258C6"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spellStart"/>
      <w:proofErr w:type="gramStart"/>
      <w:r w:rsidRPr="00234A0A">
        <w:rPr>
          <w:rFonts w:ascii="Times New Roman" w:hAnsi="Times New Roman" w:cs="Times New Roman"/>
          <w:bCs/>
          <w:sz w:val="24"/>
          <w:szCs w:val="24"/>
        </w:rPr>
        <w:t>Reconceptualizing</w:t>
      </w:r>
      <w:proofErr w:type="spellEnd"/>
      <w:r w:rsidRPr="00234A0A">
        <w:rPr>
          <w:rFonts w:ascii="Times New Roman" w:hAnsi="Times New Roman" w:cs="Times New Roman"/>
          <w:bCs/>
          <w:sz w:val="24"/>
          <w:szCs w:val="24"/>
        </w:rPr>
        <w:t xml:space="preserve"> the determinants of risk </w:t>
      </w:r>
      <w:r w:rsidR="006258C6" w:rsidRPr="00234A0A">
        <w:rPr>
          <w:rFonts w:ascii="Times New Roman" w:hAnsi="Times New Roman" w:cs="Times New Roman"/>
          <w:bCs/>
          <w:sz w:val="24"/>
          <w:szCs w:val="24"/>
        </w:rPr>
        <w:t>behaviour</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Academy of Management Review</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17</w:t>
      </w:r>
      <w:r w:rsidRPr="00234A0A">
        <w:rPr>
          <w:rFonts w:ascii="Times New Roman" w:hAnsi="Times New Roman" w:cs="Times New Roman"/>
          <w:bCs/>
          <w:sz w:val="24"/>
          <w:szCs w:val="24"/>
        </w:rPr>
        <w:t>(1), 9-38.</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r w:rsidRPr="00234A0A">
        <w:rPr>
          <w:rFonts w:ascii="Times New Roman" w:hAnsi="Times New Roman" w:cs="Times New Roman"/>
          <w:bCs/>
          <w:sz w:val="24"/>
          <w:szCs w:val="24"/>
        </w:rPr>
        <w:t>Slonim</w:t>
      </w:r>
      <w:proofErr w:type="spellEnd"/>
      <w:r w:rsidRPr="00234A0A">
        <w:rPr>
          <w:rFonts w:ascii="Times New Roman" w:hAnsi="Times New Roman" w:cs="Times New Roman"/>
          <w:bCs/>
          <w:sz w:val="24"/>
          <w:szCs w:val="24"/>
        </w:rPr>
        <w:t>, O.</w:t>
      </w:r>
      <w:r w:rsidR="006258C6"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w:t>
      </w:r>
      <w:r w:rsidR="00346D1E">
        <w:rPr>
          <w:rFonts w:ascii="Times New Roman" w:hAnsi="Times New Roman" w:cs="Times New Roman"/>
          <w:bCs/>
          <w:sz w:val="24"/>
          <w:szCs w:val="24"/>
        </w:rPr>
        <w:t>8</w:t>
      </w:r>
      <w:r w:rsidR="006258C6"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National intelligence: A tool for political forecasting and the forecasting of rare events. </w:t>
      </w:r>
      <w:r w:rsidRPr="00234A0A">
        <w:rPr>
          <w:rFonts w:ascii="Times New Roman" w:hAnsi="Times New Roman" w:cs="Times New Roman"/>
          <w:bCs/>
          <w:i/>
          <w:sz w:val="24"/>
          <w:szCs w:val="24"/>
        </w:rPr>
        <w:t>Technological Forecasting and Social Change</w:t>
      </w:r>
      <w:r w:rsidRPr="00234A0A">
        <w:rPr>
          <w:rFonts w:ascii="Times New Roman" w:hAnsi="Times New Roman" w:cs="Times New Roman"/>
          <w:bCs/>
          <w:sz w:val="24"/>
          <w:szCs w:val="24"/>
        </w:rPr>
        <w:t xml:space="preserve">, </w:t>
      </w:r>
      <w:r w:rsidR="00346D1E" w:rsidRPr="006F0F5F">
        <w:rPr>
          <w:rFonts w:ascii="Times New Roman" w:hAnsi="Times New Roman" w:cs="Times New Roman"/>
          <w:bCs/>
          <w:i/>
          <w:sz w:val="24"/>
          <w:szCs w:val="24"/>
        </w:rPr>
        <w:t>128</w:t>
      </w:r>
      <w:r w:rsidR="00346D1E">
        <w:rPr>
          <w:rFonts w:ascii="Times New Roman" w:hAnsi="Times New Roman" w:cs="Times New Roman"/>
          <w:bCs/>
          <w:sz w:val="24"/>
          <w:szCs w:val="24"/>
        </w:rPr>
        <w:t>, 245-251</w:t>
      </w:r>
      <w:r w:rsidR="006258C6" w:rsidRPr="00234A0A">
        <w:rPr>
          <w:rFonts w:ascii="Times New Roman" w:hAnsi="Times New Roman" w:cs="Times New Roman"/>
          <w:bCs/>
          <w:sz w:val="24"/>
          <w:szCs w:val="24"/>
        </w:rPr>
        <w:t>.</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r w:rsidRPr="00234A0A">
        <w:rPr>
          <w:rFonts w:ascii="Times New Roman" w:hAnsi="Times New Roman" w:cs="Times New Roman"/>
          <w:bCs/>
          <w:sz w:val="24"/>
          <w:szCs w:val="24"/>
        </w:rPr>
        <w:t>Smith, B.</w:t>
      </w:r>
      <w:r w:rsidR="006258C6"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w:t>
      </w:r>
      <w:proofErr w:type="spellStart"/>
      <w:r w:rsidRPr="00234A0A">
        <w:rPr>
          <w:rFonts w:ascii="Times New Roman" w:hAnsi="Times New Roman" w:cs="Times New Roman"/>
          <w:bCs/>
          <w:sz w:val="24"/>
          <w:szCs w:val="24"/>
        </w:rPr>
        <w:t>Raspin</w:t>
      </w:r>
      <w:proofErr w:type="spellEnd"/>
      <w:r w:rsidRPr="00234A0A">
        <w:rPr>
          <w:rFonts w:ascii="Times New Roman" w:hAnsi="Times New Roman" w:cs="Times New Roman"/>
          <w:bCs/>
          <w:sz w:val="24"/>
          <w:szCs w:val="24"/>
        </w:rPr>
        <w:t>, P.</w:t>
      </w:r>
      <w:r w:rsidR="006258C6"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2011</w:t>
      </w:r>
      <w:r w:rsidR="006258C6"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 xml:space="preserve">Creating market insight: </w:t>
      </w:r>
      <w:r w:rsidR="00B00840" w:rsidRPr="00234A0A">
        <w:rPr>
          <w:rFonts w:ascii="Times New Roman" w:hAnsi="Times New Roman" w:cs="Times New Roman"/>
          <w:bCs/>
          <w:i/>
          <w:sz w:val="24"/>
          <w:szCs w:val="24"/>
        </w:rPr>
        <w:t xml:space="preserve">how </w:t>
      </w:r>
      <w:r w:rsidRPr="00234A0A">
        <w:rPr>
          <w:rFonts w:ascii="Times New Roman" w:hAnsi="Times New Roman" w:cs="Times New Roman"/>
          <w:bCs/>
          <w:i/>
          <w:sz w:val="24"/>
          <w:szCs w:val="24"/>
        </w:rPr>
        <w:t>firms create value from market understanding</w:t>
      </w:r>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John Wiley &amp; Sons.</w:t>
      </w:r>
      <w:proofErr w:type="gramEnd"/>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Smith, R.</w:t>
      </w:r>
      <w:r w:rsidR="006258C6"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Lindsay, D.</w:t>
      </w:r>
      <w:r w:rsidR="006258C6"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2012</w:t>
      </w:r>
      <w:r w:rsidR="006258C6"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From information to intelligence management.</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Business Information Review</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29</w:t>
      </w:r>
      <w:r w:rsidRPr="00234A0A">
        <w:rPr>
          <w:rFonts w:ascii="Times New Roman" w:hAnsi="Times New Roman" w:cs="Times New Roman"/>
          <w:bCs/>
          <w:sz w:val="24"/>
          <w:szCs w:val="24"/>
        </w:rPr>
        <w:t>(2), 121-124.</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Smyth, V.</w:t>
      </w:r>
      <w:r w:rsidR="006258C6"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2017</w:t>
      </w:r>
      <w:r w:rsidR="006258C6"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Software vulnerability management: how intelligence helps reduce the risk. </w:t>
      </w:r>
      <w:r w:rsidRPr="00234A0A">
        <w:rPr>
          <w:rFonts w:ascii="Times New Roman" w:hAnsi="Times New Roman" w:cs="Times New Roman"/>
          <w:bCs/>
          <w:i/>
          <w:sz w:val="24"/>
          <w:szCs w:val="24"/>
        </w:rPr>
        <w:t>Network Security</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2017</w:t>
      </w:r>
      <w:r w:rsidRPr="00234A0A">
        <w:rPr>
          <w:rFonts w:ascii="Times New Roman" w:hAnsi="Times New Roman" w:cs="Times New Roman"/>
          <w:bCs/>
          <w:sz w:val="24"/>
          <w:szCs w:val="24"/>
        </w:rPr>
        <w:t>(3), 10-12.</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r w:rsidRPr="00234A0A">
        <w:rPr>
          <w:rFonts w:ascii="Times New Roman" w:hAnsi="Times New Roman" w:cs="Times New Roman"/>
          <w:bCs/>
          <w:sz w:val="24"/>
          <w:szCs w:val="24"/>
        </w:rPr>
        <w:lastRenderedPageBreak/>
        <w:t>Stanovich</w:t>
      </w:r>
      <w:proofErr w:type="spellEnd"/>
      <w:r w:rsidRPr="00234A0A">
        <w:rPr>
          <w:rFonts w:ascii="Times New Roman" w:hAnsi="Times New Roman" w:cs="Times New Roman"/>
          <w:bCs/>
          <w:sz w:val="24"/>
          <w:szCs w:val="24"/>
        </w:rPr>
        <w:t>, K.</w:t>
      </w:r>
      <w:r w:rsidR="006258C6"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2009a</w:t>
      </w:r>
      <w:r w:rsidR="006258C6"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 xml:space="preserve">What intelligence tests miss: </w:t>
      </w:r>
      <w:r w:rsidR="00B00840" w:rsidRPr="00234A0A">
        <w:rPr>
          <w:rFonts w:ascii="Times New Roman" w:hAnsi="Times New Roman" w:cs="Times New Roman"/>
          <w:bCs/>
          <w:i/>
          <w:sz w:val="24"/>
          <w:szCs w:val="24"/>
        </w:rPr>
        <w:t xml:space="preserve">the </w:t>
      </w:r>
      <w:r w:rsidRPr="00234A0A">
        <w:rPr>
          <w:rFonts w:ascii="Times New Roman" w:hAnsi="Times New Roman" w:cs="Times New Roman"/>
          <w:bCs/>
          <w:i/>
          <w:sz w:val="24"/>
          <w:szCs w:val="24"/>
        </w:rPr>
        <w:t xml:space="preserve">psychology of rational </w:t>
      </w:r>
      <w:proofErr w:type="gramStart"/>
      <w:r w:rsidRPr="00234A0A">
        <w:rPr>
          <w:rFonts w:ascii="Times New Roman" w:hAnsi="Times New Roman" w:cs="Times New Roman"/>
          <w:bCs/>
          <w:i/>
          <w:sz w:val="24"/>
          <w:szCs w:val="24"/>
        </w:rPr>
        <w:t>thought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New Haven, CT: Yale University Press.</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r w:rsidRPr="00234A0A">
        <w:rPr>
          <w:rFonts w:ascii="Times New Roman" w:hAnsi="Times New Roman" w:cs="Times New Roman"/>
          <w:bCs/>
          <w:sz w:val="24"/>
          <w:szCs w:val="24"/>
        </w:rPr>
        <w:t>Stanovich</w:t>
      </w:r>
      <w:proofErr w:type="spellEnd"/>
      <w:r w:rsidRPr="00234A0A">
        <w:rPr>
          <w:rFonts w:ascii="Times New Roman" w:hAnsi="Times New Roman" w:cs="Times New Roman"/>
          <w:bCs/>
          <w:sz w:val="24"/>
          <w:szCs w:val="24"/>
        </w:rPr>
        <w:t>, K.</w:t>
      </w:r>
      <w:r w:rsidR="006258C6"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2009b</w:t>
      </w:r>
      <w:r w:rsidR="006258C6"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Rational and irrational thought: </w:t>
      </w:r>
      <w:r w:rsidR="00B00840" w:rsidRPr="00234A0A">
        <w:rPr>
          <w:rFonts w:ascii="Times New Roman" w:hAnsi="Times New Roman" w:cs="Times New Roman"/>
          <w:bCs/>
          <w:sz w:val="24"/>
          <w:szCs w:val="24"/>
        </w:rPr>
        <w:t xml:space="preserve">the </w:t>
      </w:r>
      <w:r w:rsidRPr="00234A0A">
        <w:rPr>
          <w:rFonts w:ascii="Times New Roman" w:hAnsi="Times New Roman" w:cs="Times New Roman"/>
          <w:bCs/>
          <w:sz w:val="24"/>
          <w:szCs w:val="24"/>
        </w:rPr>
        <w:t xml:space="preserve">thinking that IQ tests miss. </w:t>
      </w:r>
      <w:r w:rsidRPr="00234A0A">
        <w:rPr>
          <w:rFonts w:ascii="Times New Roman" w:hAnsi="Times New Roman" w:cs="Times New Roman"/>
          <w:bCs/>
          <w:i/>
          <w:sz w:val="24"/>
          <w:szCs w:val="24"/>
        </w:rPr>
        <w:t>Scientific American Mind</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20</w:t>
      </w:r>
      <w:r w:rsidRPr="00234A0A">
        <w:rPr>
          <w:rFonts w:ascii="Times New Roman" w:hAnsi="Times New Roman" w:cs="Times New Roman"/>
          <w:bCs/>
          <w:sz w:val="24"/>
          <w:szCs w:val="24"/>
        </w:rPr>
        <w:t>(6), 34-39.</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Stanovich</w:t>
      </w:r>
      <w:proofErr w:type="spellEnd"/>
      <w:r w:rsidRPr="00234A0A">
        <w:rPr>
          <w:rFonts w:ascii="Times New Roman" w:hAnsi="Times New Roman" w:cs="Times New Roman"/>
          <w:bCs/>
          <w:sz w:val="24"/>
          <w:szCs w:val="24"/>
        </w:rPr>
        <w:t>, K.</w:t>
      </w:r>
      <w:r w:rsidR="006258C6"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West, R.</w:t>
      </w:r>
      <w:r w:rsidR="006258C6"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2009</w:t>
      </w:r>
      <w:r w:rsidR="006258C6"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What intelligence tests </w:t>
      </w:r>
      <w:proofErr w:type="gramStart"/>
      <w:r w:rsidRPr="00234A0A">
        <w:rPr>
          <w:rFonts w:ascii="Times New Roman" w:hAnsi="Times New Roman" w:cs="Times New Roman"/>
          <w:bCs/>
          <w:sz w:val="24"/>
          <w:szCs w:val="24"/>
        </w:rPr>
        <w:t>miss.</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The Psychologist</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27</w:t>
      </w:r>
      <w:r w:rsidR="006258C6" w:rsidRPr="00234A0A">
        <w:rPr>
          <w:rFonts w:ascii="Times New Roman" w:hAnsi="Times New Roman" w:cs="Times New Roman"/>
          <w:bCs/>
          <w:sz w:val="24"/>
          <w:szCs w:val="24"/>
        </w:rPr>
        <w:t xml:space="preserve">(2), </w:t>
      </w:r>
      <w:r w:rsidRPr="00234A0A">
        <w:rPr>
          <w:rFonts w:ascii="Times New Roman" w:hAnsi="Times New Roman" w:cs="Times New Roman"/>
          <w:bCs/>
          <w:sz w:val="24"/>
          <w:szCs w:val="24"/>
        </w:rPr>
        <w:t>80-83.</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Taplin, W. (1989)</w:t>
      </w:r>
      <w:r w:rsidR="006258C6" w:rsidRPr="00234A0A">
        <w:rPr>
          <w:rFonts w:ascii="Times New Roman" w:hAnsi="Times New Roman" w:cs="Times New Roman"/>
          <w:bCs/>
          <w:sz w:val="24"/>
          <w:szCs w:val="24"/>
        </w:rPr>
        <w:t>.</w:t>
      </w:r>
      <w:proofErr w:type="gramEnd"/>
      <w:r w:rsidR="006258C6"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Six general principles of intelligence.</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International Journal of Intelligence and Counter Intelligence</w:t>
      </w:r>
      <w:r w:rsidR="006258C6" w:rsidRPr="006F0F5F">
        <w:rPr>
          <w:rFonts w:ascii="Times New Roman" w:hAnsi="Times New Roman" w:cs="Times New Roman"/>
          <w:bCs/>
          <w:sz w:val="24"/>
          <w:szCs w:val="24"/>
        </w:rPr>
        <w:t>,</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3</w:t>
      </w:r>
      <w:r w:rsidRPr="00234A0A">
        <w:rPr>
          <w:rFonts w:ascii="Times New Roman" w:hAnsi="Times New Roman" w:cs="Times New Roman"/>
          <w:bCs/>
          <w:sz w:val="24"/>
          <w:szCs w:val="24"/>
        </w:rPr>
        <w:t>(4)</w:t>
      </w:r>
      <w:r w:rsidR="006258C6"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475–491.</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r w:rsidRPr="00234A0A">
        <w:rPr>
          <w:rFonts w:ascii="Times New Roman" w:hAnsi="Times New Roman" w:cs="Times New Roman"/>
          <w:bCs/>
          <w:sz w:val="24"/>
          <w:szCs w:val="24"/>
        </w:rPr>
        <w:t>Thompson, P.</w:t>
      </w:r>
      <w:r w:rsidR="006258C6"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1986</w:t>
      </w:r>
      <w:r w:rsidR="006258C6"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The philosophical foundations of risk.</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The Southern Journal of Philosophy</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24</w:t>
      </w:r>
      <w:r w:rsidRPr="00234A0A">
        <w:rPr>
          <w:rFonts w:ascii="Times New Roman" w:hAnsi="Times New Roman" w:cs="Times New Roman"/>
          <w:bCs/>
          <w:sz w:val="24"/>
          <w:szCs w:val="24"/>
        </w:rPr>
        <w:t>(2), 273-286.</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Thompson, K.</w:t>
      </w:r>
      <w:r w:rsidR="006258C6"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Bloom, D. </w:t>
      </w:r>
      <w:r w:rsidR="00346D1E">
        <w:rPr>
          <w:rFonts w:ascii="Times New Roman" w:hAnsi="Times New Roman" w:cs="Times New Roman"/>
          <w:bCs/>
          <w:sz w:val="24"/>
          <w:szCs w:val="24"/>
        </w:rPr>
        <w:t>(</w:t>
      </w:r>
      <w:r w:rsidRPr="00234A0A">
        <w:rPr>
          <w:rFonts w:ascii="Times New Roman" w:hAnsi="Times New Roman" w:cs="Times New Roman"/>
          <w:bCs/>
          <w:sz w:val="24"/>
          <w:szCs w:val="24"/>
        </w:rPr>
        <w:t>2000</w:t>
      </w:r>
      <w:r w:rsidR="00346D1E">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Communication of risk assessment information to risk managers.</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Journal of Risk Research</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3</w:t>
      </w:r>
      <w:r w:rsidRPr="00234A0A">
        <w:rPr>
          <w:rFonts w:ascii="Times New Roman" w:hAnsi="Times New Roman" w:cs="Times New Roman"/>
          <w:bCs/>
          <w:sz w:val="24"/>
          <w:szCs w:val="24"/>
        </w:rPr>
        <w:t>(4), 333-352</w:t>
      </w:r>
      <w:r w:rsidR="00346D1E">
        <w:rPr>
          <w:rFonts w:ascii="Times New Roman" w:hAnsi="Times New Roman" w:cs="Times New Roman"/>
          <w:bCs/>
          <w:sz w:val="24"/>
          <w:szCs w:val="24"/>
        </w:rPr>
        <w:t>.</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r w:rsidRPr="00234A0A">
        <w:rPr>
          <w:rFonts w:ascii="Times New Roman" w:hAnsi="Times New Roman" w:cs="Times New Roman"/>
          <w:bCs/>
          <w:sz w:val="24"/>
          <w:szCs w:val="24"/>
        </w:rPr>
        <w:t>Tsoukas</w:t>
      </w:r>
      <w:proofErr w:type="spellEnd"/>
      <w:r w:rsidRPr="00234A0A">
        <w:rPr>
          <w:rFonts w:ascii="Times New Roman" w:hAnsi="Times New Roman" w:cs="Times New Roman"/>
          <w:bCs/>
          <w:sz w:val="24"/>
          <w:szCs w:val="24"/>
        </w:rPr>
        <w:t xml:space="preserve">, H. </w:t>
      </w:r>
      <w:r w:rsidR="006258C6" w:rsidRPr="00234A0A">
        <w:rPr>
          <w:rFonts w:ascii="Times New Roman" w:hAnsi="Times New Roman" w:cs="Times New Roman"/>
          <w:bCs/>
          <w:sz w:val="24"/>
          <w:szCs w:val="24"/>
        </w:rPr>
        <w:t>(</w:t>
      </w:r>
      <w:r w:rsidRPr="00234A0A">
        <w:rPr>
          <w:rFonts w:ascii="Times New Roman" w:hAnsi="Times New Roman" w:cs="Times New Roman"/>
          <w:bCs/>
          <w:sz w:val="24"/>
          <w:szCs w:val="24"/>
        </w:rPr>
        <w:t>2009</w:t>
      </w:r>
      <w:r w:rsidR="006258C6"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 xml:space="preserve">A </w:t>
      </w:r>
      <w:r w:rsidR="00B00840" w:rsidRPr="00234A0A">
        <w:rPr>
          <w:rFonts w:ascii="Times New Roman" w:hAnsi="Times New Roman" w:cs="Times New Roman"/>
          <w:bCs/>
          <w:sz w:val="24"/>
          <w:szCs w:val="24"/>
        </w:rPr>
        <w:t>dialogical approach to the creation of new knowledge in organizati</w:t>
      </w:r>
      <w:r w:rsidRPr="00234A0A">
        <w:rPr>
          <w:rFonts w:ascii="Times New Roman" w:hAnsi="Times New Roman" w:cs="Times New Roman"/>
          <w:bCs/>
          <w:sz w:val="24"/>
          <w:szCs w:val="24"/>
        </w:rPr>
        <w:t>ons.</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Organization Science</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20</w:t>
      </w:r>
      <w:r w:rsidRPr="00234A0A">
        <w:rPr>
          <w:rFonts w:ascii="Times New Roman" w:hAnsi="Times New Roman" w:cs="Times New Roman"/>
          <w:bCs/>
          <w:sz w:val="24"/>
          <w:szCs w:val="24"/>
        </w:rPr>
        <w:t>(6), 941–957.</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Vallacher</w:t>
      </w:r>
      <w:proofErr w:type="spellEnd"/>
      <w:r w:rsidRPr="00234A0A">
        <w:rPr>
          <w:rFonts w:ascii="Times New Roman" w:hAnsi="Times New Roman" w:cs="Times New Roman"/>
          <w:bCs/>
          <w:sz w:val="24"/>
          <w:szCs w:val="24"/>
        </w:rPr>
        <w:t>, R.</w:t>
      </w:r>
      <w:r w:rsidR="006258C6"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 xml:space="preserve">&amp; Wegner, </w:t>
      </w:r>
      <w:r w:rsidR="004E035B" w:rsidRPr="00234A0A">
        <w:rPr>
          <w:rFonts w:ascii="Times New Roman" w:hAnsi="Times New Roman" w:cs="Times New Roman"/>
          <w:bCs/>
          <w:sz w:val="24"/>
          <w:szCs w:val="24"/>
        </w:rPr>
        <w:t>D</w:t>
      </w:r>
      <w:r w:rsidR="006258C6" w:rsidRPr="00234A0A">
        <w:rPr>
          <w:rFonts w:ascii="Times New Roman" w:hAnsi="Times New Roman" w:cs="Times New Roman"/>
          <w:bCs/>
          <w:sz w:val="24"/>
          <w:szCs w:val="24"/>
        </w:rPr>
        <w:t>. (</w:t>
      </w:r>
      <w:r w:rsidRPr="00234A0A">
        <w:rPr>
          <w:rFonts w:ascii="Times New Roman" w:hAnsi="Times New Roman" w:cs="Times New Roman"/>
          <w:bCs/>
          <w:sz w:val="24"/>
          <w:szCs w:val="24"/>
        </w:rPr>
        <w:t>1985</w:t>
      </w:r>
      <w:r w:rsidR="006258C6"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i/>
          <w:sz w:val="24"/>
          <w:szCs w:val="24"/>
        </w:rPr>
        <w:t xml:space="preserve">A </w:t>
      </w:r>
      <w:r w:rsidR="00B00840" w:rsidRPr="00234A0A">
        <w:rPr>
          <w:rFonts w:ascii="Times New Roman" w:hAnsi="Times New Roman" w:cs="Times New Roman"/>
          <w:bCs/>
          <w:i/>
          <w:sz w:val="24"/>
          <w:szCs w:val="24"/>
        </w:rPr>
        <w:t>theory of action identification</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Lawrence Erlbaum Associates, Hillsdale NJ.</w:t>
      </w:r>
      <w:proofErr w:type="gramEnd"/>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r w:rsidRPr="00234A0A">
        <w:rPr>
          <w:rFonts w:ascii="Times New Roman" w:hAnsi="Times New Roman" w:cs="Times New Roman"/>
          <w:bCs/>
          <w:sz w:val="24"/>
          <w:szCs w:val="24"/>
        </w:rPr>
        <w:t>Valverde</w:t>
      </w:r>
      <w:proofErr w:type="spellEnd"/>
      <w:r w:rsidRPr="00234A0A">
        <w:rPr>
          <w:rFonts w:ascii="Times New Roman" w:hAnsi="Times New Roman" w:cs="Times New Roman"/>
          <w:bCs/>
          <w:sz w:val="24"/>
          <w:szCs w:val="24"/>
        </w:rPr>
        <w:t>, L.</w:t>
      </w:r>
      <w:r w:rsidR="00B55612"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1991</w:t>
      </w:r>
      <w:r w:rsidR="00B55612"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Cognitive </w:t>
      </w:r>
      <w:r w:rsidR="00B00840" w:rsidRPr="00234A0A">
        <w:rPr>
          <w:rFonts w:ascii="Times New Roman" w:hAnsi="Times New Roman" w:cs="Times New Roman"/>
          <w:bCs/>
          <w:sz w:val="24"/>
          <w:szCs w:val="24"/>
        </w:rPr>
        <w:t>status of risk: a response to</w:t>
      </w:r>
      <w:r w:rsidRPr="00234A0A">
        <w:rPr>
          <w:rFonts w:ascii="Times New Roman" w:hAnsi="Times New Roman" w:cs="Times New Roman"/>
          <w:bCs/>
          <w:sz w:val="24"/>
          <w:szCs w:val="24"/>
        </w:rPr>
        <w:t xml:space="preserve"> Thompson</w:t>
      </w:r>
      <w:r w:rsidR="00B55612" w:rsidRPr="00234A0A">
        <w:rPr>
          <w:rFonts w:ascii="Times New Roman" w:hAnsi="Times New Roman" w:cs="Times New Roman"/>
          <w:bCs/>
          <w:sz w:val="24"/>
          <w:szCs w:val="24"/>
        </w:rPr>
        <w:t xml:space="preserve">. </w:t>
      </w:r>
      <w:r w:rsidR="00B55612" w:rsidRPr="006F0F5F">
        <w:rPr>
          <w:rFonts w:ascii="Times New Roman" w:hAnsi="Times New Roman" w:cs="Times New Roman"/>
          <w:bCs/>
          <w:i/>
          <w:sz w:val="24"/>
          <w:szCs w:val="24"/>
        </w:rPr>
        <w:t xml:space="preserve">RISK: Health, Safety </w:t>
      </w:r>
      <w:r w:rsidR="00346D1E">
        <w:rPr>
          <w:rFonts w:ascii="Times New Roman" w:hAnsi="Times New Roman" w:cs="Times New Roman"/>
          <w:bCs/>
          <w:i/>
          <w:sz w:val="24"/>
          <w:szCs w:val="24"/>
        </w:rPr>
        <w:t>and</w:t>
      </w:r>
      <w:r w:rsidR="00B55612" w:rsidRPr="006F0F5F">
        <w:rPr>
          <w:rFonts w:ascii="Times New Roman" w:hAnsi="Times New Roman" w:cs="Times New Roman"/>
          <w:bCs/>
          <w:i/>
          <w:sz w:val="24"/>
          <w:szCs w:val="24"/>
        </w:rPr>
        <w:t xml:space="preserve"> Environment</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2</w:t>
      </w:r>
      <w:r w:rsidR="00B55612" w:rsidRPr="00234A0A">
        <w:rPr>
          <w:rFonts w:ascii="Times New Roman" w:hAnsi="Times New Roman" w:cs="Times New Roman"/>
          <w:bCs/>
          <w:sz w:val="24"/>
          <w:szCs w:val="24"/>
        </w:rPr>
        <w:t>(4)</w:t>
      </w:r>
      <w:r w:rsidRPr="00234A0A">
        <w:rPr>
          <w:rFonts w:ascii="Times New Roman" w:hAnsi="Times New Roman" w:cs="Times New Roman"/>
          <w:bCs/>
          <w:sz w:val="24"/>
          <w:szCs w:val="24"/>
        </w:rPr>
        <w:t>, 313</w:t>
      </w:r>
      <w:r w:rsidR="00B55612" w:rsidRPr="00234A0A">
        <w:rPr>
          <w:rFonts w:ascii="Times New Roman" w:hAnsi="Times New Roman" w:cs="Times New Roman"/>
          <w:bCs/>
          <w:sz w:val="24"/>
          <w:szCs w:val="24"/>
        </w:rPr>
        <w:t>-339</w:t>
      </w:r>
      <w:r w:rsidRPr="00234A0A">
        <w:rPr>
          <w:rFonts w:ascii="Times New Roman" w:hAnsi="Times New Roman" w:cs="Times New Roman"/>
          <w:bCs/>
          <w:sz w:val="24"/>
          <w:szCs w:val="24"/>
        </w:rPr>
        <w:t>.</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Virvilis</w:t>
      </w:r>
      <w:proofErr w:type="spellEnd"/>
      <w:r w:rsidRPr="00234A0A">
        <w:rPr>
          <w:rFonts w:ascii="Times New Roman" w:hAnsi="Times New Roman" w:cs="Times New Roman"/>
          <w:bCs/>
          <w:sz w:val="24"/>
          <w:szCs w:val="24"/>
        </w:rPr>
        <w:t>, N.</w:t>
      </w:r>
      <w:r w:rsidR="00346D1E">
        <w:rPr>
          <w:rFonts w:ascii="Times New Roman" w:hAnsi="Times New Roman" w:cs="Times New Roman"/>
          <w:bCs/>
          <w:sz w:val="24"/>
          <w:szCs w:val="24"/>
        </w:rPr>
        <w:t>,</w:t>
      </w:r>
      <w:r w:rsidRPr="00234A0A">
        <w:rPr>
          <w:rFonts w:ascii="Times New Roman" w:hAnsi="Times New Roman" w:cs="Times New Roman"/>
          <w:bCs/>
          <w:sz w:val="24"/>
          <w:szCs w:val="24"/>
        </w:rPr>
        <w:t xml:space="preserve"> </w:t>
      </w:r>
      <w:r w:rsidR="00346D1E">
        <w:rPr>
          <w:rFonts w:ascii="Times New Roman" w:hAnsi="Times New Roman" w:cs="Times New Roman"/>
          <w:bCs/>
          <w:sz w:val="24"/>
          <w:szCs w:val="24"/>
        </w:rPr>
        <w:t>&amp;</w:t>
      </w:r>
      <w:r w:rsidR="00346D1E" w:rsidRPr="00234A0A">
        <w:rPr>
          <w:rFonts w:ascii="Times New Roman" w:hAnsi="Times New Roman" w:cs="Times New Roman"/>
          <w:bCs/>
          <w:sz w:val="24"/>
          <w:szCs w:val="24"/>
        </w:rPr>
        <w:t xml:space="preserve"> </w:t>
      </w:r>
      <w:proofErr w:type="spellStart"/>
      <w:r w:rsidRPr="00234A0A">
        <w:rPr>
          <w:rFonts w:ascii="Times New Roman" w:hAnsi="Times New Roman" w:cs="Times New Roman"/>
          <w:bCs/>
          <w:sz w:val="24"/>
          <w:szCs w:val="24"/>
        </w:rPr>
        <w:t>Gritzalis</w:t>
      </w:r>
      <w:proofErr w:type="spellEnd"/>
      <w:r w:rsidRPr="00234A0A">
        <w:rPr>
          <w:rFonts w:ascii="Times New Roman" w:hAnsi="Times New Roman" w:cs="Times New Roman"/>
          <w:bCs/>
          <w:sz w:val="24"/>
          <w:szCs w:val="24"/>
        </w:rPr>
        <w:t>, D. (2013).</w:t>
      </w:r>
      <w:proofErr w:type="gramEnd"/>
      <w:r w:rsidRPr="00234A0A">
        <w:rPr>
          <w:rFonts w:ascii="Times New Roman" w:hAnsi="Times New Roman" w:cs="Times New Roman"/>
          <w:bCs/>
          <w:sz w:val="24"/>
          <w:szCs w:val="24"/>
        </w:rPr>
        <w:t xml:space="preserve"> </w:t>
      </w:r>
      <w:r w:rsidRPr="006F0F5F">
        <w:rPr>
          <w:rFonts w:ascii="Times New Roman" w:hAnsi="Times New Roman" w:cs="Times New Roman"/>
          <w:bCs/>
          <w:sz w:val="24"/>
          <w:szCs w:val="24"/>
        </w:rPr>
        <w:t xml:space="preserve">The </w:t>
      </w:r>
      <w:r w:rsidR="00B00840" w:rsidRPr="006F0F5F">
        <w:rPr>
          <w:rFonts w:ascii="Times New Roman" w:hAnsi="Times New Roman" w:cs="Times New Roman"/>
          <w:bCs/>
          <w:sz w:val="24"/>
          <w:szCs w:val="24"/>
        </w:rPr>
        <w:t>big four – what we did wrong in advanced persistent threat detec</w:t>
      </w:r>
      <w:r w:rsidRPr="006F0F5F">
        <w:rPr>
          <w:rFonts w:ascii="Times New Roman" w:hAnsi="Times New Roman" w:cs="Times New Roman"/>
          <w:bCs/>
          <w:sz w:val="24"/>
          <w:szCs w:val="24"/>
        </w:rPr>
        <w:t>tion?</w:t>
      </w:r>
      <w:r w:rsidR="00346D1E">
        <w:rPr>
          <w:rFonts w:ascii="Times New Roman" w:hAnsi="Times New Roman" w:cs="Times New Roman"/>
          <w:bCs/>
          <w:i/>
          <w:sz w:val="24"/>
          <w:szCs w:val="24"/>
        </w:rPr>
        <w:t xml:space="preserve"> </w:t>
      </w:r>
      <w:r w:rsidR="00346D1E" w:rsidRPr="006F0F5F">
        <w:rPr>
          <w:rFonts w:ascii="Times New Roman" w:hAnsi="Times New Roman" w:cs="Times New Roman"/>
          <w:bCs/>
          <w:sz w:val="24"/>
          <w:szCs w:val="24"/>
        </w:rPr>
        <w:t>In</w:t>
      </w:r>
      <w:r w:rsidRPr="006F0F5F">
        <w:rPr>
          <w:rFonts w:ascii="Times New Roman" w:hAnsi="Times New Roman" w:cs="Times New Roman"/>
          <w:bCs/>
          <w:i/>
          <w:sz w:val="24"/>
          <w:szCs w:val="24"/>
        </w:rPr>
        <w:t xml:space="preserve"> International Conference on Availability, Reliability and Security</w:t>
      </w:r>
      <w:r w:rsidR="00346D1E">
        <w:rPr>
          <w:rFonts w:ascii="Times New Roman" w:hAnsi="Times New Roman" w:cs="Times New Roman"/>
          <w:bCs/>
          <w:sz w:val="24"/>
          <w:szCs w:val="24"/>
        </w:rPr>
        <w:t>,</w:t>
      </w:r>
      <w:r w:rsidRPr="00234A0A">
        <w:rPr>
          <w:rFonts w:ascii="Times New Roman" w:hAnsi="Times New Roman" w:cs="Times New Roman"/>
          <w:bCs/>
          <w:sz w:val="24"/>
          <w:szCs w:val="24"/>
        </w:rPr>
        <w:t xml:space="preserve"> 2-6 Sept</w:t>
      </w:r>
      <w:r w:rsidR="00346D1E">
        <w:rPr>
          <w:rFonts w:ascii="Times New Roman" w:hAnsi="Times New Roman" w:cs="Times New Roman"/>
          <w:bCs/>
          <w:sz w:val="24"/>
          <w:szCs w:val="24"/>
        </w:rPr>
        <w:t>ember,</w:t>
      </w:r>
      <w:r w:rsidRPr="00234A0A">
        <w:rPr>
          <w:rFonts w:ascii="Times New Roman" w:hAnsi="Times New Roman" w:cs="Times New Roman"/>
          <w:bCs/>
          <w:sz w:val="24"/>
          <w:szCs w:val="24"/>
        </w:rPr>
        <w:t xml:space="preserve"> 2013.</w:t>
      </w:r>
      <w:bookmarkStart w:id="0" w:name="_GoBack"/>
      <w:bookmarkEnd w:id="0"/>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Weick</w:t>
      </w:r>
      <w:proofErr w:type="spellEnd"/>
      <w:r w:rsidRPr="00234A0A">
        <w:rPr>
          <w:rFonts w:ascii="Times New Roman" w:hAnsi="Times New Roman" w:cs="Times New Roman"/>
          <w:bCs/>
          <w:sz w:val="24"/>
          <w:szCs w:val="24"/>
        </w:rPr>
        <w:t xml:space="preserve">, K., &amp; Sutcliffe, K. </w:t>
      </w:r>
      <w:r w:rsidR="007865A0" w:rsidRPr="00234A0A">
        <w:rPr>
          <w:rFonts w:ascii="Times New Roman" w:hAnsi="Times New Roman" w:cs="Times New Roman"/>
          <w:bCs/>
          <w:sz w:val="24"/>
          <w:szCs w:val="24"/>
        </w:rPr>
        <w:t>(</w:t>
      </w:r>
      <w:r w:rsidRPr="00234A0A">
        <w:rPr>
          <w:rFonts w:ascii="Times New Roman" w:hAnsi="Times New Roman" w:cs="Times New Roman"/>
          <w:bCs/>
          <w:sz w:val="24"/>
          <w:szCs w:val="24"/>
        </w:rPr>
        <w:t>2001</w:t>
      </w:r>
      <w:r w:rsidR="007865A0"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i/>
          <w:sz w:val="24"/>
          <w:szCs w:val="24"/>
        </w:rPr>
        <w:t xml:space="preserve">Managing the </w:t>
      </w:r>
      <w:r w:rsidR="00B00840" w:rsidRPr="00234A0A">
        <w:rPr>
          <w:rFonts w:ascii="Times New Roman" w:hAnsi="Times New Roman" w:cs="Times New Roman"/>
          <w:bCs/>
          <w:i/>
          <w:sz w:val="24"/>
          <w:szCs w:val="24"/>
        </w:rPr>
        <w:t>unexpected</w:t>
      </w:r>
      <w:r w:rsidRPr="00234A0A">
        <w:rPr>
          <w:rFonts w:ascii="Times New Roman" w:hAnsi="Times New Roman" w:cs="Times New Roman"/>
          <w:bCs/>
          <w:i/>
          <w:sz w:val="24"/>
          <w:szCs w:val="24"/>
        </w:rPr>
        <w:t>: resilient performance in an age of uncertainty</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John Wiley &amp; Sons.</w:t>
      </w:r>
      <w:proofErr w:type="gramEnd"/>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Weick</w:t>
      </w:r>
      <w:proofErr w:type="spellEnd"/>
      <w:r w:rsidRPr="00234A0A">
        <w:rPr>
          <w:rFonts w:ascii="Times New Roman" w:hAnsi="Times New Roman" w:cs="Times New Roman"/>
          <w:bCs/>
          <w:sz w:val="24"/>
          <w:szCs w:val="24"/>
        </w:rPr>
        <w:t xml:space="preserve">, K., &amp; Putnam, T. </w:t>
      </w:r>
      <w:r w:rsidR="001A71FD" w:rsidRPr="00234A0A">
        <w:rPr>
          <w:rFonts w:ascii="Times New Roman" w:hAnsi="Times New Roman" w:cs="Times New Roman"/>
          <w:bCs/>
          <w:sz w:val="24"/>
          <w:szCs w:val="24"/>
        </w:rPr>
        <w:t>(</w:t>
      </w:r>
      <w:r w:rsidRPr="00234A0A">
        <w:rPr>
          <w:rFonts w:ascii="Times New Roman" w:hAnsi="Times New Roman" w:cs="Times New Roman"/>
          <w:bCs/>
          <w:sz w:val="24"/>
          <w:szCs w:val="24"/>
        </w:rPr>
        <w:t>2006</w:t>
      </w:r>
      <w:r w:rsidR="001A71FD"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 xml:space="preserve">Organizing for </w:t>
      </w:r>
      <w:r w:rsidR="00B00840" w:rsidRPr="00234A0A">
        <w:rPr>
          <w:rFonts w:ascii="Times New Roman" w:hAnsi="Times New Roman" w:cs="Times New Roman"/>
          <w:bCs/>
          <w:sz w:val="24"/>
          <w:szCs w:val="24"/>
        </w:rPr>
        <w:t>mindfulness</w:t>
      </w:r>
      <w:r w:rsidRPr="00234A0A">
        <w:rPr>
          <w:rFonts w:ascii="Times New Roman" w:hAnsi="Times New Roman" w:cs="Times New Roman"/>
          <w:bCs/>
          <w:sz w:val="24"/>
          <w:szCs w:val="24"/>
        </w:rPr>
        <w:t>: eastern wisdom and western knowledge.</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Journal of Management Inquiry</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15</w:t>
      </w:r>
      <w:r w:rsidRPr="00234A0A">
        <w:rPr>
          <w:rFonts w:ascii="Times New Roman" w:hAnsi="Times New Roman" w:cs="Times New Roman"/>
          <w:bCs/>
          <w:sz w:val="24"/>
          <w:szCs w:val="24"/>
        </w:rPr>
        <w:t>(3)</w:t>
      </w:r>
      <w:r w:rsidR="006258C6"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275-287.</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r w:rsidRPr="00234A0A">
        <w:rPr>
          <w:rFonts w:ascii="Times New Roman" w:hAnsi="Times New Roman" w:cs="Times New Roman"/>
          <w:bCs/>
          <w:sz w:val="24"/>
          <w:szCs w:val="24"/>
        </w:rPr>
        <w:t>Werhane</w:t>
      </w:r>
      <w:proofErr w:type="spellEnd"/>
      <w:r w:rsidR="00346D1E">
        <w:rPr>
          <w:rFonts w:ascii="Times New Roman" w:hAnsi="Times New Roman" w:cs="Times New Roman"/>
          <w:bCs/>
          <w:sz w:val="24"/>
          <w:szCs w:val="24"/>
        </w:rPr>
        <w:t>,</w:t>
      </w:r>
      <w:r w:rsidRPr="00234A0A">
        <w:rPr>
          <w:rFonts w:ascii="Times New Roman" w:hAnsi="Times New Roman" w:cs="Times New Roman"/>
          <w:bCs/>
          <w:sz w:val="24"/>
          <w:szCs w:val="24"/>
        </w:rPr>
        <w:t xml:space="preserve"> P</w:t>
      </w:r>
      <w:r w:rsidR="00346D1E">
        <w:rPr>
          <w:rFonts w:ascii="Times New Roman" w:hAnsi="Times New Roman" w:cs="Times New Roman"/>
          <w:bCs/>
          <w:sz w:val="24"/>
          <w:szCs w:val="24"/>
        </w:rPr>
        <w:t>.</w:t>
      </w:r>
      <w:r w:rsidRPr="00234A0A">
        <w:rPr>
          <w:rFonts w:ascii="Times New Roman" w:hAnsi="Times New Roman" w:cs="Times New Roman"/>
          <w:bCs/>
          <w:sz w:val="24"/>
          <w:szCs w:val="24"/>
        </w:rPr>
        <w:t xml:space="preserve"> (1999)</w:t>
      </w:r>
      <w:r w:rsidR="001A71FD"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i/>
          <w:sz w:val="24"/>
          <w:szCs w:val="24"/>
        </w:rPr>
        <w:t xml:space="preserve">Moral </w:t>
      </w:r>
      <w:r w:rsidR="00B00840" w:rsidRPr="00234A0A">
        <w:rPr>
          <w:rFonts w:ascii="Times New Roman" w:hAnsi="Times New Roman" w:cs="Times New Roman"/>
          <w:bCs/>
          <w:i/>
          <w:sz w:val="24"/>
          <w:szCs w:val="24"/>
        </w:rPr>
        <w:t>imagination and management decision-making</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Oxford University Press.</w:t>
      </w:r>
      <w:proofErr w:type="gramEnd"/>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r w:rsidRPr="00234A0A">
        <w:rPr>
          <w:rFonts w:ascii="Times New Roman" w:hAnsi="Times New Roman" w:cs="Times New Roman"/>
          <w:bCs/>
          <w:sz w:val="24"/>
          <w:szCs w:val="24"/>
        </w:rPr>
        <w:t>Wheaton, K.</w:t>
      </w:r>
      <w:r w:rsidR="001A71FD"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2009</w:t>
      </w:r>
      <w:r w:rsidR="001A71FD"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Evaluating intelligence: answering questions asked and not. </w:t>
      </w:r>
      <w:r w:rsidRPr="00234A0A">
        <w:rPr>
          <w:rFonts w:ascii="Times New Roman" w:hAnsi="Times New Roman" w:cs="Times New Roman"/>
          <w:bCs/>
          <w:i/>
          <w:sz w:val="24"/>
          <w:szCs w:val="24"/>
        </w:rPr>
        <w:t>International Journal of Intelligence and Counterintelligence</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22</w:t>
      </w:r>
      <w:r w:rsidRPr="00234A0A">
        <w:rPr>
          <w:rFonts w:ascii="Times New Roman" w:hAnsi="Times New Roman" w:cs="Times New Roman"/>
          <w:bCs/>
          <w:sz w:val="24"/>
          <w:szCs w:val="24"/>
        </w:rPr>
        <w:t>(4), 614-631.</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gramStart"/>
      <w:r w:rsidRPr="00234A0A">
        <w:rPr>
          <w:rFonts w:ascii="Times New Roman" w:hAnsi="Times New Roman" w:cs="Times New Roman"/>
          <w:bCs/>
          <w:sz w:val="24"/>
          <w:szCs w:val="24"/>
        </w:rPr>
        <w:t>Wright, S.</w:t>
      </w:r>
      <w:r w:rsidR="001A71FD"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w:t>
      </w:r>
      <w:proofErr w:type="spellStart"/>
      <w:r w:rsidRPr="00234A0A">
        <w:rPr>
          <w:rFonts w:ascii="Times New Roman" w:hAnsi="Times New Roman" w:cs="Times New Roman"/>
          <w:bCs/>
          <w:sz w:val="24"/>
          <w:szCs w:val="24"/>
        </w:rPr>
        <w:t>Calof</w:t>
      </w:r>
      <w:proofErr w:type="spellEnd"/>
      <w:r w:rsidRPr="00234A0A">
        <w:rPr>
          <w:rFonts w:ascii="Times New Roman" w:hAnsi="Times New Roman" w:cs="Times New Roman"/>
          <w:bCs/>
          <w:sz w:val="24"/>
          <w:szCs w:val="24"/>
        </w:rPr>
        <w:t>, J.</w:t>
      </w:r>
      <w:r w:rsidR="001A71FD"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2006</w:t>
      </w:r>
      <w:r w:rsidR="001A71FD"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The quest for competitive, business and marketing intelligence: </w:t>
      </w:r>
      <w:r w:rsidR="00B00840" w:rsidRPr="00234A0A">
        <w:rPr>
          <w:rFonts w:ascii="Times New Roman" w:hAnsi="Times New Roman" w:cs="Times New Roman"/>
          <w:bCs/>
          <w:sz w:val="24"/>
          <w:szCs w:val="24"/>
        </w:rPr>
        <w:t xml:space="preserve">a </w:t>
      </w:r>
      <w:r w:rsidRPr="00234A0A">
        <w:rPr>
          <w:rFonts w:ascii="Times New Roman" w:hAnsi="Times New Roman" w:cs="Times New Roman"/>
          <w:bCs/>
          <w:sz w:val="24"/>
          <w:szCs w:val="24"/>
        </w:rPr>
        <w:t xml:space="preserve">country comparison of current practices. </w:t>
      </w:r>
      <w:r w:rsidRPr="00234A0A">
        <w:rPr>
          <w:rFonts w:ascii="Times New Roman" w:hAnsi="Times New Roman" w:cs="Times New Roman"/>
          <w:bCs/>
          <w:i/>
          <w:sz w:val="24"/>
          <w:szCs w:val="24"/>
        </w:rPr>
        <w:t>European Journal of Marketing</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40</w:t>
      </w:r>
      <w:r w:rsidRPr="00234A0A">
        <w:rPr>
          <w:rFonts w:ascii="Times New Roman" w:hAnsi="Times New Roman" w:cs="Times New Roman"/>
          <w:bCs/>
          <w:sz w:val="24"/>
          <w:szCs w:val="24"/>
        </w:rPr>
        <w:t>(5/6), 453-465.</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r w:rsidRPr="00234A0A">
        <w:rPr>
          <w:rFonts w:ascii="Times New Roman" w:hAnsi="Times New Roman" w:cs="Times New Roman"/>
          <w:bCs/>
          <w:sz w:val="24"/>
          <w:szCs w:val="24"/>
        </w:rPr>
        <w:t>Wu, D., Chen, S.</w:t>
      </w:r>
      <w:r w:rsidR="001A71FD"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Olson, D.</w:t>
      </w:r>
      <w:r w:rsidR="001A71FD"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2014</w:t>
      </w:r>
      <w:r w:rsidR="001A71FD"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Business intelligence in risk management: </w:t>
      </w:r>
      <w:r w:rsidR="00B00840" w:rsidRPr="00234A0A">
        <w:rPr>
          <w:rFonts w:ascii="Times New Roman" w:hAnsi="Times New Roman" w:cs="Times New Roman"/>
          <w:bCs/>
          <w:sz w:val="24"/>
          <w:szCs w:val="24"/>
        </w:rPr>
        <w:t xml:space="preserve">some </w:t>
      </w:r>
      <w:r w:rsidRPr="00234A0A">
        <w:rPr>
          <w:rFonts w:ascii="Times New Roman" w:hAnsi="Times New Roman" w:cs="Times New Roman"/>
          <w:bCs/>
          <w:sz w:val="24"/>
          <w:szCs w:val="24"/>
        </w:rPr>
        <w:t xml:space="preserve">recent progresses. </w:t>
      </w:r>
      <w:r w:rsidRPr="00234A0A">
        <w:rPr>
          <w:rFonts w:ascii="Times New Roman" w:hAnsi="Times New Roman" w:cs="Times New Roman"/>
          <w:bCs/>
          <w:i/>
          <w:sz w:val="24"/>
          <w:szCs w:val="24"/>
        </w:rPr>
        <w:t>Information Sciences</w:t>
      </w:r>
      <w:r w:rsidRPr="00234A0A">
        <w:rPr>
          <w:rFonts w:ascii="Times New Roman" w:hAnsi="Times New Roman" w:cs="Times New Roman"/>
          <w:bCs/>
          <w:sz w:val="24"/>
          <w:szCs w:val="24"/>
        </w:rPr>
        <w:t>,</w:t>
      </w:r>
      <w:r w:rsidR="001A71FD"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256</w:t>
      </w:r>
      <w:r w:rsidRPr="00234A0A">
        <w:rPr>
          <w:rFonts w:ascii="Times New Roman" w:hAnsi="Times New Roman" w:cs="Times New Roman"/>
          <w:bCs/>
          <w:sz w:val="24"/>
          <w:szCs w:val="24"/>
        </w:rPr>
        <w:t>, 1-7.</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Zenko</w:t>
      </w:r>
      <w:proofErr w:type="spellEnd"/>
      <w:r w:rsidRPr="00234A0A">
        <w:rPr>
          <w:rFonts w:ascii="Times New Roman" w:hAnsi="Times New Roman" w:cs="Times New Roman"/>
          <w:bCs/>
          <w:sz w:val="24"/>
          <w:szCs w:val="24"/>
        </w:rPr>
        <w:t>, M.</w:t>
      </w:r>
      <w:r w:rsidR="001A71FD"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2015</w:t>
      </w:r>
      <w:r w:rsidR="001A71FD"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 xml:space="preserve">Red </w:t>
      </w:r>
      <w:r w:rsidR="00B00840" w:rsidRPr="00234A0A">
        <w:rPr>
          <w:rFonts w:ascii="Times New Roman" w:hAnsi="Times New Roman" w:cs="Times New Roman"/>
          <w:bCs/>
          <w:i/>
          <w:sz w:val="24"/>
          <w:szCs w:val="24"/>
        </w:rPr>
        <w:t xml:space="preserve">team: how </w:t>
      </w:r>
      <w:r w:rsidRPr="00234A0A">
        <w:rPr>
          <w:rFonts w:ascii="Times New Roman" w:hAnsi="Times New Roman" w:cs="Times New Roman"/>
          <w:bCs/>
          <w:i/>
          <w:sz w:val="24"/>
          <w:szCs w:val="24"/>
        </w:rPr>
        <w:t>to succeed by thinking like the enemy</w:t>
      </w:r>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Basic Books.</w:t>
      </w:r>
      <w:proofErr w:type="gramEnd"/>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r w:rsidRPr="00234A0A">
        <w:rPr>
          <w:rFonts w:ascii="Times New Roman" w:hAnsi="Times New Roman" w:cs="Times New Roman"/>
          <w:bCs/>
          <w:sz w:val="24"/>
          <w:szCs w:val="24"/>
        </w:rPr>
        <w:t>Zinn, J.</w:t>
      </w:r>
      <w:r w:rsidR="001A71FD" w:rsidRPr="00234A0A">
        <w:rPr>
          <w:rFonts w:ascii="Times New Roman" w:hAnsi="Times New Roman" w:cs="Times New Roman"/>
          <w:bCs/>
          <w:sz w:val="24"/>
          <w:szCs w:val="24"/>
        </w:rPr>
        <w:t xml:space="preserve"> (</w:t>
      </w:r>
      <w:r w:rsidR="00D07EB8">
        <w:rPr>
          <w:rFonts w:ascii="Times New Roman" w:hAnsi="Times New Roman" w:cs="Times New Roman"/>
          <w:bCs/>
          <w:sz w:val="24"/>
          <w:szCs w:val="24"/>
        </w:rPr>
        <w:t>in press</w:t>
      </w:r>
      <w:r w:rsidR="001A71FD"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proofErr w:type="gramStart"/>
      <w:r w:rsidRPr="00234A0A">
        <w:rPr>
          <w:rFonts w:ascii="Times New Roman" w:hAnsi="Times New Roman" w:cs="Times New Roman"/>
          <w:bCs/>
          <w:sz w:val="24"/>
          <w:szCs w:val="24"/>
        </w:rPr>
        <w:t>The meaning of risk-taking–key concepts and dimensions.</w:t>
      </w:r>
      <w:proofErr w:type="gramEnd"/>
      <w:r w:rsidRPr="00234A0A">
        <w:rPr>
          <w:rFonts w:ascii="Times New Roman" w:hAnsi="Times New Roman" w:cs="Times New Roman"/>
          <w:bCs/>
          <w:sz w:val="24"/>
          <w:szCs w:val="24"/>
        </w:rPr>
        <w:t xml:space="preserve"> </w:t>
      </w:r>
      <w:r w:rsidRPr="00234A0A">
        <w:rPr>
          <w:rFonts w:ascii="Times New Roman" w:hAnsi="Times New Roman" w:cs="Times New Roman"/>
          <w:bCs/>
          <w:i/>
          <w:sz w:val="24"/>
          <w:szCs w:val="24"/>
        </w:rPr>
        <w:t>Journal of Risk Research</w:t>
      </w:r>
      <w:r w:rsidRPr="00234A0A">
        <w:rPr>
          <w:rFonts w:ascii="Times New Roman" w:hAnsi="Times New Roman" w:cs="Times New Roman"/>
          <w:bCs/>
          <w:sz w:val="24"/>
          <w:szCs w:val="24"/>
        </w:rPr>
        <w:t xml:space="preserve">, </w:t>
      </w:r>
      <w:r w:rsidR="00D07EB8">
        <w:rPr>
          <w:rFonts w:ascii="Times New Roman" w:hAnsi="Times New Roman" w:cs="Times New Roman"/>
          <w:bCs/>
          <w:sz w:val="24"/>
          <w:szCs w:val="24"/>
        </w:rPr>
        <w:t>i</w:t>
      </w:r>
      <w:r w:rsidR="001A71FD" w:rsidRPr="00234A0A">
        <w:rPr>
          <w:rFonts w:ascii="Times New Roman" w:hAnsi="Times New Roman" w:cs="Times New Roman"/>
          <w:bCs/>
          <w:sz w:val="24"/>
          <w:szCs w:val="24"/>
        </w:rPr>
        <w:t xml:space="preserve">n </w:t>
      </w:r>
      <w:r w:rsidR="00D07EB8">
        <w:rPr>
          <w:rFonts w:ascii="Times New Roman" w:hAnsi="Times New Roman" w:cs="Times New Roman"/>
          <w:bCs/>
          <w:sz w:val="24"/>
          <w:szCs w:val="24"/>
        </w:rPr>
        <w:t>p</w:t>
      </w:r>
      <w:r w:rsidR="001A71FD" w:rsidRPr="00234A0A">
        <w:rPr>
          <w:rFonts w:ascii="Times New Roman" w:hAnsi="Times New Roman" w:cs="Times New Roman"/>
          <w:bCs/>
          <w:sz w:val="24"/>
          <w:szCs w:val="24"/>
        </w:rPr>
        <w:t>ress</w:t>
      </w:r>
      <w:r w:rsidRPr="00234A0A">
        <w:rPr>
          <w:rFonts w:ascii="Times New Roman" w:hAnsi="Times New Roman" w:cs="Times New Roman"/>
          <w:bCs/>
          <w:sz w:val="24"/>
          <w:szCs w:val="24"/>
        </w:rPr>
        <w:t>.</w:t>
      </w:r>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lastRenderedPageBreak/>
        <w:t>Zizekian</w:t>
      </w:r>
      <w:proofErr w:type="spellEnd"/>
      <w:r w:rsidRPr="00234A0A">
        <w:rPr>
          <w:rFonts w:ascii="Times New Roman" w:hAnsi="Times New Roman" w:cs="Times New Roman"/>
          <w:bCs/>
          <w:sz w:val="24"/>
          <w:szCs w:val="24"/>
        </w:rPr>
        <w:t xml:space="preserve"> Studies.</w:t>
      </w:r>
      <w:proofErr w:type="gramEnd"/>
      <w:r w:rsidRPr="00234A0A">
        <w:rPr>
          <w:rFonts w:ascii="Times New Roman" w:hAnsi="Times New Roman" w:cs="Times New Roman"/>
          <w:bCs/>
          <w:sz w:val="24"/>
          <w:szCs w:val="24"/>
        </w:rPr>
        <w:t xml:space="preserve"> </w:t>
      </w:r>
      <w:proofErr w:type="gramStart"/>
      <w:r w:rsidR="001A71FD" w:rsidRPr="00234A0A">
        <w:rPr>
          <w:rFonts w:ascii="Times New Roman" w:hAnsi="Times New Roman" w:cs="Times New Roman"/>
          <w:bCs/>
          <w:sz w:val="24"/>
          <w:szCs w:val="24"/>
        </w:rPr>
        <w:t>(</w:t>
      </w:r>
      <w:r w:rsidRPr="00234A0A">
        <w:rPr>
          <w:rFonts w:ascii="Times New Roman" w:hAnsi="Times New Roman" w:cs="Times New Roman"/>
          <w:bCs/>
          <w:sz w:val="24"/>
          <w:szCs w:val="24"/>
        </w:rPr>
        <w:t>2015</w:t>
      </w:r>
      <w:r w:rsidR="001A71FD" w:rsidRPr="00234A0A">
        <w:rPr>
          <w:rFonts w:ascii="Times New Roman" w:hAnsi="Times New Roman" w:cs="Times New Roman"/>
          <w:bCs/>
          <w:sz w:val="24"/>
          <w:szCs w:val="24"/>
        </w:rPr>
        <w:t>)</w:t>
      </w:r>
      <w:r w:rsidRPr="00234A0A">
        <w:rPr>
          <w:rFonts w:ascii="Times New Roman" w:hAnsi="Times New Roman" w:cs="Times New Roman"/>
          <w:bCs/>
          <w:sz w:val="24"/>
          <w:szCs w:val="24"/>
        </w:rPr>
        <w:t xml:space="preserve">. </w:t>
      </w:r>
      <w:proofErr w:type="spellStart"/>
      <w:r w:rsidRPr="00234A0A">
        <w:rPr>
          <w:rFonts w:ascii="Times New Roman" w:hAnsi="Times New Roman" w:cs="Times New Roman"/>
          <w:bCs/>
          <w:sz w:val="24"/>
          <w:szCs w:val="24"/>
        </w:rPr>
        <w:t>Slavoj</w:t>
      </w:r>
      <w:proofErr w:type="spellEnd"/>
      <w:r w:rsidRPr="00234A0A">
        <w:rPr>
          <w:rFonts w:ascii="Times New Roman" w:hAnsi="Times New Roman" w:cs="Times New Roman"/>
          <w:bCs/>
          <w:sz w:val="24"/>
          <w:szCs w:val="24"/>
        </w:rPr>
        <w:t xml:space="preserve"> </w:t>
      </w:r>
      <w:proofErr w:type="spellStart"/>
      <w:r w:rsidRPr="00234A0A">
        <w:rPr>
          <w:rFonts w:ascii="Times New Roman" w:hAnsi="Times New Roman" w:cs="Times New Roman"/>
          <w:bCs/>
          <w:sz w:val="24"/>
          <w:szCs w:val="24"/>
        </w:rPr>
        <w:t>Zizek</w:t>
      </w:r>
      <w:proofErr w:type="spellEnd"/>
      <w:r w:rsidRPr="00234A0A">
        <w:rPr>
          <w:rFonts w:ascii="Times New Roman" w:hAnsi="Times New Roman" w:cs="Times New Roman"/>
          <w:bCs/>
          <w:sz w:val="24"/>
          <w:szCs w:val="24"/>
        </w:rPr>
        <w:t xml:space="preserve"> | Unknown </w:t>
      </w:r>
      <w:r w:rsidR="00B00840" w:rsidRPr="00234A0A">
        <w:rPr>
          <w:rFonts w:ascii="Times New Roman" w:hAnsi="Times New Roman" w:cs="Times New Roman"/>
          <w:bCs/>
          <w:sz w:val="24"/>
          <w:szCs w:val="24"/>
        </w:rPr>
        <w:t xml:space="preserve">knowns and psychoanalysis </w:t>
      </w:r>
      <w:r w:rsidRPr="00234A0A">
        <w:rPr>
          <w:rFonts w:ascii="Times New Roman" w:hAnsi="Times New Roman" w:cs="Times New Roman"/>
          <w:bCs/>
          <w:sz w:val="24"/>
          <w:szCs w:val="24"/>
        </w:rPr>
        <w:t>[online video]</w:t>
      </w:r>
      <w:r w:rsidR="00D07EB8">
        <w:rPr>
          <w:rFonts w:ascii="Times New Roman" w:hAnsi="Times New Roman" w:cs="Times New Roman"/>
          <w:bCs/>
          <w:sz w:val="24"/>
          <w:szCs w:val="24"/>
        </w:rPr>
        <w:t>.</w:t>
      </w:r>
      <w:proofErr w:type="gramEnd"/>
      <w:r w:rsidR="001A71FD" w:rsidRPr="00234A0A">
        <w:rPr>
          <w:rFonts w:ascii="Times New Roman" w:hAnsi="Times New Roman" w:cs="Times New Roman"/>
          <w:bCs/>
          <w:sz w:val="24"/>
          <w:szCs w:val="24"/>
        </w:rPr>
        <w:t xml:space="preserve"> </w:t>
      </w:r>
      <w:hyperlink r:id="rId15" w:history="1">
        <w:proofErr w:type="gramStart"/>
        <w:r w:rsidR="001A71FD" w:rsidRPr="00234A0A">
          <w:rPr>
            <w:rStyle w:val="Hyperlink"/>
            <w:rFonts w:ascii="Times New Roman" w:hAnsi="Times New Roman" w:cs="Times New Roman"/>
            <w:bCs/>
            <w:sz w:val="24"/>
            <w:szCs w:val="24"/>
          </w:rPr>
          <w:t>https://www.youtube.com/watch?v=i1IjkfcwoHs</w:t>
        </w:r>
      </w:hyperlink>
      <w:r w:rsidR="001A71FD" w:rsidRPr="00234A0A">
        <w:rPr>
          <w:rFonts w:ascii="Times New Roman" w:hAnsi="Times New Roman" w:cs="Times New Roman"/>
          <w:bCs/>
          <w:sz w:val="24"/>
          <w:szCs w:val="24"/>
        </w:rPr>
        <w:t>, acc</w:t>
      </w:r>
      <w:r w:rsidRPr="00234A0A">
        <w:rPr>
          <w:rFonts w:ascii="Times New Roman" w:hAnsi="Times New Roman" w:cs="Times New Roman"/>
          <w:bCs/>
          <w:sz w:val="24"/>
          <w:szCs w:val="24"/>
        </w:rPr>
        <w:t xml:space="preserve">essed </w:t>
      </w:r>
      <w:r w:rsidR="001A71FD" w:rsidRPr="00234A0A">
        <w:rPr>
          <w:rFonts w:ascii="Times New Roman" w:hAnsi="Times New Roman" w:cs="Times New Roman"/>
          <w:bCs/>
          <w:sz w:val="24"/>
          <w:szCs w:val="24"/>
        </w:rPr>
        <w:t>02/04/18</w:t>
      </w:r>
      <w:r w:rsidRPr="00234A0A">
        <w:rPr>
          <w:rFonts w:ascii="Times New Roman" w:hAnsi="Times New Roman" w:cs="Times New Roman"/>
          <w:bCs/>
          <w:sz w:val="24"/>
          <w:szCs w:val="24"/>
        </w:rPr>
        <w:t>.</w:t>
      </w:r>
      <w:proofErr w:type="gramEnd"/>
    </w:p>
    <w:p w:rsidR="006126AD" w:rsidRPr="00234A0A" w:rsidRDefault="006126AD" w:rsidP="00B55612">
      <w:pPr>
        <w:pStyle w:val="Standard"/>
        <w:spacing w:line="240" w:lineRule="auto"/>
        <w:ind w:left="540" w:hanging="540"/>
        <w:jc w:val="both"/>
        <w:rPr>
          <w:rFonts w:ascii="Times New Roman" w:hAnsi="Times New Roman" w:cs="Times New Roman"/>
          <w:bCs/>
          <w:sz w:val="24"/>
          <w:szCs w:val="24"/>
        </w:rPr>
      </w:pPr>
      <w:proofErr w:type="spellStart"/>
      <w:proofErr w:type="gramStart"/>
      <w:r w:rsidRPr="00234A0A">
        <w:rPr>
          <w:rFonts w:ascii="Times New Roman" w:hAnsi="Times New Roman" w:cs="Times New Roman"/>
          <w:bCs/>
          <w:sz w:val="24"/>
          <w:szCs w:val="24"/>
        </w:rPr>
        <w:t>Zourrig</w:t>
      </w:r>
      <w:proofErr w:type="spellEnd"/>
      <w:r w:rsidRPr="00234A0A">
        <w:rPr>
          <w:rFonts w:ascii="Times New Roman" w:hAnsi="Times New Roman" w:cs="Times New Roman"/>
          <w:bCs/>
          <w:sz w:val="24"/>
          <w:szCs w:val="24"/>
        </w:rPr>
        <w:t xml:space="preserve">, H., </w:t>
      </w:r>
      <w:proofErr w:type="spellStart"/>
      <w:r w:rsidRPr="00234A0A">
        <w:rPr>
          <w:rFonts w:ascii="Times New Roman" w:hAnsi="Times New Roman" w:cs="Times New Roman"/>
          <w:bCs/>
          <w:sz w:val="24"/>
          <w:szCs w:val="24"/>
        </w:rPr>
        <w:t>Chebat</w:t>
      </w:r>
      <w:proofErr w:type="spellEnd"/>
      <w:r w:rsidRPr="00234A0A">
        <w:rPr>
          <w:rFonts w:ascii="Times New Roman" w:hAnsi="Times New Roman" w:cs="Times New Roman"/>
          <w:bCs/>
          <w:sz w:val="24"/>
          <w:szCs w:val="24"/>
        </w:rPr>
        <w:t>, J.</w:t>
      </w:r>
      <w:r w:rsidR="001A71FD" w:rsidRPr="00234A0A">
        <w:rPr>
          <w:rFonts w:ascii="Times New Roman" w:hAnsi="Times New Roman" w:cs="Times New Roman"/>
          <w:bCs/>
          <w:sz w:val="24"/>
          <w:szCs w:val="24"/>
        </w:rPr>
        <w:t>, &amp;</w:t>
      </w:r>
      <w:r w:rsidRPr="00234A0A">
        <w:rPr>
          <w:rFonts w:ascii="Times New Roman" w:hAnsi="Times New Roman" w:cs="Times New Roman"/>
          <w:bCs/>
          <w:sz w:val="24"/>
          <w:szCs w:val="24"/>
        </w:rPr>
        <w:t xml:space="preserve"> </w:t>
      </w:r>
      <w:proofErr w:type="spellStart"/>
      <w:r w:rsidRPr="00234A0A">
        <w:rPr>
          <w:rFonts w:ascii="Times New Roman" w:hAnsi="Times New Roman" w:cs="Times New Roman"/>
          <w:bCs/>
          <w:sz w:val="24"/>
          <w:szCs w:val="24"/>
        </w:rPr>
        <w:t>Toffoli</w:t>
      </w:r>
      <w:proofErr w:type="spellEnd"/>
      <w:r w:rsidRPr="00234A0A">
        <w:rPr>
          <w:rFonts w:ascii="Times New Roman" w:hAnsi="Times New Roman" w:cs="Times New Roman"/>
          <w:bCs/>
          <w:sz w:val="24"/>
          <w:szCs w:val="24"/>
        </w:rPr>
        <w:t>, R.</w:t>
      </w:r>
      <w:r w:rsidR="001A71FD" w:rsidRPr="00234A0A">
        <w:rPr>
          <w:rFonts w:ascii="Times New Roman" w:hAnsi="Times New Roman" w:cs="Times New Roman"/>
          <w:bCs/>
          <w:sz w:val="24"/>
          <w:szCs w:val="24"/>
        </w:rPr>
        <w:t xml:space="preserve"> (</w:t>
      </w:r>
      <w:r w:rsidRPr="00234A0A">
        <w:rPr>
          <w:rFonts w:ascii="Times New Roman" w:hAnsi="Times New Roman" w:cs="Times New Roman"/>
          <w:bCs/>
          <w:sz w:val="24"/>
          <w:szCs w:val="24"/>
        </w:rPr>
        <w:t>2009</w:t>
      </w:r>
      <w:r w:rsidR="001A71FD" w:rsidRPr="00234A0A">
        <w:rPr>
          <w:rFonts w:ascii="Times New Roman" w:hAnsi="Times New Roman" w:cs="Times New Roman"/>
          <w:bCs/>
          <w:sz w:val="24"/>
          <w:szCs w:val="24"/>
        </w:rPr>
        <w:t>)</w:t>
      </w:r>
      <w:r w:rsidRPr="00234A0A">
        <w:rPr>
          <w:rFonts w:ascii="Times New Roman" w:hAnsi="Times New Roman" w:cs="Times New Roman"/>
          <w:bCs/>
          <w:sz w:val="24"/>
          <w:szCs w:val="24"/>
        </w:rPr>
        <w:t>.</w:t>
      </w:r>
      <w:proofErr w:type="gramEnd"/>
      <w:r w:rsidRPr="00234A0A">
        <w:rPr>
          <w:rFonts w:ascii="Times New Roman" w:hAnsi="Times New Roman" w:cs="Times New Roman"/>
          <w:bCs/>
          <w:sz w:val="24"/>
          <w:szCs w:val="24"/>
        </w:rPr>
        <w:t xml:space="preserve"> Consumer revenge behaviour: a cross-cultural perspective. </w:t>
      </w:r>
      <w:r w:rsidRPr="00234A0A">
        <w:rPr>
          <w:rFonts w:ascii="Times New Roman" w:hAnsi="Times New Roman" w:cs="Times New Roman"/>
          <w:bCs/>
          <w:i/>
          <w:sz w:val="24"/>
          <w:szCs w:val="24"/>
        </w:rPr>
        <w:t>Journal of Business Research</w:t>
      </w:r>
      <w:r w:rsidRPr="00234A0A">
        <w:rPr>
          <w:rFonts w:ascii="Times New Roman" w:hAnsi="Times New Roman" w:cs="Times New Roman"/>
          <w:bCs/>
          <w:sz w:val="24"/>
          <w:szCs w:val="24"/>
        </w:rPr>
        <w:t xml:space="preserve">, </w:t>
      </w:r>
      <w:r w:rsidRPr="006F0F5F">
        <w:rPr>
          <w:rFonts w:ascii="Times New Roman" w:hAnsi="Times New Roman" w:cs="Times New Roman"/>
          <w:bCs/>
          <w:i/>
          <w:sz w:val="24"/>
          <w:szCs w:val="24"/>
        </w:rPr>
        <w:t>62</w:t>
      </w:r>
      <w:r w:rsidRPr="00234A0A">
        <w:rPr>
          <w:rFonts w:ascii="Times New Roman" w:hAnsi="Times New Roman" w:cs="Times New Roman"/>
          <w:bCs/>
          <w:sz w:val="24"/>
          <w:szCs w:val="24"/>
        </w:rPr>
        <w:t>(10), 995-1001</w:t>
      </w:r>
      <w:r w:rsidR="00BE6E2A">
        <w:rPr>
          <w:rFonts w:ascii="Times New Roman" w:hAnsi="Times New Roman" w:cs="Times New Roman"/>
          <w:bCs/>
          <w:sz w:val="24"/>
          <w:szCs w:val="24"/>
        </w:rPr>
        <w:t>.</w:t>
      </w:r>
    </w:p>
    <w:p w:rsidR="00FE4F21" w:rsidRPr="00234A0A" w:rsidRDefault="00FE4F21" w:rsidP="00B55612">
      <w:pPr>
        <w:pStyle w:val="Standard"/>
        <w:spacing w:line="240" w:lineRule="auto"/>
        <w:ind w:left="540" w:hanging="540"/>
        <w:jc w:val="both"/>
        <w:rPr>
          <w:rFonts w:ascii="Times New Roman" w:hAnsi="Times New Roman" w:cs="Times New Roman"/>
        </w:rPr>
      </w:pPr>
    </w:p>
    <w:p w:rsidR="00FE4F21" w:rsidRPr="00234A0A" w:rsidRDefault="00FE4F21" w:rsidP="00B55612">
      <w:pPr>
        <w:pStyle w:val="Standard"/>
        <w:spacing w:line="240" w:lineRule="auto"/>
        <w:rPr>
          <w:rFonts w:ascii="Times New Roman" w:hAnsi="Times New Roman" w:cs="Times New Roman"/>
        </w:rPr>
      </w:pPr>
    </w:p>
    <w:sectPr w:rsidR="00FE4F21" w:rsidRPr="00234A0A">
      <w:headerReference w:type="default" r:id="rId16"/>
      <w:footerReference w:type="default" r:id="rId1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0A3" w:rsidRDefault="003E60A3">
      <w:pPr>
        <w:spacing w:after="0" w:line="240" w:lineRule="auto"/>
      </w:pPr>
      <w:r>
        <w:separator/>
      </w:r>
    </w:p>
  </w:endnote>
  <w:endnote w:type="continuationSeparator" w:id="0">
    <w:p w:rsidR="003E60A3" w:rsidRDefault="003E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1">
    <w:altName w:val="Times New Roman"/>
    <w:charset w:val="00"/>
    <w:family w:val="auto"/>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E72" w:rsidRDefault="000E7E72">
    <w:pPr>
      <w:pStyle w:val="Footer"/>
      <w:jc w:val="center"/>
    </w:pPr>
    <w:r>
      <w:fldChar w:fldCharType="begin"/>
    </w:r>
    <w:r>
      <w:instrText xml:space="preserve"> PAGE   \* MERGEFORMAT </w:instrText>
    </w:r>
    <w:r>
      <w:fldChar w:fldCharType="separate"/>
    </w:r>
    <w:r w:rsidR="00D73344">
      <w:rPr>
        <w:noProof/>
      </w:rPr>
      <w:t>1</w:t>
    </w:r>
    <w:r>
      <w:rPr>
        <w:noProof/>
      </w:rPr>
      <w:fldChar w:fldCharType="end"/>
    </w:r>
  </w:p>
  <w:p w:rsidR="000E7E72" w:rsidRDefault="000E7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0A3" w:rsidRDefault="003E60A3">
      <w:pPr>
        <w:spacing w:after="0" w:line="240" w:lineRule="auto"/>
      </w:pPr>
      <w:r>
        <w:rPr>
          <w:color w:val="000000"/>
        </w:rPr>
        <w:separator/>
      </w:r>
    </w:p>
  </w:footnote>
  <w:footnote w:type="continuationSeparator" w:id="0">
    <w:p w:rsidR="003E60A3" w:rsidRDefault="003E60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E72" w:rsidRDefault="000E7E72">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020BE"/>
    <w:multiLevelType w:val="multilevel"/>
    <w:tmpl w:val="7C9001E2"/>
    <w:styleLink w:val="WWNum6"/>
    <w:lvl w:ilvl="0">
      <w:start w:val="4"/>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1597014F"/>
    <w:multiLevelType w:val="multilevel"/>
    <w:tmpl w:val="E0CC6F10"/>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15F74D8B"/>
    <w:multiLevelType w:val="multilevel"/>
    <w:tmpl w:val="1B865D7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20BA45D6"/>
    <w:multiLevelType w:val="multilevel"/>
    <w:tmpl w:val="D5723514"/>
    <w:styleLink w:val="WWNum1"/>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42FB5F8E"/>
    <w:multiLevelType w:val="multilevel"/>
    <w:tmpl w:val="24589F64"/>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56CB62AB"/>
    <w:multiLevelType w:val="multilevel"/>
    <w:tmpl w:val="138C3956"/>
    <w:styleLink w:val="WWNum10"/>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598E73C0"/>
    <w:multiLevelType w:val="multilevel"/>
    <w:tmpl w:val="BBE61012"/>
    <w:styleLink w:val="WW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67031A6D"/>
    <w:multiLevelType w:val="multilevel"/>
    <w:tmpl w:val="21309B5C"/>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72336607"/>
    <w:multiLevelType w:val="multilevel"/>
    <w:tmpl w:val="B1CA282C"/>
    <w:styleLink w:val="WW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7E880500"/>
    <w:multiLevelType w:val="multilevel"/>
    <w:tmpl w:val="1E7283FE"/>
    <w:styleLink w:val="WWNum11"/>
    <w:lvl w:ilvl="0">
      <w:start w:val="4"/>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7EA67892"/>
    <w:multiLevelType w:val="multilevel"/>
    <w:tmpl w:val="84C27CC4"/>
    <w:styleLink w:val="WW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3"/>
  </w:num>
  <w:num w:numId="2">
    <w:abstractNumId w:val="7"/>
  </w:num>
  <w:num w:numId="3">
    <w:abstractNumId w:val="4"/>
  </w:num>
  <w:num w:numId="4">
    <w:abstractNumId w:val="1"/>
  </w:num>
  <w:num w:numId="5">
    <w:abstractNumId w:val="2"/>
  </w:num>
  <w:num w:numId="6">
    <w:abstractNumId w:val="0"/>
  </w:num>
  <w:num w:numId="7">
    <w:abstractNumId w:val="6"/>
  </w:num>
  <w:num w:numId="8">
    <w:abstractNumId w:val="10"/>
  </w:num>
  <w:num w:numId="9">
    <w:abstractNumId w:val="8"/>
  </w:num>
  <w:num w:numId="10">
    <w:abstractNumId w:val="5"/>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rdian Udechukwu Ojiako">
    <w15:presenceInfo w15:providerId="AD" w15:userId="S-1-5-21-165702141-2018272537-928725530-1784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trackRevisions/>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F21"/>
    <w:rsid w:val="00004B06"/>
    <w:rsid w:val="0000568C"/>
    <w:rsid w:val="00007C16"/>
    <w:rsid w:val="00012470"/>
    <w:rsid w:val="000125EA"/>
    <w:rsid w:val="00013AAE"/>
    <w:rsid w:val="0001565D"/>
    <w:rsid w:val="0001768F"/>
    <w:rsid w:val="00017C1D"/>
    <w:rsid w:val="000209A6"/>
    <w:rsid w:val="00020BCB"/>
    <w:rsid w:val="00022A99"/>
    <w:rsid w:val="0002311E"/>
    <w:rsid w:val="0002654F"/>
    <w:rsid w:val="000338D8"/>
    <w:rsid w:val="000406A9"/>
    <w:rsid w:val="00041A93"/>
    <w:rsid w:val="00047821"/>
    <w:rsid w:val="00051160"/>
    <w:rsid w:val="00051E28"/>
    <w:rsid w:val="00053F7F"/>
    <w:rsid w:val="00055176"/>
    <w:rsid w:val="000600C0"/>
    <w:rsid w:val="00064C55"/>
    <w:rsid w:val="00066A6C"/>
    <w:rsid w:val="000748DD"/>
    <w:rsid w:val="000778B9"/>
    <w:rsid w:val="0007798F"/>
    <w:rsid w:val="00080B6A"/>
    <w:rsid w:val="00084251"/>
    <w:rsid w:val="0009633F"/>
    <w:rsid w:val="00097D5B"/>
    <w:rsid w:val="000A21D8"/>
    <w:rsid w:val="000A2600"/>
    <w:rsid w:val="000A5008"/>
    <w:rsid w:val="000A5160"/>
    <w:rsid w:val="000A519E"/>
    <w:rsid w:val="000B2DE4"/>
    <w:rsid w:val="000B3166"/>
    <w:rsid w:val="000B5096"/>
    <w:rsid w:val="000C31EE"/>
    <w:rsid w:val="000C351E"/>
    <w:rsid w:val="000C36BF"/>
    <w:rsid w:val="000C44EF"/>
    <w:rsid w:val="000C4AB8"/>
    <w:rsid w:val="000C5BB9"/>
    <w:rsid w:val="000C6667"/>
    <w:rsid w:val="000C7FE6"/>
    <w:rsid w:val="000D13B8"/>
    <w:rsid w:val="000D223E"/>
    <w:rsid w:val="000D2DF4"/>
    <w:rsid w:val="000D30A9"/>
    <w:rsid w:val="000D52BA"/>
    <w:rsid w:val="000D5564"/>
    <w:rsid w:val="000E58AC"/>
    <w:rsid w:val="000E5A44"/>
    <w:rsid w:val="000E68E0"/>
    <w:rsid w:val="000E7E72"/>
    <w:rsid w:val="000F2367"/>
    <w:rsid w:val="000F23C5"/>
    <w:rsid w:val="000F7D95"/>
    <w:rsid w:val="00101EAD"/>
    <w:rsid w:val="00101F21"/>
    <w:rsid w:val="00101FBA"/>
    <w:rsid w:val="00102BD2"/>
    <w:rsid w:val="00103547"/>
    <w:rsid w:val="001046A8"/>
    <w:rsid w:val="00105E00"/>
    <w:rsid w:val="00105E13"/>
    <w:rsid w:val="00111735"/>
    <w:rsid w:val="00112F6F"/>
    <w:rsid w:val="0011450A"/>
    <w:rsid w:val="00115039"/>
    <w:rsid w:val="0013011D"/>
    <w:rsid w:val="00130854"/>
    <w:rsid w:val="00140345"/>
    <w:rsid w:val="001425D5"/>
    <w:rsid w:val="00143A3D"/>
    <w:rsid w:val="00144AE8"/>
    <w:rsid w:val="00146CDB"/>
    <w:rsid w:val="00147DB4"/>
    <w:rsid w:val="00150DA9"/>
    <w:rsid w:val="001518EF"/>
    <w:rsid w:val="0015423C"/>
    <w:rsid w:val="00154B09"/>
    <w:rsid w:val="00167B9D"/>
    <w:rsid w:val="001735E4"/>
    <w:rsid w:val="00174114"/>
    <w:rsid w:val="00176167"/>
    <w:rsid w:val="00177892"/>
    <w:rsid w:val="00180B03"/>
    <w:rsid w:val="00182E4C"/>
    <w:rsid w:val="001A18C3"/>
    <w:rsid w:val="001A55EB"/>
    <w:rsid w:val="001A5AAE"/>
    <w:rsid w:val="001A5C52"/>
    <w:rsid w:val="001A71FD"/>
    <w:rsid w:val="001B1509"/>
    <w:rsid w:val="001B22DA"/>
    <w:rsid w:val="001B3A35"/>
    <w:rsid w:val="001B4ACD"/>
    <w:rsid w:val="001B7902"/>
    <w:rsid w:val="001C091E"/>
    <w:rsid w:val="001C30CA"/>
    <w:rsid w:val="001C4057"/>
    <w:rsid w:val="001C47EB"/>
    <w:rsid w:val="001C5B5A"/>
    <w:rsid w:val="001C6331"/>
    <w:rsid w:val="001C6F66"/>
    <w:rsid w:val="001D0A33"/>
    <w:rsid w:val="001D2FA2"/>
    <w:rsid w:val="001D3C32"/>
    <w:rsid w:val="001D5BC9"/>
    <w:rsid w:val="001D6064"/>
    <w:rsid w:val="001D6A06"/>
    <w:rsid w:val="001E0F34"/>
    <w:rsid w:val="001E41CC"/>
    <w:rsid w:val="001E423E"/>
    <w:rsid w:val="001F06C3"/>
    <w:rsid w:val="001F0BCF"/>
    <w:rsid w:val="001F0BD9"/>
    <w:rsid w:val="001F449C"/>
    <w:rsid w:val="002071FB"/>
    <w:rsid w:val="002160E8"/>
    <w:rsid w:val="0021672E"/>
    <w:rsid w:val="00224685"/>
    <w:rsid w:val="00225873"/>
    <w:rsid w:val="002265BD"/>
    <w:rsid w:val="0022751A"/>
    <w:rsid w:val="002305EE"/>
    <w:rsid w:val="00230C71"/>
    <w:rsid w:val="00234A0A"/>
    <w:rsid w:val="002443B0"/>
    <w:rsid w:val="00244B6C"/>
    <w:rsid w:val="002476BF"/>
    <w:rsid w:val="0025179B"/>
    <w:rsid w:val="002529E5"/>
    <w:rsid w:val="00257E49"/>
    <w:rsid w:val="0026094E"/>
    <w:rsid w:val="0026591D"/>
    <w:rsid w:val="00266789"/>
    <w:rsid w:val="00270651"/>
    <w:rsid w:val="00272832"/>
    <w:rsid w:val="002735A9"/>
    <w:rsid w:val="002762D3"/>
    <w:rsid w:val="002773E0"/>
    <w:rsid w:val="002774F2"/>
    <w:rsid w:val="00280168"/>
    <w:rsid w:val="00284A59"/>
    <w:rsid w:val="00284C8A"/>
    <w:rsid w:val="00294B90"/>
    <w:rsid w:val="00297E78"/>
    <w:rsid w:val="002A160B"/>
    <w:rsid w:val="002A339D"/>
    <w:rsid w:val="002A46A6"/>
    <w:rsid w:val="002A54EA"/>
    <w:rsid w:val="002B1D58"/>
    <w:rsid w:val="002B3D0B"/>
    <w:rsid w:val="002B5B73"/>
    <w:rsid w:val="002B684C"/>
    <w:rsid w:val="002C078F"/>
    <w:rsid w:val="002C5836"/>
    <w:rsid w:val="002C7D1E"/>
    <w:rsid w:val="002C7FF4"/>
    <w:rsid w:val="002D2F79"/>
    <w:rsid w:val="002E1BF4"/>
    <w:rsid w:val="002E222E"/>
    <w:rsid w:val="002E3987"/>
    <w:rsid w:val="002E6016"/>
    <w:rsid w:val="002E6CE6"/>
    <w:rsid w:val="002F04C4"/>
    <w:rsid w:val="002F3D3F"/>
    <w:rsid w:val="002F4D1A"/>
    <w:rsid w:val="002F7D0B"/>
    <w:rsid w:val="00300224"/>
    <w:rsid w:val="00302EDC"/>
    <w:rsid w:val="00304B8F"/>
    <w:rsid w:val="00304CB8"/>
    <w:rsid w:val="00305001"/>
    <w:rsid w:val="0030514F"/>
    <w:rsid w:val="00306803"/>
    <w:rsid w:val="0030697D"/>
    <w:rsid w:val="003075AE"/>
    <w:rsid w:val="00307A75"/>
    <w:rsid w:val="003139FC"/>
    <w:rsid w:val="00314317"/>
    <w:rsid w:val="00320529"/>
    <w:rsid w:val="0032126A"/>
    <w:rsid w:val="0032194D"/>
    <w:rsid w:val="0032771B"/>
    <w:rsid w:val="00327B13"/>
    <w:rsid w:val="003317EC"/>
    <w:rsid w:val="00332FD4"/>
    <w:rsid w:val="00334B23"/>
    <w:rsid w:val="00336E06"/>
    <w:rsid w:val="00337634"/>
    <w:rsid w:val="00340CF0"/>
    <w:rsid w:val="00341F64"/>
    <w:rsid w:val="00341F8A"/>
    <w:rsid w:val="00342AD8"/>
    <w:rsid w:val="00344B13"/>
    <w:rsid w:val="00345A3A"/>
    <w:rsid w:val="00345E4D"/>
    <w:rsid w:val="00346506"/>
    <w:rsid w:val="0034694B"/>
    <w:rsid w:val="00346D1E"/>
    <w:rsid w:val="00346D99"/>
    <w:rsid w:val="00350267"/>
    <w:rsid w:val="003503C9"/>
    <w:rsid w:val="003511F5"/>
    <w:rsid w:val="00351A42"/>
    <w:rsid w:val="00354C49"/>
    <w:rsid w:val="0035574C"/>
    <w:rsid w:val="00357FBE"/>
    <w:rsid w:val="00360C4F"/>
    <w:rsid w:val="00360F4E"/>
    <w:rsid w:val="00361597"/>
    <w:rsid w:val="00363ABD"/>
    <w:rsid w:val="00364B98"/>
    <w:rsid w:val="0037348E"/>
    <w:rsid w:val="0037496C"/>
    <w:rsid w:val="00375024"/>
    <w:rsid w:val="0037666F"/>
    <w:rsid w:val="003777BA"/>
    <w:rsid w:val="00381C53"/>
    <w:rsid w:val="00382356"/>
    <w:rsid w:val="00383860"/>
    <w:rsid w:val="00384BAF"/>
    <w:rsid w:val="00385521"/>
    <w:rsid w:val="00386930"/>
    <w:rsid w:val="00391B46"/>
    <w:rsid w:val="003932C3"/>
    <w:rsid w:val="00393344"/>
    <w:rsid w:val="00396CAD"/>
    <w:rsid w:val="003A0B09"/>
    <w:rsid w:val="003A4A96"/>
    <w:rsid w:val="003A5690"/>
    <w:rsid w:val="003A659C"/>
    <w:rsid w:val="003B0978"/>
    <w:rsid w:val="003B1DB6"/>
    <w:rsid w:val="003B2E32"/>
    <w:rsid w:val="003B33CA"/>
    <w:rsid w:val="003B3660"/>
    <w:rsid w:val="003B6E85"/>
    <w:rsid w:val="003B6EFE"/>
    <w:rsid w:val="003B7BAC"/>
    <w:rsid w:val="003C0B59"/>
    <w:rsid w:val="003C11DB"/>
    <w:rsid w:val="003C1BE0"/>
    <w:rsid w:val="003C2DEA"/>
    <w:rsid w:val="003C3680"/>
    <w:rsid w:val="003C70A3"/>
    <w:rsid w:val="003C72D3"/>
    <w:rsid w:val="003D0E4F"/>
    <w:rsid w:val="003D2371"/>
    <w:rsid w:val="003D2C72"/>
    <w:rsid w:val="003D44F2"/>
    <w:rsid w:val="003D455C"/>
    <w:rsid w:val="003E0408"/>
    <w:rsid w:val="003E3039"/>
    <w:rsid w:val="003E3BDA"/>
    <w:rsid w:val="003E3CA2"/>
    <w:rsid w:val="003E5A6A"/>
    <w:rsid w:val="003E60A3"/>
    <w:rsid w:val="003F1459"/>
    <w:rsid w:val="003F4F82"/>
    <w:rsid w:val="00400AEF"/>
    <w:rsid w:val="00404BDB"/>
    <w:rsid w:val="0041005E"/>
    <w:rsid w:val="00414DDC"/>
    <w:rsid w:val="00416941"/>
    <w:rsid w:val="00417156"/>
    <w:rsid w:val="004179E3"/>
    <w:rsid w:val="0042084C"/>
    <w:rsid w:val="00421D03"/>
    <w:rsid w:val="00422735"/>
    <w:rsid w:val="004231E2"/>
    <w:rsid w:val="0042755B"/>
    <w:rsid w:val="004320B0"/>
    <w:rsid w:val="00432466"/>
    <w:rsid w:val="00432A87"/>
    <w:rsid w:val="00432B7F"/>
    <w:rsid w:val="004405B1"/>
    <w:rsid w:val="004409F2"/>
    <w:rsid w:val="00441C51"/>
    <w:rsid w:val="00442D2F"/>
    <w:rsid w:val="00443341"/>
    <w:rsid w:val="00451945"/>
    <w:rsid w:val="00451DA2"/>
    <w:rsid w:val="00453CAA"/>
    <w:rsid w:val="00456711"/>
    <w:rsid w:val="00462A58"/>
    <w:rsid w:val="0046444B"/>
    <w:rsid w:val="00465E04"/>
    <w:rsid w:val="004734B4"/>
    <w:rsid w:val="00475318"/>
    <w:rsid w:val="004809FA"/>
    <w:rsid w:val="00481897"/>
    <w:rsid w:val="004818C4"/>
    <w:rsid w:val="00486185"/>
    <w:rsid w:val="004914C7"/>
    <w:rsid w:val="00493A9D"/>
    <w:rsid w:val="00495C05"/>
    <w:rsid w:val="00496F7E"/>
    <w:rsid w:val="004A015B"/>
    <w:rsid w:val="004A1CC7"/>
    <w:rsid w:val="004A72F0"/>
    <w:rsid w:val="004B1344"/>
    <w:rsid w:val="004B1A22"/>
    <w:rsid w:val="004B1F60"/>
    <w:rsid w:val="004C33A4"/>
    <w:rsid w:val="004C4003"/>
    <w:rsid w:val="004D2802"/>
    <w:rsid w:val="004D3EDB"/>
    <w:rsid w:val="004D4707"/>
    <w:rsid w:val="004E035B"/>
    <w:rsid w:val="004E1D41"/>
    <w:rsid w:val="004E3B87"/>
    <w:rsid w:val="004E3C93"/>
    <w:rsid w:val="004E4837"/>
    <w:rsid w:val="004E5137"/>
    <w:rsid w:val="004E537A"/>
    <w:rsid w:val="004E6C3A"/>
    <w:rsid w:val="004F4DA5"/>
    <w:rsid w:val="004F5A8E"/>
    <w:rsid w:val="004F6332"/>
    <w:rsid w:val="00503121"/>
    <w:rsid w:val="0050432F"/>
    <w:rsid w:val="00504DFA"/>
    <w:rsid w:val="005061D4"/>
    <w:rsid w:val="00506F24"/>
    <w:rsid w:val="00510EA3"/>
    <w:rsid w:val="005119AF"/>
    <w:rsid w:val="005125F3"/>
    <w:rsid w:val="00513172"/>
    <w:rsid w:val="0051754C"/>
    <w:rsid w:val="00522757"/>
    <w:rsid w:val="005308FB"/>
    <w:rsid w:val="005318FD"/>
    <w:rsid w:val="00533856"/>
    <w:rsid w:val="00533BBD"/>
    <w:rsid w:val="005346C5"/>
    <w:rsid w:val="00534EA8"/>
    <w:rsid w:val="00541A5A"/>
    <w:rsid w:val="00541E12"/>
    <w:rsid w:val="00543730"/>
    <w:rsid w:val="00545ED3"/>
    <w:rsid w:val="005462D3"/>
    <w:rsid w:val="00550E5E"/>
    <w:rsid w:val="005621C3"/>
    <w:rsid w:val="00564CA8"/>
    <w:rsid w:val="00571E06"/>
    <w:rsid w:val="005722E4"/>
    <w:rsid w:val="0057282B"/>
    <w:rsid w:val="00580FA4"/>
    <w:rsid w:val="00584BA7"/>
    <w:rsid w:val="005860F1"/>
    <w:rsid w:val="00591A90"/>
    <w:rsid w:val="0059416E"/>
    <w:rsid w:val="0059464F"/>
    <w:rsid w:val="00595C99"/>
    <w:rsid w:val="005A0BE5"/>
    <w:rsid w:val="005A3CA7"/>
    <w:rsid w:val="005A4D62"/>
    <w:rsid w:val="005A51D4"/>
    <w:rsid w:val="005A6BB1"/>
    <w:rsid w:val="005A7734"/>
    <w:rsid w:val="005B2CA9"/>
    <w:rsid w:val="005B2D47"/>
    <w:rsid w:val="005B3AFC"/>
    <w:rsid w:val="005B474D"/>
    <w:rsid w:val="005B4B9C"/>
    <w:rsid w:val="005B742D"/>
    <w:rsid w:val="005B760E"/>
    <w:rsid w:val="005C061D"/>
    <w:rsid w:val="005C1543"/>
    <w:rsid w:val="005C560A"/>
    <w:rsid w:val="005C7A78"/>
    <w:rsid w:val="005D4125"/>
    <w:rsid w:val="005D4AFC"/>
    <w:rsid w:val="005D63DA"/>
    <w:rsid w:val="005E0816"/>
    <w:rsid w:val="005E12A8"/>
    <w:rsid w:val="005E69DE"/>
    <w:rsid w:val="005E75DD"/>
    <w:rsid w:val="005F514F"/>
    <w:rsid w:val="005F6225"/>
    <w:rsid w:val="00600D93"/>
    <w:rsid w:val="006028DA"/>
    <w:rsid w:val="00604781"/>
    <w:rsid w:val="006054A5"/>
    <w:rsid w:val="00605CBF"/>
    <w:rsid w:val="00607538"/>
    <w:rsid w:val="006108AD"/>
    <w:rsid w:val="006126AD"/>
    <w:rsid w:val="00615573"/>
    <w:rsid w:val="0061784E"/>
    <w:rsid w:val="00617C67"/>
    <w:rsid w:val="00621088"/>
    <w:rsid w:val="00621DFF"/>
    <w:rsid w:val="00622231"/>
    <w:rsid w:val="006229A1"/>
    <w:rsid w:val="00625238"/>
    <w:rsid w:val="00625859"/>
    <w:rsid w:val="006258C6"/>
    <w:rsid w:val="00632AC7"/>
    <w:rsid w:val="00633250"/>
    <w:rsid w:val="006348EA"/>
    <w:rsid w:val="00636A4C"/>
    <w:rsid w:val="00641F74"/>
    <w:rsid w:val="0064230C"/>
    <w:rsid w:val="00647D2B"/>
    <w:rsid w:val="00650846"/>
    <w:rsid w:val="0065182D"/>
    <w:rsid w:val="00652281"/>
    <w:rsid w:val="00655A3C"/>
    <w:rsid w:val="00655BD5"/>
    <w:rsid w:val="00665769"/>
    <w:rsid w:val="00665C73"/>
    <w:rsid w:val="00667409"/>
    <w:rsid w:val="00670A61"/>
    <w:rsid w:val="00671FC8"/>
    <w:rsid w:val="006720F3"/>
    <w:rsid w:val="00672B3A"/>
    <w:rsid w:val="0067473C"/>
    <w:rsid w:val="00680C01"/>
    <w:rsid w:val="00681127"/>
    <w:rsid w:val="00684C9A"/>
    <w:rsid w:val="00696881"/>
    <w:rsid w:val="006969C8"/>
    <w:rsid w:val="00696F22"/>
    <w:rsid w:val="006973F8"/>
    <w:rsid w:val="006977B8"/>
    <w:rsid w:val="006A6C72"/>
    <w:rsid w:val="006A6FE5"/>
    <w:rsid w:val="006B1D9F"/>
    <w:rsid w:val="006B3A77"/>
    <w:rsid w:val="006B40D6"/>
    <w:rsid w:val="006B4901"/>
    <w:rsid w:val="006B5B10"/>
    <w:rsid w:val="006B5F15"/>
    <w:rsid w:val="006C0C8D"/>
    <w:rsid w:val="006C1C57"/>
    <w:rsid w:val="006C7026"/>
    <w:rsid w:val="006E00DC"/>
    <w:rsid w:val="006E62FA"/>
    <w:rsid w:val="006F06FD"/>
    <w:rsid w:val="006F0F5F"/>
    <w:rsid w:val="006F1CE5"/>
    <w:rsid w:val="006F2B03"/>
    <w:rsid w:val="006F3B77"/>
    <w:rsid w:val="006F4B5F"/>
    <w:rsid w:val="006F711A"/>
    <w:rsid w:val="006F7A19"/>
    <w:rsid w:val="0070235D"/>
    <w:rsid w:val="00703401"/>
    <w:rsid w:val="00703AFD"/>
    <w:rsid w:val="00704B6D"/>
    <w:rsid w:val="00704CC9"/>
    <w:rsid w:val="00705802"/>
    <w:rsid w:val="00706356"/>
    <w:rsid w:val="007067D2"/>
    <w:rsid w:val="00710CD1"/>
    <w:rsid w:val="00712FC6"/>
    <w:rsid w:val="00715287"/>
    <w:rsid w:val="0071584A"/>
    <w:rsid w:val="00717BBC"/>
    <w:rsid w:val="007226F0"/>
    <w:rsid w:val="007237C8"/>
    <w:rsid w:val="00723A12"/>
    <w:rsid w:val="00724928"/>
    <w:rsid w:val="00725108"/>
    <w:rsid w:val="007262EE"/>
    <w:rsid w:val="007327DA"/>
    <w:rsid w:val="00732855"/>
    <w:rsid w:val="0073497D"/>
    <w:rsid w:val="00735561"/>
    <w:rsid w:val="0074000B"/>
    <w:rsid w:val="00740406"/>
    <w:rsid w:val="00743416"/>
    <w:rsid w:val="00744AEF"/>
    <w:rsid w:val="00747309"/>
    <w:rsid w:val="007522B7"/>
    <w:rsid w:val="00760419"/>
    <w:rsid w:val="00764293"/>
    <w:rsid w:val="00764EAC"/>
    <w:rsid w:val="0076592F"/>
    <w:rsid w:val="00770E46"/>
    <w:rsid w:val="007736A4"/>
    <w:rsid w:val="007865A0"/>
    <w:rsid w:val="007911B7"/>
    <w:rsid w:val="00792AD4"/>
    <w:rsid w:val="007956A9"/>
    <w:rsid w:val="00795D86"/>
    <w:rsid w:val="00795F92"/>
    <w:rsid w:val="007A0615"/>
    <w:rsid w:val="007A3110"/>
    <w:rsid w:val="007A4719"/>
    <w:rsid w:val="007A6232"/>
    <w:rsid w:val="007B1C4F"/>
    <w:rsid w:val="007B23DC"/>
    <w:rsid w:val="007B2857"/>
    <w:rsid w:val="007B39B9"/>
    <w:rsid w:val="007B3C88"/>
    <w:rsid w:val="007B67A3"/>
    <w:rsid w:val="007B7388"/>
    <w:rsid w:val="007B7BA1"/>
    <w:rsid w:val="007C34F8"/>
    <w:rsid w:val="007C721F"/>
    <w:rsid w:val="007C7847"/>
    <w:rsid w:val="007D0059"/>
    <w:rsid w:val="007D0974"/>
    <w:rsid w:val="007D2470"/>
    <w:rsid w:val="007D3A5A"/>
    <w:rsid w:val="007D4315"/>
    <w:rsid w:val="007D4751"/>
    <w:rsid w:val="007D4D1E"/>
    <w:rsid w:val="007E0B4F"/>
    <w:rsid w:val="007E4E22"/>
    <w:rsid w:val="007E5DB5"/>
    <w:rsid w:val="007E6036"/>
    <w:rsid w:val="007E7B2F"/>
    <w:rsid w:val="007F3A05"/>
    <w:rsid w:val="0080081B"/>
    <w:rsid w:val="00802D20"/>
    <w:rsid w:val="00802EAE"/>
    <w:rsid w:val="008037E4"/>
    <w:rsid w:val="008077E2"/>
    <w:rsid w:val="00810BC6"/>
    <w:rsid w:val="00811BE9"/>
    <w:rsid w:val="00813686"/>
    <w:rsid w:val="00815E2C"/>
    <w:rsid w:val="00821979"/>
    <w:rsid w:val="00830AB3"/>
    <w:rsid w:val="00831615"/>
    <w:rsid w:val="008316E0"/>
    <w:rsid w:val="00834001"/>
    <w:rsid w:val="00834727"/>
    <w:rsid w:val="0083548F"/>
    <w:rsid w:val="00836087"/>
    <w:rsid w:val="00842369"/>
    <w:rsid w:val="00842F4B"/>
    <w:rsid w:val="00850CFB"/>
    <w:rsid w:val="008573BA"/>
    <w:rsid w:val="0086071E"/>
    <w:rsid w:val="008618C8"/>
    <w:rsid w:val="00861C84"/>
    <w:rsid w:val="00864D8E"/>
    <w:rsid w:val="00864ECD"/>
    <w:rsid w:val="00866623"/>
    <w:rsid w:val="00867B10"/>
    <w:rsid w:val="00872076"/>
    <w:rsid w:val="00880AEC"/>
    <w:rsid w:val="008849D7"/>
    <w:rsid w:val="008922A5"/>
    <w:rsid w:val="00895EC2"/>
    <w:rsid w:val="008A5683"/>
    <w:rsid w:val="008B1C76"/>
    <w:rsid w:val="008B1F08"/>
    <w:rsid w:val="008B5EDC"/>
    <w:rsid w:val="008C001C"/>
    <w:rsid w:val="008C6214"/>
    <w:rsid w:val="008D4A80"/>
    <w:rsid w:val="008D7914"/>
    <w:rsid w:val="008E0EC3"/>
    <w:rsid w:val="008E1CB1"/>
    <w:rsid w:val="008E471C"/>
    <w:rsid w:val="008E53B0"/>
    <w:rsid w:val="008E6190"/>
    <w:rsid w:val="008E6A26"/>
    <w:rsid w:val="008F065B"/>
    <w:rsid w:val="008F1399"/>
    <w:rsid w:val="008F167F"/>
    <w:rsid w:val="008F1C65"/>
    <w:rsid w:val="008F2053"/>
    <w:rsid w:val="008F2211"/>
    <w:rsid w:val="008F35C3"/>
    <w:rsid w:val="008F3DFD"/>
    <w:rsid w:val="008F5554"/>
    <w:rsid w:val="00900A2F"/>
    <w:rsid w:val="00901577"/>
    <w:rsid w:val="0090329B"/>
    <w:rsid w:val="00903F2E"/>
    <w:rsid w:val="00911732"/>
    <w:rsid w:val="00911CF2"/>
    <w:rsid w:val="00913AA7"/>
    <w:rsid w:val="00916BE8"/>
    <w:rsid w:val="0092003B"/>
    <w:rsid w:val="00924E23"/>
    <w:rsid w:val="009256A5"/>
    <w:rsid w:val="00925D99"/>
    <w:rsid w:val="009264C6"/>
    <w:rsid w:val="009400B3"/>
    <w:rsid w:val="00941B47"/>
    <w:rsid w:val="00950DB4"/>
    <w:rsid w:val="009521BE"/>
    <w:rsid w:val="00952978"/>
    <w:rsid w:val="00953241"/>
    <w:rsid w:val="00953C5B"/>
    <w:rsid w:val="009547BF"/>
    <w:rsid w:val="00955370"/>
    <w:rsid w:val="00955DF0"/>
    <w:rsid w:val="00961FC5"/>
    <w:rsid w:val="00962050"/>
    <w:rsid w:val="009657D7"/>
    <w:rsid w:val="00967FAA"/>
    <w:rsid w:val="00975F7B"/>
    <w:rsid w:val="0097634F"/>
    <w:rsid w:val="009767E4"/>
    <w:rsid w:val="00976CD8"/>
    <w:rsid w:val="00983DF7"/>
    <w:rsid w:val="00983E90"/>
    <w:rsid w:val="00991A7A"/>
    <w:rsid w:val="0099206B"/>
    <w:rsid w:val="00995618"/>
    <w:rsid w:val="00996AA1"/>
    <w:rsid w:val="009971D6"/>
    <w:rsid w:val="009A1AE0"/>
    <w:rsid w:val="009A36DB"/>
    <w:rsid w:val="009A3CBA"/>
    <w:rsid w:val="009A406E"/>
    <w:rsid w:val="009A425E"/>
    <w:rsid w:val="009A576F"/>
    <w:rsid w:val="009A5847"/>
    <w:rsid w:val="009B084B"/>
    <w:rsid w:val="009B08BB"/>
    <w:rsid w:val="009C276C"/>
    <w:rsid w:val="009C373F"/>
    <w:rsid w:val="009C651E"/>
    <w:rsid w:val="009C6A08"/>
    <w:rsid w:val="009C7293"/>
    <w:rsid w:val="009C779E"/>
    <w:rsid w:val="009D10FA"/>
    <w:rsid w:val="009D4BA8"/>
    <w:rsid w:val="009D4FDD"/>
    <w:rsid w:val="009E373D"/>
    <w:rsid w:val="009E424A"/>
    <w:rsid w:val="009E643D"/>
    <w:rsid w:val="009E7865"/>
    <w:rsid w:val="009F4227"/>
    <w:rsid w:val="009F52F9"/>
    <w:rsid w:val="009F714B"/>
    <w:rsid w:val="009F74B0"/>
    <w:rsid w:val="009F76A9"/>
    <w:rsid w:val="009F77C6"/>
    <w:rsid w:val="009F7818"/>
    <w:rsid w:val="00A00287"/>
    <w:rsid w:val="00A0203E"/>
    <w:rsid w:val="00A025A4"/>
    <w:rsid w:val="00A06832"/>
    <w:rsid w:val="00A10708"/>
    <w:rsid w:val="00A11A0F"/>
    <w:rsid w:val="00A12D7B"/>
    <w:rsid w:val="00A17059"/>
    <w:rsid w:val="00A21AFD"/>
    <w:rsid w:val="00A21F38"/>
    <w:rsid w:val="00A24190"/>
    <w:rsid w:val="00A25796"/>
    <w:rsid w:val="00A26250"/>
    <w:rsid w:val="00A2660E"/>
    <w:rsid w:val="00A3012C"/>
    <w:rsid w:val="00A30533"/>
    <w:rsid w:val="00A30BCB"/>
    <w:rsid w:val="00A32594"/>
    <w:rsid w:val="00A32B66"/>
    <w:rsid w:val="00A33CCD"/>
    <w:rsid w:val="00A3619F"/>
    <w:rsid w:val="00A36B2E"/>
    <w:rsid w:val="00A42320"/>
    <w:rsid w:val="00A42927"/>
    <w:rsid w:val="00A43386"/>
    <w:rsid w:val="00A43810"/>
    <w:rsid w:val="00A44070"/>
    <w:rsid w:val="00A51DC9"/>
    <w:rsid w:val="00A52C39"/>
    <w:rsid w:val="00A552AC"/>
    <w:rsid w:val="00A55D22"/>
    <w:rsid w:val="00A60737"/>
    <w:rsid w:val="00A645E6"/>
    <w:rsid w:val="00A65660"/>
    <w:rsid w:val="00A81099"/>
    <w:rsid w:val="00A86489"/>
    <w:rsid w:val="00A8658F"/>
    <w:rsid w:val="00A90712"/>
    <w:rsid w:val="00A928DB"/>
    <w:rsid w:val="00AA183D"/>
    <w:rsid w:val="00AB0BBA"/>
    <w:rsid w:val="00AB2623"/>
    <w:rsid w:val="00AB2677"/>
    <w:rsid w:val="00AB4954"/>
    <w:rsid w:val="00AB50FD"/>
    <w:rsid w:val="00AB585A"/>
    <w:rsid w:val="00AB5C55"/>
    <w:rsid w:val="00AB739A"/>
    <w:rsid w:val="00AC0DB3"/>
    <w:rsid w:val="00AC47EC"/>
    <w:rsid w:val="00AC4BB1"/>
    <w:rsid w:val="00AC5019"/>
    <w:rsid w:val="00AD0E31"/>
    <w:rsid w:val="00AD7378"/>
    <w:rsid w:val="00AE209E"/>
    <w:rsid w:val="00AE369A"/>
    <w:rsid w:val="00AE3AEB"/>
    <w:rsid w:val="00AE3B5C"/>
    <w:rsid w:val="00AE41F5"/>
    <w:rsid w:val="00AE4B49"/>
    <w:rsid w:val="00AE6B5E"/>
    <w:rsid w:val="00AE6B7E"/>
    <w:rsid w:val="00AE6BDB"/>
    <w:rsid w:val="00AF00B9"/>
    <w:rsid w:val="00AF080D"/>
    <w:rsid w:val="00AF183E"/>
    <w:rsid w:val="00B00840"/>
    <w:rsid w:val="00B03468"/>
    <w:rsid w:val="00B04C57"/>
    <w:rsid w:val="00B05AE0"/>
    <w:rsid w:val="00B11354"/>
    <w:rsid w:val="00B1407B"/>
    <w:rsid w:val="00B20C18"/>
    <w:rsid w:val="00B24329"/>
    <w:rsid w:val="00B24629"/>
    <w:rsid w:val="00B24B7D"/>
    <w:rsid w:val="00B25648"/>
    <w:rsid w:val="00B258C7"/>
    <w:rsid w:val="00B3135F"/>
    <w:rsid w:val="00B336E6"/>
    <w:rsid w:val="00B3508D"/>
    <w:rsid w:val="00B41096"/>
    <w:rsid w:val="00B42A89"/>
    <w:rsid w:val="00B43C47"/>
    <w:rsid w:val="00B47496"/>
    <w:rsid w:val="00B54D09"/>
    <w:rsid w:val="00B55612"/>
    <w:rsid w:val="00B60F0A"/>
    <w:rsid w:val="00B62912"/>
    <w:rsid w:val="00B62CF9"/>
    <w:rsid w:val="00B65E4C"/>
    <w:rsid w:val="00B73B0F"/>
    <w:rsid w:val="00B75C5E"/>
    <w:rsid w:val="00B77BE2"/>
    <w:rsid w:val="00B800F5"/>
    <w:rsid w:val="00B80575"/>
    <w:rsid w:val="00B8071E"/>
    <w:rsid w:val="00B832D3"/>
    <w:rsid w:val="00B85278"/>
    <w:rsid w:val="00B87DDF"/>
    <w:rsid w:val="00B95DF5"/>
    <w:rsid w:val="00BA28AF"/>
    <w:rsid w:val="00BA3009"/>
    <w:rsid w:val="00BA3B66"/>
    <w:rsid w:val="00BA46DC"/>
    <w:rsid w:val="00BC08F6"/>
    <w:rsid w:val="00BC258A"/>
    <w:rsid w:val="00BC32EA"/>
    <w:rsid w:val="00BC4683"/>
    <w:rsid w:val="00BC48EA"/>
    <w:rsid w:val="00BC7734"/>
    <w:rsid w:val="00BC78F2"/>
    <w:rsid w:val="00BC7EBD"/>
    <w:rsid w:val="00BD2FA6"/>
    <w:rsid w:val="00BD6980"/>
    <w:rsid w:val="00BE1712"/>
    <w:rsid w:val="00BE3052"/>
    <w:rsid w:val="00BE5ED8"/>
    <w:rsid w:val="00BE62E5"/>
    <w:rsid w:val="00BE6E2A"/>
    <w:rsid w:val="00BE7220"/>
    <w:rsid w:val="00BF1EA4"/>
    <w:rsid w:val="00BF333B"/>
    <w:rsid w:val="00BF368B"/>
    <w:rsid w:val="00BF7818"/>
    <w:rsid w:val="00C020D8"/>
    <w:rsid w:val="00C041B7"/>
    <w:rsid w:val="00C06054"/>
    <w:rsid w:val="00C121BD"/>
    <w:rsid w:val="00C16755"/>
    <w:rsid w:val="00C202E4"/>
    <w:rsid w:val="00C22AAA"/>
    <w:rsid w:val="00C22FEA"/>
    <w:rsid w:val="00C260DE"/>
    <w:rsid w:val="00C32F99"/>
    <w:rsid w:val="00C4068F"/>
    <w:rsid w:val="00C42C6E"/>
    <w:rsid w:val="00C45B3C"/>
    <w:rsid w:val="00C47AFF"/>
    <w:rsid w:val="00C547B9"/>
    <w:rsid w:val="00C5498C"/>
    <w:rsid w:val="00C54D28"/>
    <w:rsid w:val="00C632B9"/>
    <w:rsid w:val="00C639E5"/>
    <w:rsid w:val="00C73351"/>
    <w:rsid w:val="00C74615"/>
    <w:rsid w:val="00C7521D"/>
    <w:rsid w:val="00C76560"/>
    <w:rsid w:val="00C77A5A"/>
    <w:rsid w:val="00C80E46"/>
    <w:rsid w:val="00C820CB"/>
    <w:rsid w:val="00C8354F"/>
    <w:rsid w:val="00C85BAE"/>
    <w:rsid w:val="00C863C9"/>
    <w:rsid w:val="00C92BDF"/>
    <w:rsid w:val="00C9541B"/>
    <w:rsid w:val="00C976FE"/>
    <w:rsid w:val="00CA12E0"/>
    <w:rsid w:val="00CA702E"/>
    <w:rsid w:val="00CB19BF"/>
    <w:rsid w:val="00CB2734"/>
    <w:rsid w:val="00CB320D"/>
    <w:rsid w:val="00CB39FD"/>
    <w:rsid w:val="00CB3F91"/>
    <w:rsid w:val="00CB46EF"/>
    <w:rsid w:val="00CB5694"/>
    <w:rsid w:val="00CB5C77"/>
    <w:rsid w:val="00CC11A3"/>
    <w:rsid w:val="00CC39C1"/>
    <w:rsid w:val="00CC3C6E"/>
    <w:rsid w:val="00CC6F13"/>
    <w:rsid w:val="00CC77A6"/>
    <w:rsid w:val="00CC77CB"/>
    <w:rsid w:val="00CD1C22"/>
    <w:rsid w:val="00CD24DB"/>
    <w:rsid w:val="00CD3A0D"/>
    <w:rsid w:val="00CD58B2"/>
    <w:rsid w:val="00CD5970"/>
    <w:rsid w:val="00CD5C95"/>
    <w:rsid w:val="00CD5FCB"/>
    <w:rsid w:val="00CD68E9"/>
    <w:rsid w:val="00CE114C"/>
    <w:rsid w:val="00CE40F3"/>
    <w:rsid w:val="00CE55A7"/>
    <w:rsid w:val="00CE5847"/>
    <w:rsid w:val="00CF10DA"/>
    <w:rsid w:val="00CF2BCB"/>
    <w:rsid w:val="00CF48B2"/>
    <w:rsid w:val="00CF4AC7"/>
    <w:rsid w:val="00D00D5B"/>
    <w:rsid w:val="00D021CC"/>
    <w:rsid w:val="00D02601"/>
    <w:rsid w:val="00D06393"/>
    <w:rsid w:val="00D070A2"/>
    <w:rsid w:val="00D0758B"/>
    <w:rsid w:val="00D07EB8"/>
    <w:rsid w:val="00D110EF"/>
    <w:rsid w:val="00D11BE5"/>
    <w:rsid w:val="00D12A28"/>
    <w:rsid w:val="00D12C63"/>
    <w:rsid w:val="00D14024"/>
    <w:rsid w:val="00D15FB4"/>
    <w:rsid w:val="00D16267"/>
    <w:rsid w:val="00D1668D"/>
    <w:rsid w:val="00D20852"/>
    <w:rsid w:val="00D209F4"/>
    <w:rsid w:val="00D22A49"/>
    <w:rsid w:val="00D24C6B"/>
    <w:rsid w:val="00D25B90"/>
    <w:rsid w:val="00D25E05"/>
    <w:rsid w:val="00D2621D"/>
    <w:rsid w:val="00D26CFF"/>
    <w:rsid w:val="00D3075F"/>
    <w:rsid w:val="00D3314B"/>
    <w:rsid w:val="00D333B8"/>
    <w:rsid w:val="00D33D19"/>
    <w:rsid w:val="00D341A6"/>
    <w:rsid w:val="00D4004F"/>
    <w:rsid w:val="00D444A9"/>
    <w:rsid w:val="00D452AF"/>
    <w:rsid w:val="00D50B9B"/>
    <w:rsid w:val="00D53464"/>
    <w:rsid w:val="00D61A3D"/>
    <w:rsid w:val="00D62880"/>
    <w:rsid w:val="00D62AC2"/>
    <w:rsid w:val="00D6440B"/>
    <w:rsid w:val="00D65AF0"/>
    <w:rsid w:val="00D73344"/>
    <w:rsid w:val="00D74A39"/>
    <w:rsid w:val="00D8183B"/>
    <w:rsid w:val="00D83623"/>
    <w:rsid w:val="00D87A4E"/>
    <w:rsid w:val="00D930FA"/>
    <w:rsid w:val="00D96F70"/>
    <w:rsid w:val="00DA309E"/>
    <w:rsid w:val="00DB1CB6"/>
    <w:rsid w:val="00DB40B9"/>
    <w:rsid w:val="00DB69A2"/>
    <w:rsid w:val="00DB6E0E"/>
    <w:rsid w:val="00DC179B"/>
    <w:rsid w:val="00DC6E26"/>
    <w:rsid w:val="00DD46D0"/>
    <w:rsid w:val="00DD5AC4"/>
    <w:rsid w:val="00DD5EFF"/>
    <w:rsid w:val="00DD7213"/>
    <w:rsid w:val="00DE216B"/>
    <w:rsid w:val="00DE24F6"/>
    <w:rsid w:val="00DE36A0"/>
    <w:rsid w:val="00DE3C6F"/>
    <w:rsid w:val="00DE4CBF"/>
    <w:rsid w:val="00DF0AE3"/>
    <w:rsid w:val="00DF13B0"/>
    <w:rsid w:val="00DF598A"/>
    <w:rsid w:val="00E005F0"/>
    <w:rsid w:val="00E01930"/>
    <w:rsid w:val="00E01FB1"/>
    <w:rsid w:val="00E12384"/>
    <w:rsid w:val="00E13B7F"/>
    <w:rsid w:val="00E15876"/>
    <w:rsid w:val="00E15CEB"/>
    <w:rsid w:val="00E203C8"/>
    <w:rsid w:val="00E23CDB"/>
    <w:rsid w:val="00E24A14"/>
    <w:rsid w:val="00E31E29"/>
    <w:rsid w:val="00E34AE0"/>
    <w:rsid w:val="00E34EDB"/>
    <w:rsid w:val="00E3663F"/>
    <w:rsid w:val="00E37E6E"/>
    <w:rsid w:val="00E44886"/>
    <w:rsid w:val="00E44A06"/>
    <w:rsid w:val="00E44AFE"/>
    <w:rsid w:val="00E46607"/>
    <w:rsid w:val="00E472FB"/>
    <w:rsid w:val="00E477E1"/>
    <w:rsid w:val="00E51CCB"/>
    <w:rsid w:val="00E5201F"/>
    <w:rsid w:val="00E522CD"/>
    <w:rsid w:val="00E52CBC"/>
    <w:rsid w:val="00E565E2"/>
    <w:rsid w:val="00E61784"/>
    <w:rsid w:val="00E678B7"/>
    <w:rsid w:val="00E706CC"/>
    <w:rsid w:val="00E709CA"/>
    <w:rsid w:val="00E71054"/>
    <w:rsid w:val="00E712B6"/>
    <w:rsid w:val="00E71492"/>
    <w:rsid w:val="00E72591"/>
    <w:rsid w:val="00E73FF4"/>
    <w:rsid w:val="00E76278"/>
    <w:rsid w:val="00E76330"/>
    <w:rsid w:val="00E778B3"/>
    <w:rsid w:val="00E81E34"/>
    <w:rsid w:val="00E843CB"/>
    <w:rsid w:val="00E853AB"/>
    <w:rsid w:val="00E8579A"/>
    <w:rsid w:val="00E9018C"/>
    <w:rsid w:val="00E921D5"/>
    <w:rsid w:val="00E94BB0"/>
    <w:rsid w:val="00E9589C"/>
    <w:rsid w:val="00E9593F"/>
    <w:rsid w:val="00E961DC"/>
    <w:rsid w:val="00E96656"/>
    <w:rsid w:val="00EA0BFE"/>
    <w:rsid w:val="00EA1F31"/>
    <w:rsid w:val="00EA42C4"/>
    <w:rsid w:val="00EA7002"/>
    <w:rsid w:val="00EB02EA"/>
    <w:rsid w:val="00EB13D8"/>
    <w:rsid w:val="00EB39BE"/>
    <w:rsid w:val="00EB4EBF"/>
    <w:rsid w:val="00EB53E3"/>
    <w:rsid w:val="00EB64F2"/>
    <w:rsid w:val="00EC57F7"/>
    <w:rsid w:val="00EC67A9"/>
    <w:rsid w:val="00ED0C4C"/>
    <w:rsid w:val="00ED2F0F"/>
    <w:rsid w:val="00ED332E"/>
    <w:rsid w:val="00ED407F"/>
    <w:rsid w:val="00ED4161"/>
    <w:rsid w:val="00ED446F"/>
    <w:rsid w:val="00EE43DC"/>
    <w:rsid w:val="00EF00F1"/>
    <w:rsid w:val="00EF2138"/>
    <w:rsid w:val="00EF2AE9"/>
    <w:rsid w:val="00EF2F46"/>
    <w:rsid w:val="00EF32FC"/>
    <w:rsid w:val="00EF6042"/>
    <w:rsid w:val="00EF7A45"/>
    <w:rsid w:val="00F017F5"/>
    <w:rsid w:val="00F03A03"/>
    <w:rsid w:val="00F05747"/>
    <w:rsid w:val="00F05798"/>
    <w:rsid w:val="00F063A1"/>
    <w:rsid w:val="00F06F17"/>
    <w:rsid w:val="00F10AB2"/>
    <w:rsid w:val="00F11067"/>
    <w:rsid w:val="00F130AE"/>
    <w:rsid w:val="00F15822"/>
    <w:rsid w:val="00F17734"/>
    <w:rsid w:val="00F206D0"/>
    <w:rsid w:val="00F20B87"/>
    <w:rsid w:val="00F22ACE"/>
    <w:rsid w:val="00F25BD3"/>
    <w:rsid w:val="00F26D1A"/>
    <w:rsid w:val="00F33B81"/>
    <w:rsid w:val="00F349A6"/>
    <w:rsid w:val="00F354C4"/>
    <w:rsid w:val="00F37C90"/>
    <w:rsid w:val="00F40E38"/>
    <w:rsid w:val="00F41AE0"/>
    <w:rsid w:val="00F424A7"/>
    <w:rsid w:val="00F42817"/>
    <w:rsid w:val="00F428B9"/>
    <w:rsid w:val="00F45AD0"/>
    <w:rsid w:val="00F46C61"/>
    <w:rsid w:val="00F55548"/>
    <w:rsid w:val="00F57573"/>
    <w:rsid w:val="00F613F5"/>
    <w:rsid w:val="00F620EF"/>
    <w:rsid w:val="00F6339E"/>
    <w:rsid w:val="00F676FC"/>
    <w:rsid w:val="00F71D69"/>
    <w:rsid w:val="00F71FEB"/>
    <w:rsid w:val="00F7233B"/>
    <w:rsid w:val="00F73B3A"/>
    <w:rsid w:val="00F7473C"/>
    <w:rsid w:val="00F75243"/>
    <w:rsid w:val="00F76C54"/>
    <w:rsid w:val="00F8296A"/>
    <w:rsid w:val="00F832C7"/>
    <w:rsid w:val="00F85AF9"/>
    <w:rsid w:val="00F901B1"/>
    <w:rsid w:val="00F90D37"/>
    <w:rsid w:val="00FA21B3"/>
    <w:rsid w:val="00FA2726"/>
    <w:rsid w:val="00FA34A3"/>
    <w:rsid w:val="00FA50E0"/>
    <w:rsid w:val="00FB2886"/>
    <w:rsid w:val="00FB5211"/>
    <w:rsid w:val="00FC0158"/>
    <w:rsid w:val="00FC181F"/>
    <w:rsid w:val="00FC2011"/>
    <w:rsid w:val="00FC297F"/>
    <w:rsid w:val="00FC3AB3"/>
    <w:rsid w:val="00FC5836"/>
    <w:rsid w:val="00FC68E5"/>
    <w:rsid w:val="00FE2D5D"/>
    <w:rsid w:val="00FE327C"/>
    <w:rsid w:val="00FE3769"/>
    <w:rsid w:val="00FE3DB8"/>
    <w:rsid w:val="00FE4A38"/>
    <w:rsid w:val="00FE4F21"/>
    <w:rsid w:val="00FE6782"/>
    <w:rsid w:val="00FE70C8"/>
    <w:rsid w:val="00FE7B39"/>
    <w:rsid w:val="00FF3CCB"/>
    <w:rsid w:val="00FF43BE"/>
    <w:rsid w:val="00FF5494"/>
    <w:rsid w:val="00FF59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1"/>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N w:val="0"/>
      <w:spacing w:after="200" w:line="276" w:lineRule="auto"/>
      <w:textAlignment w:val="baseline"/>
    </w:pPr>
    <w:rPr>
      <w:kern w:val="3"/>
      <w:sz w:val="22"/>
      <w:szCs w:val="22"/>
      <w:lang w:eastAsia="zh-CN"/>
    </w:rPr>
  </w:style>
  <w:style w:type="paragraph" w:styleId="Heading1">
    <w:name w:val="heading 1"/>
    <w:basedOn w:val="Standard"/>
    <w:next w:val="Textbody"/>
    <w:pPr>
      <w:spacing w:before="28" w:after="28" w:line="240" w:lineRule="auto"/>
      <w:outlineLvl w:val="0"/>
    </w:pPr>
    <w:rPr>
      <w:rFonts w:ascii="Times New Roman" w:eastAsia="Times New Roman" w:hAnsi="Times New Roman" w:cs="Times New Roman"/>
      <w:b/>
      <w:bCs/>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spacing w:after="200" w:line="276" w:lineRule="auto"/>
      <w:textAlignment w:val="baseline"/>
    </w:pPr>
    <w:rPr>
      <w:kern w:val="3"/>
      <w:sz w:val="22"/>
      <w:szCs w:val="22"/>
      <w:lang w:eastAsia="zh-CN"/>
    </w:rPr>
  </w:style>
  <w:style w:type="paragraph" w:customStyle="1" w:styleId="Heading">
    <w:name w:val="Heading"/>
    <w:basedOn w:val="Standard"/>
    <w:next w:val="Textbody"/>
    <w:pPr>
      <w:keepNext/>
      <w:spacing w:before="240" w:after="120"/>
    </w:pPr>
    <w:rPr>
      <w:rFonts w:ascii="Arial"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ListParagraph">
    <w:name w:val="List Paragraph"/>
    <w:basedOn w:val="Standard"/>
  </w:style>
  <w:style w:type="paragraph" w:styleId="Header">
    <w:name w:val="header"/>
    <w:basedOn w:val="Standard"/>
    <w:pPr>
      <w:suppressLineNumbers/>
      <w:tabs>
        <w:tab w:val="center" w:pos="4513"/>
        <w:tab w:val="right" w:pos="9026"/>
      </w:tabs>
      <w:spacing w:after="0" w:line="240" w:lineRule="auto"/>
    </w:pPr>
  </w:style>
  <w:style w:type="paragraph" w:styleId="Footer">
    <w:name w:val="footer"/>
    <w:basedOn w:val="Standard"/>
    <w:uiPriority w:val="99"/>
    <w:pPr>
      <w:suppressLineNumbers/>
      <w:tabs>
        <w:tab w:val="center" w:pos="4513"/>
        <w:tab w:val="right" w:pos="9026"/>
      </w:tabs>
      <w:spacing w:after="0" w:line="240" w:lineRule="auto"/>
    </w:pPr>
  </w:style>
  <w:style w:type="paragraph" w:styleId="BalloonText">
    <w:name w:val="Balloon Text"/>
    <w:basedOn w:val="Standard"/>
  </w:style>
  <w:style w:type="paragraph" w:styleId="CommentText">
    <w:name w:val="annotation text"/>
    <w:basedOn w:val="Standard"/>
  </w:style>
  <w:style w:type="paragraph" w:styleId="CommentSubject">
    <w:name w:val="annotation subject"/>
    <w:basedOn w:val="CommentText"/>
  </w:style>
  <w:style w:type="paragraph" w:styleId="FootnoteText">
    <w:name w:val="footnote text"/>
    <w:basedOn w:val="Standard"/>
  </w:style>
  <w:style w:type="character" w:customStyle="1" w:styleId="Internetlink">
    <w:name w:val="Internet link"/>
    <w:rPr>
      <w:color w:val="0000FF"/>
      <w:u w:val="single"/>
    </w:rPr>
  </w:style>
  <w:style w:type="character" w:styleId="FollowedHyperlink">
    <w:name w:val="FollowedHyperlink"/>
    <w:basedOn w:val="DefaultParagraphFont"/>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customStyle="1" w:styleId="BalloonTextChar">
    <w:name w:val="Balloon Text Char"/>
    <w:basedOn w:val="DefaultParagraphFont"/>
  </w:style>
  <w:style w:type="character" w:styleId="CommentReference">
    <w:name w:val="annotation reference"/>
    <w:basedOn w:val="DefaultParagraphFont"/>
  </w:style>
  <w:style w:type="character" w:customStyle="1" w:styleId="CommentTextChar">
    <w:name w:val="Comment Text Char"/>
    <w:basedOn w:val="DefaultParagraphFont"/>
  </w:style>
  <w:style w:type="character" w:customStyle="1" w:styleId="CommentSubjectChar">
    <w:name w:val="Comment Subject Char"/>
    <w:basedOn w:val="CommentTextChar"/>
  </w:style>
  <w:style w:type="character" w:customStyle="1" w:styleId="FootnoteTextChar">
    <w:name w:val="Footnote Text Char"/>
    <w:basedOn w:val="DefaultParagraphFont"/>
  </w:style>
  <w:style w:type="character" w:styleId="FootnoteReference">
    <w:name w:val="footnote reference"/>
    <w:basedOn w:val="DefaultParagraphFont"/>
  </w:style>
  <w:style w:type="character" w:customStyle="1" w:styleId="Heading1Char">
    <w:name w:val="Heading 1 Char"/>
    <w:basedOn w:val="DefaultParagraphFont"/>
  </w:style>
  <w:style w:type="character" w:customStyle="1" w:styleId="ng-binding">
    <w:name w:val="ng-binding"/>
    <w:basedOn w:val="DefaultParagraphFont"/>
  </w:style>
  <w:style w:type="character" w:customStyle="1" w:styleId="NumberingSymbols">
    <w:name w:val="Numbering Symbols"/>
  </w:style>
  <w:style w:type="character" w:customStyle="1" w:styleId="Citation">
    <w:name w:val="Citation"/>
    <w:rPr>
      <w:i/>
      <w:iCs/>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character" w:styleId="Hyperlink">
    <w:name w:val="Hyperlink"/>
    <w:uiPriority w:val="99"/>
    <w:unhideWhenUsed/>
    <w:rsid w:val="00F130AE"/>
    <w:rPr>
      <w:color w:val="0000FF"/>
      <w:u w:val="single"/>
    </w:rPr>
  </w:style>
  <w:style w:type="paragraph" w:styleId="Revision">
    <w:name w:val="Revision"/>
    <w:hidden/>
    <w:uiPriority w:val="99"/>
    <w:semiHidden/>
    <w:rsid w:val="00CB5C77"/>
    <w:rPr>
      <w:kern w:val="3"/>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1"/>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N w:val="0"/>
      <w:spacing w:after="200" w:line="276" w:lineRule="auto"/>
      <w:textAlignment w:val="baseline"/>
    </w:pPr>
    <w:rPr>
      <w:kern w:val="3"/>
      <w:sz w:val="22"/>
      <w:szCs w:val="22"/>
      <w:lang w:eastAsia="zh-CN"/>
    </w:rPr>
  </w:style>
  <w:style w:type="paragraph" w:styleId="Heading1">
    <w:name w:val="heading 1"/>
    <w:basedOn w:val="Standard"/>
    <w:next w:val="Textbody"/>
    <w:pPr>
      <w:spacing w:before="28" w:after="28" w:line="240" w:lineRule="auto"/>
      <w:outlineLvl w:val="0"/>
    </w:pPr>
    <w:rPr>
      <w:rFonts w:ascii="Times New Roman" w:eastAsia="Times New Roman" w:hAnsi="Times New Roman" w:cs="Times New Roman"/>
      <w:b/>
      <w:bCs/>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spacing w:after="200" w:line="276" w:lineRule="auto"/>
      <w:textAlignment w:val="baseline"/>
    </w:pPr>
    <w:rPr>
      <w:kern w:val="3"/>
      <w:sz w:val="22"/>
      <w:szCs w:val="22"/>
      <w:lang w:eastAsia="zh-CN"/>
    </w:rPr>
  </w:style>
  <w:style w:type="paragraph" w:customStyle="1" w:styleId="Heading">
    <w:name w:val="Heading"/>
    <w:basedOn w:val="Standard"/>
    <w:next w:val="Textbody"/>
    <w:pPr>
      <w:keepNext/>
      <w:spacing w:before="240" w:after="120"/>
    </w:pPr>
    <w:rPr>
      <w:rFonts w:ascii="Arial"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ListParagraph">
    <w:name w:val="List Paragraph"/>
    <w:basedOn w:val="Standard"/>
  </w:style>
  <w:style w:type="paragraph" w:styleId="Header">
    <w:name w:val="header"/>
    <w:basedOn w:val="Standard"/>
    <w:pPr>
      <w:suppressLineNumbers/>
      <w:tabs>
        <w:tab w:val="center" w:pos="4513"/>
        <w:tab w:val="right" w:pos="9026"/>
      </w:tabs>
      <w:spacing w:after="0" w:line="240" w:lineRule="auto"/>
    </w:pPr>
  </w:style>
  <w:style w:type="paragraph" w:styleId="Footer">
    <w:name w:val="footer"/>
    <w:basedOn w:val="Standard"/>
    <w:uiPriority w:val="99"/>
    <w:pPr>
      <w:suppressLineNumbers/>
      <w:tabs>
        <w:tab w:val="center" w:pos="4513"/>
        <w:tab w:val="right" w:pos="9026"/>
      </w:tabs>
      <w:spacing w:after="0" w:line="240" w:lineRule="auto"/>
    </w:pPr>
  </w:style>
  <w:style w:type="paragraph" w:styleId="BalloonText">
    <w:name w:val="Balloon Text"/>
    <w:basedOn w:val="Standard"/>
  </w:style>
  <w:style w:type="paragraph" w:styleId="CommentText">
    <w:name w:val="annotation text"/>
    <w:basedOn w:val="Standard"/>
  </w:style>
  <w:style w:type="paragraph" w:styleId="CommentSubject">
    <w:name w:val="annotation subject"/>
    <w:basedOn w:val="CommentText"/>
  </w:style>
  <w:style w:type="paragraph" w:styleId="FootnoteText">
    <w:name w:val="footnote text"/>
    <w:basedOn w:val="Standard"/>
  </w:style>
  <w:style w:type="character" w:customStyle="1" w:styleId="Internetlink">
    <w:name w:val="Internet link"/>
    <w:rPr>
      <w:color w:val="0000FF"/>
      <w:u w:val="single"/>
    </w:rPr>
  </w:style>
  <w:style w:type="character" w:styleId="FollowedHyperlink">
    <w:name w:val="FollowedHyperlink"/>
    <w:basedOn w:val="DefaultParagraphFont"/>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customStyle="1" w:styleId="BalloonTextChar">
    <w:name w:val="Balloon Text Char"/>
    <w:basedOn w:val="DefaultParagraphFont"/>
  </w:style>
  <w:style w:type="character" w:styleId="CommentReference">
    <w:name w:val="annotation reference"/>
    <w:basedOn w:val="DefaultParagraphFont"/>
  </w:style>
  <w:style w:type="character" w:customStyle="1" w:styleId="CommentTextChar">
    <w:name w:val="Comment Text Char"/>
    <w:basedOn w:val="DefaultParagraphFont"/>
  </w:style>
  <w:style w:type="character" w:customStyle="1" w:styleId="CommentSubjectChar">
    <w:name w:val="Comment Subject Char"/>
    <w:basedOn w:val="CommentTextChar"/>
  </w:style>
  <w:style w:type="character" w:customStyle="1" w:styleId="FootnoteTextChar">
    <w:name w:val="Footnote Text Char"/>
    <w:basedOn w:val="DefaultParagraphFont"/>
  </w:style>
  <w:style w:type="character" w:styleId="FootnoteReference">
    <w:name w:val="footnote reference"/>
    <w:basedOn w:val="DefaultParagraphFont"/>
  </w:style>
  <w:style w:type="character" w:customStyle="1" w:styleId="Heading1Char">
    <w:name w:val="Heading 1 Char"/>
    <w:basedOn w:val="DefaultParagraphFont"/>
  </w:style>
  <w:style w:type="character" w:customStyle="1" w:styleId="ng-binding">
    <w:name w:val="ng-binding"/>
    <w:basedOn w:val="DefaultParagraphFont"/>
  </w:style>
  <w:style w:type="character" w:customStyle="1" w:styleId="NumberingSymbols">
    <w:name w:val="Numbering Symbols"/>
  </w:style>
  <w:style w:type="character" w:customStyle="1" w:styleId="Citation">
    <w:name w:val="Citation"/>
    <w:rPr>
      <w:i/>
      <w:iCs/>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character" w:styleId="Hyperlink">
    <w:name w:val="Hyperlink"/>
    <w:uiPriority w:val="99"/>
    <w:unhideWhenUsed/>
    <w:rsid w:val="00F130AE"/>
    <w:rPr>
      <w:color w:val="0000FF"/>
      <w:u w:val="single"/>
    </w:rPr>
  </w:style>
  <w:style w:type="paragraph" w:styleId="Revision">
    <w:name w:val="Revision"/>
    <w:hidden/>
    <w:uiPriority w:val="99"/>
    <w:semiHidden/>
    <w:rsid w:val="00CB5C77"/>
    <w:rPr>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0056">
      <w:bodyDiv w:val="1"/>
      <w:marLeft w:val="0"/>
      <w:marRight w:val="0"/>
      <w:marTop w:val="0"/>
      <w:marBottom w:val="0"/>
      <w:divBdr>
        <w:top w:val="none" w:sz="0" w:space="0" w:color="auto"/>
        <w:left w:val="none" w:sz="0" w:space="0" w:color="auto"/>
        <w:bottom w:val="none" w:sz="0" w:space="0" w:color="auto"/>
        <w:right w:val="none" w:sz="0" w:space="0" w:color="auto"/>
      </w:divBdr>
      <w:divsChild>
        <w:div w:id="892077457">
          <w:marLeft w:val="0"/>
          <w:marRight w:val="0"/>
          <w:marTop w:val="0"/>
          <w:marBottom w:val="0"/>
          <w:divBdr>
            <w:top w:val="none" w:sz="0" w:space="0" w:color="auto"/>
            <w:left w:val="none" w:sz="0" w:space="0" w:color="auto"/>
            <w:bottom w:val="none" w:sz="0" w:space="0" w:color="auto"/>
            <w:right w:val="none" w:sz="0" w:space="0" w:color="auto"/>
          </w:divBdr>
        </w:div>
      </w:divsChild>
    </w:div>
    <w:div w:id="1965652056">
      <w:bodyDiv w:val="1"/>
      <w:marLeft w:val="0"/>
      <w:marRight w:val="0"/>
      <w:marTop w:val="0"/>
      <w:marBottom w:val="0"/>
      <w:divBdr>
        <w:top w:val="none" w:sz="0" w:space="0" w:color="auto"/>
        <w:left w:val="none" w:sz="0" w:space="0" w:color="auto"/>
        <w:bottom w:val="none" w:sz="0" w:space="0" w:color="auto"/>
        <w:right w:val="none" w:sz="0" w:space="0" w:color="auto"/>
      </w:divBdr>
      <w:divsChild>
        <w:div w:id="6847520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asperskycontenthub.com/wp-content/uploads/sites/43/vlpdfs/unveilingthemask_v1.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tic.mil/doctrine/new_pubs/jp2_0.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ndardsuk.com" TargetMode="External"/><Relationship Id="rId5" Type="http://schemas.openxmlformats.org/officeDocument/2006/relationships/settings" Target="settings.xml"/><Relationship Id="rId15" Type="http://schemas.openxmlformats.org/officeDocument/2006/relationships/hyperlink" Target="https://www.youtube.com/watch?v=i1IjkfcwoHs" TargetMode="External"/><Relationship Id="rId10" Type="http://schemas.openxmlformats.org/officeDocument/2006/relationships/hyperlink" Target="https://www.youtube.com/watch?v=REWeBzGuzC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tandardsuk.com/" TargetMode="External"/><Relationship Id="rId14" Type="http://schemas.openxmlformats.org/officeDocument/2006/relationships/hyperlink" Target="https://www.telegraph.co.uk/news/2018/03/09/world-health-organization-issues-alert-diseas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AB060-49AC-4320-889D-084056D22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45</Pages>
  <Words>14311</Words>
  <Characters>81578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95698</CharactersWithSpaces>
  <SharedDoc>false</SharedDoc>
  <HLinks>
    <vt:vector size="42" baseType="variant">
      <vt:variant>
        <vt:i4>8192040</vt:i4>
      </vt:variant>
      <vt:variant>
        <vt:i4>18</vt:i4>
      </vt:variant>
      <vt:variant>
        <vt:i4>0</vt:i4>
      </vt:variant>
      <vt:variant>
        <vt:i4>5</vt:i4>
      </vt:variant>
      <vt:variant>
        <vt:lpwstr>https://www.youtube.com/watch?v=i1IjkfcwoHs</vt:lpwstr>
      </vt:variant>
      <vt:variant>
        <vt:lpwstr/>
      </vt:variant>
      <vt:variant>
        <vt:i4>4980758</vt:i4>
      </vt:variant>
      <vt:variant>
        <vt:i4>15</vt:i4>
      </vt:variant>
      <vt:variant>
        <vt:i4>0</vt:i4>
      </vt:variant>
      <vt:variant>
        <vt:i4>5</vt:i4>
      </vt:variant>
      <vt:variant>
        <vt:lpwstr>https://www.telegraph.co.uk/news/2018/03/09/world-health-organization-issues-alert-disease-x/</vt:lpwstr>
      </vt:variant>
      <vt:variant>
        <vt:lpwstr/>
      </vt:variant>
      <vt:variant>
        <vt:i4>3604557</vt:i4>
      </vt:variant>
      <vt:variant>
        <vt:i4>12</vt:i4>
      </vt:variant>
      <vt:variant>
        <vt:i4>0</vt:i4>
      </vt:variant>
      <vt:variant>
        <vt:i4>5</vt:i4>
      </vt:variant>
      <vt:variant>
        <vt:lpwstr>https://kasperskycontenthub.com/wp-content/uploads/sites/43/vlpdfs/unveilingthemask_v1.0.pdf</vt:lpwstr>
      </vt:variant>
      <vt:variant>
        <vt:lpwstr/>
      </vt:variant>
      <vt:variant>
        <vt:i4>1572950</vt:i4>
      </vt:variant>
      <vt:variant>
        <vt:i4>9</vt:i4>
      </vt:variant>
      <vt:variant>
        <vt:i4>0</vt:i4>
      </vt:variant>
      <vt:variant>
        <vt:i4>5</vt:i4>
      </vt:variant>
      <vt:variant>
        <vt:lpwstr>http://www.dtic.mil/doctrine/new_pubs/jp2_0.pdf</vt:lpwstr>
      </vt:variant>
      <vt:variant>
        <vt:lpwstr/>
      </vt:variant>
      <vt:variant>
        <vt:i4>3735675</vt:i4>
      </vt:variant>
      <vt:variant>
        <vt:i4>6</vt:i4>
      </vt:variant>
      <vt:variant>
        <vt:i4>0</vt:i4>
      </vt:variant>
      <vt:variant>
        <vt:i4>5</vt:i4>
      </vt:variant>
      <vt:variant>
        <vt:lpwstr>http://www.standardsuk.com/</vt:lpwstr>
      </vt:variant>
      <vt:variant>
        <vt:lpwstr/>
      </vt:variant>
      <vt:variant>
        <vt:i4>3342389</vt:i4>
      </vt:variant>
      <vt:variant>
        <vt:i4>3</vt:i4>
      </vt:variant>
      <vt:variant>
        <vt:i4>0</vt:i4>
      </vt:variant>
      <vt:variant>
        <vt:i4>5</vt:i4>
      </vt:variant>
      <vt:variant>
        <vt:lpwstr>https://www.youtube.com/watch?v=REWeBzGuzCc</vt:lpwstr>
      </vt:variant>
      <vt:variant>
        <vt:lpwstr/>
      </vt:variant>
      <vt:variant>
        <vt:i4>3735675</vt:i4>
      </vt:variant>
      <vt:variant>
        <vt:i4>0</vt:i4>
      </vt:variant>
      <vt:variant>
        <vt:i4>0</vt:i4>
      </vt:variant>
      <vt:variant>
        <vt:i4>5</vt:i4>
      </vt:variant>
      <vt:variant>
        <vt:lpwstr>http://www.standardsuk.com/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A.</dc:creator>
  <cp:keywords/>
  <cp:lastModifiedBy>Marshall A.</cp:lastModifiedBy>
  <cp:revision>3</cp:revision>
  <dcterms:created xsi:type="dcterms:W3CDTF">2018-08-27T07:41:00Z</dcterms:created>
  <dcterms:modified xsi:type="dcterms:W3CDTF">2018-08-29T09:14:00Z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