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904" w:rsidRDefault="00621904" w:rsidP="00621904">
      <w:pPr>
        <w:spacing w:line="360" w:lineRule="auto"/>
        <w:rPr>
          <w:b/>
          <w:sz w:val="28"/>
          <w:szCs w:val="28"/>
        </w:rPr>
      </w:pPr>
      <w:bookmarkStart w:id="0" w:name="_GoBack"/>
      <w:bookmarkEnd w:id="0"/>
      <w:r w:rsidRPr="00E64FBE">
        <w:rPr>
          <w:b/>
          <w:sz w:val="28"/>
          <w:szCs w:val="28"/>
        </w:rPr>
        <w:t>Genetic Testing and Clinical Management Practices for Variants in Non-</w:t>
      </w:r>
      <w:r w:rsidRPr="00E64FBE">
        <w:rPr>
          <w:b/>
          <w:i/>
          <w:iCs/>
          <w:sz w:val="28"/>
          <w:szCs w:val="28"/>
        </w:rPr>
        <w:t xml:space="preserve">BRCA1/2 </w:t>
      </w:r>
      <w:r w:rsidRPr="00E64FBE">
        <w:rPr>
          <w:b/>
          <w:sz w:val="28"/>
          <w:szCs w:val="28"/>
        </w:rPr>
        <w:t>Breast (and/or Ovarian) Cancer Susceptibility Genes: an International Survey by the ENIGMA Clinical Working Group</w:t>
      </w:r>
    </w:p>
    <w:p w:rsidR="00621904" w:rsidRDefault="00621904" w:rsidP="00621904">
      <w:pPr>
        <w:spacing w:line="360" w:lineRule="auto"/>
        <w:rPr>
          <w:b/>
          <w:sz w:val="28"/>
          <w:szCs w:val="28"/>
        </w:rPr>
      </w:pPr>
    </w:p>
    <w:p w:rsidR="00621904" w:rsidRPr="00FA2290" w:rsidRDefault="00621904" w:rsidP="00621904">
      <w:pPr>
        <w:spacing w:line="360" w:lineRule="auto"/>
      </w:pPr>
      <w:r w:rsidRPr="00FA2290">
        <w:t xml:space="preserve">International Testing </w:t>
      </w:r>
      <w:r w:rsidR="00CD451E">
        <w:t xml:space="preserve">and </w:t>
      </w:r>
      <w:r w:rsidRPr="00FA2290">
        <w:t xml:space="preserve"> Management Practices of Non-</w:t>
      </w:r>
      <w:r w:rsidRPr="00F60278">
        <w:rPr>
          <w:i/>
        </w:rPr>
        <w:t>BRCA1/2</w:t>
      </w:r>
      <w:r w:rsidRPr="00FA2290">
        <w:t xml:space="preserve"> Genes</w:t>
      </w:r>
    </w:p>
    <w:p w:rsidR="00621904" w:rsidRPr="00FC2D05" w:rsidRDefault="00621904" w:rsidP="00621904">
      <w:pPr>
        <w:spacing w:line="360" w:lineRule="auto"/>
        <w:rPr>
          <w:b/>
          <w:sz w:val="28"/>
          <w:szCs w:val="28"/>
        </w:rPr>
      </w:pPr>
    </w:p>
    <w:p w:rsidR="00621904" w:rsidRPr="00E64FBE" w:rsidRDefault="00621904" w:rsidP="00621904">
      <w:pPr>
        <w:spacing w:line="360" w:lineRule="auto"/>
        <w:rPr>
          <w:rFonts w:eastAsia="Times New Roman"/>
          <w:color w:val="000000"/>
          <w:lang w:val="nl-NL" w:eastAsia="nl-NL"/>
        </w:rPr>
      </w:pPr>
      <w:r w:rsidRPr="00FC2D05">
        <w:t>S.M. Nielsen</w:t>
      </w:r>
      <w:r w:rsidRPr="00FC2D05">
        <w:rPr>
          <w:vertAlign w:val="superscript"/>
        </w:rPr>
        <w:t>1</w:t>
      </w:r>
      <w:r w:rsidRPr="00FC2D05">
        <w:t xml:space="preserve">, </w:t>
      </w:r>
      <w:r w:rsidRPr="001265BF">
        <w:t>D.M. Eccles</w:t>
      </w:r>
      <w:r>
        <w:rPr>
          <w:vertAlign w:val="superscript"/>
        </w:rPr>
        <w:t>2</w:t>
      </w:r>
      <w:r w:rsidRPr="001265BF">
        <w:t>, I. Romero</w:t>
      </w:r>
      <w:r w:rsidRPr="00C45C6C">
        <w:rPr>
          <w:vertAlign w:val="superscript"/>
        </w:rPr>
        <w:t>1</w:t>
      </w:r>
      <w:r w:rsidRPr="001265BF">
        <w:t>, F.</w:t>
      </w:r>
      <w:r w:rsidRPr="00041D0B">
        <w:t xml:space="preserve"> </w:t>
      </w:r>
      <w:r w:rsidRPr="00E64FBE">
        <w:rPr>
          <w:rFonts w:eastAsia="Times New Roman"/>
          <w:color w:val="000000"/>
          <w:lang w:val="nl-NL" w:eastAsia="nl-NL"/>
        </w:rPr>
        <w:t>Al-Mulla</w:t>
      </w:r>
      <w:r>
        <w:rPr>
          <w:rFonts w:eastAsia="Times New Roman"/>
          <w:color w:val="000000"/>
          <w:vertAlign w:val="superscript"/>
          <w:lang w:val="nl-NL" w:eastAsia="nl-NL"/>
        </w:rPr>
        <w:t>3</w:t>
      </w:r>
      <w:r w:rsidRPr="00E64FBE">
        <w:rPr>
          <w:rFonts w:eastAsia="Times New Roman"/>
          <w:color w:val="000000"/>
          <w:lang w:val="nl-NL" w:eastAsia="nl-NL"/>
        </w:rPr>
        <w:t xml:space="preserve">, </w:t>
      </w:r>
      <w:r>
        <w:rPr>
          <w:rFonts w:eastAsia="Times New Roman"/>
          <w:color w:val="000000"/>
          <w:lang w:val="nl-NL" w:eastAsia="nl-NL"/>
        </w:rPr>
        <w:t>J. Balma</w:t>
      </w:r>
      <w:r>
        <w:t>ñ</w:t>
      </w:r>
      <w:r>
        <w:rPr>
          <w:rFonts w:eastAsia="Times New Roman"/>
          <w:color w:val="000000"/>
          <w:lang w:val="nl-NL" w:eastAsia="nl-NL"/>
        </w:rPr>
        <w:t>a</w:t>
      </w:r>
      <w:r w:rsidRPr="00E976DA">
        <w:rPr>
          <w:rFonts w:eastAsia="Times New Roman"/>
          <w:color w:val="000000"/>
          <w:vertAlign w:val="superscript"/>
          <w:lang w:val="nl-NL" w:eastAsia="nl-NL"/>
        </w:rPr>
        <w:t>4</w:t>
      </w:r>
      <w:r>
        <w:rPr>
          <w:rFonts w:eastAsia="Times New Roman"/>
          <w:color w:val="000000"/>
          <w:lang w:val="nl-NL" w:eastAsia="nl-NL"/>
        </w:rPr>
        <w:t>, M. Biancolella</w:t>
      </w:r>
      <w:r>
        <w:rPr>
          <w:rFonts w:eastAsia="Times New Roman"/>
          <w:color w:val="000000"/>
          <w:vertAlign w:val="superscript"/>
          <w:lang w:val="nl-NL" w:eastAsia="nl-NL"/>
        </w:rPr>
        <w:t>5</w:t>
      </w:r>
      <w:r>
        <w:rPr>
          <w:rFonts w:eastAsia="Times New Roman"/>
          <w:color w:val="000000"/>
          <w:lang w:val="nl-NL" w:eastAsia="nl-NL"/>
        </w:rPr>
        <w:t xml:space="preserve">, </w:t>
      </w:r>
      <w:r w:rsidRPr="00E64FBE">
        <w:rPr>
          <w:rFonts w:eastAsia="Times New Roman"/>
          <w:color w:val="000000"/>
          <w:lang w:val="nl-NL" w:eastAsia="nl-NL"/>
        </w:rPr>
        <w:t>R. Blok</w:t>
      </w:r>
      <w:r>
        <w:rPr>
          <w:rFonts w:eastAsia="Times New Roman"/>
          <w:color w:val="000000"/>
          <w:vertAlign w:val="superscript"/>
          <w:lang w:val="nl-NL" w:eastAsia="nl-NL"/>
        </w:rPr>
        <w:t>6</w:t>
      </w:r>
      <w:r w:rsidRPr="00E64FBE">
        <w:rPr>
          <w:rFonts w:eastAsia="Times New Roman"/>
          <w:color w:val="000000"/>
          <w:lang w:val="nl-NL" w:eastAsia="nl-NL"/>
        </w:rPr>
        <w:t xml:space="preserve">, </w:t>
      </w:r>
      <w:r>
        <w:rPr>
          <w:rFonts w:eastAsia="Times New Roman"/>
          <w:color w:val="000000"/>
          <w:lang w:val="nl-NL" w:eastAsia="nl-NL"/>
        </w:rPr>
        <w:t>M.A Caligo</w:t>
      </w:r>
      <w:r>
        <w:rPr>
          <w:rFonts w:eastAsia="Times New Roman"/>
          <w:color w:val="000000"/>
          <w:vertAlign w:val="superscript"/>
          <w:lang w:val="nl-NL" w:eastAsia="nl-NL"/>
        </w:rPr>
        <w:t>7</w:t>
      </w:r>
      <w:r>
        <w:rPr>
          <w:rFonts w:eastAsia="Times New Roman"/>
          <w:color w:val="000000"/>
          <w:lang w:val="nl-NL" w:eastAsia="nl-NL"/>
        </w:rPr>
        <w:t>, M. Calvello</w:t>
      </w:r>
      <w:r>
        <w:rPr>
          <w:rFonts w:eastAsia="Times New Roman"/>
          <w:color w:val="000000"/>
          <w:vertAlign w:val="superscript"/>
          <w:lang w:val="nl-NL" w:eastAsia="nl-NL"/>
        </w:rPr>
        <w:t>8</w:t>
      </w:r>
      <w:r>
        <w:rPr>
          <w:rFonts w:eastAsia="Times New Roman"/>
          <w:color w:val="000000"/>
          <w:lang w:val="nl-NL" w:eastAsia="nl-NL"/>
        </w:rPr>
        <w:t>, G.L. Capone</w:t>
      </w:r>
      <w:r>
        <w:rPr>
          <w:rFonts w:eastAsia="Times New Roman"/>
          <w:color w:val="000000"/>
          <w:vertAlign w:val="superscript"/>
          <w:lang w:val="nl-NL" w:eastAsia="nl-NL"/>
        </w:rPr>
        <w:t>9</w:t>
      </w:r>
      <w:r>
        <w:rPr>
          <w:rFonts w:eastAsia="Times New Roman"/>
          <w:color w:val="000000"/>
          <w:lang w:val="nl-NL" w:eastAsia="nl-NL"/>
        </w:rPr>
        <w:t>, P. Cavalli</w:t>
      </w:r>
      <w:r>
        <w:rPr>
          <w:rFonts w:eastAsia="Times New Roman"/>
          <w:color w:val="000000"/>
          <w:vertAlign w:val="superscript"/>
          <w:lang w:val="nl-NL" w:eastAsia="nl-NL"/>
        </w:rPr>
        <w:t>10</w:t>
      </w:r>
      <w:r>
        <w:rPr>
          <w:rFonts w:eastAsia="Times New Roman"/>
          <w:color w:val="000000"/>
          <w:lang w:val="nl-NL" w:eastAsia="nl-NL"/>
        </w:rPr>
        <w:t>, T.L</w:t>
      </w:r>
      <w:r w:rsidRPr="00E64FBE">
        <w:rPr>
          <w:rFonts w:eastAsia="Times New Roman"/>
          <w:color w:val="000000"/>
          <w:lang w:val="nl-NL" w:eastAsia="nl-NL"/>
        </w:rPr>
        <w:t>. Chan</w:t>
      </w:r>
      <w:r>
        <w:rPr>
          <w:rFonts w:eastAsia="Times New Roman"/>
          <w:color w:val="000000"/>
          <w:vertAlign w:val="superscript"/>
          <w:lang w:val="nl-NL" w:eastAsia="nl-NL"/>
        </w:rPr>
        <w:t>11</w:t>
      </w:r>
      <w:r w:rsidRPr="00E64FBE">
        <w:rPr>
          <w:rFonts w:eastAsia="Times New Roman"/>
          <w:color w:val="000000"/>
          <w:lang w:val="nl-NL" w:eastAsia="nl-NL"/>
        </w:rPr>
        <w:t xml:space="preserve">, </w:t>
      </w:r>
      <w:r>
        <w:rPr>
          <w:rFonts w:eastAsia="Times New Roman"/>
          <w:color w:val="000000"/>
          <w:lang w:val="nl-NL" w:eastAsia="nl-NL"/>
        </w:rPr>
        <w:t>K.B</w:t>
      </w:r>
      <w:r w:rsidR="00611C4E">
        <w:rPr>
          <w:rFonts w:eastAsia="Times New Roman"/>
          <w:color w:val="000000"/>
          <w:lang w:val="nl-NL" w:eastAsia="nl-NL"/>
        </w:rPr>
        <w:t>.</w:t>
      </w:r>
      <w:r>
        <w:rPr>
          <w:rFonts w:eastAsia="Times New Roman"/>
          <w:color w:val="000000"/>
          <w:lang w:val="nl-NL" w:eastAsia="nl-NL"/>
        </w:rPr>
        <w:t xml:space="preserve">M </w:t>
      </w:r>
      <w:r w:rsidRPr="00E64FBE">
        <w:rPr>
          <w:rFonts w:eastAsia="Times New Roman"/>
          <w:color w:val="000000"/>
          <w:lang w:val="nl-NL" w:eastAsia="nl-NL"/>
        </w:rPr>
        <w:t>Claes</w:t>
      </w:r>
      <w:r>
        <w:rPr>
          <w:rFonts w:eastAsia="Times New Roman"/>
          <w:color w:val="000000"/>
          <w:vertAlign w:val="superscript"/>
          <w:lang w:val="nl-NL" w:eastAsia="nl-NL"/>
        </w:rPr>
        <w:t>12</w:t>
      </w:r>
      <w:r w:rsidRPr="00E64FBE">
        <w:rPr>
          <w:rFonts w:eastAsia="Times New Roman"/>
          <w:color w:val="000000"/>
          <w:lang w:val="nl-NL" w:eastAsia="nl-NL"/>
        </w:rPr>
        <w:t xml:space="preserve">, </w:t>
      </w:r>
      <w:r>
        <w:rPr>
          <w:rFonts w:eastAsia="Times New Roman"/>
          <w:color w:val="000000"/>
          <w:lang w:val="nl-NL" w:eastAsia="nl-NL"/>
        </w:rPr>
        <w:t>L. Cortesi</w:t>
      </w:r>
      <w:r>
        <w:rPr>
          <w:rFonts w:eastAsia="Times New Roman"/>
          <w:color w:val="000000"/>
          <w:vertAlign w:val="superscript"/>
          <w:lang w:val="nl-NL" w:eastAsia="nl-NL"/>
        </w:rPr>
        <w:t>13</w:t>
      </w:r>
      <w:r>
        <w:rPr>
          <w:rFonts w:eastAsia="Times New Roman"/>
          <w:color w:val="000000"/>
          <w:lang w:val="nl-NL" w:eastAsia="nl-NL"/>
        </w:rPr>
        <w:t>, F.J. Couch</w:t>
      </w:r>
      <w:r>
        <w:rPr>
          <w:rFonts w:eastAsia="Times New Roman"/>
          <w:color w:val="000000"/>
          <w:vertAlign w:val="superscript"/>
          <w:lang w:val="nl-NL" w:eastAsia="nl-NL"/>
        </w:rPr>
        <w:t>14</w:t>
      </w:r>
      <w:r>
        <w:rPr>
          <w:rFonts w:eastAsia="Times New Roman"/>
          <w:color w:val="000000"/>
          <w:lang w:val="nl-NL" w:eastAsia="nl-NL"/>
        </w:rPr>
        <w:t xml:space="preserve">, </w:t>
      </w:r>
      <w:r w:rsidRPr="00E64FBE">
        <w:rPr>
          <w:rFonts w:eastAsia="Times New Roman"/>
          <w:color w:val="000000"/>
          <w:lang w:val="nl-NL" w:eastAsia="nl-NL"/>
        </w:rPr>
        <w:t>M. de la Hoya</w:t>
      </w:r>
      <w:r>
        <w:rPr>
          <w:rFonts w:eastAsia="Times New Roman"/>
          <w:color w:val="000000"/>
          <w:vertAlign w:val="superscript"/>
          <w:lang w:val="nl-NL" w:eastAsia="nl-NL"/>
        </w:rPr>
        <w:t>15</w:t>
      </w:r>
      <w:r w:rsidRPr="00E64FBE">
        <w:rPr>
          <w:rFonts w:eastAsia="Times New Roman"/>
          <w:color w:val="000000"/>
          <w:lang w:val="nl-NL" w:eastAsia="nl-NL"/>
        </w:rPr>
        <w:t xml:space="preserve">, </w:t>
      </w:r>
      <w:r>
        <w:rPr>
          <w:rFonts w:eastAsia="Times New Roman"/>
          <w:color w:val="000000"/>
          <w:lang w:val="nl-NL" w:eastAsia="nl-NL"/>
        </w:rPr>
        <w:t>S. De Toffol</w:t>
      </w:r>
      <w:r>
        <w:rPr>
          <w:rFonts w:eastAsia="Times New Roman"/>
          <w:color w:val="000000"/>
          <w:vertAlign w:val="superscript"/>
          <w:lang w:val="nl-NL" w:eastAsia="nl-NL"/>
        </w:rPr>
        <w:t>16</w:t>
      </w:r>
      <w:r>
        <w:rPr>
          <w:rFonts w:eastAsia="Times New Roman"/>
          <w:color w:val="000000"/>
          <w:lang w:val="nl-NL" w:eastAsia="nl-NL"/>
        </w:rPr>
        <w:t xml:space="preserve">, </w:t>
      </w:r>
      <w:r w:rsidRPr="00E64FBE">
        <w:rPr>
          <w:rFonts w:eastAsia="Times New Roman"/>
          <w:color w:val="000000"/>
          <w:lang w:val="nl-NL" w:eastAsia="nl-NL"/>
        </w:rPr>
        <w:t>O. Diez</w:t>
      </w:r>
      <w:r>
        <w:rPr>
          <w:rFonts w:eastAsia="Times New Roman"/>
          <w:color w:val="000000"/>
          <w:vertAlign w:val="superscript"/>
          <w:lang w:val="nl-NL" w:eastAsia="nl-NL"/>
        </w:rPr>
        <w:t>4</w:t>
      </w:r>
      <w:r w:rsidRPr="00E64FBE">
        <w:rPr>
          <w:rFonts w:eastAsia="Times New Roman"/>
          <w:color w:val="000000"/>
          <w:lang w:val="nl-NL" w:eastAsia="nl-NL"/>
        </w:rPr>
        <w:t>, S. M. Domchek</w:t>
      </w:r>
      <w:r>
        <w:rPr>
          <w:rFonts w:eastAsia="Times New Roman"/>
          <w:color w:val="000000"/>
          <w:vertAlign w:val="superscript"/>
          <w:lang w:val="nl-NL" w:eastAsia="nl-NL"/>
        </w:rPr>
        <w:t>17</w:t>
      </w:r>
      <w:r w:rsidRPr="00E64FBE">
        <w:rPr>
          <w:rFonts w:eastAsia="Times New Roman"/>
          <w:color w:val="000000"/>
          <w:lang w:val="nl-NL" w:eastAsia="nl-NL"/>
        </w:rPr>
        <w:t>, R. Eeles</w:t>
      </w:r>
      <w:r>
        <w:rPr>
          <w:rFonts w:eastAsia="Times New Roman"/>
          <w:color w:val="000000"/>
          <w:vertAlign w:val="superscript"/>
          <w:lang w:val="nl-NL" w:eastAsia="nl-NL"/>
        </w:rPr>
        <w:t>18</w:t>
      </w:r>
      <w:r>
        <w:rPr>
          <w:rFonts w:eastAsia="Times New Roman"/>
          <w:color w:val="000000"/>
          <w:lang w:val="nl-NL" w:eastAsia="nl-NL"/>
        </w:rPr>
        <w:t>, A. Efrem</w:t>
      </w:r>
      <w:r w:rsidRPr="00E64FBE">
        <w:rPr>
          <w:rFonts w:eastAsia="Times New Roman"/>
          <w:color w:val="000000"/>
          <w:lang w:val="nl-NL" w:eastAsia="nl-NL"/>
        </w:rPr>
        <w:t>idis</w:t>
      </w:r>
      <w:r>
        <w:rPr>
          <w:rFonts w:eastAsia="Times New Roman"/>
          <w:color w:val="000000"/>
          <w:vertAlign w:val="superscript"/>
          <w:lang w:val="nl-NL" w:eastAsia="nl-NL"/>
        </w:rPr>
        <w:t>19</w:t>
      </w:r>
      <w:r>
        <w:rPr>
          <w:rFonts w:eastAsia="Times New Roman"/>
          <w:color w:val="000000"/>
          <w:lang w:val="nl-NL" w:eastAsia="nl-NL"/>
        </w:rPr>
        <w:t xml:space="preserve">, </w:t>
      </w:r>
      <w:r w:rsidRPr="00E64FBE">
        <w:rPr>
          <w:rFonts w:eastAsia="Times New Roman"/>
          <w:color w:val="000000"/>
          <w:lang w:val="nl-NL" w:eastAsia="nl-NL"/>
        </w:rPr>
        <w:t>F. Fostira</w:t>
      </w:r>
      <w:r>
        <w:rPr>
          <w:rFonts w:eastAsia="Times New Roman"/>
          <w:color w:val="000000"/>
          <w:vertAlign w:val="superscript"/>
          <w:lang w:val="nl-NL" w:eastAsia="nl-NL"/>
        </w:rPr>
        <w:t>20</w:t>
      </w:r>
      <w:r w:rsidRPr="00E64FBE">
        <w:rPr>
          <w:rFonts w:eastAsia="Times New Roman"/>
          <w:color w:val="000000"/>
          <w:lang w:val="nl-NL" w:eastAsia="nl-NL"/>
        </w:rPr>
        <w:t>,</w:t>
      </w:r>
      <w:r w:rsidRPr="00E64FBE">
        <w:rPr>
          <w:lang w:val="nl-NL"/>
        </w:rPr>
        <w:t xml:space="preserve"> D. Goldgar</w:t>
      </w:r>
      <w:r>
        <w:rPr>
          <w:vertAlign w:val="superscript"/>
          <w:lang w:val="nl-NL"/>
        </w:rPr>
        <w:t>21</w:t>
      </w:r>
      <w:r w:rsidRPr="00E64FBE">
        <w:rPr>
          <w:lang w:val="nl-NL"/>
        </w:rPr>
        <w:t xml:space="preserve">, M. </w:t>
      </w:r>
      <w:r w:rsidRPr="00E64FBE">
        <w:rPr>
          <w:rFonts w:eastAsia="Times New Roman"/>
          <w:color w:val="000000"/>
          <w:lang w:val="nl-NL" w:eastAsia="nl-NL"/>
        </w:rPr>
        <w:t>Hadjisavvas</w:t>
      </w:r>
      <w:r>
        <w:rPr>
          <w:rFonts w:eastAsia="Times New Roman"/>
          <w:color w:val="000000"/>
          <w:vertAlign w:val="superscript"/>
          <w:lang w:val="nl-NL" w:eastAsia="nl-NL"/>
        </w:rPr>
        <w:t>22</w:t>
      </w:r>
      <w:r w:rsidRPr="00E64FBE">
        <w:rPr>
          <w:rFonts w:eastAsia="Times New Roman"/>
          <w:color w:val="000000"/>
          <w:lang w:val="nl-NL" w:eastAsia="nl-NL"/>
        </w:rPr>
        <w:t>, T.</w:t>
      </w:r>
      <w:r>
        <w:rPr>
          <w:rFonts w:eastAsia="Times New Roman"/>
          <w:color w:val="000000"/>
          <w:lang w:val="nl-NL" w:eastAsia="nl-NL"/>
        </w:rPr>
        <w:t>v.O.</w:t>
      </w:r>
      <w:r w:rsidRPr="00E64FBE">
        <w:rPr>
          <w:rFonts w:eastAsia="Times New Roman"/>
          <w:color w:val="000000"/>
          <w:lang w:val="nl-NL" w:eastAsia="nl-NL"/>
        </w:rPr>
        <w:t>Hansen</w:t>
      </w:r>
      <w:r>
        <w:rPr>
          <w:rFonts w:eastAsia="Times New Roman"/>
          <w:color w:val="000000"/>
          <w:vertAlign w:val="superscript"/>
          <w:lang w:val="nl-NL" w:eastAsia="nl-NL"/>
        </w:rPr>
        <w:t>23</w:t>
      </w:r>
      <w:r>
        <w:rPr>
          <w:rFonts w:eastAsia="Times New Roman"/>
          <w:color w:val="000000"/>
          <w:lang w:val="nl-NL" w:eastAsia="nl-NL"/>
        </w:rPr>
        <w:t xml:space="preserve">, </w:t>
      </w:r>
      <w:r w:rsidRPr="00E64FBE">
        <w:rPr>
          <w:rFonts w:eastAsia="Times New Roman"/>
          <w:color w:val="000000"/>
          <w:lang w:val="nl-NL" w:eastAsia="nl-NL"/>
        </w:rPr>
        <w:t xml:space="preserve">A. </w:t>
      </w:r>
      <w:r>
        <w:rPr>
          <w:rFonts w:eastAsia="Times New Roman"/>
          <w:color w:val="000000"/>
          <w:lang w:val="nl-NL" w:eastAsia="nl-NL"/>
        </w:rPr>
        <w:t>Hirasawa</w:t>
      </w:r>
      <w:r>
        <w:rPr>
          <w:rFonts w:eastAsia="Times New Roman"/>
          <w:color w:val="000000"/>
          <w:vertAlign w:val="superscript"/>
          <w:lang w:val="nl-NL" w:eastAsia="nl-NL"/>
        </w:rPr>
        <w:t>24</w:t>
      </w:r>
      <w:r>
        <w:rPr>
          <w:rFonts w:eastAsia="Times New Roman"/>
          <w:color w:val="000000"/>
          <w:lang w:val="nl-NL" w:eastAsia="nl-NL"/>
        </w:rPr>
        <w:t>, C. Houdayer</w:t>
      </w:r>
      <w:r>
        <w:rPr>
          <w:rFonts w:eastAsia="Times New Roman"/>
          <w:color w:val="000000"/>
          <w:vertAlign w:val="superscript"/>
          <w:lang w:val="nl-NL" w:eastAsia="nl-NL"/>
        </w:rPr>
        <w:t>25</w:t>
      </w:r>
      <w:r w:rsidRPr="00E64FBE">
        <w:rPr>
          <w:rFonts w:eastAsia="Times New Roman"/>
          <w:color w:val="000000"/>
          <w:lang w:val="nl-NL" w:eastAsia="nl-NL"/>
        </w:rPr>
        <w:t>, P. Kleiblova</w:t>
      </w:r>
      <w:r>
        <w:rPr>
          <w:rFonts w:eastAsia="Times New Roman"/>
          <w:color w:val="000000"/>
          <w:vertAlign w:val="superscript"/>
          <w:lang w:val="nl-NL" w:eastAsia="nl-NL"/>
        </w:rPr>
        <w:t>26</w:t>
      </w:r>
      <w:r w:rsidRPr="00E64FBE">
        <w:rPr>
          <w:rFonts w:eastAsia="Times New Roman"/>
          <w:color w:val="000000"/>
          <w:lang w:val="nl-NL" w:eastAsia="nl-NL"/>
        </w:rPr>
        <w:t xml:space="preserve">, </w:t>
      </w:r>
      <w:r>
        <w:rPr>
          <w:rFonts w:eastAsia="Times New Roman"/>
          <w:color w:val="000000"/>
          <w:lang w:val="nl-NL" w:eastAsia="nl-NL"/>
        </w:rPr>
        <w:t>S. Krieger</w:t>
      </w:r>
      <w:r>
        <w:rPr>
          <w:rFonts w:eastAsia="Times New Roman"/>
          <w:color w:val="000000"/>
          <w:vertAlign w:val="superscript"/>
          <w:lang w:val="nl-NL" w:eastAsia="nl-NL"/>
        </w:rPr>
        <w:t>27</w:t>
      </w:r>
      <w:r>
        <w:rPr>
          <w:rFonts w:eastAsia="Times New Roman"/>
          <w:color w:val="000000"/>
          <w:lang w:val="nl-NL" w:eastAsia="nl-NL"/>
        </w:rPr>
        <w:t xml:space="preserve">, </w:t>
      </w:r>
      <w:r w:rsidRPr="00E64FBE">
        <w:rPr>
          <w:rFonts w:eastAsia="Times New Roman"/>
          <w:color w:val="000000"/>
          <w:lang w:val="nl-NL" w:eastAsia="nl-NL"/>
        </w:rPr>
        <w:t>C.</w:t>
      </w:r>
      <w:r w:rsidRPr="00FD0C98">
        <w:t xml:space="preserve"> </w:t>
      </w:r>
      <w:r w:rsidRPr="00FD0C98">
        <w:rPr>
          <w:rFonts w:eastAsia="Times New Roman"/>
          <w:color w:val="000000"/>
          <w:lang w:val="nl-NL" w:eastAsia="nl-NL"/>
        </w:rPr>
        <w:t>Lázaro</w:t>
      </w:r>
      <w:r>
        <w:rPr>
          <w:rFonts w:eastAsia="Times New Roman"/>
          <w:color w:val="000000"/>
          <w:vertAlign w:val="superscript"/>
          <w:lang w:val="nl-NL" w:eastAsia="nl-NL"/>
        </w:rPr>
        <w:t>28</w:t>
      </w:r>
      <w:r w:rsidRPr="00E64FBE">
        <w:rPr>
          <w:rFonts w:eastAsia="Times New Roman"/>
          <w:color w:val="000000"/>
          <w:lang w:val="nl-NL" w:eastAsia="nl-NL"/>
        </w:rPr>
        <w:t>, M. Loizidou</w:t>
      </w:r>
      <w:r>
        <w:rPr>
          <w:rFonts w:eastAsia="Times New Roman"/>
          <w:color w:val="000000"/>
          <w:vertAlign w:val="superscript"/>
          <w:lang w:val="nl-NL" w:eastAsia="nl-NL"/>
        </w:rPr>
        <w:t>22</w:t>
      </w:r>
      <w:r w:rsidRPr="00E64FBE">
        <w:rPr>
          <w:rFonts w:eastAsia="Times New Roman"/>
          <w:color w:val="000000"/>
          <w:lang w:val="nl-NL" w:eastAsia="nl-NL"/>
        </w:rPr>
        <w:t xml:space="preserve">, </w:t>
      </w:r>
      <w:r>
        <w:rPr>
          <w:rFonts w:eastAsia="Times New Roman"/>
          <w:color w:val="000000"/>
          <w:lang w:val="nl-NL" w:eastAsia="nl-NL"/>
        </w:rPr>
        <w:t>S. Manoukian</w:t>
      </w:r>
      <w:r>
        <w:rPr>
          <w:rFonts w:eastAsia="Times New Roman"/>
          <w:color w:val="000000"/>
          <w:vertAlign w:val="superscript"/>
          <w:lang w:val="nl-NL" w:eastAsia="nl-NL"/>
        </w:rPr>
        <w:t>29</w:t>
      </w:r>
      <w:r>
        <w:rPr>
          <w:rFonts w:eastAsia="Times New Roman"/>
          <w:color w:val="000000"/>
          <w:lang w:val="nl-NL" w:eastAsia="nl-NL"/>
        </w:rPr>
        <w:t xml:space="preserve">, </w:t>
      </w:r>
      <w:r w:rsidRPr="00E64FBE">
        <w:rPr>
          <w:rFonts w:eastAsia="Times New Roman"/>
          <w:color w:val="000000"/>
          <w:lang w:val="nl-NL" w:eastAsia="nl-NL"/>
        </w:rPr>
        <w:t xml:space="preserve">A. </w:t>
      </w:r>
      <w:r w:rsidR="00740C77">
        <w:rPr>
          <w:rFonts w:eastAsia="Times New Roman"/>
          <w:color w:val="000000"/>
          <w:lang w:val="nl-NL" w:eastAsia="nl-NL"/>
        </w:rPr>
        <w:t xml:space="preserve">R. </w:t>
      </w:r>
      <w:r w:rsidRPr="00E64FBE">
        <w:rPr>
          <w:rFonts w:eastAsia="Times New Roman"/>
          <w:color w:val="000000"/>
          <w:lang w:val="nl-NL" w:eastAsia="nl-NL"/>
        </w:rPr>
        <w:t>Mensenkamp</w:t>
      </w:r>
      <w:r>
        <w:rPr>
          <w:rFonts w:eastAsia="Times New Roman"/>
          <w:color w:val="000000"/>
          <w:vertAlign w:val="superscript"/>
          <w:lang w:val="nl-NL" w:eastAsia="nl-NL"/>
        </w:rPr>
        <w:t>30</w:t>
      </w:r>
      <w:r w:rsidRPr="00E64FBE">
        <w:rPr>
          <w:rFonts w:eastAsia="Times New Roman"/>
          <w:color w:val="000000"/>
          <w:lang w:val="nl-NL" w:eastAsia="nl-NL"/>
        </w:rPr>
        <w:t>, S. Moghadasi</w:t>
      </w:r>
      <w:r>
        <w:rPr>
          <w:rFonts w:eastAsia="Times New Roman"/>
          <w:color w:val="000000"/>
          <w:vertAlign w:val="superscript"/>
          <w:lang w:val="nl-NL" w:eastAsia="nl-NL"/>
        </w:rPr>
        <w:t>31</w:t>
      </w:r>
      <w:r w:rsidRPr="00E64FBE">
        <w:rPr>
          <w:rFonts w:eastAsia="Times New Roman"/>
          <w:color w:val="000000"/>
          <w:lang w:val="nl-NL" w:eastAsia="nl-NL"/>
        </w:rPr>
        <w:t>, A. N. Monteiro</w:t>
      </w:r>
      <w:r>
        <w:rPr>
          <w:rFonts w:eastAsia="Times New Roman"/>
          <w:color w:val="000000"/>
          <w:vertAlign w:val="superscript"/>
          <w:lang w:val="nl-NL" w:eastAsia="nl-NL"/>
        </w:rPr>
        <w:t>32</w:t>
      </w:r>
      <w:r w:rsidRPr="00E64FBE">
        <w:rPr>
          <w:rFonts w:eastAsia="Times New Roman"/>
          <w:color w:val="000000"/>
          <w:lang w:val="nl-NL" w:eastAsia="nl-NL"/>
        </w:rPr>
        <w:t xml:space="preserve">, </w:t>
      </w:r>
      <w:r>
        <w:rPr>
          <w:rFonts w:eastAsia="Times New Roman"/>
          <w:color w:val="000000"/>
          <w:lang w:val="nl-NL" w:eastAsia="nl-NL"/>
        </w:rPr>
        <w:t>L. Mori</w:t>
      </w:r>
      <w:r>
        <w:rPr>
          <w:rFonts w:eastAsia="Times New Roman"/>
          <w:color w:val="000000"/>
          <w:vertAlign w:val="superscript"/>
          <w:lang w:val="nl-NL" w:eastAsia="nl-NL"/>
        </w:rPr>
        <w:t>33</w:t>
      </w:r>
      <w:r>
        <w:rPr>
          <w:rFonts w:eastAsia="Times New Roman"/>
          <w:color w:val="000000"/>
          <w:lang w:val="nl-NL" w:eastAsia="nl-NL"/>
        </w:rPr>
        <w:t xml:space="preserve">, </w:t>
      </w:r>
      <w:r w:rsidRPr="00E64FBE">
        <w:rPr>
          <w:rFonts w:eastAsia="Times New Roman"/>
          <w:color w:val="000000"/>
          <w:lang w:val="nl-NL" w:eastAsia="nl-NL"/>
        </w:rPr>
        <w:t>A. Morrow</w:t>
      </w:r>
      <w:r>
        <w:rPr>
          <w:rFonts w:eastAsia="Times New Roman"/>
          <w:color w:val="000000"/>
          <w:vertAlign w:val="superscript"/>
          <w:lang w:val="nl-NL" w:eastAsia="nl-NL"/>
        </w:rPr>
        <w:t>34</w:t>
      </w:r>
      <w:r>
        <w:rPr>
          <w:rFonts w:eastAsia="Times New Roman"/>
          <w:color w:val="000000"/>
          <w:lang w:val="nl-NL" w:eastAsia="nl-NL"/>
        </w:rPr>
        <w:t>, N. Naldi</w:t>
      </w:r>
      <w:r>
        <w:rPr>
          <w:rFonts w:eastAsia="Times New Roman"/>
          <w:color w:val="000000"/>
          <w:vertAlign w:val="superscript"/>
          <w:lang w:val="nl-NL" w:eastAsia="nl-NL"/>
        </w:rPr>
        <w:t>35</w:t>
      </w:r>
      <w:r>
        <w:rPr>
          <w:rFonts w:eastAsia="Times New Roman"/>
          <w:color w:val="000000"/>
          <w:lang w:val="nl-NL" w:eastAsia="nl-NL"/>
        </w:rPr>
        <w:t xml:space="preserve">, H.R. </w:t>
      </w:r>
      <w:r w:rsidRPr="00E64FBE">
        <w:rPr>
          <w:rFonts w:eastAsia="Times New Roman"/>
          <w:color w:val="000000"/>
          <w:lang w:val="nl-NL" w:eastAsia="nl-NL"/>
        </w:rPr>
        <w:t>Nielsen</w:t>
      </w:r>
      <w:r>
        <w:rPr>
          <w:rFonts w:eastAsia="Times New Roman"/>
          <w:color w:val="000000"/>
          <w:vertAlign w:val="superscript"/>
          <w:lang w:val="nl-NL" w:eastAsia="nl-NL"/>
        </w:rPr>
        <w:t>36</w:t>
      </w:r>
      <w:r w:rsidRPr="00E64FBE">
        <w:rPr>
          <w:rFonts w:eastAsia="Times New Roman"/>
          <w:color w:val="000000"/>
          <w:lang w:val="nl-NL" w:eastAsia="nl-NL"/>
        </w:rPr>
        <w:t xml:space="preserve">, </w:t>
      </w:r>
      <w:r>
        <w:rPr>
          <w:rFonts w:eastAsia="Times New Roman"/>
          <w:color w:val="000000"/>
          <w:lang w:val="nl-NL" w:eastAsia="nl-NL"/>
        </w:rPr>
        <w:t>O.I</w:t>
      </w:r>
      <w:r w:rsidRPr="00E64FBE">
        <w:rPr>
          <w:rFonts w:eastAsia="Times New Roman"/>
          <w:color w:val="000000"/>
          <w:lang w:val="nl-NL" w:eastAsia="nl-NL"/>
        </w:rPr>
        <w:t>. Olopade</w:t>
      </w:r>
      <w:r w:rsidRPr="003B1864">
        <w:rPr>
          <w:rFonts w:eastAsia="Times New Roman"/>
          <w:color w:val="000000"/>
          <w:vertAlign w:val="superscript"/>
          <w:lang w:val="nl-NL" w:eastAsia="nl-NL"/>
        </w:rPr>
        <w:t>1</w:t>
      </w:r>
      <w:r w:rsidRPr="00E64FBE">
        <w:rPr>
          <w:rFonts w:eastAsia="Times New Roman"/>
          <w:color w:val="000000"/>
          <w:lang w:val="nl-NL" w:eastAsia="nl-NL"/>
        </w:rPr>
        <w:t>,</w:t>
      </w:r>
      <w:r>
        <w:rPr>
          <w:rFonts w:eastAsia="Times New Roman"/>
          <w:color w:val="000000"/>
          <w:lang w:val="nl-NL" w:eastAsia="nl-NL"/>
        </w:rPr>
        <w:t xml:space="preserve"> N.S. </w:t>
      </w:r>
      <w:r w:rsidRPr="00E64FBE">
        <w:rPr>
          <w:rFonts w:eastAsia="Times New Roman"/>
          <w:color w:val="000000"/>
          <w:lang w:val="nl-NL" w:eastAsia="nl-NL"/>
        </w:rPr>
        <w:t>Pachter</w:t>
      </w:r>
      <w:r>
        <w:rPr>
          <w:rFonts w:eastAsia="Times New Roman"/>
          <w:color w:val="000000"/>
          <w:vertAlign w:val="superscript"/>
          <w:lang w:val="nl-NL" w:eastAsia="nl-NL"/>
        </w:rPr>
        <w:t>37</w:t>
      </w:r>
      <w:r w:rsidRPr="00E64FBE">
        <w:rPr>
          <w:rFonts w:eastAsia="Times New Roman"/>
          <w:color w:val="000000"/>
          <w:lang w:val="nl-NL" w:eastAsia="nl-NL"/>
        </w:rPr>
        <w:t>, E.</w:t>
      </w:r>
      <w:r>
        <w:rPr>
          <w:rFonts w:eastAsia="Times New Roman"/>
          <w:color w:val="000000"/>
          <w:lang w:val="nl-NL" w:eastAsia="nl-NL"/>
        </w:rPr>
        <w:t>I.</w:t>
      </w:r>
      <w:r w:rsidRPr="00E64FBE">
        <w:rPr>
          <w:rFonts w:eastAsia="Times New Roman"/>
          <w:color w:val="000000"/>
          <w:lang w:val="nl-NL" w:eastAsia="nl-NL"/>
        </w:rPr>
        <w:t xml:space="preserve"> Palmero</w:t>
      </w:r>
      <w:r>
        <w:rPr>
          <w:rFonts w:eastAsia="Times New Roman"/>
          <w:color w:val="000000"/>
          <w:vertAlign w:val="superscript"/>
          <w:lang w:val="nl-NL" w:eastAsia="nl-NL"/>
        </w:rPr>
        <w:t>38</w:t>
      </w:r>
      <w:r w:rsidRPr="00E64FBE">
        <w:rPr>
          <w:rFonts w:eastAsia="Times New Roman"/>
          <w:color w:val="000000"/>
          <w:lang w:val="nl-NL" w:eastAsia="nl-NL"/>
        </w:rPr>
        <w:t>, I.</w:t>
      </w:r>
      <w:r>
        <w:rPr>
          <w:rFonts w:eastAsia="Times New Roman"/>
          <w:color w:val="000000"/>
          <w:lang w:val="nl-NL" w:eastAsia="nl-NL"/>
        </w:rPr>
        <w:t>S.</w:t>
      </w:r>
      <w:r w:rsidRPr="00E64FBE">
        <w:rPr>
          <w:rFonts w:eastAsia="Times New Roman"/>
          <w:color w:val="000000"/>
          <w:lang w:val="nl-NL" w:eastAsia="nl-NL"/>
        </w:rPr>
        <w:t xml:space="preserve"> Pedersen</w:t>
      </w:r>
      <w:r>
        <w:rPr>
          <w:rFonts w:eastAsia="Times New Roman"/>
          <w:color w:val="000000"/>
          <w:vertAlign w:val="superscript"/>
          <w:lang w:val="nl-NL" w:eastAsia="nl-NL"/>
        </w:rPr>
        <w:t>39</w:t>
      </w:r>
      <w:r w:rsidRPr="00E64FBE">
        <w:rPr>
          <w:rFonts w:eastAsia="Times New Roman"/>
          <w:color w:val="000000"/>
          <w:lang w:val="nl-NL" w:eastAsia="nl-NL"/>
        </w:rPr>
        <w:t xml:space="preserve">, </w:t>
      </w:r>
      <w:r>
        <w:rPr>
          <w:rFonts w:eastAsia="Times New Roman"/>
          <w:color w:val="000000"/>
          <w:lang w:val="nl-NL" w:eastAsia="nl-NL"/>
        </w:rPr>
        <w:t>M. Piane</w:t>
      </w:r>
      <w:r>
        <w:rPr>
          <w:rFonts w:eastAsia="Times New Roman"/>
          <w:color w:val="000000"/>
          <w:vertAlign w:val="superscript"/>
          <w:lang w:val="nl-NL" w:eastAsia="nl-NL"/>
        </w:rPr>
        <w:t>40</w:t>
      </w:r>
      <w:r>
        <w:rPr>
          <w:rFonts w:eastAsia="Times New Roman"/>
          <w:color w:val="000000"/>
          <w:lang w:val="nl-NL" w:eastAsia="nl-NL"/>
        </w:rPr>
        <w:t>, M. Puzzo</w:t>
      </w:r>
      <w:r>
        <w:rPr>
          <w:rFonts w:eastAsia="Times New Roman"/>
          <w:color w:val="000000"/>
          <w:vertAlign w:val="superscript"/>
          <w:lang w:val="nl-NL" w:eastAsia="nl-NL"/>
        </w:rPr>
        <w:t>41</w:t>
      </w:r>
      <w:r>
        <w:rPr>
          <w:rFonts w:eastAsia="Times New Roman"/>
          <w:color w:val="000000"/>
          <w:lang w:val="nl-NL" w:eastAsia="nl-NL"/>
        </w:rPr>
        <w:t xml:space="preserve">, </w:t>
      </w:r>
      <w:r w:rsidRPr="00E64FBE">
        <w:rPr>
          <w:rFonts w:eastAsia="Times New Roman"/>
          <w:color w:val="000000"/>
          <w:lang w:val="nl-NL" w:eastAsia="nl-NL"/>
        </w:rPr>
        <w:t>M. Robson</w:t>
      </w:r>
      <w:r>
        <w:rPr>
          <w:rFonts w:eastAsia="Times New Roman"/>
          <w:color w:val="000000"/>
          <w:vertAlign w:val="superscript"/>
          <w:lang w:val="nl-NL" w:eastAsia="nl-NL"/>
        </w:rPr>
        <w:t>42</w:t>
      </w:r>
      <w:r w:rsidRPr="00E64FBE">
        <w:rPr>
          <w:rFonts w:eastAsia="Times New Roman"/>
          <w:color w:val="000000"/>
          <w:lang w:val="nl-NL" w:eastAsia="nl-NL"/>
        </w:rPr>
        <w:t xml:space="preserve">, </w:t>
      </w:r>
      <w:r>
        <w:rPr>
          <w:rFonts w:eastAsia="Times New Roman"/>
          <w:color w:val="000000"/>
          <w:lang w:val="nl-NL" w:eastAsia="nl-NL"/>
        </w:rPr>
        <w:t>M. Rossing</w:t>
      </w:r>
      <w:r>
        <w:rPr>
          <w:rFonts w:eastAsia="Times New Roman"/>
          <w:color w:val="000000"/>
          <w:vertAlign w:val="superscript"/>
          <w:lang w:val="nl-NL" w:eastAsia="nl-NL"/>
        </w:rPr>
        <w:t>23</w:t>
      </w:r>
      <w:r w:rsidRPr="00E64FBE">
        <w:rPr>
          <w:rFonts w:eastAsia="Times New Roman"/>
          <w:color w:val="000000"/>
          <w:lang w:val="nl-NL" w:eastAsia="nl-NL"/>
        </w:rPr>
        <w:t>,</w:t>
      </w:r>
      <w:r>
        <w:rPr>
          <w:rFonts w:eastAsia="Times New Roman"/>
          <w:color w:val="000000"/>
          <w:lang w:val="nl-NL" w:eastAsia="nl-NL"/>
        </w:rPr>
        <w:t xml:space="preserve"> M.C. Sini</w:t>
      </w:r>
      <w:r>
        <w:rPr>
          <w:rFonts w:eastAsia="Times New Roman"/>
          <w:color w:val="000000"/>
          <w:vertAlign w:val="superscript"/>
          <w:lang w:val="nl-NL" w:eastAsia="nl-NL"/>
        </w:rPr>
        <w:t>43</w:t>
      </w:r>
      <w:r>
        <w:rPr>
          <w:rFonts w:eastAsia="Times New Roman"/>
          <w:color w:val="000000"/>
          <w:lang w:val="nl-NL" w:eastAsia="nl-NL"/>
        </w:rPr>
        <w:t xml:space="preserve">, </w:t>
      </w:r>
      <w:r w:rsidRPr="00E64FBE">
        <w:rPr>
          <w:rFonts w:eastAsia="Times New Roman"/>
          <w:color w:val="000000"/>
          <w:lang w:val="nl-NL" w:eastAsia="nl-NL"/>
        </w:rPr>
        <w:t>A. Solano</w:t>
      </w:r>
      <w:r>
        <w:rPr>
          <w:rFonts w:eastAsia="Times New Roman"/>
          <w:color w:val="000000"/>
          <w:vertAlign w:val="superscript"/>
          <w:lang w:val="nl-NL" w:eastAsia="nl-NL"/>
        </w:rPr>
        <w:t>44</w:t>
      </w:r>
      <w:r w:rsidRPr="00E64FBE">
        <w:rPr>
          <w:rFonts w:eastAsia="Times New Roman"/>
          <w:color w:val="000000"/>
          <w:lang w:val="nl-NL" w:eastAsia="nl-NL"/>
        </w:rPr>
        <w:t>, J. Soukupova</w:t>
      </w:r>
      <w:r>
        <w:rPr>
          <w:rFonts w:eastAsia="Times New Roman"/>
          <w:color w:val="000000"/>
          <w:vertAlign w:val="superscript"/>
          <w:lang w:val="nl-NL" w:eastAsia="nl-NL"/>
        </w:rPr>
        <w:t>26</w:t>
      </w:r>
      <w:r w:rsidRPr="00E64FBE">
        <w:rPr>
          <w:rFonts w:eastAsia="Times New Roman"/>
          <w:color w:val="000000"/>
          <w:lang w:val="nl-NL" w:eastAsia="nl-NL"/>
        </w:rPr>
        <w:t xml:space="preserve">, </w:t>
      </w:r>
      <w:r>
        <w:rPr>
          <w:rFonts w:eastAsia="Times New Roman"/>
          <w:color w:val="000000"/>
          <w:lang w:val="nl-NL" w:eastAsia="nl-NL"/>
        </w:rPr>
        <w:t>G. Tedaldi</w:t>
      </w:r>
      <w:r>
        <w:rPr>
          <w:rFonts w:eastAsia="Times New Roman"/>
          <w:color w:val="000000"/>
          <w:vertAlign w:val="superscript"/>
          <w:lang w:val="nl-NL" w:eastAsia="nl-NL"/>
        </w:rPr>
        <w:t>45</w:t>
      </w:r>
      <w:r>
        <w:rPr>
          <w:rFonts w:eastAsia="Times New Roman"/>
          <w:color w:val="000000"/>
          <w:lang w:val="nl-NL" w:eastAsia="nl-NL"/>
        </w:rPr>
        <w:t xml:space="preserve">, </w:t>
      </w:r>
      <w:r w:rsidRPr="00E64FBE">
        <w:rPr>
          <w:rFonts w:eastAsia="Times New Roman"/>
          <w:color w:val="000000"/>
          <w:lang w:val="nl-NL" w:eastAsia="nl-NL"/>
        </w:rPr>
        <w:t>M. Te</w:t>
      </w:r>
      <w:r>
        <w:rPr>
          <w:rFonts w:eastAsia="Times New Roman"/>
          <w:color w:val="000000"/>
          <w:lang w:val="nl-NL" w:eastAsia="nl-NL"/>
        </w:rPr>
        <w:t>i</w:t>
      </w:r>
      <w:r w:rsidRPr="00E64FBE">
        <w:rPr>
          <w:rFonts w:eastAsia="Times New Roman"/>
          <w:color w:val="000000"/>
          <w:lang w:val="nl-NL" w:eastAsia="nl-NL"/>
        </w:rPr>
        <w:t>xeira</w:t>
      </w:r>
      <w:r>
        <w:rPr>
          <w:rFonts w:eastAsia="Times New Roman"/>
          <w:color w:val="000000"/>
          <w:vertAlign w:val="superscript"/>
          <w:lang w:val="nl-NL" w:eastAsia="nl-NL"/>
        </w:rPr>
        <w:t>46</w:t>
      </w:r>
      <w:r w:rsidRPr="00E64FBE">
        <w:rPr>
          <w:rFonts w:eastAsia="Times New Roman"/>
          <w:color w:val="000000"/>
          <w:lang w:val="nl-NL" w:eastAsia="nl-NL"/>
        </w:rPr>
        <w:t>, M. Thomassen</w:t>
      </w:r>
      <w:r>
        <w:rPr>
          <w:rFonts w:eastAsia="Times New Roman"/>
          <w:color w:val="000000"/>
          <w:vertAlign w:val="superscript"/>
          <w:lang w:val="nl-NL" w:eastAsia="nl-NL"/>
        </w:rPr>
        <w:t>36</w:t>
      </w:r>
      <w:r w:rsidRPr="00E64FBE">
        <w:rPr>
          <w:rFonts w:eastAsia="Times New Roman"/>
          <w:color w:val="000000"/>
          <w:lang w:val="nl-NL" w:eastAsia="nl-NL"/>
        </w:rPr>
        <w:t xml:space="preserve">, </w:t>
      </w:r>
      <w:r>
        <w:rPr>
          <w:rFonts w:eastAsia="Times New Roman"/>
          <w:color w:val="000000"/>
          <w:lang w:val="nl-NL" w:eastAsia="nl-NL"/>
        </w:rPr>
        <w:t>M.G. Tibiletti</w:t>
      </w:r>
      <w:r>
        <w:rPr>
          <w:rFonts w:eastAsia="Times New Roman"/>
          <w:color w:val="000000"/>
          <w:vertAlign w:val="superscript"/>
          <w:lang w:val="nl-NL" w:eastAsia="nl-NL"/>
        </w:rPr>
        <w:t>47</w:t>
      </w:r>
      <w:r>
        <w:rPr>
          <w:rFonts w:eastAsia="Times New Roman"/>
          <w:color w:val="000000"/>
          <w:lang w:val="nl-NL" w:eastAsia="nl-NL"/>
        </w:rPr>
        <w:t xml:space="preserve">, </w:t>
      </w:r>
      <w:r w:rsidRPr="00E64FBE">
        <w:rPr>
          <w:rFonts w:eastAsia="Times New Roman"/>
          <w:color w:val="000000"/>
          <w:lang w:val="nl-NL" w:eastAsia="nl-NL"/>
        </w:rPr>
        <w:t>A. Toland</w:t>
      </w:r>
      <w:r>
        <w:rPr>
          <w:rFonts w:eastAsia="Times New Roman"/>
          <w:color w:val="000000"/>
          <w:vertAlign w:val="superscript"/>
          <w:lang w:val="nl-NL" w:eastAsia="nl-NL"/>
        </w:rPr>
        <w:t>48</w:t>
      </w:r>
      <w:r w:rsidRPr="00E64FBE">
        <w:rPr>
          <w:rFonts w:eastAsia="Times New Roman"/>
          <w:color w:val="000000"/>
          <w:lang w:val="nl-NL" w:eastAsia="nl-NL"/>
        </w:rPr>
        <w:t xml:space="preserve">, T. </w:t>
      </w:r>
      <w:r w:rsidRPr="00FD0C98">
        <w:rPr>
          <w:rFonts w:eastAsia="Times New Roman"/>
          <w:color w:val="000000"/>
          <w:lang w:val="nl-NL" w:eastAsia="nl-NL"/>
        </w:rPr>
        <w:t>Törngren</w:t>
      </w:r>
      <w:r>
        <w:rPr>
          <w:rFonts w:eastAsia="Times New Roman"/>
          <w:color w:val="000000"/>
          <w:vertAlign w:val="superscript"/>
          <w:lang w:val="nl-NL" w:eastAsia="nl-NL"/>
        </w:rPr>
        <w:t>49</w:t>
      </w:r>
      <w:r w:rsidRPr="00E64FBE">
        <w:rPr>
          <w:rFonts w:eastAsia="Times New Roman"/>
          <w:color w:val="000000"/>
          <w:lang w:val="nl-NL" w:eastAsia="nl-NL"/>
        </w:rPr>
        <w:t>, E. Vaccari</w:t>
      </w:r>
      <w:r>
        <w:rPr>
          <w:rFonts w:eastAsia="Times New Roman"/>
          <w:color w:val="000000"/>
          <w:vertAlign w:val="superscript"/>
          <w:lang w:val="nl-NL" w:eastAsia="nl-NL"/>
        </w:rPr>
        <w:t>50</w:t>
      </w:r>
      <w:r w:rsidRPr="00E64FBE">
        <w:rPr>
          <w:rFonts w:eastAsia="Times New Roman"/>
          <w:color w:val="000000"/>
          <w:lang w:val="nl-NL" w:eastAsia="nl-NL"/>
        </w:rPr>
        <w:t xml:space="preserve">, </w:t>
      </w:r>
      <w:r>
        <w:rPr>
          <w:rFonts w:eastAsia="Times New Roman"/>
          <w:color w:val="000000"/>
          <w:lang w:val="nl-NL" w:eastAsia="nl-NL"/>
        </w:rPr>
        <w:t>L. Varesco</w:t>
      </w:r>
      <w:r>
        <w:rPr>
          <w:rFonts w:eastAsia="Times New Roman"/>
          <w:color w:val="000000"/>
          <w:vertAlign w:val="superscript"/>
          <w:lang w:val="nl-NL" w:eastAsia="nl-NL"/>
        </w:rPr>
        <w:t>51</w:t>
      </w:r>
      <w:r>
        <w:rPr>
          <w:rFonts w:eastAsia="Times New Roman"/>
          <w:color w:val="000000"/>
          <w:lang w:val="nl-NL" w:eastAsia="nl-NL"/>
        </w:rPr>
        <w:t xml:space="preserve">, </w:t>
      </w:r>
      <w:r w:rsidRPr="00E64FBE">
        <w:rPr>
          <w:rFonts w:eastAsia="Times New Roman"/>
          <w:color w:val="000000"/>
          <w:lang w:val="nl-NL" w:eastAsia="nl-NL"/>
        </w:rPr>
        <w:t>A. Vega</w:t>
      </w:r>
      <w:r>
        <w:rPr>
          <w:rFonts w:eastAsia="Times New Roman"/>
          <w:color w:val="000000"/>
          <w:vertAlign w:val="superscript"/>
          <w:lang w:val="nl-NL" w:eastAsia="nl-NL"/>
        </w:rPr>
        <w:t>52</w:t>
      </w:r>
      <w:r w:rsidRPr="00E64FBE">
        <w:rPr>
          <w:rFonts w:eastAsia="Times New Roman"/>
          <w:color w:val="000000"/>
          <w:lang w:val="nl-NL" w:eastAsia="nl-NL"/>
        </w:rPr>
        <w:t xml:space="preserve">, </w:t>
      </w:r>
      <w:r>
        <w:rPr>
          <w:rFonts w:eastAsia="Times New Roman"/>
          <w:color w:val="000000"/>
          <w:lang w:val="nl-NL" w:eastAsia="nl-NL"/>
        </w:rPr>
        <w:t>Y. Wallis</w:t>
      </w:r>
      <w:r>
        <w:rPr>
          <w:rFonts w:eastAsia="Times New Roman"/>
          <w:color w:val="000000"/>
          <w:vertAlign w:val="superscript"/>
          <w:lang w:val="nl-NL" w:eastAsia="nl-NL"/>
        </w:rPr>
        <w:t>53</w:t>
      </w:r>
      <w:r>
        <w:rPr>
          <w:rFonts w:eastAsia="Times New Roman"/>
          <w:color w:val="000000"/>
          <w:lang w:val="nl-NL" w:eastAsia="nl-NL"/>
        </w:rPr>
        <w:t xml:space="preserve">, </w:t>
      </w:r>
      <w:r w:rsidRPr="00E64FBE">
        <w:rPr>
          <w:rFonts w:eastAsia="Times New Roman"/>
          <w:color w:val="000000"/>
          <w:lang w:val="nl-NL" w:eastAsia="nl-NL"/>
        </w:rPr>
        <w:t>B. Wappenschmidt</w:t>
      </w:r>
      <w:r>
        <w:rPr>
          <w:rFonts w:eastAsia="Times New Roman"/>
          <w:color w:val="000000"/>
          <w:vertAlign w:val="superscript"/>
          <w:lang w:val="nl-NL" w:eastAsia="nl-NL"/>
        </w:rPr>
        <w:t>54</w:t>
      </w:r>
      <w:r w:rsidRPr="00E64FBE">
        <w:rPr>
          <w:rFonts w:eastAsia="Times New Roman"/>
          <w:color w:val="000000"/>
          <w:lang w:val="nl-NL" w:eastAsia="nl-NL"/>
        </w:rPr>
        <w:t>, J. Weitzel</w:t>
      </w:r>
      <w:r>
        <w:rPr>
          <w:rFonts w:eastAsia="Times New Roman"/>
          <w:color w:val="000000"/>
          <w:vertAlign w:val="superscript"/>
          <w:lang w:val="nl-NL" w:eastAsia="nl-NL"/>
        </w:rPr>
        <w:t>55</w:t>
      </w:r>
      <w:r>
        <w:rPr>
          <w:rFonts w:eastAsia="Times New Roman"/>
          <w:color w:val="000000"/>
          <w:lang w:val="nl-NL" w:eastAsia="nl-NL"/>
        </w:rPr>
        <w:t xml:space="preserve">, </w:t>
      </w:r>
      <w:r w:rsidRPr="00E64FBE">
        <w:rPr>
          <w:rFonts w:eastAsia="Times New Roman"/>
          <w:color w:val="000000"/>
          <w:lang w:val="nl-NL" w:eastAsia="nl-NL"/>
        </w:rPr>
        <w:t>A. B. Spurdle</w:t>
      </w:r>
      <w:r>
        <w:rPr>
          <w:rFonts w:eastAsia="Times New Roman"/>
          <w:color w:val="000000"/>
          <w:vertAlign w:val="superscript"/>
          <w:lang w:val="nl-NL" w:eastAsia="nl-NL"/>
        </w:rPr>
        <w:t>56</w:t>
      </w:r>
      <w:r w:rsidRPr="00E64FBE">
        <w:rPr>
          <w:rFonts w:eastAsia="Times New Roman"/>
          <w:color w:val="000000"/>
          <w:lang w:val="nl-NL" w:eastAsia="nl-NL"/>
        </w:rPr>
        <w:t xml:space="preserve">, </w:t>
      </w:r>
      <w:r w:rsidRPr="00FC2D05">
        <w:t>A. De Nicolo</w:t>
      </w:r>
      <w:r>
        <w:rPr>
          <w:vertAlign w:val="superscript"/>
        </w:rPr>
        <w:t>57</w:t>
      </w:r>
      <w:r w:rsidRPr="00E64FBE">
        <w:rPr>
          <w:rFonts w:eastAsia="Times New Roman"/>
          <w:color w:val="000000"/>
          <w:lang w:val="nl-NL" w:eastAsia="nl-NL"/>
        </w:rPr>
        <w:t>,</w:t>
      </w:r>
      <w:r>
        <w:rPr>
          <w:rFonts w:eastAsia="Times New Roman"/>
          <w:color w:val="000000"/>
          <w:lang w:val="nl-NL" w:eastAsia="nl-NL"/>
        </w:rPr>
        <w:t xml:space="preserve"> E.B. Gómez-García</w:t>
      </w:r>
      <w:r>
        <w:rPr>
          <w:rFonts w:eastAsia="Times New Roman"/>
          <w:color w:val="000000"/>
          <w:vertAlign w:val="superscript"/>
          <w:lang w:val="nl-NL" w:eastAsia="nl-NL"/>
        </w:rPr>
        <w:t>6</w:t>
      </w:r>
    </w:p>
    <w:p w:rsidR="00621904" w:rsidRDefault="00621904" w:rsidP="00621904">
      <w:pPr>
        <w:spacing w:line="360" w:lineRule="auto"/>
        <w:rPr>
          <w:b/>
          <w:lang w:val="nl-NL"/>
        </w:rPr>
      </w:pPr>
    </w:p>
    <w:p w:rsidR="00621904" w:rsidRPr="00B607A9" w:rsidRDefault="00621904" w:rsidP="00621904">
      <w:pPr>
        <w:spacing w:line="360" w:lineRule="auto"/>
        <w:rPr>
          <w:b/>
        </w:rPr>
      </w:pP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US: </w:t>
      </w:r>
      <w:r w:rsidRPr="00513BC4">
        <w:rPr>
          <w:rFonts w:ascii="Times New Roman" w:hAnsi="Times New Roman" w:cs="Times New Roman"/>
          <w:color w:val="000000"/>
          <w:sz w:val="24"/>
          <w:szCs w:val="24"/>
        </w:rPr>
        <w:t>Center for Clinical Cancer Genetics, The University of Chicago, Department of Medicine, Chicago, IL, USA</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UK: </w:t>
      </w:r>
      <w:r w:rsidRPr="00513BC4">
        <w:rPr>
          <w:rFonts w:ascii="Times New Roman" w:hAnsi="Times New Roman" w:cs="Times New Roman"/>
          <w:sz w:val="24"/>
          <w:szCs w:val="24"/>
        </w:rPr>
        <w:t>Faculty of Medicine, University of Southampto</w:t>
      </w:r>
      <w:r>
        <w:rPr>
          <w:rFonts w:ascii="Times New Roman" w:hAnsi="Times New Roman" w:cs="Times New Roman"/>
          <w:sz w:val="24"/>
          <w:szCs w:val="24"/>
        </w:rPr>
        <w:t>n</w:t>
      </w:r>
      <w:r w:rsidRPr="00513BC4">
        <w:rPr>
          <w:rFonts w:ascii="Times New Roman" w:hAnsi="Times New Roman" w:cs="Times New Roman"/>
          <w:sz w:val="24"/>
          <w:szCs w:val="24"/>
        </w:rPr>
        <w:t>, Southampton, UK</w:t>
      </w:r>
    </w:p>
    <w:p w:rsidR="00621904" w:rsidRPr="00DD6232"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 Kuwait: </w:t>
      </w:r>
      <w:r w:rsidRPr="00513BC4">
        <w:rPr>
          <w:rFonts w:ascii="Times New Roman" w:hAnsi="Times New Roman" w:cs="Times New Roman"/>
          <w:sz w:val="24"/>
          <w:szCs w:val="24"/>
        </w:rPr>
        <w:t>Kuwait University, Faculty of Medicine, Department of Pathology, Safat, Kuwait and Genatak Center for Genomic Medicine, Kuwait</w:t>
      </w:r>
    </w:p>
    <w:p w:rsidR="00621904" w:rsidRPr="00FD1B41" w:rsidRDefault="00621904" w:rsidP="00621904">
      <w:pPr>
        <w:pStyle w:val="ListParagraph"/>
        <w:numPr>
          <w:ilvl w:val="0"/>
          <w:numId w:val="10"/>
        </w:numPr>
        <w:spacing w:line="480" w:lineRule="auto"/>
        <w:ind w:left="360"/>
        <w:rPr>
          <w:rFonts w:ascii="Times New Roman" w:hAnsi="Times New Roman" w:cs="Times New Roman"/>
          <w:b/>
          <w:sz w:val="24"/>
          <w:szCs w:val="24"/>
        </w:rPr>
      </w:pPr>
      <w:r>
        <w:rPr>
          <w:rFonts w:ascii="Times New Roman" w:hAnsi="Times New Roman" w:cs="Times New Roman"/>
          <w:b/>
          <w:sz w:val="24"/>
          <w:szCs w:val="24"/>
        </w:rPr>
        <w:t>Spa</w:t>
      </w:r>
      <w:r w:rsidRPr="00FD1B41">
        <w:rPr>
          <w:rFonts w:ascii="Times New Roman" w:hAnsi="Times New Roman" w:cs="Times New Roman"/>
          <w:b/>
          <w:sz w:val="24"/>
          <w:szCs w:val="24"/>
        </w:rPr>
        <w:t xml:space="preserve">in: </w:t>
      </w:r>
      <w:r w:rsidRPr="00FD1B41">
        <w:rPr>
          <w:rFonts w:ascii="Times New Roman" w:hAnsi="Times New Roman" w:cs="Times New Roman"/>
          <w:sz w:val="24"/>
          <w:szCs w:val="24"/>
        </w:rPr>
        <w:t>High Risk and Cancer Prevention Group</w:t>
      </w:r>
      <w:r>
        <w:rPr>
          <w:rFonts w:ascii="Times New Roman" w:hAnsi="Times New Roman" w:cs="Times New Roman"/>
          <w:sz w:val="24"/>
          <w:szCs w:val="24"/>
        </w:rPr>
        <w:t xml:space="preserve"> </w:t>
      </w:r>
      <w:r w:rsidRPr="00114570">
        <w:rPr>
          <w:rFonts w:ascii="Times New Roman" w:hAnsi="Times New Roman" w:cs="Times New Roman"/>
          <w:sz w:val="24"/>
          <w:szCs w:val="24"/>
        </w:rPr>
        <w:t>(</w:t>
      </w:r>
      <w:r w:rsidRPr="00FD1B41">
        <w:rPr>
          <w:rFonts w:ascii="Times New Roman" w:eastAsia="Times New Roman" w:hAnsi="Times New Roman" w:cs="Times New Roman"/>
          <w:color w:val="000000"/>
          <w:sz w:val="24"/>
          <w:szCs w:val="24"/>
          <w:lang w:eastAsia="nl-NL"/>
        </w:rPr>
        <w:t>Balma</w:t>
      </w:r>
      <w:r w:rsidRPr="00FD1B41">
        <w:rPr>
          <w:rFonts w:ascii="Times New Roman" w:hAnsi="Times New Roman" w:cs="Times New Roman"/>
          <w:sz w:val="24"/>
          <w:szCs w:val="24"/>
        </w:rPr>
        <w:t>ñ</w:t>
      </w:r>
      <w:r w:rsidRPr="00FD1B41">
        <w:rPr>
          <w:rFonts w:ascii="Times New Roman" w:eastAsia="Times New Roman" w:hAnsi="Times New Roman" w:cs="Times New Roman"/>
          <w:color w:val="000000"/>
          <w:sz w:val="24"/>
          <w:szCs w:val="24"/>
          <w:lang w:eastAsia="nl-NL"/>
        </w:rPr>
        <w:t>a)</w:t>
      </w:r>
      <w:r>
        <w:rPr>
          <w:rFonts w:ascii="Times New Roman" w:hAnsi="Times New Roman" w:cs="Times New Roman"/>
          <w:sz w:val="24"/>
          <w:szCs w:val="24"/>
        </w:rPr>
        <w:t xml:space="preserve"> and </w:t>
      </w:r>
      <w:r w:rsidRPr="00FD1B41">
        <w:rPr>
          <w:rFonts w:ascii="Times New Roman" w:hAnsi="Times New Roman" w:cs="Times New Roman"/>
          <w:sz w:val="24"/>
          <w:szCs w:val="24"/>
        </w:rPr>
        <w:t xml:space="preserve"> Oncogenetics Group </w:t>
      </w:r>
      <w:r>
        <w:rPr>
          <w:rFonts w:ascii="Times New Roman" w:hAnsi="Times New Roman" w:cs="Times New Roman"/>
          <w:sz w:val="24"/>
          <w:szCs w:val="24"/>
        </w:rPr>
        <w:t xml:space="preserve">(Diez), </w:t>
      </w:r>
      <w:r w:rsidRPr="00FD1B41">
        <w:rPr>
          <w:rFonts w:ascii="Times New Roman" w:hAnsi="Times New Roman" w:cs="Times New Roman"/>
          <w:sz w:val="24"/>
          <w:szCs w:val="24"/>
        </w:rPr>
        <w:t>Vall d'Hebron Institute of Oncology (VHIO</w:t>
      </w:r>
      <w:r>
        <w:rPr>
          <w:rFonts w:ascii="Times New Roman" w:hAnsi="Times New Roman" w:cs="Times New Roman"/>
          <w:sz w:val="24"/>
          <w:szCs w:val="24"/>
        </w:rPr>
        <w:t xml:space="preserve">); Medical Oncology Department </w:t>
      </w:r>
      <w:r w:rsidRPr="00114570">
        <w:rPr>
          <w:rFonts w:ascii="Times New Roman" w:hAnsi="Times New Roman" w:cs="Times New Roman"/>
          <w:sz w:val="24"/>
          <w:szCs w:val="24"/>
        </w:rPr>
        <w:t>(</w:t>
      </w:r>
      <w:r w:rsidRPr="00FD1B41">
        <w:rPr>
          <w:rFonts w:ascii="Times New Roman" w:eastAsia="Times New Roman" w:hAnsi="Times New Roman" w:cs="Times New Roman"/>
          <w:color w:val="000000"/>
          <w:sz w:val="24"/>
          <w:szCs w:val="24"/>
          <w:lang w:eastAsia="nl-NL"/>
        </w:rPr>
        <w:t>Balma</w:t>
      </w:r>
      <w:r w:rsidRPr="00FD1B41">
        <w:rPr>
          <w:rFonts w:ascii="Times New Roman" w:hAnsi="Times New Roman" w:cs="Times New Roman"/>
          <w:sz w:val="24"/>
          <w:szCs w:val="24"/>
        </w:rPr>
        <w:t>ñ</w:t>
      </w:r>
      <w:r w:rsidRPr="00FD1B41">
        <w:rPr>
          <w:rFonts w:ascii="Times New Roman" w:eastAsia="Times New Roman" w:hAnsi="Times New Roman" w:cs="Times New Roman"/>
          <w:color w:val="000000"/>
          <w:sz w:val="24"/>
          <w:szCs w:val="24"/>
          <w:lang w:eastAsia="nl-NL"/>
        </w:rPr>
        <w:t>a)</w:t>
      </w:r>
      <w:r>
        <w:rPr>
          <w:rFonts w:ascii="Times New Roman" w:hAnsi="Times New Roman" w:cs="Times New Roman"/>
          <w:sz w:val="24"/>
          <w:szCs w:val="24"/>
        </w:rPr>
        <w:t xml:space="preserve"> </w:t>
      </w:r>
      <w:r w:rsidRPr="00FD1B41">
        <w:rPr>
          <w:rFonts w:ascii="Times New Roman" w:eastAsia="Times New Roman" w:hAnsi="Times New Roman" w:cs="Times New Roman"/>
          <w:color w:val="000000"/>
          <w:sz w:val="24"/>
          <w:szCs w:val="24"/>
          <w:lang w:eastAsia="nl-NL"/>
        </w:rPr>
        <w:t>and</w:t>
      </w:r>
      <w:r>
        <w:rPr>
          <w:rFonts w:ascii="Times New Roman" w:hAnsi="Times New Roman" w:cs="Times New Roman"/>
          <w:sz w:val="24"/>
          <w:szCs w:val="24"/>
        </w:rPr>
        <w:t xml:space="preserve"> </w:t>
      </w:r>
      <w:r w:rsidRPr="00FD1B41">
        <w:rPr>
          <w:rFonts w:ascii="Times New Roman" w:hAnsi="Times New Roman" w:cs="Times New Roman"/>
          <w:sz w:val="24"/>
          <w:szCs w:val="24"/>
        </w:rPr>
        <w:t>Area of Clinical and Molecular Genetics</w:t>
      </w:r>
      <w:r>
        <w:rPr>
          <w:rFonts w:ascii="Times New Roman" w:hAnsi="Times New Roman" w:cs="Times New Roman"/>
          <w:sz w:val="24"/>
          <w:szCs w:val="24"/>
        </w:rPr>
        <w:t xml:space="preserve"> (Diez)</w:t>
      </w:r>
      <w:r w:rsidRPr="00FD1B41">
        <w:rPr>
          <w:rFonts w:ascii="Times New Roman" w:hAnsi="Times New Roman" w:cs="Times New Roman"/>
          <w:sz w:val="24"/>
          <w:szCs w:val="24"/>
        </w:rPr>
        <w:t xml:space="preserve">, University Hospital of Vall d'Hebron, Barcelona, Spain </w:t>
      </w:r>
    </w:p>
    <w:p w:rsidR="00621904" w:rsidRPr="003A024D"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3A024D">
        <w:rPr>
          <w:rFonts w:ascii="Times New Roman" w:hAnsi="Times New Roman" w:cs="Times New Roman"/>
          <w:b/>
          <w:sz w:val="24"/>
          <w:szCs w:val="24"/>
        </w:rPr>
        <w:lastRenderedPageBreak/>
        <w:t>Italy</w:t>
      </w:r>
      <w:r w:rsidRPr="003A024D">
        <w:rPr>
          <w:rFonts w:ascii="Times New Roman" w:hAnsi="Times New Roman" w:cs="Times New Roman"/>
          <w:sz w:val="24"/>
          <w:szCs w:val="24"/>
        </w:rPr>
        <w:t>: Department of Biology, University of Rome Tor Vergata, Rome, Italy</w:t>
      </w:r>
    </w:p>
    <w:p w:rsidR="00621904" w:rsidRPr="0027541F"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Netherlands: </w:t>
      </w:r>
      <w:r w:rsidRPr="00513BC4">
        <w:rPr>
          <w:rFonts w:ascii="Times New Roman" w:hAnsi="Times New Roman" w:cs="Times New Roman"/>
          <w:sz w:val="24"/>
          <w:szCs w:val="24"/>
        </w:rPr>
        <w:t>Dep</w:t>
      </w:r>
      <w:r>
        <w:rPr>
          <w:rFonts w:ascii="Times New Roman" w:hAnsi="Times New Roman" w:cs="Times New Roman"/>
          <w:sz w:val="24"/>
          <w:szCs w:val="24"/>
        </w:rPr>
        <w:t>artment</w:t>
      </w:r>
      <w:r w:rsidRPr="00513BC4">
        <w:rPr>
          <w:rFonts w:ascii="Times New Roman" w:hAnsi="Times New Roman" w:cs="Times New Roman"/>
          <w:sz w:val="24"/>
          <w:szCs w:val="24"/>
        </w:rPr>
        <w:t xml:space="preserve"> of Clinical Genetics, Maastricht University Medical Center (MUMC+), Maastricht, The Netherlands</w:t>
      </w:r>
    </w:p>
    <w:p w:rsidR="00621904" w:rsidRPr="007545F8"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27541F">
        <w:rPr>
          <w:rFonts w:ascii="Times New Roman" w:hAnsi="Times New Roman" w:cs="Times New Roman"/>
          <w:b/>
          <w:sz w:val="24"/>
          <w:szCs w:val="24"/>
        </w:rPr>
        <w:t>Italy:</w:t>
      </w:r>
      <w:r w:rsidRPr="0027541F">
        <w:rPr>
          <w:rFonts w:ascii="Times New Roman" w:hAnsi="Times New Roman" w:cs="Times New Roman"/>
          <w:sz w:val="24"/>
          <w:szCs w:val="24"/>
        </w:rPr>
        <w:t xml:space="preserve"> Section of Molecular Genetics, Santa Chiara University Hospital, Pisa, Italy</w:t>
      </w:r>
    </w:p>
    <w:p w:rsidR="00621904" w:rsidRPr="008A5D5C"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7545F8">
        <w:rPr>
          <w:rFonts w:ascii="Times New Roman" w:hAnsi="Times New Roman" w:cs="Times New Roman"/>
          <w:b/>
          <w:sz w:val="24"/>
          <w:szCs w:val="24"/>
        </w:rPr>
        <w:t>Italy:</w:t>
      </w:r>
      <w:r w:rsidRPr="007545F8">
        <w:rPr>
          <w:rFonts w:ascii="Times New Roman" w:hAnsi="Times New Roman" w:cs="Times New Roman"/>
          <w:sz w:val="24"/>
          <w:szCs w:val="24"/>
        </w:rPr>
        <w:t xml:space="preserve"> Division of Cancer Prevention and Genetics, European Institute of Oncology, Milan, Italy</w:t>
      </w:r>
    </w:p>
    <w:p w:rsidR="00621904" w:rsidRPr="004076A3"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8A5D5C">
        <w:rPr>
          <w:rFonts w:ascii="Times New Roman" w:hAnsi="Times New Roman" w:cs="Times New Roman"/>
          <w:b/>
          <w:sz w:val="24"/>
          <w:szCs w:val="24"/>
        </w:rPr>
        <w:t>Italy:</w:t>
      </w:r>
      <w:r w:rsidRPr="008A5D5C">
        <w:rPr>
          <w:rFonts w:ascii="Times New Roman" w:hAnsi="Times New Roman" w:cs="Times New Roman"/>
          <w:sz w:val="24"/>
          <w:szCs w:val="24"/>
        </w:rPr>
        <w:t xml:space="preserve"> Department of Experimental and Clinical Biomedical Sciences, University of Florence, Florence, Italy</w:t>
      </w:r>
    </w:p>
    <w:p w:rsidR="00621904" w:rsidRPr="004076A3"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4076A3">
        <w:rPr>
          <w:rFonts w:ascii="Times New Roman" w:hAnsi="Times New Roman" w:cs="Times New Roman"/>
          <w:b/>
          <w:sz w:val="24"/>
          <w:szCs w:val="24"/>
        </w:rPr>
        <w:t xml:space="preserve">Italy: </w:t>
      </w:r>
      <w:r w:rsidRPr="004076A3">
        <w:rPr>
          <w:rFonts w:ascii="Times New Roman" w:hAnsi="Times New Roman" w:cs="Times New Roman"/>
          <w:sz w:val="24"/>
          <w:szCs w:val="24"/>
        </w:rPr>
        <w:t>Servizio di Genetica, ASST Cremona, Cremona, Italy</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Hong Kong: </w:t>
      </w:r>
      <w:r w:rsidRPr="00513BC4">
        <w:rPr>
          <w:rFonts w:ascii="Times New Roman" w:hAnsi="Times New Roman" w:cs="Times New Roman"/>
          <w:sz w:val="24"/>
          <w:szCs w:val="24"/>
        </w:rPr>
        <w:t>Hong Kong Sanatorium &amp; Hospital, Hong Kong</w:t>
      </w:r>
    </w:p>
    <w:p w:rsidR="00621904" w:rsidRPr="0014262A"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Belgium:</w:t>
      </w:r>
      <w:r w:rsidRPr="00513BC4">
        <w:rPr>
          <w:rFonts w:ascii="Times New Roman" w:hAnsi="Times New Roman" w:cs="Times New Roman"/>
          <w:sz w:val="24"/>
          <w:szCs w:val="24"/>
        </w:rPr>
        <w:t xml:space="preserve"> </w:t>
      </w:r>
      <w:r w:rsidRPr="00513BC4">
        <w:rPr>
          <w:rFonts w:ascii="Times New Roman" w:hAnsi="Times New Roman" w:cs="Times New Roman"/>
          <w:sz w:val="24"/>
          <w:szCs w:val="24"/>
          <w:lang w:val="en-US"/>
        </w:rPr>
        <w:t>Centre for Medical Genetics, Ghent University Hospital, Ghent, Belgium</w:t>
      </w:r>
    </w:p>
    <w:p w:rsidR="00621904" w:rsidRPr="008230E0"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14262A">
        <w:rPr>
          <w:rFonts w:ascii="Times New Roman" w:hAnsi="Times New Roman" w:cs="Times New Roman"/>
          <w:b/>
          <w:sz w:val="24"/>
          <w:szCs w:val="24"/>
        </w:rPr>
        <w:t xml:space="preserve">Italy: </w:t>
      </w:r>
      <w:r w:rsidRPr="0014262A">
        <w:rPr>
          <w:rFonts w:ascii="Times New Roman" w:hAnsi="Times New Roman" w:cs="Times New Roman"/>
          <w:sz w:val="24"/>
          <w:szCs w:val="24"/>
        </w:rPr>
        <w:t>Department of Oncology and Hematology, University of Modena and Reggio Emilia, Modena, Italy</w:t>
      </w:r>
    </w:p>
    <w:p w:rsidR="00621904" w:rsidRPr="008230E0" w:rsidRDefault="00621904" w:rsidP="00621904">
      <w:pPr>
        <w:pStyle w:val="ListParagraph"/>
        <w:numPr>
          <w:ilvl w:val="0"/>
          <w:numId w:val="10"/>
        </w:numPr>
        <w:spacing w:line="480" w:lineRule="auto"/>
        <w:ind w:left="360"/>
        <w:rPr>
          <w:rFonts w:ascii="Times New Roman" w:hAnsi="Times New Roman" w:cs="Times New Roman"/>
          <w:b/>
          <w:sz w:val="24"/>
          <w:szCs w:val="24"/>
        </w:rPr>
      </w:pPr>
      <w:r>
        <w:rPr>
          <w:rFonts w:ascii="Times New Roman" w:hAnsi="Times New Roman" w:cs="Times New Roman"/>
          <w:b/>
          <w:sz w:val="24"/>
          <w:szCs w:val="24"/>
        </w:rPr>
        <w:t xml:space="preserve">USA: </w:t>
      </w:r>
      <w:r w:rsidRPr="008230E0">
        <w:rPr>
          <w:rFonts w:ascii="Times New Roman" w:hAnsi="Times New Roman" w:cs="Times New Roman"/>
          <w:sz w:val="24"/>
          <w:szCs w:val="24"/>
        </w:rPr>
        <w:t>Department of Laboratory Medicine and Pathology, Mayo Clinic, Rochester, MN, USA</w:t>
      </w:r>
    </w:p>
    <w:p w:rsidR="00621904" w:rsidRPr="00B51577"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shd w:val="clear" w:color="auto" w:fill="FFFFFF"/>
        </w:rPr>
        <w:t>Spain:</w:t>
      </w:r>
      <w:r w:rsidRPr="00513BC4">
        <w:rPr>
          <w:rFonts w:ascii="Times New Roman" w:hAnsi="Times New Roman" w:cs="Times New Roman"/>
          <w:sz w:val="24"/>
          <w:szCs w:val="24"/>
          <w:shd w:val="clear" w:color="auto" w:fill="FFFFFF"/>
        </w:rPr>
        <w:t xml:space="preserve"> Molecular Oncology Laboratory CIBERONC, Hospital Clinico San Carlos, IdISSC (Instituto de Investigación Sanitaria del Hospital Clínico San Carlos), Madrid, Spain</w:t>
      </w:r>
    </w:p>
    <w:p w:rsidR="00621904" w:rsidRPr="00B51577" w:rsidRDefault="00621904" w:rsidP="00621904">
      <w:pPr>
        <w:pStyle w:val="ListParagraph"/>
        <w:numPr>
          <w:ilvl w:val="0"/>
          <w:numId w:val="10"/>
        </w:numPr>
        <w:spacing w:line="480" w:lineRule="auto"/>
        <w:ind w:left="360"/>
        <w:rPr>
          <w:rFonts w:ascii="Times New Roman" w:hAnsi="Times New Roman" w:cs="Times New Roman"/>
          <w:sz w:val="24"/>
          <w:szCs w:val="24"/>
        </w:rPr>
      </w:pPr>
      <w:r w:rsidRPr="00B51577">
        <w:rPr>
          <w:rFonts w:ascii="Times New Roman" w:hAnsi="Times New Roman" w:cs="Times New Roman"/>
          <w:b/>
          <w:sz w:val="24"/>
          <w:szCs w:val="24"/>
          <w:shd w:val="clear" w:color="auto" w:fill="FFFFFF"/>
        </w:rPr>
        <w:t>Italy:</w:t>
      </w:r>
      <w:r w:rsidRPr="00B51577">
        <w:rPr>
          <w:rFonts w:ascii="Times New Roman" w:hAnsi="Times New Roman" w:cs="Times New Roman"/>
          <w:b/>
          <w:sz w:val="24"/>
          <w:szCs w:val="24"/>
        </w:rPr>
        <w:t xml:space="preserve"> </w:t>
      </w:r>
      <w:r w:rsidRPr="00B51577">
        <w:rPr>
          <w:rFonts w:ascii="Times New Roman" w:hAnsi="Times New Roman" w:cs="Times New Roman"/>
          <w:sz w:val="24"/>
          <w:szCs w:val="24"/>
        </w:rPr>
        <w:t>TOMA Advanced Biomedical Assays S.p.A, Busto Arsizio, Italy</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US:</w:t>
      </w:r>
      <w:r w:rsidRPr="00513BC4">
        <w:rPr>
          <w:rFonts w:ascii="Times New Roman" w:hAnsi="Times New Roman" w:cs="Times New Roman"/>
          <w:sz w:val="24"/>
          <w:szCs w:val="24"/>
        </w:rPr>
        <w:t xml:space="preserve"> Basser Center, University of Pennsylvania, Philadelphia, PA, USA</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UK: </w:t>
      </w:r>
      <w:r w:rsidRPr="00513BC4">
        <w:rPr>
          <w:rFonts w:ascii="Times New Roman" w:hAnsi="Times New Roman" w:cs="Times New Roman"/>
          <w:sz w:val="24"/>
          <w:szCs w:val="24"/>
        </w:rPr>
        <w:t>The Institute of Cancer Research and Royal Marsden NHS Foundation Trust, London, UK</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Greece: </w:t>
      </w:r>
      <w:r w:rsidRPr="00513BC4">
        <w:rPr>
          <w:rFonts w:ascii="Times New Roman" w:hAnsi="Times New Roman" w:cs="Times New Roman"/>
          <w:sz w:val="24"/>
          <w:szCs w:val="24"/>
        </w:rPr>
        <w:t>Medical Oncology Department,</w:t>
      </w:r>
      <w:r w:rsidRPr="00513BC4">
        <w:rPr>
          <w:rFonts w:ascii="Times New Roman" w:hAnsi="Times New Roman" w:cs="Times New Roman"/>
          <w:b/>
          <w:sz w:val="24"/>
          <w:szCs w:val="24"/>
        </w:rPr>
        <w:t xml:space="preserve"> </w:t>
      </w:r>
      <w:r w:rsidRPr="00513BC4">
        <w:rPr>
          <w:rFonts w:ascii="Times New Roman" w:hAnsi="Times New Roman" w:cs="Times New Roman"/>
          <w:sz w:val="24"/>
          <w:szCs w:val="24"/>
        </w:rPr>
        <w:t>Athens Medical Center, Athens, Greece</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lastRenderedPageBreak/>
        <w:t>Greece</w:t>
      </w:r>
      <w:r w:rsidRPr="00513BC4">
        <w:rPr>
          <w:rFonts w:ascii="Times New Roman" w:hAnsi="Times New Roman" w:cs="Times New Roman"/>
          <w:sz w:val="24"/>
          <w:szCs w:val="24"/>
        </w:rPr>
        <w:t>: Molecular Diagnostics Lab, National Centre for Scientific Research (NCSR) Demokritos, Athens, Greece</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US</w:t>
      </w:r>
      <w:r w:rsidRPr="00513BC4">
        <w:rPr>
          <w:rFonts w:ascii="Times New Roman" w:hAnsi="Times New Roman" w:cs="Times New Roman"/>
          <w:sz w:val="24"/>
          <w:szCs w:val="24"/>
        </w:rPr>
        <w:t>: Department of Dermatology, Huntsman Cancer Institute,</w:t>
      </w:r>
      <w:r w:rsidRPr="00513BC4">
        <w:rPr>
          <w:rFonts w:ascii="Times New Roman" w:hAnsi="Times New Roman" w:cs="Times New Roman"/>
          <w:b/>
          <w:sz w:val="24"/>
          <w:szCs w:val="24"/>
        </w:rPr>
        <w:t xml:space="preserve"> </w:t>
      </w:r>
      <w:r w:rsidRPr="00513BC4">
        <w:rPr>
          <w:rFonts w:ascii="Times New Roman" w:hAnsi="Times New Roman" w:cs="Times New Roman"/>
          <w:sz w:val="24"/>
          <w:szCs w:val="24"/>
        </w:rPr>
        <w:t>University of Utah School of Medicine, Salt Lake City, UT, USA</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Cyprus: </w:t>
      </w:r>
      <w:r w:rsidR="001653D7" w:rsidRPr="001653D7">
        <w:rPr>
          <w:rFonts w:ascii="Times New Roman" w:hAnsi="Times New Roman" w:cs="Times New Roman"/>
          <w:sz w:val="24"/>
          <w:szCs w:val="24"/>
        </w:rPr>
        <w:t>Department of EM/Molecular Pathology, The</w:t>
      </w:r>
      <w:r w:rsidR="001653D7">
        <w:rPr>
          <w:b/>
        </w:rPr>
        <w:t xml:space="preserve"> </w:t>
      </w:r>
      <w:r w:rsidRPr="00513BC4">
        <w:rPr>
          <w:rFonts w:ascii="Times New Roman" w:hAnsi="Times New Roman" w:cs="Times New Roman"/>
          <w:sz w:val="24"/>
          <w:szCs w:val="24"/>
        </w:rPr>
        <w:t xml:space="preserve">Cyprus Institute of Neurology and Genetics, Nicosia, Cyprus       </w:t>
      </w:r>
    </w:p>
    <w:p w:rsidR="00621904" w:rsidRPr="002D7E0D"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Denmark</w:t>
      </w:r>
      <w:r w:rsidRPr="00513BC4">
        <w:rPr>
          <w:rFonts w:ascii="Times New Roman" w:hAnsi="Times New Roman" w:cs="Times New Roman"/>
          <w:sz w:val="24"/>
          <w:szCs w:val="24"/>
        </w:rPr>
        <w:t>: Center for Genomic Medicine, Copenhagen University Hospital, Rigshospitalet, Copenhagen, Denmark</w:t>
      </w:r>
    </w:p>
    <w:p w:rsidR="00621904" w:rsidRPr="002D7E0D"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2D7E0D">
        <w:rPr>
          <w:rFonts w:ascii="Times New Roman" w:hAnsi="Times New Roman" w:cs="Times New Roman"/>
          <w:b/>
          <w:sz w:val="24"/>
          <w:szCs w:val="24"/>
        </w:rPr>
        <w:t>Japan</w:t>
      </w:r>
      <w:r w:rsidRPr="002D7E0D">
        <w:rPr>
          <w:rFonts w:ascii="Times New Roman" w:hAnsi="Times New Roman" w:cs="Times New Roman"/>
          <w:sz w:val="24"/>
          <w:szCs w:val="24"/>
        </w:rPr>
        <w:t>: Department of Obstetrics &amp; Gynecology, Center for Medical Genetics, Keio University School of Medicine, Tokyo, Japan</w:t>
      </w:r>
    </w:p>
    <w:p w:rsidR="00621904" w:rsidRPr="00513BC4" w:rsidRDefault="00621904" w:rsidP="00621904">
      <w:pPr>
        <w:pStyle w:val="ListParagraph"/>
        <w:numPr>
          <w:ilvl w:val="0"/>
          <w:numId w:val="10"/>
        </w:numPr>
        <w:spacing w:line="480" w:lineRule="auto"/>
        <w:ind w:left="360"/>
        <w:rPr>
          <w:rFonts w:ascii="Times New Roman" w:hAnsi="Times New Roman" w:cs="Times New Roman"/>
          <w:sz w:val="24"/>
          <w:szCs w:val="24"/>
        </w:rPr>
      </w:pPr>
      <w:r w:rsidRPr="00513BC4">
        <w:rPr>
          <w:rFonts w:ascii="Times New Roman" w:hAnsi="Times New Roman" w:cs="Times New Roman"/>
          <w:b/>
          <w:sz w:val="24"/>
          <w:szCs w:val="24"/>
        </w:rPr>
        <w:t xml:space="preserve">France: </w:t>
      </w:r>
      <w:r w:rsidRPr="00513BC4">
        <w:rPr>
          <w:rFonts w:ascii="Times New Roman" w:hAnsi="Times New Roman" w:cs="Times New Roman"/>
          <w:sz w:val="24"/>
          <w:szCs w:val="24"/>
        </w:rPr>
        <w:t>Service de Génétique  and  INSERM U830 , Institut Curie, Paris, Université Paris Descartes, Sorbonne Paris Cité, Paris, France, and Unicancer Genetic Group</w:t>
      </w:r>
    </w:p>
    <w:p w:rsidR="00621904" w:rsidRPr="00513BC4" w:rsidRDefault="00621904" w:rsidP="00621904">
      <w:pPr>
        <w:pStyle w:val="ListParagraph"/>
        <w:numPr>
          <w:ilvl w:val="0"/>
          <w:numId w:val="10"/>
        </w:numPr>
        <w:spacing w:line="480" w:lineRule="auto"/>
        <w:ind w:left="360"/>
        <w:rPr>
          <w:rFonts w:ascii="Times New Roman" w:hAnsi="Times New Roman" w:cs="Times New Roman"/>
          <w:sz w:val="24"/>
          <w:szCs w:val="24"/>
        </w:rPr>
      </w:pPr>
      <w:r w:rsidRPr="00513BC4">
        <w:rPr>
          <w:rFonts w:ascii="Times New Roman" w:hAnsi="Times New Roman" w:cs="Times New Roman"/>
          <w:b/>
          <w:sz w:val="24"/>
          <w:szCs w:val="24"/>
        </w:rPr>
        <w:t xml:space="preserve">Czech Republic: </w:t>
      </w:r>
      <w:r w:rsidRPr="00513BC4">
        <w:rPr>
          <w:rFonts w:ascii="Times New Roman" w:hAnsi="Times New Roman" w:cs="Times New Roman"/>
          <w:sz w:val="24"/>
          <w:szCs w:val="24"/>
        </w:rPr>
        <w:t>Institute of Biochemistry and Experimental Oncology, First Faculty of Medicine, Charles University, Prague, Czech Republic</w:t>
      </w:r>
    </w:p>
    <w:p w:rsidR="00621904" w:rsidRPr="00513BC4" w:rsidRDefault="00621904" w:rsidP="00621904">
      <w:pPr>
        <w:pStyle w:val="ListParagraph"/>
        <w:numPr>
          <w:ilvl w:val="0"/>
          <w:numId w:val="10"/>
        </w:numPr>
        <w:spacing w:line="480" w:lineRule="auto"/>
        <w:ind w:left="360"/>
        <w:rPr>
          <w:rFonts w:ascii="Times New Roman" w:hAnsi="Times New Roman" w:cs="Times New Roman"/>
          <w:sz w:val="24"/>
          <w:szCs w:val="24"/>
        </w:rPr>
      </w:pPr>
      <w:r w:rsidRPr="00513BC4">
        <w:rPr>
          <w:rFonts w:ascii="Times New Roman" w:hAnsi="Times New Roman" w:cs="Times New Roman"/>
          <w:b/>
          <w:sz w:val="24"/>
          <w:szCs w:val="24"/>
        </w:rPr>
        <w:t>France</w:t>
      </w:r>
      <w:r w:rsidRPr="00101B33">
        <w:rPr>
          <w:rFonts w:ascii="Times New Roman" w:hAnsi="Times New Roman" w:cs="Times New Roman"/>
          <w:b/>
          <w:sz w:val="24"/>
          <w:szCs w:val="24"/>
        </w:rPr>
        <w:t>:</w:t>
      </w:r>
      <w:r w:rsidRPr="00101B33">
        <w:rPr>
          <w:rFonts w:ascii="Times New Roman" w:hAnsi="Times New Roman" w:cs="Times New Roman"/>
          <w:sz w:val="24"/>
          <w:szCs w:val="24"/>
        </w:rPr>
        <w:t xml:space="preserve"> </w:t>
      </w:r>
      <w:r w:rsidRPr="00101B33">
        <w:rPr>
          <w:rFonts w:ascii="Times New Roman" w:eastAsiaTheme="minorEastAsia" w:hAnsi="Times New Roman" w:cs="Times New Roman"/>
          <w:color w:val="000000"/>
          <w:sz w:val="24"/>
          <w:szCs w:val="24"/>
        </w:rPr>
        <w:t>InsermU1245-</w:t>
      </w:r>
      <w:r>
        <w:rPr>
          <w:rFonts w:eastAsiaTheme="minorEastAsia"/>
          <w:color w:val="000000"/>
        </w:rPr>
        <w:t xml:space="preserve"> </w:t>
      </w:r>
      <w:r w:rsidRPr="00513BC4">
        <w:rPr>
          <w:rFonts w:ascii="Times New Roman" w:hAnsi="Times New Roman" w:cs="Times New Roman"/>
          <w:color w:val="000000"/>
          <w:sz w:val="24"/>
          <w:szCs w:val="24"/>
        </w:rPr>
        <w:t>Normandy University and Cancer Center F. Baclesse, Caen, France,  and Unicancer Genetic Group</w:t>
      </w:r>
    </w:p>
    <w:p w:rsidR="00621904" w:rsidRPr="00D30D20"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color w:val="000000" w:themeColor="text1"/>
          <w:sz w:val="24"/>
          <w:szCs w:val="24"/>
        </w:rPr>
        <w:t>Spai</w:t>
      </w:r>
      <w:r w:rsidRPr="00513BC4">
        <w:rPr>
          <w:rFonts w:ascii="Times New Roman" w:hAnsi="Times New Roman" w:cs="Times New Roman"/>
          <w:b/>
          <w:sz w:val="24"/>
          <w:szCs w:val="24"/>
        </w:rPr>
        <w:t xml:space="preserve">n: </w:t>
      </w:r>
      <w:r w:rsidRPr="00513BC4">
        <w:rPr>
          <w:rFonts w:ascii="Times New Roman" w:hAnsi="Times New Roman" w:cs="Times New Roman"/>
          <w:sz w:val="24"/>
          <w:szCs w:val="24"/>
        </w:rPr>
        <w:t>Molecular Diagnostic Unit, Hereditary Cancer Program, IDIBELL (Bellvitge Biomedical Research Institute), Catalan Institute of Oncology, Barcelona and Centro de Investigación Biomédica en Red de Cáncer (CIBERONC), Spain</w:t>
      </w:r>
    </w:p>
    <w:p w:rsidR="00621904" w:rsidRPr="00D30D20" w:rsidRDefault="00621904" w:rsidP="00621904">
      <w:pPr>
        <w:pStyle w:val="ListParagraph"/>
        <w:numPr>
          <w:ilvl w:val="0"/>
          <w:numId w:val="10"/>
        </w:numPr>
        <w:spacing w:line="480" w:lineRule="auto"/>
        <w:ind w:left="360"/>
        <w:rPr>
          <w:rFonts w:ascii="Times New Roman" w:hAnsi="Times New Roman" w:cs="Times New Roman"/>
          <w:sz w:val="24"/>
          <w:szCs w:val="24"/>
        </w:rPr>
      </w:pPr>
      <w:r w:rsidRPr="00D30D20">
        <w:rPr>
          <w:rFonts w:ascii="Times New Roman" w:hAnsi="Times New Roman" w:cs="Times New Roman"/>
          <w:b/>
          <w:color w:val="000000" w:themeColor="text1"/>
          <w:sz w:val="24"/>
          <w:szCs w:val="24"/>
        </w:rPr>
        <w:t>Italy:</w:t>
      </w:r>
      <w:r w:rsidRPr="00D30D20">
        <w:rPr>
          <w:rFonts w:ascii="Times New Roman" w:hAnsi="Times New Roman" w:cs="Times New Roman"/>
          <w:b/>
          <w:sz w:val="24"/>
          <w:szCs w:val="24"/>
        </w:rPr>
        <w:t xml:space="preserve"> </w:t>
      </w:r>
      <w:r w:rsidRPr="00D30D20">
        <w:rPr>
          <w:rFonts w:ascii="Times New Roman" w:hAnsi="Times New Roman" w:cs="Times New Roman"/>
          <w:sz w:val="24"/>
          <w:szCs w:val="24"/>
        </w:rPr>
        <w:t>Unit of Medical Genetics, Department of Medical Oncology and Hematology, Fondazione IRCCS Istituto Nazionale dei Tumori, Milan, Italy</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Netherlands: </w:t>
      </w:r>
      <w:r w:rsidRPr="00513BC4">
        <w:rPr>
          <w:rFonts w:ascii="Times New Roman" w:hAnsi="Times New Roman" w:cs="Times New Roman"/>
          <w:sz w:val="24"/>
          <w:szCs w:val="24"/>
        </w:rPr>
        <w:t>Department of Human Genetics, Radboud University Medical Center, Nijmegen, the Netherlands</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Netherlands</w:t>
      </w:r>
      <w:r w:rsidRPr="00513BC4">
        <w:rPr>
          <w:rFonts w:ascii="Times New Roman" w:hAnsi="Times New Roman" w:cs="Times New Roman"/>
          <w:sz w:val="24"/>
          <w:szCs w:val="24"/>
        </w:rPr>
        <w:t>: Department of Clinical Genetics, Leiden University Medical Centre,  Leiden,  the Netherlands</w:t>
      </w:r>
    </w:p>
    <w:p w:rsidR="00621904" w:rsidRPr="000D5BC5"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US: </w:t>
      </w:r>
      <w:r w:rsidRPr="00513BC4">
        <w:rPr>
          <w:rFonts w:ascii="Times New Roman" w:hAnsi="Times New Roman" w:cs="Times New Roman"/>
          <w:sz w:val="24"/>
          <w:szCs w:val="24"/>
        </w:rPr>
        <w:t>Cancer Epidemiology Program, Moffitt Cancer Center</w:t>
      </w:r>
      <w:r>
        <w:rPr>
          <w:rFonts w:ascii="Times New Roman" w:hAnsi="Times New Roman" w:cs="Times New Roman"/>
          <w:sz w:val="24"/>
          <w:szCs w:val="24"/>
        </w:rPr>
        <w:t>, Tampa, FL, USA</w:t>
      </w:r>
    </w:p>
    <w:p w:rsidR="00621904" w:rsidRPr="000D5BC5" w:rsidRDefault="00621904" w:rsidP="00621904">
      <w:pPr>
        <w:pStyle w:val="ListParagraph"/>
        <w:numPr>
          <w:ilvl w:val="0"/>
          <w:numId w:val="10"/>
        </w:numPr>
        <w:spacing w:line="480" w:lineRule="auto"/>
        <w:ind w:left="360"/>
        <w:rPr>
          <w:rFonts w:ascii="Times New Roman" w:hAnsi="Times New Roman" w:cs="Times New Roman"/>
          <w:sz w:val="24"/>
          <w:szCs w:val="24"/>
        </w:rPr>
      </w:pPr>
      <w:r w:rsidRPr="000D5BC5">
        <w:rPr>
          <w:rFonts w:ascii="Times New Roman" w:hAnsi="Times New Roman" w:cs="Times New Roman"/>
          <w:b/>
          <w:sz w:val="24"/>
          <w:szCs w:val="24"/>
        </w:rPr>
        <w:t xml:space="preserve">Italy: </w:t>
      </w:r>
      <w:r w:rsidRPr="000D5BC5">
        <w:rPr>
          <w:rFonts w:ascii="Times New Roman" w:hAnsi="Times New Roman" w:cs="Times New Roman"/>
          <w:sz w:val="24"/>
          <w:szCs w:val="24"/>
        </w:rPr>
        <w:t>Laboratory of Molecular Medicine, Department of Clinical and Experimental Science, University of Brescia, Brescia, Italy</w:t>
      </w:r>
    </w:p>
    <w:p w:rsidR="00621904" w:rsidRPr="005814FE" w:rsidRDefault="00621904" w:rsidP="00621904">
      <w:pPr>
        <w:pStyle w:val="ListParagraph"/>
        <w:numPr>
          <w:ilvl w:val="0"/>
          <w:numId w:val="10"/>
        </w:numPr>
        <w:spacing w:line="480" w:lineRule="auto"/>
        <w:ind w:left="360"/>
        <w:rPr>
          <w:rFonts w:ascii="Times New Roman" w:hAnsi="Times New Roman" w:cs="Times New Roman"/>
          <w:b/>
          <w:color w:val="000000" w:themeColor="text1"/>
          <w:sz w:val="24"/>
          <w:szCs w:val="24"/>
        </w:rPr>
      </w:pPr>
      <w:r w:rsidRPr="00513BC4">
        <w:rPr>
          <w:rFonts w:ascii="Times New Roman" w:hAnsi="Times New Roman" w:cs="Times New Roman"/>
          <w:b/>
          <w:color w:val="000000" w:themeColor="text1"/>
          <w:sz w:val="24"/>
          <w:szCs w:val="24"/>
        </w:rPr>
        <w:lastRenderedPageBreak/>
        <w:t xml:space="preserve">Australia: </w:t>
      </w:r>
      <w:r w:rsidRPr="00513BC4">
        <w:rPr>
          <w:rFonts w:ascii="Times New Roman" w:hAnsi="Times New Roman" w:cs="Times New Roman"/>
          <w:color w:val="000000" w:themeColor="text1"/>
          <w:sz w:val="24"/>
          <w:szCs w:val="24"/>
          <w:lang w:val="en-AU"/>
        </w:rPr>
        <w:t>Prince of Wales Hospital &amp; Community Health, Randwick NSW</w:t>
      </w:r>
      <w:r>
        <w:rPr>
          <w:rFonts w:ascii="Times New Roman" w:hAnsi="Times New Roman" w:cs="Times New Roman"/>
          <w:color w:val="000000" w:themeColor="text1"/>
          <w:sz w:val="24"/>
          <w:szCs w:val="24"/>
          <w:lang w:val="en-AU"/>
        </w:rPr>
        <w:t xml:space="preserve">, Australia </w:t>
      </w:r>
      <w:r w:rsidRPr="00513BC4">
        <w:rPr>
          <w:rFonts w:ascii="Times New Roman" w:hAnsi="Times New Roman" w:cs="Times New Roman"/>
          <w:color w:val="000000" w:themeColor="text1"/>
          <w:sz w:val="24"/>
          <w:szCs w:val="24"/>
          <w:lang w:val="en-AU"/>
        </w:rPr>
        <w:t xml:space="preserve"> </w:t>
      </w:r>
    </w:p>
    <w:p w:rsidR="00621904" w:rsidRPr="005814FE" w:rsidRDefault="00621904" w:rsidP="00621904">
      <w:pPr>
        <w:pStyle w:val="ListParagraph"/>
        <w:numPr>
          <w:ilvl w:val="0"/>
          <w:numId w:val="10"/>
        </w:numPr>
        <w:spacing w:line="480" w:lineRule="auto"/>
        <w:ind w:left="360"/>
        <w:rPr>
          <w:rFonts w:ascii="Times New Roman" w:hAnsi="Times New Roman" w:cs="Times New Roman"/>
          <w:b/>
          <w:color w:val="000000" w:themeColor="text1"/>
          <w:sz w:val="24"/>
          <w:szCs w:val="24"/>
        </w:rPr>
      </w:pPr>
      <w:r w:rsidRPr="005814FE">
        <w:rPr>
          <w:rFonts w:ascii="Times New Roman" w:hAnsi="Times New Roman" w:cs="Times New Roman"/>
          <w:b/>
          <w:color w:val="000000" w:themeColor="text1"/>
          <w:sz w:val="24"/>
          <w:szCs w:val="24"/>
        </w:rPr>
        <w:t xml:space="preserve">Italy: </w:t>
      </w:r>
      <w:r w:rsidRPr="005814FE">
        <w:rPr>
          <w:rFonts w:ascii="Times New Roman" w:hAnsi="Times New Roman" w:cs="Times New Roman"/>
          <w:color w:val="000000" w:themeColor="text1"/>
          <w:sz w:val="24"/>
          <w:szCs w:val="24"/>
        </w:rPr>
        <w:t>Medical Oncology Unit, University Hospital of Parma, Parma, Italy</w:t>
      </w:r>
    </w:p>
    <w:p w:rsidR="00621904" w:rsidRPr="00150380" w:rsidRDefault="00621904" w:rsidP="00621904">
      <w:pPr>
        <w:pStyle w:val="ListParagraph"/>
        <w:numPr>
          <w:ilvl w:val="0"/>
          <w:numId w:val="10"/>
        </w:numPr>
        <w:spacing w:line="480" w:lineRule="auto"/>
        <w:ind w:left="360"/>
        <w:rPr>
          <w:rFonts w:ascii="Times New Roman" w:hAnsi="Times New Roman" w:cs="Times New Roman"/>
          <w:b/>
          <w:color w:val="000000" w:themeColor="text1"/>
          <w:sz w:val="24"/>
          <w:szCs w:val="24"/>
        </w:rPr>
      </w:pPr>
      <w:r w:rsidRPr="00513BC4">
        <w:rPr>
          <w:rFonts w:ascii="Times New Roman" w:hAnsi="Times New Roman" w:cs="Times New Roman"/>
          <w:b/>
          <w:color w:val="000000" w:themeColor="text1"/>
          <w:sz w:val="24"/>
          <w:szCs w:val="24"/>
        </w:rPr>
        <w:t xml:space="preserve">Denmark: </w:t>
      </w:r>
      <w:r w:rsidRPr="00513BC4">
        <w:rPr>
          <w:rFonts w:ascii="Times New Roman" w:hAnsi="Times New Roman" w:cs="Times New Roman"/>
          <w:color w:val="000000" w:themeColor="text1"/>
          <w:sz w:val="24"/>
          <w:szCs w:val="24"/>
        </w:rPr>
        <w:t>Department of Clinical Genetics,</w:t>
      </w:r>
      <w:r w:rsidRPr="00513BC4">
        <w:rPr>
          <w:rFonts w:ascii="Times New Roman" w:hAnsi="Times New Roman" w:cs="Times New Roman"/>
          <w:b/>
          <w:color w:val="000000" w:themeColor="text1"/>
          <w:sz w:val="24"/>
          <w:szCs w:val="24"/>
        </w:rPr>
        <w:t xml:space="preserve"> </w:t>
      </w:r>
      <w:r w:rsidRPr="00513BC4">
        <w:rPr>
          <w:rFonts w:ascii="Times New Roman" w:hAnsi="Times New Roman" w:cs="Times New Roman"/>
          <w:color w:val="000000" w:themeColor="text1"/>
          <w:sz w:val="24"/>
          <w:szCs w:val="24"/>
        </w:rPr>
        <w:t>Odense University Hospital, Odense, Denmark</w:t>
      </w:r>
    </w:p>
    <w:p w:rsidR="00621904" w:rsidRPr="00150380" w:rsidRDefault="00621904" w:rsidP="00621904">
      <w:pPr>
        <w:pStyle w:val="ListParagraph"/>
        <w:numPr>
          <w:ilvl w:val="0"/>
          <w:numId w:val="10"/>
        </w:numPr>
        <w:spacing w:line="480" w:lineRule="auto"/>
        <w:ind w:left="360"/>
        <w:rPr>
          <w:rFonts w:ascii="Times New Roman" w:hAnsi="Times New Roman" w:cs="Times New Roman"/>
          <w:b/>
          <w:color w:val="000000" w:themeColor="text1"/>
          <w:sz w:val="24"/>
          <w:szCs w:val="24"/>
        </w:rPr>
      </w:pPr>
      <w:r w:rsidRPr="00150380">
        <w:rPr>
          <w:rFonts w:ascii="Times New Roman" w:hAnsi="Times New Roman" w:cs="Times New Roman"/>
          <w:b/>
          <w:color w:val="000000" w:themeColor="text1"/>
          <w:sz w:val="24"/>
          <w:szCs w:val="24"/>
        </w:rPr>
        <w:t>Australia:</w:t>
      </w:r>
      <w:r w:rsidRPr="00150380">
        <w:rPr>
          <w:rFonts w:ascii="Times New Roman" w:hAnsi="Times New Roman" w:cs="Times New Roman"/>
          <w:color w:val="000000" w:themeColor="text1"/>
          <w:sz w:val="24"/>
          <w:szCs w:val="24"/>
        </w:rPr>
        <w:t xml:space="preserve"> </w:t>
      </w:r>
      <w:r w:rsidRPr="00150380">
        <w:rPr>
          <w:rFonts w:ascii="Times New Roman" w:hAnsi="Times New Roman" w:cs="Times New Roman"/>
          <w:color w:val="000000" w:themeColor="text1"/>
          <w:sz w:val="24"/>
          <w:szCs w:val="24"/>
          <w:lang w:val="en-AU"/>
        </w:rPr>
        <w:t>Genetic Services of Western Australia, King Edward Memorial Hospital, Perth, Australia</w:t>
      </w:r>
    </w:p>
    <w:p w:rsidR="00621904" w:rsidRPr="00513BC4" w:rsidRDefault="00621904" w:rsidP="00621904">
      <w:pPr>
        <w:pStyle w:val="ListParagraph"/>
        <w:numPr>
          <w:ilvl w:val="0"/>
          <w:numId w:val="10"/>
        </w:numPr>
        <w:spacing w:line="480" w:lineRule="auto"/>
        <w:ind w:left="360"/>
        <w:rPr>
          <w:rFonts w:ascii="Times New Roman" w:hAnsi="Times New Roman" w:cs="Times New Roman"/>
          <w:sz w:val="24"/>
          <w:szCs w:val="24"/>
        </w:rPr>
      </w:pPr>
      <w:r w:rsidRPr="00513BC4">
        <w:rPr>
          <w:rFonts w:ascii="Times New Roman" w:hAnsi="Times New Roman" w:cs="Times New Roman"/>
          <w:b/>
          <w:sz w:val="24"/>
          <w:szCs w:val="24"/>
        </w:rPr>
        <w:t xml:space="preserve">Brazil: </w:t>
      </w:r>
      <w:r w:rsidRPr="00513BC4">
        <w:rPr>
          <w:rFonts w:ascii="Times New Roman" w:hAnsi="Times New Roman" w:cs="Times New Roman"/>
          <w:sz w:val="24"/>
          <w:szCs w:val="24"/>
        </w:rPr>
        <w:t>Molecular Oncology Research Center, Barretos Cancer Hospital, Barretos, São Paulo, Brazil</w:t>
      </w:r>
    </w:p>
    <w:p w:rsidR="00621904" w:rsidRPr="009F02E5"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Denmark: </w:t>
      </w:r>
      <w:r w:rsidRPr="00513BC4">
        <w:rPr>
          <w:rFonts w:ascii="Times New Roman" w:hAnsi="Times New Roman" w:cs="Times New Roman"/>
          <w:sz w:val="24"/>
          <w:szCs w:val="24"/>
        </w:rPr>
        <w:t>S</w:t>
      </w:r>
      <w:r>
        <w:rPr>
          <w:rFonts w:ascii="Times New Roman" w:hAnsi="Times New Roman" w:cs="Times New Roman"/>
          <w:sz w:val="24"/>
          <w:szCs w:val="24"/>
        </w:rPr>
        <w:t xml:space="preserve">ection </w:t>
      </w:r>
      <w:r w:rsidRPr="00513BC4">
        <w:rPr>
          <w:rFonts w:ascii="Times New Roman" w:hAnsi="Times New Roman" w:cs="Times New Roman"/>
          <w:sz w:val="24"/>
          <w:szCs w:val="24"/>
        </w:rPr>
        <w:t xml:space="preserve">of Molecular Diagnostics, Department of </w:t>
      </w:r>
      <w:r>
        <w:rPr>
          <w:rFonts w:ascii="Times New Roman" w:hAnsi="Times New Roman" w:cs="Times New Roman"/>
          <w:sz w:val="24"/>
          <w:szCs w:val="24"/>
        </w:rPr>
        <w:t xml:space="preserve">Clinical </w:t>
      </w:r>
      <w:r w:rsidRPr="00513BC4">
        <w:rPr>
          <w:rFonts w:ascii="Times New Roman" w:hAnsi="Times New Roman" w:cs="Times New Roman"/>
          <w:sz w:val="24"/>
          <w:szCs w:val="24"/>
        </w:rPr>
        <w:t>Biochemistry,</w:t>
      </w:r>
      <w:r w:rsidRPr="00513BC4">
        <w:rPr>
          <w:rFonts w:ascii="Times New Roman" w:hAnsi="Times New Roman" w:cs="Times New Roman"/>
          <w:b/>
          <w:sz w:val="24"/>
          <w:szCs w:val="24"/>
        </w:rPr>
        <w:t xml:space="preserve"> </w:t>
      </w:r>
      <w:r w:rsidRPr="00513BC4">
        <w:rPr>
          <w:rFonts w:ascii="Times New Roman" w:hAnsi="Times New Roman" w:cs="Times New Roman"/>
          <w:sz w:val="24"/>
          <w:szCs w:val="24"/>
        </w:rPr>
        <w:t>Aalborg University Hospital, Aalborg, Denmark</w:t>
      </w:r>
    </w:p>
    <w:p w:rsidR="00621904" w:rsidRPr="009F02E5"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9F02E5">
        <w:rPr>
          <w:rFonts w:ascii="Times New Roman" w:hAnsi="Times New Roman" w:cs="Times New Roman"/>
          <w:b/>
          <w:sz w:val="24"/>
          <w:szCs w:val="24"/>
        </w:rPr>
        <w:t>Italy:</w:t>
      </w:r>
      <w:r w:rsidRPr="009F02E5">
        <w:rPr>
          <w:rFonts w:ascii="Times New Roman" w:hAnsi="Times New Roman" w:cs="Times New Roman"/>
          <w:sz w:val="24"/>
          <w:szCs w:val="24"/>
        </w:rPr>
        <w:t xml:space="preserve"> Department of Clinical and Molecular Medicine, Faculty of Medicine and Psychology, Sapienza University of Rome and UO of Medical Genetics, Sant’Andrea Hospital, Rome, Italy</w:t>
      </w:r>
    </w:p>
    <w:p w:rsidR="00621904" w:rsidRPr="00FF2496" w:rsidRDefault="00621904" w:rsidP="00621904">
      <w:pPr>
        <w:pStyle w:val="ListParagraph"/>
        <w:numPr>
          <w:ilvl w:val="0"/>
          <w:numId w:val="10"/>
        </w:numPr>
        <w:spacing w:line="480" w:lineRule="auto"/>
        <w:ind w:left="360"/>
        <w:rPr>
          <w:rFonts w:ascii="Times New Roman" w:hAnsi="Times New Roman" w:cs="Times New Roman"/>
          <w:sz w:val="24"/>
          <w:szCs w:val="24"/>
        </w:rPr>
      </w:pPr>
      <w:r w:rsidRPr="00FF2496">
        <w:rPr>
          <w:rFonts w:ascii="Times New Roman" w:hAnsi="Times New Roman" w:cs="Times New Roman"/>
          <w:b/>
          <w:sz w:val="24"/>
          <w:szCs w:val="24"/>
        </w:rPr>
        <w:t xml:space="preserve"> Italy: </w:t>
      </w:r>
      <w:r w:rsidRPr="00FF2496">
        <w:rPr>
          <w:rFonts w:ascii="Times New Roman" w:hAnsi="Times New Roman" w:cs="Times New Roman"/>
          <w:sz w:val="24"/>
          <w:szCs w:val="24"/>
        </w:rPr>
        <w:t>Azienda Ospedaliera di Cosenz</w:t>
      </w:r>
      <w:r>
        <w:rPr>
          <w:rFonts w:ascii="Times New Roman" w:hAnsi="Times New Roman" w:cs="Times New Roman"/>
          <w:sz w:val="24"/>
          <w:szCs w:val="24"/>
        </w:rPr>
        <w:t xml:space="preserve">a, Laboratorio Analisi Cliniche Biomolecolari </w:t>
      </w:r>
      <w:r w:rsidRPr="00FF2496">
        <w:rPr>
          <w:rFonts w:ascii="Times New Roman" w:hAnsi="Times New Roman" w:cs="Times New Roman"/>
          <w:sz w:val="24"/>
          <w:szCs w:val="24"/>
        </w:rPr>
        <w:t>e Genetica, Cosenza, Italy</w:t>
      </w:r>
    </w:p>
    <w:p w:rsidR="00621904" w:rsidRPr="00B25F3D"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7D6C4B">
        <w:rPr>
          <w:rFonts w:ascii="Times New Roman" w:hAnsi="Times New Roman" w:cs="Times New Roman"/>
          <w:b/>
          <w:sz w:val="24"/>
          <w:szCs w:val="24"/>
        </w:rPr>
        <w:t xml:space="preserve">US: </w:t>
      </w:r>
      <w:r w:rsidRPr="007D6C4B">
        <w:rPr>
          <w:rFonts w:ascii="Times New Roman" w:hAnsi="Times New Roman" w:cs="Times New Roman"/>
          <w:sz w:val="24"/>
          <w:szCs w:val="24"/>
        </w:rPr>
        <w:t>Clinical Genetics Service, Department of Medicine,</w:t>
      </w:r>
      <w:r>
        <w:rPr>
          <w:rFonts w:ascii="Times New Roman" w:hAnsi="Times New Roman" w:cs="Times New Roman"/>
          <w:b/>
          <w:sz w:val="24"/>
          <w:szCs w:val="24"/>
        </w:rPr>
        <w:t xml:space="preserve"> </w:t>
      </w:r>
      <w:r w:rsidRPr="007D6C4B">
        <w:rPr>
          <w:rFonts w:ascii="Times New Roman" w:hAnsi="Times New Roman" w:cs="Times New Roman"/>
          <w:sz w:val="24"/>
          <w:szCs w:val="24"/>
        </w:rPr>
        <w:t>Memorial Sloan-Kettering Cancer Center</w:t>
      </w:r>
      <w:r>
        <w:rPr>
          <w:rFonts w:ascii="Times New Roman" w:hAnsi="Times New Roman" w:cs="Times New Roman"/>
          <w:sz w:val="24"/>
          <w:szCs w:val="24"/>
        </w:rPr>
        <w:t>, New York, NY, USA</w:t>
      </w:r>
    </w:p>
    <w:p w:rsidR="00621904" w:rsidRPr="00B25F3D" w:rsidRDefault="00621904" w:rsidP="00621904">
      <w:pPr>
        <w:pStyle w:val="ListParagraph"/>
        <w:numPr>
          <w:ilvl w:val="0"/>
          <w:numId w:val="10"/>
        </w:numPr>
        <w:spacing w:line="480" w:lineRule="auto"/>
        <w:ind w:left="360"/>
        <w:rPr>
          <w:rFonts w:ascii="Times New Roman" w:hAnsi="Times New Roman" w:cs="Times New Roman"/>
          <w:sz w:val="24"/>
          <w:szCs w:val="24"/>
        </w:rPr>
      </w:pPr>
      <w:r w:rsidRPr="00B25F3D">
        <w:rPr>
          <w:rFonts w:ascii="Times New Roman" w:hAnsi="Times New Roman" w:cs="Times New Roman"/>
          <w:b/>
          <w:sz w:val="24"/>
          <w:szCs w:val="24"/>
        </w:rPr>
        <w:t xml:space="preserve">Italy: </w:t>
      </w:r>
      <w:r w:rsidRPr="00B25F3D">
        <w:rPr>
          <w:rFonts w:ascii="Times New Roman" w:hAnsi="Times New Roman" w:cs="Times New Roman"/>
          <w:sz w:val="24"/>
          <w:szCs w:val="24"/>
        </w:rPr>
        <w:t>Unit of Cancer Genetics, Institute of Biomolecular Chemistry (ICB), National Research Council (CNR), Sassari, Italy</w:t>
      </w:r>
    </w:p>
    <w:p w:rsidR="00621904" w:rsidRPr="00380395"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44563B">
        <w:rPr>
          <w:rFonts w:ascii="Times New Roman" w:hAnsi="Times New Roman" w:cs="Times New Roman"/>
          <w:b/>
          <w:sz w:val="24"/>
          <w:szCs w:val="24"/>
        </w:rPr>
        <w:t xml:space="preserve">Argentina: </w:t>
      </w:r>
      <w:r w:rsidRPr="0044563B">
        <w:rPr>
          <w:rFonts w:ascii="Times New Roman" w:hAnsi="Times New Roman" w:cs="Times New Roman"/>
          <w:sz w:val="24"/>
          <w:szCs w:val="24"/>
        </w:rPr>
        <w:t>INBIOMED, Faculty of Medicine/ CONICET and CEMIC, Department</w:t>
      </w:r>
      <w:r>
        <w:rPr>
          <w:rFonts w:ascii="Times New Roman" w:hAnsi="Times New Roman" w:cs="Times New Roman"/>
          <w:sz w:val="24"/>
          <w:szCs w:val="24"/>
        </w:rPr>
        <w:t xml:space="preserve"> of Clinical Chemistry, Medical Direction, University of </w:t>
      </w:r>
      <w:r w:rsidRPr="0044563B">
        <w:rPr>
          <w:rFonts w:ascii="Times New Roman" w:hAnsi="Times New Roman" w:cs="Times New Roman"/>
          <w:sz w:val="24"/>
          <w:szCs w:val="24"/>
        </w:rPr>
        <w:t>of Buenos Aires</w:t>
      </w:r>
      <w:r>
        <w:rPr>
          <w:rFonts w:ascii="Times New Roman" w:hAnsi="Times New Roman" w:cs="Times New Roman"/>
          <w:sz w:val="24"/>
          <w:szCs w:val="24"/>
        </w:rPr>
        <w:t xml:space="preserve">, Buenos Aires, Argentina </w:t>
      </w:r>
    </w:p>
    <w:p w:rsidR="00621904" w:rsidRPr="00380395" w:rsidRDefault="00621904" w:rsidP="00621904">
      <w:pPr>
        <w:pStyle w:val="ListParagraph"/>
        <w:numPr>
          <w:ilvl w:val="0"/>
          <w:numId w:val="10"/>
        </w:numPr>
        <w:spacing w:line="480" w:lineRule="auto"/>
        <w:ind w:left="360"/>
        <w:rPr>
          <w:rFonts w:ascii="Times New Roman" w:hAnsi="Times New Roman" w:cs="Times New Roman"/>
          <w:sz w:val="24"/>
          <w:szCs w:val="24"/>
        </w:rPr>
      </w:pPr>
      <w:r w:rsidRPr="00380395">
        <w:rPr>
          <w:rFonts w:ascii="Times New Roman" w:hAnsi="Times New Roman" w:cs="Times New Roman"/>
          <w:b/>
          <w:sz w:val="24"/>
          <w:szCs w:val="24"/>
        </w:rPr>
        <w:t xml:space="preserve">Italy: </w:t>
      </w:r>
      <w:r w:rsidRPr="00380395">
        <w:rPr>
          <w:rFonts w:ascii="Times New Roman" w:hAnsi="Times New Roman" w:cs="Times New Roman"/>
          <w:sz w:val="24"/>
          <w:szCs w:val="24"/>
        </w:rPr>
        <w:t>Biosciences Laboratory, Istituto Scientifico Romagnolo per lo Studio e la Cura dei Tumori (IRST) IRCCS, Meldola, Italy</w:t>
      </w:r>
    </w:p>
    <w:p w:rsidR="00621904" w:rsidRDefault="00621904" w:rsidP="00621904">
      <w:pPr>
        <w:pStyle w:val="ListParagraph"/>
        <w:numPr>
          <w:ilvl w:val="0"/>
          <w:numId w:val="10"/>
        </w:numPr>
        <w:spacing w:line="480" w:lineRule="auto"/>
        <w:ind w:left="360"/>
        <w:rPr>
          <w:rFonts w:ascii="Times New Roman" w:hAnsi="Times New Roman" w:cs="Times New Roman"/>
          <w:sz w:val="24"/>
          <w:szCs w:val="24"/>
        </w:rPr>
      </w:pPr>
      <w:r w:rsidRPr="00513BC4">
        <w:rPr>
          <w:rFonts w:ascii="Times New Roman" w:hAnsi="Times New Roman" w:cs="Times New Roman"/>
          <w:b/>
          <w:sz w:val="24"/>
          <w:szCs w:val="24"/>
        </w:rPr>
        <w:t>Portugal</w:t>
      </w:r>
      <w:r w:rsidRPr="00513BC4">
        <w:rPr>
          <w:rFonts w:ascii="Times New Roman" w:hAnsi="Times New Roman" w:cs="Times New Roman"/>
          <w:sz w:val="24"/>
          <w:szCs w:val="24"/>
        </w:rPr>
        <w:t xml:space="preserve">: Instituto Português de Oncologia do Porto Francisco Gentil, E.P.E. (IPO Porto), Porto, Portugal </w:t>
      </w:r>
    </w:p>
    <w:p w:rsidR="00621904" w:rsidRPr="002A1F14" w:rsidRDefault="00621904" w:rsidP="00621904">
      <w:pPr>
        <w:pStyle w:val="ListParagraph"/>
        <w:numPr>
          <w:ilvl w:val="0"/>
          <w:numId w:val="10"/>
        </w:numPr>
        <w:spacing w:line="480" w:lineRule="auto"/>
        <w:ind w:left="360"/>
        <w:rPr>
          <w:rFonts w:ascii="Times New Roman" w:hAnsi="Times New Roman" w:cs="Times New Roman"/>
          <w:sz w:val="24"/>
          <w:szCs w:val="24"/>
        </w:rPr>
      </w:pPr>
      <w:r w:rsidRPr="002A1F14">
        <w:rPr>
          <w:rFonts w:ascii="Times New Roman" w:hAnsi="Times New Roman" w:cs="Times New Roman"/>
          <w:b/>
          <w:sz w:val="24"/>
          <w:szCs w:val="24"/>
        </w:rPr>
        <w:t>Italy</w:t>
      </w:r>
      <w:r w:rsidRPr="002A1F14">
        <w:rPr>
          <w:rFonts w:ascii="Times New Roman" w:hAnsi="Times New Roman" w:cs="Times New Roman"/>
          <w:sz w:val="24"/>
          <w:szCs w:val="24"/>
        </w:rPr>
        <w:t>: UO Anatomia Patologica Ospedale di Circolo ASST Settelaghi, Varese, Italy</w:t>
      </w:r>
    </w:p>
    <w:p w:rsidR="00621904" w:rsidRPr="005910BE" w:rsidRDefault="00621904" w:rsidP="00621904">
      <w:pPr>
        <w:pStyle w:val="ListParagraph"/>
        <w:numPr>
          <w:ilvl w:val="0"/>
          <w:numId w:val="10"/>
        </w:numPr>
        <w:spacing w:line="480" w:lineRule="auto"/>
        <w:ind w:left="360"/>
        <w:rPr>
          <w:rFonts w:ascii="Times New Roman" w:hAnsi="Times New Roman" w:cs="Times New Roman"/>
          <w:sz w:val="24"/>
          <w:szCs w:val="24"/>
        </w:rPr>
      </w:pPr>
      <w:r w:rsidRPr="005910BE">
        <w:rPr>
          <w:rFonts w:ascii="Times New Roman" w:hAnsi="Times New Roman" w:cs="Times New Roman"/>
          <w:b/>
          <w:sz w:val="24"/>
          <w:szCs w:val="24"/>
        </w:rPr>
        <w:lastRenderedPageBreak/>
        <w:t xml:space="preserve">US: </w:t>
      </w:r>
      <w:r w:rsidRPr="005910BE">
        <w:rPr>
          <w:rFonts w:ascii="Times New Roman" w:hAnsi="Times New Roman" w:cs="Times New Roman"/>
          <w:sz w:val="24"/>
          <w:szCs w:val="24"/>
        </w:rPr>
        <w:t>Department of Cancer Biology and Genetics,</w:t>
      </w:r>
      <w:r>
        <w:rPr>
          <w:rFonts w:ascii="Times New Roman" w:hAnsi="Times New Roman" w:cs="Times New Roman"/>
          <w:b/>
          <w:sz w:val="24"/>
          <w:szCs w:val="24"/>
        </w:rPr>
        <w:t xml:space="preserve"> </w:t>
      </w:r>
      <w:r w:rsidRPr="005910BE">
        <w:rPr>
          <w:rFonts w:ascii="Times New Roman" w:hAnsi="Times New Roman" w:cs="Times New Roman"/>
          <w:sz w:val="24"/>
          <w:szCs w:val="24"/>
        </w:rPr>
        <w:t xml:space="preserve">The Ohio State University, </w:t>
      </w:r>
      <w:r>
        <w:rPr>
          <w:rFonts w:ascii="Times New Roman" w:hAnsi="Times New Roman" w:cs="Times New Roman"/>
          <w:sz w:val="24"/>
          <w:szCs w:val="24"/>
        </w:rPr>
        <w:t>Columbus, OH, USA</w:t>
      </w:r>
    </w:p>
    <w:p w:rsidR="00621904" w:rsidRPr="00513BC4" w:rsidRDefault="00621904" w:rsidP="00621904">
      <w:pPr>
        <w:pStyle w:val="ListParagraph"/>
        <w:numPr>
          <w:ilvl w:val="0"/>
          <w:numId w:val="10"/>
        </w:numPr>
        <w:spacing w:line="480" w:lineRule="auto"/>
        <w:ind w:left="360"/>
        <w:rPr>
          <w:rFonts w:ascii="Times New Roman" w:hAnsi="Times New Roman" w:cs="Times New Roman"/>
          <w:sz w:val="24"/>
          <w:szCs w:val="24"/>
        </w:rPr>
      </w:pPr>
      <w:r w:rsidRPr="00513BC4">
        <w:rPr>
          <w:rFonts w:ascii="Times New Roman" w:hAnsi="Times New Roman" w:cs="Times New Roman"/>
          <w:b/>
          <w:sz w:val="24"/>
          <w:szCs w:val="24"/>
        </w:rPr>
        <w:t>Sweden:</w:t>
      </w:r>
      <w:r w:rsidRPr="00513BC4">
        <w:rPr>
          <w:rFonts w:ascii="Times New Roman" w:hAnsi="Times New Roman" w:cs="Times New Roman"/>
          <w:sz w:val="24"/>
          <w:szCs w:val="24"/>
        </w:rPr>
        <w:t xml:space="preserve"> Lund University, Faculty of Medicine, Department of Clinical Sciences Lund, Oncology and Pathology, Lund, Sweden</w:t>
      </w:r>
    </w:p>
    <w:p w:rsidR="00621904" w:rsidRDefault="00621904" w:rsidP="00621904">
      <w:pPr>
        <w:pStyle w:val="ListParagraph"/>
        <w:numPr>
          <w:ilvl w:val="0"/>
          <w:numId w:val="10"/>
        </w:numPr>
        <w:spacing w:line="480" w:lineRule="auto"/>
        <w:ind w:left="360"/>
        <w:rPr>
          <w:rFonts w:ascii="Times New Roman" w:hAnsi="Times New Roman" w:cs="Times New Roman"/>
          <w:sz w:val="24"/>
          <w:szCs w:val="24"/>
        </w:rPr>
      </w:pPr>
      <w:r w:rsidRPr="00513BC4">
        <w:rPr>
          <w:rFonts w:ascii="Times New Roman" w:hAnsi="Times New Roman" w:cs="Times New Roman"/>
          <w:b/>
          <w:sz w:val="24"/>
          <w:szCs w:val="24"/>
        </w:rPr>
        <w:t>US:</w:t>
      </w:r>
      <w:r w:rsidRPr="00513BC4">
        <w:rPr>
          <w:rFonts w:ascii="Times New Roman" w:hAnsi="Times New Roman" w:cs="Times New Roman"/>
          <w:sz w:val="24"/>
          <w:szCs w:val="24"/>
        </w:rPr>
        <w:t xml:space="preserve"> Dana-Farber Cancer Institute, Boston, MA</w:t>
      </w:r>
      <w:r>
        <w:rPr>
          <w:rFonts w:ascii="Times New Roman" w:hAnsi="Times New Roman" w:cs="Times New Roman"/>
          <w:sz w:val="24"/>
          <w:szCs w:val="24"/>
        </w:rPr>
        <w:t>, USA</w:t>
      </w:r>
    </w:p>
    <w:p w:rsidR="00621904" w:rsidRPr="001E26A6" w:rsidRDefault="00621904" w:rsidP="00621904">
      <w:pPr>
        <w:pStyle w:val="ListParagraph"/>
        <w:numPr>
          <w:ilvl w:val="0"/>
          <w:numId w:val="10"/>
        </w:numPr>
        <w:spacing w:line="480" w:lineRule="auto"/>
        <w:ind w:left="360"/>
        <w:rPr>
          <w:rFonts w:ascii="Times New Roman" w:hAnsi="Times New Roman" w:cs="Times New Roman"/>
          <w:sz w:val="24"/>
          <w:szCs w:val="24"/>
        </w:rPr>
      </w:pPr>
      <w:r w:rsidRPr="001E26A6">
        <w:rPr>
          <w:rFonts w:ascii="Times New Roman" w:hAnsi="Times New Roman" w:cs="Times New Roman"/>
          <w:b/>
          <w:sz w:val="24"/>
          <w:szCs w:val="24"/>
        </w:rPr>
        <w:t>Italy:</w:t>
      </w:r>
      <w:r w:rsidRPr="001E26A6">
        <w:rPr>
          <w:rFonts w:ascii="Times New Roman" w:hAnsi="Times New Roman" w:cs="Times New Roman"/>
          <w:sz w:val="24"/>
          <w:szCs w:val="24"/>
        </w:rPr>
        <w:t xml:space="preserve"> Unit of Hereditary Cancer, Ospedale Policlinico San Martino IRCCS per l'oncologia, Genoa, Italy</w:t>
      </w:r>
    </w:p>
    <w:p w:rsidR="00621904" w:rsidRDefault="00621904" w:rsidP="00621904">
      <w:pPr>
        <w:pStyle w:val="ListParagraph"/>
        <w:numPr>
          <w:ilvl w:val="0"/>
          <w:numId w:val="10"/>
        </w:numPr>
        <w:spacing w:line="480" w:lineRule="auto"/>
        <w:ind w:left="360"/>
        <w:rPr>
          <w:rFonts w:ascii="Times New Roman" w:hAnsi="Times New Roman" w:cs="Times New Roman"/>
          <w:sz w:val="24"/>
          <w:szCs w:val="24"/>
        </w:rPr>
      </w:pPr>
      <w:r w:rsidRPr="00513BC4">
        <w:rPr>
          <w:rFonts w:ascii="Times New Roman" w:hAnsi="Times New Roman" w:cs="Times New Roman"/>
          <w:b/>
          <w:sz w:val="24"/>
          <w:szCs w:val="24"/>
        </w:rPr>
        <w:t>Spain:</w:t>
      </w:r>
      <w:r w:rsidRPr="00513BC4">
        <w:rPr>
          <w:rFonts w:ascii="Times New Roman" w:hAnsi="Times New Roman" w:cs="Times New Roman"/>
          <w:sz w:val="24"/>
          <w:szCs w:val="24"/>
        </w:rPr>
        <w:t xml:space="preserve"> Fundación Pública galega Medicina Xenómica</w:t>
      </w:r>
      <w:r w:rsidR="003E35C7">
        <w:rPr>
          <w:rFonts w:ascii="Times New Roman" w:hAnsi="Times New Roman" w:cs="Times New Roman"/>
          <w:sz w:val="24"/>
          <w:szCs w:val="24"/>
        </w:rPr>
        <w:t>-SERGAS</w:t>
      </w:r>
      <w:r w:rsidRPr="00513BC4">
        <w:rPr>
          <w:rFonts w:ascii="Times New Roman" w:hAnsi="Times New Roman" w:cs="Times New Roman"/>
          <w:sz w:val="24"/>
          <w:szCs w:val="24"/>
        </w:rPr>
        <w:t xml:space="preserve">, </w:t>
      </w:r>
      <w:r w:rsidR="003E35C7">
        <w:rPr>
          <w:rFonts w:ascii="Times New Roman" w:hAnsi="Times New Roman"/>
          <w:sz w:val="24"/>
          <w:szCs w:val="24"/>
          <w:lang w:val="es-ES"/>
        </w:rPr>
        <w:t xml:space="preserve">Grupo de Medicina Xenómica-USC, CIBERER, IDIS, </w:t>
      </w:r>
      <w:r w:rsidRPr="00513BC4">
        <w:rPr>
          <w:rFonts w:ascii="Times New Roman" w:hAnsi="Times New Roman" w:cs="Times New Roman"/>
          <w:sz w:val="24"/>
          <w:szCs w:val="24"/>
        </w:rPr>
        <w:t>Santiago de Compostela</w:t>
      </w:r>
      <w:r>
        <w:rPr>
          <w:rFonts w:ascii="Times New Roman" w:hAnsi="Times New Roman" w:cs="Times New Roman"/>
          <w:sz w:val="24"/>
          <w:szCs w:val="24"/>
        </w:rPr>
        <w:t>, Spain</w:t>
      </w:r>
    </w:p>
    <w:p w:rsidR="00621904" w:rsidRPr="003939EA" w:rsidRDefault="00621904" w:rsidP="00621904">
      <w:pPr>
        <w:pStyle w:val="ListParagraph"/>
        <w:numPr>
          <w:ilvl w:val="0"/>
          <w:numId w:val="10"/>
        </w:numPr>
        <w:spacing w:line="480" w:lineRule="auto"/>
        <w:ind w:left="360"/>
        <w:rPr>
          <w:rFonts w:ascii="Times New Roman" w:hAnsi="Times New Roman" w:cs="Times New Roman"/>
          <w:color w:val="000000" w:themeColor="text1"/>
          <w:sz w:val="24"/>
          <w:szCs w:val="24"/>
        </w:rPr>
      </w:pPr>
      <w:r w:rsidRPr="003939EA">
        <w:rPr>
          <w:rFonts w:ascii="Times New Roman" w:hAnsi="Times New Roman" w:cs="Times New Roman"/>
          <w:b/>
          <w:color w:val="000000" w:themeColor="text1"/>
          <w:sz w:val="24"/>
          <w:szCs w:val="24"/>
        </w:rPr>
        <w:t>UK:</w:t>
      </w:r>
      <w:r w:rsidRPr="003939E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Head of Cancer P</w:t>
      </w:r>
      <w:r w:rsidRPr="003939EA">
        <w:rPr>
          <w:rFonts w:ascii="Times New Roman" w:hAnsi="Times New Roman" w:cs="Times New Roman"/>
          <w:color w:val="000000" w:themeColor="text1"/>
          <w:sz w:val="24"/>
          <w:szCs w:val="24"/>
        </w:rPr>
        <w:t xml:space="preserve">rogramme, </w:t>
      </w:r>
      <w:r w:rsidRPr="003939EA">
        <w:rPr>
          <w:rFonts w:ascii="Times New Roman" w:hAnsi="Times New Roman" w:cs="Times New Roman"/>
          <w:color w:val="000000" w:themeColor="text1"/>
          <w:sz w:val="24"/>
          <w:szCs w:val="24"/>
          <w:lang w:val="en-GB"/>
        </w:rPr>
        <w:t xml:space="preserve">West Midlands Regional Genetics Laboratory, Birmingham, Women's and Children’s NHS Foundation Trust, Birmingham, UK </w:t>
      </w:r>
    </w:p>
    <w:p w:rsidR="00621904" w:rsidRPr="00513BC4" w:rsidRDefault="00621904" w:rsidP="00621904">
      <w:pPr>
        <w:pStyle w:val="ListParagraph"/>
        <w:numPr>
          <w:ilvl w:val="0"/>
          <w:numId w:val="10"/>
        </w:numPr>
        <w:spacing w:line="480" w:lineRule="auto"/>
        <w:ind w:left="360"/>
        <w:rPr>
          <w:rFonts w:ascii="Times New Roman" w:hAnsi="Times New Roman" w:cs="Times New Roman"/>
          <w:b/>
          <w:sz w:val="24"/>
          <w:szCs w:val="24"/>
        </w:rPr>
      </w:pPr>
      <w:r w:rsidRPr="00513BC4">
        <w:rPr>
          <w:rFonts w:ascii="Times New Roman" w:hAnsi="Times New Roman" w:cs="Times New Roman"/>
          <w:b/>
          <w:sz w:val="24"/>
          <w:szCs w:val="24"/>
        </w:rPr>
        <w:t xml:space="preserve">Germany: </w:t>
      </w:r>
      <w:r w:rsidRPr="00513BC4">
        <w:rPr>
          <w:rFonts w:ascii="Times New Roman" w:hAnsi="Times New Roman" w:cs="Times New Roman"/>
          <w:sz w:val="24"/>
          <w:szCs w:val="24"/>
          <w:lang w:val="en-US"/>
        </w:rPr>
        <w:t>Center for Hereditary Breast and Ovarian Cancer, Center for Integrated Oncology (CIO), Medical Faculty, University Hospital Cologne, Cologne, Germany; member of German Consortium of Hereditary Breast and Ovarian Cancer (GC-HBOC)</w:t>
      </w:r>
    </w:p>
    <w:p w:rsidR="00621904" w:rsidRPr="00513BC4" w:rsidRDefault="00621904" w:rsidP="00621904">
      <w:pPr>
        <w:pStyle w:val="ListParagraph"/>
        <w:numPr>
          <w:ilvl w:val="0"/>
          <w:numId w:val="10"/>
        </w:numPr>
        <w:spacing w:line="480" w:lineRule="auto"/>
        <w:ind w:left="354" w:hanging="357"/>
        <w:rPr>
          <w:rFonts w:ascii="Times New Roman" w:hAnsi="Times New Roman" w:cs="Times New Roman"/>
          <w:b/>
          <w:sz w:val="24"/>
          <w:szCs w:val="24"/>
        </w:rPr>
      </w:pPr>
      <w:r w:rsidRPr="00513BC4">
        <w:rPr>
          <w:rFonts w:ascii="Times New Roman" w:hAnsi="Times New Roman" w:cs="Times New Roman"/>
          <w:b/>
          <w:sz w:val="24"/>
          <w:szCs w:val="24"/>
        </w:rPr>
        <w:t xml:space="preserve">US: </w:t>
      </w:r>
      <w:r w:rsidRPr="00513BC4">
        <w:rPr>
          <w:rFonts w:ascii="Times New Roman" w:hAnsi="Times New Roman" w:cs="Times New Roman"/>
          <w:sz w:val="24"/>
          <w:szCs w:val="24"/>
        </w:rPr>
        <w:t>Divison of Cancer Genomics, City of Hope</w:t>
      </w:r>
      <w:r>
        <w:rPr>
          <w:rFonts w:ascii="Times New Roman" w:hAnsi="Times New Roman" w:cs="Times New Roman"/>
          <w:sz w:val="24"/>
          <w:szCs w:val="24"/>
        </w:rPr>
        <w:t>, Duarte, CA, USA</w:t>
      </w:r>
    </w:p>
    <w:p w:rsidR="00621904" w:rsidRPr="003306B7" w:rsidRDefault="00621904" w:rsidP="00621904">
      <w:pPr>
        <w:pStyle w:val="ListParagraph"/>
        <w:numPr>
          <w:ilvl w:val="0"/>
          <w:numId w:val="10"/>
        </w:numPr>
        <w:spacing w:line="480" w:lineRule="auto"/>
        <w:ind w:left="354" w:hanging="357"/>
        <w:rPr>
          <w:rFonts w:ascii="Times New Roman" w:hAnsi="Times New Roman" w:cs="Times New Roman"/>
          <w:b/>
          <w:sz w:val="24"/>
          <w:szCs w:val="24"/>
        </w:rPr>
      </w:pPr>
      <w:r w:rsidRPr="00513BC4">
        <w:rPr>
          <w:rFonts w:ascii="Times New Roman" w:hAnsi="Times New Roman" w:cs="Times New Roman"/>
          <w:b/>
          <w:sz w:val="24"/>
          <w:szCs w:val="24"/>
        </w:rPr>
        <w:t xml:space="preserve">Australia: </w:t>
      </w:r>
      <w:r w:rsidRPr="00513BC4">
        <w:rPr>
          <w:rFonts w:ascii="Times New Roman" w:hAnsi="Times New Roman" w:cs="Times New Roman"/>
          <w:sz w:val="24"/>
          <w:szCs w:val="24"/>
        </w:rPr>
        <w:t>Department of Genetics and Computational Biology, QIMR Berghofer Medical Research Institute, Brisbane, Queensland, Australia</w:t>
      </w:r>
    </w:p>
    <w:p w:rsidR="00621904" w:rsidRPr="003306B7" w:rsidRDefault="00621904" w:rsidP="00621904">
      <w:pPr>
        <w:pStyle w:val="ListParagraph"/>
        <w:numPr>
          <w:ilvl w:val="0"/>
          <w:numId w:val="10"/>
        </w:numPr>
        <w:spacing w:line="480" w:lineRule="auto"/>
        <w:ind w:left="354" w:hanging="357"/>
        <w:rPr>
          <w:rFonts w:ascii="Times New Roman" w:hAnsi="Times New Roman" w:cs="Times New Roman"/>
          <w:b/>
          <w:sz w:val="24"/>
          <w:szCs w:val="24"/>
        </w:rPr>
      </w:pPr>
      <w:r w:rsidRPr="003306B7">
        <w:rPr>
          <w:rFonts w:ascii="Times New Roman" w:hAnsi="Times New Roman" w:cs="Times New Roman"/>
          <w:b/>
          <w:sz w:val="24"/>
          <w:szCs w:val="24"/>
        </w:rPr>
        <w:t xml:space="preserve">Italy: </w:t>
      </w:r>
      <w:r w:rsidRPr="003306B7">
        <w:rPr>
          <w:rFonts w:ascii="Times New Roman" w:hAnsi="Times New Roman" w:cs="Times New Roman"/>
          <w:sz w:val="24"/>
          <w:szCs w:val="24"/>
        </w:rPr>
        <w:t>Cancer Genomics Program, Veneto Institute of Oncology IOV – IRCCS, Padua, Italy</w:t>
      </w:r>
    </w:p>
    <w:p w:rsidR="00621904" w:rsidRDefault="00621904" w:rsidP="00621904">
      <w:pPr>
        <w:spacing w:line="360" w:lineRule="auto"/>
        <w:rPr>
          <w:b/>
        </w:rPr>
      </w:pPr>
    </w:p>
    <w:p w:rsidR="00621904" w:rsidRPr="00B607A9" w:rsidRDefault="00621904" w:rsidP="00621904">
      <w:pPr>
        <w:spacing w:line="360" w:lineRule="auto"/>
        <w:rPr>
          <w:lang w:val="it-IT"/>
        </w:rPr>
      </w:pPr>
      <w:r w:rsidRPr="00B607A9">
        <w:rPr>
          <w:b/>
        </w:rPr>
        <w:t>Correspondence address:</w:t>
      </w:r>
    </w:p>
    <w:p w:rsidR="00621904" w:rsidRPr="00B607A9" w:rsidRDefault="00621904" w:rsidP="00621904">
      <w:pPr>
        <w:spacing w:line="360" w:lineRule="auto"/>
        <w:rPr>
          <w:lang w:val="it-IT"/>
        </w:rPr>
      </w:pPr>
      <w:r w:rsidRPr="00B607A9">
        <w:t>Dr. E.B. Gómez García</w:t>
      </w:r>
    </w:p>
    <w:p w:rsidR="00621904" w:rsidRPr="00B607A9" w:rsidRDefault="00621904" w:rsidP="00621904">
      <w:pPr>
        <w:rPr>
          <w:color w:val="000000" w:themeColor="text1"/>
        </w:rPr>
      </w:pPr>
      <w:r w:rsidRPr="00B607A9">
        <w:rPr>
          <w:color w:val="000000" w:themeColor="text1"/>
        </w:rPr>
        <w:t>Dept. of Clinical Genetics,</w:t>
      </w:r>
      <w:r w:rsidRPr="00B607A9">
        <w:rPr>
          <w:b/>
          <w:color w:val="000000" w:themeColor="text1"/>
        </w:rPr>
        <w:t xml:space="preserve"> </w:t>
      </w:r>
      <w:r w:rsidRPr="00B607A9">
        <w:rPr>
          <w:color w:val="000000" w:themeColor="text1"/>
        </w:rPr>
        <w:t xml:space="preserve">Maastricht University Medical Center (MUMC+), </w:t>
      </w:r>
    </w:p>
    <w:p w:rsidR="00621904" w:rsidRPr="00B607A9" w:rsidRDefault="00621904" w:rsidP="00621904">
      <w:pPr>
        <w:rPr>
          <w:color w:val="000000" w:themeColor="text1"/>
        </w:rPr>
      </w:pPr>
      <w:r w:rsidRPr="00B607A9">
        <w:rPr>
          <w:color w:val="000000" w:themeColor="text1"/>
        </w:rPr>
        <w:t xml:space="preserve">P. Debyelaan 25 | 6229 HX Maastricht. The Netherlands </w:t>
      </w:r>
    </w:p>
    <w:p w:rsidR="00621904" w:rsidRPr="00B607A9" w:rsidRDefault="00621904" w:rsidP="00621904">
      <w:pPr>
        <w:rPr>
          <w:color w:val="000000" w:themeColor="text1"/>
          <w:lang w:val="de-DE"/>
        </w:rPr>
      </w:pPr>
      <w:r w:rsidRPr="00B607A9">
        <w:rPr>
          <w:b/>
          <w:bCs/>
          <w:color w:val="000000" w:themeColor="text1"/>
          <w:lang w:val="de-DE"/>
        </w:rPr>
        <w:lastRenderedPageBreak/>
        <w:t>E</w:t>
      </w:r>
      <w:r w:rsidRPr="00B607A9">
        <w:rPr>
          <w:color w:val="000000" w:themeColor="text1"/>
          <w:lang w:val="de-DE"/>
        </w:rPr>
        <w:t xml:space="preserve"> </w:t>
      </w:r>
      <w:hyperlink r:id="rId7" w:tgtFrame="_blank" w:history="1">
        <w:r w:rsidRPr="00B607A9">
          <w:rPr>
            <w:rStyle w:val="Hyperlink"/>
            <w:color w:val="000000" w:themeColor="text1"/>
            <w:lang w:val="de-DE"/>
          </w:rPr>
          <w:t>encarna.gomezgarcia@mumc.nl</w:t>
        </w:r>
      </w:hyperlink>
      <w:r w:rsidRPr="00B607A9">
        <w:rPr>
          <w:color w:val="000000" w:themeColor="text1"/>
          <w:lang w:val="de-DE"/>
        </w:rPr>
        <w:t xml:space="preserve">  </w:t>
      </w:r>
    </w:p>
    <w:p w:rsidR="00621904" w:rsidRPr="00B607A9" w:rsidRDefault="00621904" w:rsidP="00621904">
      <w:pPr>
        <w:rPr>
          <w:color w:val="000000" w:themeColor="text1"/>
        </w:rPr>
      </w:pPr>
      <w:r w:rsidRPr="00B607A9">
        <w:rPr>
          <w:b/>
          <w:bCs/>
          <w:color w:val="000000" w:themeColor="text1"/>
          <w:lang w:val="de-DE"/>
        </w:rPr>
        <w:t>T</w:t>
      </w:r>
      <w:r w:rsidRPr="00B607A9">
        <w:rPr>
          <w:color w:val="000000" w:themeColor="text1"/>
          <w:lang w:val="de-DE"/>
        </w:rPr>
        <w:t xml:space="preserve"> +31(0)43-3875855 </w:t>
      </w:r>
    </w:p>
    <w:p w:rsidR="00621904" w:rsidRPr="00B607A9" w:rsidRDefault="00621904" w:rsidP="00621904">
      <w:pPr>
        <w:rPr>
          <w:color w:val="000000" w:themeColor="text1"/>
        </w:rPr>
      </w:pPr>
      <w:r w:rsidRPr="00B607A9">
        <w:rPr>
          <w:b/>
          <w:bCs/>
          <w:color w:val="000000" w:themeColor="text1"/>
        </w:rPr>
        <w:t xml:space="preserve">F </w:t>
      </w:r>
      <w:hyperlink r:id="rId8" w:tgtFrame="_blank" w:history="1">
        <w:r w:rsidRPr="006342D6">
          <w:rPr>
            <w:rStyle w:val="Hyperlink"/>
            <w:color w:val="000000" w:themeColor="text1"/>
            <w:u w:val="none"/>
          </w:rPr>
          <w:t>+31(0)43-3875800</w:t>
        </w:r>
      </w:hyperlink>
    </w:p>
    <w:p w:rsidR="00621904" w:rsidRPr="00B607A9" w:rsidRDefault="00621904" w:rsidP="00621904">
      <w:pPr>
        <w:spacing w:line="360" w:lineRule="auto"/>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11C4E" w:rsidRDefault="00611C4E" w:rsidP="00621904">
      <w:pPr>
        <w:rPr>
          <w:b/>
        </w:rPr>
      </w:pPr>
    </w:p>
    <w:p w:rsidR="00611C4E" w:rsidRDefault="00611C4E" w:rsidP="00621904">
      <w:pPr>
        <w:rPr>
          <w:b/>
        </w:rPr>
      </w:pPr>
    </w:p>
    <w:p w:rsidR="00621904" w:rsidRPr="00F060EE" w:rsidRDefault="00621904" w:rsidP="00621904">
      <w:pPr>
        <w:rPr>
          <w:u w:val="single"/>
        </w:rPr>
      </w:pPr>
      <w:r>
        <w:rPr>
          <w:b/>
        </w:rPr>
        <w:t>Abstract</w:t>
      </w:r>
    </w:p>
    <w:p w:rsidR="00621904" w:rsidRDefault="00621904" w:rsidP="00621904">
      <w:pPr>
        <w:spacing w:line="480" w:lineRule="auto"/>
        <w:rPr>
          <w:b/>
        </w:rPr>
      </w:pPr>
    </w:p>
    <w:p w:rsidR="00621904" w:rsidRDefault="00621904" w:rsidP="00621904">
      <w:pPr>
        <w:spacing w:line="480" w:lineRule="auto"/>
      </w:pPr>
      <w:r w:rsidRPr="00F254B3">
        <w:rPr>
          <w:b/>
        </w:rPr>
        <w:t>Aim</w:t>
      </w:r>
      <w:r>
        <w:t xml:space="preserve">: To describe a snapshot of international genetic testing practices, specifically regarding the use of multigene panels, for </w:t>
      </w:r>
      <w:r w:rsidR="00432CDD">
        <w:t xml:space="preserve">hereditary </w:t>
      </w:r>
      <w:r>
        <w:t>breast cancer (BC) and</w:t>
      </w:r>
      <w:r w:rsidR="00856AD1">
        <w:t xml:space="preserve"> breast and</w:t>
      </w:r>
      <w:r>
        <w:t>ovarian cancer (</w:t>
      </w:r>
      <w:r w:rsidR="00856AD1">
        <w:t>HB</w:t>
      </w:r>
      <w:r>
        <w:t xml:space="preserve">OC). We conducted a survey </w:t>
      </w:r>
      <w:r>
        <w:rPr>
          <w:bCs/>
        </w:rPr>
        <w:t>through the Evidence-</w:t>
      </w:r>
      <w:r w:rsidR="00F31CB0">
        <w:rPr>
          <w:bCs/>
        </w:rPr>
        <w:t>b</w:t>
      </w:r>
      <w:r>
        <w:rPr>
          <w:bCs/>
        </w:rPr>
        <w:t xml:space="preserve">ased Network for the Interpretation of Germline Mutant Alleles (ENIGMA) consortium, </w:t>
      </w:r>
      <w:r>
        <w:t>covering questions about 16 non-</w:t>
      </w:r>
      <w:r>
        <w:rPr>
          <w:i/>
        </w:rPr>
        <w:t xml:space="preserve">BRCA1/2 </w:t>
      </w:r>
      <w:r>
        <w:t>genes.</w:t>
      </w:r>
    </w:p>
    <w:p w:rsidR="00621904" w:rsidRPr="009233EF" w:rsidRDefault="00621904" w:rsidP="00621904">
      <w:pPr>
        <w:spacing w:line="480" w:lineRule="auto"/>
        <w:rPr>
          <w:b/>
          <w:bCs/>
        </w:rPr>
      </w:pPr>
      <w:r w:rsidRPr="009233EF">
        <w:rPr>
          <w:b/>
        </w:rPr>
        <w:t>Methods:</w:t>
      </w:r>
      <w:r>
        <w:rPr>
          <w:b/>
        </w:rPr>
        <w:t xml:space="preserve"> </w:t>
      </w:r>
      <w:r>
        <w:t xml:space="preserve">Data were collected via in-person and paper/electronic surveys. </w:t>
      </w:r>
      <w:r w:rsidRPr="0073243C">
        <w:t>ENIGMA members from around the world were invited to participate. A</w:t>
      </w:r>
      <w:r w:rsidRPr="0073243C">
        <w:rPr>
          <w:bCs/>
        </w:rPr>
        <w:t>dditional information was collected via country networks in the UK and in Italy</w:t>
      </w:r>
      <w:r>
        <w:t>.</w:t>
      </w:r>
    </w:p>
    <w:p w:rsidR="00621904" w:rsidRPr="00141BD1" w:rsidRDefault="00621904" w:rsidP="00621904">
      <w:pPr>
        <w:spacing w:line="480" w:lineRule="auto"/>
      </w:pPr>
      <w:r w:rsidRPr="002E3DAB">
        <w:rPr>
          <w:b/>
        </w:rPr>
        <w:t>Results</w:t>
      </w:r>
      <w:r>
        <w:t xml:space="preserve">: Responses from 61 cancer genetics practices across </w:t>
      </w:r>
      <w:r w:rsidRPr="00273214">
        <w:t>2</w:t>
      </w:r>
      <w:r>
        <w:t xml:space="preserve">0 countries showed that 16 genes were tested by more than 50% of the centers, but only 6, </w:t>
      </w:r>
      <w:r>
        <w:rPr>
          <w:i/>
        </w:rPr>
        <w:t xml:space="preserve">PALB2, TP53, PTEN, CHEK2, ATM, </w:t>
      </w:r>
      <w:r w:rsidRPr="00F0413F">
        <w:t xml:space="preserve">and </w:t>
      </w:r>
      <w:r>
        <w:rPr>
          <w:i/>
        </w:rPr>
        <w:t xml:space="preserve">BRIP1, </w:t>
      </w:r>
      <w:r>
        <w:t xml:space="preserve">were tested regularly. US-based centers tested the genes most often, while UK and Italian centers </w:t>
      </w:r>
      <w:r w:rsidRPr="00255430">
        <w:t xml:space="preserve">with no direct </w:t>
      </w:r>
      <w:r w:rsidRPr="00255430">
        <w:lastRenderedPageBreak/>
        <w:t>ENIGMA affiliation</w:t>
      </w:r>
      <w:r w:rsidRPr="00DF5C72">
        <w:t xml:space="preserve"> </w:t>
      </w:r>
      <w:r>
        <w:t xml:space="preserve">at the time of the survey </w:t>
      </w:r>
      <w:r w:rsidRPr="00DF5C72">
        <w:t>were t</w:t>
      </w:r>
      <w:r>
        <w:t xml:space="preserve">he least likely to regularly test them. Most centers tested the 16 genes through multigene panels; some centers tested </w:t>
      </w:r>
      <w:r>
        <w:rPr>
          <w:i/>
        </w:rPr>
        <w:t>TP53, PTEN</w:t>
      </w:r>
      <w:r>
        <w:t xml:space="preserve"> and other cancer syndrome-associated genes individually. Most centers reported (likely) pathogenic variants to patients and would test family members for such variants</w:t>
      </w:r>
      <w:r>
        <w:rPr>
          <w:i/>
        </w:rPr>
        <w:t xml:space="preserve">. </w:t>
      </w:r>
      <w:r>
        <w:t>Gene-specific guidelines for BC/OC risk management were limited and differed between countries especially with regard to starting age and type of imaging and</w:t>
      </w:r>
      <w:r w:rsidR="0028794B">
        <w:t xml:space="preserve"> to</w:t>
      </w:r>
      <w:r>
        <w:t xml:space="preserve"> risk-reducing surgery recommendations.</w:t>
      </w:r>
    </w:p>
    <w:p w:rsidR="00621904" w:rsidRDefault="00621904" w:rsidP="00621904">
      <w:pPr>
        <w:spacing w:line="480" w:lineRule="auto"/>
      </w:pPr>
      <w:r w:rsidRPr="00C52A02">
        <w:rPr>
          <w:b/>
        </w:rPr>
        <w:t>Conclusion</w:t>
      </w:r>
      <w:r>
        <w:t xml:space="preserve">: </w:t>
      </w:r>
      <w:r w:rsidR="0036693C">
        <w:t>Currently, a</w:t>
      </w:r>
      <w:r>
        <w:t xml:space="preserve"> small number of genes beyond </w:t>
      </w:r>
      <w:r>
        <w:rPr>
          <w:i/>
        </w:rPr>
        <w:t xml:space="preserve">BRCA1/2 </w:t>
      </w:r>
      <w:r>
        <w:t>are routinely analyzed worldwide and management guidelines are limited and largely based on expert opinion. To attain clinical implementation of multigene panel testing through evidence-based management practices, it is paramount that clinicians (and patients) participate in international initiatives that share panel testing data, interpret sequence variants, and collect prospective data to underpin risk estimates and evaluate the outcome of risk intervention strategies.</w:t>
      </w:r>
    </w:p>
    <w:p w:rsidR="00621904" w:rsidRDefault="00621904" w:rsidP="00621904">
      <w:pPr>
        <w:spacing w:line="480" w:lineRule="auto"/>
        <w:rPr>
          <w:b/>
          <w:i/>
        </w:rPr>
      </w:pPr>
    </w:p>
    <w:p w:rsidR="00621904" w:rsidRDefault="00621904" w:rsidP="00621904">
      <w:pPr>
        <w:spacing w:line="480" w:lineRule="auto"/>
        <w:rPr>
          <w:b/>
          <w:i/>
        </w:rPr>
      </w:pPr>
      <w:r w:rsidRPr="00162875">
        <w:rPr>
          <w:b/>
        </w:rPr>
        <w:t xml:space="preserve">Key words: </w:t>
      </w:r>
      <w:r w:rsidRPr="00DB44B8">
        <w:t>gene panel, testing practices, non-</w:t>
      </w:r>
      <w:r w:rsidRPr="00CE22CB">
        <w:rPr>
          <w:i/>
        </w:rPr>
        <w:t>BRCA</w:t>
      </w:r>
      <w:r>
        <w:t xml:space="preserve"> genes</w:t>
      </w:r>
      <w:r w:rsidRPr="00DB44B8">
        <w:t>,</w:t>
      </w:r>
      <w:r w:rsidRPr="00162875">
        <w:rPr>
          <w:b/>
        </w:rPr>
        <w:t xml:space="preserve"> </w:t>
      </w:r>
      <w:r w:rsidRPr="00DB44B8">
        <w:rPr>
          <w:i/>
        </w:rPr>
        <w:t>ATM, BARD1, BRIP1, CDH1,</w:t>
      </w:r>
      <w:r>
        <w:rPr>
          <w:i/>
        </w:rPr>
        <w:t xml:space="preserve"> </w:t>
      </w:r>
      <w:r w:rsidRPr="00DB44B8">
        <w:rPr>
          <w:i/>
        </w:rPr>
        <w:t>CHEK2,</w:t>
      </w:r>
      <w:r>
        <w:rPr>
          <w:i/>
        </w:rPr>
        <w:t xml:space="preserve"> </w:t>
      </w:r>
      <w:r w:rsidRPr="00DB44B8">
        <w:rPr>
          <w:i/>
        </w:rPr>
        <w:t>MEN1,</w:t>
      </w:r>
      <w:r>
        <w:rPr>
          <w:i/>
        </w:rPr>
        <w:t xml:space="preserve"> </w:t>
      </w:r>
      <w:r w:rsidRPr="00DB44B8">
        <w:rPr>
          <w:i/>
        </w:rPr>
        <w:t>MRE11A,</w:t>
      </w:r>
      <w:r>
        <w:rPr>
          <w:i/>
        </w:rPr>
        <w:t xml:space="preserve"> </w:t>
      </w:r>
      <w:r w:rsidRPr="00DB44B8">
        <w:rPr>
          <w:i/>
        </w:rPr>
        <w:t>NBN,</w:t>
      </w:r>
      <w:r>
        <w:rPr>
          <w:i/>
        </w:rPr>
        <w:t xml:space="preserve"> </w:t>
      </w:r>
      <w:r w:rsidRPr="00DB44B8">
        <w:rPr>
          <w:i/>
        </w:rPr>
        <w:t>NF1,</w:t>
      </w:r>
      <w:r>
        <w:rPr>
          <w:i/>
        </w:rPr>
        <w:t xml:space="preserve"> </w:t>
      </w:r>
      <w:r w:rsidRPr="00DB44B8">
        <w:rPr>
          <w:i/>
        </w:rPr>
        <w:t>PALB2,</w:t>
      </w:r>
      <w:r>
        <w:rPr>
          <w:i/>
        </w:rPr>
        <w:t xml:space="preserve"> </w:t>
      </w:r>
      <w:r w:rsidRPr="00DB44B8">
        <w:rPr>
          <w:i/>
        </w:rPr>
        <w:t>PTEN,</w:t>
      </w:r>
      <w:r>
        <w:rPr>
          <w:i/>
        </w:rPr>
        <w:t xml:space="preserve"> </w:t>
      </w:r>
      <w:r w:rsidRPr="00DB44B8">
        <w:rPr>
          <w:i/>
        </w:rPr>
        <w:t>RAD50,</w:t>
      </w:r>
      <w:r>
        <w:rPr>
          <w:i/>
        </w:rPr>
        <w:t xml:space="preserve"> </w:t>
      </w:r>
      <w:r w:rsidRPr="00DB44B8">
        <w:rPr>
          <w:i/>
        </w:rPr>
        <w:t>RAD51C,</w:t>
      </w:r>
      <w:r>
        <w:rPr>
          <w:i/>
        </w:rPr>
        <w:t xml:space="preserve"> </w:t>
      </w:r>
      <w:r w:rsidRPr="00162875">
        <w:rPr>
          <w:i/>
        </w:rPr>
        <w:t>RAD51D,</w:t>
      </w:r>
      <w:r>
        <w:rPr>
          <w:i/>
        </w:rPr>
        <w:t xml:space="preserve"> </w:t>
      </w:r>
      <w:r w:rsidRPr="00162875">
        <w:rPr>
          <w:i/>
        </w:rPr>
        <w:t>STK</w:t>
      </w:r>
      <w:r>
        <w:rPr>
          <w:i/>
        </w:rPr>
        <w:t>1</w:t>
      </w:r>
      <w:r w:rsidRPr="00162875">
        <w:rPr>
          <w:i/>
        </w:rPr>
        <w:t>1,</w:t>
      </w:r>
      <w:r>
        <w:rPr>
          <w:i/>
        </w:rPr>
        <w:t xml:space="preserve"> </w:t>
      </w:r>
      <w:r w:rsidRPr="00162875">
        <w:rPr>
          <w:i/>
        </w:rPr>
        <w:t xml:space="preserve">TP53, </w:t>
      </w:r>
      <w:r w:rsidRPr="00DB44B8">
        <w:t>breast cancer, ovarian canc</w:t>
      </w:r>
      <w:r w:rsidRPr="00162875">
        <w:t>er, risk management, guidelines.</w:t>
      </w:r>
      <w:r w:rsidRPr="00DB44B8">
        <w:rPr>
          <w:b/>
          <w:i/>
        </w:rPr>
        <w:t xml:space="preserve"> </w:t>
      </w: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Pr="00D06C7F" w:rsidRDefault="00621904" w:rsidP="00621904">
      <w:pPr>
        <w:spacing w:line="480" w:lineRule="auto"/>
        <w:rPr>
          <w:b/>
        </w:rPr>
      </w:pPr>
      <w:r w:rsidRPr="00D06C7F">
        <w:rPr>
          <w:b/>
        </w:rPr>
        <w:t>Background</w:t>
      </w:r>
    </w:p>
    <w:p w:rsidR="00621904" w:rsidRDefault="00621904" w:rsidP="00621904">
      <w:pPr>
        <w:spacing w:line="480" w:lineRule="auto"/>
        <w:ind w:firstLine="708"/>
      </w:pPr>
      <w:r>
        <w:lastRenderedPageBreak/>
        <w:t>M</w:t>
      </w:r>
      <w:r w:rsidRPr="006A3BD6">
        <w:t>assive</w:t>
      </w:r>
      <w:r>
        <w:t>ly</w:t>
      </w:r>
      <w:r w:rsidRPr="006A3BD6">
        <w:t xml:space="preserve"> parallel sequencing technologies ha</w:t>
      </w:r>
      <w:r>
        <w:t>ve</w:t>
      </w:r>
      <w:r w:rsidRPr="006A3BD6">
        <w:t xml:space="preserve"> transformed testing practices for hereditary breast </w:t>
      </w:r>
      <w:r w:rsidR="00D4280E">
        <w:t xml:space="preserve">cancer (BC) </w:t>
      </w:r>
      <w:r w:rsidRPr="006A3BD6">
        <w:t xml:space="preserve">and </w:t>
      </w:r>
      <w:r w:rsidR="00EF09D2">
        <w:t xml:space="preserve">breast and </w:t>
      </w:r>
      <w:r w:rsidRPr="006A3BD6">
        <w:t xml:space="preserve">ovarian cancer (HBOC) predisposition.  </w:t>
      </w:r>
      <w:r>
        <w:t xml:space="preserve">Currently, several </w:t>
      </w:r>
      <w:r w:rsidRPr="00EA79EE">
        <w:t xml:space="preserve">multigene panels are </w:t>
      </w:r>
      <w:r w:rsidRPr="00596ABF">
        <w:t>available</w:t>
      </w:r>
      <w:r>
        <w:t xml:space="preserve"> that include</w:t>
      </w:r>
      <w:r w:rsidRPr="00596ABF">
        <w:t xml:space="preserve"> from &lt;10</w:t>
      </w:r>
      <w:r w:rsidRPr="006C3933">
        <w:t xml:space="preserve"> </w:t>
      </w:r>
      <w:r w:rsidRPr="00494274">
        <w:t xml:space="preserve">to </w:t>
      </w:r>
      <w:r>
        <w:t>&gt;</w:t>
      </w:r>
      <w:r w:rsidRPr="00494274">
        <w:t xml:space="preserve">100 </w:t>
      </w:r>
      <w:r>
        <w:t xml:space="preserve">known or candidate </w:t>
      </w:r>
      <w:r w:rsidRPr="00494274">
        <w:t>cancer susceptibility genes</w:t>
      </w:r>
      <w:r>
        <w:t>, which are tested for diagnostic or research purposes</w:t>
      </w:r>
      <w:r w:rsidRPr="00494274">
        <w:t xml:space="preserve">. </w:t>
      </w:r>
      <w:r w:rsidRPr="002013B1">
        <w:rPr>
          <w:color w:val="000000" w:themeColor="text1"/>
          <w:shd w:val="clear" w:color="auto" w:fill="FFFFFB"/>
        </w:rPr>
        <w:t xml:space="preserve">Some panels are targeted to </w:t>
      </w:r>
      <w:r>
        <w:rPr>
          <w:color w:val="000000" w:themeColor="text1"/>
          <w:shd w:val="clear" w:color="auto" w:fill="FFFFFB"/>
        </w:rPr>
        <w:t xml:space="preserve">diverse </w:t>
      </w:r>
      <w:r w:rsidRPr="002013B1">
        <w:rPr>
          <w:color w:val="000000" w:themeColor="text1"/>
          <w:shd w:val="clear" w:color="auto" w:fill="FFFFFB"/>
        </w:rPr>
        <w:t>cancers (“pan-cancer”)</w:t>
      </w:r>
      <w:r>
        <w:rPr>
          <w:color w:val="000000" w:themeColor="text1"/>
          <w:shd w:val="clear" w:color="auto" w:fill="FFFFFB"/>
        </w:rPr>
        <w:t xml:space="preserve"> while </w:t>
      </w:r>
      <w:r w:rsidRPr="002013B1">
        <w:rPr>
          <w:color w:val="000000" w:themeColor="text1"/>
          <w:shd w:val="clear" w:color="auto" w:fill="FFFFFB"/>
        </w:rPr>
        <w:t xml:space="preserve">others </w:t>
      </w:r>
      <w:r>
        <w:rPr>
          <w:color w:val="000000" w:themeColor="text1"/>
          <w:shd w:val="clear" w:color="auto" w:fill="FFFFFB"/>
        </w:rPr>
        <w:t>to</w:t>
      </w:r>
      <w:r w:rsidRPr="002013B1">
        <w:rPr>
          <w:color w:val="000000" w:themeColor="text1"/>
          <w:shd w:val="clear" w:color="auto" w:fill="FFFFFB"/>
        </w:rPr>
        <w:t xml:space="preserve"> specific cancers</w:t>
      </w:r>
      <w:r>
        <w:rPr>
          <w:color w:val="000000" w:themeColor="text1"/>
          <w:shd w:val="clear" w:color="auto" w:fill="FFFFFB"/>
        </w:rPr>
        <w:t xml:space="preserve"> only</w:t>
      </w:r>
      <w:r w:rsidRPr="002013B1">
        <w:rPr>
          <w:color w:val="000000" w:themeColor="text1"/>
          <w:shd w:val="clear" w:color="auto" w:fill="FFFFFB"/>
        </w:rPr>
        <w:t xml:space="preserve"> (“disease-specific”).</w:t>
      </w:r>
      <w:r w:rsidRPr="002013B1">
        <w:rPr>
          <w:color w:val="000000" w:themeColor="text1"/>
        </w:rPr>
        <w:t xml:space="preserve"> </w:t>
      </w:r>
    </w:p>
    <w:p w:rsidR="00621904" w:rsidRPr="006A3BD6" w:rsidRDefault="00621904" w:rsidP="00621904">
      <w:pPr>
        <w:spacing w:line="480" w:lineRule="auto"/>
        <w:ind w:firstLine="708"/>
      </w:pPr>
      <w:r w:rsidRPr="006A3BD6">
        <w:t xml:space="preserve">The ability to run </w:t>
      </w:r>
      <w:r>
        <w:t>multigene panels</w:t>
      </w:r>
      <w:r w:rsidRPr="006A3BD6">
        <w:t xml:space="preserve"> at affordable prices</w:t>
      </w:r>
      <w:r>
        <w:t xml:space="preserve"> </w:t>
      </w:r>
      <w:r w:rsidRPr="006A3BD6">
        <w:t xml:space="preserve">has </w:t>
      </w:r>
      <w:r>
        <w:t>expanded</w:t>
      </w:r>
      <w:r w:rsidRPr="006A3BD6">
        <w:t xml:space="preserve"> the eligibility criteria and increased </w:t>
      </w:r>
      <w:r>
        <w:t>the demand for testing.</w:t>
      </w:r>
      <w:r>
        <w:fldChar w:fldCharType="begin">
          <w:fldData xml:space="preserve">PEVuZE5vdGU+PENpdGU+PEF1dGhvcj5XYWxzaDwvQXV0aG9yPjxZZWFyPjIwMTA8L1llYXI+PFJl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bGwtdGl0bGU+PC9wZXJpb2RpY2FsPjxwYWdlcz4xMjYyOS0zMzwvcGFnZXM+PHZvbHVtZT4xMDc8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</w:fldData>
        </w:fldChar>
      </w:r>
      <w:r>
        <w:instrText xml:space="preserve"> ADDIN EN.CITE </w:instrText>
      </w:r>
      <w:r>
        <w:fldChar w:fldCharType="begin">
          <w:fldData xml:space="preserve">PEVuZE5vdGU+PENpdGU+PEF1dGhvcj5XYWxzaDwvQXV0aG9yPjxZZWFyPjIwMTA8L1llYXI+PFJl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bGwtdGl0bGU+PC9wZXJpb2RpY2FsPjxwYWdlcz4xMjYyOS0zMzwvcGFnZXM+PHZvbHVtZT4xMDc8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</w:fldData>
        </w:fldChar>
      </w:r>
      <w:r>
        <w:instrText xml:space="preserve"> ADDIN EN.CITE.DATA </w:instrText>
      </w:r>
      <w:r>
        <w:fldChar w:fldCharType="end"/>
      </w:r>
      <w:r>
        <w:fldChar w:fldCharType="separate"/>
      </w:r>
      <w:r w:rsidRPr="00240566">
        <w:rPr>
          <w:noProof/>
          <w:vertAlign w:val="superscript"/>
        </w:rPr>
        <w:t>1-5</w:t>
      </w:r>
      <w:r>
        <w:fldChar w:fldCharType="end"/>
      </w:r>
      <w:r>
        <w:t xml:space="preserve"> However, the rapid</w:t>
      </w:r>
      <w:r w:rsidRPr="006A3BD6">
        <w:t xml:space="preserve"> pace at which candidate risk genes </w:t>
      </w:r>
      <w:r>
        <w:t>are moving from research-based to</w:t>
      </w:r>
      <w:r w:rsidRPr="006A3BD6">
        <w:t xml:space="preserve"> clinical</w:t>
      </w:r>
      <w:r>
        <w:t xml:space="preserve"> diagnostic</w:t>
      </w:r>
      <w:r w:rsidRPr="006A3BD6">
        <w:t xml:space="preserve"> testing </w:t>
      </w:r>
      <w:r>
        <w:t>has its drawbacks. Consequently, diagnostic laboratories are making inferences and clinicians are making decisions based on limited data. T</w:t>
      </w:r>
      <w:r w:rsidRPr="006A3BD6">
        <w:t xml:space="preserve">he </w:t>
      </w:r>
      <w:r>
        <w:t>rate of</w:t>
      </w:r>
      <w:r w:rsidRPr="006A3BD6">
        <w:t xml:space="preserve"> Variants of Uncertain Significance (VUS)</w:t>
      </w:r>
      <w:r>
        <w:t xml:space="preserve"> has increased proportionally to the extent of the sequenced genome.</w:t>
      </w:r>
      <w:r>
        <w:fldChar w:fldCharType="begin">
          <w:fldData xml:space="preserve">PEVuZE5vdGU+PENpdGU+PEF1dGhvcj5NYXh3ZWxsPC9BdXRob3I+PFllYXI+MjAxNjwvWWVhcj48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</w:fldData>
        </w:fldChar>
      </w:r>
      <w:r>
        <w:instrText xml:space="preserve"> ADDIN EN.CITE </w:instrText>
      </w:r>
      <w:r>
        <w:fldChar w:fldCharType="begin">
          <w:fldData xml:space="preserve">PEVuZE5vdGU+PENpdGU+PEF1dGhvcj5NYXh3ZWxsPC9BdXRob3I+PFllYXI+MjAxNjwvWWVhcj48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</w:fldData>
        </w:fldChar>
      </w:r>
      <w:r>
        <w:instrText xml:space="preserve"> ADDIN EN.CITE.DATA </w:instrText>
      </w:r>
      <w:r>
        <w:fldChar w:fldCharType="end"/>
      </w:r>
      <w:r>
        <w:fldChar w:fldCharType="separate"/>
      </w:r>
      <w:r w:rsidRPr="00240566">
        <w:rPr>
          <w:noProof/>
          <w:vertAlign w:val="superscript"/>
        </w:rPr>
        <w:t>5-7</w:t>
      </w:r>
      <w:r>
        <w:fldChar w:fldCharType="end"/>
      </w:r>
      <w:r>
        <w:t xml:space="preserve"> Moreover, many genes currently included on multigene panels have very imprecise cancer risk estimates and there is no consensus on when to test for a given gene and how to manage a reported (likely) pathogenic variant.</w:t>
      </w:r>
      <w:r>
        <w:fldChar w:fldCharType="begin">
          <w:fldData xml:space="preserve">PEVuZE5vdGU+PENpdGU+PEF1dGhvcj5FYXN0b248L0F1dGhvcj48WWVhcj4yMDE1PC9ZZWFyPjxS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dXJuYWwgb2YgbWVkaWNpbmU8L2FiYnItMT48L2FsdC1wZXJpb2RpY2FsPjxwYWdlcz4yMjQzLTU3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</w:fldData>
        </w:fldChar>
      </w:r>
      <w:r>
        <w:instrText xml:space="preserve"> ADDIN EN.CITE </w:instrText>
      </w:r>
      <w:r>
        <w:fldChar w:fldCharType="begin">
          <w:fldData xml:space="preserve">PEVuZE5vdGU+PENpdGU+PEF1dGhvcj5FYXN0b248L0F1dGhvcj48WWVhcj4yMDE1PC9ZZWFyPjxS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dXJuYWwgb2YgbWVkaWNpbmU8L2FiYnItMT48L2FsdC1wZXJpb2RpY2FsPjxwYWdlcz4yMjQzLTU3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</w:fldData>
        </w:fldChar>
      </w:r>
      <w:r>
        <w:instrText xml:space="preserve"> ADDIN EN.CITE.DATA </w:instrText>
      </w:r>
      <w:r>
        <w:fldChar w:fldCharType="end"/>
      </w:r>
      <w:r>
        <w:fldChar w:fldCharType="separate"/>
      </w:r>
      <w:r w:rsidRPr="00240566">
        <w:rPr>
          <w:noProof/>
          <w:vertAlign w:val="superscript"/>
        </w:rPr>
        <w:t>8,9</w:t>
      </w:r>
      <w:r>
        <w:fldChar w:fldCharType="end"/>
      </w:r>
    </w:p>
    <w:p w:rsidR="00621904" w:rsidRPr="005B7AD9" w:rsidRDefault="00621904" w:rsidP="00621904">
      <w:pPr>
        <w:shd w:val="clear" w:color="auto" w:fill="FFFFFF"/>
        <w:spacing w:line="480" w:lineRule="auto"/>
        <w:ind w:firstLine="708"/>
        <w:jc w:val="both"/>
        <w:textAlignment w:val="baseline"/>
        <w:rPr>
          <w:rFonts w:eastAsia="Times New Roman"/>
          <w:color w:val="0000FF"/>
        </w:rPr>
      </w:pPr>
      <w:r>
        <w:t xml:space="preserve">The </w:t>
      </w:r>
      <w:r w:rsidRPr="006A3BD6">
        <w:t xml:space="preserve">aim of this study </w:t>
      </w:r>
      <w:r>
        <w:t>wa</w:t>
      </w:r>
      <w:r w:rsidRPr="006A3BD6">
        <w:t xml:space="preserve">s to </w:t>
      </w:r>
      <w:r>
        <w:t xml:space="preserve">describe a snapshot of </w:t>
      </w:r>
      <w:r w:rsidRPr="006A3BD6">
        <w:t>the</w:t>
      </w:r>
      <w:r>
        <w:t xml:space="preserve"> landscape of</w:t>
      </w:r>
      <w:r w:rsidRPr="006A3BD6">
        <w:t xml:space="preserve"> </w:t>
      </w:r>
      <w:r>
        <w:t>international</w:t>
      </w:r>
      <w:r w:rsidRPr="006A3BD6">
        <w:t xml:space="preserve"> genetic testing practices</w:t>
      </w:r>
      <w:r>
        <w:t xml:space="preserve"> and risk management approaches f</w:t>
      </w:r>
      <w:r w:rsidRPr="006A3BD6">
        <w:t>or</w:t>
      </w:r>
      <w:r w:rsidR="005D3910">
        <w:t xml:space="preserve"> BC and</w:t>
      </w:r>
      <w:r w:rsidRPr="006A3BD6">
        <w:t xml:space="preserve"> HBOC susceptibility</w:t>
      </w:r>
      <w:r>
        <w:t xml:space="preserve"> genes beyond </w:t>
      </w:r>
      <w:r>
        <w:rPr>
          <w:i/>
        </w:rPr>
        <w:t xml:space="preserve">BRCA1 </w:t>
      </w:r>
      <w:r w:rsidRPr="00563154">
        <w:t>and</w:t>
      </w:r>
      <w:r>
        <w:rPr>
          <w:i/>
        </w:rPr>
        <w:t xml:space="preserve"> BRCA2</w:t>
      </w:r>
      <w:r>
        <w:t xml:space="preserve">. A survey was conducted </w:t>
      </w:r>
      <w:r>
        <w:rPr>
          <w:bCs/>
        </w:rPr>
        <w:t>amongst members of the Evidence-</w:t>
      </w:r>
      <w:r w:rsidR="00B1206F">
        <w:rPr>
          <w:bCs/>
        </w:rPr>
        <w:t>b</w:t>
      </w:r>
      <w:r>
        <w:rPr>
          <w:bCs/>
        </w:rPr>
        <w:t xml:space="preserve">ased Network for the Interpretation of Germline Mutant Alleles (ENIGMA), </w:t>
      </w:r>
      <w:r w:rsidRPr="0053676D">
        <w:rPr>
          <w:rFonts w:eastAsia="Times New Roman"/>
          <w:color w:val="000000" w:themeColor="text1"/>
        </w:rPr>
        <w:t xml:space="preserve">an international consortium focused on 1) determining the clinical significance of variants in </w:t>
      </w:r>
      <w:r w:rsidRPr="0053676D">
        <w:rPr>
          <w:rFonts w:eastAsia="Times New Roman"/>
          <w:i/>
          <w:color w:val="000000" w:themeColor="text1"/>
        </w:rPr>
        <w:t xml:space="preserve">BRCA1, BRCA2 </w:t>
      </w:r>
      <w:r w:rsidRPr="0053676D">
        <w:rPr>
          <w:rFonts w:eastAsia="Times New Roman"/>
          <w:color w:val="000000" w:themeColor="text1"/>
        </w:rPr>
        <w:t>and other (ascertained or suspected) breast/ovarian cancer susceptibility genes, 2) providing expertise to global database and classification initiatives</w:t>
      </w:r>
      <w:r w:rsidR="009225B1">
        <w:rPr>
          <w:rFonts w:eastAsia="Times New Roman"/>
          <w:color w:val="000000" w:themeColor="text1"/>
        </w:rPr>
        <w:t>,</w:t>
      </w:r>
      <w:r w:rsidRPr="0053676D">
        <w:rPr>
          <w:rFonts w:eastAsia="Times New Roman"/>
          <w:color w:val="000000" w:themeColor="text1"/>
        </w:rPr>
        <w:t xml:space="preserve"> and 3) exploring optimal avenues of communication of such information at the provider and patient level. </w:t>
      </w:r>
      <w:r w:rsidR="009225B1">
        <w:rPr>
          <w:rFonts w:eastAsia="Times New Roman"/>
          <w:color w:val="000000" w:themeColor="text1"/>
        </w:rPr>
        <w:t>A</w:t>
      </w:r>
      <w:r>
        <w:rPr>
          <w:bCs/>
        </w:rPr>
        <w:t>dditional information was collected via country networks in the UK and in Italy</w:t>
      </w:r>
      <w:r w:rsidR="00BC2E6F">
        <w:rPr>
          <w:bCs/>
        </w:rPr>
        <w:t>,</w:t>
      </w:r>
      <w:r>
        <w:rPr>
          <w:bCs/>
        </w:rPr>
        <w:t xml:space="preserve"> from centers that were not directly involved in ENIGMA research at the time of study initiation. </w:t>
      </w:r>
    </w:p>
    <w:p w:rsidR="00621904" w:rsidRDefault="00621904" w:rsidP="00621904">
      <w:pPr>
        <w:spacing w:line="480" w:lineRule="auto"/>
        <w:ind w:firstLine="708"/>
      </w:pPr>
      <w:r>
        <w:rPr>
          <w:bCs/>
        </w:rPr>
        <w:t xml:space="preserve">In total, respondents </w:t>
      </w:r>
      <w:r w:rsidRPr="006A3BD6">
        <w:rPr>
          <w:bCs/>
        </w:rPr>
        <w:t>represent</w:t>
      </w:r>
      <w:r>
        <w:rPr>
          <w:bCs/>
        </w:rPr>
        <w:t xml:space="preserve">ed </w:t>
      </w:r>
      <w:r>
        <w:t>cancer g</w:t>
      </w:r>
      <w:r w:rsidRPr="006A3BD6">
        <w:t>enetic</w:t>
      </w:r>
      <w:r>
        <w:t>s expert</w:t>
      </w:r>
      <w:r w:rsidRPr="006A3BD6">
        <w:t xml:space="preserve">s </w:t>
      </w:r>
      <w:r>
        <w:t>from</w:t>
      </w:r>
      <w:r w:rsidRPr="004E412A">
        <w:t xml:space="preserve"> 6</w:t>
      </w:r>
      <w:r>
        <w:t>1 centers across 20 countries</w:t>
      </w:r>
      <w:r w:rsidRPr="006A3BD6">
        <w:t xml:space="preserve">.  </w:t>
      </w:r>
      <w:r>
        <w:t>To our knowledge, this is the first study to describe international testing practices and risk management guidelines for non-</w:t>
      </w:r>
      <w:r>
        <w:rPr>
          <w:i/>
        </w:rPr>
        <w:t xml:space="preserve">BRCA1/2 </w:t>
      </w:r>
      <w:r w:rsidRPr="005A7603">
        <w:t>genes</w:t>
      </w:r>
      <w:r>
        <w:rPr>
          <w:i/>
        </w:rPr>
        <w:t xml:space="preserve"> </w:t>
      </w:r>
      <w:r w:rsidRPr="005A7603">
        <w:t>implicated in</w:t>
      </w:r>
      <w:r>
        <w:rPr>
          <w:i/>
        </w:rPr>
        <w:t xml:space="preserve"> </w:t>
      </w:r>
      <w:r>
        <w:t>BC</w:t>
      </w:r>
      <w:r w:rsidR="005735EE">
        <w:t>/HBOC</w:t>
      </w:r>
      <w:r>
        <w:t xml:space="preserve"> OC </w:t>
      </w:r>
      <w:r w:rsidR="004E0946">
        <w:t>susceptibility</w:t>
      </w:r>
      <w:r>
        <w:t>.</w:t>
      </w:r>
    </w:p>
    <w:p w:rsidR="00621904" w:rsidRDefault="00621904" w:rsidP="00621904">
      <w:pPr>
        <w:spacing w:line="480" w:lineRule="auto"/>
        <w:ind w:firstLine="708"/>
        <w:rPr>
          <w:bCs/>
        </w:rPr>
      </w:pPr>
    </w:p>
    <w:p w:rsidR="00621904" w:rsidRDefault="00621904" w:rsidP="00621904">
      <w:pPr>
        <w:rPr>
          <w:b/>
        </w:rPr>
      </w:pPr>
      <w:r w:rsidRPr="009B0EDF">
        <w:rPr>
          <w:b/>
        </w:rPr>
        <w:t>Methods</w:t>
      </w:r>
      <w:r>
        <w:rPr>
          <w:b/>
        </w:rPr>
        <w:t xml:space="preserve"> </w:t>
      </w:r>
    </w:p>
    <w:p w:rsidR="00621904" w:rsidRPr="006D79F6" w:rsidRDefault="00621904" w:rsidP="00621904">
      <w:pPr>
        <w:rPr>
          <w:b/>
          <w:i/>
        </w:rPr>
      </w:pPr>
    </w:p>
    <w:p w:rsidR="00621904" w:rsidRPr="0053676D" w:rsidRDefault="00FB41FB" w:rsidP="00621904">
      <w:pPr>
        <w:spacing w:line="480" w:lineRule="auto"/>
        <w:ind w:firstLine="720"/>
        <w:rPr>
          <w:color w:val="000000" w:themeColor="text1"/>
        </w:rPr>
      </w:pPr>
      <w:r>
        <w:t xml:space="preserve">This study was </w:t>
      </w:r>
      <w:r w:rsidR="0068161C">
        <w:t>submitted</w:t>
      </w:r>
      <w:r w:rsidR="004D2D62">
        <w:t xml:space="preserve"> for approval to the ethics committees </w:t>
      </w:r>
      <w:r w:rsidR="0068161C">
        <w:t>of</w:t>
      </w:r>
      <w:r w:rsidR="004D2D62">
        <w:t xml:space="preserve"> the </w:t>
      </w:r>
      <w:r w:rsidR="0068161C">
        <w:t xml:space="preserve">two </w:t>
      </w:r>
      <w:r w:rsidR="004D2D62">
        <w:t>coordinating sites, the University of Chicago and Maastricht University</w:t>
      </w:r>
      <w:r w:rsidR="0068161C">
        <w:t>. Both</w:t>
      </w:r>
      <w:r w:rsidR="004D2D62">
        <w:t xml:space="preserve"> concluded that </w:t>
      </w:r>
      <w:r w:rsidR="0068161C">
        <w:t>review by the IRB/</w:t>
      </w:r>
      <w:r w:rsidR="004D2D62">
        <w:t xml:space="preserve">official committee approval was not </w:t>
      </w:r>
      <w:r w:rsidR="0068161C">
        <w:t xml:space="preserve">required </w:t>
      </w:r>
      <w:r w:rsidR="004D2D62">
        <w:t xml:space="preserve">because </w:t>
      </w:r>
      <w:r w:rsidR="0068161C">
        <w:t xml:space="preserve">the study </w:t>
      </w:r>
      <w:r w:rsidR="004D2D62">
        <w:t xml:space="preserve">was determined to be non-human subjects research.  </w:t>
      </w:r>
      <w:r w:rsidR="00621904">
        <w:t>A survey about genetic testing practices for non-</w:t>
      </w:r>
      <w:r w:rsidR="00621904" w:rsidRPr="00E1500B">
        <w:rPr>
          <w:i/>
        </w:rPr>
        <w:t>BRCA1/2</w:t>
      </w:r>
      <w:r w:rsidR="00621904">
        <w:t xml:space="preserve"> </w:t>
      </w:r>
      <w:r w:rsidR="006C07D7">
        <w:t>BC</w:t>
      </w:r>
      <w:r w:rsidR="00B82366">
        <w:t>/</w:t>
      </w:r>
      <w:r w:rsidR="00621904">
        <w:t xml:space="preserve">HBOC genes was developed by ENIGMA Clinical Working Group (CWG) leaders during 2016 (Supplementary Table 1). </w:t>
      </w:r>
      <w:r w:rsidR="00621904" w:rsidRPr="0053676D">
        <w:rPr>
          <w:color w:val="000000" w:themeColor="text1"/>
        </w:rPr>
        <w:t xml:space="preserve">ENIGMA </w:t>
      </w:r>
      <w:r w:rsidR="00621904" w:rsidRPr="0053676D">
        <w:rPr>
          <w:rFonts w:eastAsia="Times New Roman"/>
          <w:color w:val="000000" w:themeColor="text1"/>
        </w:rPr>
        <w:t xml:space="preserve">members were invited to complete the survey if </w:t>
      </w:r>
      <w:r w:rsidR="00621904">
        <w:rPr>
          <w:rFonts w:eastAsia="Times New Roman"/>
          <w:color w:val="000000" w:themeColor="text1"/>
        </w:rPr>
        <w:t xml:space="preserve">they </w:t>
      </w:r>
      <w:r w:rsidR="00621904" w:rsidRPr="0053676D">
        <w:rPr>
          <w:rFonts w:eastAsia="Times New Roman"/>
          <w:color w:val="000000" w:themeColor="text1"/>
        </w:rPr>
        <w:t>had clinical genetic testing or diagnostic laboratory affiliation and were involved in ordering, performing</w:t>
      </w:r>
      <w:r w:rsidR="007208E3">
        <w:rPr>
          <w:rFonts w:eastAsia="Times New Roman"/>
          <w:color w:val="000000" w:themeColor="text1"/>
        </w:rPr>
        <w:t>,</w:t>
      </w:r>
      <w:r w:rsidR="00621904" w:rsidRPr="0053676D">
        <w:rPr>
          <w:rFonts w:eastAsia="Times New Roman"/>
          <w:color w:val="000000" w:themeColor="text1"/>
        </w:rPr>
        <w:t xml:space="preserve"> or interpreting DNA test</w:t>
      </w:r>
      <w:r w:rsidR="007208E3">
        <w:rPr>
          <w:rFonts w:eastAsia="Times New Roman"/>
          <w:color w:val="000000" w:themeColor="text1"/>
        </w:rPr>
        <w:t>s</w:t>
      </w:r>
      <w:r w:rsidR="00621904" w:rsidRPr="0053676D">
        <w:rPr>
          <w:rFonts w:eastAsia="Times New Roman"/>
          <w:color w:val="000000" w:themeColor="text1"/>
        </w:rPr>
        <w:t xml:space="preserve"> for inherited susceptibility to BC</w:t>
      </w:r>
      <w:r w:rsidR="00C75573">
        <w:rPr>
          <w:rFonts w:eastAsia="Times New Roman"/>
          <w:color w:val="000000" w:themeColor="text1"/>
        </w:rPr>
        <w:t>/</w:t>
      </w:r>
      <w:r w:rsidR="00621904" w:rsidRPr="0053676D">
        <w:rPr>
          <w:rFonts w:eastAsia="Times New Roman"/>
          <w:color w:val="000000" w:themeColor="text1"/>
        </w:rPr>
        <w:t>OC at their center.</w:t>
      </w:r>
      <w:r w:rsidR="00621904" w:rsidRPr="0053676D">
        <w:rPr>
          <w:color w:val="000000" w:themeColor="text1"/>
        </w:rPr>
        <w:t xml:space="preserve"> An </w:t>
      </w:r>
      <w:r w:rsidR="00621904" w:rsidRPr="0053676D">
        <w:rPr>
          <w:color w:val="000000" w:themeColor="text1"/>
          <w:shd w:val="clear" w:color="auto" w:fill="FFFFFF"/>
        </w:rPr>
        <w:t xml:space="preserve">ENIGMA member is currently defined as a researcher or research group (consortium) who is willing to work collaboratively towards classification of variants by contributing data from families and/or conducting statistical analysis or laboratory-based assays within a working group framework. There is no requirement for ENIGMA members to state their primary role (clinician, genetic counselor, laboratory scientist, </w:t>
      </w:r>
      <w:r w:rsidR="00BF5317">
        <w:rPr>
          <w:color w:val="000000" w:themeColor="text1"/>
          <w:shd w:val="clear" w:color="auto" w:fill="FFFFFF"/>
        </w:rPr>
        <w:t>basic</w:t>
      </w:r>
      <w:r w:rsidR="00E24CA7">
        <w:rPr>
          <w:color w:val="000000" w:themeColor="text1"/>
          <w:shd w:val="clear" w:color="auto" w:fill="FFFFFF"/>
        </w:rPr>
        <w:t xml:space="preserve"> </w:t>
      </w:r>
      <w:r w:rsidR="00621904" w:rsidRPr="0053676D">
        <w:rPr>
          <w:color w:val="000000" w:themeColor="text1"/>
          <w:shd w:val="clear" w:color="auto" w:fill="FFFFFF"/>
        </w:rPr>
        <w:t>researcher), but all members by definition have a research interest in the topic of gene/variant classification.</w:t>
      </w:r>
      <w:r w:rsidR="00621904" w:rsidRPr="0053676D">
        <w:rPr>
          <w:color w:val="000000" w:themeColor="text1"/>
        </w:rPr>
        <w:t xml:space="preserve"> </w:t>
      </w:r>
    </w:p>
    <w:p w:rsidR="00621904" w:rsidRPr="0053676D" w:rsidRDefault="00621904" w:rsidP="00621904">
      <w:pPr>
        <w:spacing w:line="480" w:lineRule="auto"/>
        <w:ind w:firstLine="720"/>
        <w:rPr>
          <w:color w:val="000000" w:themeColor="text1"/>
        </w:rPr>
      </w:pPr>
      <w:r w:rsidRPr="0053676D">
        <w:rPr>
          <w:color w:val="000000" w:themeColor="text1"/>
        </w:rPr>
        <w:t xml:space="preserve">Individuals from the same center could work on the survey together or choose a designated representative to complete it, so that only one survey per center was counted. </w:t>
      </w:r>
    </w:p>
    <w:p w:rsidR="00621904" w:rsidRDefault="00621904" w:rsidP="00621904">
      <w:pPr>
        <w:spacing w:line="480" w:lineRule="auto"/>
        <w:ind w:firstLine="720"/>
      </w:pPr>
      <w:r>
        <w:t>Specific questions were asked about 16 BC</w:t>
      </w:r>
      <w:r w:rsidR="00941425">
        <w:t>/HB</w:t>
      </w:r>
      <w:r>
        <w:t xml:space="preserve">OC genes with published evidence of risk association that </w:t>
      </w:r>
      <w:r w:rsidR="007944A1">
        <w:t>were</w:t>
      </w:r>
      <w:r w:rsidR="00155FC2">
        <w:t xml:space="preserve"> </w:t>
      </w:r>
      <w:r>
        <w:t xml:space="preserve">commonly included on commercial breast cancer panels at the time of the survey: </w:t>
      </w:r>
      <w:r>
        <w:rPr>
          <w:i/>
        </w:rPr>
        <w:t xml:space="preserve">ATM, BARD1, BRIP1, CDH1, CHEK2, MRE11A, NBN, NF1, PALB2, PTEN, RAD50, RAD51C, RAD51D, STK11, TP53, </w:t>
      </w:r>
      <w:r w:rsidRPr="006802D2">
        <w:t>and</w:t>
      </w:r>
      <w:r>
        <w:rPr>
          <w:i/>
        </w:rPr>
        <w:t xml:space="preserve"> </w:t>
      </w:r>
      <w:r w:rsidRPr="001435E0">
        <w:rPr>
          <w:i/>
        </w:rPr>
        <w:t>MEN1</w:t>
      </w:r>
      <w:r>
        <w:rPr>
          <w:i/>
        </w:rPr>
        <w:t>–</w:t>
      </w:r>
      <w:r w:rsidRPr="009B0EDF">
        <w:t>which is</w:t>
      </w:r>
      <w:r>
        <w:rPr>
          <w:i/>
        </w:rPr>
        <w:t xml:space="preserve"> </w:t>
      </w:r>
      <w:r w:rsidRPr="001435E0">
        <w:t xml:space="preserve">considered </w:t>
      </w:r>
      <w:r>
        <w:t>a</w:t>
      </w:r>
      <w:r w:rsidRPr="001435E0">
        <w:t xml:space="preserve"> (candidate) BC susceptibility gene</w:t>
      </w:r>
      <w:r w:rsidRPr="00153C0F">
        <w:t xml:space="preserve"> </w:t>
      </w:r>
      <w:r>
        <w:t>in</w:t>
      </w:r>
      <w:r w:rsidRPr="001435E0">
        <w:t xml:space="preserve"> the Netherlands</w:t>
      </w:r>
      <w:r>
        <w:t>.</w:t>
      </w:r>
      <w:r>
        <w:fldChar w:fldCharType="begin">
          <w:fldData xml:space="preserve">PEVuZE5vdGU+PENpdGU+PEF1dGhvcj5EcmVpamVyaW5rPC9BdXRob3I+PFllYXI+MjAxNDwvWWVh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aW5lPC9hYmJyLTE+PC9hbHQtcGVyaW9kaWNhbD48cGFnZXM+NTgzLTQ8L3BhZ2VzPjx2b2x1bWU+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</w:fldData>
        </w:fldChar>
      </w:r>
      <w:r>
        <w:instrText xml:space="preserve"> ADDIN EN.CITE </w:instrText>
      </w:r>
      <w:r>
        <w:fldChar w:fldCharType="begin">
          <w:fldData xml:space="preserve">PEVuZE5vdGU+PENpdGU+PEF1dGhvcj5EcmVpamVyaW5rPC9BdXRob3I+PFllYXI+MjAxNDwvWWVh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aW5lPC9hYmJyLTE+PC9hbHQtcGVyaW9kaWNhbD48cGFnZXM+NTgzLTQ8L3BhZ2VzPjx2b2x1bWU+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</w:fldData>
        </w:fldChar>
      </w:r>
      <w:r>
        <w:instrText xml:space="preserve"> ADDIN EN.CITE.DATA </w:instrText>
      </w:r>
      <w:r>
        <w:fldChar w:fldCharType="end"/>
      </w:r>
      <w:r>
        <w:fldChar w:fldCharType="separate"/>
      </w:r>
      <w:r w:rsidRPr="00240566">
        <w:rPr>
          <w:noProof/>
          <w:vertAlign w:val="superscript"/>
        </w:rPr>
        <w:t>10</w:t>
      </w:r>
      <w:r>
        <w:fldChar w:fldCharType="end"/>
      </w:r>
      <w:r>
        <w:t xml:space="preserve"> </w:t>
      </w:r>
    </w:p>
    <w:p w:rsidR="00621904" w:rsidRDefault="00621904" w:rsidP="00621904">
      <w:pPr>
        <w:spacing w:line="480" w:lineRule="auto"/>
        <w:ind w:firstLine="720"/>
      </w:pPr>
      <w:r>
        <w:lastRenderedPageBreak/>
        <w:t xml:space="preserve">Information about testing and management approaches at individual sites, formulated as multiple-choice questions with a discrete number of options, was obtained through </w:t>
      </w:r>
      <w:r w:rsidR="0008673D">
        <w:t xml:space="preserve">both </w:t>
      </w:r>
      <w:r>
        <w:t xml:space="preserve">in-person surveys (during conference session) and paper/electronic surveys, which included additional open-ended questions (Supplementary Table 1). </w:t>
      </w:r>
    </w:p>
    <w:p w:rsidR="00621904" w:rsidRDefault="00621904" w:rsidP="00621904">
      <w:pPr>
        <w:spacing w:line="480" w:lineRule="auto"/>
        <w:ind w:firstLine="360"/>
      </w:pPr>
      <w:r>
        <w:t xml:space="preserve">The survey process is outlined in </w:t>
      </w:r>
      <w:r w:rsidRPr="005B2721">
        <w:rPr>
          <w:b/>
        </w:rPr>
        <w:t>Figure 1</w:t>
      </w:r>
      <w:r>
        <w:t xml:space="preserve">. In brief, an </w:t>
      </w:r>
      <w:r w:rsidRPr="00242625">
        <w:t>in-person</w:t>
      </w:r>
      <w:r>
        <w:t xml:space="preserve"> survey of members of the CWG, consisting mainly of laboratory and clinical scientists from academic centers, was conducted during the ENIGMA consortium meeting in Limassol (Cyprus) in January 2017.  A total of 30 centers from 17 countries participated. </w:t>
      </w:r>
    </w:p>
    <w:p w:rsidR="00621904" w:rsidRPr="00E74947" w:rsidRDefault="00621904" w:rsidP="00621904">
      <w:pPr>
        <w:spacing w:line="480" w:lineRule="auto"/>
        <w:ind w:firstLine="360"/>
        <w:rPr>
          <w:color w:val="0000FF"/>
        </w:rPr>
      </w:pPr>
      <w:r>
        <w:t>A</w:t>
      </w:r>
      <w:r w:rsidRPr="00767283">
        <w:t xml:space="preserve"> </w:t>
      </w:r>
      <w:r>
        <w:t xml:space="preserve">more detailed version of the </w:t>
      </w:r>
      <w:r w:rsidRPr="00767283">
        <w:t xml:space="preserve">survey was </w:t>
      </w:r>
      <w:r w:rsidR="00404D03">
        <w:t>then</w:t>
      </w:r>
      <w:r w:rsidR="005F4359">
        <w:t xml:space="preserve"> </w:t>
      </w:r>
      <w:r w:rsidRPr="00767283">
        <w:t>distributed</w:t>
      </w:r>
      <w:r>
        <w:t xml:space="preserve"> by email</w:t>
      </w:r>
      <w:r w:rsidRPr="00767283">
        <w:t xml:space="preserve"> </w:t>
      </w:r>
      <w:r>
        <w:t xml:space="preserve">(paper/electronic survey) to the same 30 centers that participated in the in-person survey and to additional ENIGMA-affiliated centers worldwide. This allowed collection of information from an additional eight centers and three countries. </w:t>
      </w:r>
    </w:p>
    <w:p w:rsidR="00621904" w:rsidRDefault="00621904" w:rsidP="00621904">
      <w:pPr>
        <w:pStyle w:val="CommentText"/>
        <w:spacing w:line="480" w:lineRule="auto"/>
        <w:ind w:firstLine="360"/>
        <w:rPr>
          <w:sz w:val="24"/>
          <w:szCs w:val="24"/>
        </w:rPr>
      </w:pPr>
      <w:r>
        <w:rPr>
          <w:sz w:val="24"/>
          <w:szCs w:val="24"/>
        </w:rPr>
        <w:t>Both</w:t>
      </w:r>
      <w:r w:rsidRPr="00767283">
        <w:rPr>
          <w:sz w:val="24"/>
          <w:szCs w:val="24"/>
        </w:rPr>
        <w:t xml:space="preserve"> in-person and paper</w:t>
      </w:r>
      <w:r>
        <w:rPr>
          <w:sz w:val="24"/>
          <w:szCs w:val="24"/>
        </w:rPr>
        <w:t>/electronic</w:t>
      </w:r>
      <w:r w:rsidRPr="00767283">
        <w:rPr>
          <w:sz w:val="24"/>
          <w:szCs w:val="24"/>
        </w:rPr>
        <w:t xml:space="preserve"> survey </w:t>
      </w:r>
      <w:r>
        <w:rPr>
          <w:sz w:val="24"/>
          <w:szCs w:val="24"/>
        </w:rPr>
        <w:t xml:space="preserve">data </w:t>
      </w:r>
      <w:r w:rsidRPr="00767283">
        <w:rPr>
          <w:sz w:val="24"/>
          <w:szCs w:val="24"/>
        </w:rPr>
        <w:t xml:space="preserve">were reviewed for </w:t>
      </w:r>
      <w:r>
        <w:rPr>
          <w:sz w:val="24"/>
          <w:szCs w:val="24"/>
        </w:rPr>
        <w:t>consistency and completeness</w:t>
      </w:r>
      <w:r w:rsidRPr="00767283">
        <w:rPr>
          <w:sz w:val="24"/>
          <w:szCs w:val="24"/>
        </w:rPr>
        <w:t xml:space="preserve">. </w:t>
      </w:r>
      <w:r>
        <w:rPr>
          <w:sz w:val="24"/>
          <w:szCs w:val="24"/>
        </w:rPr>
        <w:t>P</w:t>
      </w:r>
      <w:r w:rsidRPr="00767283">
        <w:rPr>
          <w:sz w:val="24"/>
          <w:szCs w:val="24"/>
        </w:rPr>
        <w:t xml:space="preserve">articipants were sent a copy of their answers and asked to </w:t>
      </w:r>
      <w:r w:rsidRPr="00DB0C38">
        <w:rPr>
          <w:sz w:val="24"/>
          <w:szCs w:val="24"/>
        </w:rPr>
        <w:t>verify the</w:t>
      </w:r>
      <w:r>
        <w:rPr>
          <w:sz w:val="24"/>
          <w:szCs w:val="24"/>
        </w:rPr>
        <w:t>m</w:t>
      </w:r>
      <w:r w:rsidRPr="00DB0C38">
        <w:rPr>
          <w:sz w:val="24"/>
          <w:szCs w:val="24"/>
        </w:rPr>
        <w:t xml:space="preserve"> or </w:t>
      </w:r>
      <w:r>
        <w:rPr>
          <w:sz w:val="24"/>
          <w:szCs w:val="24"/>
        </w:rPr>
        <w:t>to clarify</w:t>
      </w:r>
      <w:r w:rsidRPr="00DB0C38">
        <w:rPr>
          <w:sz w:val="24"/>
          <w:szCs w:val="24"/>
        </w:rPr>
        <w:t xml:space="preserve"> any discrepancies.</w:t>
      </w:r>
      <w:r w:rsidRPr="00767283">
        <w:rPr>
          <w:sz w:val="24"/>
          <w:szCs w:val="24"/>
        </w:rPr>
        <w:t xml:space="preserve">  </w:t>
      </w:r>
    </w:p>
    <w:p w:rsidR="00621904" w:rsidRPr="004318AB" w:rsidRDefault="00621904" w:rsidP="00621904">
      <w:pPr>
        <w:pStyle w:val="CommentText"/>
        <w:spacing w:line="480" w:lineRule="auto"/>
        <w:ind w:firstLine="360"/>
        <w:rPr>
          <w:sz w:val="24"/>
          <w:szCs w:val="24"/>
        </w:rPr>
      </w:pPr>
      <w:r>
        <w:rPr>
          <w:sz w:val="24"/>
          <w:szCs w:val="24"/>
        </w:rPr>
        <w:t xml:space="preserve">Notably, </w:t>
      </w:r>
      <w:r w:rsidRPr="00767283">
        <w:rPr>
          <w:sz w:val="24"/>
          <w:szCs w:val="24"/>
        </w:rPr>
        <w:t xml:space="preserve">in Italy and </w:t>
      </w:r>
      <w:r>
        <w:rPr>
          <w:sz w:val="24"/>
          <w:szCs w:val="24"/>
        </w:rPr>
        <w:t xml:space="preserve">in </w:t>
      </w:r>
      <w:r w:rsidRPr="00767283">
        <w:rPr>
          <w:sz w:val="24"/>
          <w:szCs w:val="24"/>
        </w:rPr>
        <w:t>the UK</w:t>
      </w:r>
      <w:r>
        <w:rPr>
          <w:sz w:val="24"/>
          <w:szCs w:val="24"/>
        </w:rPr>
        <w:t xml:space="preserve">, the </w:t>
      </w:r>
      <w:r w:rsidRPr="00767283">
        <w:rPr>
          <w:sz w:val="24"/>
          <w:szCs w:val="24"/>
        </w:rPr>
        <w:t>paper</w:t>
      </w:r>
      <w:r>
        <w:rPr>
          <w:sz w:val="24"/>
          <w:szCs w:val="24"/>
        </w:rPr>
        <w:t>/electronic</w:t>
      </w:r>
      <w:r w:rsidRPr="00767283">
        <w:rPr>
          <w:sz w:val="24"/>
          <w:szCs w:val="24"/>
        </w:rPr>
        <w:t xml:space="preserve"> </w:t>
      </w:r>
      <w:r>
        <w:rPr>
          <w:sz w:val="24"/>
          <w:szCs w:val="24"/>
        </w:rPr>
        <w:t xml:space="preserve">version of the </w:t>
      </w:r>
      <w:r w:rsidRPr="00767283">
        <w:rPr>
          <w:sz w:val="24"/>
          <w:szCs w:val="24"/>
        </w:rPr>
        <w:t>survey</w:t>
      </w:r>
      <w:r>
        <w:rPr>
          <w:sz w:val="24"/>
          <w:szCs w:val="24"/>
        </w:rPr>
        <w:t xml:space="preserve"> was also distributed, via country networks, to centers that were not actively involved in ENIGMA research. </w:t>
      </w:r>
      <w:r w:rsidRPr="004F7DA7">
        <w:rPr>
          <w:color w:val="000000" w:themeColor="text1"/>
          <w:sz w:val="24"/>
          <w:szCs w:val="24"/>
        </w:rPr>
        <w:t xml:space="preserve">This provided the opportunity to </w:t>
      </w:r>
      <w:r w:rsidR="004E7645">
        <w:rPr>
          <w:color w:val="000000" w:themeColor="text1"/>
          <w:sz w:val="24"/>
          <w:szCs w:val="24"/>
        </w:rPr>
        <w:t xml:space="preserve">carry out </w:t>
      </w:r>
      <w:r w:rsidRPr="004F7DA7">
        <w:rPr>
          <w:color w:val="000000" w:themeColor="text1"/>
          <w:sz w:val="24"/>
          <w:szCs w:val="24"/>
        </w:rPr>
        <w:t xml:space="preserve">further sub-analyses (ENIGMA vs. non-ENIGMA, see Results section). In Italy, </w:t>
      </w:r>
      <w:r>
        <w:rPr>
          <w:sz w:val="24"/>
          <w:szCs w:val="24"/>
        </w:rPr>
        <w:t xml:space="preserve">all submissions </w:t>
      </w:r>
      <w:r w:rsidRPr="00BB455D">
        <w:rPr>
          <w:sz w:val="24"/>
          <w:szCs w:val="24"/>
        </w:rPr>
        <w:t xml:space="preserve">were coordinated by </w:t>
      </w:r>
      <w:r>
        <w:rPr>
          <w:sz w:val="24"/>
          <w:szCs w:val="24"/>
        </w:rPr>
        <w:t>A. De</w:t>
      </w:r>
      <w:r w:rsidR="00C36460">
        <w:rPr>
          <w:sz w:val="24"/>
          <w:szCs w:val="24"/>
        </w:rPr>
        <w:t xml:space="preserve"> </w:t>
      </w:r>
      <w:r>
        <w:rPr>
          <w:sz w:val="24"/>
          <w:szCs w:val="24"/>
        </w:rPr>
        <w:t>Nicolo</w:t>
      </w:r>
      <w:r w:rsidR="00C36460">
        <w:rPr>
          <w:sz w:val="24"/>
          <w:szCs w:val="24"/>
        </w:rPr>
        <w:t>,</w:t>
      </w:r>
      <w:r w:rsidRPr="00BB455D">
        <w:rPr>
          <w:sz w:val="24"/>
          <w:szCs w:val="24"/>
        </w:rPr>
        <w:t xml:space="preserve"> as a </w:t>
      </w:r>
      <w:r w:rsidRPr="001B2F46">
        <w:rPr>
          <w:sz w:val="24"/>
          <w:szCs w:val="24"/>
        </w:rPr>
        <w:t>liaison</w:t>
      </w:r>
      <w:r w:rsidRPr="00824140">
        <w:rPr>
          <w:sz w:val="24"/>
          <w:szCs w:val="24"/>
        </w:rPr>
        <w:t xml:space="preserve"> </w:t>
      </w:r>
      <w:r w:rsidRPr="001B2F46">
        <w:rPr>
          <w:sz w:val="24"/>
          <w:szCs w:val="24"/>
        </w:rPr>
        <w:t xml:space="preserve">for </w:t>
      </w:r>
      <w:r w:rsidRPr="00BB455D">
        <w:rPr>
          <w:sz w:val="24"/>
          <w:szCs w:val="24"/>
        </w:rPr>
        <w:t>the Network of Italian Collaborators to ENIGMA Studies</w:t>
      </w:r>
      <w:r w:rsidRPr="001B2F46">
        <w:rPr>
          <w:sz w:val="24"/>
          <w:szCs w:val="24"/>
        </w:rPr>
        <w:t xml:space="preserve"> and Trials</w:t>
      </w:r>
      <w:r>
        <w:rPr>
          <w:sz w:val="24"/>
          <w:szCs w:val="24"/>
        </w:rPr>
        <w:t xml:space="preserve"> (</w:t>
      </w:r>
      <w:r w:rsidRPr="00BB455D">
        <w:rPr>
          <w:sz w:val="24"/>
          <w:szCs w:val="24"/>
        </w:rPr>
        <w:t>NICEST</w:t>
      </w:r>
      <w:r>
        <w:rPr>
          <w:sz w:val="24"/>
          <w:szCs w:val="24"/>
        </w:rPr>
        <w:t>)</w:t>
      </w:r>
      <w:r w:rsidRPr="00BB455D">
        <w:rPr>
          <w:sz w:val="24"/>
          <w:szCs w:val="24"/>
        </w:rPr>
        <w:t xml:space="preserve">. The </w:t>
      </w:r>
      <w:r>
        <w:rPr>
          <w:sz w:val="24"/>
          <w:szCs w:val="24"/>
        </w:rPr>
        <w:t xml:space="preserve">effort </w:t>
      </w:r>
      <w:r w:rsidRPr="00EC1435">
        <w:rPr>
          <w:sz w:val="24"/>
          <w:szCs w:val="24"/>
        </w:rPr>
        <w:t>comprised both the ENIGMA-affiliated Fondazione IRCCS Isti</w:t>
      </w:r>
      <w:r w:rsidRPr="005900BA">
        <w:rPr>
          <w:sz w:val="24"/>
          <w:szCs w:val="24"/>
        </w:rPr>
        <w:t>tuto Nazionale dei Tumori (Milan) and the Santa Chiara University Hospital (Pisa)</w:t>
      </w:r>
      <w:r w:rsidRPr="00EC1435">
        <w:rPr>
          <w:sz w:val="24"/>
          <w:szCs w:val="24"/>
        </w:rPr>
        <w:t>, which were counted in the above-mentioned 38 participating ENIGMA centers, and 14 additional centers, which were not directly affiliated with ENIGMA at the time of the survey (thus, henceforth referred to as “non-ENIGMA</w:t>
      </w:r>
      <w:r>
        <w:rPr>
          <w:sz w:val="24"/>
          <w:szCs w:val="24"/>
        </w:rPr>
        <w:t>,</w:t>
      </w:r>
      <w:r w:rsidRPr="00EC1435">
        <w:rPr>
          <w:sz w:val="24"/>
          <w:szCs w:val="24"/>
        </w:rPr>
        <w:t>”</w:t>
      </w:r>
      <w:r>
        <w:rPr>
          <w:sz w:val="24"/>
          <w:szCs w:val="24"/>
        </w:rPr>
        <w:t xml:space="preserve"> </w:t>
      </w:r>
      <w:r w:rsidRPr="00EC1435">
        <w:rPr>
          <w:sz w:val="24"/>
          <w:szCs w:val="24"/>
        </w:rPr>
        <w:t xml:space="preserve">Figure 1A lower panel, right). Of the 14 Italian non-ENIGMA centers, five were dedicated </w:t>
      </w:r>
      <w:r w:rsidRPr="009025D0">
        <w:rPr>
          <w:sz w:val="24"/>
          <w:szCs w:val="24"/>
        </w:rPr>
        <w:t>to diagnostic testing only and nine</w:t>
      </w:r>
      <w:r w:rsidRPr="005900BA">
        <w:rPr>
          <w:sz w:val="24"/>
          <w:szCs w:val="24"/>
        </w:rPr>
        <w:t xml:space="preserve"> </w:t>
      </w:r>
      <w:r w:rsidRPr="005900BA">
        <w:rPr>
          <w:sz w:val="24"/>
          <w:szCs w:val="24"/>
        </w:rPr>
        <w:lastRenderedPageBreak/>
        <w:t>were dedicated to both diagnostics and research; moreover, half of them were University-affiliated and half were</w:t>
      </w:r>
      <w:r w:rsidRPr="001033D0">
        <w:rPr>
          <w:sz w:val="24"/>
          <w:szCs w:val="24"/>
        </w:rPr>
        <w:t xml:space="preserve"> not</w:t>
      </w:r>
      <w:r>
        <w:rPr>
          <w:sz w:val="24"/>
          <w:szCs w:val="24"/>
        </w:rPr>
        <w:t xml:space="preserve">. Similarly, in the UK, D.M. Eccles completed the survey for her own ENIGMA-affiliated center-i.e. one of the 38 participating ENIGMA centers-and also coordinated, with the assistance of Y. Wallis, </w:t>
      </w:r>
      <w:r w:rsidRPr="00E90FF7">
        <w:rPr>
          <w:sz w:val="24"/>
          <w:szCs w:val="24"/>
        </w:rPr>
        <w:t xml:space="preserve">the distribution of the survey </w:t>
      </w:r>
      <w:r>
        <w:rPr>
          <w:sz w:val="24"/>
          <w:szCs w:val="24"/>
        </w:rPr>
        <w:t>through</w:t>
      </w:r>
      <w:r w:rsidRPr="00E90FF7">
        <w:rPr>
          <w:sz w:val="24"/>
          <w:szCs w:val="24"/>
        </w:rPr>
        <w:t xml:space="preserve"> SurveyMonkey</w:t>
      </w:r>
      <w:r w:rsidRPr="008F5845">
        <w:rPr>
          <w:sz w:val="24"/>
          <w:szCs w:val="24"/>
          <w:vertAlign w:val="superscript"/>
        </w:rPr>
        <w:t>®</w:t>
      </w:r>
      <w:r w:rsidRPr="00E90FF7">
        <w:rPr>
          <w:sz w:val="24"/>
          <w:szCs w:val="24"/>
        </w:rPr>
        <w:t xml:space="preserve"> </w:t>
      </w:r>
      <w:r>
        <w:rPr>
          <w:sz w:val="24"/>
          <w:szCs w:val="24"/>
        </w:rPr>
        <w:t>via the Association for Clinical Genetic Science (ACGS)</w:t>
      </w:r>
      <w:r w:rsidRPr="00E90FF7">
        <w:rPr>
          <w:sz w:val="24"/>
          <w:szCs w:val="24"/>
        </w:rPr>
        <w:t xml:space="preserve"> mailing list</w:t>
      </w:r>
      <w:r>
        <w:rPr>
          <w:sz w:val="24"/>
          <w:szCs w:val="24"/>
        </w:rPr>
        <w:t xml:space="preserve"> to cancer genetics leads from diagnostic laboratories providing genetic testing for the publicly funded National Health Service (NHS). </w:t>
      </w:r>
      <w:r w:rsidRPr="00E90FF7">
        <w:rPr>
          <w:sz w:val="24"/>
          <w:szCs w:val="24"/>
        </w:rPr>
        <w:t xml:space="preserve"> </w:t>
      </w:r>
      <w:r>
        <w:rPr>
          <w:sz w:val="24"/>
          <w:szCs w:val="24"/>
        </w:rPr>
        <w:t>T</w:t>
      </w:r>
      <w:r w:rsidRPr="00E90FF7">
        <w:rPr>
          <w:sz w:val="24"/>
          <w:szCs w:val="24"/>
        </w:rPr>
        <w:t xml:space="preserve">he </w:t>
      </w:r>
      <w:r>
        <w:rPr>
          <w:sz w:val="24"/>
          <w:szCs w:val="24"/>
        </w:rPr>
        <w:t xml:space="preserve">original ENIGMA </w:t>
      </w:r>
      <w:r w:rsidRPr="00E90FF7">
        <w:rPr>
          <w:sz w:val="24"/>
          <w:szCs w:val="24"/>
        </w:rPr>
        <w:t xml:space="preserve">survey was modified to </w:t>
      </w:r>
      <w:r>
        <w:rPr>
          <w:sz w:val="24"/>
          <w:szCs w:val="24"/>
        </w:rPr>
        <w:t xml:space="preserve">encompass </w:t>
      </w:r>
      <w:r w:rsidRPr="00E90FF7">
        <w:rPr>
          <w:sz w:val="24"/>
          <w:szCs w:val="24"/>
        </w:rPr>
        <w:t xml:space="preserve">questions that were </w:t>
      </w:r>
      <w:r w:rsidRPr="009061A8">
        <w:rPr>
          <w:sz w:val="24"/>
          <w:szCs w:val="24"/>
        </w:rPr>
        <w:t>considered most relevant to NHS laboratories (see Supplementary Table 1</w:t>
      </w:r>
      <w:r w:rsidRPr="003506DB">
        <w:rPr>
          <w:sz w:val="24"/>
          <w:szCs w:val="24"/>
        </w:rPr>
        <w:t>, far right column</w:t>
      </w:r>
      <w:r w:rsidRPr="005900BA">
        <w:rPr>
          <w:sz w:val="24"/>
          <w:szCs w:val="24"/>
        </w:rPr>
        <w:t>). Nine laboratories responded (anonymously), representing about half of the active NHS laboratories in the UK (</w:t>
      </w:r>
      <w:r>
        <w:rPr>
          <w:sz w:val="24"/>
          <w:szCs w:val="24"/>
        </w:rPr>
        <w:t>also henceforth referred to as “non-ENIGMA”</w:t>
      </w:r>
      <w:r w:rsidRPr="009061A8">
        <w:rPr>
          <w:sz w:val="24"/>
          <w:szCs w:val="24"/>
        </w:rPr>
        <w:t>, Figure 1A lower panel, left).</w:t>
      </w:r>
      <w:r>
        <w:rPr>
          <w:sz w:val="24"/>
          <w:szCs w:val="24"/>
        </w:rPr>
        <w:t xml:space="preserve"> </w:t>
      </w:r>
    </w:p>
    <w:p w:rsidR="00621904" w:rsidRDefault="00621904" w:rsidP="00621904">
      <w:pPr>
        <w:spacing w:line="480" w:lineRule="auto"/>
        <w:ind w:firstLine="720"/>
      </w:pPr>
      <w:r>
        <w:t xml:space="preserve">Comparisons were made between individual centers, US and non-US </w:t>
      </w:r>
      <w:r w:rsidR="001E00D5">
        <w:t xml:space="preserve">ENIGMA </w:t>
      </w:r>
      <w:r>
        <w:t>centers, and ENIGMA and non-ENIGMA centers.</w:t>
      </w:r>
    </w:p>
    <w:p w:rsidR="00621904" w:rsidRDefault="00621904" w:rsidP="00621904">
      <w:pPr>
        <w:spacing w:line="480" w:lineRule="auto"/>
        <w:ind w:firstLine="720"/>
      </w:pPr>
    </w:p>
    <w:p w:rsidR="00621904" w:rsidRPr="0035167F" w:rsidRDefault="00621904" w:rsidP="00621904">
      <w:pPr>
        <w:pStyle w:val="CommentText"/>
        <w:spacing w:line="480" w:lineRule="auto"/>
        <w:rPr>
          <w:sz w:val="24"/>
          <w:szCs w:val="24"/>
        </w:rPr>
      </w:pPr>
      <w:r w:rsidRPr="0035167F">
        <w:rPr>
          <w:b/>
          <w:sz w:val="24"/>
          <w:szCs w:val="24"/>
        </w:rPr>
        <w:t xml:space="preserve">Results </w:t>
      </w:r>
    </w:p>
    <w:p w:rsidR="00621904" w:rsidRDefault="00621904" w:rsidP="00621904">
      <w:pPr>
        <w:spacing w:line="480" w:lineRule="auto"/>
        <w:ind w:firstLine="720"/>
      </w:pPr>
      <w:r>
        <w:t xml:space="preserve">In total, 61 centers from 20 countries participated in the survey. The recruitment flowchart and the global distribution of participants are illustrated in </w:t>
      </w:r>
      <w:r w:rsidRPr="0066710C">
        <w:rPr>
          <w:b/>
        </w:rPr>
        <w:t>Figure 1</w:t>
      </w:r>
      <w:r w:rsidRPr="006A1C6B">
        <w:t>.</w:t>
      </w:r>
      <w:r>
        <w:t xml:space="preserve"> </w:t>
      </w:r>
    </w:p>
    <w:p w:rsidR="00621904" w:rsidRPr="00E72ABA" w:rsidRDefault="00621904" w:rsidP="00621904">
      <w:pPr>
        <w:spacing w:line="480" w:lineRule="auto"/>
        <w:ind w:firstLine="720"/>
      </w:pPr>
    </w:p>
    <w:p w:rsidR="00621904" w:rsidRPr="005A4408" w:rsidRDefault="00621904" w:rsidP="00621904">
      <w:pPr>
        <w:spacing w:line="480" w:lineRule="auto"/>
        <w:rPr>
          <w:b/>
        </w:rPr>
      </w:pPr>
      <w:r w:rsidRPr="005A4408">
        <w:rPr>
          <w:b/>
        </w:rPr>
        <w:t>I</w:t>
      </w:r>
      <w:r>
        <w:rPr>
          <w:b/>
        </w:rPr>
        <w:t xml:space="preserve">. </w:t>
      </w:r>
      <w:r w:rsidRPr="005A4408">
        <w:rPr>
          <w:b/>
        </w:rPr>
        <w:t>Clinical utility</w:t>
      </w:r>
    </w:p>
    <w:p w:rsidR="00621904" w:rsidRPr="004E024F" w:rsidRDefault="00621904" w:rsidP="00621904">
      <w:pPr>
        <w:spacing w:line="480" w:lineRule="auto"/>
        <w:ind w:firstLine="720"/>
        <w:rPr>
          <w:rFonts w:eastAsia="Cambria"/>
        </w:rPr>
      </w:pPr>
      <w:r>
        <w:t>In order to get a preliminary idea of the participants’ opinions about the clinical utility of the 16 genes which the survey focused on, the CWG members present at the 2017 ENIGMA meeting in Cyprus were asked to answer the following questions relating to each of them: 1</w:t>
      </w:r>
      <w:r w:rsidRPr="00E40553">
        <w:t>)</w:t>
      </w:r>
      <w:r>
        <w:t xml:space="preserve"> should </w:t>
      </w:r>
      <w:r w:rsidRPr="00441AAA">
        <w:t>every</w:t>
      </w:r>
      <w:r>
        <w:t xml:space="preserve"> BC/OC patient that qualifies for (</w:t>
      </w:r>
      <w:r>
        <w:rPr>
          <w:i/>
        </w:rPr>
        <w:t>BRCA1/2)</w:t>
      </w:r>
      <w:r>
        <w:t xml:space="preserve"> genetic testing</w:t>
      </w:r>
      <w:r w:rsidR="00572297">
        <w:t xml:space="preserve"> (</w:t>
      </w:r>
      <w:r w:rsidR="00095630">
        <w:t xml:space="preserve">by criteria </w:t>
      </w:r>
      <w:r w:rsidR="003A3148">
        <w:t xml:space="preserve">that </w:t>
      </w:r>
      <w:r w:rsidR="00095630">
        <w:t xml:space="preserve">we recognize </w:t>
      </w:r>
      <w:r w:rsidR="00572297">
        <w:t xml:space="preserve">may differ </w:t>
      </w:r>
      <w:r w:rsidR="00095630">
        <w:t>by country/center</w:t>
      </w:r>
      <w:r w:rsidR="00572297">
        <w:t>)</w:t>
      </w:r>
      <w:r>
        <w:t xml:space="preserve"> be tested for the gene? and 2</w:t>
      </w:r>
      <w:r w:rsidRPr="00E40553">
        <w:t xml:space="preserve">) </w:t>
      </w:r>
      <w:r w:rsidRPr="00461FDB">
        <w:t>do</w:t>
      </w:r>
      <w:r>
        <w:t xml:space="preserve"> you agree that the cancer risk associated </w:t>
      </w:r>
      <w:r>
        <w:lastRenderedPageBreak/>
        <w:t xml:space="preserve">with (pathogenic variants in) the gene is high enough to inform clinical management? All participants (n=23 at this </w:t>
      </w:r>
      <w:r w:rsidR="00F121CE">
        <w:t xml:space="preserve">specific </w:t>
      </w:r>
      <w:r>
        <w:t xml:space="preserve">session) stated that they would test </w:t>
      </w:r>
      <w:r w:rsidRPr="00441AAA">
        <w:t>every</w:t>
      </w:r>
      <w:r w:rsidRPr="007F6FE3">
        <w:t xml:space="preserve"> </w:t>
      </w:r>
      <w:r>
        <w:t xml:space="preserve">qualifying BC patient </w:t>
      </w:r>
      <w:r w:rsidR="00E713AC">
        <w:t xml:space="preserve">(as defined above) </w:t>
      </w:r>
      <w:r>
        <w:t xml:space="preserve">for </w:t>
      </w:r>
      <w:r>
        <w:rPr>
          <w:i/>
        </w:rPr>
        <w:t>PALB2,</w:t>
      </w:r>
      <w:r>
        <w:t xml:space="preserve"> and every</w:t>
      </w:r>
      <w:r>
        <w:rPr>
          <w:i/>
        </w:rPr>
        <w:t xml:space="preserve"> </w:t>
      </w:r>
      <w:r>
        <w:t>qualifying OC patient</w:t>
      </w:r>
      <w:r w:rsidR="00E713AC">
        <w:t xml:space="preserve"> (as defined above)</w:t>
      </w:r>
      <w:r>
        <w:t xml:space="preserve"> for </w:t>
      </w:r>
      <w:r>
        <w:rPr>
          <w:i/>
        </w:rPr>
        <w:t xml:space="preserve">BRIP1, RAD51C, </w:t>
      </w:r>
      <w:r>
        <w:t xml:space="preserve">and </w:t>
      </w:r>
      <w:r>
        <w:rPr>
          <w:i/>
        </w:rPr>
        <w:t>RAD51D</w:t>
      </w:r>
      <w:r>
        <w:t xml:space="preserve">. No participants stated that they would test </w:t>
      </w:r>
      <w:r w:rsidRPr="00441AAA">
        <w:t>every</w:t>
      </w:r>
      <w:r>
        <w:t xml:space="preserve"> qualifying</w:t>
      </w:r>
      <w:r w:rsidRPr="00A45D90">
        <w:t xml:space="preserve"> </w:t>
      </w:r>
      <w:r>
        <w:t xml:space="preserve">BC patient for </w:t>
      </w:r>
      <w:r>
        <w:rPr>
          <w:i/>
        </w:rPr>
        <w:t xml:space="preserve">NBN, MRE11A </w:t>
      </w:r>
      <w:r>
        <w:t xml:space="preserve">or </w:t>
      </w:r>
      <w:r>
        <w:rPr>
          <w:i/>
        </w:rPr>
        <w:t>RAD50</w:t>
      </w:r>
      <w:r>
        <w:t xml:space="preserve">. Results for the other nine genes were </w:t>
      </w:r>
      <w:r w:rsidRPr="001E76CC">
        <w:t>variable (Supplementary Figure 1a).</w:t>
      </w:r>
    </w:p>
    <w:p w:rsidR="00621904" w:rsidRDefault="00621904" w:rsidP="00621904">
      <w:pPr>
        <w:spacing w:line="480" w:lineRule="auto"/>
        <w:ind w:firstLine="720"/>
      </w:pPr>
      <w:r>
        <w:t xml:space="preserve">With regards to clinical management, all participants agreed that </w:t>
      </w:r>
      <w:r>
        <w:rPr>
          <w:i/>
        </w:rPr>
        <w:t>PALB2, TP53</w:t>
      </w:r>
      <w:r>
        <w:t xml:space="preserve">, </w:t>
      </w:r>
      <w:r>
        <w:rPr>
          <w:i/>
        </w:rPr>
        <w:t xml:space="preserve">CDH1, PTEN, </w:t>
      </w:r>
      <w:r>
        <w:t xml:space="preserve">and </w:t>
      </w:r>
      <w:r>
        <w:rPr>
          <w:i/>
        </w:rPr>
        <w:t xml:space="preserve">STK11 </w:t>
      </w:r>
      <w:r>
        <w:t xml:space="preserve">along with </w:t>
      </w:r>
      <w:r>
        <w:rPr>
          <w:i/>
        </w:rPr>
        <w:t xml:space="preserve">BRIP1, RAD51C, </w:t>
      </w:r>
      <w:r>
        <w:t xml:space="preserve">and </w:t>
      </w:r>
      <w:r>
        <w:rPr>
          <w:i/>
        </w:rPr>
        <w:t xml:space="preserve">RAD51D </w:t>
      </w:r>
      <w:r>
        <w:t xml:space="preserve">were associated with high enough (BC or OC) risk to alter clinical management. Many participants felt that also the risk associated with </w:t>
      </w:r>
      <w:r>
        <w:rPr>
          <w:i/>
        </w:rPr>
        <w:t xml:space="preserve">CHEK2 </w:t>
      </w:r>
      <w:r>
        <w:t xml:space="preserve">and </w:t>
      </w:r>
      <w:r>
        <w:rPr>
          <w:i/>
        </w:rPr>
        <w:t xml:space="preserve">ATM </w:t>
      </w:r>
      <w:r w:rsidRPr="007852DE">
        <w:t xml:space="preserve">pathogenic </w:t>
      </w:r>
      <w:r w:rsidRPr="00E40553">
        <w:t>variants</w:t>
      </w:r>
      <w:r>
        <w:t xml:space="preserve"> could alter clinical management. </w:t>
      </w:r>
      <w:r>
        <w:rPr>
          <w:i/>
        </w:rPr>
        <w:t xml:space="preserve">NF1, BARD1, MEN1, MRE11A, NBN, </w:t>
      </w:r>
      <w:r>
        <w:t xml:space="preserve">and </w:t>
      </w:r>
      <w:r>
        <w:rPr>
          <w:i/>
        </w:rPr>
        <w:t xml:space="preserve">RAD50 </w:t>
      </w:r>
      <w:r>
        <w:t>were deemed by most of the participants as genes</w:t>
      </w:r>
      <w:r>
        <w:rPr>
          <w:i/>
        </w:rPr>
        <w:t xml:space="preserve"> </w:t>
      </w:r>
      <w:r>
        <w:t xml:space="preserve">that currently do not impact clinical management of BC </w:t>
      </w:r>
      <w:r w:rsidRPr="001E76CC">
        <w:t>risk (Supplementary Figure 1b).</w:t>
      </w:r>
    </w:p>
    <w:p w:rsidR="00621904" w:rsidRDefault="00621904" w:rsidP="00621904">
      <w:pPr>
        <w:spacing w:line="480" w:lineRule="auto"/>
        <w:ind w:firstLine="720"/>
      </w:pPr>
      <w:r>
        <w:t xml:space="preserve">Please note that 95% confidence intervals for this figure and </w:t>
      </w:r>
      <w:r w:rsidR="00EC5DC6">
        <w:t xml:space="preserve">for </w:t>
      </w:r>
      <w:r>
        <w:t xml:space="preserve">all the following figures are provided in Supplementary Tables 2-10. </w:t>
      </w:r>
    </w:p>
    <w:p w:rsidR="00621904" w:rsidRPr="002D7BBB" w:rsidRDefault="00621904" w:rsidP="00621904">
      <w:pPr>
        <w:spacing w:line="480" w:lineRule="auto"/>
        <w:rPr>
          <w:b/>
        </w:rPr>
      </w:pPr>
      <w:r w:rsidRPr="002D7BBB">
        <w:rPr>
          <w:b/>
        </w:rPr>
        <w:t>II</w:t>
      </w:r>
      <w:r>
        <w:rPr>
          <w:b/>
        </w:rPr>
        <w:t xml:space="preserve">. </w:t>
      </w:r>
      <w:r w:rsidRPr="002D7BBB">
        <w:rPr>
          <w:b/>
        </w:rPr>
        <w:t>Testing practices</w:t>
      </w:r>
    </w:p>
    <w:p w:rsidR="00621904" w:rsidRDefault="00621904" w:rsidP="00621904">
      <w:pPr>
        <w:spacing w:line="480" w:lineRule="auto"/>
        <w:ind w:firstLine="720"/>
      </w:pPr>
      <w:r>
        <w:t xml:space="preserve">Participants were also asked (via in-person and/or paper/electronic surveys) if and how frequently they tested each gene, the method (single gene vs. gene panel) and purpose of testing (clinical vs. research), and the practices </w:t>
      </w:r>
      <w:r w:rsidR="00EC5DC6">
        <w:t>of reporting</w:t>
      </w:r>
      <w:r w:rsidR="00B25351">
        <w:t xml:space="preserve"> </w:t>
      </w:r>
      <w:r>
        <w:t>(likely) pathogenic variants and VUS to patients. The aggregate of the responses is presented below.</w:t>
      </w:r>
    </w:p>
    <w:p w:rsidR="00621904" w:rsidRPr="00E40553" w:rsidRDefault="00621904" w:rsidP="00621904">
      <w:pPr>
        <w:spacing w:line="480" w:lineRule="auto"/>
        <w:rPr>
          <w:b/>
        </w:rPr>
      </w:pPr>
      <w:r w:rsidRPr="00E40553">
        <w:rPr>
          <w:b/>
        </w:rPr>
        <w:t xml:space="preserve">II-1. </w:t>
      </w:r>
      <w:r w:rsidRPr="0081371D">
        <w:rPr>
          <w:b/>
          <w:i/>
        </w:rPr>
        <w:t>Purpose and setting</w:t>
      </w:r>
    </w:p>
    <w:p w:rsidR="00621904" w:rsidRDefault="00621904" w:rsidP="00621904">
      <w:pPr>
        <w:spacing w:line="480" w:lineRule="auto"/>
        <w:ind w:firstLine="720"/>
      </w:pPr>
      <w:r w:rsidRPr="00287E2C">
        <w:rPr>
          <w:b/>
        </w:rPr>
        <w:t>Figure 2</w:t>
      </w:r>
      <w:r>
        <w:t xml:space="preserve"> shows the absolute number and proportion of </w:t>
      </w:r>
      <w:r w:rsidR="00B75A0A">
        <w:t xml:space="preserve">the ENIGMA </w:t>
      </w:r>
      <w:r>
        <w:t xml:space="preserve">centers that tested for a specified gene (for clinical or research purposes) and that tested the gene “regularly” (i.e. ordered </w:t>
      </w:r>
      <w:r w:rsidR="005136FE">
        <w:t xml:space="preserve">the test </w:t>
      </w:r>
      <w:r>
        <w:t>for more than 50% of patients</w:t>
      </w:r>
      <w:r w:rsidR="005136FE">
        <w:t xml:space="preserve"> that qualified </w:t>
      </w:r>
      <w:r w:rsidR="00484FB1">
        <w:t xml:space="preserve">for </w:t>
      </w:r>
      <w:r w:rsidR="005136FE">
        <w:t>genetic testing,</w:t>
      </w:r>
      <w:r w:rsidR="00484FB1">
        <w:t xml:space="preserve"> by </w:t>
      </w:r>
      <w:r w:rsidR="005136FE">
        <w:t>criteria that we recognize may differ by center/country</w:t>
      </w:r>
      <w:r>
        <w:t xml:space="preserve">). </w:t>
      </w:r>
      <w:r>
        <w:lastRenderedPageBreak/>
        <w:t>Even though each gene was tested by &gt;50% of the centers (range 5</w:t>
      </w:r>
      <w:r w:rsidR="00E30C4E">
        <w:t>2</w:t>
      </w:r>
      <w:r>
        <w:t xml:space="preserve">-100%), only </w:t>
      </w:r>
      <w:r>
        <w:rPr>
          <w:i/>
        </w:rPr>
        <w:t xml:space="preserve">PALB2, TP53, PTEN, CHEK2, ATM, </w:t>
      </w:r>
      <w:r w:rsidRPr="00F0413F">
        <w:t xml:space="preserve">and </w:t>
      </w:r>
      <w:r>
        <w:rPr>
          <w:i/>
        </w:rPr>
        <w:t xml:space="preserve">BRIP1 </w:t>
      </w:r>
      <w:r>
        <w:t>were tested regularly by &gt;50% of centers.</w:t>
      </w:r>
    </w:p>
    <w:p w:rsidR="00621904" w:rsidRPr="00793CF2" w:rsidRDefault="00621904" w:rsidP="00621904">
      <w:pPr>
        <w:spacing w:line="480" w:lineRule="auto"/>
        <w:ind w:firstLine="720"/>
      </w:pPr>
      <w:r>
        <w:t xml:space="preserve">Testing in a research setting in addition to the clinical setting was common </w:t>
      </w:r>
      <w:r w:rsidR="00B25351">
        <w:t xml:space="preserve">for ENIGMA centers </w:t>
      </w:r>
      <w:r>
        <w:t xml:space="preserve">(Supplementary Figure 2). The genes that were most frequently tested (i.e. tested by at least &gt;30% of centers) for research purposes only were: </w:t>
      </w:r>
      <w:r w:rsidRPr="007D26B4">
        <w:rPr>
          <w:i/>
        </w:rPr>
        <w:t xml:space="preserve">NBN, BARD1, RAD50 </w:t>
      </w:r>
      <w:r w:rsidRPr="000006FF">
        <w:t>and</w:t>
      </w:r>
      <w:r w:rsidRPr="007D26B4">
        <w:rPr>
          <w:i/>
        </w:rPr>
        <w:t xml:space="preserve"> MRE11A</w:t>
      </w:r>
      <w:r>
        <w:t>. All the other genes were tested clinically by at least two- thirds of the ENIGMA centers.</w:t>
      </w:r>
      <w:r w:rsidRPr="00915309">
        <w:t xml:space="preserve"> </w:t>
      </w:r>
      <w:r>
        <w:t xml:space="preserve">No center tested </w:t>
      </w:r>
      <w:r w:rsidRPr="008366D1">
        <w:rPr>
          <w:i/>
        </w:rPr>
        <w:t>TP53</w:t>
      </w:r>
      <w:r>
        <w:t xml:space="preserve"> solely for research purposes.</w:t>
      </w:r>
    </w:p>
    <w:p w:rsidR="00621904" w:rsidRDefault="00621904" w:rsidP="00621904">
      <w:pPr>
        <w:spacing w:line="480" w:lineRule="auto"/>
        <w:ind w:firstLine="720"/>
      </w:pPr>
      <w:r>
        <w:t xml:space="preserve">Focusing only on clinical testing, the majority of </w:t>
      </w:r>
      <w:r w:rsidR="00B25351">
        <w:t xml:space="preserve">ENIGMA </w:t>
      </w:r>
      <w:r>
        <w:t>centers used multigene panels</w:t>
      </w:r>
      <w:r w:rsidRPr="00B200ED">
        <w:rPr>
          <w:b/>
        </w:rPr>
        <w:t xml:space="preserve"> </w:t>
      </w:r>
      <w:r>
        <w:rPr>
          <w:b/>
        </w:rPr>
        <w:t>(</w:t>
      </w:r>
      <w:r w:rsidRPr="00484302">
        <w:rPr>
          <w:b/>
        </w:rPr>
        <w:t>Figure 3</w:t>
      </w:r>
      <w:r>
        <w:rPr>
          <w:b/>
        </w:rPr>
        <w:t>)</w:t>
      </w:r>
      <w:r>
        <w:t>. Single-gene testing was performed by a number of centers, varying from one to 2</w:t>
      </w:r>
      <w:r w:rsidR="0083757C">
        <w:t>1</w:t>
      </w:r>
      <w:r>
        <w:t xml:space="preserve">, for: </w:t>
      </w:r>
      <w:r>
        <w:rPr>
          <w:i/>
        </w:rPr>
        <w:t>TP53, PTEN</w:t>
      </w:r>
      <w:r>
        <w:t xml:space="preserve">, </w:t>
      </w:r>
      <w:r>
        <w:rPr>
          <w:i/>
        </w:rPr>
        <w:t xml:space="preserve">CDH1, STK11, PALB2, CHEK2, NF1, ATM, MEN1, </w:t>
      </w:r>
      <w:r w:rsidRPr="004A051B">
        <w:t xml:space="preserve">and </w:t>
      </w:r>
      <w:r>
        <w:rPr>
          <w:i/>
        </w:rPr>
        <w:t>NBN</w:t>
      </w:r>
      <w:r>
        <w:t xml:space="preserve"> </w:t>
      </w:r>
      <w:r w:rsidRPr="005A78DC">
        <w:t>(</w:t>
      </w:r>
      <w:r w:rsidRPr="00D10040">
        <w:t>in decreasing order of frequency)</w:t>
      </w:r>
      <w:r>
        <w:t>, often based on a specific phenotype (</w:t>
      </w:r>
      <w:r w:rsidRPr="009D5364">
        <w:rPr>
          <w:i/>
        </w:rPr>
        <w:t>PTEN</w:t>
      </w:r>
      <w:r>
        <w:t xml:space="preserve"> hamartoma syndrome or neurofibromatosis type 1, for example), </w:t>
      </w:r>
      <w:r w:rsidRPr="009B5919">
        <w:t>or</w:t>
      </w:r>
      <w:r>
        <w:t xml:space="preserve"> these genes were tested as a “reflex” only when </w:t>
      </w:r>
      <w:r>
        <w:rPr>
          <w:i/>
        </w:rPr>
        <w:t>BRCA1/</w:t>
      </w:r>
      <w:r w:rsidRPr="00B802D7">
        <w:rPr>
          <w:i/>
        </w:rPr>
        <w:t>2</w:t>
      </w:r>
      <w:r w:rsidRPr="00E40553">
        <w:t xml:space="preserve"> test</w:t>
      </w:r>
      <w:r>
        <w:t>ing</w:t>
      </w:r>
      <w:r w:rsidRPr="00E40553">
        <w:t xml:space="preserve"> was</w:t>
      </w:r>
      <w:r>
        <w:rPr>
          <w:i/>
        </w:rPr>
        <w:t xml:space="preserve"> </w:t>
      </w:r>
      <w:r>
        <w:t xml:space="preserve">non-informative. </w:t>
      </w:r>
      <w:r w:rsidR="00171916">
        <w:t>Notably, t</w:t>
      </w:r>
      <w:r>
        <w:t xml:space="preserve">hese methods were not mutually exclusive. </w:t>
      </w:r>
      <w:r w:rsidR="006B05E2">
        <w:t>S</w:t>
      </w:r>
      <w:r>
        <w:t xml:space="preserve">even centers from four countries (Belgium, Brazil, Netherlands, and Spain) testing </w:t>
      </w:r>
      <w:r>
        <w:rPr>
          <w:i/>
        </w:rPr>
        <w:t>CHEK2</w:t>
      </w:r>
      <w:r>
        <w:t xml:space="preserve"> only tested for the 1100delC variant. </w:t>
      </w:r>
    </w:p>
    <w:p w:rsidR="00621904" w:rsidRDefault="00621904" w:rsidP="00621904">
      <w:pPr>
        <w:spacing w:line="480" w:lineRule="auto"/>
        <w:ind w:firstLine="720"/>
      </w:pPr>
      <w:r>
        <w:t>Regarding the types of gene panels utilized, US respondents typically ordered broad cancer panels from commercial laboratories, though the specific panels varied depending on patient preferences, insurance considerations, and the clinical scenario. The non-US</w:t>
      </w:r>
      <w:r w:rsidR="004A0B81">
        <w:t xml:space="preserve"> ENIGMA</w:t>
      </w:r>
      <w:r>
        <w:t xml:space="preserve"> centers used a combination of commercial and custom “in-house” panels.  </w:t>
      </w:r>
    </w:p>
    <w:p w:rsidR="00621904" w:rsidRDefault="0072536C" w:rsidP="00621904">
      <w:pPr>
        <w:spacing w:line="480" w:lineRule="auto"/>
        <w:ind w:firstLine="720"/>
        <w:jc w:val="both"/>
      </w:pPr>
      <w:r>
        <w:t>The main i</w:t>
      </w:r>
      <w:r w:rsidR="00621904">
        <w:t>ssues that emerged regarding barriers for panel testing</w:t>
      </w:r>
      <w:r w:rsidR="001614D1">
        <w:t>, among ENIGMA and non-ENIGMA Italian centers,</w:t>
      </w:r>
      <w:r w:rsidR="00621904">
        <w:t xml:space="preserve"> were: </w:t>
      </w:r>
      <w:r w:rsidR="00F26130">
        <w:t>1</w:t>
      </w:r>
      <w:r w:rsidR="00621904" w:rsidRPr="00F60278">
        <w:t>)</w:t>
      </w:r>
      <w:r w:rsidR="00621904">
        <w:t xml:space="preserve"> lack of knowledge of cancer risk/penetrance and of management guidelines, hence, lack of “actionability”, </w:t>
      </w:r>
      <w:r w:rsidR="007E703A">
        <w:t>2</w:t>
      </w:r>
      <w:r w:rsidR="00621904" w:rsidRPr="00F60278">
        <w:t>)</w:t>
      </w:r>
      <w:r w:rsidR="00621904">
        <w:t xml:space="preserve"> concerns about VUS , </w:t>
      </w:r>
      <w:r w:rsidR="007E703A">
        <w:t>3</w:t>
      </w:r>
      <w:r w:rsidR="00621904" w:rsidRPr="00F60278">
        <w:t>)</w:t>
      </w:r>
      <w:r w:rsidR="00621904">
        <w:t xml:space="preserve"> validation of testing method , and </w:t>
      </w:r>
      <w:r w:rsidR="007E703A">
        <w:t>4</w:t>
      </w:r>
      <w:r w:rsidR="00621904" w:rsidRPr="00F60278">
        <w:t>)</w:t>
      </w:r>
      <w:r w:rsidR="00621904">
        <w:t xml:space="preserve"> need for “robust, carefully curated, and constantly updated international databases” and for “global data sharing”. Separately, the </w:t>
      </w:r>
      <w:r w:rsidR="007E703A">
        <w:t xml:space="preserve">nine </w:t>
      </w:r>
      <w:r w:rsidR="00621904">
        <w:t xml:space="preserve">UK NHS laboratories were asked “If you currently </w:t>
      </w:r>
      <w:r w:rsidR="00621904">
        <w:lastRenderedPageBreak/>
        <w:t xml:space="preserve">only report BRCA genes but might report broader panels in the future, what issues are major barriers/problems to overcome?” Responses were chosen from a menu of nine options plus “other” and the four main reasons selected (by half or more of respondents) were: 1) no request by the oncologists (of note, NHS oncologists can ask directly for </w:t>
      </w:r>
      <w:r w:rsidR="00621904">
        <w:rPr>
          <w:i/>
        </w:rPr>
        <w:t xml:space="preserve">BRCA1 </w:t>
      </w:r>
      <w:r w:rsidR="00621904">
        <w:t xml:space="preserve">and </w:t>
      </w:r>
      <w:r w:rsidR="00621904">
        <w:rPr>
          <w:i/>
        </w:rPr>
        <w:t xml:space="preserve">BRCA2 </w:t>
      </w:r>
      <w:r w:rsidR="00621904">
        <w:t xml:space="preserve">testing but not </w:t>
      </w:r>
      <w:r w:rsidR="007E703A">
        <w:t xml:space="preserve">for </w:t>
      </w:r>
      <w:r w:rsidR="00621904">
        <w:t>multigene panels), 2) lengthy and laborious process of variant interpretation, 3) lack of standardization of reporting</w:t>
      </w:r>
      <w:r w:rsidR="00502FFE">
        <w:t>,</w:t>
      </w:r>
      <w:r w:rsidR="00621904">
        <w:t xml:space="preserve"> and 4) lack of demand for testing. </w:t>
      </w:r>
    </w:p>
    <w:p w:rsidR="00621904" w:rsidRPr="00D07909" w:rsidRDefault="00621904" w:rsidP="00621904">
      <w:pPr>
        <w:spacing w:line="480" w:lineRule="auto"/>
        <w:rPr>
          <w:b/>
          <w:i/>
        </w:rPr>
      </w:pPr>
      <w:r w:rsidRPr="00D07909">
        <w:rPr>
          <w:b/>
          <w:i/>
        </w:rPr>
        <w:t xml:space="preserve">II-2. </w:t>
      </w:r>
      <w:r w:rsidRPr="0081371D">
        <w:rPr>
          <w:b/>
          <w:i/>
        </w:rPr>
        <w:t>Reporting practices and cascade testing</w:t>
      </w:r>
    </w:p>
    <w:p w:rsidR="00621904" w:rsidRPr="00202BAD" w:rsidRDefault="00621904" w:rsidP="00621904">
      <w:pPr>
        <w:spacing w:line="480" w:lineRule="auto"/>
        <w:ind w:firstLine="720"/>
        <w:rPr>
          <w:rFonts w:eastAsia="Cambria"/>
        </w:rPr>
      </w:pPr>
      <w:r>
        <w:t xml:space="preserve">For genes analyzed through clinical testing, </w:t>
      </w:r>
      <w:r w:rsidR="00F0050C">
        <w:t>&gt;</w:t>
      </w:r>
      <w:r>
        <w:t xml:space="preserve">90% of </w:t>
      </w:r>
      <w:r w:rsidR="000C04F3">
        <w:t xml:space="preserve">ENIGMA </w:t>
      </w:r>
      <w:r>
        <w:t xml:space="preserve">centers reported (likely) pathogenic variants to patients (for </w:t>
      </w:r>
      <w:r w:rsidRPr="00007107">
        <w:rPr>
          <w:i/>
        </w:rPr>
        <w:t xml:space="preserve">CHEK2 </w:t>
      </w:r>
      <w:r>
        <w:t xml:space="preserve">and </w:t>
      </w:r>
      <w:r w:rsidRPr="001E5979">
        <w:rPr>
          <w:i/>
        </w:rPr>
        <w:t>NBN</w:t>
      </w:r>
      <w:r>
        <w:t xml:space="preserve">, the percentages were slightly lower, 88% and 71%, respectively) </w:t>
      </w:r>
      <w:r>
        <w:rPr>
          <w:b/>
        </w:rPr>
        <w:t>(</w:t>
      </w:r>
      <w:r w:rsidRPr="003B070A">
        <w:rPr>
          <w:b/>
        </w:rPr>
        <w:t>Figure 4</w:t>
      </w:r>
      <w:r>
        <w:rPr>
          <w:b/>
        </w:rPr>
        <w:t>)</w:t>
      </w:r>
      <w:r>
        <w:t xml:space="preserve">. Some centers reported these variants only if the patient met criteria for the associated syndrome (e.g. hereditary diffuse gastric cancer for </w:t>
      </w:r>
      <w:r>
        <w:rPr>
          <w:i/>
        </w:rPr>
        <w:t xml:space="preserve">CDH1, </w:t>
      </w:r>
      <w:r>
        <w:t xml:space="preserve">neurofibromatosis type 1 for </w:t>
      </w:r>
      <w:r>
        <w:rPr>
          <w:i/>
        </w:rPr>
        <w:t>NF1)</w:t>
      </w:r>
      <w:r>
        <w:t xml:space="preserve">. Almost all centers (67-81% for </w:t>
      </w:r>
      <w:r w:rsidRPr="00076991">
        <w:rPr>
          <w:i/>
        </w:rPr>
        <w:t>NBN</w:t>
      </w:r>
      <w:r>
        <w:t xml:space="preserve">, </w:t>
      </w:r>
      <w:r w:rsidRPr="00076991">
        <w:rPr>
          <w:i/>
        </w:rPr>
        <w:t>RAD50,</w:t>
      </w:r>
      <w:r>
        <w:t xml:space="preserve"> </w:t>
      </w:r>
      <w:r w:rsidRPr="00076991">
        <w:rPr>
          <w:i/>
        </w:rPr>
        <w:t>MRE11A,</w:t>
      </w:r>
      <w:r>
        <w:t xml:space="preserve"> and </w:t>
      </w:r>
      <w:r>
        <w:rPr>
          <w:i/>
        </w:rPr>
        <w:t>BARD1</w:t>
      </w:r>
      <w:r>
        <w:t xml:space="preserve"> and &gt;90% for the other genes) offered cascade testing to family members if a (likely) pathogenic variant was identified</w:t>
      </w:r>
      <w:r w:rsidR="00161499">
        <w:t xml:space="preserve"> (data not shown)</w:t>
      </w:r>
      <w:r>
        <w:rPr>
          <w:i/>
        </w:rPr>
        <w:t xml:space="preserve">. </w:t>
      </w:r>
      <w:r>
        <w:t xml:space="preserve">Notably, participants from the Netherlands reported that they only tested first-degree relatives for </w:t>
      </w:r>
      <w:r>
        <w:rPr>
          <w:i/>
        </w:rPr>
        <w:t xml:space="preserve">CHEK2 </w:t>
      </w:r>
      <w:r w:rsidRPr="00527712">
        <w:t>1100delC</w:t>
      </w:r>
      <w:r>
        <w:rPr>
          <w:i/>
        </w:rPr>
        <w:t xml:space="preserve"> </w:t>
      </w:r>
      <w:r>
        <w:t>variant when the estimated risk based on family history was lower than the risk conferred by having the variant, so that testing for the variant ha</w:t>
      </w:r>
      <w:r w:rsidR="0033444A">
        <w:t>d</w:t>
      </w:r>
      <w:r>
        <w:t xml:space="preserve"> clinical utility because it </w:t>
      </w:r>
      <w:r w:rsidR="00161499">
        <w:t>would</w:t>
      </w:r>
      <w:r w:rsidR="00857E83">
        <w:t xml:space="preserve"> </w:t>
      </w:r>
      <w:r>
        <w:t>change surveillance recommendations.</w:t>
      </w:r>
      <w:r>
        <w:fldChar w:fldCharType="begin"/>
      </w:r>
      <w:r>
        <w:instrText xml:space="preserve"> ADDIN EN.CITE &lt;EndNote&gt;&lt;Cite&gt;&lt;Author&gt;VKGN)&lt;/Author&gt;&lt;RecNum&gt;467&lt;/RecNum&gt;&lt;DisplayText&gt;&lt;style face="superscript"&gt;11&lt;/style&gt;&lt;/DisplayText&gt;&lt;record&gt;&lt;rec-number&gt;467&lt;/rec-number&gt;&lt;foreign-keys&gt;&lt;key app="EN" db-id="5pp9vwepbxwaf8er0f459ddd00zsewapzxwe" timestamp="1527111283"&gt;467&lt;/key&gt;&lt;/foreign-keys&gt;&lt;ref-type name="Web Page"&gt;12&lt;/ref-type&gt;&lt;contributors&gt;&lt;authors&gt;&lt;author&gt;Dutch Association of Clinical Genetics (Vereniging Klinische Genetica Nederland- VKGN) &lt;/author&gt;&lt;/authors&gt;&lt;/contributors&gt;&lt;titles&gt;&lt;/titles&gt;&lt;dates&gt;&lt;pub-dates&gt;&lt;date&gt;May 4, 2017&lt;/date&gt;&lt;/pub-dates&gt;&lt;/dates&gt;&lt;urls&gt;&lt;related-urls&gt;&lt;url&gt;&lt;style face="underline" font="default" size="100%"&gt;http://www.vkgn.org/vakinformatie/richtlijnen-enprotocollen/erfelijke-tumoren/&lt;/style&gt;&lt;/url&gt;&lt;/related-urls&gt;&lt;/urls&gt;&lt;/record&gt;&lt;/Cite&gt;&lt;/EndNote&gt;</w:instrText>
      </w:r>
      <w:r>
        <w:fldChar w:fldCharType="separate"/>
      </w:r>
      <w:r w:rsidRPr="00240566">
        <w:rPr>
          <w:noProof/>
          <w:vertAlign w:val="superscript"/>
        </w:rPr>
        <w:t>11</w:t>
      </w:r>
      <w:r>
        <w:fldChar w:fldCharType="end"/>
      </w:r>
      <w:r>
        <w:t xml:space="preserve"> </w:t>
      </w:r>
    </w:p>
    <w:p w:rsidR="00621904" w:rsidRDefault="00621904" w:rsidP="00621904">
      <w:pPr>
        <w:spacing w:line="480" w:lineRule="auto"/>
        <w:ind w:firstLine="720"/>
      </w:pPr>
      <w:r>
        <w:t xml:space="preserve">A high percentage (50-82%) of </w:t>
      </w:r>
      <w:r w:rsidR="00DA37CE">
        <w:t xml:space="preserve">ENIGMA </w:t>
      </w:r>
      <w:r>
        <w:t>centers reported VUS to patients (</w:t>
      </w:r>
      <w:r>
        <w:rPr>
          <w:b/>
        </w:rPr>
        <w:t>Figure 4)</w:t>
      </w:r>
      <w:r>
        <w:t xml:space="preserve">. Most </w:t>
      </w:r>
      <w:r w:rsidR="00DA37CE">
        <w:t xml:space="preserve">of these </w:t>
      </w:r>
      <w:r>
        <w:t xml:space="preserve">centers reported that they would not offer cascade testing for VUS unless it was in a research setting for co-segregation purposes to aid variant </w:t>
      </w:r>
      <w:r w:rsidR="00AE278B">
        <w:t>(</w:t>
      </w:r>
      <w:r>
        <w:t>re</w:t>
      </w:r>
      <w:r w:rsidR="00AE278B">
        <w:t>)</w:t>
      </w:r>
      <w:r>
        <w:t>classification</w:t>
      </w:r>
      <w:r w:rsidR="004929FA">
        <w:t xml:space="preserve"> </w:t>
      </w:r>
      <w:r w:rsidR="00AE278B">
        <w:t>(data not shown)</w:t>
      </w:r>
      <w:r>
        <w:rPr>
          <w:b/>
        </w:rPr>
        <w:t>.</w:t>
      </w:r>
    </w:p>
    <w:p w:rsidR="00621904" w:rsidRDefault="00621904" w:rsidP="00621904">
      <w:pPr>
        <w:spacing w:line="480" w:lineRule="auto"/>
        <w:ind w:firstLine="720"/>
      </w:pPr>
    </w:p>
    <w:p w:rsidR="00621904" w:rsidRDefault="00621904" w:rsidP="00621904">
      <w:pPr>
        <w:spacing w:line="480" w:lineRule="auto"/>
        <w:rPr>
          <w:b/>
        </w:rPr>
      </w:pPr>
      <w:r w:rsidRPr="002D4524">
        <w:rPr>
          <w:b/>
        </w:rPr>
        <w:t>III</w:t>
      </w:r>
      <w:r>
        <w:rPr>
          <w:b/>
        </w:rPr>
        <w:t xml:space="preserve">. </w:t>
      </w:r>
      <w:r w:rsidRPr="002D4524">
        <w:rPr>
          <w:b/>
        </w:rPr>
        <w:t>Variant classification systems</w:t>
      </w:r>
    </w:p>
    <w:p w:rsidR="00621904" w:rsidRPr="00BF14B2" w:rsidRDefault="00621904" w:rsidP="00621904">
      <w:pPr>
        <w:spacing w:line="480" w:lineRule="auto"/>
        <w:ind w:firstLine="720"/>
        <w:rPr>
          <w:b/>
        </w:rPr>
      </w:pPr>
      <w:r>
        <w:lastRenderedPageBreak/>
        <w:t xml:space="preserve">All respondents reported using the IARC 5 tier classification system </w:t>
      </w:r>
      <w:r>
        <w:fldChar w:fldCharType="begin">
          <w:fldData xml:space="preserve">PEVuZE5vdGU+PENpdGU+PEF1dGhvcj5QbG9uPC9BdXRob3I+PFllYXI+MjAwODwvWWVhcj48UmVj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</w:fldData>
        </w:fldChar>
      </w:r>
      <w:r>
        <w:instrText xml:space="preserve"> ADDIN EN.CITE </w:instrText>
      </w:r>
      <w:r>
        <w:fldChar w:fldCharType="begin">
          <w:fldData xml:space="preserve">PEVuZE5vdGU+PENpdGU+PEF1dGhvcj5QbG9uPC9BdXRob3I+PFllYXI+MjAwODwvWWVhcj48UmVj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</w:fldData>
        </w:fldChar>
      </w:r>
      <w:r>
        <w:instrText xml:space="preserve"> ADDIN EN.CITE.DATA </w:instrText>
      </w:r>
      <w:r>
        <w:fldChar w:fldCharType="end"/>
      </w:r>
      <w:r>
        <w:fldChar w:fldCharType="separate"/>
      </w:r>
      <w:r w:rsidRPr="00240566">
        <w:rPr>
          <w:noProof/>
          <w:vertAlign w:val="superscript"/>
        </w:rPr>
        <w:t>12</w:t>
      </w:r>
      <w:r>
        <w:fldChar w:fldCharType="end"/>
      </w:r>
      <w:r>
        <w:t xml:space="preserve"> and many also used ACMG</w:t>
      </w:r>
      <w:r>
        <w:fldChar w:fldCharType="begin">
          <w:fldData xml:space="preserve">PEVuZE5vdGU+PENpdGU+PEF1dGhvcj5SaWNoYXJkczwvQXV0aG9yPjxZZWFyPjIwMTU8L1llYXI+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</w:fldData>
        </w:fldChar>
      </w:r>
      <w:r>
        <w:instrText xml:space="preserve"> ADDIN EN.CITE </w:instrText>
      </w:r>
      <w:r>
        <w:fldChar w:fldCharType="begin">
          <w:fldData xml:space="preserve">PEVuZE5vdGU+PENpdGU+PEF1dGhvcj5SaWNoYXJkczwvQXV0aG9yPjxZZWFyPjIwMTU8L1llYXI+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</w:fldData>
        </w:fldChar>
      </w:r>
      <w:r>
        <w:instrText xml:space="preserve"> ADDIN EN.CITE.DATA </w:instrText>
      </w:r>
      <w:r>
        <w:fldChar w:fldCharType="end"/>
      </w:r>
      <w:r>
        <w:fldChar w:fldCharType="separate"/>
      </w:r>
      <w:r w:rsidRPr="00240566">
        <w:rPr>
          <w:noProof/>
          <w:vertAlign w:val="superscript"/>
        </w:rPr>
        <w:t>13</w:t>
      </w:r>
      <w:r>
        <w:fldChar w:fldCharType="end"/>
      </w:r>
      <w:r>
        <w:t xml:space="preserve"> classification criteria. Sources cited for (qualitative) variant classification were: literature and public databases including ClinVar,</w:t>
      </w:r>
      <w:r>
        <w:fldChar w:fldCharType="begin">
          <w:fldData xml:space="preserve">PEVuZE5vdGU+PENpdGU+PEF1dGhvcj5MYW5kcnVtPC9BdXRob3I+PFllYXI+MjAxNjwvWWVhcj48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</w:fldData>
        </w:fldChar>
      </w:r>
      <w:r>
        <w:instrText xml:space="preserve"> ADDIN EN.CITE </w:instrText>
      </w:r>
      <w:r>
        <w:fldChar w:fldCharType="begin">
          <w:fldData xml:space="preserve">PEVuZE5vdGU+PENpdGU+PEF1dGhvcj5MYW5kcnVtPC9BdXRob3I+PFllYXI+MjAxNjwvWWVhcj48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</w:fldData>
        </w:fldChar>
      </w:r>
      <w:r>
        <w:instrText xml:space="preserve"> ADDIN EN.CITE.DATA </w:instrText>
      </w:r>
      <w:r>
        <w:fldChar w:fldCharType="end"/>
      </w:r>
      <w:r>
        <w:fldChar w:fldCharType="separate"/>
      </w:r>
      <w:r w:rsidRPr="00240566">
        <w:rPr>
          <w:noProof/>
          <w:vertAlign w:val="superscript"/>
        </w:rPr>
        <w:t>14</w:t>
      </w:r>
      <w:r>
        <w:fldChar w:fldCharType="end"/>
      </w:r>
      <w:r>
        <w:t xml:space="preserve"> </w:t>
      </w:r>
      <w:r w:rsidRPr="00FA0DFA">
        <w:t>BIC (Breast cancer Information Core database</w:t>
      </w:r>
      <w:r>
        <w:t>)</w:t>
      </w:r>
      <w:r>
        <w:fldChar w:fldCharType="begin"/>
      </w:r>
      <w:r>
        <w:instrText xml:space="preserve"> ADDIN EN.CITE &lt;EndNote&gt;&lt;Cite&gt;&lt;Author&gt;NHGRI&lt;/Author&gt;&lt;Year&gt;May 5, 2017&lt;/Year&gt;&lt;RecNum&gt;462&lt;/RecNum&gt;&lt;DisplayText&gt;&lt;style face="superscript"&gt;15&lt;/style&gt;&lt;/DisplayText&gt;&lt;record&gt;&lt;rec-number&gt;462&lt;/rec-number&gt;&lt;foreign-keys&gt;&lt;key app="EN" db-id="5pp9vwepbxwaf8er0f459ddd00zsewapzxwe" timestamp="1513003293"&gt;462&lt;/key&gt;&lt;/foreign-keys&gt;&lt;ref-type name="Web Page"&gt;12&lt;/ref-type&gt;&lt;contributors&gt;&lt;authors&gt;&lt;author&gt;NHGRI&lt;/author&gt;&lt;/authors&gt;&lt;secondary-authors&gt;&lt;author&gt;NHGRI&lt;/author&gt;&lt;/secondary-authors&gt;&lt;/contributors&gt;&lt;titles&gt;&lt;title&gt;Breast Cancer Information Core: An Open Access On-Line Breast Cancer Mutation Data Base&lt;/title&gt;&lt;/titles&gt;&lt;volume&gt;2017&lt;/volume&gt;&lt;number&gt;December 11&lt;/number&gt;&lt;dates&gt;&lt;year&gt;May 5, 2017&lt;/year&gt;&lt;pub-dates&gt;&lt;date&gt;May 5, 2017&lt;/date&gt;&lt;/pub-dates&gt;&lt;/dates&gt;&lt;publisher&gt;NHGRI&lt;/publisher&gt;&lt;urls&gt;&lt;related-urls&gt;&lt;url&gt;&lt;style face="underline" font="default" size="100%"&gt;https://research.nhgri.nih.gov/bic/&lt;/style&gt;&lt;/url&gt;&lt;/related-urls&gt;&lt;/urls&gt;&lt;/record&gt;&lt;/Cite&gt;&lt;/EndNote&gt;</w:instrText>
      </w:r>
      <w:r>
        <w:fldChar w:fldCharType="separate"/>
      </w:r>
      <w:r w:rsidRPr="00240566">
        <w:rPr>
          <w:noProof/>
          <w:vertAlign w:val="superscript"/>
        </w:rPr>
        <w:t>15</w:t>
      </w:r>
      <w:r>
        <w:fldChar w:fldCharType="end"/>
      </w:r>
      <w:r w:rsidRPr="00FA0DFA">
        <w:t>, and LOVD</w:t>
      </w:r>
      <w:r>
        <w:t xml:space="preserve"> </w:t>
      </w:r>
      <w:r w:rsidRPr="00FA0DFA">
        <w:t xml:space="preserve">(Leiden Open Variant </w:t>
      </w:r>
      <w:r>
        <w:t>D</w:t>
      </w:r>
      <w:r w:rsidRPr="00FA0DFA">
        <w:t>atabase</w:t>
      </w:r>
      <w:r>
        <w:t>).</w:t>
      </w:r>
      <w:r w:rsidRPr="00FA0DFA">
        <w:fldChar w:fldCharType="begin"/>
      </w:r>
      <w:r>
        <w:instrText xml:space="preserve"> ADDIN EN.CITE &lt;EndNote&gt;&lt;Cite&gt;&lt;Author&gt;Fokkema&lt;/Author&gt;&lt;Year&gt;2011&lt;/Year&gt;&lt;RecNum&gt;424&lt;/RecNum&gt;&lt;DisplayText&gt;&lt;style face="superscript"&gt;16&lt;/style&gt;&lt;/DisplayText&gt;&lt;record&gt;&lt;rec-number&gt;424&lt;/rec-number&gt;&lt;foreign-keys&gt;&lt;key app="EN" db-id="5pp9vwepbxwaf8er0f459ddd00zsewapzxwe" timestamp="1501955430"&gt;424&lt;/key&gt;&lt;/foreign-keys&gt;&lt;ref-type name="Journal Article"&gt;17&lt;/ref-type&gt;&lt;contributors&gt;&lt;authors&gt;&lt;author&gt;Fokkema, I. F.&lt;/author&gt;&lt;author&gt;Taschner, P. E.&lt;/author&gt;&lt;author&gt;Schaafsma, G. C.&lt;/author&gt;&lt;author&gt;Celli, J.&lt;/author&gt;&lt;author&gt;Laros, J. F.&lt;/author&gt;&lt;author&gt;den Dunnen, J. T.&lt;/author&gt;&lt;/authors&gt;&lt;/contributors&gt;&lt;auth-address&gt;Center of Human and Clinical Genetics, Department of Human Genetics, Leiden University Medical Center, Leiden, Nederland.&lt;/auth-address&gt;&lt;titles&gt;&lt;title&gt;LOVD v.2.0: the next generation in gene variant databases&lt;/title&gt;&lt;secondary-title&gt;Hum Mutat&lt;/secondary-title&gt;&lt;alt-title&gt;Human mutation&lt;/alt-title&gt;&lt;/titles&gt;&lt;periodical&gt;&lt;full-title&gt;Hum Mutat&lt;/full-title&gt;&lt;abbr-1&gt;Human mutation&lt;/abbr-1&gt;&lt;/periodical&gt;&lt;alt-periodical&gt;&lt;full-title&gt;Hum Mutat&lt;/full-title&gt;&lt;abbr-1&gt;Human mutation&lt;/abbr-1&gt;&lt;/alt-periodical&gt;&lt;pages&gt;557-63&lt;/pages&gt;&lt;volume&gt;32&lt;/volume&gt;&lt;number&gt;5&lt;/number&gt;&lt;edition&gt;2011/04/27&lt;/edition&gt;&lt;keywords&gt;&lt;keyword&gt;Data Collection&lt;/keyword&gt;&lt;keyword&gt;*Databases, Genetic&lt;/keyword&gt;&lt;keyword&gt;*Genetic Variation&lt;/keyword&gt;&lt;keyword&gt;Humans&lt;/keyword&gt;&lt;keyword&gt;Internet&lt;/keyword&gt;&lt;keyword&gt;*Software&lt;/keyword&gt;&lt;/keywords&gt;&lt;dates&gt;&lt;year&gt;2011&lt;/year&gt;&lt;pub-dates&gt;&lt;date&gt;May&lt;/date&gt;&lt;/pub-dates&gt;&lt;/dates&gt;&lt;isbn&gt;1059-7794&lt;/isbn&gt;&lt;accession-num&gt;21520333&lt;/accession-num&gt;&lt;urls&gt;&lt;/urls&gt;&lt;electronic-resource-num&gt;10.1002/humu.21438&lt;/electronic-resource-num&gt;&lt;remote-database-provider&gt;NLM&lt;/remote-database-provider&gt;&lt;language&gt;eng&lt;/language&gt;&lt;/record&gt;&lt;/Cite&gt;&lt;/EndNote&gt;</w:instrText>
      </w:r>
      <w:r w:rsidRPr="00FA0DFA">
        <w:fldChar w:fldCharType="separate"/>
      </w:r>
      <w:r w:rsidRPr="00240566">
        <w:rPr>
          <w:noProof/>
          <w:vertAlign w:val="superscript"/>
        </w:rPr>
        <w:t>16</w:t>
      </w:r>
      <w:r w:rsidRPr="00FA0DFA">
        <w:fldChar w:fldCharType="end"/>
      </w:r>
      <w:r>
        <w:t xml:space="preserve"> Respondents were also asked </w:t>
      </w:r>
      <w:r w:rsidRPr="005C5AEF">
        <w:rPr>
          <w:color w:val="000000" w:themeColor="text1"/>
        </w:rPr>
        <w:t>“</w:t>
      </w:r>
      <w:r w:rsidRPr="005C5AEF">
        <w:rPr>
          <w:color w:val="000000" w:themeColor="text1"/>
          <w:shd w:val="clear" w:color="auto" w:fill="FFFFFF"/>
        </w:rPr>
        <w:t>Who takes responsibility for interpreting the clinical significance of the variants identified</w:t>
      </w:r>
      <w:r>
        <w:rPr>
          <w:color w:val="000000" w:themeColor="text1"/>
          <w:shd w:val="clear" w:color="auto" w:fill="FFFFFF"/>
        </w:rPr>
        <w:t>”</w:t>
      </w:r>
      <w:r w:rsidR="00443389">
        <w:rPr>
          <w:color w:val="000000" w:themeColor="text1"/>
          <w:shd w:val="clear" w:color="auto" w:fill="FFFFFF"/>
        </w:rPr>
        <w:t>- a question</w:t>
      </w:r>
      <w:r>
        <w:rPr>
          <w:color w:val="000000" w:themeColor="text1"/>
          <w:shd w:val="clear" w:color="auto" w:fill="FFFFFF"/>
        </w:rPr>
        <w:t xml:space="preserve"> which was </w:t>
      </w:r>
      <w:r w:rsidRPr="005C5AEF">
        <w:rPr>
          <w:color w:val="000000" w:themeColor="text1"/>
        </w:rPr>
        <w:t xml:space="preserve">answered </w:t>
      </w:r>
      <w:r>
        <w:t>by 39 centers</w:t>
      </w:r>
      <w:r w:rsidR="00B117CC">
        <w:t xml:space="preserve"> (including ENIGMA and non-ENIGMA centers)</w:t>
      </w:r>
      <w:r>
        <w:t xml:space="preserve"> with the following answers: the clinical team, i.e. a medical geneticist or oncologist specialized in genetics (n=16 ), the laboratory team (n=11), a combination of the two (</w:t>
      </w:r>
      <w:r w:rsidR="00F84890">
        <w:t>n=</w:t>
      </w:r>
      <w:r>
        <w:t xml:space="preserve">10), </w:t>
      </w:r>
      <w:r w:rsidRPr="006551D1">
        <w:t>a bioinformatics pipeline (n=2).</w:t>
      </w:r>
    </w:p>
    <w:p w:rsidR="00621904" w:rsidRDefault="00621904" w:rsidP="00621904">
      <w:pPr>
        <w:spacing w:line="480" w:lineRule="auto"/>
        <w:ind w:firstLine="720"/>
        <w:rPr>
          <w:b/>
        </w:rPr>
      </w:pPr>
    </w:p>
    <w:p w:rsidR="00621904" w:rsidRPr="002D4524" w:rsidRDefault="00621904" w:rsidP="00621904">
      <w:pPr>
        <w:spacing w:line="480" w:lineRule="auto"/>
        <w:rPr>
          <w:b/>
        </w:rPr>
      </w:pPr>
      <w:r w:rsidRPr="002D4524">
        <w:rPr>
          <w:b/>
        </w:rPr>
        <w:t>IV</w:t>
      </w:r>
      <w:r>
        <w:rPr>
          <w:b/>
        </w:rPr>
        <w:t xml:space="preserve">. </w:t>
      </w:r>
      <w:r w:rsidRPr="002D4524">
        <w:rPr>
          <w:b/>
        </w:rPr>
        <w:t xml:space="preserve">Clinical </w:t>
      </w:r>
      <w:r>
        <w:rPr>
          <w:b/>
        </w:rPr>
        <w:t>m</w:t>
      </w:r>
      <w:r w:rsidRPr="002D4524">
        <w:rPr>
          <w:b/>
        </w:rPr>
        <w:t>anagement practices and guidelines</w:t>
      </w:r>
    </w:p>
    <w:p w:rsidR="00621904" w:rsidRDefault="00621904" w:rsidP="00621904">
      <w:pPr>
        <w:spacing w:line="480" w:lineRule="auto"/>
        <w:ind w:firstLine="720"/>
        <w:jc w:val="both"/>
      </w:pPr>
      <w:r>
        <w:t xml:space="preserve">Most </w:t>
      </w:r>
      <w:r w:rsidR="009C0E7F">
        <w:t xml:space="preserve">ENIGMA </w:t>
      </w:r>
      <w:r>
        <w:t>centers (</w:t>
      </w:r>
      <w:r w:rsidRPr="009D5364">
        <w:rPr>
          <w:u w:val="single"/>
        </w:rPr>
        <w:t>&gt;</w:t>
      </w:r>
      <w:r>
        <w:t>80%) had risk management guidelines for</w:t>
      </w:r>
      <w:r>
        <w:rPr>
          <w:b/>
        </w:rPr>
        <w:t xml:space="preserve"> </w:t>
      </w:r>
      <w:r>
        <w:t>the majority of non-</w:t>
      </w:r>
      <w:r w:rsidRPr="008758CC">
        <w:rPr>
          <w:i/>
        </w:rPr>
        <w:t>BRCA1/2</w:t>
      </w:r>
      <w:r>
        <w:t xml:space="preserve"> genes considered reportable to patients </w:t>
      </w:r>
      <w:r>
        <w:rPr>
          <w:b/>
        </w:rPr>
        <w:t>(</w:t>
      </w:r>
      <w:r w:rsidRPr="002D4524">
        <w:rPr>
          <w:b/>
        </w:rPr>
        <w:t>Figure 5</w:t>
      </w:r>
      <w:r>
        <w:rPr>
          <w:b/>
        </w:rPr>
        <w:t>)</w:t>
      </w:r>
      <w:r>
        <w:t xml:space="preserve">, exceptions being </w:t>
      </w:r>
      <w:r>
        <w:rPr>
          <w:i/>
        </w:rPr>
        <w:t xml:space="preserve">BARD1, RAD50 </w:t>
      </w:r>
      <w:r>
        <w:t xml:space="preserve">and </w:t>
      </w:r>
      <w:r>
        <w:rPr>
          <w:i/>
        </w:rPr>
        <w:t xml:space="preserve">MRE11A, </w:t>
      </w:r>
      <w:r>
        <w:t>for which</w:t>
      </w:r>
      <w:r>
        <w:rPr>
          <w:i/>
        </w:rPr>
        <w:t xml:space="preserve"> </w:t>
      </w:r>
      <w:r w:rsidRPr="009D5364">
        <w:rPr>
          <w:i/>
          <w:u w:val="single"/>
        </w:rPr>
        <w:t>&lt;</w:t>
      </w:r>
      <w:r>
        <w:t xml:space="preserve">30% of centers had guidelines. </w:t>
      </w:r>
    </w:p>
    <w:p w:rsidR="00621904" w:rsidRDefault="00621904" w:rsidP="00621904">
      <w:pPr>
        <w:spacing w:line="480" w:lineRule="auto"/>
        <w:ind w:firstLine="720"/>
        <w:jc w:val="both"/>
      </w:pPr>
      <w:r>
        <w:t xml:space="preserve">While most </w:t>
      </w:r>
      <w:r w:rsidR="009C0E7F">
        <w:t xml:space="preserve">ENIGMA </w:t>
      </w:r>
      <w:r>
        <w:t xml:space="preserve">centers reported having some type of management guidelines for all genes except </w:t>
      </w:r>
      <w:r>
        <w:rPr>
          <w:i/>
        </w:rPr>
        <w:t xml:space="preserve">BARD1, RAD50, </w:t>
      </w:r>
      <w:r>
        <w:t xml:space="preserve">and </w:t>
      </w:r>
      <w:r w:rsidRPr="00192583">
        <w:rPr>
          <w:i/>
        </w:rPr>
        <w:t>MRE11A</w:t>
      </w:r>
      <w:r>
        <w:t>, after review, only 10 out of 20 countries had   national guidelines for (some of) these genes (</w:t>
      </w:r>
      <w:r>
        <w:rPr>
          <w:b/>
        </w:rPr>
        <w:t>Table 1)</w:t>
      </w:r>
      <w:r>
        <w:t>. Furthermore, in some countries (Denmark and Germany), the national guidelines were not gene-specific, i.e. they were broken down by high and moderate risk categories rather than by specific gene. Other guidelines were local (center or region-specific) or international (meaning that other countries’ national guidelines were used).  Review of management guidelines disclosed both similarities and substantial differences in country-specific guidelines available for BC risk management according to gene (</w:t>
      </w:r>
      <w:r>
        <w:rPr>
          <w:b/>
        </w:rPr>
        <w:t>Table 1</w:t>
      </w:r>
      <w:r>
        <w:t xml:space="preserve">).  </w:t>
      </w:r>
      <w:r w:rsidR="00374D5C">
        <w:t>Ten</w:t>
      </w:r>
      <w:r w:rsidR="00374D5C" w:rsidRPr="00F163C7">
        <w:t xml:space="preserve"> </w:t>
      </w:r>
      <w:r w:rsidRPr="00F163C7">
        <w:t>countries ha</w:t>
      </w:r>
      <w:r>
        <w:t>d</w:t>
      </w:r>
      <w:r w:rsidRPr="00F163C7">
        <w:t xml:space="preserve"> nati</w:t>
      </w:r>
      <w:r>
        <w:t>o</w:t>
      </w:r>
      <w:r w:rsidRPr="00F163C7">
        <w:t>nal guidelines</w:t>
      </w:r>
      <w:r>
        <w:t xml:space="preserve"> for high-risk cancer syndrome-associated genes such as </w:t>
      </w:r>
      <w:r>
        <w:rPr>
          <w:i/>
        </w:rPr>
        <w:t xml:space="preserve">TP53, CDH1 </w:t>
      </w:r>
      <w:r>
        <w:t xml:space="preserve">and </w:t>
      </w:r>
      <w:r>
        <w:rPr>
          <w:i/>
        </w:rPr>
        <w:t>PTEN</w:t>
      </w:r>
      <w:r w:rsidR="00374D5C">
        <w:t xml:space="preserve"> (with the exception of Belgium not having guidelines for </w:t>
      </w:r>
      <w:r w:rsidR="00374D5C">
        <w:rPr>
          <w:i/>
        </w:rPr>
        <w:t>CDH1</w:t>
      </w:r>
      <w:r w:rsidR="00374D5C">
        <w:t>)</w:t>
      </w:r>
      <w:r>
        <w:t xml:space="preserve">. National guidelines were limited for other BC </w:t>
      </w:r>
      <w:r>
        <w:lastRenderedPageBreak/>
        <w:t>genes</w:t>
      </w:r>
      <w:r>
        <w:rPr>
          <w:i/>
        </w:rPr>
        <w:t xml:space="preserve"> </w:t>
      </w:r>
      <w:r>
        <w:t xml:space="preserve">considered clinically actionable, including </w:t>
      </w:r>
      <w:r>
        <w:rPr>
          <w:i/>
        </w:rPr>
        <w:t>PALB2</w:t>
      </w:r>
      <w:r>
        <w:t xml:space="preserve">. The primary differences between countries were the starting age and type of diagnostic imaging (mammography vs. MRI vs. sonography) and the policy on risk-reducing mastectomy. For instance, there was no consensus on the age to begin mammograms/MRI for carriers of pathogenic variants in </w:t>
      </w:r>
      <w:r w:rsidRPr="0023067E">
        <w:rPr>
          <w:i/>
        </w:rPr>
        <w:t>NF1</w:t>
      </w:r>
      <w:r>
        <w:rPr>
          <w:i/>
        </w:rPr>
        <w:t>,</w:t>
      </w:r>
      <w:r w:rsidRPr="0023067E">
        <w:rPr>
          <w:i/>
        </w:rPr>
        <w:t xml:space="preserve"> MEN1</w:t>
      </w:r>
      <w:r>
        <w:rPr>
          <w:i/>
        </w:rPr>
        <w:t>,</w:t>
      </w:r>
      <w:r>
        <w:t xml:space="preserve"> </w:t>
      </w:r>
      <w:r>
        <w:rPr>
          <w:i/>
        </w:rPr>
        <w:t xml:space="preserve">PALB2 </w:t>
      </w:r>
      <w:r>
        <w:t xml:space="preserve">(25 vs. 30y) or </w:t>
      </w:r>
      <w:r>
        <w:rPr>
          <w:i/>
        </w:rPr>
        <w:t xml:space="preserve">TP53 </w:t>
      </w:r>
      <w:r>
        <w:t xml:space="preserve">(20 vs. 25y). The UK guidelines differed from all others in that breast MRI was not the standard imaging technique for carriers of pathogenic variants in other gene carriers (except for </w:t>
      </w:r>
      <w:r>
        <w:rPr>
          <w:i/>
        </w:rPr>
        <w:t>TP53</w:t>
      </w:r>
      <w:r>
        <w:t xml:space="preserve">). Guidelines for risk-reducing mastectomy in carriers of </w:t>
      </w:r>
      <w:r w:rsidRPr="00F163C7">
        <w:rPr>
          <w:i/>
        </w:rPr>
        <w:t>PALB2</w:t>
      </w:r>
      <w:r>
        <w:rPr>
          <w:i/>
        </w:rPr>
        <w:t xml:space="preserve"> </w:t>
      </w:r>
      <w:r>
        <w:t xml:space="preserve">pathogenic variants ranged between: accepted (n=1), consider depending on personal/family history (n=5), and not enough evidence to recommend (n=1). For </w:t>
      </w:r>
      <w:r w:rsidRPr="00A6187D">
        <w:rPr>
          <w:i/>
        </w:rPr>
        <w:t>PTEN</w:t>
      </w:r>
      <w:r w:rsidRPr="00A7166D">
        <w:rPr>
          <w:i/>
        </w:rPr>
        <w:t xml:space="preserve"> </w:t>
      </w:r>
      <w:r w:rsidRPr="00693C12">
        <w:t>and</w:t>
      </w:r>
      <w:r>
        <w:rPr>
          <w:i/>
        </w:rPr>
        <w:t xml:space="preserve"> CDH1</w:t>
      </w:r>
      <w:r>
        <w:t xml:space="preserve">, the guidelines that commented on preventive surgery (4 of the 7 and 5 of the 8 national guidelines, respectively) mentioned risk-reducing mastectomy as a possible option. </w:t>
      </w:r>
    </w:p>
    <w:p w:rsidR="00621904" w:rsidRPr="00B638F5" w:rsidRDefault="00621904" w:rsidP="00621904">
      <w:pPr>
        <w:spacing w:line="480" w:lineRule="auto"/>
        <w:ind w:firstLine="720"/>
        <w:jc w:val="both"/>
      </w:pPr>
      <w:r>
        <w:t xml:space="preserve">There were no national </w:t>
      </w:r>
      <w:r w:rsidR="00ED4104">
        <w:t xml:space="preserve">management </w:t>
      </w:r>
      <w:r>
        <w:t xml:space="preserve">guidelines for </w:t>
      </w:r>
      <w:r>
        <w:rPr>
          <w:i/>
        </w:rPr>
        <w:t>BARD1</w:t>
      </w:r>
      <w:r>
        <w:t xml:space="preserve">, </w:t>
      </w:r>
      <w:r>
        <w:rPr>
          <w:i/>
        </w:rPr>
        <w:t>RAD50</w:t>
      </w:r>
      <w:r>
        <w:t xml:space="preserve"> and </w:t>
      </w:r>
      <w:r>
        <w:rPr>
          <w:i/>
        </w:rPr>
        <w:t>MRE11A</w:t>
      </w:r>
      <w:r>
        <w:t xml:space="preserve"> pathogenic variant</w:t>
      </w:r>
      <w:r w:rsidR="00CF7DBB">
        <w:t xml:space="preserve"> carrier</w:t>
      </w:r>
      <w:r>
        <w:t>s</w:t>
      </w:r>
      <w:r w:rsidR="00ED4104">
        <w:t>, which is consistent with the indeterminate evidence for BC or OC risk associated with these genes</w:t>
      </w:r>
      <w:r>
        <w:t xml:space="preserve">. </w:t>
      </w:r>
    </w:p>
    <w:p w:rsidR="00621904" w:rsidRDefault="00621904" w:rsidP="00621904">
      <w:pPr>
        <w:spacing w:line="480" w:lineRule="auto"/>
        <w:ind w:firstLine="720"/>
        <w:jc w:val="both"/>
      </w:pPr>
      <w:r>
        <w:t xml:space="preserve">For the OC </w:t>
      </w:r>
      <w:r w:rsidR="00A2595C">
        <w:t>susceptibility</w:t>
      </w:r>
      <w:r w:rsidR="00385D5F">
        <w:t xml:space="preserve"> </w:t>
      </w:r>
      <w:r>
        <w:t xml:space="preserve">genes </w:t>
      </w:r>
      <w:r>
        <w:rPr>
          <w:i/>
        </w:rPr>
        <w:t>BRIP1</w:t>
      </w:r>
      <w:r>
        <w:t xml:space="preserve">, </w:t>
      </w:r>
      <w:r>
        <w:rPr>
          <w:i/>
        </w:rPr>
        <w:t>RAD51C</w:t>
      </w:r>
      <w:r>
        <w:t xml:space="preserve"> and </w:t>
      </w:r>
      <w:r>
        <w:rPr>
          <w:i/>
        </w:rPr>
        <w:t>RAD51D</w:t>
      </w:r>
      <w:r>
        <w:t>, the US-based National Comprehensive Cancer Network</w:t>
      </w:r>
      <w:r>
        <w:rPr>
          <w:i/>
        </w:rPr>
        <w:t xml:space="preserve"> </w:t>
      </w:r>
      <w:r>
        <w:t xml:space="preserve">(NCCN), and the Dutch guidelines recommended risk-reducing salpingo-oophorectomy (RRSO) from age 45-50 years; RRSO was recommended only for </w:t>
      </w:r>
      <w:r w:rsidRPr="00703E90">
        <w:rPr>
          <w:i/>
        </w:rPr>
        <w:t>RAD51C</w:t>
      </w:r>
      <w:r>
        <w:t xml:space="preserve"> and </w:t>
      </w:r>
      <w:r w:rsidRPr="00703E90">
        <w:rPr>
          <w:i/>
        </w:rPr>
        <w:t>RAD51D</w:t>
      </w:r>
      <w:r>
        <w:t xml:space="preserve"> by the German HBOC Consortium. Prior to RRSO, the Czech Republic guidelines also advised sonography starting from age 30.</w:t>
      </w:r>
    </w:p>
    <w:p w:rsidR="00621904" w:rsidRDefault="00621904" w:rsidP="00621904">
      <w:pPr>
        <w:spacing w:line="480" w:lineRule="auto"/>
        <w:jc w:val="both"/>
      </w:pPr>
    </w:p>
    <w:p w:rsidR="00621904" w:rsidRPr="00394583" w:rsidRDefault="00621904" w:rsidP="00621904">
      <w:pPr>
        <w:spacing w:line="480" w:lineRule="auto"/>
        <w:rPr>
          <w:b/>
        </w:rPr>
      </w:pPr>
      <w:r w:rsidRPr="00394583">
        <w:rPr>
          <w:b/>
        </w:rPr>
        <w:t>V</w:t>
      </w:r>
      <w:r>
        <w:rPr>
          <w:b/>
        </w:rPr>
        <w:t>. Sub-analyses:</w:t>
      </w:r>
      <w:r w:rsidRPr="00394583">
        <w:rPr>
          <w:b/>
        </w:rPr>
        <w:t xml:space="preserve"> ENIGMA</w:t>
      </w:r>
      <w:r>
        <w:rPr>
          <w:b/>
        </w:rPr>
        <w:t>-US</w:t>
      </w:r>
      <w:r w:rsidRPr="00394583">
        <w:rPr>
          <w:b/>
        </w:rPr>
        <w:t xml:space="preserve"> centers </w:t>
      </w:r>
      <w:r w:rsidR="00FD7FF5">
        <w:rPr>
          <w:b/>
        </w:rPr>
        <w:t xml:space="preserve">vs. ENIGMA-Other and vs. </w:t>
      </w:r>
      <w:r w:rsidRPr="00394583">
        <w:rPr>
          <w:b/>
        </w:rPr>
        <w:t xml:space="preserve">non-ENIGMA centers </w:t>
      </w:r>
    </w:p>
    <w:p w:rsidR="00621904" w:rsidRDefault="00621904" w:rsidP="00621904">
      <w:pPr>
        <w:spacing w:line="480" w:lineRule="auto"/>
        <w:ind w:firstLine="720"/>
      </w:pPr>
      <w:r>
        <w:lastRenderedPageBreak/>
        <w:t xml:space="preserve">Responses from the 7 ENIGMA centers in the US (ENIGMA-US) were compared to those of the other 31 ENIGMA centers (ENIGMA-Other). In addition, responses from 14 non-ENIGMA centers in Italy and </w:t>
      </w:r>
      <w:r w:rsidR="00493A34">
        <w:t>nine</w:t>
      </w:r>
      <w:r>
        <w:t xml:space="preserve"> non-ENIGMA laboratories in the UK were compared to those from </w:t>
      </w:r>
      <w:r w:rsidR="0094705C">
        <w:t xml:space="preserve">38 </w:t>
      </w:r>
      <w:r>
        <w:t>ENIGMA centers across all countries.</w:t>
      </w:r>
    </w:p>
    <w:p w:rsidR="00621904" w:rsidRDefault="00621904" w:rsidP="00621904">
      <w:pPr>
        <w:spacing w:line="480" w:lineRule="auto"/>
        <w:ind w:firstLine="720"/>
      </w:pPr>
      <w:r>
        <w:t xml:space="preserve">Results of these comparisons are summarized in Supplementary Figures 3-4. Briefly, the ENIGMA-US centers were more likely to regularly test all genes, particularly through multigene panels, compared to ENIGMA-Other centers (Supplementary Figures 3-4). </w:t>
      </w:r>
      <w:r w:rsidR="00A77727">
        <w:t>A</w:t>
      </w:r>
      <w:r>
        <w:t xml:space="preserve"> much smaller proportion of non-ENIGMA centers from Italy and the UK tested each gene compared to ENIGMA-affiliated centers (Supplementary </w:t>
      </w:r>
      <w:r w:rsidRPr="00FF287F">
        <w:t>Figure 3</w:t>
      </w:r>
      <w:r>
        <w:t xml:space="preserve">). </w:t>
      </w:r>
    </w:p>
    <w:p w:rsidR="00621904" w:rsidRDefault="00621904" w:rsidP="00621904">
      <w:pPr>
        <w:spacing w:line="480" w:lineRule="auto"/>
        <w:ind w:firstLine="720"/>
        <w:rPr>
          <w:b/>
          <w:i/>
        </w:rPr>
      </w:pPr>
      <w:r>
        <w:t xml:space="preserve"> Management guidelines were more likely to be available in the US-based ENIGMA centers compared to the other ENIGMA centers for all genes except </w:t>
      </w:r>
      <w:r>
        <w:rPr>
          <w:i/>
        </w:rPr>
        <w:t xml:space="preserve">BARD1, RAD50, MRE11A, </w:t>
      </w:r>
      <w:r>
        <w:t xml:space="preserve">and </w:t>
      </w:r>
      <w:r>
        <w:rPr>
          <w:i/>
        </w:rPr>
        <w:t>MEN1</w:t>
      </w:r>
      <w:r>
        <w:t xml:space="preserve">. Only a small proportion of the Italian and UK non-ENIGMA centers had management guidelines for the 16 genes. Non-ENIGMA UK centers reported guidelines to be available for: </w:t>
      </w:r>
      <w:r>
        <w:rPr>
          <w:i/>
        </w:rPr>
        <w:t xml:space="preserve">TP53 </w:t>
      </w:r>
      <w:r>
        <w:t xml:space="preserve">(71% of centers) and </w:t>
      </w:r>
      <w:r>
        <w:rPr>
          <w:i/>
        </w:rPr>
        <w:t xml:space="preserve">CHEK2 </w:t>
      </w:r>
      <w:r>
        <w:t xml:space="preserve">(14%), while the non-ENIGMA Italian centers reported available guidelines for: </w:t>
      </w:r>
      <w:r>
        <w:rPr>
          <w:i/>
        </w:rPr>
        <w:t xml:space="preserve">PALB2 </w:t>
      </w:r>
      <w:r>
        <w:t xml:space="preserve">(19% of centers), </w:t>
      </w:r>
      <w:r>
        <w:rPr>
          <w:i/>
        </w:rPr>
        <w:t xml:space="preserve">TP53 </w:t>
      </w:r>
      <w:r>
        <w:t xml:space="preserve">(50%), </w:t>
      </w:r>
      <w:r>
        <w:rPr>
          <w:i/>
        </w:rPr>
        <w:t xml:space="preserve">PTEN </w:t>
      </w:r>
      <w:r>
        <w:t xml:space="preserve">(19%), </w:t>
      </w:r>
      <w:r>
        <w:rPr>
          <w:i/>
        </w:rPr>
        <w:t xml:space="preserve">CDH1 </w:t>
      </w:r>
      <w:r>
        <w:t xml:space="preserve">(38%), </w:t>
      </w:r>
      <w:r>
        <w:rPr>
          <w:i/>
        </w:rPr>
        <w:t xml:space="preserve">STK11 </w:t>
      </w:r>
      <w:r>
        <w:t xml:space="preserve">(19%), </w:t>
      </w:r>
      <w:r>
        <w:rPr>
          <w:i/>
        </w:rPr>
        <w:t xml:space="preserve">CHEK2 </w:t>
      </w:r>
      <w:r>
        <w:t xml:space="preserve">(13%) and </w:t>
      </w:r>
      <w:r>
        <w:rPr>
          <w:i/>
        </w:rPr>
        <w:t xml:space="preserve">ATM </w:t>
      </w:r>
      <w:r>
        <w:t>(6%).</w:t>
      </w:r>
    </w:p>
    <w:p w:rsidR="00621904" w:rsidRDefault="00621904" w:rsidP="00621904">
      <w:pPr>
        <w:rPr>
          <w:b/>
        </w:rPr>
      </w:pPr>
    </w:p>
    <w:p w:rsidR="00621904" w:rsidRDefault="00621904" w:rsidP="00621904">
      <w:pPr>
        <w:rPr>
          <w:b/>
        </w:rPr>
      </w:pPr>
      <w:r w:rsidRPr="0041316F">
        <w:rPr>
          <w:b/>
        </w:rPr>
        <w:t>Discussion</w:t>
      </w:r>
    </w:p>
    <w:p w:rsidR="00621904" w:rsidRDefault="00621904" w:rsidP="00621904">
      <w:pPr>
        <w:rPr>
          <w:b/>
        </w:rPr>
      </w:pPr>
    </w:p>
    <w:p w:rsidR="00621904" w:rsidRPr="00FA2929" w:rsidRDefault="00621904" w:rsidP="00621904">
      <w:pPr>
        <w:spacing w:line="480" w:lineRule="auto"/>
        <w:ind w:firstLine="720"/>
        <w:jc w:val="both"/>
        <w:rPr>
          <w:b/>
          <w:i/>
        </w:rPr>
      </w:pPr>
      <w:r>
        <w:t xml:space="preserve">We surveyed a total of 61 cancer genetics centers across 20 countries asking about their genetic testing and management practices relating to 16 </w:t>
      </w:r>
      <w:r w:rsidR="006C07D7">
        <w:t>BC</w:t>
      </w:r>
      <w:r w:rsidR="00A73D93">
        <w:t>/</w:t>
      </w:r>
      <w:r>
        <w:t xml:space="preserve">HBOC predisposition genes. Our global survey demonstrated that: 1) only a few genes are routinely analyzed beyond </w:t>
      </w:r>
      <w:r>
        <w:rPr>
          <w:i/>
        </w:rPr>
        <w:t>BRCA1/2</w:t>
      </w:r>
      <w:r>
        <w:t xml:space="preserve">; 2) most centers clinically test them through multigene panels and 3) report (likely) pathogenic variants (and VUS, to a slightly lesser extent) to patients; 4) gene-specific guidelines for BC and OC risk management </w:t>
      </w:r>
      <w:r w:rsidR="003502E1">
        <w:t>are</w:t>
      </w:r>
      <w:r w:rsidR="00EF1779">
        <w:t xml:space="preserve"> </w:t>
      </w:r>
      <w:r>
        <w:t xml:space="preserve">limited and differ between countries </w:t>
      </w:r>
      <w:r w:rsidRPr="001C1E6E">
        <w:t xml:space="preserve">especially </w:t>
      </w:r>
      <w:r>
        <w:t>in regards</w:t>
      </w:r>
      <w:r w:rsidRPr="001C1E6E">
        <w:t xml:space="preserve"> to starting age and type of imaging and risk-reducing surgery recommendations</w:t>
      </w:r>
      <w:r>
        <w:t xml:space="preserve">. </w:t>
      </w:r>
    </w:p>
    <w:p w:rsidR="00621904" w:rsidRPr="00125556" w:rsidRDefault="00621904" w:rsidP="00621904">
      <w:pPr>
        <w:rPr>
          <w:b/>
          <w:i/>
        </w:rPr>
      </w:pPr>
    </w:p>
    <w:p w:rsidR="00621904" w:rsidRPr="009D5364" w:rsidRDefault="00621904" w:rsidP="00621904">
      <w:pPr>
        <w:spacing w:line="480" w:lineRule="auto"/>
        <w:jc w:val="both"/>
        <w:rPr>
          <w:b/>
          <w:i/>
        </w:rPr>
      </w:pPr>
      <w:r w:rsidRPr="009D5364">
        <w:rPr>
          <w:b/>
          <w:i/>
        </w:rPr>
        <w:t>Multigene panels (value, utility, barriers to implementation)</w:t>
      </w:r>
    </w:p>
    <w:p w:rsidR="00621904" w:rsidRDefault="00621904" w:rsidP="00621904">
      <w:pPr>
        <w:spacing w:line="480" w:lineRule="auto"/>
        <w:ind w:firstLine="720"/>
        <w:jc w:val="both"/>
      </w:pPr>
      <w:r>
        <w:t>With falling costs of sequencing and more genes being identified that are associated with increased BC/</w:t>
      </w:r>
      <w:r w:rsidR="00FD1335">
        <w:t>HB</w:t>
      </w:r>
      <w:r>
        <w:t xml:space="preserve">OC risk, multigene (panel) testing is becoming the norm. The results of our survey confirm this trend showing that genes that are commonly offered on commercial panels were tested by more than 50% of the surveyed centers. </w:t>
      </w:r>
    </w:p>
    <w:p w:rsidR="00621904" w:rsidRDefault="00621904" w:rsidP="00621904">
      <w:pPr>
        <w:spacing w:line="480" w:lineRule="auto"/>
        <w:ind w:firstLine="720"/>
        <w:jc w:val="both"/>
      </w:pPr>
      <w:r>
        <w:t xml:space="preserve">Nevertheless, the value of multigene panel testing continues to be debated in the context of three main areas: 1) limited additional yield of pathogenic variants in genes other than </w:t>
      </w:r>
      <w:r>
        <w:rPr>
          <w:i/>
        </w:rPr>
        <w:t xml:space="preserve">BRCA1/2 </w:t>
      </w:r>
      <w:r>
        <w:t>coupled with significantly increased interpretation workload, 2) reliability of penetrance estimates for moderate or uncertain risk genes (clinical validity) and 3) evidence for informing management recommendations to improve patient outcomes (clinical utility).</w:t>
      </w:r>
      <w:r>
        <w:fldChar w:fldCharType="begin">
          <w:fldData xml:space="preserve">PEVuZE5vdGU+PENpdGU+PEF1dGhvcj5UdW5nPC9BdXRob3I+PFllYXI+MjAxNjwvWWVhcj48UmVj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</w:fldData>
        </w:fldChar>
      </w:r>
      <w:r>
        <w:instrText xml:space="preserve"> ADDIN EN.CITE </w:instrText>
      </w:r>
      <w:r>
        <w:fldChar w:fldCharType="begin">
          <w:fldData xml:space="preserve">PEVuZE5vdGU+PENpdGU+PEF1dGhvcj5UdW5nPC9BdXRob3I+PFllYXI+MjAxNjwvWWVhcj48UmVj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</w:fldData>
        </w:fldChar>
      </w:r>
      <w:r>
        <w:instrText xml:space="preserve"> ADDIN EN.CITE.DATA </w:instrText>
      </w:r>
      <w:r>
        <w:fldChar w:fldCharType="end"/>
      </w:r>
      <w:r>
        <w:fldChar w:fldCharType="separate"/>
      </w:r>
      <w:r w:rsidRPr="00240566">
        <w:rPr>
          <w:noProof/>
          <w:vertAlign w:val="superscript"/>
        </w:rPr>
        <w:t>9</w:t>
      </w:r>
      <w:r>
        <w:fldChar w:fldCharType="end"/>
      </w:r>
      <w:r>
        <w:t xml:space="preserve"> Our international survey demonstrates that the use of panel testing varies widely between countries.  US centers were early adopters of multigene testing, which is generally ordered more liberally (if insurance criteria are met) with broader gene panels. Moreover, differences were observed when comparing ENIGMA-affiliated centers with non-ENIGMA Italian and UK centers (with the latter testing non-</w:t>
      </w:r>
      <w:r w:rsidRPr="00653F7A">
        <w:rPr>
          <w:i/>
        </w:rPr>
        <w:t>BRCA</w:t>
      </w:r>
      <w:r>
        <w:rPr>
          <w:i/>
        </w:rPr>
        <w:t>1/2</w:t>
      </w:r>
      <w:r>
        <w:t xml:space="preserve"> genes less than one-third of the time). </w:t>
      </w:r>
      <w:r w:rsidRPr="00196012">
        <w:t xml:space="preserve"> </w:t>
      </w:r>
      <w:r>
        <w:t xml:space="preserve">Conceivably, because ENIGMA is a research consortium, centers that are ENIGMA members are more involved in research and </w:t>
      </w:r>
      <w:r w:rsidRPr="00325DAD">
        <w:t xml:space="preserve">might </w:t>
      </w:r>
      <w:r>
        <w:t xml:space="preserve">become aware of and, hence, implement novel technologies </w:t>
      </w:r>
      <w:r w:rsidRPr="00BB455D">
        <w:t xml:space="preserve">before they </w:t>
      </w:r>
      <w:r w:rsidRPr="001B2F46">
        <w:t>become</w:t>
      </w:r>
      <w:r w:rsidRPr="00BB455D">
        <w:t xml:space="preserve"> </w:t>
      </w:r>
      <w:r w:rsidRPr="00325DAD">
        <w:t>mainstream</w:t>
      </w:r>
      <w:r>
        <w:t>. Conversely, national/universal health service providers may require a higher threshold of benefit prior to adopting new tests</w:t>
      </w:r>
      <w:r w:rsidRPr="00325DAD">
        <w:t>.</w:t>
      </w:r>
    </w:p>
    <w:p w:rsidR="00621904" w:rsidRDefault="00621904" w:rsidP="00621904">
      <w:pPr>
        <w:pStyle w:val="CommentText"/>
        <w:spacing w:line="480" w:lineRule="auto"/>
        <w:rPr>
          <w:sz w:val="24"/>
          <w:szCs w:val="24"/>
        </w:rPr>
      </w:pPr>
      <w:r w:rsidRPr="007F0377">
        <w:rPr>
          <w:sz w:val="24"/>
          <w:szCs w:val="24"/>
        </w:rPr>
        <w:t xml:space="preserve">  </w:t>
      </w:r>
      <w:r>
        <w:rPr>
          <w:sz w:val="24"/>
          <w:szCs w:val="24"/>
        </w:rPr>
        <w:tab/>
        <w:t xml:space="preserve">The </w:t>
      </w:r>
      <w:r w:rsidRPr="007F0377">
        <w:rPr>
          <w:sz w:val="24"/>
          <w:szCs w:val="24"/>
        </w:rPr>
        <w:t xml:space="preserve">insufficient evidence </w:t>
      </w:r>
      <w:r>
        <w:rPr>
          <w:sz w:val="24"/>
          <w:szCs w:val="24"/>
        </w:rPr>
        <w:t xml:space="preserve">in support </w:t>
      </w:r>
      <w:r w:rsidRPr="007F0377">
        <w:rPr>
          <w:sz w:val="24"/>
          <w:szCs w:val="24"/>
        </w:rPr>
        <w:t>of clinical validity and/or utility (</w:t>
      </w:r>
      <w:r>
        <w:rPr>
          <w:sz w:val="24"/>
          <w:szCs w:val="24"/>
        </w:rPr>
        <w:t>hence, “actionability”</w:t>
      </w:r>
      <w:r w:rsidRPr="007F0377">
        <w:rPr>
          <w:sz w:val="24"/>
          <w:szCs w:val="24"/>
        </w:rPr>
        <w:t xml:space="preserve">) of the genes </w:t>
      </w:r>
      <w:r>
        <w:rPr>
          <w:sz w:val="24"/>
          <w:szCs w:val="24"/>
        </w:rPr>
        <w:t xml:space="preserve">included </w:t>
      </w:r>
      <w:r w:rsidRPr="007F0377">
        <w:rPr>
          <w:sz w:val="24"/>
          <w:szCs w:val="24"/>
        </w:rPr>
        <w:t>on panels was the most common concern raised</w:t>
      </w:r>
      <w:r>
        <w:rPr>
          <w:sz w:val="24"/>
          <w:szCs w:val="24"/>
        </w:rPr>
        <w:t xml:space="preserve"> by the participating centers. </w:t>
      </w:r>
      <w:r w:rsidRPr="007F0377">
        <w:rPr>
          <w:sz w:val="24"/>
          <w:szCs w:val="24"/>
        </w:rPr>
        <w:t xml:space="preserve">Easton </w:t>
      </w:r>
      <w:r w:rsidRPr="00653F7A">
        <w:rPr>
          <w:i/>
          <w:sz w:val="24"/>
          <w:szCs w:val="24"/>
        </w:rPr>
        <w:t>et al</w:t>
      </w:r>
      <w:r w:rsidRPr="007F0377">
        <w:rPr>
          <w:sz w:val="24"/>
          <w:szCs w:val="24"/>
        </w:rPr>
        <w:t>. asserted that “a genomic test should not be offered until its clinical validity is established</w:t>
      </w:r>
      <w:r>
        <w:rPr>
          <w:sz w:val="24"/>
          <w:szCs w:val="24"/>
        </w:rPr>
        <w:t>”</w:t>
      </w:r>
      <w:r>
        <w:rPr>
          <w:sz w:val="24"/>
          <w:szCs w:val="24"/>
        </w:rPr>
        <w:fldChar w:fldCharType="begin">
          <w:fldData xml:space="preserve">PEVuZE5vdGU+PENpdGU+PEF1dGhvcj5FYXN0b248L0F1dGhvcj48WWVhcj4yMDE1PC9ZZWFyPjxS
ZWNOdW0+NDE2PC9SZWNOdW0+PERpc3BsYXlUZXh0PjxzdHlsZSBmYWNlPSJzdXBlcnNjcmlwdCI+
ODwvc3R5bGU+PC9EaXNwbGF5VGV4dD48cmVjb3JkPjxyZWMtbnVtYmVyPjQxNjwvcmVjLW51bWJl
cj48Zm9yZWlnbi1rZXlzPjxrZXkgYXBwPSJFTiIgZGItaWQ9IjVwcDl2d2VwYnh3YWY4ZXIwZjQ1
OWRkZDAwenNld2Fwenh3ZSIgdGltZXN0YW1wPSIxNTAxODc3NjMzIj40MTY8L2tleT48L2ZvcmVp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bmFsIG9mIG1lZGljaW5lPC9hYmJyLTE+PC9hbHQtcGVyaW9kaWNhbD48cGFnZXM+MjI0My01Nzwv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</w:fldData>
        </w:fldChar>
      </w:r>
      <w:r>
        <w:rPr>
          <w:sz w:val="24"/>
          <w:szCs w:val="24"/>
        </w:rPr>
        <w:instrText xml:space="preserve"> ADDIN EN.CITE </w:instrText>
      </w:r>
      <w:r>
        <w:rPr>
          <w:sz w:val="24"/>
          <w:szCs w:val="24"/>
        </w:rPr>
        <w:fldChar w:fldCharType="begin">
          <w:fldData xml:space="preserve">PEVuZE5vdGU+PENpdGU+PEF1dGhvcj5FYXN0b248L0F1dGhvcj48WWVhcj4yMDE1PC9ZZWFyPjxS
ZWNOdW0+NDE2PC9SZWNOdW0+PERpc3BsYXlUZXh0PjxzdHlsZSBmYWNlPSJzdXBlcnNjcmlwdCI+
ODwvc3R5bGU+PC9EaXNwbGF5VGV4dD48cmVjb3JkPjxyZWMtbnVtYmVyPjQxNjwvcmVjLW51bWJl
cj48Zm9yZWlnbi1rZXlzPjxrZXkgYXBwPSJFTiIgZGItaWQ9IjVwcDl2d2VwYnh3YWY4ZXIwZjQ1
OWRkZDAwenNld2Fwenh3ZSIgdGltZXN0YW1wPSIxNTAxODc3NjMzIj40MTY8L2tleT48L2ZvcmVp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bmFsIG9mIG1lZGljaW5lPC9hYmJyLTE+PC9hbHQtcGVyaW9kaWNhbD48cGFnZXM+MjI0My01Nzwv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240566">
        <w:rPr>
          <w:noProof/>
          <w:sz w:val="24"/>
          <w:szCs w:val="24"/>
          <w:vertAlign w:val="superscript"/>
        </w:rPr>
        <w:t>8</w:t>
      </w:r>
      <w:r>
        <w:rPr>
          <w:sz w:val="24"/>
          <w:szCs w:val="24"/>
        </w:rPr>
        <w:fldChar w:fldCharType="end"/>
      </w:r>
      <w:r w:rsidRPr="007F0377">
        <w:rPr>
          <w:sz w:val="24"/>
          <w:szCs w:val="24"/>
        </w:rPr>
        <w:t xml:space="preserve">; however, the utility of </w:t>
      </w:r>
      <w:r>
        <w:rPr>
          <w:sz w:val="24"/>
          <w:szCs w:val="24"/>
        </w:rPr>
        <w:t xml:space="preserve">a </w:t>
      </w:r>
      <w:r w:rsidRPr="007F0377">
        <w:rPr>
          <w:sz w:val="24"/>
          <w:szCs w:val="24"/>
        </w:rPr>
        <w:t xml:space="preserve">gene </w:t>
      </w:r>
      <w:r>
        <w:rPr>
          <w:sz w:val="24"/>
          <w:szCs w:val="24"/>
        </w:rPr>
        <w:t xml:space="preserve">needs to be </w:t>
      </w:r>
      <w:r w:rsidRPr="007F0377">
        <w:rPr>
          <w:sz w:val="24"/>
          <w:szCs w:val="24"/>
        </w:rPr>
        <w:t>continuously reconsidered as more data become available</w:t>
      </w:r>
      <w:r>
        <w:rPr>
          <w:sz w:val="24"/>
          <w:szCs w:val="24"/>
        </w:rPr>
        <w:t xml:space="preserve"> and this can only be done </w:t>
      </w:r>
      <w:r w:rsidRPr="007F0377">
        <w:rPr>
          <w:sz w:val="24"/>
          <w:szCs w:val="24"/>
        </w:rPr>
        <w:t>by analyzing results from large cohorts of individuals wh</w:t>
      </w:r>
      <w:r>
        <w:rPr>
          <w:sz w:val="24"/>
          <w:szCs w:val="24"/>
        </w:rPr>
        <w:t xml:space="preserve">o have </w:t>
      </w:r>
      <w:r>
        <w:rPr>
          <w:sz w:val="24"/>
          <w:szCs w:val="24"/>
        </w:rPr>
        <w:lastRenderedPageBreak/>
        <w:t>been tested. C</w:t>
      </w:r>
      <w:r w:rsidRPr="007F0377">
        <w:rPr>
          <w:sz w:val="24"/>
          <w:szCs w:val="24"/>
        </w:rPr>
        <w:t xml:space="preserve">oncerns about the rates of VUS were frequently expressed by the study </w:t>
      </w:r>
      <w:r>
        <w:rPr>
          <w:sz w:val="24"/>
          <w:szCs w:val="24"/>
        </w:rPr>
        <w:t>participants</w:t>
      </w:r>
      <w:r w:rsidRPr="007F0377">
        <w:rPr>
          <w:sz w:val="24"/>
          <w:szCs w:val="24"/>
        </w:rPr>
        <w:t xml:space="preserve">, but just as variant rates have significantly decreased over the years for </w:t>
      </w:r>
      <w:r w:rsidRPr="007E065E">
        <w:rPr>
          <w:i/>
          <w:sz w:val="24"/>
          <w:szCs w:val="24"/>
        </w:rPr>
        <w:t>BRCA1/2</w:t>
      </w:r>
      <w:r w:rsidRPr="007F0377">
        <w:rPr>
          <w:sz w:val="24"/>
          <w:szCs w:val="24"/>
        </w:rPr>
        <w:t xml:space="preserve"> due to concerted classification efforts</w:t>
      </w:r>
      <w:r w:rsidRPr="00000C36">
        <w:rPr>
          <w:sz w:val="24"/>
          <w:szCs w:val="24"/>
        </w:rPr>
        <w:t>, the same trend will likely occur for other susceptibility</w:t>
      </w:r>
      <w:r>
        <w:rPr>
          <w:sz w:val="24"/>
          <w:szCs w:val="24"/>
        </w:rPr>
        <w:t xml:space="preserve"> </w:t>
      </w:r>
      <w:r w:rsidRPr="00000C36">
        <w:rPr>
          <w:sz w:val="24"/>
          <w:szCs w:val="24"/>
        </w:rPr>
        <w:t xml:space="preserve">genes, arguably at a faster </w:t>
      </w:r>
      <w:r>
        <w:rPr>
          <w:sz w:val="24"/>
          <w:szCs w:val="24"/>
        </w:rPr>
        <w:t>pac</w:t>
      </w:r>
      <w:r w:rsidRPr="00000C36">
        <w:rPr>
          <w:sz w:val="24"/>
          <w:szCs w:val="24"/>
        </w:rPr>
        <w:t>e as (and provided that)</w:t>
      </w:r>
      <w:r>
        <w:rPr>
          <w:sz w:val="24"/>
          <w:szCs w:val="24"/>
        </w:rPr>
        <w:t xml:space="preserve"> more laboratories</w:t>
      </w:r>
      <w:r w:rsidRPr="00000C36">
        <w:rPr>
          <w:sz w:val="24"/>
          <w:szCs w:val="24"/>
        </w:rPr>
        <w:t xml:space="preserve"> worldwide contribute their testing data to population and peer-</w:t>
      </w:r>
      <w:r w:rsidRPr="00B70FFF">
        <w:rPr>
          <w:sz w:val="24"/>
          <w:szCs w:val="24"/>
        </w:rPr>
        <w:t>reviewed databases.</w:t>
      </w:r>
      <w:r w:rsidRPr="00B70FFF">
        <w:rPr>
          <w:sz w:val="24"/>
          <w:szCs w:val="24"/>
        </w:rPr>
        <w:fldChar w:fldCharType="begin">
          <w:fldData xml:space="preserve">PEVuZE5vdGU+PENpdGU+PEF1dGhvcj5MaW5jb2xuPC9BdXRob3I+PFllYXI+MjAxNTwvWWVhcj48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</w:fldData>
        </w:fldChar>
      </w:r>
      <w:r>
        <w:rPr>
          <w:sz w:val="24"/>
          <w:szCs w:val="24"/>
        </w:rPr>
        <w:instrText xml:space="preserve"> ADDIN EN.CITE </w:instrText>
      </w:r>
      <w:r>
        <w:rPr>
          <w:sz w:val="24"/>
          <w:szCs w:val="24"/>
        </w:rPr>
        <w:fldChar w:fldCharType="begin">
          <w:fldData xml:space="preserve">PEVuZE5vdGU+PENpdGU+PEF1dGhvcj5MaW5jb2xuPC9BdXRob3I+PFllYXI+MjAxNTwvWWVhcj48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</w:fldData>
        </w:fldChar>
      </w:r>
      <w:r>
        <w:rPr>
          <w:sz w:val="24"/>
          <w:szCs w:val="24"/>
        </w:rPr>
        <w:instrText xml:space="preserve"> ADDIN EN.CITE.DATA </w:instrText>
      </w:r>
      <w:r>
        <w:rPr>
          <w:sz w:val="24"/>
          <w:szCs w:val="24"/>
        </w:rPr>
      </w:r>
      <w:r>
        <w:rPr>
          <w:sz w:val="24"/>
          <w:szCs w:val="24"/>
        </w:rPr>
        <w:fldChar w:fldCharType="end"/>
      </w:r>
      <w:r w:rsidRPr="00B70FFF">
        <w:rPr>
          <w:sz w:val="24"/>
          <w:szCs w:val="24"/>
        </w:rPr>
      </w:r>
      <w:r w:rsidRPr="00B70FFF">
        <w:rPr>
          <w:sz w:val="24"/>
          <w:szCs w:val="24"/>
        </w:rPr>
        <w:fldChar w:fldCharType="separate"/>
      </w:r>
      <w:r w:rsidRPr="00E159DD">
        <w:rPr>
          <w:noProof/>
          <w:sz w:val="24"/>
          <w:szCs w:val="24"/>
          <w:vertAlign w:val="superscript"/>
        </w:rPr>
        <w:t>5,17,18</w:t>
      </w:r>
      <w:r w:rsidRPr="00B70FFF">
        <w:rPr>
          <w:sz w:val="24"/>
          <w:szCs w:val="24"/>
        </w:rPr>
        <w:fldChar w:fldCharType="end"/>
      </w:r>
      <w:r>
        <w:rPr>
          <w:sz w:val="24"/>
          <w:szCs w:val="24"/>
        </w:rPr>
        <w:t xml:space="preserve"> D</w:t>
      </w:r>
      <w:r w:rsidRPr="00B70FFF">
        <w:rPr>
          <w:sz w:val="24"/>
          <w:szCs w:val="24"/>
        </w:rPr>
        <w:t>espite the establishment of such databases, survey participants felt that “robust, constantly updated international database</w:t>
      </w:r>
      <w:r>
        <w:rPr>
          <w:sz w:val="24"/>
          <w:szCs w:val="24"/>
        </w:rPr>
        <w:t>s</w:t>
      </w:r>
      <w:r w:rsidRPr="00B70FFF">
        <w:rPr>
          <w:sz w:val="24"/>
          <w:szCs w:val="24"/>
        </w:rPr>
        <w:t xml:space="preserve">” and “global data sharing” </w:t>
      </w:r>
      <w:r>
        <w:rPr>
          <w:sz w:val="24"/>
          <w:szCs w:val="24"/>
        </w:rPr>
        <w:t>are</w:t>
      </w:r>
      <w:r w:rsidRPr="00B70FFF">
        <w:rPr>
          <w:sz w:val="24"/>
          <w:szCs w:val="24"/>
        </w:rPr>
        <w:t xml:space="preserve"> still lacking. They also </w:t>
      </w:r>
      <w:r>
        <w:rPr>
          <w:sz w:val="24"/>
          <w:szCs w:val="24"/>
        </w:rPr>
        <w:t xml:space="preserve">expressed the need for </w:t>
      </w:r>
      <w:r w:rsidRPr="00B70FFF">
        <w:rPr>
          <w:sz w:val="24"/>
          <w:szCs w:val="24"/>
        </w:rPr>
        <w:t xml:space="preserve">robust software that could help </w:t>
      </w:r>
      <w:r>
        <w:rPr>
          <w:sz w:val="24"/>
          <w:szCs w:val="24"/>
        </w:rPr>
        <w:t xml:space="preserve">with </w:t>
      </w:r>
      <w:r w:rsidRPr="00B70FFF">
        <w:rPr>
          <w:sz w:val="24"/>
          <w:szCs w:val="24"/>
        </w:rPr>
        <w:t>annotat</w:t>
      </w:r>
      <w:r>
        <w:rPr>
          <w:sz w:val="24"/>
          <w:szCs w:val="24"/>
        </w:rPr>
        <w:t xml:space="preserve">ion and real-time classification of </w:t>
      </w:r>
      <w:r w:rsidRPr="00B70FFF">
        <w:rPr>
          <w:sz w:val="24"/>
          <w:szCs w:val="24"/>
        </w:rPr>
        <w:t xml:space="preserve">each variant. </w:t>
      </w:r>
      <w:r>
        <w:rPr>
          <w:sz w:val="24"/>
          <w:szCs w:val="24"/>
        </w:rPr>
        <w:t>T</w:t>
      </w:r>
      <w:r w:rsidRPr="00B70FFF">
        <w:rPr>
          <w:sz w:val="24"/>
          <w:szCs w:val="24"/>
        </w:rPr>
        <w:t xml:space="preserve">his is a worthy goal, </w:t>
      </w:r>
      <w:r>
        <w:rPr>
          <w:sz w:val="24"/>
          <w:szCs w:val="24"/>
        </w:rPr>
        <w:t xml:space="preserve">but </w:t>
      </w:r>
      <w:r w:rsidRPr="00B70FFF">
        <w:rPr>
          <w:sz w:val="24"/>
          <w:szCs w:val="24"/>
        </w:rPr>
        <w:t>expert judg</w:t>
      </w:r>
      <w:r>
        <w:rPr>
          <w:sz w:val="24"/>
          <w:szCs w:val="24"/>
        </w:rPr>
        <w:t>e</w:t>
      </w:r>
      <w:r w:rsidRPr="00B70FFF">
        <w:rPr>
          <w:sz w:val="24"/>
          <w:szCs w:val="24"/>
        </w:rPr>
        <w:t>ment in variant classification methods is still required since fully automated approaches to variant classification that apply guidelines are not ready for clinical practice.</w:t>
      </w:r>
      <w:r w:rsidRPr="00B70FFF">
        <w:rPr>
          <w:sz w:val="24"/>
          <w:szCs w:val="24"/>
        </w:rPr>
        <w:fldChar w:fldCharType="begin">
          <w:fldData xml:space="preserve">PEVuZE5vdGU+PENpdGU+PEF1dGhvcj5NYXh3ZWxsPC9BdXRob3I+PFllYXI+MjAxNjwvWWVhcj48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</w:fldData>
        </w:fldChar>
      </w:r>
      <w:r>
        <w:rPr>
          <w:sz w:val="24"/>
          <w:szCs w:val="24"/>
        </w:rPr>
        <w:instrText xml:space="preserve"> ADDIN EN.CITE </w:instrText>
      </w:r>
      <w:r>
        <w:rPr>
          <w:sz w:val="24"/>
          <w:szCs w:val="24"/>
        </w:rPr>
        <w:fldChar w:fldCharType="begin">
          <w:fldData xml:space="preserve">PEVuZE5vdGU+PENpdGU+PEF1dGhvcj5NYXh3ZWxsPC9BdXRob3I+PFllYXI+MjAxNjwvWWVhcj48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</w:fldData>
        </w:fldChar>
      </w:r>
      <w:r>
        <w:rPr>
          <w:sz w:val="24"/>
          <w:szCs w:val="24"/>
        </w:rPr>
        <w:instrText xml:space="preserve"> ADDIN EN.CITE.DATA </w:instrText>
      </w:r>
      <w:r>
        <w:rPr>
          <w:sz w:val="24"/>
          <w:szCs w:val="24"/>
        </w:rPr>
      </w:r>
      <w:r>
        <w:rPr>
          <w:sz w:val="24"/>
          <w:szCs w:val="24"/>
        </w:rPr>
        <w:fldChar w:fldCharType="end"/>
      </w:r>
      <w:r w:rsidRPr="00B70FFF">
        <w:rPr>
          <w:sz w:val="24"/>
          <w:szCs w:val="24"/>
        </w:rPr>
      </w:r>
      <w:r w:rsidRPr="00B70FFF">
        <w:rPr>
          <w:sz w:val="24"/>
          <w:szCs w:val="24"/>
        </w:rPr>
        <w:fldChar w:fldCharType="separate"/>
      </w:r>
      <w:r w:rsidRPr="00240566">
        <w:rPr>
          <w:noProof/>
          <w:sz w:val="24"/>
          <w:szCs w:val="24"/>
          <w:vertAlign w:val="superscript"/>
        </w:rPr>
        <w:t>6</w:t>
      </w:r>
      <w:r w:rsidRPr="00B70FFF">
        <w:rPr>
          <w:sz w:val="24"/>
          <w:szCs w:val="24"/>
        </w:rPr>
        <w:fldChar w:fldCharType="end"/>
      </w:r>
      <w:r w:rsidRPr="00B70FFF">
        <w:rPr>
          <w:sz w:val="24"/>
          <w:szCs w:val="24"/>
        </w:rPr>
        <w:t xml:space="preserve"> </w:t>
      </w:r>
    </w:p>
    <w:p w:rsidR="00621904" w:rsidRPr="004F72AC" w:rsidRDefault="00621904" w:rsidP="00621904">
      <w:pPr>
        <w:pStyle w:val="CommentText"/>
        <w:spacing w:line="480" w:lineRule="auto"/>
        <w:ind w:firstLine="720"/>
        <w:rPr>
          <w:sz w:val="24"/>
          <w:szCs w:val="24"/>
        </w:rPr>
      </w:pPr>
      <w:r w:rsidRPr="00B70FFF">
        <w:rPr>
          <w:sz w:val="24"/>
          <w:szCs w:val="24"/>
        </w:rPr>
        <w:t xml:space="preserve">At </w:t>
      </w:r>
      <w:r>
        <w:rPr>
          <w:sz w:val="24"/>
          <w:szCs w:val="24"/>
        </w:rPr>
        <w:t>a</w:t>
      </w:r>
      <w:r w:rsidRPr="00B70FFF">
        <w:rPr>
          <w:sz w:val="24"/>
          <w:szCs w:val="24"/>
        </w:rPr>
        <w:t xml:space="preserve"> basic level, some centers reported validation of the testing method as a barrier</w:t>
      </w:r>
      <w:r>
        <w:rPr>
          <w:sz w:val="24"/>
          <w:szCs w:val="24"/>
        </w:rPr>
        <w:t xml:space="preserve">. </w:t>
      </w:r>
      <w:r w:rsidRPr="00B70FFF">
        <w:rPr>
          <w:sz w:val="24"/>
          <w:szCs w:val="24"/>
        </w:rPr>
        <w:t xml:space="preserve">Therefore, it is important to recognize the technological barriers in certain countries, though the transition to </w:t>
      </w:r>
      <w:r>
        <w:rPr>
          <w:sz w:val="24"/>
          <w:szCs w:val="24"/>
        </w:rPr>
        <w:t>massively parallel sequencing</w:t>
      </w:r>
      <w:r w:rsidRPr="00B70FFF">
        <w:rPr>
          <w:sz w:val="24"/>
          <w:szCs w:val="24"/>
        </w:rPr>
        <w:t xml:space="preserve"> </w:t>
      </w:r>
      <w:r>
        <w:rPr>
          <w:sz w:val="24"/>
          <w:szCs w:val="24"/>
        </w:rPr>
        <w:t xml:space="preserve">is ultimately </w:t>
      </w:r>
      <w:r w:rsidRPr="00B70FFF">
        <w:rPr>
          <w:sz w:val="24"/>
          <w:szCs w:val="24"/>
        </w:rPr>
        <w:t>expected to increase</w:t>
      </w:r>
      <w:r>
        <w:rPr>
          <w:sz w:val="24"/>
          <w:szCs w:val="24"/>
        </w:rPr>
        <w:t xml:space="preserve"> </w:t>
      </w:r>
      <w:r w:rsidRPr="00B70FFF">
        <w:rPr>
          <w:sz w:val="24"/>
          <w:szCs w:val="24"/>
        </w:rPr>
        <w:t xml:space="preserve">throughput and </w:t>
      </w:r>
      <w:r>
        <w:rPr>
          <w:sz w:val="24"/>
          <w:szCs w:val="24"/>
        </w:rPr>
        <w:t xml:space="preserve">to </w:t>
      </w:r>
      <w:r w:rsidRPr="00B70FFF">
        <w:rPr>
          <w:sz w:val="24"/>
          <w:szCs w:val="24"/>
        </w:rPr>
        <w:t>optimize diagnosis without significantly elevating costs.</w:t>
      </w:r>
      <w:r w:rsidRPr="00B70FFF">
        <w:rPr>
          <w:sz w:val="24"/>
          <w:szCs w:val="24"/>
        </w:rPr>
        <w:fldChar w:fldCharType="begin">
          <w:fldData xml:space="preserve">PEVuZE5vdGU+PENpdGU+PEF1dGhvcj5DYXN0ZXJhPC9BdXRob3I+PFllYXI+MjAxNDwvWWVhcj48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</w:fldData>
        </w:fldChar>
      </w:r>
      <w:r>
        <w:rPr>
          <w:sz w:val="24"/>
          <w:szCs w:val="24"/>
        </w:rPr>
        <w:instrText xml:space="preserve"> ADDIN EN.CITE </w:instrText>
      </w:r>
      <w:r>
        <w:rPr>
          <w:sz w:val="24"/>
          <w:szCs w:val="24"/>
        </w:rPr>
        <w:fldChar w:fldCharType="begin">
          <w:fldData xml:space="preserve">PEVuZE5vdGU+PENpdGU+PEF1dGhvcj5DYXN0ZXJhPC9BdXRob3I+PFllYXI+MjAxNDwvWWVhcj48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</w:fldData>
        </w:fldChar>
      </w:r>
      <w:r>
        <w:rPr>
          <w:sz w:val="24"/>
          <w:szCs w:val="24"/>
        </w:rPr>
        <w:instrText xml:space="preserve"> ADDIN EN.CITE.DATA </w:instrText>
      </w:r>
      <w:r>
        <w:rPr>
          <w:sz w:val="24"/>
          <w:szCs w:val="24"/>
        </w:rPr>
      </w:r>
      <w:r>
        <w:rPr>
          <w:sz w:val="24"/>
          <w:szCs w:val="24"/>
        </w:rPr>
        <w:fldChar w:fldCharType="end"/>
      </w:r>
      <w:r w:rsidRPr="00B70FFF">
        <w:rPr>
          <w:sz w:val="24"/>
          <w:szCs w:val="24"/>
        </w:rPr>
      </w:r>
      <w:r w:rsidRPr="00B70FFF">
        <w:rPr>
          <w:sz w:val="24"/>
          <w:szCs w:val="24"/>
        </w:rPr>
        <w:fldChar w:fldCharType="separate"/>
      </w:r>
      <w:r w:rsidRPr="00E159DD">
        <w:rPr>
          <w:noProof/>
          <w:sz w:val="24"/>
          <w:szCs w:val="24"/>
          <w:vertAlign w:val="superscript"/>
        </w:rPr>
        <w:t>19</w:t>
      </w:r>
      <w:r w:rsidRPr="00B70FFF">
        <w:rPr>
          <w:sz w:val="24"/>
          <w:szCs w:val="24"/>
        </w:rPr>
        <w:fldChar w:fldCharType="end"/>
      </w:r>
      <w:r w:rsidRPr="00B70FFF">
        <w:rPr>
          <w:sz w:val="24"/>
          <w:szCs w:val="24"/>
        </w:rPr>
        <w:t xml:space="preserve"> </w:t>
      </w:r>
    </w:p>
    <w:p w:rsidR="00621904" w:rsidRDefault="00621904" w:rsidP="00621904">
      <w:pPr>
        <w:spacing w:line="480" w:lineRule="auto"/>
        <w:ind w:firstLine="720"/>
        <w:jc w:val="both"/>
      </w:pPr>
      <w:r w:rsidRPr="00AD0C49">
        <w:t xml:space="preserve">There were also non-medical barriers to implementing routine testing of many of these </w:t>
      </w:r>
      <w:r w:rsidR="00B7721F">
        <w:t xml:space="preserve">surveyed </w:t>
      </w:r>
      <w:r w:rsidRPr="00AD0C49">
        <w:t>genes.</w:t>
      </w:r>
      <w:r>
        <w:t xml:space="preserve"> I</w:t>
      </w:r>
      <w:r w:rsidRPr="00AD0C49">
        <w:t xml:space="preserve">nsurance can be a major barrier in the US, </w:t>
      </w:r>
      <w:r>
        <w:t xml:space="preserve">where, </w:t>
      </w:r>
      <w:r w:rsidRPr="00AD0C49">
        <w:t>for example, Medicare (</w:t>
      </w:r>
      <w:r>
        <w:t xml:space="preserve">a </w:t>
      </w:r>
      <w:r w:rsidRPr="00AD0C49">
        <w:t xml:space="preserve">US federal health insurance program for people who are 65 or older, and </w:t>
      </w:r>
      <w:r>
        <w:t xml:space="preserve">for </w:t>
      </w:r>
      <w:r w:rsidRPr="00AD0C49">
        <w:t xml:space="preserve">certain younger people with disabilities) will only cover testing for individuals with a BC or OC diagnosis and many insurers will not cover multigene panel testing if the patient has already had prior genetic testing. Confounding matters, direct-to-consumer testing is becoming increasingly common in the US. In </w:t>
      </w:r>
      <w:r>
        <w:t xml:space="preserve">many other countries, particularly those </w:t>
      </w:r>
      <w:r w:rsidRPr="00AD0C49">
        <w:t xml:space="preserve">with </w:t>
      </w:r>
      <w:r>
        <w:t>n</w:t>
      </w:r>
      <w:r w:rsidRPr="00AD0C49">
        <w:t>ational (</w:t>
      </w:r>
      <w:r>
        <w:t>i.e. u</w:t>
      </w:r>
      <w:r w:rsidRPr="00AD0C49">
        <w:t xml:space="preserve">niversal) </w:t>
      </w:r>
      <w:r>
        <w:t>h</w:t>
      </w:r>
      <w:r w:rsidRPr="00AD0C49">
        <w:t>ealth</w:t>
      </w:r>
      <w:r>
        <w:t xml:space="preserve"> </w:t>
      </w:r>
      <w:r w:rsidRPr="00AD0C49">
        <w:t>care, testing is approved on a gene-by-gene basis or as a package if research-derived evidence is considered robust enough to change clinical management.</w:t>
      </w:r>
      <w:r>
        <w:t xml:space="preserve"> </w:t>
      </w:r>
    </w:p>
    <w:p w:rsidR="00621904" w:rsidRPr="009D5364" w:rsidRDefault="00621904" w:rsidP="00621904">
      <w:pPr>
        <w:spacing w:line="480" w:lineRule="auto"/>
        <w:jc w:val="both"/>
        <w:rPr>
          <w:b/>
          <w:i/>
        </w:rPr>
      </w:pPr>
      <w:r w:rsidRPr="009D5364">
        <w:rPr>
          <w:b/>
          <w:i/>
        </w:rPr>
        <w:t xml:space="preserve">Cancer risks and penetrance </w:t>
      </w:r>
    </w:p>
    <w:p w:rsidR="00621904" w:rsidRDefault="00621904" w:rsidP="00621904">
      <w:pPr>
        <w:spacing w:line="480" w:lineRule="auto"/>
        <w:ind w:firstLine="720"/>
        <w:jc w:val="both"/>
      </w:pPr>
      <w:r>
        <w:lastRenderedPageBreak/>
        <w:t xml:space="preserve">In terms of risk magnitudes, </w:t>
      </w:r>
      <w:r>
        <w:rPr>
          <w:i/>
        </w:rPr>
        <w:t xml:space="preserve">PALB2 </w:t>
      </w:r>
      <w:r>
        <w:t xml:space="preserve">and </w:t>
      </w:r>
      <w:r>
        <w:rPr>
          <w:i/>
        </w:rPr>
        <w:t xml:space="preserve">TP53 </w:t>
      </w:r>
      <w:r>
        <w:t>are the</w:t>
      </w:r>
      <w:r>
        <w:rPr>
          <w:i/>
        </w:rPr>
        <w:t xml:space="preserve"> </w:t>
      </w:r>
      <w:r>
        <w:t xml:space="preserve">only BC genes, in addition to </w:t>
      </w:r>
      <w:r>
        <w:rPr>
          <w:i/>
        </w:rPr>
        <w:t xml:space="preserve">BRCA1/2, </w:t>
      </w:r>
      <w:r>
        <w:t>that consistently fall into the high risk category across studies (i.e. confer levels of risk greater than 4 times that in the general population)</w:t>
      </w:r>
      <w:r>
        <w:fldChar w:fldCharType="begin">
          <w:fldData xml:space="preserve">PEVuZE5vdGU+PENpdGU+PEF1dGhvcj5FYXN0b248L0F1dGhvcj48WWVhcj4yMDE1PC9ZZWFyPjxS
ZWNOdW0+NDE2PC9SZWNOdW0+PERpc3BsYXlUZXh0PjxzdHlsZSBmYWNlPSJzdXBlcnNjcmlwdCI+
ODwvc3R5bGU+PC9EaXNwbGF5VGV4dD48cmVjb3JkPjxyZWMtbnVtYmVyPjQxNjwvcmVjLW51bWJl
cj48Zm9yZWlnbi1rZXlzPjxrZXkgYXBwPSJFTiIgZGItaWQ9IjVwcDl2d2VwYnh3YWY4ZXIwZjQ1
OWRkZDAwenNld2Fwenh3ZSIgdGltZXN0YW1wPSIxNTAxODc3NjMzIj40MTY8L2tleT48L2ZvcmVp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bmFsIG9mIG1lZGljaW5lPC9hYmJyLTE+PC9hbHQtcGVyaW9kaWNhbD48cGFnZXM+MjI0My01Nzwv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</w:fldData>
        </w:fldChar>
      </w:r>
      <w:r>
        <w:instrText xml:space="preserve"> ADDIN EN.CITE </w:instrText>
      </w:r>
      <w:r>
        <w:fldChar w:fldCharType="begin">
          <w:fldData xml:space="preserve">PEVuZE5vdGU+PENpdGU+PEF1dGhvcj5FYXN0b248L0F1dGhvcj48WWVhcj4yMDE1PC9ZZWFyPjxS
ZWNOdW0+NDE2PC9SZWNOdW0+PERpc3BsYXlUZXh0PjxzdHlsZSBmYWNlPSJzdXBlcnNjcmlwdCI+
ODwvc3R5bGU+PC9EaXNwbGF5VGV4dD48cmVjb3JkPjxyZWMtbnVtYmVyPjQxNjwvcmVjLW51bWJl
cj48Zm9yZWlnbi1rZXlzPjxrZXkgYXBwPSJFTiIgZGItaWQ9IjVwcDl2d2VwYnh3YWY4ZXIwZjQ1
OWRkZDAwenNld2Fwenh3ZSIgdGltZXN0YW1wPSIxNTAxODc3NjMzIj40MTY8L2tleT48L2ZvcmVp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bmFsIG9mIG1lZGljaW5lPC9hYmJyLTE+PC9hbHQtcGVyaW9kaWNhbD48cGFnZXM+MjI0My01Nzwv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</w:fldData>
        </w:fldChar>
      </w:r>
      <w:r>
        <w:instrText xml:space="preserve"> ADDIN EN.CITE.DATA </w:instrText>
      </w:r>
      <w:r>
        <w:fldChar w:fldCharType="end"/>
      </w:r>
      <w:r>
        <w:fldChar w:fldCharType="separate"/>
      </w:r>
      <w:r w:rsidRPr="00240566">
        <w:rPr>
          <w:noProof/>
          <w:vertAlign w:val="superscript"/>
        </w:rPr>
        <w:t>8</w:t>
      </w:r>
      <w:r>
        <w:fldChar w:fldCharType="end"/>
      </w:r>
      <w:r>
        <w:t xml:space="preserve">; the remainder have conflicting evidence regarding the risk category </w:t>
      </w:r>
      <w:r w:rsidR="00352FCB">
        <w:t xml:space="preserve">into which </w:t>
      </w:r>
      <w:r>
        <w:t>they fit.</w:t>
      </w:r>
      <w:r>
        <w:fldChar w:fldCharType="begin">
          <w:fldData xml:space="preserve">PEVuZE5vdGU+PENpdGU+PEF1dGhvcj5FYXN0b248L0F1dGhvcj48WWVhcj4yMDE1PC9ZZWFyPjxS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YW5kIGpvdXJuYWwgb2YgbWVkaWNpbmU8L2FiYnItMT48L2FsdC1wZXJpb2RpY2FsPjxwYWdlcz4y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ZXJpb2RpY2FsPjxwYWdlcz40OTctNTA2PC9wYWdlcz48dm9sdW1lPjM3MTwvdm9sdW1lPjxudW1i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</w:fldData>
        </w:fldChar>
      </w:r>
      <w:r>
        <w:instrText xml:space="preserve"> ADDIN EN.CITE </w:instrText>
      </w:r>
      <w:r>
        <w:fldChar w:fldCharType="begin">
          <w:fldData xml:space="preserve">PEVuZE5vdGU+PENpdGU+PEF1dGhvcj5FYXN0b248L0F1dGhvcj48WWVhcj4yMDE1PC9ZZWFyPjxS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YW5kIGpvdXJuYWwgb2YgbWVkaWNpbmU8L2FiYnItMT48L2FsdC1wZXJpb2RpY2FsPjxwYWdlcz4y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ZXJpb2RpY2FsPjxwYWdlcz40OTctNTA2PC9wYWdlcz48dm9sdW1lPjM3MTwvdm9sdW1lPjxudW1i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</w:fldData>
        </w:fldChar>
      </w:r>
      <w:r>
        <w:instrText xml:space="preserve"> ADDIN EN.CITE.DATA </w:instrText>
      </w:r>
      <w:r>
        <w:fldChar w:fldCharType="end"/>
      </w:r>
      <w:r>
        <w:fldChar w:fldCharType="separate"/>
      </w:r>
      <w:r w:rsidRPr="00E159DD">
        <w:rPr>
          <w:noProof/>
          <w:vertAlign w:val="superscript"/>
        </w:rPr>
        <w:t>8,9,20-22</w:t>
      </w:r>
      <w:r>
        <w:fldChar w:fldCharType="end"/>
      </w:r>
      <w:r>
        <w:t xml:space="preserve"> Our survey confirmed that ENIGMA centers test </w:t>
      </w:r>
      <w:r>
        <w:rPr>
          <w:i/>
        </w:rPr>
        <w:t xml:space="preserve">PALB2 </w:t>
      </w:r>
      <w:r>
        <w:t xml:space="preserve">and </w:t>
      </w:r>
      <w:r>
        <w:rPr>
          <w:i/>
        </w:rPr>
        <w:t xml:space="preserve">TP53 </w:t>
      </w:r>
      <w:r>
        <w:t>relatively frequently and regard</w:t>
      </w:r>
      <w:r>
        <w:rPr>
          <w:i/>
        </w:rPr>
        <w:t xml:space="preserve"> </w:t>
      </w:r>
      <w:r>
        <w:t xml:space="preserve">them as clinically actionable genes. These two genes were tested much less consistently by non-ENIGMA centers thus evidencing the lack of consensus, even for genes that are generally regarded as high risk. These differences in testing approaches may be, however, more directly linked to how health care is paid (i.e. if certain genes have been approved or not for testing through the national/universal health care system). </w:t>
      </w:r>
    </w:p>
    <w:p w:rsidR="00621904" w:rsidRDefault="00621904" w:rsidP="00621904">
      <w:pPr>
        <w:spacing w:line="480" w:lineRule="auto"/>
        <w:ind w:firstLine="720"/>
        <w:jc w:val="both"/>
      </w:pPr>
      <w:r>
        <w:t xml:space="preserve">Large-scale studies have become recently available that address the penetrance of moderate risk (i.e. 2-4 times the risk compared to the general population) </w:t>
      </w:r>
      <w:r w:rsidR="00C56965">
        <w:t>BC/</w:t>
      </w:r>
      <w:r>
        <w:t>HBOC genes and the risk magnitudes of the genes included in multigene panels.</w:t>
      </w:r>
      <w:r>
        <w:fldChar w:fldCharType="begin">
          <w:fldData xml:space="preserve">PEVuZE5vdGU+PENpdGU+PEF1dGhvcj5FYXN0b248L0F1dGhvcj48WWVhcj4yMDE1PC9ZZWFyPjxS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YW5kIGpvdXJuYWwgb2YgbWVkaWNpbmU8L2FiYnItMT48L2FsdC1wZXJpb2RpY2FsPjxwYWdlcz4y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</w:fldData>
        </w:fldChar>
      </w:r>
      <w:r>
        <w:instrText xml:space="preserve"> ADDIN EN.CITE </w:instrText>
      </w:r>
      <w:r>
        <w:fldChar w:fldCharType="begin">
          <w:fldData xml:space="preserve">PEVuZE5vdGU+PENpdGU+PEF1dGhvcj5FYXN0b248L0F1dGhvcj48WWVhcj4yMDE1PC9ZZWFyPjxS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</w:fldData>
        </w:fldChar>
      </w:r>
      <w:r>
        <w:instrText xml:space="preserve"> ADDIN EN.CITE.DATA </w:instrText>
      </w:r>
      <w:r>
        <w:fldChar w:fldCharType="end"/>
      </w:r>
      <w:r>
        <w:fldChar w:fldCharType="separate"/>
      </w:r>
      <w:r w:rsidRPr="00E159DD">
        <w:rPr>
          <w:noProof/>
          <w:vertAlign w:val="superscript"/>
        </w:rPr>
        <w:t>8,9,20,21</w:t>
      </w:r>
      <w:r>
        <w:fldChar w:fldCharType="end"/>
      </w:r>
      <w:r>
        <w:t xml:space="preserve"> These studies  are providing us a broader perspective of risk, particularly for genes like </w:t>
      </w:r>
      <w:r>
        <w:rPr>
          <w:i/>
        </w:rPr>
        <w:t xml:space="preserve">CHEK2 </w:t>
      </w:r>
      <w:r>
        <w:t xml:space="preserve">or </w:t>
      </w:r>
      <w:r>
        <w:rPr>
          <w:i/>
        </w:rPr>
        <w:t>NBN</w:t>
      </w:r>
      <w:r>
        <w:t>, for which</w:t>
      </w:r>
      <w:r>
        <w:rPr>
          <w:i/>
        </w:rPr>
        <w:t xml:space="preserve"> </w:t>
      </w:r>
      <w:r>
        <w:t>previous risk estimates were based primarily on studies of founder variants only.</w:t>
      </w:r>
      <w:r>
        <w:fldChar w:fldCharType="begin">
          <w:fldData xml:space="preserve">PEVuZE5vdGU+PENpdGU+PEF1dGhvcj5FYXN0b248L0F1dGhvcj48WWVhcj4yMDE1PC9ZZWFyPjxS
ZWNOdW0+NDE2PC9SZWNOdW0+PERpc3BsYXlUZXh0PjxzdHlsZSBmYWNlPSJzdXBlcnNjcmlwdCI+
ODwvc3R5bGU+PC9EaXNwbGF5VGV4dD48cmVjb3JkPjxyZWMtbnVtYmVyPjQxNjwvcmVjLW51bWJl
cj48Zm9yZWlnbi1rZXlzPjxrZXkgYXBwPSJFTiIgZGItaWQ9IjVwcDl2d2VwYnh3YWY4ZXIwZjQ1
OWRkZDAwenNld2Fwenh3ZSIgdGltZXN0YW1wPSIxNTAxODc3NjMzIj40MTY8L2tleT48L2ZvcmVp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bmFsIG9mIG1lZGljaW5lPC9hYmJyLTE+PC9hbHQtcGVyaW9kaWNhbD48cGFnZXM+MjI0My01Nzwv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</w:fldData>
        </w:fldChar>
      </w:r>
      <w:r>
        <w:instrText xml:space="preserve"> ADDIN EN.CITE </w:instrText>
      </w:r>
      <w:r>
        <w:fldChar w:fldCharType="begin">
          <w:fldData xml:space="preserve">PEVuZE5vdGU+PENpdGU+PEF1dGhvcj5FYXN0b248L0F1dGhvcj48WWVhcj4yMDE1PC9ZZWFyPjxS
ZWNOdW0+NDE2PC9SZWNOdW0+PERpc3BsYXlUZXh0PjxzdHlsZSBmYWNlPSJzdXBlcnNjcmlwdCI+
ODwvc3R5bGU+PC9EaXNwbGF5VGV4dD48cmVjb3JkPjxyZWMtbnVtYmVyPjQxNjwvcmVjLW51bWJl
cj48Zm9yZWlnbi1rZXlzPjxrZXkgYXBwPSJFTiIgZGItaWQ9IjVwcDl2d2VwYnh3YWY4ZXIwZjQ1
OWRkZDAwenNld2Fwenh3ZSIgdGltZXN0YW1wPSIxNTAxODc3NjMzIj40MTY8L2tleT48L2ZvcmVp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bmFsIG9mIG1lZGljaW5lPC9hYmJyLTE+PC9hbHQtcGVyaW9kaWNhbD48cGFnZXM+MjI0My01Nzwv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</w:fldData>
        </w:fldChar>
      </w:r>
      <w:r>
        <w:instrText xml:space="preserve"> ADDIN EN.CITE.DATA </w:instrText>
      </w:r>
      <w:r>
        <w:fldChar w:fldCharType="end"/>
      </w:r>
      <w:r>
        <w:fldChar w:fldCharType="separate"/>
      </w:r>
      <w:r w:rsidRPr="00240566">
        <w:rPr>
          <w:noProof/>
          <w:vertAlign w:val="superscript"/>
        </w:rPr>
        <w:t>8</w:t>
      </w:r>
      <w:r>
        <w:fldChar w:fldCharType="end"/>
      </w:r>
      <w:r>
        <w:t xml:space="preserve"> Yet, most of these studies are based on predominantly white European populations and, hence, the evidence may not be generalizable. </w:t>
      </w:r>
    </w:p>
    <w:p w:rsidR="00621904" w:rsidRDefault="00621904" w:rsidP="00621904">
      <w:pPr>
        <w:spacing w:line="480" w:lineRule="auto"/>
        <w:ind w:firstLine="720"/>
        <w:jc w:val="both"/>
      </w:pPr>
      <w:r>
        <w:rPr>
          <w:i/>
        </w:rPr>
        <w:t xml:space="preserve">BRIP1, RAD51C </w:t>
      </w:r>
      <w:r>
        <w:t xml:space="preserve">and </w:t>
      </w:r>
      <w:r>
        <w:rPr>
          <w:i/>
        </w:rPr>
        <w:t xml:space="preserve">RAD51D </w:t>
      </w:r>
      <w:r>
        <w:t>are ever more accepted as OC but not BC risk predisposition genes (2-5 times the risk compared to the general population).</w:t>
      </w:r>
      <w:r>
        <w:rPr>
          <w:vertAlign w:val="superscript"/>
        </w:rPr>
        <w:t>15,</w:t>
      </w:r>
      <w:r>
        <w:rPr>
          <w:vertAlign w:val="superscript"/>
        </w:rPr>
        <w:fldChar w:fldCharType="begin"/>
      </w:r>
      <w:r>
        <w:rPr>
          <w:vertAlign w:val="superscript"/>
        </w:rPr>
        <w:instrText xml:space="preserve"> ADDIN EN.CITE &lt;EndNote&gt;&lt;Cite&gt;&lt;Author&gt;Kurian&lt;/Author&gt;&lt;Year&gt;2017&lt;/Year&gt;&lt;RecNum&gt;417&lt;/RecNum&gt;&lt;DisplayText&gt;&lt;style face="superscript"&gt;21&lt;/style&gt;&lt;/DisplayText&gt;&lt;record&gt;&lt;rec-number&gt;417&lt;/rec-number&gt;&lt;foreign-keys&gt;&lt;key app="EN" db-id="5pp9vwepbxwaf8er0f459ddd00zsewapzxwe" timestamp="1501877803"&gt;417&lt;/key&gt;&lt;/foreign-keys&gt;&lt;ref-type name="Journal Article"&gt;17&lt;/ref-type&gt;&lt;contributors&gt;&lt;authors&gt;&lt;author&gt;Allison W. Kurian&lt;/author&gt;&lt;author&gt;Elisha Hughes&lt;/author&gt;&lt;author&gt;Elizabeth A. Handorf&lt;/author&gt;&lt;author&gt;Alexander Gutin&lt;/author&gt;&lt;author&gt;Brian Allen&lt;/author&gt;&lt;author&gt;Anne-Renee Hartman&lt;/author&gt;&lt;author&gt;Michael J. Hall&lt;/author&gt;&lt;/authors&gt;&lt;/contributors&gt;&lt;titles&gt;&lt;title&gt;Breast and Ovarian Cancer Penetrance Estimates Derived From Germline Multiple-Gene Sequencing Results in Women&lt;/title&gt;&lt;secondary-title&gt;JCO Precision Oncology&lt;/secondary-title&gt;&lt;/titles&gt;&lt;periodical&gt;&lt;full-title&gt;JCO Precision Oncology&lt;/full-title&gt;&lt;/periodical&gt;&lt;pages&gt;1-12&lt;/pages&gt;&lt;number&gt;1&lt;/number&gt;&lt;dates&gt;&lt;year&gt;2017&lt;/year&gt;&lt;/dates&gt;&lt;urls&gt;&lt;related-urls&gt;&lt;url&gt;http://ascopubs.org/doi/abs/10.1200/PO.16.00066&lt;/url&gt;&lt;/related-urls&gt;&lt;/urls&gt;&lt;electronic-resource-num&gt;10.1200/po.16.00066&lt;/electronic-resource-num&gt;&lt;/record&gt;&lt;/Cite&gt;&lt;/EndNote&gt;</w:instrText>
      </w:r>
      <w:r>
        <w:rPr>
          <w:vertAlign w:val="superscript"/>
        </w:rPr>
        <w:fldChar w:fldCharType="separate"/>
      </w:r>
      <w:r>
        <w:rPr>
          <w:noProof/>
          <w:vertAlign w:val="superscript"/>
        </w:rPr>
        <w:t>21</w:t>
      </w:r>
      <w:r>
        <w:rPr>
          <w:vertAlign w:val="superscript"/>
        </w:rPr>
        <w:fldChar w:fldCharType="end"/>
      </w:r>
      <w:r>
        <w:t xml:space="preserve"> Notably, many respondents agreed that every OC patient should be tested for these three genes (in addition to </w:t>
      </w:r>
      <w:r w:rsidRPr="00032F56">
        <w:rPr>
          <w:i/>
        </w:rPr>
        <w:t>BRCA1/2</w:t>
      </w:r>
      <w:r>
        <w:t xml:space="preserve">). Although there is currently no indication that OC </w:t>
      </w:r>
      <w:r w:rsidRPr="00590EBD">
        <w:t xml:space="preserve">treatment </w:t>
      </w:r>
      <w:r>
        <w:t xml:space="preserve">for a carrier of a pathogenic variant in one of these three genes would differ from that of a non-carrier, carriers may benefit from RRSO at menopause.  </w:t>
      </w:r>
    </w:p>
    <w:p w:rsidR="00621904" w:rsidRDefault="00621904" w:rsidP="00621904">
      <w:pPr>
        <w:spacing w:line="480" w:lineRule="auto"/>
        <w:ind w:firstLine="720"/>
        <w:jc w:val="both"/>
      </w:pPr>
      <w:r>
        <w:t xml:space="preserve">The uncertainties and inconsistencies regarding risk and testing practices are magnified when it comes to syndromic cancer genes like </w:t>
      </w:r>
      <w:r>
        <w:rPr>
          <w:i/>
        </w:rPr>
        <w:t xml:space="preserve">PTEN, CDH1, STK11, NF1, NBN </w:t>
      </w:r>
      <w:r w:rsidRPr="005861DC">
        <w:t>and</w:t>
      </w:r>
      <w:r>
        <w:rPr>
          <w:i/>
        </w:rPr>
        <w:t xml:space="preserve"> MEN1,</w:t>
      </w:r>
      <w:r>
        <w:t xml:space="preserve"> as well as to genes conferring an uncertain risk such as </w:t>
      </w:r>
      <w:r w:rsidRPr="00B9185C">
        <w:rPr>
          <w:i/>
        </w:rPr>
        <w:t>BARD1, RA</w:t>
      </w:r>
      <w:r>
        <w:rPr>
          <w:i/>
        </w:rPr>
        <w:t>D50</w:t>
      </w:r>
      <w:r w:rsidRPr="00B9185C">
        <w:rPr>
          <w:i/>
        </w:rPr>
        <w:t xml:space="preserve">, </w:t>
      </w:r>
      <w:r>
        <w:t xml:space="preserve">and </w:t>
      </w:r>
      <w:r w:rsidRPr="00B9185C">
        <w:rPr>
          <w:i/>
        </w:rPr>
        <w:t>MRE11A</w:t>
      </w:r>
      <w:r>
        <w:t>. Although there is significant evidence for elevated BC risk</w:t>
      </w:r>
      <w:r>
        <w:rPr>
          <w:i/>
        </w:rPr>
        <w:t xml:space="preserve">, </w:t>
      </w:r>
      <w:r w:rsidRPr="00B9185C">
        <w:t xml:space="preserve">and </w:t>
      </w:r>
      <w:r>
        <w:t xml:space="preserve">lobular BC risk in carriers </w:t>
      </w:r>
      <w:r w:rsidR="004A54B4">
        <w:t xml:space="preserve">of </w:t>
      </w:r>
      <w:r>
        <w:t xml:space="preserve">pathogenic variants in </w:t>
      </w:r>
      <w:r>
        <w:rPr>
          <w:i/>
        </w:rPr>
        <w:t xml:space="preserve">PTEN </w:t>
      </w:r>
      <w:r>
        <w:t xml:space="preserve">and in </w:t>
      </w:r>
      <w:r>
        <w:rPr>
          <w:i/>
        </w:rPr>
        <w:t>CDH1</w:t>
      </w:r>
      <w:r>
        <w:t xml:space="preserve">, respectively, </w:t>
      </w:r>
      <w:r>
        <w:fldChar w:fldCharType="begin">
          <w:fldData xml:space="preserve">PEVuZE5vdGU+PENpdGU+PEF1dGhvcj5UYW48L0F1dGhvcj48WWVhcj4yMDEyPC9ZZWFyPjxSZWNO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</w:fldData>
        </w:fldChar>
      </w:r>
      <w:r>
        <w:instrText xml:space="preserve"> ADDIN EN.CITE </w:instrText>
      </w:r>
      <w:r>
        <w:fldChar w:fldCharType="begin">
          <w:fldData xml:space="preserve">PEVuZE5vdGU+PENpdGU+PEF1dGhvcj5UYW48L0F1dGhvcj48WWVhcj4yMDEyPC9ZZWFyPjxSZWNO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</w:fldData>
        </w:fldChar>
      </w:r>
      <w:r>
        <w:instrText xml:space="preserve"> ADDIN EN.CITE.DATA </w:instrText>
      </w:r>
      <w:r>
        <w:fldChar w:fldCharType="end"/>
      </w:r>
      <w:r>
        <w:fldChar w:fldCharType="separate"/>
      </w:r>
      <w:r w:rsidRPr="00E159DD">
        <w:rPr>
          <w:noProof/>
          <w:vertAlign w:val="superscript"/>
        </w:rPr>
        <w:t>23-25</w:t>
      </w:r>
      <w:r>
        <w:fldChar w:fldCharType="end"/>
      </w:r>
      <w:r>
        <w:t xml:space="preserve"> it is likely that these BC risks (and those from the other syndromic </w:t>
      </w:r>
      <w:r>
        <w:lastRenderedPageBreak/>
        <w:t>genes) are overestimated and thus unreliable because they were derived from patients whose histories were consistent with these rare syndromes rather than from unselected patients.</w:t>
      </w:r>
      <w:r>
        <w:fldChar w:fldCharType="begin">
          <w:fldData xml:space="preserve">PEVuZE5vdGU+PENpdGU+PEF1dGhvcj5FYXN0b248L0F1dGhvcj48WWVhcj4yMDE1PC9ZZWFyPjxS
ZWNOdW0+NDE2PC9SZWNOdW0+PERpc3BsYXlUZXh0PjxzdHlsZSBmYWNlPSJzdXBlcnNjcmlwdCI+
ODwvc3R5bGU+PC9EaXNwbGF5VGV4dD48cmVjb3JkPjxyZWMtbnVtYmVyPjQxNjwvcmVjLW51bWJl
cj48Zm9yZWlnbi1rZXlzPjxrZXkgYXBwPSJFTiIgZGItaWQ9IjVwcDl2d2VwYnh3YWY4ZXIwZjQ1
OWRkZDAwenNld2Fwenh3ZSIgdGltZXN0YW1wPSIxNTAxODc3NjMzIj40MTY8L2tleT48L2ZvcmVp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bmFsIG9mIG1lZGljaW5lPC9hYmJyLTE+PC9hbHQtcGVyaW9kaWNhbD48cGFnZXM+MjI0My01Nzwv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</w:fldData>
        </w:fldChar>
      </w:r>
      <w:r>
        <w:instrText xml:space="preserve"> ADDIN EN.CITE </w:instrText>
      </w:r>
      <w:r>
        <w:fldChar w:fldCharType="begin">
          <w:fldData xml:space="preserve">PEVuZE5vdGU+PENpdGU+PEF1dGhvcj5FYXN0b248L0F1dGhvcj48WWVhcj4yMDE1PC9ZZWFyPjxS
ZWNOdW0+NDE2PC9SZWNOdW0+PERpc3BsYXlUZXh0PjxzdHlsZSBmYWNlPSJzdXBlcnNjcmlwdCI+
ODwvc3R5bGU+PC9EaXNwbGF5VGV4dD48cmVjb3JkPjxyZWMtbnVtYmVyPjQxNjwvcmVjLW51bWJl
cj48Zm9yZWlnbi1rZXlzPjxrZXkgYXBwPSJFTiIgZGItaWQ9IjVwcDl2d2VwYnh3YWY4ZXIwZjQ1
OWRkZDAwenNld2Fwenh3ZSIgdGltZXN0YW1wPSIxNTAxODc3NjMzIj40MTY8L2tleT48L2ZvcmVp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bmFsIG9mIG1lZGljaW5lPC9hYmJyLTE+PC9hbHQtcGVyaW9kaWNhbD48cGFnZXM+MjI0My01Nzwv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</w:fldData>
        </w:fldChar>
      </w:r>
      <w:r>
        <w:instrText xml:space="preserve"> ADDIN EN.CITE.DATA </w:instrText>
      </w:r>
      <w:r>
        <w:fldChar w:fldCharType="end"/>
      </w:r>
      <w:r>
        <w:fldChar w:fldCharType="separate"/>
      </w:r>
      <w:r w:rsidRPr="00240566">
        <w:rPr>
          <w:noProof/>
          <w:vertAlign w:val="superscript"/>
        </w:rPr>
        <w:t>8</w:t>
      </w:r>
      <w:r>
        <w:fldChar w:fldCharType="end"/>
      </w:r>
      <w:r>
        <w:t xml:space="preserve"> </w:t>
      </w:r>
    </w:p>
    <w:p w:rsidR="00621904" w:rsidRDefault="00621904" w:rsidP="00621904">
      <w:pPr>
        <w:spacing w:line="480" w:lineRule="auto"/>
        <w:ind w:firstLine="720"/>
        <w:jc w:val="both"/>
        <w:rPr>
          <w:i/>
        </w:rPr>
      </w:pPr>
      <w:r>
        <w:t xml:space="preserve">More robust and replicable penetrance estimates from large cohort and population studies are certainly needed to further define risks. In addition, better understanding of gene-gene and gene-environment interactions that affect the risk is required. However, based on both the evidence available from the literature and the results of our survey, which incorporate an international clinical perspective, the 16 genes can be grouped into five categories: 1) high BC risk: </w:t>
      </w:r>
      <w:r>
        <w:rPr>
          <w:i/>
        </w:rPr>
        <w:t>PALB2, TP53, PTEN, CDH1</w:t>
      </w:r>
      <w:r>
        <w:t xml:space="preserve">; 2) moderate BC risk: </w:t>
      </w:r>
      <w:r>
        <w:rPr>
          <w:i/>
        </w:rPr>
        <w:t>ATM, CHEK2</w:t>
      </w:r>
      <w:r>
        <w:t>; 3) BC risk of unclear magnitude (but established risk for other cancer types):</w:t>
      </w:r>
      <w:r>
        <w:rPr>
          <w:i/>
        </w:rPr>
        <w:t xml:space="preserve"> STK11, NF1, NBN, MEN1</w:t>
      </w:r>
      <w:r>
        <w:t xml:space="preserve">; 4) moderate OC risk: </w:t>
      </w:r>
      <w:r>
        <w:rPr>
          <w:i/>
        </w:rPr>
        <w:t>BRIP1, RAD51C, RAD51D</w:t>
      </w:r>
      <w:r>
        <w:t xml:space="preserve">; 5) insufficient evidence for BC or OC risk: </w:t>
      </w:r>
      <w:r>
        <w:rPr>
          <w:i/>
        </w:rPr>
        <w:t>BARD1, RAD50, MRE11A.</w:t>
      </w:r>
    </w:p>
    <w:p w:rsidR="00621904" w:rsidRDefault="00621904" w:rsidP="00621904">
      <w:pPr>
        <w:spacing w:line="480" w:lineRule="auto"/>
        <w:ind w:firstLine="720"/>
        <w:jc w:val="both"/>
        <w:rPr>
          <w:i/>
        </w:rPr>
      </w:pPr>
    </w:p>
    <w:p w:rsidR="00621904" w:rsidRPr="009D5364" w:rsidRDefault="00621904" w:rsidP="00621904">
      <w:pPr>
        <w:spacing w:line="480" w:lineRule="auto"/>
        <w:jc w:val="both"/>
        <w:rPr>
          <w:b/>
          <w:i/>
          <w:lang w:val="en-GB"/>
        </w:rPr>
      </w:pPr>
      <w:r w:rsidRPr="009D5364">
        <w:rPr>
          <w:b/>
          <w:i/>
        </w:rPr>
        <w:t>Clinical utility and cancer risk management guidelines</w:t>
      </w:r>
    </w:p>
    <w:p w:rsidR="00621904" w:rsidRDefault="00621904" w:rsidP="00621904">
      <w:pPr>
        <w:spacing w:line="480" w:lineRule="auto"/>
        <w:ind w:firstLine="720"/>
        <w:jc w:val="both"/>
      </w:pPr>
      <w:r>
        <w:t xml:space="preserve">The clinical utility of multigene panel testing is assessed based on the improved outcomes of those managed by evidence-based surveillance or prevention approaches. Management guidelines are largely based on expert opinion.  Easton </w:t>
      </w:r>
      <w:r w:rsidRPr="00F60278">
        <w:rPr>
          <w:i/>
        </w:rPr>
        <w:t xml:space="preserve">et al. </w:t>
      </w:r>
      <w:r>
        <w:t xml:space="preserve">reviewed guidelines across various countries, but they were specific to women with a family history of BC or with </w:t>
      </w:r>
      <w:r>
        <w:rPr>
          <w:i/>
        </w:rPr>
        <w:t xml:space="preserve">BRCA1/2 </w:t>
      </w:r>
      <w:r>
        <w:t>mutations.</w:t>
      </w:r>
      <w:r>
        <w:fldChar w:fldCharType="begin">
          <w:fldData xml:space="preserve">PEVuZE5vdGU+PENpdGU+PEF1dGhvcj5FYXN0b248L0F1dGhvcj48WWVhcj4yMDE1PC9ZZWFyPjxS
ZWNOdW0+NDE2PC9SZWNOdW0+PERpc3BsYXlUZXh0PjxzdHlsZSBmYWNlPSJzdXBlcnNjcmlwdCI+
ODwvc3R5bGU+PC9EaXNwbGF5VGV4dD48cmVjb3JkPjxyZWMtbnVtYmVyPjQxNjwvcmVjLW51bWJl
cj48Zm9yZWlnbi1rZXlzPjxrZXkgYXBwPSJFTiIgZGItaWQ9IjVwcDl2d2VwYnh3YWY4ZXIwZjQ1
OWRkZDAwenNld2Fwenh3ZSIgdGltZXN0YW1wPSIxNTAxODc3NjMzIj40MTY8L2tleT48L2ZvcmVp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bmFsIG9mIG1lZGljaW5lPC9hYmJyLTE+PC9hbHQtcGVyaW9kaWNhbD48cGFnZXM+MjI0My01Nzwv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</w:fldData>
        </w:fldChar>
      </w:r>
      <w:r>
        <w:instrText xml:space="preserve"> ADDIN EN.CITE </w:instrText>
      </w:r>
      <w:r>
        <w:fldChar w:fldCharType="begin">
          <w:fldData xml:space="preserve">PEVuZE5vdGU+PENpdGU+PEF1dGhvcj5FYXN0b248L0F1dGhvcj48WWVhcj4yMDE1PC9ZZWFyPjxS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</w:fldData>
        </w:fldChar>
      </w:r>
      <w:r>
        <w:instrText xml:space="preserve"> ADDIN EN.CITE.DATA </w:instrText>
      </w:r>
      <w:r>
        <w:fldChar w:fldCharType="end"/>
      </w:r>
      <w:r>
        <w:fldChar w:fldCharType="separate"/>
      </w:r>
      <w:r w:rsidRPr="00240566">
        <w:rPr>
          <w:noProof/>
          <w:vertAlign w:val="superscript"/>
        </w:rPr>
        <w:t>8</w:t>
      </w:r>
      <w:r>
        <w:fldChar w:fldCharType="end"/>
      </w:r>
      <w:r>
        <w:t xml:space="preserve"> A framework for management of moderate risk HBOC genes has been extensively reviewed by Tung </w:t>
      </w:r>
      <w:r w:rsidRPr="00F60278">
        <w:rPr>
          <w:i/>
        </w:rPr>
        <w:t>et al</w:t>
      </w:r>
      <w:r>
        <w:t>., and includes a comparison of surveillance guidelines between the US, UK and Germany.</w:t>
      </w:r>
      <w:r>
        <w:fldChar w:fldCharType="begin">
          <w:fldData xml:space="preserve">PEVuZE5vdGU+PENpdGU+PEF1dGhvcj5UdW5nPC9BdXRob3I+PFllYXI+MjAxNjwvWWVhcj48UmVj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</w:fldData>
        </w:fldChar>
      </w:r>
      <w:r>
        <w:instrText xml:space="preserve"> ADDIN EN.CITE </w:instrText>
      </w:r>
      <w:r>
        <w:fldChar w:fldCharType="begin">
          <w:fldData xml:space="preserve">PEVuZE5vdGU+PENpdGU+PEF1dGhvcj5UdW5nPC9BdXRob3I+PFllYXI+MjAxNjwvWWVhcj48UmVj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</w:fldData>
        </w:fldChar>
      </w:r>
      <w:r>
        <w:instrText xml:space="preserve"> ADDIN EN.CITE.DATA </w:instrText>
      </w:r>
      <w:r>
        <w:fldChar w:fldCharType="end"/>
      </w:r>
      <w:r>
        <w:fldChar w:fldCharType="separate"/>
      </w:r>
      <w:r w:rsidRPr="00240566">
        <w:rPr>
          <w:noProof/>
          <w:vertAlign w:val="superscript"/>
        </w:rPr>
        <w:t>9</w:t>
      </w:r>
      <w:r>
        <w:fldChar w:fldCharType="end"/>
      </w:r>
      <w:r>
        <w:t xml:space="preserve"> Our survey offers a more extensive comparison of management guidelines between several countries for non-</w:t>
      </w:r>
      <w:r>
        <w:rPr>
          <w:i/>
        </w:rPr>
        <w:t>BRCA1/2</w:t>
      </w:r>
      <w:r>
        <w:t xml:space="preserve"> risk genes. Results from the survey show that, many countries do not have their own guidelines yet and/or they use NCCN guidance. There are limited national guidelines available even for genes such as </w:t>
      </w:r>
      <w:r>
        <w:rPr>
          <w:i/>
        </w:rPr>
        <w:t>PALB2, BRIP1, RAD51C</w:t>
      </w:r>
      <w:r>
        <w:t xml:space="preserve"> and </w:t>
      </w:r>
      <w:r>
        <w:rPr>
          <w:i/>
        </w:rPr>
        <w:t>RAD51D</w:t>
      </w:r>
      <w:r>
        <w:t xml:space="preserve">, which most participants felt should always be tested because they are clinically actionable. Most importantly, when management guidelines are available, they are largely based on expert opinion rather than being </w:t>
      </w:r>
      <w:r>
        <w:lastRenderedPageBreak/>
        <w:t xml:space="preserve">evidence-based. This explains why </w:t>
      </w:r>
      <w:r w:rsidRPr="005726A8">
        <w:t>the</w:t>
      </w:r>
      <w:r w:rsidRPr="0041316F">
        <w:t xml:space="preserve"> guidelines </w:t>
      </w:r>
      <w:r>
        <w:t>often differ in important aspects such as indication for risk-reducing surgery and type of diagnostic imaging recommendations.</w:t>
      </w:r>
    </w:p>
    <w:p w:rsidR="00621904" w:rsidRPr="002608F5" w:rsidRDefault="00621904" w:rsidP="00621904">
      <w:pPr>
        <w:spacing w:line="480" w:lineRule="auto"/>
        <w:ind w:firstLine="720"/>
        <w:jc w:val="both"/>
      </w:pPr>
    </w:p>
    <w:p w:rsidR="00621904" w:rsidRPr="009D5364" w:rsidRDefault="00621904" w:rsidP="00621904">
      <w:pPr>
        <w:spacing w:line="480" w:lineRule="auto"/>
        <w:jc w:val="both"/>
        <w:rPr>
          <w:b/>
          <w:i/>
        </w:rPr>
      </w:pPr>
      <w:r w:rsidRPr="009D5364">
        <w:rPr>
          <w:b/>
          <w:i/>
        </w:rPr>
        <w:t>Limitations of the study</w:t>
      </w:r>
    </w:p>
    <w:p w:rsidR="00621904" w:rsidRDefault="00621904" w:rsidP="006C3DD5">
      <w:pPr>
        <w:spacing w:line="480" w:lineRule="auto"/>
        <w:ind w:firstLine="720"/>
        <w:jc w:val="both"/>
      </w:pPr>
      <w:r w:rsidRPr="00682CB4">
        <w:t xml:space="preserve">Our study </w:t>
      </w:r>
      <w:r>
        <w:t>was initiated to provide a snapshot of ENIGMA clinical practice for non-</w:t>
      </w:r>
      <w:r w:rsidRPr="0041316F">
        <w:rPr>
          <w:i/>
        </w:rPr>
        <w:t>BRCA</w:t>
      </w:r>
      <w:r>
        <w:rPr>
          <w:i/>
        </w:rPr>
        <w:t>1/2</w:t>
      </w:r>
      <w:r>
        <w:t xml:space="preserve"> genes. It </w:t>
      </w:r>
      <w:r w:rsidRPr="00682CB4">
        <w:t>inclu</w:t>
      </w:r>
      <w:r>
        <w:t>ded</w:t>
      </w:r>
      <w:r w:rsidRPr="00682CB4">
        <w:t xml:space="preserve"> countries and centers with ENIGMA affiliation and a</w:t>
      </w:r>
      <w:r w:rsidR="00BF3849">
        <w:t>lso a</w:t>
      </w:r>
      <w:r w:rsidRPr="00682CB4">
        <w:t xml:space="preserve"> small subset of </w:t>
      </w:r>
      <w:r>
        <w:t>centers with no direct link to the ENIGMA consortium at the time of the survey</w:t>
      </w:r>
      <w:r w:rsidRPr="00682CB4">
        <w:t xml:space="preserve">. </w:t>
      </w:r>
      <w:r>
        <w:t xml:space="preserve">It </w:t>
      </w:r>
      <w:r w:rsidRPr="00682CB4">
        <w:t>provides</w:t>
      </w:r>
      <w:r w:rsidR="00BF3849">
        <w:t xml:space="preserve"> a global, yet</w:t>
      </w:r>
      <w:r w:rsidRPr="00682CB4">
        <w:t xml:space="preserve"> incomplete</w:t>
      </w:r>
      <w:r w:rsidR="00BF3849">
        <w:t>,</w:t>
      </w:r>
      <w:r w:rsidRPr="00682CB4">
        <w:t xml:space="preserve"> picture of testing practices </w:t>
      </w:r>
      <w:r w:rsidR="00BF3849">
        <w:t xml:space="preserve">in the world. Indeed, </w:t>
      </w:r>
      <w:r w:rsidRPr="00682CB4">
        <w:t xml:space="preserve">countrieslike Poland </w:t>
      </w:r>
      <w:r w:rsidR="009564B3">
        <w:t xml:space="preserve">and </w:t>
      </w:r>
      <w:r w:rsidRPr="00682CB4">
        <w:t>Israel</w:t>
      </w:r>
      <w:r>
        <w:t xml:space="preserve">, </w:t>
      </w:r>
      <w:r w:rsidRPr="00682CB4">
        <w:t xml:space="preserve">with founder </w:t>
      </w:r>
      <w:r>
        <w:t>pathogenic variants</w:t>
      </w:r>
      <w:r w:rsidRPr="00682CB4">
        <w:t xml:space="preserve"> in some of these genes</w:t>
      </w:r>
      <w:r w:rsidR="00BF3849">
        <w:t>, did not participate in the survey</w:t>
      </w:r>
      <w:r>
        <w:t xml:space="preserve">.  Because </w:t>
      </w:r>
      <w:r w:rsidRPr="00682CB4">
        <w:t xml:space="preserve">panel testing is </w:t>
      </w:r>
      <w:r>
        <w:t xml:space="preserve">currently being implemented in </w:t>
      </w:r>
      <w:r w:rsidRPr="00682CB4">
        <w:t xml:space="preserve">large </w:t>
      </w:r>
      <w:r>
        <w:t>regions</w:t>
      </w:r>
      <w:r w:rsidRPr="00682CB4">
        <w:t xml:space="preserve"> of the world like Asia</w:t>
      </w:r>
      <w:r>
        <w:t>, Africa and South America</w:t>
      </w:r>
      <w:r w:rsidRPr="00682CB4">
        <w:t xml:space="preserve">, similar surveys will need to be redistributed once more countries have established testing protocols. Even at the time of the survey, testing protocols and surveillance recommendations were </w:t>
      </w:r>
      <w:r w:rsidRPr="00491255">
        <w:t>in flux</w:t>
      </w:r>
      <w:r>
        <w:t xml:space="preserve"> in some countries </w:t>
      </w:r>
      <w:r w:rsidRPr="00682CB4">
        <w:t xml:space="preserve">and broader gene panels </w:t>
      </w:r>
      <w:r w:rsidR="009564B3">
        <w:t xml:space="preserve">were </w:t>
      </w:r>
      <w:r>
        <w:t>expected to be offered with</w:t>
      </w:r>
      <w:r w:rsidRPr="00682CB4">
        <w:t xml:space="preserve">in </w:t>
      </w:r>
      <w:r>
        <w:t>a short time</w:t>
      </w:r>
      <w:r w:rsidRPr="00682CB4">
        <w:t>.</w:t>
      </w:r>
      <w:r w:rsidR="009564B3">
        <w:t xml:space="preserve"> We a</w:t>
      </w:r>
      <w:r w:rsidR="00C1154A">
        <w:t xml:space="preserve">cknowledge that our sampling of non-ENIGMA </w:t>
      </w:r>
      <w:r w:rsidR="00DB3FD3">
        <w:t>centers</w:t>
      </w:r>
      <w:r w:rsidR="00C1154A">
        <w:t xml:space="preserve"> was limited and we aim </w:t>
      </w:r>
      <w:r w:rsidR="002613D8">
        <w:t xml:space="preserve">at surveying </w:t>
      </w:r>
      <w:r w:rsidR="00C1154A">
        <w:t xml:space="preserve">a more diverse </w:t>
      </w:r>
      <w:r w:rsidR="00DB3FD3">
        <w:t>collection</w:t>
      </w:r>
      <w:r w:rsidR="00C1154A">
        <w:t xml:space="preserve"> of US, Canadian and other worldwide “regional” or “community” practices </w:t>
      </w:r>
      <w:r w:rsidR="002613D8">
        <w:t>in</w:t>
      </w:r>
      <w:r w:rsidR="00C1154A">
        <w:t xml:space="preserve"> future studies. </w:t>
      </w:r>
    </w:p>
    <w:p w:rsidR="00D83738" w:rsidRPr="009D5364" w:rsidRDefault="00D83738" w:rsidP="006C3DD5">
      <w:pPr>
        <w:spacing w:line="480" w:lineRule="auto"/>
        <w:ind w:firstLine="720"/>
        <w:jc w:val="both"/>
        <w:rPr>
          <w:i/>
        </w:rPr>
      </w:pPr>
    </w:p>
    <w:p w:rsidR="00621904" w:rsidRPr="009D5364" w:rsidRDefault="00621904" w:rsidP="00621904">
      <w:pPr>
        <w:spacing w:line="480" w:lineRule="auto"/>
        <w:jc w:val="both"/>
        <w:rPr>
          <w:b/>
          <w:i/>
        </w:rPr>
      </w:pPr>
      <w:r w:rsidRPr="009D5364">
        <w:rPr>
          <w:b/>
          <w:i/>
        </w:rPr>
        <w:t>Conclusions and future perspectives</w:t>
      </w:r>
    </w:p>
    <w:p w:rsidR="00621904" w:rsidRDefault="00621904" w:rsidP="00621904">
      <w:pPr>
        <w:spacing w:line="480" w:lineRule="auto"/>
        <w:ind w:firstLine="720"/>
        <w:jc w:val="both"/>
      </w:pPr>
      <w:r>
        <w:t xml:space="preserve">Massively parallel sequencing represents a transformational technology that we must learn to apply appropriately in health care. Although the number of genes, other than </w:t>
      </w:r>
      <w:r w:rsidRPr="001B2F46">
        <w:rPr>
          <w:i/>
        </w:rPr>
        <w:t>BRCA1/2</w:t>
      </w:r>
      <w:r>
        <w:t>,</w:t>
      </w:r>
      <w:r>
        <w:rPr>
          <w:i/>
        </w:rPr>
        <w:t xml:space="preserve"> </w:t>
      </w:r>
      <w:r>
        <w:t>associated with BC</w:t>
      </w:r>
      <w:r w:rsidR="00D83738">
        <w:t>/HBOC</w:t>
      </w:r>
      <w:r>
        <w:t xml:space="preserve"> risk is growing, only a small subset of them have clinical utility</w:t>
      </w:r>
      <w:r w:rsidR="00E2726B">
        <w:t>, at the moment</w:t>
      </w:r>
      <w:r>
        <w:rPr>
          <w:i/>
        </w:rPr>
        <w:t xml:space="preserve">. </w:t>
      </w:r>
      <w:r>
        <w:t xml:space="preserve">Our survey reveals lack of consensus amongst most countries regarding which genes to test, how to test them, how to most efficiently interpret variants, and how to manage patients carrying pathogenic </w:t>
      </w:r>
      <w:r>
        <w:lastRenderedPageBreak/>
        <w:t xml:space="preserve">variants. The goal of this study was to highlight the differences across countries </w:t>
      </w:r>
      <w:r w:rsidR="00E2726B">
        <w:t xml:space="preserve">and </w:t>
      </w:r>
      <w:r>
        <w:t xml:space="preserve">to determine what additional information and infrastructure are still needed to move towards more uniform testing practices and management guidelines internationally. </w:t>
      </w:r>
    </w:p>
    <w:p w:rsidR="00621904" w:rsidRDefault="00621904" w:rsidP="00621904">
      <w:pPr>
        <w:spacing w:line="480" w:lineRule="auto"/>
        <w:ind w:firstLine="720"/>
        <w:jc w:val="both"/>
      </w:pPr>
      <w:r>
        <w:t xml:space="preserve">Our collected evidence suggests that </w:t>
      </w:r>
      <w:r w:rsidR="00E2726B">
        <w:t xml:space="preserve">the </w:t>
      </w:r>
      <w:r>
        <w:t xml:space="preserve">clinical usefulness of multigene panel testing for </w:t>
      </w:r>
      <w:r w:rsidR="00597665">
        <w:t>BC/</w:t>
      </w:r>
      <w:r>
        <w:t xml:space="preserve">HBOC predisposition can be improved by a better definition of the cancer risks associated with genetic variation in cancer susceptibility genes and by the availability of evidence-based management guidelines. To this end, it is key that clinicians share clinical and genetic data, through ENIGMA and/or other international consortia focused on the clarification of the BC and OC risk associated with genetic variation, and that </w:t>
      </w:r>
      <w:r w:rsidR="00E2726B">
        <w:t xml:space="preserve">tested individuals </w:t>
      </w:r>
      <w:r>
        <w:t>are encouraged to participate in initiatives that collate genetic testing data and in long-term follow up studies that evaluate intervention strategies.</w:t>
      </w:r>
      <w:r w:rsidRPr="00AC5BCB">
        <w:t xml:space="preserve"> </w:t>
      </w:r>
      <w:r>
        <w:t xml:space="preserve">As ENIGMA CWG, we aim at </w:t>
      </w:r>
      <w:r w:rsidRPr="00AC5BCB">
        <w:t>promot</w:t>
      </w:r>
      <w:r>
        <w:t>ing</w:t>
      </w:r>
      <w:r w:rsidRPr="00AC5BCB">
        <w:t xml:space="preserve"> </w:t>
      </w:r>
      <w:r>
        <w:t xml:space="preserve">the </w:t>
      </w:r>
      <w:r w:rsidRPr="00AC5BCB">
        <w:t xml:space="preserve">use of </w:t>
      </w:r>
      <w:r w:rsidRPr="001B2F46">
        <w:t>internationally-accepted</w:t>
      </w:r>
      <w:r>
        <w:t xml:space="preserve">, </w:t>
      </w:r>
      <w:r w:rsidRPr="00B50828">
        <w:t>standard guidelines at the country level through sharing and d</w:t>
      </w:r>
      <w:r>
        <w:t xml:space="preserve">iscussion of all available management guidelines </w:t>
      </w:r>
      <w:r w:rsidRPr="00AC5BCB">
        <w:t xml:space="preserve">and </w:t>
      </w:r>
      <w:r>
        <w:t xml:space="preserve">we will continue to </w:t>
      </w:r>
      <w:r w:rsidRPr="00AC5BCB">
        <w:t xml:space="preserve">evaluate </w:t>
      </w:r>
      <w:r>
        <w:t xml:space="preserve">testing practices and </w:t>
      </w:r>
      <w:r w:rsidRPr="00AC5BCB">
        <w:t>risk management recommendations</w:t>
      </w:r>
      <w:r w:rsidR="00E2726B">
        <w:t>, periodically</w:t>
      </w:r>
      <w:r>
        <w:t>.</w:t>
      </w:r>
      <w:r w:rsidRPr="00AC5BCB">
        <w:t xml:space="preserve"> </w:t>
      </w:r>
    </w:p>
    <w:p w:rsidR="00621904" w:rsidRDefault="00621904" w:rsidP="00621904"/>
    <w:p w:rsidR="00621904" w:rsidRPr="00AC5BCB" w:rsidRDefault="00621904" w:rsidP="00621904">
      <w:pPr>
        <w:spacing w:line="480" w:lineRule="auto"/>
        <w:ind w:firstLine="720"/>
        <w:rPr>
          <w:rFonts w:eastAsia="Cambria"/>
          <w:b/>
        </w:rPr>
      </w:pPr>
    </w:p>
    <w:p w:rsidR="00621904" w:rsidRDefault="00621904" w:rsidP="00621904">
      <w:pPr>
        <w:spacing w:line="480" w:lineRule="auto"/>
        <w:jc w:val="both"/>
        <w:rPr>
          <w:rFonts w:eastAsia="Cambria"/>
          <w:b/>
          <w:lang w:val="es-ES"/>
        </w:rPr>
      </w:pPr>
    </w:p>
    <w:p w:rsidR="00621904" w:rsidRDefault="00621904" w:rsidP="00621904">
      <w:pPr>
        <w:spacing w:line="480" w:lineRule="auto"/>
        <w:jc w:val="both"/>
        <w:rPr>
          <w:b/>
        </w:rPr>
      </w:pPr>
    </w:p>
    <w:p w:rsidR="00621904" w:rsidRDefault="00621904" w:rsidP="00621904">
      <w:pPr>
        <w:spacing w:line="480" w:lineRule="auto"/>
        <w:jc w:val="both"/>
        <w:rPr>
          <w:b/>
        </w:rPr>
      </w:pPr>
    </w:p>
    <w:p w:rsidR="00621904" w:rsidRPr="00AE3FCC" w:rsidRDefault="00621904" w:rsidP="00621904">
      <w:pPr>
        <w:spacing w:line="480" w:lineRule="auto"/>
        <w:jc w:val="both"/>
        <w:rPr>
          <w:b/>
        </w:rPr>
      </w:pPr>
      <w:r>
        <w:rPr>
          <w:b/>
        </w:rPr>
        <w:t>Acknowledgements</w:t>
      </w:r>
    </w:p>
    <w:p w:rsidR="00621904" w:rsidRDefault="00621904" w:rsidP="00621904">
      <w:pPr>
        <w:pStyle w:val="NormalWeb"/>
        <w:rPr>
          <w:rFonts w:eastAsiaTheme="minorEastAsia"/>
          <w:color w:val="000000" w:themeColor="text1"/>
        </w:rPr>
      </w:pPr>
      <w:r>
        <w:t xml:space="preserve">We want to thank D. Stoppa-Lyonet (Institute Curie, Paris, France), and </w:t>
      </w:r>
      <w:r w:rsidRPr="00900C2C">
        <w:rPr>
          <w:rStyle w:val="Strong"/>
          <w:rFonts w:eastAsiaTheme="minorEastAsia"/>
          <w:b w:val="0"/>
          <w:color w:val="000000" w:themeColor="text1"/>
        </w:rPr>
        <w:t>A. Waha</w:t>
      </w:r>
      <w:r>
        <w:rPr>
          <w:rFonts w:eastAsiaTheme="minorEastAsia"/>
          <w:color w:val="000000" w:themeColor="text1"/>
        </w:rPr>
        <w:t xml:space="preserve"> (Center for Hereditary Breast and Ovarian Cancer, Center for Integrated Oncology (CIO), University Hospital Cologne, </w:t>
      </w:r>
      <w:r w:rsidR="00A94C8E">
        <w:rPr>
          <w:rFonts w:eastAsiaTheme="minorEastAsia"/>
          <w:color w:val="000000" w:themeColor="text1"/>
        </w:rPr>
        <w:t xml:space="preserve">Cologne, </w:t>
      </w:r>
      <w:r>
        <w:rPr>
          <w:rFonts w:eastAsiaTheme="minorEastAsia"/>
          <w:color w:val="000000" w:themeColor="text1"/>
        </w:rPr>
        <w:t xml:space="preserve">Germany) for providing risk management guidelines, and </w:t>
      </w:r>
      <w:r>
        <w:t xml:space="preserve">S. </w:t>
      </w:r>
      <w:r w:rsidRPr="00DC5562">
        <w:t>Gutiérrez-Enríquez (Oncogenetics Group, Vall d'Hebron Institute of On</w:t>
      </w:r>
      <w:r>
        <w:t xml:space="preserve">cology (VHIO), Barcelona, Spain) for her contributions. </w:t>
      </w:r>
    </w:p>
    <w:p w:rsidR="00621904" w:rsidRDefault="00621904" w:rsidP="00621904">
      <w:pPr>
        <w:pStyle w:val="NormalWeb"/>
        <w:rPr>
          <w:rFonts w:eastAsiaTheme="minorEastAsia"/>
          <w:color w:val="000000" w:themeColor="text1"/>
        </w:rPr>
      </w:pPr>
    </w:p>
    <w:p w:rsidR="00621904" w:rsidRPr="00DC5562" w:rsidRDefault="00621904" w:rsidP="00621904">
      <w:pPr>
        <w:pStyle w:val="PlainText"/>
        <w:rPr>
          <w:rFonts w:ascii="Times New Roman" w:hAnsi="Times New Roman"/>
          <w:sz w:val="24"/>
          <w:szCs w:val="24"/>
        </w:rPr>
      </w:pPr>
      <w:r w:rsidRPr="00DC5562">
        <w:rPr>
          <w:rFonts w:ascii="Times New Roman" w:hAnsi="Times New Roman"/>
          <w:color w:val="000000" w:themeColor="text1"/>
          <w:sz w:val="24"/>
          <w:szCs w:val="24"/>
          <w:lang w:val="it-IT"/>
        </w:rPr>
        <w:lastRenderedPageBreak/>
        <w:t xml:space="preserve">We would like to thank </w:t>
      </w:r>
      <w:r w:rsidRPr="00DC5562">
        <w:rPr>
          <w:rFonts w:ascii="Times New Roman" w:hAnsi="Times New Roman"/>
          <w:sz w:val="24"/>
          <w:szCs w:val="24"/>
          <w:lang w:val="it-IT"/>
        </w:rPr>
        <w:t>additional colleagues</w:t>
      </w:r>
      <w:r>
        <w:rPr>
          <w:rFonts w:ascii="Times New Roman" w:hAnsi="Times New Roman"/>
          <w:sz w:val="24"/>
          <w:szCs w:val="24"/>
          <w:lang w:val="it-IT"/>
        </w:rPr>
        <w:t xml:space="preserve"> </w:t>
      </w:r>
      <w:r w:rsidRPr="00DC5562">
        <w:rPr>
          <w:rFonts w:ascii="Times New Roman" w:hAnsi="Times New Roman"/>
          <w:sz w:val="24"/>
          <w:szCs w:val="24"/>
          <w:lang w:val="it-IT"/>
        </w:rPr>
        <w:t>involved in the NICEST (Network of Italian Collaborators to ENIGMA Studies and Trials) project, who contributed to this study: C. Barisani, M. Giacchè (Spedali Civili, Brescia); F. Dulcetti, A.M. Ruggeri (TOMA Advanced Biomedical Assays S.p.A, Busto Arsizio); S. Vaccarella (Azienda Ospedaliera di Cosenza, Cosenza); B. Riboli (ASST Cremona, Cremona); L. Papi, A.L. Putignano (University of Florence, Florence); C. Bruzzone, P. Buda (Ospedale Policlinico San Martino IRCCS per l'oncologia, Genoa); D. Calistri, V. Zampiga (Istituto Scientifico Romagnolo per lo Studio e la Cura dei Tumori (IRST) IRCCS, Meldola); B. Bonanni, D. Bondavalli (European Institute of Oncology, Milan); J. Azzollini, C. Zanzottera (Fondazione IRCCS Istituto Nazionale dei Tumori, Milan); V. Medici, A. Toss (University of Modena and Reggio Emilia, Modena); M.A. Bella, B. Bortesi (University of Parma, Parma); G. Gambino, R. Scarpitta (Santa Chiara University Hospital, Pisa); A. Germani (Sapienza University of Rome and Sant’Andrea Hospital, Rome); M.R. D’Apice, L.B. Salehi (University Hospital Tor Vergata, Rome); G. Palmieri, G. Palomba (Institute of Biomolecular Chemistry, National Research Council, Sassari); I. Carnevali (Ospedale di Circolo ASST Settelaghi, Varese).</w:t>
      </w:r>
    </w:p>
    <w:p w:rsidR="00621904" w:rsidRPr="00D239CD" w:rsidRDefault="00621904" w:rsidP="00621904">
      <w:r w:rsidRPr="00D239CD">
        <w:t> </w:t>
      </w:r>
    </w:p>
    <w:p w:rsidR="00621904" w:rsidRDefault="00621904" w:rsidP="00621904">
      <w:pPr>
        <w:pStyle w:val="NormalWeb"/>
        <w:rPr>
          <w:rFonts w:eastAsiaTheme="minorEastAsia"/>
          <w:color w:val="000000" w:themeColor="text1"/>
        </w:rPr>
      </w:pPr>
    </w:p>
    <w:p w:rsidR="00621904" w:rsidRPr="00F500CF" w:rsidRDefault="00621904" w:rsidP="00621904">
      <w:pPr>
        <w:pStyle w:val="NormalWeb"/>
        <w:rPr>
          <w:b/>
        </w:rPr>
      </w:pPr>
      <w:r>
        <w:rPr>
          <w:rFonts w:eastAsiaTheme="minorEastAsia"/>
          <w:b/>
          <w:color w:val="000000" w:themeColor="text1"/>
        </w:rPr>
        <w:t>Funding:</w:t>
      </w:r>
    </w:p>
    <w:p w:rsidR="00621904" w:rsidRDefault="00621904" w:rsidP="00621904">
      <w:pPr>
        <w:pStyle w:val="NormalWeb"/>
        <w:rPr>
          <w:color w:val="211D1E"/>
        </w:rPr>
      </w:pPr>
    </w:p>
    <w:p w:rsidR="00621904" w:rsidRDefault="00621904" w:rsidP="00621904">
      <w:pPr>
        <w:rPr>
          <w:lang w:bidi="en-US"/>
        </w:rPr>
      </w:pPr>
      <w:r>
        <w:rPr>
          <w:rFonts w:eastAsia="Cambria"/>
        </w:rPr>
        <w:t>F.</w:t>
      </w:r>
      <w:r w:rsidRPr="00933B6A">
        <w:rPr>
          <w:rFonts w:eastAsia="Cambria"/>
        </w:rPr>
        <w:t>Al-Mulla is supported by grant (KFAS No. 2011-1302-06) from the Kuwait Foundation for the Advancement of Sciences.</w:t>
      </w:r>
      <w:r w:rsidRPr="00465016">
        <w:rPr>
          <w:lang w:bidi="en-US"/>
        </w:rPr>
        <w:t xml:space="preserve"> </w:t>
      </w:r>
    </w:p>
    <w:p w:rsidR="00621904" w:rsidRDefault="00621904" w:rsidP="00621904">
      <w:pPr>
        <w:jc w:val="both"/>
        <w:rPr>
          <w:rFonts w:ascii="Times" w:hAnsi="Times" w:cs="Arial"/>
        </w:rPr>
      </w:pPr>
    </w:p>
    <w:p w:rsidR="00621904" w:rsidRDefault="00621904" w:rsidP="00621904">
      <w:pPr>
        <w:jc w:val="both"/>
        <w:rPr>
          <w:rFonts w:eastAsia="Cambria"/>
        </w:rPr>
      </w:pPr>
      <w:r w:rsidRPr="00BF4171">
        <w:rPr>
          <w:rFonts w:ascii="Times" w:hAnsi="Times" w:cs="Arial"/>
        </w:rPr>
        <w:t>This research was supported by Spanish Instituto de Salud Carlos III (ISCIII) funding, an initiative of the Spanish Ministry of Economy and Innovation partially supported by European Regional Development FEDER Funds (</w:t>
      </w:r>
      <w:r w:rsidRPr="00BF4171">
        <w:t xml:space="preserve">PI12/02585 and </w:t>
      </w:r>
      <w:r w:rsidRPr="00BF4171">
        <w:rPr>
          <w:rFonts w:ascii="Times" w:hAnsi="Times" w:cs="Arial"/>
        </w:rPr>
        <w:t>PI15-00355 to O. Diez</w:t>
      </w:r>
      <w:r>
        <w:rPr>
          <w:rFonts w:ascii="Times" w:hAnsi="Times" w:cs="Arial"/>
        </w:rPr>
        <w:t>.</w:t>
      </w:r>
      <w:r w:rsidRPr="00BF4171">
        <w:rPr>
          <w:rFonts w:ascii="Times" w:hAnsi="Times" w:cs="Arial"/>
        </w:rPr>
        <w:t xml:space="preserve"> </w:t>
      </w:r>
    </w:p>
    <w:p w:rsidR="00621904" w:rsidRPr="00933B6A" w:rsidRDefault="00621904" w:rsidP="00621904">
      <w:pPr>
        <w:jc w:val="both"/>
        <w:rPr>
          <w:rFonts w:eastAsia="Cambria"/>
        </w:rPr>
      </w:pPr>
      <w:r w:rsidRPr="00933B6A">
        <w:rPr>
          <w:rFonts w:eastAsia="Cambria"/>
        </w:rPr>
        <w:t>M.</w:t>
      </w:r>
      <w:r>
        <w:rPr>
          <w:rFonts w:eastAsia="Cambria"/>
        </w:rPr>
        <w:t>de la Hoya</w:t>
      </w:r>
      <w:r w:rsidRPr="00933B6A">
        <w:rPr>
          <w:rFonts w:eastAsia="Cambria"/>
        </w:rPr>
        <w:t xml:space="preserve"> is supported by funding from the European Union’s Horizon 2020 research and innovation programme under grant agreement No 634935</w:t>
      </w:r>
      <w:r w:rsidRPr="00933B6A">
        <w:t xml:space="preserve"> and </w:t>
      </w:r>
      <w:r w:rsidRPr="00933B6A">
        <w:rPr>
          <w:rFonts w:eastAsia="Cambria"/>
        </w:rPr>
        <w:t>Spanish Instituto de Salud Carlos III funding (grant PI15/00059, an initiative of the Spanish Ministry of Economy and Innovation partially supported by European R</w:t>
      </w:r>
      <w:r>
        <w:rPr>
          <w:rFonts w:eastAsia="Cambria"/>
        </w:rPr>
        <w:t>egional Development FEDER Funds</w:t>
      </w:r>
      <w:r w:rsidRPr="00933B6A">
        <w:rPr>
          <w:rFonts w:eastAsia="Cambria"/>
        </w:rPr>
        <w:t xml:space="preserve">. </w:t>
      </w:r>
    </w:p>
    <w:p w:rsidR="00621904" w:rsidRDefault="00621904" w:rsidP="00621904"/>
    <w:p w:rsidR="00621904" w:rsidRPr="00933B6A" w:rsidRDefault="00621904" w:rsidP="00621904">
      <w:r w:rsidRPr="00933B6A">
        <w:rPr>
          <w:rFonts w:eastAsia="Cambria"/>
        </w:rPr>
        <w:t>P.K</w:t>
      </w:r>
      <w:r>
        <w:rPr>
          <w:rFonts w:eastAsia="Cambria"/>
        </w:rPr>
        <w:t>leiblova</w:t>
      </w:r>
      <w:r w:rsidRPr="00933B6A">
        <w:rPr>
          <w:rFonts w:eastAsia="Cambria"/>
        </w:rPr>
        <w:t>. and J.S</w:t>
      </w:r>
      <w:r>
        <w:rPr>
          <w:rFonts w:eastAsia="Cambria"/>
        </w:rPr>
        <w:t>oukupova</w:t>
      </w:r>
      <w:r w:rsidRPr="00933B6A">
        <w:rPr>
          <w:rFonts w:eastAsia="Cambria"/>
        </w:rPr>
        <w:t xml:space="preserve">. are supported </w:t>
      </w:r>
      <w:r w:rsidRPr="00933B6A">
        <w:t>by the grants of Ministry of Health of the Czech Republic 15-27695A, 15-28830A, 16-29959A, and Charles University project PROGRES Q28/LF1.</w:t>
      </w:r>
    </w:p>
    <w:p w:rsidR="00621904" w:rsidRDefault="00621904" w:rsidP="00621904"/>
    <w:p w:rsidR="00621904" w:rsidRDefault="00621904" w:rsidP="00621904">
      <w:pPr>
        <w:rPr>
          <w:lang w:bidi="en-US"/>
        </w:rPr>
      </w:pPr>
      <w:r>
        <w:t xml:space="preserve">C.Lazaro </w:t>
      </w:r>
      <w:r w:rsidRPr="0085521B">
        <w:t>wish</w:t>
      </w:r>
      <w:r>
        <w:t>es</w:t>
      </w:r>
      <w:r w:rsidRPr="0085521B">
        <w:t xml:space="preserve"> to thank the ICO Hereditary Cancer Program team led by Dr. G Capella.</w:t>
      </w:r>
      <w:r>
        <w:t xml:space="preserve"> C.Lazaro is supported by </w:t>
      </w:r>
      <w:r w:rsidRPr="001E6FCB">
        <w:rPr>
          <w:lang w:bidi="en-US"/>
        </w:rPr>
        <w:t xml:space="preserve">Asociación Española Contra el Cáncer; Spanish Health Research Foundation; Carlos III Health Institute; </w:t>
      </w:r>
      <w:r w:rsidRPr="006C5317">
        <w:rPr>
          <w:lang w:val="en-AU"/>
        </w:rPr>
        <w:t xml:space="preserve">organismo adscrito al Ministerio de Economía y Competitividad and “Fondo Europeo de Desarrollo Regional (FEDER), una manera de hacer Europa”; </w:t>
      </w:r>
      <w:r w:rsidRPr="001E6FCB">
        <w:rPr>
          <w:lang w:bidi="en-US"/>
        </w:rPr>
        <w:t xml:space="preserve">Catalan Health Institute; and Autonomous Government of Catalonia. Contract grant numbers: PI13/00285, </w:t>
      </w:r>
      <w:r w:rsidRPr="00515C30">
        <w:rPr>
          <w:lang w:bidi="en-US"/>
        </w:rPr>
        <w:t xml:space="preserve">PIE13/00022, </w:t>
      </w:r>
      <w:r w:rsidRPr="002B5483">
        <w:t>PI16/00563</w:t>
      </w:r>
      <w:r w:rsidRPr="001E6FCB">
        <w:rPr>
          <w:lang w:bidi="en-US"/>
        </w:rPr>
        <w:t xml:space="preserve"> and 2009SGR283.</w:t>
      </w:r>
    </w:p>
    <w:p w:rsidR="00621904" w:rsidRDefault="00621904" w:rsidP="00621904">
      <w:pPr>
        <w:rPr>
          <w:rFonts w:eastAsia="Cambria"/>
        </w:rPr>
      </w:pPr>
    </w:p>
    <w:p w:rsidR="00621904" w:rsidRDefault="00621904" w:rsidP="00621904">
      <w:pPr>
        <w:rPr>
          <w:rFonts w:eastAsia="Cambria"/>
        </w:rPr>
      </w:pPr>
      <w:r>
        <w:rPr>
          <w:rFonts w:eastAsia="Cambria"/>
        </w:rPr>
        <w:t>S.Moghadasi</w:t>
      </w:r>
      <w:r w:rsidRPr="00933B6A">
        <w:rPr>
          <w:rFonts w:eastAsia="Cambria"/>
        </w:rPr>
        <w:t xml:space="preserve"> was supported by the Netherlands Organization for Scientific Research (NWO), research program Mosaic (Grant 017.008.022) and Van de Kampfonds from Leiden University Medical Centre (Grant 30.925).</w:t>
      </w:r>
    </w:p>
    <w:p w:rsidR="005470C3" w:rsidRDefault="005470C3" w:rsidP="00621904">
      <w:pPr>
        <w:rPr>
          <w:rFonts w:eastAsia="Cambria"/>
        </w:rPr>
      </w:pPr>
    </w:p>
    <w:p w:rsidR="005470C3" w:rsidRPr="005470C3" w:rsidRDefault="005470C3" w:rsidP="00621904">
      <w:pPr>
        <w:rPr>
          <w:rFonts w:eastAsia="Cambria"/>
        </w:rPr>
      </w:pPr>
      <w:r w:rsidRPr="005470C3">
        <w:rPr>
          <w:rFonts w:eastAsia="Cambria"/>
        </w:rPr>
        <w:t xml:space="preserve">E. Palmero </w:t>
      </w:r>
      <w:r w:rsidRPr="005470C3">
        <w:rPr>
          <w:lang w:val="en-GB"/>
        </w:rPr>
        <w:t xml:space="preserve">is the recipient of a National Council of Technological and Scientific Development (CNPq) scholarship. </w:t>
      </w:r>
      <w:r w:rsidRPr="005470C3">
        <w:t>This study was supported by Barretos Cancer Hospital, FINEP - CT-INFRA (02/2010) and FAPESP (2013/24633-2).</w:t>
      </w:r>
    </w:p>
    <w:p w:rsidR="00621904" w:rsidRDefault="00621904" w:rsidP="00621904">
      <w:pPr>
        <w:rPr>
          <w:rFonts w:eastAsia="Cambria"/>
        </w:rPr>
      </w:pPr>
    </w:p>
    <w:p w:rsidR="00621904" w:rsidRDefault="00621904" w:rsidP="00621904">
      <w:pPr>
        <w:rPr>
          <w:color w:val="000000" w:themeColor="text1"/>
        </w:rPr>
      </w:pPr>
      <w:r w:rsidRPr="00933B6A">
        <w:rPr>
          <w:color w:val="211D1E"/>
        </w:rPr>
        <w:t>A</w:t>
      </w:r>
      <w:r>
        <w:rPr>
          <w:color w:val="211D1E"/>
        </w:rPr>
        <w:t>.</w:t>
      </w:r>
      <w:r w:rsidRPr="00933B6A">
        <w:rPr>
          <w:color w:val="211D1E"/>
        </w:rPr>
        <w:t>B</w:t>
      </w:r>
      <w:r>
        <w:rPr>
          <w:color w:val="211D1E"/>
        </w:rPr>
        <w:t xml:space="preserve">. </w:t>
      </w:r>
      <w:r w:rsidRPr="00933B6A">
        <w:rPr>
          <w:color w:val="211D1E"/>
        </w:rPr>
        <w:t>S</w:t>
      </w:r>
      <w:r>
        <w:rPr>
          <w:color w:val="211D1E"/>
        </w:rPr>
        <w:t>purdle</w:t>
      </w:r>
      <w:r w:rsidRPr="00933B6A">
        <w:rPr>
          <w:color w:val="211D1E"/>
        </w:rPr>
        <w:t xml:space="preserve"> is supported by an NHMRC Senior Research Fellowship (</w:t>
      </w:r>
      <w:r w:rsidRPr="00933B6A">
        <w:rPr>
          <w:color w:val="000000" w:themeColor="text1"/>
        </w:rPr>
        <w:t>ID1061779).</w:t>
      </w:r>
    </w:p>
    <w:p w:rsidR="00621904" w:rsidRDefault="00621904" w:rsidP="00621904">
      <w:pPr>
        <w:rPr>
          <w:rFonts w:ascii="Arial" w:hAnsi="Arial" w:cs="Arial"/>
          <w:color w:val="000000"/>
          <w:sz w:val="20"/>
          <w:szCs w:val="20"/>
          <w:shd w:val="clear" w:color="auto" w:fill="FFFF00"/>
        </w:rPr>
      </w:pPr>
    </w:p>
    <w:p w:rsidR="00621904" w:rsidRDefault="00621904" w:rsidP="00621904">
      <w:pPr>
        <w:rPr>
          <w:color w:val="211D1E"/>
        </w:rPr>
      </w:pPr>
      <w:r>
        <w:rPr>
          <w:color w:val="211D1E"/>
        </w:rPr>
        <w:t xml:space="preserve">L. Varesco is supported by funds from Italian citizens who allocated the 5x1000 share of their tax payment in support of the Ospedale Policlinico San Martino IRCCS per l’oncologia Genova, according to Italian laws (institutional projects “5x1000”). </w:t>
      </w:r>
    </w:p>
    <w:p w:rsidR="00B55780" w:rsidRDefault="00B55780" w:rsidP="00621904">
      <w:pPr>
        <w:rPr>
          <w:color w:val="211D1E"/>
        </w:rPr>
      </w:pPr>
    </w:p>
    <w:p w:rsidR="00B55780" w:rsidRDefault="00B55780" w:rsidP="00621904">
      <w:pPr>
        <w:rPr>
          <w:color w:val="000000" w:themeColor="text1"/>
        </w:rPr>
      </w:pPr>
      <w:r>
        <w:t xml:space="preserve">A.Vega is supported by </w:t>
      </w:r>
      <w:r>
        <w:rPr>
          <w:lang w:val="en-GB"/>
        </w:rPr>
        <w:t xml:space="preserve">the </w:t>
      </w:r>
      <w:r>
        <w:t xml:space="preserve">Spanish Health Research Foundation, </w:t>
      </w:r>
      <w:r>
        <w:rPr>
          <w:lang w:val="en-GB"/>
        </w:rPr>
        <w:t xml:space="preserve">Instituto de Salud Carlos III (ISCIII) </w:t>
      </w:r>
      <w:r>
        <w:rPr>
          <w:lang w:val="en"/>
        </w:rPr>
        <w:t>through Research Activity Intensification Program (</w:t>
      </w:r>
      <w:r>
        <w:rPr>
          <w:lang w:val="en-GB"/>
        </w:rPr>
        <w:t xml:space="preserve">contract grant numbers: </w:t>
      </w:r>
      <w:r>
        <w:t xml:space="preserve">INT15/00070, INT16/00154, INT17/00133), and </w:t>
      </w:r>
      <w:r>
        <w:rPr>
          <w:lang w:val="en"/>
        </w:rPr>
        <w:t xml:space="preserve">through </w:t>
      </w:r>
      <w:r>
        <w:t xml:space="preserve">Centro de Investigación Biomédica en Red de Enferemdades Raras CIBERER (ACCI 2016: ER17P1AC7112/2018); Autonomous Government of Galicia </w:t>
      </w:r>
      <w:r>
        <w:rPr>
          <w:lang w:val="en-GB"/>
        </w:rPr>
        <w:t xml:space="preserve">(Consolidation and structuring program: IN607B), and by the Fundación Mutua Madrileña (call 2018). </w:t>
      </w:r>
    </w:p>
    <w:p w:rsidR="00621904" w:rsidRDefault="00621904" w:rsidP="00621904">
      <w:pPr>
        <w:spacing w:after="240"/>
      </w:pPr>
    </w:p>
    <w:p w:rsidR="00621904" w:rsidRDefault="00621904" w:rsidP="00621904">
      <w:pPr>
        <w:jc w:val="both"/>
        <w:rPr>
          <w:rFonts w:eastAsia="Cambria"/>
        </w:rPr>
      </w:pPr>
    </w:p>
    <w:p w:rsidR="00621904" w:rsidRPr="00933B6A" w:rsidRDefault="00621904" w:rsidP="00621904">
      <w:pPr>
        <w:rPr>
          <w:rFonts w:eastAsia="Cambria"/>
          <w:b/>
        </w:rPr>
      </w:pPr>
    </w:p>
    <w:p w:rsidR="00621904" w:rsidRDefault="00621904" w:rsidP="00621904"/>
    <w:p w:rsidR="00621904" w:rsidRPr="00933B6A" w:rsidRDefault="00621904" w:rsidP="00621904">
      <w:pPr>
        <w:rPr>
          <w:rFonts w:eastAsia="Cambria"/>
        </w:rPr>
      </w:pPr>
    </w:p>
    <w:p w:rsidR="00621904" w:rsidRPr="00DA7DE6" w:rsidRDefault="00621904" w:rsidP="00621904">
      <w:pPr>
        <w:rPr>
          <w:rFonts w:eastAsia="Cambria"/>
        </w:rPr>
      </w:pPr>
    </w:p>
    <w:p w:rsidR="00621904" w:rsidRDefault="00621904" w:rsidP="00621904">
      <w:pPr>
        <w:spacing w:before="100" w:beforeAutospacing="1" w:after="100" w:afterAutospacing="1"/>
        <w:rPr>
          <w:b/>
          <w:i/>
        </w:rPr>
      </w:pPr>
    </w:p>
    <w:p w:rsidR="00621904" w:rsidRDefault="00621904" w:rsidP="00621904">
      <w:pPr>
        <w:spacing w:before="100" w:beforeAutospacing="1" w:after="100" w:afterAutospacing="1"/>
        <w:rPr>
          <w:b/>
          <w:i/>
        </w:rPr>
      </w:pPr>
    </w:p>
    <w:p w:rsidR="00621904" w:rsidRDefault="00621904" w:rsidP="00621904">
      <w:pPr>
        <w:spacing w:before="100" w:beforeAutospacing="1" w:after="100" w:afterAutospacing="1"/>
        <w:rPr>
          <w:b/>
          <w:i/>
        </w:rPr>
      </w:pPr>
    </w:p>
    <w:p w:rsidR="00621904" w:rsidRDefault="00621904" w:rsidP="00621904">
      <w:pPr>
        <w:spacing w:line="480" w:lineRule="auto"/>
        <w:rPr>
          <w:b/>
          <w:i/>
        </w:rPr>
      </w:pPr>
    </w:p>
    <w:p w:rsidR="00621904" w:rsidRDefault="00621904" w:rsidP="00621904">
      <w:pPr>
        <w:spacing w:line="480" w:lineRule="auto"/>
        <w:rPr>
          <w:b/>
          <w:i/>
        </w:rPr>
      </w:pPr>
    </w:p>
    <w:p w:rsidR="00621904" w:rsidRPr="00FA2290" w:rsidRDefault="00621904" w:rsidP="00621904">
      <w:pPr>
        <w:spacing w:line="480" w:lineRule="auto"/>
        <w:rPr>
          <w:rFonts w:eastAsia="Cambria"/>
          <w:b/>
        </w:rPr>
      </w:pPr>
      <w:r>
        <w:rPr>
          <w:rFonts w:eastAsia="Cambria"/>
          <w:b/>
        </w:rPr>
        <w:lastRenderedPageBreak/>
        <w:t>References</w:t>
      </w:r>
    </w:p>
    <w:p w:rsidR="00621904" w:rsidRDefault="00621904" w:rsidP="00621904">
      <w:pPr>
        <w:spacing w:line="480" w:lineRule="auto"/>
        <w:rPr>
          <w:u w:val="single"/>
        </w:rPr>
      </w:pPr>
    </w:p>
    <w:p w:rsidR="00621904" w:rsidRPr="00E159DD" w:rsidRDefault="00621904" w:rsidP="00621904">
      <w:pPr>
        <w:pStyle w:val="EndNoteBibliography"/>
        <w:ind w:left="720" w:hanging="720"/>
      </w:pPr>
      <w:r>
        <w:rPr>
          <w:u w:val="single"/>
        </w:rPr>
        <w:fldChar w:fldCharType="begin"/>
      </w:r>
      <w:r>
        <w:rPr>
          <w:u w:val="single"/>
        </w:rPr>
        <w:instrText xml:space="preserve"> ADDIN EN.REFLIST </w:instrText>
      </w:r>
      <w:r>
        <w:rPr>
          <w:u w:val="single"/>
        </w:rPr>
        <w:fldChar w:fldCharType="separate"/>
      </w:r>
      <w:r w:rsidRPr="00E159DD">
        <w:t>1.</w:t>
      </w:r>
      <w:r w:rsidRPr="00E159DD">
        <w:tab/>
        <w:t xml:space="preserve">Walsh T, Lee MK, Casadei S, et al. Detection of inherited mutations for breast and ovarian cancer using genomic capture and massively parallel sequencing. </w:t>
      </w:r>
      <w:r w:rsidRPr="00E159DD">
        <w:rPr>
          <w:i/>
        </w:rPr>
        <w:t xml:space="preserve">Proc Natl Acad Sci U S A. </w:t>
      </w:r>
      <w:r w:rsidRPr="00E159DD">
        <w:t>2010;107(28):12629-12633.</w:t>
      </w:r>
    </w:p>
    <w:p w:rsidR="00621904" w:rsidRPr="00E159DD" w:rsidRDefault="00621904" w:rsidP="00621904">
      <w:pPr>
        <w:pStyle w:val="EndNoteBibliography"/>
        <w:ind w:left="720" w:hanging="720"/>
      </w:pPr>
      <w:r w:rsidRPr="00E159DD">
        <w:t>2.</w:t>
      </w:r>
      <w:r w:rsidRPr="00E159DD">
        <w:tab/>
        <w:t xml:space="preserve">Kurian AW, Hare EE, Mills MA, et al. Clinical evaluation of a multiple-gene sequencing panel for hereditary cancer risk assessment. </w:t>
      </w:r>
      <w:r w:rsidRPr="00E159DD">
        <w:rPr>
          <w:i/>
        </w:rPr>
        <w:t xml:space="preserve">Journal of clinical oncology : official journal of the American Society of Clinical Oncology. </w:t>
      </w:r>
      <w:r w:rsidRPr="00E159DD">
        <w:t>2014;32(19):2001-2009.</w:t>
      </w:r>
    </w:p>
    <w:p w:rsidR="00621904" w:rsidRPr="00E159DD" w:rsidRDefault="00621904" w:rsidP="00621904">
      <w:pPr>
        <w:pStyle w:val="EndNoteBibliography"/>
        <w:ind w:left="720" w:hanging="720"/>
      </w:pPr>
      <w:r w:rsidRPr="00E159DD">
        <w:t>3.</w:t>
      </w:r>
      <w:r w:rsidRPr="00E159DD">
        <w:tab/>
        <w:t xml:space="preserve">Kurian AW, Kingham KE, Ford JM. Next-generation sequencing for hereditary breast and gynecologic cancer risk assessment. </w:t>
      </w:r>
      <w:r w:rsidRPr="00E159DD">
        <w:rPr>
          <w:i/>
        </w:rPr>
        <w:t xml:space="preserve">Current opinion in obstetrics &amp; gynecology. </w:t>
      </w:r>
      <w:r w:rsidRPr="00E159DD">
        <w:t>2015;27(1):23-33.</w:t>
      </w:r>
    </w:p>
    <w:p w:rsidR="00621904" w:rsidRPr="00E159DD" w:rsidRDefault="00621904" w:rsidP="00621904">
      <w:pPr>
        <w:pStyle w:val="EndNoteBibliography"/>
        <w:ind w:left="720" w:hanging="720"/>
      </w:pPr>
      <w:r w:rsidRPr="00E159DD">
        <w:t>4.</w:t>
      </w:r>
      <w:r w:rsidRPr="00E159DD">
        <w:tab/>
        <w:t xml:space="preserve">Couch FJ, Hart SN, Sharma P, et al. Inherited mutations in 17 breast cancer susceptibility genes among a large triple-negative breast cancer cohort unselected for family history of breast cancer. </w:t>
      </w:r>
      <w:r w:rsidRPr="00E159DD">
        <w:rPr>
          <w:i/>
        </w:rPr>
        <w:t xml:space="preserve">Journal of clinical oncology : official journal of the American Society of Clinical Oncology. </w:t>
      </w:r>
      <w:r w:rsidRPr="00E159DD">
        <w:t>2015;33(4):304-311.</w:t>
      </w:r>
    </w:p>
    <w:p w:rsidR="00621904" w:rsidRPr="00E159DD" w:rsidRDefault="00621904" w:rsidP="00621904">
      <w:pPr>
        <w:pStyle w:val="EndNoteBibliography"/>
        <w:ind w:left="720" w:hanging="720"/>
      </w:pPr>
      <w:r w:rsidRPr="00E159DD">
        <w:t>5.</w:t>
      </w:r>
      <w:r w:rsidRPr="00E159DD">
        <w:tab/>
        <w:t xml:space="preserve">LaDuca H, Stuenkel AJ, Dolinsky JS, et al. Utilization of multigene panels in hereditary cancer predisposition testing: analysis of more than 2,000 patients. </w:t>
      </w:r>
      <w:r w:rsidRPr="00E159DD">
        <w:rPr>
          <w:i/>
        </w:rPr>
        <w:t xml:space="preserve">Genet Med. </w:t>
      </w:r>
      <w:r w:rsidRPr="00E159DD">
        <w:t>2014;16(11):830-837.</w:t>
      </w:r>
    </w:p>
    <w:p w:rsidR="00621904" w:rsidRPr="00E159DD" w:rsidRDefault="00621904" w:rsidP="00621904">
      <w:pPr>
        <w:pStyle w:val="EndNoteBibliography"/>
        <w:ind w:left="720" w:hanging="720"/>
      </w:pPr>
      <w:r w:rsidRPr="00E159DD">
        <w:t>6.</w:t>
      </w:r>
      <w:r w:rsidRPr="00E159DD">
        <w:tab/>
        <w:t xml:space="preserve">Maxwell KN, Hart SN, Vijai J, et al. Evaluation of ACMG-Guideline-Based Variant Classification of Cancer Susceptibility and Non-Cancer-Associated Genes in Families Affected by Breast Cancer. </w:t>
      </w:r>
      <w:r w:rsidRPr="00E159DD">
        <w:rPr>
          <w:i/>
        </w:rPr>
        <w:t xml:space="preserve">Am J Hum Genet. </w:t>
      </w:r>
      <w:r w:rsidRPr="00E159DD">
        <w:t>2016;98(5):801-817.</w:t>
      </w:r>
    </w:p>
    <w:p w:rsidR="00621904" w:rsidRPr="00E159DD" w:rsidRDefault="00621904" w:rsidP="00621904">
      <w:pPr>
        <w:pStyle w:val="EndNoteBibliography"/>
        <w:ind w:left="720" w:hanging="720"/>
      </w:pPr>
      <w:r w:rsidRPr="00E159DD">
        <w:t>7.</w:t>
      </w:r>
      <w:r w:rsidRPr="00E159DD">
        <w:tab/>
        <w:t xml:space="preserve">Domchek SM, Bradbury A, Garber JE, Offit K, Robson ME. Multiplex genetic testing for cancer susceptibility: out on the high wire without a net? </w:t>
      </w:r>
      <w:r w:rsidRPr="00E159DD">
        <w:rPr>
          <w:i/>
        </w:rPr>
        <w:t xml:space="preserve">Journal of clinical oncology : official journal of the American Society of Clinical Oncology. </w:t>
      </w:r>
      <w:r w:rsidRPr="00E159DD">
        <w:t>2013;31(10):1267-1270.</w:t>
      </w:r>
    </w:p>
    <w:p w:rsidR="00621904" w:rsidRPr="00E159DD" w:rsidRDefault="00621904" w:rsidP="00621904">
      <w:pPr>
        <w:pStyle w:val="EndNoteBibliography"/>
        <w:ind w:left="720" w:hanging="720"/>
      </w:pPr>
      <w:r w:rsidRPr="00E159DD">
        <w:t>8.</w:t>
      </w:r>
      <w:r w:rsidRPr="00E159DD">
        <w:tab/>
        <w:t xml:space="preserve">Easton DF, Pharoah PD, Antoniou AC, et al. Gene-panel sequencing and the prediction of breast-cancer risk. </w:t>
      </w:r>
      <w:r w:rsidRPr="00E159DD">
        <w:rPr>
          <w:i/>
        </w:rPr>
        <w:t xml:space="preserve">The New England journal of medicine. </w:t>
      </w:r>
      <w:r w:rsidRPr="00E159DD">
        <w:t>2015;372(23):2243-2257.</w:t>
      </w:r>
    </w:p>
    <w:p w:rsidR="00621904" w:rsidRPr="00E159DD" w:rsidRDefault="00621904" w:rsidP="00621904">
      <w:pPr>
        <w:pStyle w:val="EndNoteBibliography"/>
        <w:ind w:left="720" w:hanging="720"/>
      </w:pPr>
      <w:r w:rsidRPr="00E159DD">
        <w:t>9.</w:t>
      </w:r>
      <w:r w:rsidRPr="00E159DD">
        <w:tab/>
        <w:t xml:space="preserve">Tung N, Domchek SM, Stadler Z, et al. Counselling framework for moderate-penetrance cancer-susceptibility mutations. </w:t>
      </w:r>
      <w:r w:rsidRPr="00E159DD">
        <w:rPr>
          <w:i/>
        </w:rPr>
        <w:t xml:space="preserve">Nature reviews Clinical oncology. </w:t>
      </w:r>
      <w:r w:rsidRPr="00E159DD">
        <w:t>2016;13(9):581-588.</w:t>
      </w:r>
    </w:p>
    <w:p w:rsidR="00621904" w:rsidRPr="00E159DD" w:rsidRDefault="00621904" w:rsidP="00621904">
      <w:pPr>
        <w:pStyle w:val="EndNoteBibliography"/>
        <w:ind w:left="720" w:hanging="720"/>
      </w:pPr>
      <w:r w:rsidRPr="00E159DD">
        <w:t>10.</w:t>
      </w:r>
      <w:r w:rsidRPr="00E159DD">
        <w:tab/>
        <w:t xml:space="preserve">Dreijerink KM, Goudet P, Burgess JR, Valk GD. Breast-cancer predisposition in multiple endocrine neoplasia type 1. </w:t>
      </w:r>
      <w:r w:rsidRPr="00E159DD">
        <w:rPr>
          <w:i/>
        </w:rPr>
        <w:t xml:space="preserve">The New England journal of medicine. </w:t>
      </w:r>
      <w:r w:rsidRPr="00E159DD">
        <w:t>2014;371(6):583-584.</w:t>
      </w:r>
    </w:p>
    <w:p w:rsidR="00621904" w:rsidRPr="00E159DD" w:rsidRDefault="00621904" w:rsidP="00621904">
      <w:pPr>
        <w:pStyle w:val="EndNoteBibliography"/>
        <w:ind w:left="720" w:hanging="720"/>
      </w:pPr>
      <w:r w:rsidRPr="00E159DD">
        <w:t>11.</w:t>
      </w:r>
      <w:r w:rsidRPr="00E159DD">
        <w:tab/>
        <w:t xml:space="preserve">VKGN) DAoCGVKGN-.  </w:t>
      </w:r>
      <w:hyperlink r:id="rId9" w:history="1">
        <w:r w:rsidRPr="00E159DD">
          <w:rPr>
            <w:rStyle w:val="Hyperlink"/>
          </w:rPr>
          <w:t>http://www.vkgn.org/vakinformatie/richtlijnen-enprotocollen/erfelijke-tumoren/</w:t>
        </w:r>
      </w:hyperlink>
      <w:r w:rsidRPr="00E159DD">
        <w:t>.</w:t>
      </w:r>
    </w:p>
    <w:p w:rsidR="00621904" w:rsidRPr="00E159DD" w:rsidRDefault="00621904" w:rsidP="00621904">
      <w:pPr>
        <w:pStyle w:val="EndNoteBibliography"/>
        <w:ind w:left="720" w:hanging="720"/>
      </w:pPr>
      <w:r w:rsidRPr="00E159DD">
        <w:t>12.</w:t>
      </w:r>
      <w:r w:rsidRPr="00E159DD">
        <w:tab/>
        <w:t xml:space="preserve">Plon SE, Eccles DM, Easton D, et al. Sequence variant classification and reporting: recommendations for improving the interpretation of cancer susceptibility genetic test results. </w:t>
      </w:r>
      <w:r w:rsidRPr="00E159DD">
        <w:rPr>
          <w:i/>
        </w:rPr>
        <w:t xml:space="preserve">Human mutation. </w:t>
      </w:r>
      <w:r w:rsidRPr="00E159DD">
        <w:t>2008;29(11):1282-1291.</w:t>
      </w:r>
    </w:p>
    <w:p w:rsidR="00621904" w:rsidRPr="00E159DD" w:rsidRDefault="00621904" w:rsidP="00621904">
      <w:pPr>
        <w:pStyle w:val="EndNoteBibliography"/>
        <w:ind w:left="720" w:hanging="720"/>
      </w:pPr>
      <w:r w:rsidRPr="00E159DD">
        <w:t>13.</w:t>
      </w:r>
      <w:r w:rsidRPr="00E159DD">
        <w:tab/>
        <w:t xml:space="preserve">Richards S, Aziz N, Bale S, et al. Standards and guidelines for the interpretation of sequence variants: a joint consensus recommendation of the American College of Medical Genetics and Genomics and the Association for Molecular Pathology. </w:t>
      </w:r>
      <w:r w:rsidRPr="00E159DD">
        <w:rPr>
          <w:i/>
        </w:rPr>
        <w:t xml:space="preserve">Genet Med. </w:t>
      </w:r>
      <w:r w:rsidRPr="00E159DD">
        <w:t>2015;17(5):405-424.</w:t>
      </w:r>
    </w:p>
    <w:p w:rsidR="00621904" w:rsidRPr="00E159DD" w:rsidRDefault="00621904" w:rsidP="00621904">
      <w:pPr>
        <w:pStyle w:val="EndNoteBibliography"/>
        <w:ind w:left="720" w:hanging="720"/>
      </w:pPr>
      <w:r w:rsidRPr="00E159DD">
        <w:t>14.</w:t>
      </w:r>
      <w:r w:rsidRPr="00E159DD">
        <w:tab/>
        <w:t xml:space="preserve">Landrum MJ, Lee JM, Benson M, et al. ClinVar: public archive of interpretations of clinically relevant variants. </w:t>
      </w:r>
      <w:r w:rsidRPr="00E159DD">
        <w:rPr>
          <w:i/>
        </w:rPr>
        <w:t xml:space="preserve">Nucleic Acids Res. </w:t>
      </w:r>
      <w:r w:rsidRPr="00E159DD">
        <w:t>2016;44(D1):D862-868.</w:t>
      </w:r>
    </w:p>
    <w:p w:rsidR="00621904" w:rsidRPr="00E159DD" w:rsidRDefault="00621904" w:rsidP="00621904">
      <w:pPr>
        <w:pStyle w:val="EndNoteBibliography"/>
        <w:ind w:left="720" w:hanging="720"/>
      </w:pPr>
      <w:r w:rsidRPr="00E159DD">
        <w:lastRenderedPageBreak/>
        <w:t>15.</w:t>
      </w:r>
      <w:r w:rsidRPr="00E159DD">
        <w:tab/>
        <w:t xml:space="preserve">NHGRI. Breast Cancer Information Core: An Open Access On-Line Breast Cancer Mutation Data Base. May 5, 2017; </w:t>
      </w:r>
      <w:hyperlink r:id="rId10" w:history="1">
        <w:r w:rsidRPr="00E159DD">
          <w:rPr>
            <w:rStyle w:val="Hyperlink"/>
          </w:rPr>
          <w:t>https://research.nhgri.nih.gov/bic/</w:t>
        </w:r>
      </w:hyperlink>
      <w:r w:rsidRPr="00E159DD">
        <w:t>. Accessed December 11, 2017.</w:t>
      </w:r>
    </w:p>
    <w:p w:rsidR="00621904" w:rsidRPr="00E159DD" w:rsidRDefault="00621904" w:rsidP="00621904">
      <w:pPr>
        <w:pStyle w:val="EndNoteBibliography"/>
        <w:ind w:left="720" w:hanging="720"/>
      </w:pPr>
      <w:r w:rsidRPr="00E159DD">
        <w:t>16.</w:t>
      </w:r>
      <w:r w:rsidRPr="00E159DD">
        <w:tab/>
        <w:t xml:space="preserve">Fokkema IF, Taschner PE, Schaafsma GC, Celli J, Laros JF, den Dunnen JT. LOVD v.2.0: the next generation in gene variant databases. </w:t>
      </w:r>
      <w:r w:rsidRPr="00E159DD">
        <w:rPr>
          <w:i/>
        </w:rPr>
        <w:t xml:space="preserve">Human mutation. </w:t>
      </w:r>
      <w:r w:rsidRPr="00E159DD">
        <w:t>2011;32(5):557-563.</w:t>
      </w:r>
    </w:p>
    <w:p w:rsidR="00621904" w:rsidRPr="00E159DD" w:rsidRDefault="00621904" w:rsidP="00621904">
      <w:pPr>
        <w:pStyle w:val="EndNoteBibliography"/>
        <w:ind w:left="720" w:hanging="720"/>
      </w:pPr>
      <w:r w:rsidRPr="00E159DD">
        <w:t>17.</w:t>
      </w:r>
      <w:r w:rsidRPr="00E159DD">
        <w:tab/>
        <w:t xml:space="preserve">Lincoln SE, Kobayashi Y, Anderson MJ, et al. A Systematic Comparison of Traditional and Multigene Panel Testing for Hereditary Breast and Ovarian Cancer Genes in More Than 1000 Patients. </w:t>
      </w:r>
      <w:r w:rsidRPr="00E159DD">
        <w:rPr>
          <w:i/>
        </w:rPr>
        <w:t xml:space="preserve">The Journal of molecular diagnostics : JMD. </w:t>
      </w:r>
      <w:r w:rsidRPr="00E159DD">
        <w:t>2015;17(5):533-544.</w:t>
      </w:r>
    </w:p>
    <w:p w:rsidR="00621904" w:rsidRPr="00E159DD" w:rsidRDefault="00621904" w:rsidP="00621904">
      <w:pPr>
        <w:pStyle w:val="EndNoteBibliography"/>
        <w:ind w:left="720" w:hanging="720"/>
      </w:pPr>
      <w:r w:rsidRPr="00E159DD">
        <w:t>18.</w:t>
      </w:r>
      <w:r w:rsidRPr="00E159DD">
        <w:tab/>
        <w:t xml:space="preserve">Kurian AW, Ford JM. Multigene Panel Testing in Oncology Practice: How Should We Respond? </w:t>
      </w:r>
      <w:r w:rsidRPr="00E159DD">
        <w:rPr>
          <w:i/>
        </w:rPr>
        <w:t xml:space="preserve">JAMA Oncol. </w:t>
      </w:r>
      <w:r w:rsidRPr="00E159DD">
        <w:t>2015;1(3):277-278.</w:t>
      </w:r>
    </w:p>
    <w:p w:rsidR="00621904" w:rsidRPr="00E159DD" w:rsidRDefault="00621904" w:rsidP="00621904">
      <w:pPr>
        <w:pStyle w:val="EndNoteBibliography"/>
        <w:ind w:left="720" w:hanging="720"/>
      </w:pPr>
      <w:r w:rsidRPr="00E159DD">
        <w:t>19.</w:t>
      </w:r>
      <w:r w:rsidRPr="00E159DD">
        <w:tab/>
        <w:t xml:space="preserve">Castera L, Krieger S, Rousselin A, et al. Next-generation sequencing for the diagnosis of hereditary breast and ovarian cancer using genomic capture targeting multiple candidate genes. </w:t>
      </w:r>
      <w:r w:rsidRPr="00E159DD">
        <w:rPr>
          <w:i/>
        </w:rPr>
        <w:t xml:space="preserve">Eur J Hum Genet. </w:t>
      </w:r>
      <w:r w:rsidRPr="00E159DD">
        <w:t>2014;22(11):1305-1313.</w:t>
      </w:r>
    </w:p>
    <w:p w:rsidR="00621904" w:rsidRPr="00E159DD" w:rsidRDefault="00621904" w:rsidP="00621904">
      <w:pPr>
        <w:pStyle w:val="EndNoteBibliography"/>
        <w:ind w:left="720" w:hanging="720"/>
      </w:pPr>
      <w:r w:rsidRPr="00E159DD">
        <w:t>20.</w:t>
      </w:r>
      <w:r w:rsidRPr="00E159DD">
        <w:tab/>
        <w:t xml:space="preserve">Couch FJ, Shimelis H, Hu C, et al. Associations Between Cancer Predisposition Testing Panel Genes and Breast Cancer. </w:t>
      </w:r>
      <w:r w:rsidRPr="00E159DD">
        <w:rPr>
          <w:i/>
        </w:rPr>
        <w:t xml:space="preserve">JAMA Oncol. </w:t>
      </w:r>
      <w:r w:rsidRPr="00E159DD">
        <w:t>2017.</w:t>
      </w:r>
    </w:p>
    <w:p w:rsidR="00621904" w:rsidRPr="00E159DD" w:rsidRDefault="00621904" w:rsidP="00621904">
      <w:pPr>
        <w:pStyle w:val="EndNoteBibliography"/>
        <w:ind w:left="720" w:hanging="720"/>
      </w:pPr>
      <w:r w:rsidRPr="00E159DD">
        <w:t>21.</w:t>
      </w:r>
      <w:r w:rsidRPr="00E159DD">
        <w:tab/>
        <w:t xml:space="preserve">Kurian AW, Hughes E, Handorf EA, et al. Breast and Ovarian Cancer Penetrance Estimates Derived From Germline Multiple-Gene Sequencing Results in Women. </w:t>
      </w:r>
      <w:r w:rsidRPr="00E159DD">
        <w:rPr>
          <w:i/>
        </w:rPr>
        <w:t xml:space="preserve">JCO Precision Oncology. </w:t>
      </w:r>
      <w:r w:rsidRPr="00E159DD">
        <w:t>2017(1):1-12.</w:t>
      </w:r>
    </w:p>
    <w:p w:rsidR="00621904" w:rsidRPr="00E159DD" w:rsidRDefault="00621904" w:rsidP="00621904">
      <w:pPr>
        <w:pStyle w:val="EndNoteBibliography"/>
        <w:ind w:left="720" w:hanging="720"/>
      </w:pPr>
      <w:r w:rsidRPr="00E159DD">
        <w:t>22.</w:t>
      </w:r>
      <w:r w:rsidRPr="00E159DD">
        <w:tab/>
        <w:t xml:space="preserve">Antoniou AC, Casadei S, Heikkinen T, et al. Breast-cancer risk in families with mutations in PALB2. </w:t>
      </w:r>
      <w:r w:rsidRPr="00E159DD">
        <w:rPr>
          <w:i/>
        </w:rPr>
        <w:t xml:space="preserve">The New England journal of medicine. </w:t>
      </w:r>
      <w:r w:rsidRPr="00E159DD">
        <w:t>2014;371(6):497-506.</w:t>
      </w:r>
    </w:p>
    <w:p w:rsidR="00621904" w:rsidRPr="00E159DD" w:rsidRDefault="00621904" w:rsidP="00621904">
      <w:pPr>
        <w:pStyle w:val="EndNoteBibliography"/>
        <w:ind w:left="720" w:hanging="720"/>
      </w:pPr>
      <w:r w:rsidRPr="00E159DD">
        <w:t>23.</w:t>
      </w:r>
      <w:r w:rsidRPr="00E159DD">
        <w:tab/>
        <w:t xml:space="preserve">Tan MH, Mester JL, Ngeow J, Rybicki LA, Orloff MS, Eng C. Lifetime cancer risks in individuals with germline PTEN mutations. </w:t>
      </w:r>
      <w:r w:rsidRPr="00E159DD">
        <w:rPr>
          <w:i/>
        </w:rPr>
        <w:t xml:space="preserve">Clinical cancer research : an official journal of the American Association for Cancer Research. </w:t>
      </w:r>
      <w:r w:rsidRPr="00E159DD">
        <w:t>2012;18(2):400-407.</w:t>
      </w:r>
    </w:p>
    <w:p w:rsidR="00621904" w:rsidRPr="00E159DD" w:rsidRDefault="00621904" w:rsidP="00621904">
      <w:pPr>
        <w:pStyle w:val="EndNoteBibliography"/>
        <w:ind w:left="720" w:hanging="720"/>
      </w:pPr>
      <w:r w:rsidRPr="00E159DD">
        <w:t>24.</w:t>
      </w:r>
      <w:r w:rsidRPr="00E159DD">
        <w:tab/>
        <w:t xml:space="preserve">Hearle N, Schumacher V, Menko FH, et al. Frequency and spectrum of cancers in the Peutz-Jeghers syndrome. </w:t>
      </w:r>
      <w:r w:rsidRPr="00E159DD">
        <w:rPr>
          <w:i/>
        </w:rPr>
        <w:t xml:space="preserve">Clinical cancer research : an official journal of the American Association for Cancer Research. </w:t>
      </w:r>
      <w:r w:rsidRPr="00E159DD">
        <w:t>2006;12(10):3209-3215.</w:t>
      </w:r>
    </w:p>
    <w:p w:rsidR="00621904" w:rsidRPr="00E159DD" w:rsidRDefault="00621904" w:rsidP="00621904">
      <w:pPr>
        <w:pStyle w:val="EndNoteBibliography"/>
        <w:ind w:left="720" w:hanging="720"/>
      </w:pPr>
      <w:r w:rsidRPr="00E159DD">
        <w:t>25.</w:t>
      </w:r>
      <w:r w:rsidRPr="00E159DD">
        <w:tab/>
        <w:t xml:space="preserve">Pharoah PD, Guilford P, Caldas C. Incidence of gastric cancer and breast cancer in CDH1 (E-cadherin) mutation carriers from hereditary diffuse gastric cancer families. </w:t>
      </w:r>
      <w:r w:rsidRPr="00E159DD">
        <w:rPr>
          <w:i/>
        </w:rPr>
        <w:t xml:space="preserve">Gastroenterology. </w:t>
      </w:r>
      <w:r w:rsidRPr="00E159DD">
        <w:t>2001;121(6):1348-1353.</w:t>
      </w:r>
    </w:p>
    <w:p w:rsidR="00621904" w:rsidRDefault="00621904" w:rsidP="00212BE3">
      <w:pPr>
        <w:pStyle w:val="EndNoteBibliography"/>
        <w:spacing w:line="480" w:lineRule="auto"/>
        <w:ind w:left="720" w:hanging="720"/>
        <w:rPr>
          <w:u w:val="single"/>
        </w:rPr>
      </w:pPr>
      <w:r>
        <w:rPr>
          <w:u w:val="single"/>
        </w:rPr>
        <w:fldChar w:fldCharType="end"/>
      </w:r>
    </w:p>
    <w:p w:rsidR="00D13F47" w:rsidRDefault="00D13F47" w:rsidP="00621904">
      <w:pPr>
        <w:pStyle w:val="EndNoteBibliography"/>
        <w:spacing w:line="480" w:lineRule="auto"/>
        <w:rPr>
          <w:b/>
        </w:rPr>
      </w:pPr>
    </w:p>
    <w:p w:rsidR="00D13F47" w:rsidRDefault="00D13F47" w:rsidP="00621904">
      <w:pPr>
        <w:pStyle w:val="EndNoteBibliography"/>
        <w:spacing w:line="480" w:lineRule="auto"/>
        <w:rPr>
          <w:b/>
        </w:rPr>
      </w:pPr>
    </w:p>
    <w:p w:rsidR="00D13F47" w:rsidRDefault="00D13F47" w:rsidP="00621904">
      <w:pPr>
        <w:pStyle w:val="EndNoteBibliography"/>
        <w:spacing w:line="480" w:lineRule="auto"/>
        <w:rPr>
          <w:b/>
        </w:rPr>
      </w:pPr>
    </w:p>
    <w:p w:rsidR="00D13F47" w:rsidRDefault="00D13F47" w:rsidP="00621904">
      <w:pPr>
        <w:pStyle w:val="EndNoteBibliography"/>
        <w:spacing w:line="480" w:lineRule="auto"/>
        <w:rPr>
          <w:b/>
        </w:rPr>
      </w:pPr>
    </w:p>
    <w:p w:rsidR="00D13F47" w:rsidRDefault="00D13F47" w:rsidP="00621904">
      <w:pPr>
        <w:pStyle w:val="EndNoteBibliography"/>
        <w:spacing w:line="480" w:lineRule="auto"/>
        <w:rPr>
          <w:b/>
        </w:rPr>
      </w:pPr>
    </w:p>
    <w:p w:rsidR="00D13F47" w:rsidRDefault="00D13F47" w:rsidP="00621904">
      <w:pPr>
        <w:pStyle w:val="EndNoteBibliography"/>
        <w:spacing w:line="480" w:lineRule="auto"/>
        <w:rPr>
          <w:b/>
        </w:rPr>
      </w:pPr>
    </w:p>
    <w:p w:rsidR="00D13F47" w:rsidRDefault="00D13F47" w:rsidP="00621904">
      <w:pPr>
        <w:pStyle w:val="EndNoteBibliography"/>
        <w:spacing w:line="480" w:lineRule="auto"/>
        <w:rPr>
          <w:b/>
        </w:rPr>
      </w:pPr>
    </w:p>
    <w:p w:rsidR="00D13F47" w:rsidRDefault="00D13F47" w:rsidP="00621904">
      <w:pPr>
        <w:pStyle w:val="EndNoteBibliography"/>
        <w:spacing w:line="480" w:lineRule="auto"/>
        <w:rPr>
          <w:b/>
        </w:rPr>
      </w:pPr>
    </w:p>
    <w:p w:rsidR="00D13F47" w:rsidRDefault="00D13F47" w:rsidP="00621904">
      <w:pPr>
        <w:pStyle w:val="EndNoteBibliography"/>
        <w:spacing w:line="480" w:lineRule="auto"/>
        <w:rPr>
          <w:b/>
        </w:rPr>
      </w:pPr>
    </w:p>
    <w:p w:rsidR="00621904" w:rsidRDefault="00621904" w:rsidP="00621904">
      <w:pPr>
        <w:pStyle w:val="EndNoteBibliography"/>
        <w:spacing w:line="480" w:lineRule="auto"/>
        <w:rPr>
          <w:b/>
        </w:rPr>
      </w:pPr>
      <w:r>
        <w:rPr>
          <w:b/>
        </w:rPr>
        <w:t>Figure Legends</w:t>
      </w:r>
    </w:p>
    <w:p w:rsidR="00F15340" w:rsidRPr="00F15340" w:rsidRDefault="00F15340" w:rsidP="00621904">
      <w:pPr>
        <w:pStyle w:val="EndNoteBibliography"/>
        <w:spacing w:line="480" w:lineRule="auto"/>
        <w:ind w:left="720" w:hanging="720"/>
        <w:rPr>
          <w:b/>
        </w:rPr>
      </w:pPr>
      <w:r>
        <w:rPr>
          <w:b/>
        </w:rPr>
        <w:t>Figure 1.</w:t>
      </w:r>
      <w:r>
        <w:t xml:space="preserve"> </w:t>
      </w:r>
      <w:r w:rsidRPr="00F15340">
        <w:rPr>
          <w:b/>
        </w:rPr>
        <w:t xml:space="preserve">Survey distribution and participating centers </w:t>
      </w:r>
    </w:p>
    <w:p w:rsidR="00F15340" w:rsidRDefault="00F15340" w:rsidP="00621904">
      <w:pPr>
        <w:pStyle w:val="EndNoteBibliography"/>
        <w:spacing w:line="480" w:lineRule="auto"/>
        <w:ind w:left="720" w:hanging="720"/>
      </w:pPr>
      <w:r>
        <w:t>Survey distribution flow and global representation of participating centers. CWG= Clinical</w:t>
      </w:r>
    </w:p>
    <w:p w:rsidR="00621904" w:rsidRDefault="00F15340" w:rsidP="00621904">
      <w:pPr>
        <w:pStyle w:val="EndNoteBibliography"/>
        <w:spacing w:line="480" w:lineRule="auto"/>
        <w:ind w:left="720" w:hanging="720"/>
      </w:pPr>
      <w:r>
        <w:t>Working Group, NHS= National Health Service</w:t>
      </w:r>
    </w:p>
    <w:p w:rsidR="00E54225" w:rsidRPr="00F15340" w:rsidRDefault="00E54225" w:rsidP="00621904">
      <w:pPr>
        <w:pStyle w:val="EndNoteBibliography"/>
        <w:spacing w:line="480" w:lineRule="auto"/>
        <w:ind w:left="720" w:hanging="720"/>
      </w:pPr>
    </w:p>
    <w:p w:rsidR="00621904" w:rsidRDefault="00621904" w:rsidP="00621904">
      <w:pPr>
        <w:pStyle w:val="EndNoteBibliography"/>
        <w:spacing w:line="480" w:lineRule="auto"/>
        <w:ind w:left="720" w:hanging="720"/>
      </w:pPr>
      <w:r>
        <w:rPr>
          <w:b/>
        </w:rPr>
        <w:t xml:space="preserve">Figure 2. Frequency of testing. </w:t>
      </w:r>
      <w:r>
        <w:t xml:space="preserve">The y axis represents the % of </w:t>
      </w:r>
      <w:r w:rsidR="00E500DB">
        <w:t xml:space="preserve">ENIGMA </w:t>
      </w:r>
      <w:r>
        <w:t xml:space="preserve">centers that tested  </w:t>
      </w:r>
    </w:p>
    <w:p w:rsidR="00FD4758" w:rsidRDefault="00621904" w:rsidP="00D13F47">
      <w:pPr>
        <w:pStyle w:val="EndNoteBibliography"/>
        <w:spacing w:line="480" w:lineRule="auto"/>
        <w:ind w:left="720" w:hanging="720"/>
      </w:pPr>
      <w:r>
        <w:t>each given gene. Shown above each bar: the absolute</w:t>
      </w:r>
      <w:r>
        <w:rPr>
          <w:b/>
        </w:rPr>
        <w:t xml:space="preserve"> </w:t>
      </w:r>
      <w:r>
        <w:t>number of centers. In total, there were 3</w:t>
      </w:r>
      <w:r w:rsidR="002C6C1C">
        <w:t>8</w:t>
      </w:r>
      <w:r>
        <w:t xml:space="preserve"> participating centers, however </w:t>
      </w:r>
      <w:r w:rsidR="003900C3">
        <w:t>the number of centers</w:t>
      </w:r>
    </w:p>
    <w:p w:rsidR="008503F2" w:rsidRDefault="008503F2" w:rsidP="003900C3">
      <w:pPr>
        <w:pStyle w:val="EndNoteBibliography"/>
        <w:spacing w:line="480" w:lineRule="auto"/>
        <w:ind w:left="720" w:hanging="720"/>
      </w:pPr>
      <w:r>
        <w:t>that responded</w:t>
      </w:r>
      <w:r w:rsidR="003900C3">
        <w:t xml:space="preserve"> </w:t>
      </w:r>
      <w:r w:rsidR="0062470F">
        <w:t xml:space="preserve">to the question </w:t>
      </w:r>
    </w:p>
    <w:p w:rsidR="00FD4758" w:rsidRDefault="008503F2" w:rsidP="008503F2">
      <w:pPr>
        <w:pStyle w:val="EndNoteBibliography"/>
        <w:spacing w:line="480" w:lineRule="auto"/>
        <w:ind w:left="720" w:hanging="720"/>
      </w:pPr>
      <w:r>
        <w:t xml:space="preserve"> </w:t>
      </w:r>
      <w:r w:rsidR="00383B22">
        <w:t>varied by gene</w:t>
      </w:r>
      <w:r w:rsidR="003177C4">
        <w:t xml:space="preserve"> </w:t>
      </w:r>
      <w:r w:rsidR="00621904">
        <w:t xml:space="preserve">(ranging from </w:t>
      </w:r>
      <w:r w:rsidR="00621904">
        <w:rPr>
          <w:b/>
        </w:rPr>
        <w:t xml:space="preserve"> </w:t>
      </w:r>
      <w:r w:rsidR="00621904">
        <w:t>28 to 3</w:t>
      </w:r>
      <w:r w:rsidR="002C6C1C">
        <w:t xml:space="preserve">8 </w:t>
      </w:r>
    </w:p>
    <w:p w:rsidR="00FD4758" w:rsidRDefault="00621904" w:rsidP="00FD4758">
      <w:pPr>
        <w:pStyle w:val="EndNoteBibliography"/>
        <w:spacing w:line="480" w:lineRule="auto"/>
        <w:ind w:left="720" w:hanging="720"/>
      </w:pPr>
      <w:r>
        <w:t>).</w:t>
      </w:r>
      <w:r w:rsidRPr="00A2635B">
        <w:t>“Regularly” defined as</w:t>
      </w:r>
      <w:r w:rsidR="003177C4">
        <w:t xml:space="preserve"> </w:t>
      </w:r>
      <w:r>
        <w:t>ordere</w:t>
      </w:r>
      <w:r w:rsidR="00383B22">
        <w:t>d for more than 50% of eligible</w:t>
      </w:r>
      <w:r w:rsidR="00FD4758">
        <w:t xml:space="preserve"> </w:t>
      </w:r>
      <w:r w:rsidR="005B46D9">
        <w:t xml:space="preserve">patients (i.e. </w:t>
      </w:r>
    </w:p>
    <w:p w:rsidR="00FD4758" w:rsidRDefault="005B46D9" w:rsidP="00FD4758">
      <w:pPr>
        <w:pStyle w:val="EndNoteBibliography"/>
        <w:spacing w:line="480" w:lineRule="auto"/>
        <w:ind w:left="720" w:hanging="720"/>
      </w:pPr>
      <w:r>
        <w:t xml:space="preserve"> those that qualified for</w:t>
      </w:r>
      <w:r w:rsidR="00FD4758">
        <w:t xml:space="preserve"> </w:t>
      </w:r>
      <w:r>
        <w:t>genetic testing, by</w:t>
      </w:r>
    </w:p>
    <w:p w:rsidR="00621904" w:rsidRDefault="005B46D9" w:rsidP="00FD4758">
      <w:pPr>
        <w:pStyle w:val="EndNoteBibliography"/>
        <w:spacing w:line="480" w:lineRule="auto"/>
        <w:ind w:left="720" w:hanging="720"/>
      </w:pPr>
      <w:r>
        <w:t>criteria that we recognize may</w:t>
      </w:r>
      <w:r w:rsidR="003177C4">
        <w:t xml:space="preserve"> </w:t>
      </w:r>
      <w:r>
        <w:t>differ by center/country)</w:t>
      </w:r>
      <w:r w:rsidR="00621904">
        <w:t xml:space="preserve">. </w:t>
      </w:r>
    </w:p>
    <w:p w:rsidR="00621904" w:rsidRDefault="00621904" w:rsidP="00621904">
      <w:pPr>
        <w:spacing w:line="480" w:lineRule="auto"/>
        <w:rPr>
          <w:rFonts w:eastAsia="Cambria"/>
          <w:b/>
        </w:rPr>
      </w:pPr>
    </w:p>
    <w:p w:rsidR="00621904" w:rsidRPr="00AB0FC3" w:rsidRDefault="00621904" w:rsidP="00621904">
      <w:pPr>
        <w:spacing w:line="480" w:lineRule="auto"/>
      </w:pPr>
      <w:r>
        <w:rPr>
          <w:rFonts w:eastAsia="Cambria"/>
          <w:b/>
        </w:rPr>
        <w:t>Figure 3</w:t>
      </w:r>
      <w:r w:rsidRPr="00E91860">
        <w:rPr>
          <w:rFonts w:eastAsia="Cambria"/>
          <w:b/>
        </w:rPr>
        <w:t>.</w:t>
      </w:r>
      <w:r w:rsidRPr="00E91860">
        <w:rPr>
          <w:rFonts w:eastAsia="Cambria"/>
        </w:rPr>
        <w:t xml:space="preserve"> </w:t>
      </w:r>
      <w:r w:rsidRPr="00542C19">
        <w:rPr>
          <w:rFonts w:eastAsia="Cambria"/>
          <w:b/>
        </w:rPr>
        <w:t xml:space="preserve">Clinical </w:t>
      </w:r>
      <w:r>
        <w:rPr>
          <w:rFonts w:eastAsia="Cambria"/>
          <w:b/>
        </w:rPr>
        <w:t>t</w:t>
      </w:r>
      <w:r w:rsidRPr="00542C19">
        <w:rPr>
          <w:rFonts w:eastAsia="Cambria"/>
          <w:b/>
        </w:rPr>
        <w:t xml:space="preserve">esting </w:t>
      </w:r>
      <w:r>
        <w:rPr>
          <w:rFonts w:eastAsia="Cambria"/>
          <w:b/>
        </w:rPr>
        <w:t>m</w:t>
      </w:r>
      <w:r w:rsidRPr="00542C19">
        <w:rPr>
          <w:rFonts w:eastAsia="Cambria"/>
          <w:b/>
        </w:rPr>
        <w:t>ethods</w:t>
      </w:r>
      <w:r>
        <w:rPr>
          <w:rFonts w:eastAsia="Cambria"/>
          <w:b/>
        </w:rPr>
        <w:t xml:space="preserve">. </w:t>
      </w:r>
      <w:r>
        <w:t xml:space="preserve">The y axis represents the % of </w:t>
      </w:r>
      <w:r w:rsidR="00210A4E">
        <w:t xml:space="preserve">ENIGMA </w:t>
      </w:r>
      <w:r>
        <w:t>centers that clinically tested a given gene through each method. Shown above each bar: absolute number</w:t>
      </w:r>
      <w:r w:rsidR="007E7119">
        <w:t>s</w:t>
      </w:r>
      <w:r>
        <w:t xml:space="preserve">. Only </w:t>
      </w:r>
      <w:r w:rsidRPr="00BF56D8">
        <w:t>responses from those centers who stated they tested each gene</w:t>
      </w:r>
      <w:r>
        <w:t xml:space="preserve"> were counted in the total and the number </w:t>
      </w:r>
      <w:r w:rsidR="00353B3C">
        <w:t xml:space="preserve">of </w:t>
      </w:r>
      <w:r w:rsidR="00912420">
        <w:t>centers that responded</w:t>
      </w:r>
      <w:r w:rsidR="00353B3C">
        <w:t xml:space="preserve"> </w:t>
      </w:r>
      <w:r>
        <w:t>varied by gene (ranging from</w:t>
      </w:r>
      <w:r w:rsidR="0036193D">
        <w:t xml:space="preserve"> </w:t>
      </w:r>
      <w:r>
        <w:t>14 to</w:t>
      </w:r>
      <w:r w:rsidR="00016D79">
        <w:t xml:space="preserve"> </w:t>
      </w:r>
      <w:r>
        <w:t>3</w:t>
      </w:r>
      <w:r w:rsidR="00016D79">
        <w:t>8</w:t>
      </w:r>
      <w:r>
        <w:t xml:space="preserve"> ). Please note that each of the three methods is not mutually exclusive. Notably, the center in Kuwait performs whole genome sequencing for all cases, which is not represented in the figure.  </w:t>
      </w:r>
    </w:p>
    <w:p w:rsidR="00621904" w:rsidRDefault="00621904" w:rsidP="00621904">
      <w:pPr>
        <w:spacing w:line="480" w:lineRule="auto"/>
        <w:rPr>
          <w:rFonts w:eastAsia="Cambria"/>
          <w:b/>
        </w:rPr>
      </w:pPr>
    </w:p>
    <w:p w:rsidR="00621904" w:rsidRDefault="00621904" w:rsidP="00621904">
      <w:pPr>
        <w:spacing w:line="480" w:lineRule="auto"/>
      </w:pPr>
      <w:r>
        <w:rPr>
          <w:rFonts w:eastAsia="Cambria"/>
          <w:b/>
        </w:rPr>
        <w:t>Figure 4</w:t>
      </w:r>
      <w:r w:rsidRPr="00072D81">
        <w:rPr>
          <w:rFonts w:eastAsia="Cambria"/>
          <w:b/>
        </w:rPr>
        <w:t xml:space="preserve">. </w:t>
      </w:r>
      <w:r w:rsidRPr="00332F05">
        <w:rPr>
          <w:rFonts w:eastAsia="Cambria"/>
          <w:b/>
        </w:rPr>
        <w:t xml:space="preserve">Reporting </w:t>
      </w:r>
      <w:r>
        <w:rPr>
          <w:rFonts w:eastAsia="Cambria"/>
          <w:b/>
        </w:rPr>
        <w:t>p</w:t>
      </w:r>
      <w:r w:rsidRPr="00332F05">
        <w:rPr>
          <w:rFonts w:eastAsia="Cambria"/>
          <w:b/>
        </w:rPr>
        <w:t>ractices of (</w:t>
      </w:r>
      <w:r>
        <w:rPr>
          <w:rFonts w:eastAsia="Cambria"/>
          <w:b/>
        </w:rPr>
        <w:t>l</w:t>
      </w:r>
      <w:r w:rsidRPr="00332F05">
        <w:rPr>
          <w:rFonts w:eastAsia="Cambria"/>
          <w:b/>
        </w:rPr>
        <w:t xml:space="preserve">ikely) </w:t>
      </w:r>
      <w:r>
        <w:rPr>
          <w:rFonts w:eastAsia="Cambria"/>
          <w:b/>
        </w:rPr>
        <w:t>p</w:t>
      </w:r>
      <w:r w:rsidRPr="00332F05">
        <w:rPr>
          <w:rFonts w:eastAsia="Cambria"/>
          <w:b/>
        </w:rPr>
        <w:t xml:space="preserve">athogenic </w:t>
      </w:r>
      <w:r>
        <w:rPr>
          <w:rFonts w:eastAsia="Cambria"/>
          <w:b/>
        </w:rPr>
        <w:t xml:space="preserve">variants </w:t>
      </w:r>
      <w:r w:rsidRPr="00332F05">
        <w:rPr>
          <w:rFonts w:eastAsia="Cambria"/>
          <w:b/>
        </w:rPr>
        <w:t>and of</w:t>
      </w:r>
      <w:r>
        <w:rPr>
          <w:rFonts w:eastAsia="Cambria"/>
          <w:b/>
        </w:rPr>
        <w:t xml:space="preserve"> VUS (to patients)</w:t>
      </w:r>
      <w:r>
        <w:rPr>
          <w:rFonts w:eastAsia="Cambria"/>
        </w:rPr>
        <w:t xml:space="preserve">. </w:t>
      </w:r>
      <w:r>
        <w:t xml:space="preserve">The y axis represents the % of </w:t>
      </w:r>
      <w:r w:rsidR="00210A4E">
        <w:t xml:space="preserve">ENIGMA </w:t>
      </w:r>
      <w:r>
        <w:t>centers that reported (likely) pathogenic (solid blue bar) and VUS (bar outlined in red) to patients. Shown within each bar: absolute number</w:t>
      </w:r>
      <w:r w:rsidR="00163790">
        <w:t>s</w:t>
      </w:r>
      <w:r>
        <w:t xml:space="preserve">. Only responses from those centers who stated they clinically tested </w:t>
      </w:r>
      <w:r w:rsidR="003B4A24">
        <w:t xml:space="preserve">the </w:t>
      </w:r>
      <w:r>
        <w:t xml:space="preserve"> given gene were counted in the total and the number </w:t>
      </w:r>
      <w:r w:rsidR="009678BC">
        <w:t xml:space="preserve">of centers that responded </w:t>
      </w:r>
      <w:r>
        <w:t xml:space="preserve">varied by gene (ranging from 12 to 36 that responded about reporting pathogenic variants and from 4 to20 that responded about </w:t>
      </w:r>
      <w:r w:rsidR="007F5C47">
        <w:t xml:space="preserve">reporting </w:t>
      </w:r>
      <w:r>
        <w:t xml:space="preserve">VUS ). </w:t>
      </w:r>
    </w:p>
    <w:p w:rsidR="00B33716" w:rsidRDefault="00B33716" w:rsidP="00621904">
      <w:pPr>
        <w:spacing w:line="480" w:lineRule="auto"/>
        <w:rPr>
          <w:rFonts w:eastAsia="Cambria"/>
        </w:rPr>
      </w:pPr>
    </w:p>
    <w:p w:rsidR="00621904" w:rsidRDefault="00621904" w:rsidP="00621904">
      <w:pPr>
        <w:spacing w:line="480" w:lineRule="auto"/>
      </w:pPr>
      <w:r>
        <w:rPr>
          <w:rFonts w:eastAsia="Cambria"/>
          <w:b/>
        </w:rPr>
        <w:t xml:space="preserve">Figure 5. </w:t>
      </w:r>
      <w:r w:rsidRPr="001940F6">
        <w:rPr>
          <w:rFonts w:eastAsia="Cambria"/>
          <w:b/>
        </w:rPr>
        <w:t xml:space="preserve">Sources of </w:t>
      </w:r>
      <w:r>
        <w:rPr>
          <w:rFonts w:eastAsia="Cambria"/>
          <w:b/>
        </w:rPr>
        <w:t xml:space="preserve">the </w:t>
      </w:r>
      <w:r w:rsidRPr="001940F6">
        <w:rPr>
          <w:rFonts w:eastAsia="Cambria"/>
          <w:b/>
        </w:rPr>
        <w:t xml:space="preserve">management guidelines </w:t>
      </w:r>
      <w:r>
        <w:rPr>
          <w:rFonts w:eastAsia="Cambria"/>
          <w:b/>
        </w:rPr>
        <w:t xml:space="preserve">used by </w:t>
      </w:r>
      <w:r w:rsidRPr="001940F6">
        <w:rPr>
          <w:rFonts w:eastAsia="Cambria"/>
          <w:b/>
        </w:rPr>
        <w:t>the ENIGMA centers</w:t>
      </w:r>
      <w:r>
        <w:rPr>
          <w:rFonts w:eastAsia="Cambria"/>
        </w:rPr>
        <w:t xml:space="preserve">. </w:t>
      </w:r>
      <w:r>
        <w:t xml:space="preserve">The y axis represents the % of </w:t>
      </w:r>
      <w:r w:rsidR="00210A4E">
        <w:t xml:space="preserve">ENIGMA </w:t>
      </w:r>
      <w:r>
        <w:t>centers that reported existing management guidelines for each gene. Shown within each bar: the absolute number</w:t>
      </w:r>
      <w:r w:rsidR="008F6B6C">
        <w:t>s</w:t>
      </w:r>
      <w:r w:rsidR="00B252B6">
        <w:t>.</w:t>
      </w:r>
      <w:r>
        <w:t xml:space="preserve"> </w:t>
      </w:r>
      <w:r w:rsidR="00B252B6">
        <w:t>A</w:t>
      </w:r>
      <w:r>
        <w:t xml:space="preserve"> color code indicates the type of management guidelines. Only responses from centers who stated they performed clinical testing and reported (likely) pathogenic variants to patients were counted in the total and the number </w:t>
      </w:r>
      <w:r w:rsidR="0016192B">
        <w:t xml:space="preserve">of centers that responded </w:t>
      </w:r>
      <w:r>
        <w:t>varied by gene (ranging from 10 to 31). If management guidelines were available, centers were asked to specify the source of such guidelines (local, national, or international, such as NCCN or NICE</w:t>
      </w:r>
      <w:r w:rsidRPr="0062031B">
        <w:t xml:space="preserve">). </w:t>
      </w:r>
    </w:p>
    <w:p w:rsidR="00621904" w:rsidRDefault="00621904" w:rsidP="00621904"/>
    <w:p w:rsidR="00621904" w:rsidRDefault="00621904" w:rsidP="00621904">
      <w:pPr>
        <w:spacing w:line="480" w:lineRule="auto"/>
        <w:rPr>
          <w:rFonts w:eastAsia="Cambria"/>
          <w:b/>
        </w:rPr>
      </w:pPr>
      <w:r>
        <w:rPr>
          <w:rFonts w:eastAsia="Cambria"/>
          <w:b/>
        </w:rPr>
        <w:t>Table Legend</w:t>
      </w:r>
    </w:p>
    <w:p w:rsidR="00621904" w:rsidRPr="00F60278" w:rsidRDefault="00621904" w:rsidP="00621904">
      <w:pPr>
        <w:spacing w:line="480" w:lineRule="auto"/>
        <w:rPr>
          <w:b/>
        </w:rPr>
      </w:pPr>
      <w:r>
        <w:rPr>
          <w:rFonts w:eastAsia="Cambria"/>
          <w:b/>
        </w:rPr>
        <w:t xml:space="preserve">Table 1. </w:t>
      </w:r>
      <w:r w:rsidRPr="00F60278">
        <w:rPr>
          <w:b/>
        </w:rPr>
        <w:t xml:space="preserve">National guidelines for breast cancer management  </w:t>
      </w:r>
    </w:p>
    <w:p w:rsidR="00621904" w:rsidRPr="00810B8E" w:rsidRDefault="00621904" w:rsidP="00621904">
      <w:r>
        <w:t>Y= years; CBE= Clinical Breast Exam; SBE= Self Breast Exam; Mo= month; FH= Family History; RRM= Risk Reducing Mastectomy; US= ultrasound/sonography; LR= Lifetime risk</w:t>
      </w:r>
    </w:p>
    <w:p w:rsidR="00621904" w:rsidRDefault="00621904" w:rsidP="00621904">
      <w:pPr>
        <w:spacing w:after="200" w:line="276" w:lineRule="auto"/>
        <w:rPr>
          <w:b/>
        </w:rPr>
      </w:pPr>
    </w:p>
    <w:p w:rsidR="00621904" w:rsidRPr="0056085E" w:rsidRDefault="00621904" w:rsidP="00621904">
      <w:pPr>
        <w:spacing w:after="200" w:line="276" w:lineRule="auto"/>
        <w:rPr>
          <w:b/>
        </w:rPr>
      </w:pPr>
      <w:r>
        <w:rPr>
          <w:b/>
        </w:rPr>
        <w:t xml:space="preserve">Table 1 </w:t>
      </w:r>
      <w:r w:rsidRPr="0056085E">
        <w:rPr>
          <w:b/>
        </w:rPr>
        <w:t>References</w:t>
      </w:r>
    </w:p>
    <w:p w:rsidR="00621904" w:rsidRPr="0056085E" w:rsidRDefault="00621904" w:rsidP="00621904">
      <w:pPr>
        <w:rPr>
          <w:b/>
        </w:rPr>
      </w:pPr>
    </w:p>
    <w:p w:rsidR="00621904" w:rsidRDefault="00621904" w:rsidP="00621904">
      <w:pPr>
        <w:ind w:left="360" w:hanging="360"/>
        <w:rPr>
          <w:noProof/>
          <w:color w:val="000000" w:themeColor="text1"/>
        </w:rPr>
      </w:pPr>
      <w:r w:rsidRPr="007F77B4">
        <w:rPr>
          <w:color w:val="000000" w:themeColor="text1"/>
        </w:rPr>
        <w:t xml:space="preserve">1. </w:t>
      </w:r>
      <w:r w:rsidRPr="007F77B4">
        <w:rPr>
          <w:color w:val="000000" w:themeColor="text1"/>
        </w:rPr>
        <w:tab/>
      </w:r>
      <w:r w:rsidRPr="007F77B4">
        <w:rPr>
          <w:noProof/>
        </w:rPr>
        <w:t xml:space="preserve">Daly MB, Pilarski R, Berry M, et al. NCCN Guidelines Insights: Genetic/Familial High-Risk Assessment: Breast and Ovarian, Version 2.2017. </w:t>
      </w:r>
      <w:r w:rsidRPr="007F77B4">
        <w:rPr>
          <w:i/>
          <w:noProof/>
        </w:rPr>
        <w:t xml:space="preserve">Journal of the National Comprehensive Cancer Network : JNCCN. </w:t>
      </w:r>
      <w:r w:rsidRPr="007F77B4">
        <w:rPr>
          <w:noProof/>
        </w:rPr>
        <w:t>2017;15(1):9-20</w:t>
      </w:r>
      <w:r>
        <w:rPr>
          <w:noProof/>
        </w:rPr>
        <w:t xml:space="preserve">. </w:t>
      </w:r>
    </w:p>
    <w:p w:rsidR="00621904" w:rsidRDefault="00621904" w:rsidP="00621904">
      <w:pPr>
        <w:ind w:left="360" w:hanging="360"/>
        <w:rPr>
          <w:noProof/>
          <w:color w:val="000000" w:themeColor="text1"/>
        </w:rPr>
      </w:pPr>
      <w:r w:rsidRPr="0051379D">
        <w:rPr>
          <w:color w:val="000000" w:themeColor="text1"/>
        </w:rPr>
        <w:t>2.</w:t>
      </w:r>
      <w:r w:rsidRPr="0051379D">
        <w:rPr>
          <w:color w:val="000000" w:themeColor="text1"/>
        </w:rPr>
        <w:tab/>
      </w:r>
      <w:hyperlink r:id="rId11" w:history="1">
        <w:r w:rsidRPr="00345B1C">
          <w:rPr>
            <w:rStyle w:val="Hyperlink"/>
            <w:color w:val="000000" w:themeColor="text1"/>
            <w:shd w:val="clear" w:color="auto" w:fill="FFFFFF"/>
          </w:rPr>
          <w:t>Janatová M</w:t>
        </w:r>
      </w:hyperlink>
      <w:r w:rsidRPr="00345B1C">
        <w:rPr>
          <w:color w:val="000000" w:themeColor="text1"/>
          <w:shd w:val="clear" w:color="auto" w:fill="FFFFFF"/>
        </w:rPr>
        <w:t>, </w:t>
      </w:r>
      <w:hyperlink r:id="rId12" w:history="1">
        <w:r w:rsidRPr="00345B1C">
          <w:rPr>
            <w:rStyle w:val="Hyperlink"/>
            <w:color w:val="000000" w:themeColor="text1"/>
            <w:shd w:val="clear" w:color="auto" w:fill="FFFFFF"/>
          </w:rPr>
          <w:t>Borecká M</w:t>
        </w:r>
      </w:hyperlink>
      <w:r w:rsidRPr="00345B1C">
        <w:rPr>
          <w:color w:val="000000" w:themeColor="text1"/>
          <w:shd w:val="clear" w:color="auto" w:fill="FFFFFF"/>
        </w:rPr>
        <w:t>, </w:t>
      </w:r>
      <w:hyperlink r:id="rId13" w:history="1">
        <w:r w:rsidRPr="00345B1C">
          <w:rPr>
            <w:rStyle w:val="Hyperlink"/>
            <w:color w:val="000000" w:themeColor="text1"/>
            <w:shd w:val="clear" w:color="auto" w:fill="FFFFFF"/>
          </w:rPr>
          <w:t>Soukupová J</w:t>
        </w:r>
      </w:hyperlink>
      <w:r w:rsidRPr="00345B1C">
        <w:rPr>
          <w:color w:val="000000" w:themeColor="text1"/>
        </w:rPr>
        <w:t xml:space="preserve"> </w:t>
      </w:r>
      <w:r w:rsidRPr="00345B1C">
        <w:rPr>
          <w:color w:val="000000"/>
        </w:rPr>
        <w:t>et al. [</w:t>
      </w:r>
      <w:r w:rsidRPr="00345B1C">
        <w:rPr>
          <w:rStyle w:val="highlight"/>
          <w:color w:val="000000"/>
        </w:rPr>
        <w:t>PALB2</w:t>
      </w:r>
      <w:r w:rsidRPr="00345B1C">
        <w:rPr>
          <w:color w:val="000000"/>
        </w:rPr>
        <w:t> as Another </w:t>
      </w:r>
      <w:r w:rsidRPr="00345B1C">
        <w:rPr>
          <w:rStyle w:val="highlight"/>
          <w:color w:val="000000"/>
        </w:rPr>
        <w:t>Candidate</w:t>
      </w:r>
      <w:r w:rsidRPr="00345B1C">
        <w:rPr>
          <w:color w:val="000000"/>
        </w:rPr>
        <w:t> </w:t>
      </w:r>
      <w:r w:rsidRPr="00345B1C">
        <w:rPr>
          <w:rStyle w:val="highlight"/>
          <w:color w:val="000000"/>
        </w:rPr>
        <w:t>Gene</w:t>
      </w:r>
      <w:r w:rsidRPr="00345B1C">
        <w:rPr>
          <w:color w:val="000000"/>
        </w:rPr>
        <w:t> for </w:t>
      </w:r>
      <w:r w:rsidRPr="00345B1C">
        <w:rPr>
          <w:rStyle w:val="highlight"/>
          <w:color w:val="000000"/>
        </w:rPr>
        <w:t>Genetic Testing</w:t>
      </w:r>
      <w:r w:rsidRPr="00345B1C">
        <w:rPr>
          <w:color w:val="000000"/>
        </w:rPr>
        <w:t> in </w:t>
      </w:r>
      <w:r w:rsidRPr="00345B1C">
        <w:rPr>
          <w:rStyle w:val="highlight"/>
          <w:color w:val="000000"/>
        </w:rPr>
        <w:t>Patients</w:t>
      </w:r>
      <w:r w:rsidRPr="00345B1C">
        <w:rPr>
          <w:color w:val="000000"/>
        </w:rPr>
        <w:t> with </w:t>
      </w:r>
      <w:r w:rsidRPr="00345B1C">
        <w:rPr>
          <w:rStyle w:val="highlight"/>
          <w:color w:val="000000"/>
        </w:rPr>
        <w:t>Hereditary</w:t>
      </w:r>
      <w:r w:rsidRPr="00345B1C">
        <w:rPr>
          <w:color w:val="000000"/>
        </w:rPr>
        <w:t> </w:t>
      </w:r>
      <w:r w:rsidRPr="00345B1C">
        <w:rPr>
          <w:rStyle w:val="highlight"/>
          <w:color w:val="000000"/>
        </w:rPr>
        <w:t xml:space="preserve">Breast Cancer </w:t>
      </w:r>
      <w:r w:rsidRPr="00345B1C">
        <w:rPr>
          <w:color w:val="000000"/>
        </w:rPr>
        <w:t>in </w:t>
      </w:r>
      <w:r w:rsidRPr="00345B1C">
        <w:rPr>
          <w:rStyle w:val="highlight"/>
          <w:color w:val="000000"/>
        </w:rPr>
        <w:t>Czech Republic</w:t>
      </w:r>
      <w:r w:rsidRPr="00345B1C">
        <w:rPr>
          <w:color w:val="000000"/>
        </w:rPr>
        <w:t xml:space="preserve">]. </w:t>
      </w:r>
      <w:r w:rsidRPr="00345B1C">
        <w:rPr>
          <w:i/>
          <w:color w:val="000000"/>
        </w:rPr>
        <w:t xml:space="preserve">Klin Onkol </w:t>
      </w:r>
      <w:r w:rsidRPr="00345B1C">
        <w:rPr>
          <w:color w:val="000000"/>
        </w:rPr>
        <w:t xml:space="preserve">2016;29 Suppl 1:S31-4; </w:t>
      </w:r>
      <w:hyperlink r:id="rId14" w:history="1">
        <w:r w:rsidRPr="00345B1C">
          <w:rPr>
            <w:rStyle w:val="Hyperlink"/>
            <w:color w:val="000000" w:themeColor="text1"/>
            <w:shd w:val="clear" w:color="auto" w:fill="FFFFFF"/>
          </w:rPr>
          <w:t>Puchmajerová A</w:t>
        </w:r>
      </w:hyperlink>
      <w:r w:rsidRPr="00345B1C">
        <w:rPr>
          <w:color w:val="000000" w:themeColor="text1"/>
          <w:shd w:val="clear" w:color="auto" w:fill="FFFFFF"/>
          <w:vertAlign w:val="superscript"/>
        </w:rPr>
        <w:t>1</w:t>
      </w:r>
      <w:r w:rsidRPr="00345B1C">
        <w:rPr>
          <w:color w:val="000000" w:themeColor="text1"/>
          <w:shd w:val="clear" w:color="auto" w:fill="FFFFFF"/>
        </w:rPr>
        <w:t>, </w:t>
      </w:r>
      <w:hyperlink r:id="rId15" w:history="1">
        <w:r w:rsidRPr="00345B1C">
          <w:rPr>
            <w:rStyle w:val="Hyperlink"/>
            <w:color w:val="000000" w:themeColor="text1"/>
            <w:shd w:val="clear" w:color="auto" w:fill="FFFFFF"/>
          </w:rPr>
          <w:t>Vasovčák P</w:t>
        </w:r>
      </w:hyperlink>
      <w:r w:rsidRPr="00345B1C">
        <w:rPr>
          <w:color w:val="000000" w:themeColor="text1"/>
          <w:shd w:val="clear" w:color="auto" w:fill="FFFFFF"/>
        </w:rPr>
        <w:t>, </w:t>
      </w:r>
      <w:hyperlink r:id="rId16" w:history="1">
        <w:r w:rsidRPr="00345B1C">
          <w:rPr>
            <w:rStyle w:val="Hyperlink"/>
            <w:color w:val="000000" w:themeColor="text1"/>
            <w:shd w:val="clear" w:color="auto" w:fill="FFFFFF"/>
          </w:rPr>
          <w:t>Macháčková E</w:t>
        </w:r>
      </w:hyperlink>
      <w:r w:rsidRPr="00345B1C">
        <w:rPr>
          <w:color w:val="000000" w:themeColor="text1"/>
        </w:rPr>
        <w:t xml:space="preserve"> </w:t>
      </w:r>
      <w:r w:rsidRPr="00345B1C">
        <w:rPr>
          <w:color w:val="000000"/>
        </w:rPr>
        <w:t xml:space="preserve">et al. [Hereditary diffuse gastric cancer]. </w:t>
      </w:r>
      <w:r w:rsidRPr="00345B1C">
        <w:rPr>
          <w:i/>
          <w:color w:val="000000"/>
        </w:rPr>
        <w:t xml:space="preserve">Klin Oncol </w:t>
      </w:r>
      <w:r w:rsidRPr="00345B1C">
        <w:rPr>
          <w:color w:val="000000"/>
        </w:rPr>
        <w:t>2015; 25 Suppl:S30-</w:t>
      </w:r>
      <w:r w:rsidRPr="00345B1C">
        <w:rPr>
          <w:color w:val="000000" w:themeColor="text1"/>
        </w:rPr>
        <w:t xml:space="preserve">3; </w:t>
      </w:r>
      <w:r w:rsidRPr="00345B1C">
        <w:rPr>
          <w:color w:val="000000" w:themeColor="text1"/>
          <w:shd w:val="clear" w:color="auto" w:fill="FFFFFF"/>
        </w:rPr>
        <w:t>K. Petráková,  M. Palácová,  L. Foretová </w:t>
      </w:r>
      <w:r w:rsidRPr="00345B1C">
        <w:rPr>
          <w:rStyle w:val="authors"/>
          <w:color w:val="000000" w:themeColor="text1"/>
          <w:shd w:val="clear" w:color="auto" w:fill="FFFFFF"/>
        </w:rPr>
        <w:t xml:space="preserve">, R. Kalábová. [Algorithm of preventative care in genetically determined malignancies]. </w:t>
      </w:r>
      <w:r w:rsidRPr="00345B1C">
        <w:rPr>
          <w:rStyle w:val="authors"/>
          <w:i/>
          <w:color w:val="000000" w:themeColor="text1"/>
          <w:shd w:val="clear" w:color="auto" w:fill="FFFFFF"/>
        </w:rPr>
        <w:t xml:space="preserve">Klin Onkol 2006; </w:t>
      </w:r>
      <w:r w:rsidRPr="00345B1C">
        <w:rPr>
          <w:rStyle w:val="authors"/>
          <w:color w:val="000000" w:themeColor="text1"/>
          <w:shd w:val="clear" w:color="auto" w:fill="FFFFFF"/>
        </w:rPr>
        <w:t xml:space="preserve">19 Suppl: 88-90; Plevová P, Šilhanová E, Foretová L. [Rare hereditary syndromes with increased risk of cancer. </w:t>
      </w:r>
      <w:r w:rsidRPr="00345B1C">
        <w:rPr>
          <w:rStyle w:val="authors"/>
          <w:i/>
          <w:color w:val="000000" w:themeColor="text1"/>
          <w:shd w:val="clear" w:color="auto" w:fill="FFFFFF"/>
        </w:rPr>
        <w:t xml:space="preserve">Klin Onkol </w:t>
      </w:r>
      <w:r w:rsidRPr="00345B1C">
        <w:rPr>
          <w:rStyle w:val="authors"/>
          <w:color w:val="000000" w:themeColor="text1"/>
          <w:shd w:val="clear" w:color="auto" w:fill="FFFFFF"/>
        </w:rPr>
        <w:t xml:space="preserve">2006; 19 Suppl: 68-75. </w:t>
      </w:r>
    </w:p>
    <w:p w:rsidR="00621904" w:rsidRPr="00345B1C" w:rsidRDefault="00621904" w:rsidP="00621904">
      <w:pPr>
        <w:ind w:left="360" w:hanging="360"/>
        <w:rPr>
          <w:noProof/>
          <w:color w:val="000000" w:themeColor="text1"/>
        </w:rPr>
      </w:pPr>
      <w:r w:rsidRPr="00345B1C">
        <w:rPr>
          <w:color w:val="000000" w:themeColor="text1"/>
        </w:rPr>
        <w:t xml:space="preserve">3.   Dutch Association of Clinical Genetics (Vereniging Klinische Genetica Nederland- VKGN). </w:t>
      </w:r>
      <w:hyperlink r:id="rId17" w:history="1">
        <w:r w:rsidRPr="00345B1C">
          <w:rPr>
            <w:rStyle w:val="Hyperlink"/>
            <w:color w:val="000000" w:themeColor="text1"/>
          </w:rPr>
          <w:t>http://www.vkgn.org/vakinformatie/richtlijnen-en-protocollen/erfelijke-tumoren/</w:t>
        </w:r>
      </w:hyperlink>
    </w:p>
    <w:p w:rsidR="00621904" w:rsidRPr="00345B1C" w:rsidRDefault="00621904" w:rsidP="00621904">
      <w:pPr>
        <w:pStyle w:val="ListParagraph"/>
        <w:numPr>
          <w:ilvl w:val="0"/>
          <w:numId w:val="25"/>
        </w:numPr>
        <w:ind w:left="360"/>
        <w:rPr>
          <w:rFonts w:ascii="Times New Roman" w:hAnsi="Times New Roman" w:cs="Times New Roman"/>
          <w:color w:val="000000" w:themeColor="text1"/>
          <w:sz w:val="24"/>
          <w:szCs w:val="24"/>
        </w:rPr>
      </w:pPr>
      <w:r w:rsidRPr="00345B1C">
        <w:rPr>
          <w:rStyle w:val="Emphasis"/>
          <w:rFonts w:ascii="Times New Roman" w:hAnsi="Times New Roman" w:cs="Times New Roman"/>
          <w:color w:val="000000" w:themeColor="text1"/>
          <w:sz w:val="24"/>
          <w:szCs w:val="24"/>
          <w:shd w:val="clear" w:color="auto" w:fill="FFFFFF"/>
        </w:rPr>
        <w:t>Cancer Genetics: Risk Management. eviQ Cancer Treatments Online 2017, Cancer Institute NSW</w:t>
      </w:r>
      <w:r w:rsidRPr="00345B1C">
        <w:rPr>
          <w:rFonts w:ascii="Times New Roman" w:hAnsi="Times New Roman" w:cs="Times New Roman"/>
          <w:i/>
          <w:color w:val="000000" w:themeColor="text1"/>
          <w:sz w:val="24"/>
          <w:szCs w:val="24"/>
        </w:rPr>
        <w:t xml:space="preserve">. </w:t>
      </w:r>
      <w:hyperlink r:id="rId18" w:history="1">
        <w:r w:rsidRPr="00345B1C">
          <w:rPr>
            <w:rStyle w:val="Hyperlink"/>
            <w:rFonts w:ascii="Times New Roman" w:hAnsi="Times New Roman" w:cs="Times New Roman"/>
            <w:color w:val="000000" w:themeColor="text1"/>
            <w:sz w:val="24"/>
            <w:szCs w:val="24"/>
          </w:rPr>
          <w:t>https://www.eviq.org.au/cancer-genetics/risk-management</w:t>
        </w:r>
      </w:hyperlink>
      <w:r w:rsidRPr="00345B1C">
        <w:rPr>
          <w:rFonts w:ascii="Times New Roman" w:hAnsi="Times New Roman" w:cs="Times New Roman"/>
          <w:color w:val="000000" w:themeColor="text1"/>
          <w:sz w:val="24"/>
          <w:szCs w:val="24"/>
        </w:rPr>
        <w:t xml:space="preserve">. </w:t>
      </w:r>
    </w:p>
    <w:p w:rsidR="00621904" w:rsidRPr="00345B1C" w:rsidRDefault="00621904" w:rsidP="00621904">
      <w:pPr>
        <w:pStyle w:val="ListParagraph"/>
        <w:numPr>
          <w:ilvl w:val="0"/>
          <w:numId w:val="25"/>
        </w:numPr>
        <w:ind w:left="360"/>
        <w:rPr>
          <w:rFonts w:ascii="Times New Roman" w:hAnsi="Times New Roman" w:cs="Times New Roman"/>
          <w:color w:val="000000" w:themeColor="text1"/>
          <w:sz w:val="24"/>
          <w:szCs w:val="24"/>
        </w:rPr>
      </w:pPr>
      <w:r w:rsidRPr="00345B1C">
        <w:rPr>
          <w:rFonts w:ascii="Times New Roman" w:hAnsi="Times New Roman" w:cs="Times New Roman"/>
          <w:color w:val="000000" w:themeColor="text1"/>
          <w:sz w:val="24"/>
          <w:szCs w:val="24"/>
        </w:rPr>
        <w:t xml:space="preserve">Unicancer Genetic Group: </w:t>
      </w:r>
      <w:hyperlink r:id="rId19" w:history="1">
        <w:r w:rsidRPr="00345B1C">
          <w:rPr>
            <w:rStyle w:val="Hyperlink"/>
            <w:rFonts w:ascii="Times New Roman" w:hAnsi="Times New Roman" w:cs="Times New Roman"/>
            <w:color w:val="000000" w:themeColor="text1"/>
            <w:sz w:val="24"/>
            <w:szCs w:val="24"/>
          </w:rPr>
          <w:t>http://www.unicancer.fr/recherche/les-groupes-recherche/groupe-genetique-et-cancer-ggc</w:t>
        </w:r>
      </w:hyperlink>
      <w:r w:rsidRPr="00345B1C">
        <w:rPr>
          <w:rStyle w:val="Hyperlink"/>
          <w:rFonts w:ascii="Times New Roman" w:hAnsi="Times New Roman" w:cs="Times New Roman"/>
          <w:color w:val="000000" w:themeColor="text1"/>
          <w:sz w:val="24"/>
          <w:szCs w:val="24"/>
        </w:rPr>
        <w:t xml:space="preserve">. </w:t>
      </w:r>
    </w:p>
    <w:p w:rsidR="00621904" w:rsidRPr="00345B1C" w:rsidRDefault="00621904" w:rsidP="00621904">
      <w:pPr>
        <w:pStyle w:val="ListParagraph"/>
        <w:numPr>
          <w:ilvl w:val="0"/>
          <w:numId w:val="25"/>
        </w:numPr>
        <w:autoSpaceDE w:val="0"/>
        <w:autoSpaceDN w:val="0"/>
        <w:adjustRightInd w:val="0"/>
        <w:spacing w:after="0" w:line="240" w:lineRule="auto"/>
        <w:ind w:left="360"/>
        <w:rPr>
          <w:rFonts w:ascii="Times New Roman" w:hAnsi="Times New Roman" w:cs="Times New Roman"/>
          <w:color w:val="000000" w:themeColor="text1"/>
          <w:sz w:val="24"/>
          <w:szCs w:val="24"/>
        </w:rPr>
      </w:pPr>
      <w:r w:rsidRPr="00345B1C">
        <w:rPr>
          <w:rFonts w:ascii="Times New Roman" w:hAnsi="Times New Roman" w:cs="Times New Roman"/>
          <w:color w:val="000000" w:themeColor="text1"/>
          <w:sz w:val="24"/>
          <w:szCs w:val="24"/>
        </w:rPr>
        <w:t xml:space="preserve">G. Llort, I. Chirivella, R. Morales, et al (On behalf of the SEOM Hereditary Cancer Working Group). SEOM clinical guidelines in Hereditary Breast and ovarian cancer. </w:t>
      </w:r>
      <w:r w:rsidRPr="00345B1C">
        <w:rPr>
          <w:rFonts w:ascii="Times New Roman" w:hAnsi="Times New Roman" w:cs="Times New Roman"/>
          <w:i/>
          <w:color w:val="000000" w:themeColor="text1"/>
          <w:sz w:val="24"/>
          <w:szCs w:val="24"/>
        </w:rPr>
        <w:t>Clin Transl Oncol</w:t>
      </w:r>
      <w:r w:rsidRPr="00345B1C">
        <w:rPr>
          <w:rFonts w:ascii="Times New Roman" w:hAnsi="Times New Roman" w:cs="Times New Roman"/>
          <w:color w:val="000000" w:themeColor="text1"/>
          <w:sz w:val="24"/>
          <w:szCs w:val="24"/>
        </w:rPr>
        <w:t xml:space="preserve"> 2015; 17:956–961. </w:t>
      </w:r>
    </w:p>
    <w:p w:rsidR="00621904" w:rsidRPr="00345B1C" w:rsidRDefault="00621904" w:rsidP="00621904">
      <w:pPr>
        <w:pStyle w:val="ListParagraph"/>
        <w:numPr>
          <w:ilvl w:val="0"/>
          <w:numId w:val="25"/>
        </w:numPr>
        <w:ind w:left="360"/>
        <w:rPr>
          <w:rStyle w:val="Hyperlink"/>
          <w:rFonts w:ascii="Times New Roman" w:hAnsi="Times New Roman" w:cs="Times New Roman"/>
          <w:color w:val="000000" w:themeColor="text1"/>
          <w:sz w:val="24"/>
          <w:szCs w:val="24"/>
        </w:rPr>
      </w:pPr>
      <w:r w:rsidRPr="00345B1C">
        <w:rPr>
          <w:rFonts w:ascii="Times New Roman" w:hAnsi="Times New Roman" w:cs="Times New Roman"/>
          <w:sz w:val="24"/>
          <w:szCs w:val="24"/>
        </w:rPr>
        <w:t xml:space="preserve">Robays J, Stordeur S, Hulstaert F, et al. Oncogenetic testing and follow-up for women with hereditary breast/ovarian cancer, LiFraumeni syndrome and Cowden syndrome. Brussels: Belgian Health Care Knowledge Centre (KCE). Jan 2015. </w:t>
      </w:r>
      <w:hyperlink r:id="rId20" w:history="1">
        <w:r w:rsidRPr="00345B1C">
          <w:rPr>
            <w:rStyle w:val="Hyperlink"/>
            <w:rFonts w:ascii="Times New Roman" w:hAnsi="Times New Roman" w:cs="Times New Roman"/>
            <w:color w:val="000000" w:themeColor="text1"/>
            <w:sz w:val="24"/>
            <w:szCs w:val="24"/>
          </w:rPr>
          <w:t>https://kce.fgov.be/sites/default/files/page_documents/KCE_236Cs_Oncogenetic_testing_Abstract.pdf</w:t>
        </w:r>
      </w:hyperlink>
      <w:r w:rsidRPr="00345B1C">
        <w:rPr>
          <w:rStyle w:val="Hyperlink"/>
          <w:rFonts w:ascii="Times New Roman" w:hAnsi="Times New Roman" w:cs="Times New Roman"/>
          <w:color w:val="000000" w:themeColor="text1"/>
          <w:sz w:val="24"/>
          <w:szCs w:val="24"/>
        </w:rPr>
        <w:t xml:space="preserve">; </w:t>
      </w:r>
      <w:r w:rsidRPr="00345B1C">
        <w:rPr>
          <w:rFonts w:ascii="Times New Roman" w:hAnsi="Times New Roman" w:cs="Times New Roman"/>
          <w:sz w:val="24"/>
          <w:szCs w:val="24"/>
        </w:rPr>
        <w:t xml:space="preserve">Robays J, Stordeur S, Hulstaert F, et al. Oncogenetic testing, diagnosis and follow-up in Birt-Hogg-Dubé syndrome, Familial Atypical Multiple Mole Melanoma syndrome and Neurofibromatosis 1 and 2. Brussels: Belgian Health Care Knowledge Centre (KCE). April 2015. </w:t>
      </w:r>
      <w:hyperlink r:id="rId21" w:history="1">
        <w:r w:rsidRPr="00345B1C">
          <w:rPr>
            <w:rStyle w:val="Hyperlink"/>
            <w:rFonts w:ascii="Times New Roman" w:hAnsi="Times New Roman" w:cs="Times New Roman"/>
            <w:color w:val="000000" w:themeColor="text1"/>
            <w:sz w:val="24"/>
            <w:szCs w:val="24"/>
          </w:rPr>
          <w:t>https://kce.fgov.be/sites/default/files/atoms/files/KCE_243_oncogenetic_testing_Neurofibromatosis_Report_0.pdf</w:t>
        </w:r>
      </w:hyperlink>
      <w:r w:rsidRPr="00345B1C">
        <w:rPr>
          <w:rFonts w:ascii="Times New Roman" w:hAnsi="Times New Roman" w:cs="Times New Roman"/>
          <w:color w:val="000000" w:themeColor="text1"/>
          <w:sz w:val="24"/>
          <w:szCs w:val="24"/>
        </w:rPr>
        <w:t xml:space="preserve">. </w:t>
      </w:r>
    </w:p>
    <w:p w:rsidR="00621904" w:rsidRPr="00345B1C" w:rsidRDefault="00621904" w:rsidP="00621904">
      <w:pPr>
        <w:pStyle w:val="ListParagraph"/>
        <w:numPr>
          <w:ilvl w:val="0"/>
          <w:numId w:val="25"/>
        </w:numPr>
        <w:ind w:left="360"/>
        <w:rPr>
          <w:rStyle w:val="Hyperlink"/>
          <w:rFonts w:ascii="Times New Roman" w:hAnsi="Times New Roman" w:cs="Times New Roman"/>
          <w:color w:val="000000" w:themeColor="text1"/>
          <w:sz w:val="24"/>
          <w:szCs w:val="24"/>
        </w:rPr>
      </w:pPr>
      <w:r w:rsidRPr="00345B1C">
        <w:rPr>
          <w:rFonts w:ascii="Times New Roman" w:hAnsi="Times New Roman" w:cs="Times New Roman"/>
          <w:sz w:val="24"/>
          <w:szCs w:val="24"/>
        </w:rPr>
        <w:lastRenderedPageBreak/>
        <w:t xml:space="preserve">NICE: National Institute for Health and Care Excellence. </w:t>
      </w:r>
      <w:r w:rsidRPr="00345B1C">
        <w:rPr>
          <w:rFonts w:ascii="Times New Roman" w:eastAsia="Times New Roman" w:hAnsi="Times New Roman" w:cs="Times New Roman"/>
          <w:color w:val="0E0E0E"/>
          <w:kern w:val="36"/>
          <w:sz w:val="24"/>
          <w:szCs w:val="24"/>
        </w:rPr>
        <w:t xml:space="preserve">Familial breast cancer: classification, care and managing breast cancer and related risks in people with a family history of breast cancer. Published: June 2013. Last updated: March 2017. </w:t>
      </w:r>
      <w:hyperlink r:id="rId22" w:anchor="surveillance-and-strategies-for-early-detection-of-breast-cancer" w:history="1">
        <w:r w:rsidRPr="00345B1C">
          <w:rPr>
            <w:rStyle w:val="Hyperlink"/>
            <w:rFonts w:ascii="Times New Roman" w:hAnsi="Times New Roman" w:cs="Times New Roman"/>
            <w:color w:val="000000" w:themeColor="text1"/>
            <w:sz w:val="24"/>
            <w:szCs w:val="24"/>
          </w:rPr>
          <w:t>https://www.nice.org.uk/guidance/cg164/chapter/recommendations#surveillance-and-strategies-for-early-detection-of-breast-cancer</w:t>
        </w:r>
      </w:hyperlink>
      <w:r w:rsidRPr="00345B1C">
        <w:rPr>
          <w:rStyle w:val="Hyperlink"/>
          <w:rFonts w:ascii="Times New Roman" w:hAnsi="Times New Roman" w:cs="Times New Roman"/>
          <w:color w:val="000000" w:themeColor="text1"/>
          <w:sz w:val="24"/>
          <w:szCs w:val="24"/>
        </w:rPr>
        <w:t xml:space="preserve">. </w:t>
      </w:r>
    </w:p>
    <w:p w:rsidR="00621904" w:rsidRPr="00345B1C" w:rsidRDefault="00621904" w:rsidP="00621904">
      <w:pPr>
        <w:pStyle w:val="ListParagraph"/>
        <w:numPr>
          <w:ilvl w:val="0"/>
          <w:numId w:val="25"/>
        </w:numPr>
        <w:ind w:left="360"/>
        <w:rPr>
          <w:rFonts w:ascii="Times New Roman" w:hAnsi="Times New Roman" w:cs="Times New Roman"/>
          <w:color w:val="000000" w:themeColor="text1"/>
          <w:sz w:val="24"/>
          <w:szCs w:val="24"/>
        </w:rPr>
      </w:pPr>
      <w:r w:rsidRPr="00345B1C">
        <w:rPr>
          <w:rStyle w:val="Strong"/>
          <w:rFonts w:ascii="Times New Roman" w:hAnsi="Times New Roman" w:cs="Times New Roman"/>
          <w:b w:val="0"/>
          <w:color w:val="000000" w:themeColor="text1"/>
          <w:sz w:val="24"/>
          <w:szCs w:val="24"/>
        </w:rPr>
        <w:t>Consensus of the German Consortium of Hereditary Breast and Ovarian Cancer</w:t>
      </w:r>
      <w:r w:rsidRPr="00345B1C">
        <w:rPr>
          <w:rFonts w:ascii="Times New Roman" w:hAnsi="Times New Roman" w:cs="Times New Roman"/>
          <w:color w:val="000000" w:themeColor="text1"/>
          <w:sz w:val="24"/>
          <w:szCs w:val="24"/>
        </w:rPr>
        <w:t xml:space="preserve"> (GC-HBOC). </w:t>
      </w:r>
      <w:hyperlink r:id="rId23" w:history="1">
        <w:r w:rsidRPr="00345B1C">
          <w:rPr>
            <w:rStyle w:val="Hyperlink"/>
            <w:rFonts w:ascii="Times New Roman" w:hAnsi="Times New Roman" w:cs="Times New Roman"/>
            <w:color w:val="000000" w:themeColor="text1"/>
            <w:sz w:val="24"/>
            <w:szCs w:val="24"/>
          </w:rPr>
          <w:t>http://www.awmf.org/leitlinien/detail/ll/032-045OL.html</w:t>
        </w:r>
      </w:hyperlink>
      <w:r w:rsidRPr="00345B1C">
        <w:rPr>
          <w:rFonts w:ascii="Times New Roman" w:hAnsi="Times New Roman" w:cs="Times New Roman"/>
          <w:color w:val="000000" w:themeColor="text1"/>
          <w:sz w:val="24"/>
          <w:szCs w:val="24"/>
        </w:rPr>
        <w:t xml:space="preserve">; Rhiem K and Schmutzler RK. Risk-adapted surveillance: focus on familial breast and ovarian cancer. </w:t>
      </w:r>
      <w:r w:rsidRPr="00345B1C">
        <w:rPr>
          <w:rFonts w:ascii="Times New Roman" w:hAnsi="Times New Roman" w:cs="Times New Roman"/>
          <w:i/>
          <w:color w:val="000000"/>
          <w:sz w:val="24"/>
          <w:szCs w:val="24"/>
          <w:shd w:val="clear" w:color="auto" w:fill="FFFFFF"/>
        </w:rPr>
        <w:t>Bundesgesundheitsblatt Gesundheitsforschung Gesundheitsschutz</w:t>
      </w:r>
      <w:r w:rsidRPr="00345B1C">
        <w:rPr>
          <w:rFonts w:ascii="Times New Roman" w:hAnsi="Times New Roman" w:cs="Times New Roman"/>
          <w:color w:val="000000" w:themeColor="text1"/>
          <w:sz w:val="24"/>
          <w:szCs w:val="24"/>
        </w:rPr>
        <w:t xml:space="preserve"> 2014; </w:t>
      </w:r>
      <w:r w:rsidRPr="00345B1C">
        <w:rPr>
          <w:rFonts w:ascii="Times New Roman" w:hAnsi="Times New Roman" w:cs="Times New Roman"/>
          <w:color w:val="000000"/>
          <w:sz w:val="24"/>
          <w:szCs w:val="24"/>
          <w:shd w:val="clear" w:color="auto" w:fill="FFFFFF"/>
        </w:rPr>
        <w:t xml:space="preserve">57(3):307-11; </w:t>
      </w:r>
      <w:r w:rsidRPr="00345B1C">
        <w:rPr>
          <w:rFonts w:ascii="Times New Roman" w:hAnsi="Times New Roman" w:cs="Times New Roman"/>
          <w:color w:val="000000" w:themeColor="text1"/>
          <w:sz w:val="24"/>
          <w:szCs w:val="24"/>
        </w:rPr>
        <w:t>Schmutzler RK. Konsensusempfehlung des Deutschen Konsortiums Familiärer Brust- und Eierstockkrebs zum Umgang mit Ergebnissen der Multigenanalyse</w:t>
      </w:r>
      <w:r w:rsidRPr="00345B1C">
        <w:rPr>
          <w:rFonts w:ascii="Times New Roman" w:hAnsi="Times New Roman" w:cs="Times New Roman"/>
          <w:i/>
          <w:color w:val="000000" w:themeColor="text1"/>
          <w:sz w:val="24"/>
          <w:szCs w:val="24"/>
        </w:rPr>
        <w:t>. Geburtshilfe Frauenheilkd</w:t>
      </w:r>
      <w:r w:rsidRPr="00345B1C">
        <w:rPr>
          <w:rFonts w:ascii="Times New Roman" w:hAnsi="Times New Roman" w:cs="Times New Roman"/>
          <w:color w:val="000000" w:themeColor="text1"/>
          <w:sz w:val="24"/>
          <w:szCs w:val="24"/>
        </w:rPr>
        <w:t xml:space="preserve"> 2017; 77(07): 733-739. </w:t>
      </w:r>
    </w:p>
    <w:p w:rsidR="00621904" w:rsidRPr="00345B1C" w:rsidRDefault="00621904" w:rsidP="00621904">
      <w:pPr>
        <w:pStyle w:val="ListParagraph"/>
        <w:numPr>
          <w:ilvl w:val="0"/>
          <w:numId w:val="25"/>
        </w:numPr>
        <w:ind w:left="360"/>
        <w:rPr>
          <w:rFonts w:ascii="Times New Roman" w:hAnsi="Times New Roman" w:cs="Times New Roman"/>
          <w:color w:val="000000" w:themeColor="text1"/>
          <w:sz w:val="24"/>
          <w:szCs w:val="24"/>
        </w:rPr>
      </w:pPr>
      <w:r w:rsidRPr="00345B1C">
        <w:rPr>
          <w:rFonts w:ascii="Times New Roman" w:hAnsi="Times New Roman" w:cs="Times New Roman"/>
          <w:color w:val="000000" w:themeColor="text1"/>
          <w:sz w:val="24"/>
          <w:szCs w:val="24"/>
        </w:rPr>
        <w:t>Danish Breast Cancer Group (DBCG) Secretariat and Statistical Office recommendations. Last update: Feb 2016. C.M. Rossing, personal communication.</w:t>
      </w:r>
    </w:p>
    <w:p w:rsidR="00621904" w:rsidRDefault="00621904" w:rsidP="00621904">
      <w:pPr>
        <w:spacing w:line="480" w:lineRule="auto"/>
        <w:rPr>
          <w:noProof/>
        </w:rPr>
      </w:pPr>
    </w:p>
    <w:p w:rsidR="00D13F47" w:rsidRDefault="00D13F47" w:rsidP="00621904">
      <w:pPr>
        <w:spacing w:line="480" w:lineRule="auto"/>
        <w:rPr>
          <w:b/>
          <w:noProof/>
        </w:rPr>
      </w:pPr>
    </w:p>
    <w:p w:rsidR="00D13F47" w:rsidRDefault="00D13F47" w:rsidP="00621904">
      <w:pPr>
        <w:spacing w:line="480" w:lineRule="auto"/>
        <w:rPr>
          <w:b/>
          <w:noProof/>
        </w:rPr>
      </w:pPr>
    </w:p>
    <w:p w:rsidR="00D13F47" w:rsidRDefault="00D13F47" w:rsidP="00621904">
      <w:pPr>
        <w:spacing w:line="480" w:lineRule="auto"/>
        <w:rPr>
          <w:b/>
          <w:noProof/>
        </w:rPr>
      </w:pPr>
    </w:p>
    <w:p w:rsidR="00621904" w:rsidRDefault="00621904" w:rsidP="00621904">
      <w:pPr>
        <w:spacing w:line="480" w:lineRule="auto"/>
        <w:rPr>
          <w:b/>
          <w:noProof/>
        </w:rPr>
      </w:pPr>
      <w:r w:rsidRPr="0070304E">
        <w:rPr>
          <w:b/>
          <w:noProof/>
        </w:rPr>
        <w:t>Supplementary Figure Legends</w:t>
      </w:r>
    </w:p>
    <w:p w:rsidR="00621904" w:rsidRPr="0070304E" w:rsidRDefault="00621904" w:rsidP="00621904">
      <w:pPr>
        <w:spacing w:line="480" w:lineRule="auto"/>
        <w:rPr>
          <w:b/>
          <w:noProof/>
        </w:rPr>
      </w:pPr>
    </w:p>
    <w:p w:rsidR="00621904" w:rsidRPr="00372280" w:rsidRDefault="00621904" w:rsidP="00621904">
      <w:pPr>
        <w:spacing w:line="480" w:lineRule="auto"/>
        <w:rPr>
          <w:rFonts w:eastAsia="Cambria"/>
        </w:rPr>
      </w:pPr>
      <w:r w:rsidRPr="00372280">
        <w:rPr>
          <w:rFonts w:eastAsia="Cambria"/>
          <w:b/>
        </w:rPr>
        <w:t xml:space="preserve">Supplementary Figure 1. </w:t>
      </w:r>
      <w:r w:rsidRPr="00372280">
        <w:rPr>
          <w:rFonts w:eastAsia="Cambria"/>
        </w:rPr>
        <w:t>Opinions on clinical utility of non-</w:t>
      </w:r>
      <w:r w:rsidRPr="009D5364">
        <w:rPr>
          <w:rFonts w:eastAsia="Cambria"/>
          <w:i/>
        </w:rPr>
        <w:t>BRCA</w:t>
      </w:r>
      <w:r w:rsidR="00517A9F" w:rsidRPr="009D5364">
        <w:rPr>
          <w:rFonts w:eastAsia="Cambria"/>
          <w:i/>
        </w:rPr>
        <w:t>1/2</w:t>
      </w:r>
      <w:r w:rsidRPr="00372280">
        <w:rPr>
          <w:rFonts w:eastAsia="Cambria"/>
        </w:rPr>
        <w:t xml:space="preserve"> BC and OC </w:t>
      </w:r>
      <w:r>
        <w:rPr>
          <w:rFonts w:eastAsia="Cambria"/>
        </w:rPr>
        <w:t>r</w:t>
      </w:r>
      <w:r w:rsidRPr="00372280">
        <w:rPr>
          <w:rFonts w:eastAsia="Cambria"/>
        </w:rPr>
        <w:t xml:space="preserve">isk </w:t>
      </w:r>
      <w:r>
        <w:rPr>
          <w:rFonts w:eastAsia="Cambria"/>
        </w:rPr>
        <w:t>g</w:t>
      </w:r>
      <w:r w:rsidRPr="00372280">
        <w:rPr>
          <w:rFonts w:eastAsia="Cambria"/>
        </w:rPr>
        <w:t>enes: participants who agree with the following statements:</w:t>
      </w:r>
    </w:p>
    <w:p w:rsidR="00621904" w:rsidRPr="00372280" w:rsidRDefault="00621904" w:rsidP="00621904">
      <w:pPr>
        <w:spacing w:line="480" w:lineRule="auto"/>
        <w:rPr>
          <w:rFonts w:eastAsia="Cambria"/>
        </w:rPr>
      </w:pPr>
      <w:r w:rsidRPr="00372280">
        <w:rPr>
          <w:rFonts w:eastAsia="Cambria"/>
          <w:b/>
        </w:rPr>
        <w:t xml:space="preserve">Supplementary Figure 1a. </w:t>
      </w:r>
      <w:r w:rsidRPr="00372280">
        <w:rPr>
          <w:rFonts w:eastAsia="Cambria"/>
        </w:rPr>
        <w:t>Every BC (or OC) patient</w:t>
      </w:r>
      <w:r>
        <w:rPr>
          <w:rFonts w:eastAsia="Cambria"/>
        </w:rPr>
        <w:t xml:space="preserve"> who meets criteria for </w:t>
      </w:r>
      <w:r w:rsidR="00C077D7" w:rsidRPr="00C077D7">
        <w:rPr>
          <w:rFonts w:eastAsia="Cambria"/>
        </w:rPr>
        <w:t>(</w:t>
      </w:r>
      <w:r w:rsidR="00C077D7">
        <w:rPr>
          <w:rFonts w:eastAsia="Cambria"/>
          <w:i/>
        </w:rPr>
        <w:t>BRCA1/</w:t>
      </w:r>
      <w:r w:rsidR="00C077D7" w:rsidRPr="00C077D7">
        <w:rPr>
          <w:rFonts w:eastAsia="Cambria"/>
        </w:rPr>
        <w:t>2</w:t>
      </w:r>
      <w:r w:rsidR="00C077D7">
        <w:rPr>
          <w:rFonts w:eastAsia="Cambria"/>
        </w:rPr>
        <w:t xml:space="preserve">) </w:t>
      </w:r>
      <w:r w:rsidRPr="00C077D7">
        <w:rPr>
          <w:rFonts w:eastAsia="Cambria"/>
        </w:rPr>
        <w:t>genetic</w:t>
      </w:r>
      <w:r>
        <w:rPr>
          <w:rFonts w:eastAsia="Cambria"/>
        </w:rPr>
        <w:t xml:space="preserve"> testing </w:t>
      </w:r>
      <w:r w:rsidRPr="00372280">
        <w:rPr>
          <w:rFonts w:eastAsia="Cambria"/>
        </w:rPr>
        <w:t>should be tested for this gene</w:t>
      </w:r>
    </w:p>
    <w:p w:rsidR="00621904" w:rsidRPr="0068249B" w:rsidRDefault="00621904" w:rsidP="00621904">
      <w:pPr>
        <w:spacing w:line="480" w:lineRule="auto"/>
        <w:rPr>
          <w:rFonts w:eastAsia="Cambria"/>
        </w:rPr>
      </w:pPr>
      <w:r w:rsidRPr="0068249B">
        <w:rPr>
          <w:rFonts w:eastAsia="Cambria"/>
          <w:b/>
        </w:rPr>
        <w:t>Supplementary Figure 1b.</w:t>
      </w:r>
      <w:r w:rsidRPr="0068249B">
        <w:rPr>
          <w:rFonts w:eastAsia="Cambria"/>
        </w:rPr>
        <w:t xml:space="preserve"> Cancer risks </w:t>
      </w:r>
      <w:r>
        <w:rPr>
          <w:rFonts w:eastAsia="Cambria"/>
        </w:rPr>
        <w:t xml:space="preserve">associated with this gene </w:t>
      </w:r>
      <w:r w:rsidRPr="0068249B">
        <w:rPr>
          <w:rFonts w:eastAsia="Cambria"/>
        </w:rPr>
        <w:t xml:space="preserve">are high enough to impact clinical management </w:t>
      </w:r>
    </w:p>
    <w:p w:rsidR="00621904" w:rsidRPr="00612A5D" w:rsidRDefault="00621904" w:rsidP="00621904">
      <w:pPr>
        <w:spacing w:line="480" w:lineRule="auto"/>
      </w:pPr>
      <w:r w:rsidRPr="00596713">
        <w:rPr>
          <w:rFonts w:eastAsia="Cambria"/>
        </w:rPr>
        <w:lastRenderedPageBreak/>
        <w:t xml:space="preserve">Blue bars represent BC risk genes; red bars represent OC risk genes. </w:t>
      </w:r>
      <w:r w:rsidRPr="00596713">
        <w:rPr>
          <w:rFonts w:eastAsia="Cambria"/>
          <w:i/>
        </w:rPr>
        <w:t xml:space="preserve">MRE11A, NBN </w:t>
      </w:r>
      <w:r w:rsidRPr="00596713">
        <w:rPr>
          <w:rFonts w:eastAsia="Cambria"/>
        </w:rPr>
        <w:t xml:space="preserve">and </w:t>
      </w:r>
      <w:r w:rsidRPr="00596713">
        <w:rPr>
          <w:rFonts w:eastAsia="Cambria"/>
          <w:i/>
        </w:rPr>
        <w:t>RAD50</w:t>
      </w:r>
      <w:r w:rsidRPr="00596713">
        <w:rPr>
          <w:rFonts w:eastAsia="Cambria"/>
        </w:rPr>
        <w:t xml:space="preserve"> </w:t>
      </w:r>
      <w:r>
        <w:rPr>
          <w:rFonts w:eastAsia="Cambria"/>
        </w:rPr>
        <w:t xml:space="preserve">are </w:t>
      </w:r>
      <w:r w:rsidRPr="00596713">
        <w:rPr>
          <w:rFonts w:eastAsia="Cambria"/>
        </w:rPr>
        <w:t>candidate BC risk genes.</w:t>
      </w:r>
      <w:r w:rsidRPr="00596713">
        <w:t xml:space="preserve"> Please note that these </w:t>
      </w:r>
      <w:r>
        <w:t xml:space="preserve">two </w:t>
      </w:r>
      <w:r w:rsidRPr="00596713">
        <w:t>questions w</w:t>
      </w:r>
      <w:r>
        <w:t xml:space="preserve">ere asked </w:t>
      </w:r>
      <w:r w:rsidRPr="00596713">
        <w:t xml:space="preserve">at a different time, </w:t>
      </w:r>
      <w:r>
        <w:t>during the ENIGMA meeting</w:t>
      </w:r>
      <w:r w:rsidRPr="00596713">
        <w:t xml:space="preserve"> in </w:t>
      </w:r>
      <w:r>
        <w:t xml:space="preserve">Cyprus </w:t>
      </w:r>
      <w:r w:rsidRPr="00596713">
        <w:t xml:space="preserve">in January 2017, compared to the survey questionnaire. Thus, only 23 centers </w:t>
      </w:r>
      <w:r>
        <w:t xml:space="preserve">answered </w:t>
      </w:r>
      <w:r w:rsidRPr="00596713">
        <w:t>these questions.</w:t>
      </w:r>
    </w:p>
    <w:p w:rsidR="00621904" w:rsidRDefault="00621904" w:rsidP="00621904">
      <w:pPr>
        <w:spacing w:line="480" w:lineRule="auto"/>
        <w:rPr>
          <w:rFonts w:eastAsia="Cambria"/>
          <w:b/>
        </w:rPr>
      </w:pPr>
    </w:p>
    <w:p w:rsidR="00621904" w:rsidRDefault="00621904" w:rsidP="00621904">
      <w:pPr>
        <w:spacing w:line="480" w:lineRule="auto"/>
        <w:rPr>
          <w:rFonts w:eastAsia="Cambria"/>
          <w:b/>
        </w:rPr>
      </w:pPr>
      <w:r w:rsidRPr="00C633C2">
        <w:rPr>
          <w:rFonts w:eastAsia="Cambria"/>
          <w:b/>
        </w:rPr>
        <w:t xml:space="preserve">Supplementary Figure 2. </w:t>
      </w:r>
      <w:r w:rsidRPr="00C633C2">
        <w:rPr>
          <w:noProof/>
          <w:lang w:eastAsia="nl-NL"/>
        </w:rPr>
        <w:t xml:space="preserve">Testing setting: clinical vs. </w:t>
      </w:r>
      <w:r w:rsidRPr="00C633C2">
        <w:rPr>
          <w:rFonts w:eastAsia="Cambria"/>
        </w:rPr>
        <w:t xml:space="preserve">research </w:t>
      </w:r>
    </w:p>
    <w:p w:rsidR="00621904" w:rsidRDefault="00621904" w:rsidP="00621904">
      <w:pPr>
        <w:spacing w:line="480" w:lineRule="auto"/>
      </w:pPr>
      <w:r w:rsidRPr="00596713">
        <w:t xml:space="preserve">The y axis represents the % of </w:t>
      </w:r>
      <w:r w:rsidR="003C4436">
        <w:t xml:space="preserve">ENIGMA </w:t>
      </w:r>
      <w:r w:rsidRPr="00596713">
        <w:t xml:space="preserve">centers testing a given gene through each method. </w:t>
      </w:r>
      <w:r>
        <w:t>Shown above each bar: the absolute number</w:t>
      </w:r>
      <w:r w:rsidR="000C2DDB">
        <w:t>s</w:t>
      </w:r>
      <w:r>
        <w:t>. O</w:t>
      </w:r>
      <w:r w:rsidRPr="00596713">
        <w:t xml:space="preserve">nly responses from those centers who stated they tested </w:t>
      </w:r>
      <w:r>
        <w:t>the</w:t>
      </w:r>
      <w:r w:rsidR="00447592">
        <w:t xml:space="preserve"> </w:t>
      </w:r>
      <w:r w:rsidRPr="00596713">
        <w:t xml:space="preserve">gene were counted in the total and the number </w:t>
      </w:r>
      <w:r w:rsidR="00F138EF">
        <w:t xml:space="preserve">of centers that responded </w:t>
      </w:r>
      <w:r w:rsidRPr="00596713">
        <w:t>varied by gene</w:t>
      </w:r>
      <w:r>
        <w:t xml:space="preserve"> </w:t>
      </w:r>
      <w:r w:rsidRPr="00982158">
        <w:t>(</w:t>
      </w:r>
      <w:r w:rsidRPr="000C7F4E">
        <w:t>rang</w:t>
      </w:r>
      <w:r>
        <w:t>ing</w:t>
      </w:r>
      <w:r w:rsidRPr="000C7F4E">
        <w:t xml:space="preserve"> </w:t>
      </w:r>
      <w:r>
        <w:t>from</w:t>
      </w:r>
      <w:r w:rsidRPr="000C7F4E">
        <w:t xml:space="preserve"> </w:t>
      </w:r>
      <w:r>
        <w:t>14 to</w:t>
      </w:r>
      <w:r w:rsidR="009D5F5B">
        <w:t xml:space="preserve"> </w:t>
      </w:r>
      <w:r>
        <w:t>37</w:t>
      </w:r>
      <w:r w:rsidRPr="000C7F4E">
        <w:t>)</w:t>
      </w:r>
      <w:r w:rsidRPr="00982158">
        <w:t>.</w:t>
      </w:r>
      <w:r w:rsidRPr="00596713">
        <w:t xml:space="preserve"> The centers that tested each gene through research </w:t>
      </w:r>
      <w:r w:rsidRPr="009D5364">
        <w:t>only</w:t>
      </w:r>
      <w:r w:rsidRPr="00596713">
        <w:rPr>
          <w:i/>
        </w:rPr>
        <w:t xml:space="preserve"> </w:t>
      </w:r>
      <w:r w:rsidRPr="00596713">
        <w:t>were compared to the proportion of the centers that tested the gene</w:t>
      </w:r>
      <w:r w:rsidRPr="00596713">
        <w:rPr>
          <w:i/>
        </w:rPr>
        <w:t xml:space="preserve"> </w:t>
      </w:r>
      <w:r w:rsidRPr="009D5364">
        <w:t>only</w:t>
      </w:r>
      <w:r w:rsidRPr="00596713">
        <w:t xml:space="preserve"> clinically and of those who tested the gene </w:t>
      </w:r>
      <w:r>
        <w:t xml:space="preserve">for </w:t>
      </w:r>
      <w:r w:rsidRPr="009D5364">
        <w:t xml:space="preserve">both </w:t>
      </w:r>
      <w:r>
        <w:t xml:space="preserve">clinical </w:t>
      </w:r>
      <w:r w:rsidRPr="00596713">
        <w:t>and research</w:t>
      </w:r>
      <w:r>
        <w:t xml:space="preserve"> purposes</w:t>
      </w:r>
      <w:r w:rsidRPr="00596713">
        <w:t>.</w:t>
      </w:r>
    </w:p>
    <w:p w:rsidR="00621904" w:rsidRDefault="00621904" w:rsidP="00621904">
      <w:pPr>
        <w:spacing w:line="480" w:lineRule="auto"/>
      </w:pPr>
    </w:p>
    <w:p w:rsidR="00621904" w:rsidRPr="000D7D67" w:rsidRDefault="00621904" w:rsidP="000D7D67">
      <w:pPr>
        <w:spacing w:line="480" w:lineRule="auto"/>
        <w:rPr>
          <w:rFonts w:eastAsia="Cambria"/>
          <w:b/>
          <w:i/>
        </w:rPr>
      </w:pPr>
      <w:r w:rsidRPr="00192A54">
        <w:rPr>
          <w:rFonts w:eastAsia="Cambria"/>
          <w:b/>
        </w:rPr>
        <w:t xml:space="preserve">Supplementary Figure 3. </w:t>
      </w:r>
      <w:r w:rsidRPr="00192A54">
        <w:rPr>
          <w:rFonts w:eastAsia="Cambria"/>
        </w:rPr>
        <w:t>Genes tested regularly by ENIGMA</w:t>
      </w:r>
      <w:r>
        <w:rPr>
          <w:rFonts w:eastAsia="Cambria"/>
        </w:rPr>
        <w:t>-US</w:t>
      </w:r>
      <w:r w:rsidRPr="00CA2A55">
        <w:rPr>
          <w:rFonts w:eastAsia="Cambria"/>
        </w:rPr>
        <w:t xml:space="preserve"> vs. ENIGMA</w:t>
      </w:r>
      <w:r>
        <w:rPr>
          <w:rFonts w:eastAsia="Cambria"/>
        </w:rPr>
        <w:t>-Other</w:t>
      </w:r>
      <w:r w:rsidRPr="00CA2A55">
        <w:rPr>
          <w:rFonts w:eastAsia="Cambria"/>
        </w:rPr>
        <w:t xml:space="preserve"> vs. Italian and UK non-ENIGMA centers</w:t>
      </w:r>
    </w:p>
    <w:p w:rsidR="00B86D5E" w:rsidRDefault="00621904" w:rsidP="00B86D5E">
      <w:pPr>
        <w:pStyle w:val="EndNoteBibliography"/>
        <w:spacing w:line="480" w:lineRule="auto"/>
        <w:ind w:left="720" w:hanging="720"/>
      </w:pPr>
      <w:r w:rsidRPr="00596713">
        <w:t>The y axis represents the % of centers that tested that gene regularly</w:t>
      </w:r>
      <w:r w:rsidR="00DE76EA">
        <w:t xml:space="preserve"> (</w:t>
      </w:r>
      <w:r w:rsidR="00B86D5E" w:rsidRPr="00A2635B">
        <w:t>defined as</w:t>
      </w:r>
      <w:r w:rsidR="00B86D5E">
        <w:t xml:space="preserve"> ordered for</w:t>
      </w:r>
    </w:p>
    <w:p w:rsidR="00B86D5E" w:rsidRDefault="00B86D5E" w:rsidP="00B86D5E">
      <w:pPr>
        <w:pStyle w:val="EndNoteBibliography"/>
        <w:spacing w:line="480" w:lineRule="auto"/>
        <w:ind w:left="720" w:hanging="720"/>
      </w:pPr>
      <w:r>
        <w:t>more than 50% of patients eligible for genetic testing, by criteria that we recognize may</w:t>
      </w:r>
    </w:p>
    <w:p w:rsidR="00B86D5E" w:rsidRDefault="00B86D5E" w:rsidP="00D13F47">
      <w:pPr>
        <w:pStyle w:val="EndNoteBibliography"/>
        <w:spacing w:line="480" w:lineRule="auto"/>
        <w:ind w:left="720" w:hanging="720"/>
      </w:pPr>
      <w:r>
        <w:t xml:space="preserve">differ by center/country). </w:t>
      </w:r>
      <w:r w:rsidR="00621904">
        <w:t>Of the</w:t>
      </w:r>
      <w:r>
        <w:t xml:space="preserve"> 7 total ENIGMA-US centers, the</w:t>
      </w:r>
    </w:p>
    <w:p w:rsidR="005B3455" w:rsidRDefault="00621904" w:rsidP="00B86D5E">
      <w:pPr>
        <w:pStyle w:val="EndNoteBibliography"/>
        <w:spacing w:line="480" w:lineRule="auto"/>
        <w:ind w:left="720" w:hanging="720"/>
      </w:pPr>
      <w:r>
        <w:t>number of centers that answered this question was 4-7 dependi</w:t>
      </w:r>
      <w:r w:rsidR="00B86D5E">
        <w:t xml:space="preserve">ng on the gene; </w:t>
      </w:r>
      <w:r w:rsidR="00B52A05">
        <w:t>of the 31</w:t>
      </w:r>
    </w:p>
    <w:p w:rsidR="00B86D5E" w:rsidRDefault="00B52A05" w:rsidP="00B86D5E">
      <w:pPr>
        <w:pStyle w:val="EndNoteBibliography"/>
        <w:spacing w:line="480" w:lineRule="auto"/>
        <w:ind w:left="720" w:hanging="720"/>
      </w:pPr>
      <w:r>
        <w:t xml:space="preserve">ENIGMA-Other centers, a range of 21-29 centers answered this question. All </w:t>
      </w:r>
      <w:r w:rsidR="00B86D5E">
        <w:t xml:space="preserve">14 </w:t>
      </w:r>
    </w:p>
    <w:p w:rsidR="005B3455" w:rsidRDefault="00621904" w:rsidP="00B86D5E">
      <w:pPr>
        <w:pStyle w:val="EndNoteBibliography"/>
        <w:spacing w:line="480" w:lineRule="auto"/>
        <w:ind w:left="720" w:hanging="720"/>
      </w:pPr>
      <w:r>
        <w:lastRenderedPageBreak/>
        <w:t>non-ENIGMA Italian centers answered this questio</w:t>
      </w:r>
      <w:r w:rsidR="00B86D5E">
        <w:t xml:space="preserve">n; </w:t>
      </w:r>
      <w:r w:rsidR="00611209">
        <w:t xml:space="preserve">all </w:t>
      </w:r>
      <w:r w:rsidR="00B86D5E">
        <w:t xml:space="preserve">9 </w:t>
      </w:r>
      <w:r w:rsidR="005B3455">
        <w:t>non-ENIGMA</w:t>
      </w:r>
    </w:p>
    <w:p w:rsidR="005B3455" w:rsidRDefault="005B3455" w:rsidP="005B3455">
      <w:pPr>
        <w:pStyle w:val="EndNoteBibliography"/>
        <w:spacing w:line="480" w:lineRule="auto"/>
        <w:ind w:left="720" w:hanging="720"/>
      </w:pPr>
      <w:r>
        <w:t xml:space="preserve">UK </w:t>
      </w:r>
      <w:r w:rsidR="00621904">
        <w:t>centersanswered this question (notably, the UK version o</w:t>
      </w:r>
      <w:r>
        <w:t>f the survey did not give</w:t>
      </w:r>
    </w:p>
    <w:p w:rsidR="00621904" w:rsidRDefault="005B3455" w:rsidP="00D13F47">
      <w:pPr>
        <w:pStyle w:val="EndNoteBibliography"/>
        <w:spacing w:line="480" w:lineRule="auto"/>
        <w:ind w:left="720" w:hanging="720"/>
      </w:pPr>
      <w:r>
        <w:t xml:space="preserve">“test </w:t>
      </w:r>
      <w:r w:rsidR="00621904">
        <w:t>regularly” as an option)</w:t>
      </w:r>
      <w:r w:rsidR="0093528B">
        <w:t xml:space="preserve">. </w:t>
      </w:r>
    </w:p>
    <w:p w:rsidR="00B86D5E" w:rsidRDefault="00B86D5E" w:rsidP="00B86D5E">
      <w:pPr>
        <w:pStyle w:val="EndNoteBibliography"/>
        <w:spacing w:line="480" w:lineRule="auto"/>
        <w:ind w:left="720" w:hanging="720"/>
      </w:pPr>
    </w:p>
    <w:p w:rsidR="00621904" w:rsidRDefault="00621904" w:rsidP="00621904">
      <w:pPr>
        <w:spacing w:line="480" w:lineRule="auto"/>
        <w:rPr>
          <w:rFonts w:eastAsia="Cambria"/>
        </w:rPr>
      </w:pPr>
      <w:r w:rsidRPr="00765099">
        <w:rPr>
          <w:rFonts w:eastAsia="Cambria"/>
          <w:b/>
        </w:rPr>
        <w:t xml:space="preserve">Supplementary Figure 4. </w:t>
      </w:r>
      <w:r w:rsidRPr="00765099">
        <w:rPr>
          <w:rFonts w:eastAsia="Cambria"/>
        </w:rPr>
        <w:t xml:space="preserve">Genes tested through panel testing by </w:t>
      </w:r>
      <w:r>
        <w:rPr>
          <w:rFonts w:eastAsia="Cambria"/>
        </w:rPr>
        <w:t>ENIGMA-</w:t>
      </w:r>
      <w:r w:rsidRPr="00765099">
        <w:rPr>
          <w:rFonts w:eastAsia="Cambria"/>
        </w:rPr>
        <w:t xml:space="preserve">US vs. </w:t>
      </w:r>
      <w:r>
        <w:rPr>
          <w:rFonts w:eastAsia="Cambria"/>
        </w:rPr>
        <w:t xml:space="preserve">ENIGMA-Other </w:t>
      </w:r>
      <w:r w:rsidRPr="00765099">
        <w:rPr>
          <w:rFonts w:eastAsia="Cambria"/>
        </w:rPr>
        <w:t>centers</w:t>
      </w:r>
    </w:p>
    <w:p w:rsidR="00621904" w:rsidRPr="00727A8C" w:rsidRDefault="00621904" w:rsidP="00621904">
      <w:pPr>
        <w:spacing w:line="480" w:lineRule="auto"/>
      </w:pPr>
      <w:r w:rsidRPr="00596713">
        <w:t xml:space="preserve">The y axis represents the % of centers that tested </w:t>
      </w:r>
      <w:r>
        <w:t xml:space="preserve">each </w:t>
      </w:r>
      <w:r w:rsidRPr="00596713">
        <w:t xml:space="preserve">gene through panel testing. </w:t>
      </w:r>
      <w:r>
        <w:t>O</w:t>
      </w:r>
      <w:r w:rsidRPr="00596713">
        <w:t xml:space="preserve">nly responses from those centers who stated they tested </w:t>
      </w:r>
      <w:r>
        <w:t>the</w:t>
      </w:r>
      <w:r w:rsidR="00C85FFF">
        <w:t xml:space="preserve"> </w:t>
      </w:r>
      <w:r w:rsidRPr="00596713">
        <w:t xml:space="preserve">gene were counted in the total and the number </w:t>
      </w:r>
      <w:r w:rsidR="00C85FFF">
        <w:t xml:space="preserve">of centers that responded </w:t>
      </w:r>
      <w:r>
        <w:t xml:space="preserve">varied by gene (of the 7 total ENIGMA-US centers, 4-7 centers </w:t>
      </w:r>
      <w:r w:rsidR="00C85FFF">
        <w:t xml:space="preserve">responded </w:t>
      </w:r>
      <w:r>
        <w:t>depending on the gene; of the remaining 31 EN</w:t>
      </w:r>
      <w:r w:rsidR="008472BE">
        <w:t>IG</w:t>
      </w:r>
      <w:r>
        <w:t>MA-Other centers, a range of 10-</w:t>
      </w:r>
      <w:r w:rsidR="00BB407F">
        <w:t xml:space="preserve">30 </w:t>
      </w:r>
      <w:r>
        <w:t>centers</w:t>
      </w:r>
      <w:r w:rsidR="00C85FFF">
        <w:t>responded</w:t>
      </w:r>
      <w:r>
        <w:t xml:space="preserve">). </w:t>
      </w:r>
    </w:p>
    <w:p w:rsidR="00621904" w:rsidRDefault="00621904" w:rsidP="00621904">
      <w:pPr>
        <w:spacing w:line="480" w:lineRule="auto"/>
        <w:rPr>
          <w:rFonts w:eastAsia="Cambria"/>
        </w:rPr>
      </w:pPr>
    </w:p>
    <w:p w:rsidR="00621904" w:rsidRPr="00720975" w:rsidRDefault="00621904" w:rsidP="00621904">
      <w:pPr>
        <w:spacing w:line="480" w:lineRule="auto"/>
        <w:rPr>
          <w:rFonts w:eastAsia="Cambria"/>
          <w:b/>
        </w:rPr>
      </w:pPr>
      <w:r w:rsidRPr="00720975">
        <w:rPr>
          <w:rFonts w:eastAsia="Cambria"/>
          <w:b/>
        </w:rPr>
        <w:t>Supplementary Table Legend</w:t>
      </w:r>
    </w:p>
    <w:p w:rsidR="00621904" w:rsidRPr="00720975" w:rsidRDefault="00621904" w:rsidP="00621904">
      <w:pPr>
        <w:spacing w:line="480" w:lineRule="auto"/>
        <w:rPr>
          <w:rFonts w:eastAsia="Cambria"/>
          <w:b/>
        </w:rPr>
      </w:pPr>
      <w:r w:rsidRPr="00720975">
        <w:rPr>
          <w:rFonts w:eastAsia="Cambria"/>
          <w:b/>
        </w:rPr>
        <w:t xml:space="preserve">Supplementary Table 1. </w:t>
      </w:r>
      <w:r w:rsidRPr="00720975">
        <w:rPr>
          <w:rFonts w:eastAsia="Cambria"/>
        </w:rPr>
        <w:t>Questions included in the surveys (by mode of distribution)</w:t>
      </w:r>
    </w:p>
    <w:p w:rsidR="00621904" w:rsidRDefault="00621904" w:rsidP="00621904">
      <w:pPr>
        <w:pStyle w:val="NoSpacing"/>
        <w:spacing w:line="480" w:lineRule="auto"/>
        <w:rPr>
          <w:rFonts w:ascii="Times New Roman" w:eastAsia="Cambria" w:hAnsi="Times New Roman" w:cs="Times New Roman"/>
          <w:sz w:val="24"/>
          <w:szCs w:val="24"/>
        </w:rPr>
      </w:pPr>
      <w:r w:rsidRPr="00720975">
        <w:rPr>
          <w:rFonts w:ascii="Times New Roman" w:eastAsia="Cambria" w:hAnsi="Times New Roman" w:cs="Times New Roman"/>
          <w:sz w:val="24"/>
          <w:szCs w:val="24"/>
        </w:rPr>
        <w:t xml:space="preserve">Footnote: Questions </w:t>
      </w:r>
      <w:r w:rsidRPr="00720975">
        <w:rPr>
          <w:rFonts w:ascii="Times New Roman" w:hAnsi="Times New Roman" w:cs="Times New Roman"/>
          <w:sz w:val="24"/>
          <w:szCs w:val="24"/>
        </w:rPr>
        <w:t xml:space="preserve">I-4 and III of </w:t>
      </w:r>
      <w:r>
        <w:rPr>
          <w:rFonts w:ascii="Times New Roman" w:hAnsi="Times New Roman" w:cs="Times New Roman"/>
          <w:sz w:val="24"/>
          <w:szCs w:val="24"/>
        </w:rPr>
        <w:t xml:space="preserve">the </w:t>
      </w:r>
      <w:r w:rsidRPr="00720975">
        <w:rPr>
          <w:rFonts w:ascii="Times New Roman" w:hAnsi="Times New Roman" w:cs="Times New Roman"/>
          <w:sz w:val="24"/>
          <w:szCs w:val="24"/>
        </w:rPr>
        <w:t>in-person survey were asked at a different time compared to the remainder of the survey, thus answers were collected only from 23 centers.</w:t>
      </w:r>
      <w:r w:rsidRPr="00720975">
        <w:rPr>
          <w:rFonts w:ascii="Times New Roman" w:eastAsia="Cambria" w:hAnsi="Times New Roman" w:cs="Times New Roman"/>
          <w:sz w:val="24"/>
          <w:szCs w:val="24"/>
        </w:rPr>
        <w:t xml:space="preserve"> Open questions were only part of the paper survey. The </w:t>
      </w:r>
      <w:r w:rsidR="00C44B31">
        <w:rPr>
          <w:rFonts w:ascii="Times New Roman" w:eastAsia="Cambria" w:hAnsi="Times New Roman" w:cs="Times New Roman"/>
          <w:sz w:val="24"/>
          <w:szCs w:val="24"/>
        </w:rPr>
        <w:t xml:space="preserve">far right </w:t>
      </w:r>
      <w:r w:rsidRPr="00720975">
        <w:rPr>
          <w:rFonts w:ascii="Times New Roman" w:eastAsia="Cambria" w:hAnsi="Times New Roman" w:cs="Times New Roman"/>
          <w:sz w:val="24"/>
          <w:szCs w:val="24"/>
        </w:rPr>
        <w:t>column shows the items included in the UK-specific survey conducted through SurveyMonkey</w:t>
      </w:r>
      <w:r w:rsidRPr="00581678">
        <w:rPr>
          <w:rFonts w:ascii="Times New Roman" w:eastAsia="Cambria" w:hAnsi="Times New Roman" w:cs="Times New Roman"/>
          <w:sz w:val="24"/>
          <w:szCs w:val="24"/>
          <w:vertAlign w:val="superscript"/>
        </w:rPr>
        <w:t>®</w:t>
      </w:r>
      <w:r w:rsidRPr="00720975">
        <w:rPr>
          <w:rFonts w:ascii="Times New Roman" w:eastAsia="Cambria" w:hAnsi="Times New Roman" w:cs="Times New Roman"/>
          <w:sz w:val="24"/>
          <w:szCs w:val="24"/>
        </w:rPr>
        <w:t xml:space="preserve">.  </w:t>
      </w:r>
    </w:p>
    <w:p w:rsidR="00621904" w:rsidRDefault="00621904" w:rsidP="00621904">
      <w:pPr>
        <w:pStyle w:val="NoSpacing"/>
        <w:spacing w:line="480" w:lineRule="auto"/>
        <w:rPr>
          <w:rFonts w:ascii="Times New Roman" w:eastAsia="Cambria" w:hAnsi="Times New Roman" w:cs="Times New Roman"/>
          <w:b/>
          <w:sz w:val="24"/>
          <w:szCs w:val="24"/>
        </w:rPr>
      </w:pPr>
    </w:p>
    <w:p w:rsidR="00621904" w:rsidRDefault="00621904" w:rsidP="00621904">
      <w:pPr>
        <w:pStyle w:val="NoSpacing"/>
        <w:spacing w:line="480" w:lineRule="auto"/>
        <w:rPr>
          <w:rFonts w:ascii="Times New Roman" w:eastAsia="Cambria" w:hAnsi="Times New Roman" w:cs="Times New Roman"/>
          <w:b/>
          <w:sz w:val="24"/>
          <w:szCs w:val="24"/>
        </w:rPr>
      </w:pPr>
      <w:r>
        <w:rPr>
          <w:rFonts w:ascii="Times New Roman" w:eastAsia="Cambria" w:hAnsi="Times New Roman" w:cs="Times New Roman"/>
          <w:b/>
          <w:sz w:val="24"/>
          <w:szCs w:val="24"/>
        </w:rPr>
        <w:t xml:space="preserve">Supplemental Tables 2-10 </w:t>
      </w:r>
    </w:p>
    <w:p w:rsidR="00621904" w:rsidRPr="004146F3" w:rsidRDefault="00621904" w:rsidP="00621904">
      <w:pPr>
        <w:pStyle w:val="EndNoteBibliography"/>
        <w:spacing w:line="480" w:lineRule="auto"/>
        <w:ind w:left="720" w:hanging="720"/>
      </w:pPr>
      <w:r w:rsidRPr="004146F3">
        <w:lastRenderedPageBreak/>
        <w:t>Legend: rsp= responses; CI= confidence interval; reg= regularly; pt= patient</w:t>
      </w:r>
    </w:p>
    <w:p w:rsidR="00621904" w:rsidRPr="00612A5D" w:rsidRDefault="00621904" w:rsidP="00621904">
      <w:pPr>
        <w:pStyle w:val="EndNoteBibliography"/>
        <w:spacing w:line="480" w:lineRule="auto"/>
        <w:ind w:left="720" w:hanging="720"/>
        <w:rPr>
          <w:u w:val="single"/>
        </w:rPr>
      </w:pPr>
    </w:p>
    <w:p w:rsidR="00621904" w:rsidRDefault="00621904" w:rsidP="00621904">
      <w:pPr>
        <w:spacing w:line="480" w:lineRule="auto"/>
        <w:rPr>
          <w:rFonts w:eastAsia="Cambria"/>
          <w:b/>
        </w:rPr>
      </w:pPr>
    </w:p>
    <w:p w:rsidR="00621904" w:rsidRDefault="00621904" w:rsidP="00621904">
      <w:pPr>
        <w:spacing w:line="480" w:lineRule="auto"/>
        <w:rPr>
          <w:rFonts w:eastAsia="Cambria"/>
          <w:b/>
        </w:rPr>
      </w:pPr>
    </w:p>
    <w:p w:rsidR="00621904" w:rsidRDefault="00621904"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A25AC8" w:rsidRDefault="00A25AC8" w:rsidP="00621904">
      <w:pPr>
        <w:spacing w:line="480" w:lineRule="auto"/>
        <w:rPr>
          <w:rFonts w:eastAsia="Cambria"/>
          <w:b/>
        </w:rPr>
      </w:pPr>
    </w:p>
    <w:p w:rsidR="00D13F47" w:rsidRDefault="00D13F47" w:rsidP="00621904">
      <w:pPr>
        <w:spacing w:line="480" w:lineRule="auto"/>
        <w:rPr>
          <w:rFonts w:eastAsia="Cambria"/>
          <w:b/>
        </w:rPr>
      </w:pPr>
    </w:p>
    <w:p w:rsidR="00D13F47" w:rsidRDefault="00D13F47" w:rsidP="00621904">
      <w:pPr>
        <w:spacing w:line="480" w:lineRule="auto"/>
        <w:rPr>
          <w:rFonts w:eastAsia="Cambria"/>
          <w:b/>
        </w:rPr>
      </w:pPr>
    </w:p>
    <w:p w:rsidR="00D13F47" w:rsidRDefault="00D13F47" w:rsidP="00621904">
      <w:pPr>
        <w:spacing w:line="480" w:lineRule="auto"/>
        <w:rPr>
          <w:rFonts w:eastAsia="Cambria"/>
          <w:b/>
        </w:rPr>
      </w:pPr>
    </w:p>
    <w:p w:rsidR="00D13F47" w:rsidRDefault="00D13F47" w:rsidP="00621904">
      <w:pPr>
        <w:spacing w:line="480" w:lineRule="auto"/>
        <w:rPr>
          <w:rFonts w:eastAsia="Cambria"/>
          <w:b/>
        </w:rPr>
      </w:pPr>
    </w:p>
    <w:p w:rsidR="00621904" w:rsidRDefault="00621904" w:rsidP="00621904">
      <w:pPr>
        <w:spacing w:line="480" w:lineRule="auto"/>
        <w:rPr>
          <w:rFonts w:eastAsia="Cambria"/>
          <w:b/>
        </w:rPr>
      </w:pPr>
      <w:r>
        <w:rPr>
          <w:rFonts w:eastAsia="Cambria"/>
          <w:b/>
        </w:rPr>
        <w:t>Figures</w:t>
      </w:r>
    </w:p>
    <w:p w:rsidR="00621904" w:rsidRDefault="00621904" w:rsidP="00621904">
      <w:pPr>
        <w:spacing w:line="480" w:lineRule="auto"/>
        <w:rPr>
          <w:rFonts w:eastAsia="Cambria"/>
          <w:b/>
        </w:rPr>
      </w:pPr>
      <w:r>
        <w:rPr>
          <w:rFonts w:eastAsia="Cambria"/>
          <w:b/>
        </w:rPr>
        <w:t xml:space="preserve">Figure 1A. Survey distribution </w:t>
      </w:r>
    </w:p>
    <w:p w:rsidR="00621904" w:rsidRDefault="00621904" w:rsidP="00621904">
      <w:pPr>
        <w:pStyle w:val="EndNoteBibliography"/>
        <w:spacing w:line="480" w:lineRule="auto"/>
        <w:ind w:left="720" w:hanging="720"/>
      </w:pPr>
    </w:p>
    <w:p w:rsidR="00621904" w:rsidRDefault="00621904" w:rsidP="00621904">
      <w:pPr>
        <w:pStyle w:val="EndNoteBibliography"/>
        <w:spacing w:line="480" w:lineRule="auto"/>
        <w:ind w:left="720" w:hanging="720"/>
        <w:rPr>
          <w:rFonts w:eastAsia="Cambria"/>
          <w:b/>
        </w:rPr>
      </w:pPr>
      <w:r>
        <w:rPr>
          <w:lang w:val="en-GB" w:eastAsia="en-GB"/>
        </w:rPr>
        <w:lastRenderedPageBreak/>
        <w:drawing>
          <wp:inline distT="0" distB="0" distL="0" distR="0" wp14:anchorId="65460AAF" wp14:editId="4B14CB97">
            <wp:extent cx="5727700" cy="4338320"/>
            <wp:effectExtent l="0" t="0" r="635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A.jpg"/>
                    <pic:cNvPicPr/>
                  </pic:nvPicPr>
                  <pic:blipFill>
                    <a:blip r:embed="rId24">
                      <a:extLst>
                        <a:ext uri="{28A0092B-C50C-407E-A947-70E740481C1C}">
                          <a14:useLocalDpi xmlns:a14="http://schemas.microsoft.com/office/drawing/2010/main" val="0"/>
                        </a:ext>
                      </a:extLst>
                    </a:blip>
                    <a:stretch>
                      <a:fillRect/>
                    </a:stretch>
                  </pic:blipFill>
                  <pic:spPr>
                    <a:xfrm>
                      <a:off x="0" y="0"/>
                      <a:ext cx="5727700" cy="4338320"/>
                    </a:xfrm>
                    <a:prstGeom prst="rect">
                      <a:avLst/>
                    </a:prstGeom>
                  </pic:spPr>
                </pic:pic>
              </a:graphicData>
            </a:graphic>
          </wp:inline>
        </w:drawing>
      </w:r>
    </w:p>
    <w:p w:rsidR="00621904" w:rsidRPr="006A7E3D" w:rsidRDefault="00621904" w:rsidP="00621904">
      <w:pPr>
        <w:pStyle w:val="EndNoteBibliography"/>
        <w:spacing w:line="480" w:lineRule="auto"/>
        <w:ind w:left="720" w:hanging="720"/>
      </w:pPr>
      <w:r>
        <w:rPr>
          <w:rFonts w:eastAsia="Cambria"/>
          <w:b/>
        </w:rPr>
        <w:t>Figure 1B. Participating centers</w:t>
      </w:r>
    </w:p>
    <w:p w:rsidR="00621904" w:rsidRPr="004146F3" w:rsidRDefault="00621904" w:rsidP="00621904">
      <w:pPr>
        <w:pStyle w:val="EndNoteBibliography"/>
        <w:spacing w:line="480" w:lineRule="auto"/>
        <w:ind w:left="720" w:hanging="720"/>
      </w:pPr>
      <w:r>
        <w:rPr>
          <w:rFonts w:eastAsia="Cambria"/>
          <w:b/>
          <w:lang w:val="en-GB" w:eastAsia="en-GB"/>
        </w:rPr>
        <w:lastRenderedPageBreak/>
        <w:drawing>
          <wp:inline distT="0" distB="0" distL="0" distR="0" wp14:anchorId="77D34EE5" wp14:editId="0086AEBE">
            <wp:extent cx="5270500" cy="2748538"/>
            <wp:effectExtent l="0" t="0" r="6350" b="0"/>
            <wp:docPr id="2" name="Picture 2" descr="Z:\shared\Programs\HIGHRISK\SNielsen\ENIGMA\ENIGMA CWG\Figures\Fig1B_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hared\Programs\HIGHRISK\SNielsen\ENIGMA\ENIGMA CWG\Figures\Fig1B_B&amp;W.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0500" cy="2748538"/>
                    </a:xfrm>
                    <a:prstGeom prst="rect">
                      <a:avLst/>
                    </a:prstGeom>
                    <a:noFill/>
                    <a:ln>
                      <a:noFill/>
                    </a:ln>
                  </pic:spPr>
                </pic:pic>
              </a:graphicData>
            </a:graphic>
          </wp:inline>
        </w:drawing>
      </w:r>
    </w:p>
    <w:p w:rsidR="00621904" w:rsidRDefault="00621904" w:rsidP="00621904">
      <w:pPr>
        <w:spacing w:line="480" w:lineRule="auto"/>
        <w:rPr>
          <w:rFonts w:eastAsia="Cambria"/>
          <w:b/>
        </w:rPr>
      </w:pPr>
    </w:p>
    <w:p w:rsidR="00621904" w:rsidRDefault="00621904" w:rsidP="00621904">
      <w:pPr>
        <w:spacing w:line="480" w:lineRule="auto"/>
        <w:rPr>
          <w:rFonts w:eastAsia="Cambria"/>
          <w:b/>
        </w:rPr>
      </w:pPr>
      <w:r>
        <w:rPr>
          <w:rFonts w:eastAsia="Cambria"/>
          <w:b/>
        </w:rPr>
        <w:t>Figure 2</w:t>
      </w:r>
      <w:r>
        <w:rPr>
          <w:rFonts w:eastAsia="Cambria"/>
        </w:rPr>
        <w:t xml:space="preserve">. </w:t>
      </w:r>
      <w:r w:rsidRPr="00A2635B">
        <w:rPr>
          <w:rFonts w:eastAsia="Cambria"/>
          <w:b/>
        </w:rPr>
        <w:t>Frequency of testing</w:t>
      </w:r>
    </w:p>
    <w:p w:rsidR="00621904" w:rsidRDefault="00621904" w:rsidP="00621904">
      <w:pPr>
        <w:pStyle w:val="EndNoteBibliography"/>
        <w:spacing w:line="480" w:lineRule="auto"/>
        <w:ind w:left="720" w:hanging="720"/>
        <w:rPr>
          <w:u w:val="single"/>
        </w:rPr>
      </w:pPr>
    </w:p>
    <w:p w:rsidR="009C326E" w:rsidRDefault="009C326E" w:rsidP="00621904">
      <w:pPr>
        <w:pStyle w:val="EndNoteBibliography"/>
        <w:spacing w:line="480" w:lineRule="auto"/>
        <w:ind w:left="720" w:hanging="720"/>
        <w:rPr>
          <w:u w:val="single"/>
        </w:rPr>
      </w:pPr>
    </w:p>
    <w:p w:rsidR="009C326E" w:rsidRDefault="001D46E3" w:rsidP="00621904">
      <w:pPr>
        <w:pStyle w:val="EndNoteBibliography"/>
        <w:spacing w:line="480" w:lineRule="auto"/>
        <w:ind w:left="720" w:hanging="720"/>
        <w:rPr>
          <w:u w:val="single"/>
        </w:rPr>
      </w:pPr>
      <w:r w:rsidRPr="001D46E3">
        <w:rPr>
          <w:lang w:val="en-GB" w:eastAsia="en-GB"/>
        </w:rPr>
        <w:lastRenderedPageBreak/>
        <w:drawing>
          <wp:inline distT="0" distB="0" distL="0" distR="0" wp14:anchorId="391C9F2B" wp14:editId="1A130180">
            <wp:extent cx="5143500" cy="318897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21904" w:rsidRDefault="00621904" w:rsidP="00621904">
      <w:pPr>
        <w:pStyle w:val="EndNoteBibliography"/>
        <w:spacing w:line="480" w:lineRule="auto"/>
        <w:ind w:left="720" w:hanging="720"/>
        <w:rPr>
          <w:u w:val="single"/>
        </w:rPr>
      </w:pPr>
    </w:p>
    <w:p w:rsidR="003E77CD" w:rsidRDefault="003E77CD" w:rsidP="00621904">
      <w:pPr>
        <w:pStyle w:val="EndNoteBibliography"/>
        <w:spacing w:line="480" w:lineRule="auto"/>
        <w:ind w:left="720" w:hanging="720"/>
        <w:rPr>
          <w:rFonts w:eastAsia="Cambria"/>
          <w:b/>
        </w:rPr>
      </w:pPr>
    </w:p>
    <w:p w:rsidR="003E77CD" w:rsidRDefault="003E77CD" w:rsidP="00621904">
      <w:pPr>
        <w:pStyle w:val="EndNoteBibliography"/>
        <w:spacing w:line="480" w:lineRule="auto"/>
        <w:ind w:left="720" w:hanging="720"/>
        <w:rPr>
          <w:rFonts w:eastAsia="Cambria"/>
          <w:b/>
        </w:rPr>
      </w:pPr>
    </w:p>
    <w:p w:rsidR="00621904" w:rsidRDefault="00621904" w:rsidP="00621904">
      <w:pPr>
        <w:pStyle w:val="EndNoteBibliography"/>
        <w:spacing w:line="480" w:lineRule="auto"/>
        <w:ind w:left="720" w:hanging="720"/>
        <w:rPr>
          <w:rFonts w:eastAsia="Cambria"/>
          <w:b/>
        </w:rPr>
      </w:pPr>
      <w:r>
        <w:rPr>
          <w:rFonts w:eastAsia="Cambria"/>
          <w:b/>
        </w:rPr>
        <w:t>Figure 3</w:t>
      </w:r>
      <w:r w:rsidRPr="00E91860">
        <w:rPr>
          <w:rFonts w:eastAsia="Cambria"/>
          <w:b/>
        </w:rPr>
        <w:t>.</w:t>
      </w:r>
      <w:r w:rsidRPr="00E91860">
        <w:rPr>
          <w:rFonts w:eastAsia="Cambria"/>
        </w:rPr>
        <w:t xml:space="preserve"> </w:t>
      </w:r>
      <w:r w:rsidRPr="00542C19">
        <w:rPr>
          <w:rFonts w:eastAsia="Cambria"/>
          <w:b/>
        </w:rPr>
        <w:t xml:space="preserve">Clinical </w:t>
      </w:r>
      <w:r>
        <w:rPr>
          <w:rFonts w:eastAsia="Cambria"/>
          <w:b/>
        </w:rPr>
        <w:t>t</w:t>
      </w:r>
      <w:r w:rsidRPr="00542C19">
        <w:rPr>
          <w:rFonts w:eastAsia="Cambria"/>
          <w:b/>
        </w:rPr>
        <w:t xml:space="preserve">esting </w:t>
      </w:r>
      <w:r>
        <w:rPr>
          <w:rFonts w:eastAsia="Cambria"/>
          <w:b/>
        </w:rPr>
        <w:t>m</w:t>
      </w:r>
      <w:r w:rsidRPr="00542C19">
        <w:rPr>
          <w:rFonts w:eastAsia="Cambria"/>
          <w:b/>
        </w:rPr>
        <w:t>ethods</w:t>
      </w:r>
      <w:r w:rsidR="003E77CD">
        <w:rPr>
          <w:rFonts w:eastAsia="Cambria"/>
          <w:b/>
        </w:rPr>
        <w:t xml:space="preserve"> </w:t>
      </w:r>
    </w:p>
    <w:p w:rsidR="00621904" w:rsidRDefault="00621904" w:rsidP="00621904">
      <w:pPr>
        <w:pStyle w:val="EndNoteBibliography"/>
        <w:spacing w:line="480" w:lineRule="auto"/>
        <w:ind w:left="720" w:hanging="720"/>
        <w:rPr>
          <w:u w:val="single"/>
        </w:rPr>
      </w:pPr>
      <w:r>
        <w:rPr>
          <w:lang w:val="en-GB" w:eastAsia="en-GB"/>
        </w:rPr>
        <w:lastRenderedPageBreak/>
        <w:drawing>
          <wp:inline distT="0" distB="0" distL="0" distR="0" wp14:anchorId="715191CC" wp14:editId="615329BB">
            <wp:extent cx="5727700" cy="3022953"/>
            <wp:effectExtent l="0" t="0" r="6350" b="63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21904" w:rsidRDefault="00621904" w:rsidP="00621904">
      <w:pPr>
        <w:spacing w:line="480" w:lineRule="auto"/>
        <w:rPr>
          <w:rFonts w:eastAsia="Cambria"/>
          <w:b/>
        </w:rPr>
      </w:pPr>
    </w:p>
    <w:p w:rsidR="00621904" w:rsidRDefault="00621904" w:rsidP="00621904">
      <w:pPr>
        <w:spacing w:line="480" w:lineRule="auto"/>
        <w:rPr>
          <w:rFonts w:eastAsia="Cambria"/>
          <w:b/>
        </w:rPr>
      </w:pPr>
    </w:p>
    <w:p w:rsidR="00621904" w:rsidRDefault="00621904" w:rsidP="00621904">
      <w:pPr>
        <w:spacing w:line="480" w:lineRule="auto"/>
        <w:rPr>
          <w:rFonts w:eastAsia="Cambria"/>
        </w:rPr>
      </w:pPr>
      <w:r>
        <w:rPr>
          <w:rFonts w:eastAsia="Cambria"/>
          <w:b/>
        </w:rPr>
        <w:t>Figure 4</w:t>
      </w:r>
      <w:r w:rsidRPr="00072D81">
        <w:rPr>
          <w:rFonts w:eastAsia="Cambria"/>
          <w:b/>
        </w:rPr>
        <w:t xml:space="preserve">. </w:t>
      </w:r>
      <w:r w:rsidRPr="00332F05">
        <w:rPr>
          <w:rFonts w:eastAsia="Cambria"/>
          <w:b/>
        </w:rPr>
        <w:t xml:space="preserve">Reporting </w:t>
      </w:r>
      <w:r>
        <w:rPr>
          <w:rFonts w:eastAsia="Cambria"/>
          <w:b/>
        </w:rPr>
        <w:t>p</w:t>
      </w:r>
      <w:r w:rsidRPr="00332F05">
        <w:rPr>
          <w:rFonts w:eastAsia="Cambria"/>
          <w:b/>
        </w:rPr>
        <w:t>ractices of (</w:t>
      </w:r>
      <w:r>
        <w:rPr>
          <w:rFonts w:eastAsia="Cambria"/>
          <w:b/>
        </w:rPr>
        <w:t>l</w:t>
      </w:r>
      <w:r w:rsidRPr="00332F05">
        <w:rPr>
          <w:rFonts w:eastAsia="Cambria"/>
          <w:b/>
        </w:rPr>
        <w:t xml:space="preserve">ikely) </w:t>
      </w:r>
      <w:r>
        <w:rPr>
          <w:rFonts w:eastAsia="Cambria"/>
          <w:b/>
        </w:rPr>
        <w:t>p</w:t>
      </w:r>
      <w:r w:rsidRPr="00332F05">
        <w:rPr>
          <w:rFonts w:eastAsia="Cambria"/>
          <w:b/>
        </w:rPr>
        <w:t xml:space="preserve">athogenic </w:t>
      </w:r>
      <w:r>
        <w:rPr>
          <w:rFonts w:eastAsia="Cambria"/>
          <w:b/>
        </w:rPr>
        <w:t xml:space="preserve">variants </w:t>
      </w:r>
      <w:r w:rsidRPr="00332F05">
        <w:rPr>
          <w:rFonts w:eastAsia="Cambria"/>
          <w:b/>
        </w:rPr>
        <w:t xml:space="preserve">and of </w:t>
      </w:r>
      <w:r>
        <w:rPr>
          <w:rFonts w:eastAsia="Cambria"/>
          <w:b/>
        </w:rPr>
        <w:t>VUS (to patients)</w:t>
      </w:r>
    </w:p>
    <w:p w:rsidR="00621904" w:rsidRDefault="00621904" w:rsidP="00621904">
      <w:pPr>
        <w:pStyle w:val="EndNoteBibliography"/>
        <w:spacing w:line="480" w:lineRule="auto"/>
        <w:ind w:left="720" w:hanging="720"/>
        <w:rPr>
          <w:u w:val="single"/>
        </w:rPr>
      </w:pPr>
      <w:r>
        <w:rPr>
          <w:lang w:val="en-GB" w:eastAsia="en-GB"/>
        </w:rPr>
        <w:lastRenderedPageBreak/>
        <w:drawing>
          <wp:inline distT="0" distB="0" distL="0" distR="0" wp14:anchorId="4E74D70E" wp14:editId="736B120B">
            <wp:extent cx="5410200" cy="31051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21904" w:rsidRPr="00F65451" w:rsidRDefault="00621904" w:rsidP="00621904">
      <w:pPr>
        <w:pStyle w:val="EndNoteBibliography"/>
        <w:spacing w:line="480" w:lineRule="auto"/>
        <w:ind w:left="720" w:hanging="720"/>
        <w:rPr>
          <w:u w:val="single"/>
        </w:rPr>
      </w:pPr>
    </w:p>
    <w:p w:rsidR="00CE7B27" w:rsidRDefault="00CE7B27" w:rsidP="00621904">
      <w:pPr>
        <w:spacing w:line="480" w:lineRule="auto"/>
        <w:rPr>
          <w:rFonts w:eastAsia="Cambria"/>
          <w:b/>
        </w:rPr>
      </w:pPr>
    </w:p>
    <w:p w:rsidR="00CE7B27" w:rsidRDefault="00CE7B27" w:rsidP="00621904">
      <w:pPr>
        <w:spacing w:line="480" w:lineRule="auto"/>
        <w:rPr>
          <w:rFonts w:eastAsia="Cambria"/>
          <w:b/>
        </w:rPr>
      </w:pPr>
    </w:p>
    <w:p w:rsidR="00621904" w:rsidRDefault="00621904" w:rsidP="00621904">
      <w:pPr>
        <w:spacing w:line="480" w:lineRule="auto"/>
        <w:rPr>
          <w:rFonts w:eastAsia="Cambria"/>
        </w:rPr>
      </w:pPr>
      <w:r>
        <w:rPr>
          <w:rFonts w:eastAsia="Cambria"/>
          <w:b/>
        </w:rPr>
        <w:t xml:space="preserve">Figure 5. </w:t>
      </w:r>
      <w:r w:rsidRPr="001940F6">
        <w:rPr>
          <w:rFonts w:eastAsia="Cambria"/>
          <w:b/>
        </w:rPr>
        <w:t xml:space="preserve">Sources of </w:t>
      </w:r>
      <w:r>
        <w:rPr>
          <w:rFonts w:eastAsia="Cambria"/>
          <w:b/>
        </w:rPr>
        <w:t xml:space="preserve">the </w:t>
      </w:r>
      <w:r w:rsidRPr="001940F6">
        <w:rPr>
          <w:rFonts w:eastAsia="Cambria"/>
          <w:b/>
        </w:rPr>
        <w:t>management guidelines</w:t>
      </w:r>
      <w:r>
        <w:rPr>
          <w:rFonts w:eastAsia="Cambria"/>
          <w:b/>
        </w:rPr>
        <w:t xml:space="preserve"> used by</w:t>
      </w:r>
      <w:r w:rsidRPr="001940F6">
        <w:rPr>
          <w:rFonts w:eastAsia="Cambria"/>
          <w:b/>
        </w:rPr>
        <w:t xml:space="preserve"> the ENIGMA centers</w:t>
      </w:r>
    </w:p>
    <w:p w:rsidR="00621904" w:rsidRPr="007817D7" w:rsidRDefault="00621904" w:rsidP="00621904">
      <w:pPr>
        <w:spacing w:line="480" w:lineRule="auto"/>
        <w:rPr>
          <w:rFonts w:eastAsia="Cambria"/>
        </w:rPr>
      </w:pPr>
    </w:p>
    <w:p w:rsidR="00621904" w:rsidRDefault="00621904" w:rsidP="00621904">
      <w:pPr>
        <w:pStyle w:val="EndNoteBibliography"/>
        <w:spacing w:line="480" w:lineRule="auto"/>
        <w:ind w:left="720" w:hanging="720"/>
        <w:rPr>
          <w:u w:val="single"/>
        </w:rPr>
      </w:pPr>
      <w:r>
        <w:rPr>
          <w:lang w:val="en-GB" w:eastAsia="en-GB"/>
        </w:rPr>
        <w:lastRenderedPageBreak/>
        <w:drawing>
          <wp:inline distT="0" distB="0" distL="0" distR="0" wp14:anchorId="6DA027A7" wp14:editId="341E3505">
            <wp:extent cx="5072743" cy="3771900"/>
            <wp:effectExtent l="0" t="0" r="1397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CE7B27" w:rsidRDefault="00CE7B27" w:rsidP="00621904">
      <w:pPr>
        <w:rPr>
          <w:b/>
        </w:rPr>
      </w:pPr>
    </w:p>
    <w:p w:rsidR="00621904" w:rsidRPr="00536098" w:rsidRDefault="00621904" w:rsidP="00621904">
      <w:pPr>
        <w:rPr>
          <w:b/>
          <w:noProof/>
        </w:rPr>
        <w:sectPr w:rsidR="00621904" w:rsidRPr="00536098" w:rsidSect="00666A80">
          <w:footerReference w:type="even" r:id="rId30"/>
          <w:footerReference w:type="default" r:id="rId31"/>
          <w:pgSz w:w="11900" w:h="16820"/>
          <w:pgMar w:top="1440" w:right="1440" w:bottom="1440" w:left="1440" w:header="720" w:footer="720" w:gutter="0"/>
          <w:lnNumType w:countBy="1" w:restart="continuous"/>
          <w:cols w:space="720"/>
          <w:docGrid w:linePitch="326"/>
        </w:sectPr>
      </w:pPr>
      <w:r>
        <w:rPr>
          <w:b/>
        </w:rPr>
        <w:t xml:space="preserve">Table 1. National management guidelines for breast cancer management </w:t>
      </w:r>
    </w:p>
    <w:tbl>
      <w:tblPr>
        <w:tblStyle w:val="TableGrid"/>
        <w:tblpPr w:leftFromText="141" w:rightFromText="141" w:vertAnchor="page" w:horzAnchor="page" w:tblpX="733" w:tblpY="1"/>
        <w:tblW w:w="15408" w:type="dxa"/>
        <w:tblLayout w:type="fixed"/>
        <w:tblLook w:val="04A0" w:firstRow="1" w:lastRow="0" w:firstColumn="1" w:lastColumn="0" w:noHBand="0" w:noVBand="1"/>
      </w:tblPr>
      <w:tblGrid>
        <w:gridCol w:w="1458"/>
        <w:gridCol w:w="1440"/>
        <w:gridCol w:w="1620"/>
        <w:gridCol w:w="1620"/>
        <w:gridCol w:w="1440"/>
        <w:gridCol w:w="1440"/>
        <w:gridCol w:w="1260"/>
        <w:gridCol w:w="1260"/>
        <w:gridCol w:w="1080"/>
        <w:gridCol w:w="1350"/>
        <w:gridCol w:w="1440"/>
      </w:tblGrid>
      <w:tr w:rsidR="00621904" w:rsidTr="00FB41FB">
        <w:tc>
          <w:tcPr>
            <w:tcW w:w="1458" w:type="dxa"/>
          </w:tcPr>
          <w:p w:rsidR="00621904" w:rsidRPr="0020348C" w:rsidRDefault="00621904" w:rsidP="00FB41FB">
            <w:pPr>
              <w:pStyle w:val="NoSpacing"/>
              <w:rPr>
                <w:b/>
                <w:sz w:val="16"/>
                <w:szCs w:val="16"/>
              </w:rPr>
            </w:pPr>
            <w:r w:rsidRPr="0020348C">
              <w:rPr>
                <w:b/>
                <w:sz w:val="16"/>
                <w:szCs w:val="16"/>
              </w:rPr>
              <w:lastRenderedPageBreak/>
              <w:t>GENE/</w:t>
            </w:r>
          </w:p>
          <w:p w:rsidR="00621904" w:rsidRPr="0020348C" w:rsidRDefault="00621904" w:rsidP="00FB41FB">
            <w:pPr>
              <w:pStyle w:val="NoSpacing"/>
              <w:rPr>
                <w:b/>
                <w:sz w:val="16"/>
                <w:szCs w:val="16"/>
              </w:rPr>
            </w:pPr>
            <w:r w:rsidRPr="0020348C">
              <w:rPr>
                <w:b/>
                <w:sz w:val="16"/>
                <w:szCs w:val="16"/>
              </w:rPr>
              <w:t>MANAGEMENT</w:t>
            </w:r>
          </w:p>
        </w:tc>
        <w:tc>
          <w:tcPr>
            <w:tcW w:w="1440" w:type="dxa"/>
          </w:tcPr>
          <w:p w:rsidR="00621904" w:rsidRPr="0020348C" w:rsidRDefault="00621904" w:rsidP="00FB41FB">
            <w:pPr>
              <w:pStyle w:val="NoSpacing"/>
              <w:jc w:val="center"/>
              <w:rPr>
                <w:b/>
                <w:sz w:val="16"/>
                <w:szCs w:val="16"/>
              </w:rPr>
            </w:pPr>
            <w:r w:rsidRPr="0020348C">
              <w:rPr>
                <w:b/>
                <w:sz w:val="16"/>
                <w:szCs w:val="16"/>
              </w:rPr>
              <w:t>US (1)</w:t>
            </w:r>
          </w:p>
        </w:tc>
        <w:tc>
          <w:tcPr>
            <w:tcW w:w="1620" w:type="dxa"/>
          </w:tcPr>
          <w:p w:rsidR="00621904" w:rsidRPr="0020348C" w:rsidRDefault="00621904" w:rsidP="00FB41FB">
            <w:pPr>
              <w:pStyle w:val="NoSpacing"/>
              <w:jc w:val="center"/>
              <w:rPr>
                <w:b/>
                <w:sz w:val="16"/>
                <w:szCs w:val="16"/>
              </w:rPr>
            </w:pPr>
            <w:r w:rsidRPr="0020348C">
              <w:rPr>
                <w:b/>
                <w:sz w:val="16"/>
                <w:szCs w:val="16"/>
              </w:rPr>
              <w:t>Czech Rep</w:t>
            </w:r>
            <w:r>
              <w:rPr>
                <w:b/>
                <w:sz w:val="16"/>
                <w:szCs w:val="16"/>
              </w:rPr>
              <w:t>ublic</w:t>
            </w:r>
            <w:r w:rsidRPr="0020348C">
              <w:rPr>
                <w:b/>
                <w:sz w:val="16"/>
                <w:szCs w:val="16"/>
              </w:rPr>
              <w:t xml:space="preserve"> (2)</w:t>
            </w:r>
          </w:p>
        </w:tc>
        <w:tc>
          <w:tcPr>
            <w:tcW w:w="1620" w:type="dxa"/>
          </w:tcPr>
          <w:p w:rsidR="00621904" w:rsidRPr="0020348C" w:rsidRDefault="00621904" w:rsidP="00FB41FB">
            <w:pPr>
              <w:pStyle w:val="NoSpacing"/>
              <w:jc w:val="center"/>
              <w:rPr>
                <w:b/>
                <w:sz w:val="16"/>
                <w:szCs w:val="16"/>
              </w:rPr>
            </w:pPr>
            <w:r w:rsidRPr="0020348C">
              <w:rPr>
                <w:b/>
                <w:sz w:val="16"/>
                <w:szCs w:val="16"/>
              </w:rPr>
              <w:t>Netherlands (3)</w:t>
            </w:r>
          </w:p>
        </w:tc>
        <w:tc>
          <w:tcPr>
            <w:tcW w:w="1440" w:type="dxa"/>
          </w:tcPr>
          <w:p w:rsidR="00621904" w:rsidRPr="0020348C" w:rsidRDefault="00621904" w:rsidP="00FB41FB">
            <w:pPr>
              <w:pStyle w:val="NoSpacing"/>
              <w:jc w:val="center"/>
              <w:rPr>
                <w:b/>
                <w:sz w:val="16"/>
                <w:szCs w:val="16"/>
              </w:rPr>
            </w:pPr>
            <w:r w:rsidRPr="0020348C">
              <w:rPr>
                <w:b/>
                <w:sz w:val="16"/>
                <w:szCs w:val="16"/>
              </w:rPr>
              <w:t>Australia (4)</w:t>
            </w:r>
          </w:p>
        </w:tc>
        <w:tc>
          <w:tcPr>
            <w:tcW w:w="1440" w:type="dxa"/>
          </w:tcPr>
          <w:p w:rsidR="00621904" w:rsidRPr="0020348C" w:rsidRDefault="00621904" w:rsidP="00FB41FB">
            <w:pPr>
              <w:pStyle w:val="NoSpacing"/>
              <w:jc w:val="center"/>
              <w:rPr>
                <w:b/>
                <w:sz w:val="16"/>
                <w:szCs w:val="16"/>
              </w:rPr>
            </w:pPr>
            <w:r w:rsidRPr="0020348C">
              <w:rPr>
                <w:b/>
                <w:sz w:val="16"/>
                <w:szCs w:val="16"/>
              </w:rPr>
              <w:t>France (5)</w:t>
            </w:r>
          </w:p>
        </w:tc>
        <w:tc>
          <w:tcPr>
            <w:tcW w:w="1260" w:type="dxa"/>
          </w:tcPr>
          <w:p w:rsidR="00621904" w:rsidRPr="0020348C" w:rsidRDefault="00621904" w:rsidP="00FB41FB">
            <w:pPr>
              <w:pStyle w:val="NoSpacing"/>
              <w:jc w:val="center"/>
              <w:rPr>
                <w:b/>
                <w:sz w:val="16"/>
                <w:szCs w:val="16"/>
              </w:rPr>
            </w:pPr>
            <w:r w:rsidRPr="0020348C">
              <w:rPr>
                <w:b/>
                <w:sz w:val="16"/>
                <w:szCs w:val="16"/>
              </w:rPr>
              <w:t>Spain (6)</w:t>
            </w:r>
          </w:p>
        </w:tc>
        <w:tc>
          <w:tcPr>
            <w:tcW w:w="1260" w:type="dxa"/>
          </w:tcPr>
          <w:p w:rsidR="00621904" w:rsidRPr="0020348C" w:rsidRDefault="00621904" w:rsidP="00FB41FB">
            <w:pPr>
              <w:pStyle w:val="NoSpacing"/>
              <w:jc w:val="center"/>
              <w:rPr>
                <w:b/>
                <w:sz w:val="16"/>
                <w:szCs w:val="16"/>
              </w:rPr>
            </w:pPr>
            <w:r w:rsidRPr="0020348C">
              <w:rPr>
                <w:b/>
                <w:sz w:val="16"/>
                <w:szCs w:val="16"/>
              </w:rPr>
              <w:t>Belgium (7)</w:t>
            </w:r>
          </w:p>
        </w:tc>
        <w:tc>
          <w:tcPr>
            <w:tcW w:w="1080" w:type="dxa"/>
          </w:tcPr>
          <w:p w:rsidR="00621904" w:rsidRPr="0020348C" w:rsidRDefault="00621904" w:rsidP="00FB41FB">
            <w:pPr>
              <w:pStyle w:val="NoSpacing"/>
              <w:jc w:val="center"/>
              <w:rPr>
                <w:b/>
                <w:sz w:val="16"/>
                <w:szCs w:val="16"/>
              </w:rPr>
            </w:pPr>
            <w:r w:rsidRPr="0020348C">
              <w:rPr>
                <w:b/>
                <w:sz w:val="16"/>
                <w:szCs w:val="16"/>
              </w:rPr>
              <w:t>UK (8)</w:t>
            </w:r>
          </w:p>
        </w:tc>
        <w:tc>
          <w:tcPr>
            <w:tcW w:w="1350" w:type="dxa"/>
          </w:tcPr>
          <w:p w:rsidR="00621904" w:rsidRPr="0020348C" w:rsidRDefault="00621904" w:rsidP="00FB41FB">
            <w:pPr>
              <w:pStyle w:val="NoSpacing"/>
              <w:jc w:val="center"/>
              <w:rPr>
                <w:b/>
                <w:sz w:val="16"/>
                <w:szCs w:val="16"/>
              </w:rPr>
            </w:pPr>
            <w:r w:rsidRPr="0020348C">
              <w:rPr>
                <w:b/>
                <w:sz w:val="16"/>
                <w:szCs w:val="16"/>
              </w:rPr>
              <w:t>Germany (9)</w:t>
            </w:r>
          </w:p>
        </w:tc>
        <w:tc>
          <w:tcPr>
            <w:tcW w:w="1440" w:type="dxa"/>
          </w:tcPr>
          <w:p w:rsidR="00621904" w:rsidRPr="0020348C" w:rsidRDefault="00621904" w:rsidP="00FB41FB">
            <w:pPr>
              <w:pStyle w:val="NoSpacing"/>
              <w:jc w:val="center"/>
              <w:rPr>
                <w:b/>
                <w:sz w:val="16"/>
                <w:szCs w:val="16"/>
              </w:rPr>
            </w:pPr>
            <w:r w:rsidRPr="0020348C">
              <w:rPr>
                <w:b/>
                <w:sz w:val="16"/>
                <w:szCs w:val="16"/>
              </w:rPr>
              <w:t>Denmark (10)</w:t>
            </w:r>
          </w:p>
        </w:tc>
      </w:tr>
      <w:tr w:rsidR="00621904" w:rsidTr="00FB41FB">
        <w:trPr>
          <w:trHeight w:val="233"/>
        </w:trPr>
        <w:tc>
          <w:tcPr>
            <w:tcW w:w="1458" w:type="dxa"/>
            <w:shd w:val="clear" w:color="auto" w:fill="D9D9D9" w:themeFill="background1" w:themeFillShade="D9"/>
          </w:tcPr>
          <w:p w:rsidR="00621904" w:rsidRPr="0020348C" w:rsidRDefault="00621904" w:rsidP="00FB41FB">
            <w:pPr>
              <w:pStyle w:val="NoSpacing"/>
              <w:contextualSpacing/>
              <w:jc w:val="center"/>
              <w:rPr>
                <w:sz w:val="16"/>
                <w:szCs w:val="16"/>
              </w:rPr>
            </w:pPr>
            <w:r w:rsidRPr="0020348C">
              <w:rPr>
                <w:b/>
                <w:i/>
                <w:sz w:val="16"/>
                <w:szCs w:val="16"/>
              </w:rPr>
              <w:t>PALB2</w:t>
            </w:r>
          </w:p>
        </w:tc>
        <w:tc>
          <w:tcPr>
            <w:tcW w:w="1440" w:type="dxa"/>
            <w:shd w:val="clear" w:color="auto" w:fill="D9D9D9" w:themeFill="background1" w:themeFillShade="D9"/>
          </w:tcPr>
          <w:p w:rsidR="00621904" w:rsidRPr="0020348C" w:rsidRDefault="00621904" w:rsidP="00FB41FB">
            <w:pPr>
              <w:pStyle w:val="NoSpacing"/>
              <w:rPr>
                <w:sz w:val="16"/>
                <w:szCs w:val="16"/>
              </w:rPr>
            </w:pPr>
          </w:p>
        </w:tc>
        <w:tc>
          <w:tcPr>
            <w:tcW w:w="1620" w:type="dxa"/>
            <w:shd w:val="clear" w:color="auto" w:fill="D9D9D9" w:themeFill="background1" w:themeFillShade="D9"/>
          </w:tcPr>
          <w:p w:rsidR="00621904" w:rsidRPr="0020348C" w:rsidRDefault="00621904" w:rsidP="00FB41FB">
            <w:pPr>
              <w:pStyle w:val="NoSpacing"/>
              <w:rPr>
                <w:rFonts w:eastAsia="Times New Roman"/>
                <w:color w:val="000000"/>
                <w:sz w:val="16"/>
                <w:szCs w:val="16"/>
                <w:lang w:eastAsia="nl-NL"/>
              </w:rPr>
            </w:pPr>
          </w:p>
        </w:tc>
        <w:tc>
          <w:tcPr>
            <w:tcW w:w="1620" w:type="dxa"/>
            <w:shd w:val="clear" w:color="auto" w:fill="D9D9D9" w:themeFill="background1" w:themeFillShade="D9"/>
          </w:tcPr>
          <w:p w:rsidR="00621904" w:rsidRPr="0020348C" w:rsidRDefault="00621904" w:rsidP="00FB41FB">
            <w:pPr>
              <w:pStyle w:val="Default"/>
              <w:tabs>
                <w:tab w:val="left" w:pos="-108"/>
              </w:tabs>
              <w:ind w:right="-108"/>
              <w:rPr>
                <w:rFonts w:ascii="Times New Roman" w:hAnsi="Times New Roman" w:cs="Times New Roman"/>
                <w:sz w:val="16"/>
                <w:szCs w:val="16"/>
              </w:rPr>
            </w:pPr>
          </w:p>
        </w:tc>
        <w:tc>
          <w:tcPr>
            <w:tcW w:w="1440" w:type="dxa"/>
            <w:shd w:val="clear" w:color="auto" w:fill="D9D9D9" w:themeFill="background1" w:themeFillShade="D9"/>
          </w:tcPr>
          <w:p w:rsidR="00621904" w:rsidRPr="0020348C" w:rsidRDefault="00621904" w:rsidP="00FB41FB">
            <w:pPr>
              <w:tabs>
                <w:tab w:val="left" w:pos="2194"/>
              </w:tabs>
              <w:ind w:left="-108"/>
              <w:rPr>
                <w:rFonts w:eastAsia="Times New Roman"/>
                <w:color w:val="000000" w:themeColor="text1"/>
                <w:sz w:val="16"/>
                <w:szCs w:val="16"/>
                <w:lang w:eastAsia="nl-NL"/>
              </w:rPr>
            </w:pPr>
          </w:p>
        </w:tc>
        <w:tc>
          <w:tcPr>
            <w:tcW w:w="1440" w:type="dxa"/>
            <w:shd w:val="clear" w:color="auto" w:fill="D9D9D9" w:themeFill="background1" w:themeFillShade="D9"/>
          </w:tcPr>
          <w:p w:rsidR="00621904" w:rsidRPr="0020348C" w:rsidRDefault="00621904" w:rsidP="00FB41FB">
            <w:pPr>
              <w:rPr>
                <w:sz w:val="16"/>
                <w:szCs w:val="16"/>
              </w:rPr>
            </w:pPr>
          </w:p>
        </w:tc>
        <w:tc>
          <w:tcPr>
            <w:tcW w:w="1260" w:type="dxa"/>
            <w:shd w:val="clear" w:color="auto" w:fill="D9D9D9" w:themeFill="background1" w:themeFillShade="D9"/>
          </w:tcPr>
          <w:p w:rsidR="00621904" w:rsidRPr="0020348C" w:rsidRDefault="00621904" w:rsidP="00FB41FB">
            <w:pPr>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080" w:type="dxa"/>
            <w:shd w:val="clear" w:color="auto" w:fill="D9D9D9" w:themeFill="background1" w:themeFillShade="D9"/>
          </w:tcPr>
          <w:p w:rsidR="00621904" w:rsidRPr="0020348C" w:rsidRDefault="00621904" w:rsidP="00FB41FB">
            <w:pPr>
              <w:pStyle w:val="NoSpacing"/>
              <w:rPr>
                <w:sz w:val="16"/>
                <w:szCs w:val="16"/>
              </w:rPr>
            </w:pPr>
          </w:p>
        </w:tc>
        <w:tc>
          <w:tcPr>
            <w:tcW w:w="1350" w:type="dxa"/>
            <w:shd w:val="clear" w:color="auto" w:fill="D9D9D9" w:themeFill="background1" w:themeFillShade="D9"/>
          </w:tcPr>
          <w:p w:rsidR="00621904" w:rsidRPr="0020348C" w:rsidRDefault="00621904" w:rsidP="00FB41FB">
            <w:pPr>
              <w:ind w:right="-641"/>
              <w:rPr>
                <w:sz w:val="16"/>
                <w:szCs w:val="16"/>
              </w:rPr>
            </w:pPr>
          </w:p>
        </w:tc>
        <w:tc>
          <w:tcPr>
            <w:tcW w:w="1440" w:type="dxa"/>
            <w:shd w:val="clear" w:color="auto" w:fill="D9D9D9" w:themeFill="background1" w:themeFillShade="D9"/>
          </w:tcPr>
          <w:p w:rsidR="00621904" w:rsidRPr="0020348C" w:rsidRDefault="00621904" w:rsidP="00FB41FB">
            <w:pPr>
              <w:ind w:right="-641"/>
              <w:rPr>
                <w:sz w:val="16"/>
                <w:szCs w:val="16"/>
              </w:rPr>
            </w:pPr>
          </w:p>
        </w:tc>
      </w:tr>
      <w:tr w:rsidR="00621904" w:rsidTr="00FB41FB">
        <w:trPr>
          <w:trHeight w:val="2402"/>
        </w:trPr>
        <w:tc>
          <w:tcPr>
            <w:tcW w:w="1458" w:type="dxa"/>
          </w:tcPr>
          <w:p w:rsidR="00621904" w:rsidRPr="0020348C" w:rsidRDefault="00621904" w:rsidP="00FB41FB">
            <w:pPr>
              <w:pStyle w:val="NoSpacing"/>
              <w:keepNext/>
              <w:keepLines/>
              <w:ind w:right="131"/>
              <w:outlineLvl w:val="6"/>
              <w:rPr>
                <w:sz w:val="16"/>
                <w:szCs w:val="16"/>
              </w:rPr>
            </w:pPr>
            <w:r w:rsidRPr="0020348C">
              <w:rPr>
                <w:sz w:val="16"/>
                <w:szCs w:val="16"/>
              </w:rPr>
              <w:t>Surveillance</w:t>
            </w:r>
          </w:p>
        </w:tc>
        <w:tc>
          <w:tcPr>
            <w:tcW w:w="1440" w:type="dxa"/>
          </w:tcPr>
          <w:p w:rsidR="00621904" w:rsidRPr="0020348C" w:rsidRDefault="00621904" w:rsidP="00FB41FB">
            <w:pPr>
              <w:keepNext/>
              <w:keepLines/>
              <w:outlineLvl w:val="6"/>
              <w:rPr>
                <w:sz w:val="16"/>
                <w:szCs w:val="16"/>
              </w:rPr>
            </w:pPr>
            <w:r w:rsidRPr="0020348C">
              <w:rPr>
                <w:sz w:val="16"/>
                <w:szCs w:val="16"/>
              </w:rPr>
              <w:t>- Annual mammogram and consider breast MRI with contrast from age 30y</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620" w:type="dxa"/>
          </w:tcPr>
          <w:p w:rsidR="00621904" w:rsidRPr="0020348C" w:rsidRDefault="00621904" w:rsidP="00FB41FB">
            <w:pPr>
              <w:ind w:left="-108"/>
              <w:rPr>
                <w:rFonts w:eastAsia="Times New Roman"/>
                <w:color w:val="000000"/>
                <w:sz w:val="16"/>
                <w:szCs w:val="16"/>
                <w:lang w:eastAsia="nl-NL"/>
              </w:rPr>
            </w:pPr>
            <w:r>
              <w:rPr>
                <w:rFonts w:eastAsia="Times New Roman"/>
                <w:color w:val="000000"/>
                <w:sz w:val="16"/>
                <w:szCs w:val="16"/>
                <w:lang w:eastAsia="nl-NL"/>
              </w:rPr>
              <w:t>- SBE every mo.</w:t>
            </w:r>
            <w:r w:rsidRPr="0020348C">
              <w:rPr>
                <w:rFonts w:eastAsia="Times New Roman"/>
                <w:color w:val="000000"/>
                <w:sz w:val="16"/>
                <w:szCs w:val="16"/>
                <w:lang w:eastAsia="nl-NL"/>
              </w:rPr>
              <w:t xml:space="preserve"> from age 20-25y</w:t>
            </w:r>
          </w:p>
          <w:p w:rsidR="00621904" w:rsidRPr="0020348C" w:rsidRDefault="00621904" w:rsidP="00FB41FB">
            <w:pPr>
              <w:ind w:left="-108"/>
              <w:rPr>
                <w:rFonts w:eastAsia="Times New Roman"/>
                <w:color w:val="000000"/>
                <w:sz w:val="16"/>
                <w:szCs w:val="16"/>
                <w:lang w:eastAsia="nl-NL"/>
              </w:rPr>
            </w:pPr>
            <w:r w:rsidRPr="0020348C">
              <w:rPr>
                <w:rFonts w:eastAsia="Times New Roman"/>
                <w:color w:val="000000"/>
                <w:sz w:val="16"/>
                <w:szCs w:val="16"/>
                <w:lang w:eastAsia="nl-NL"/>
              </w:rPr>
              <w:t>- Breast MRI with contrast</w:t>
            </w:r>
            <w:r>
              <w:rPr>
                <w:rFonts w:eastAsia="Times New Roman"/>
                <w:color w:val="000000"/>
                <w:sz w:val="16"/>
                <w:szCs w:val="16"/>
                <w:lang w:eastAsia="nl-NL"/>
              </w:rPr>
              <w:t xml:space="preserve"> and US, alternating every 6 mo.</w:t>
            </w:r>
            <w:r w:rsidRPr="0020348C">
              <w:rPr>
                <w:rFonts w:eastAsia="Times New Roman"/>
                <w:color w:val="000000"/>
                <w:sz w:val="16"/>
                <w:szCs w:val="16"/>
                <w:lang w:eastAsia="nl-NL"/>
              </w:rPr>
              <w:t xml:space="preserve"> from age 25-29y</w:t>
            </w:r>
          </w:p>
          <w:p w:rsidR="00621904" w:rsidRPr="0020348C" w:rsidRDefault="00621904" w:rsidP="00FB41FB">
            <w:pPr>
              <w:ind w:left="-108"/>
              <w:rPr>
                <w:rFonts w:eastAsia="Times New Roman"/>
                <w:color w:val="000000"/>
                <w:sz w:val="16"/>
                <w:szCs w:val="16"/>
                <w:lang w:eastAsia="nl-NL"/>
              </w:rPr>
            </w:pPr>
            <w:r w:rsidRPr="0020348C">
              <w:rPr>
                <w:rFonts w:eastAsia="Times New Roman"/>
                <w:color w:val="000000"/>
                <w:sz w:val="16"/>
                <w:szCs w:val="16"/>
                <w:lang w:eastAsia="nl-NL"/>
              </w:rPr>
              <w:t>- Mammogram and breast MRI with contrast alternating every 6 mo. from age 30-65y</w:t>
            </w:r>
          </w:p>
          <w:p w:rsidR="00621904" w:rsidRPr="0020348C" w:rsidRDefault="00621904" w:rsidP="00FB41FB">
            <w:pPr>
              <w:ind w:left="-108"/>
              <w:rPr>
                <w:rFonts w:eastAsia="Times New Roman"/>
                <w:color w:val="000000"/>
                <w:sz w:val="16"/>
                <w:szCs w:val="16"/>
                <w:lang w:eastAsia="nl-NL"/>
              </w:rPr>
            </w:pPr>
            <w:r w:rsidRPr="0020348C">
              <w:rPr>
                <w:rFonts w:eastAsia="Times New Roman"/>
                <w:color w:val="000000"/>
                <w:sz w:val="16"/>
                <w:szCs w:val="16"/>
                <w:lang w:eastAsia="nl-NL"/>
              </w:rPr>
              <w:t>- Mammogram and US, alternating every 6 mo. from age &gt; 65y</w:t>
            </w:r>
          </w:p>
        </w:tc>
        <w:tc>
          <w:tcPr>
            <w:tcW w:w="1620" w:type="dxa"/>
          </w:tcPr>
          <w:p w:rsidR="00621904" w:rsidRPr="0020348C" w:rsidRDefault="00621904" w:rsidP="00FB41FB">
            <w:pPr>
              <w:pStyle w:val="Default"/>
              <w:tabs>
                <w:tab w:val="left" w:pos="-108"/>
              </w:tabs>
              <w:ind w:left="-108" w:right="-108"/>
              <w:rPr>
                <w:rFonts w:ascii="Times New Roman" w:hAnsi="Times New Roman" w:cs="Times New Roman"/>
                <w:sz w:val="16"/>
                <w:szCs w:val="16"/>
              </w:rPr>
            </w:pPr>
            <w:r>
              <w:rPr>
                <w:rFonts w:ascii="Times New Roman" w:hAnsi="Times New Roman" w:cs="Times New Roman"/>
                <w:sz w:val="16"/>
                <w:szCs w:val="16"/>
              </w:rPr>
              <w:t>- 30-60y</w:t>
            </w:r>
            <w:r w:rsidRPr="0020348C">
              <w:rPr>
                <w:rFonts w:ascii="Times New Roman" w:hAnsi="Times New Roman" w:cs="Times New Roman"/>
                <w:sz w:val="16"/>
                <w:szCs w:val="16"/>
              </w:rPr>
              <w:t>: annual breast MRI</w:t>
            </w:r>
          </w:p>
          <w:p w:rsidR="00621904" w:rsidRPr="0020348C" w:rsidRDefault="00621904" w:rsidP="00FB41FB">
            <w:pPr>
              <w:pStyle w:val="Default"/>
              <w:tabs>
                <w:tab w:val="left" w:pos="-108"/>
              </w:tabs>
              <w:ind w:left="-108" w:right="-108"/>
              <w:rPr>
                <w:rFonts w:ascii="Times New Roman" w:hAnsi="Times New Roman" w:cs="Times New Roman"/>
                <w:sz w:val="16"/>
                <w:szCs w:val="16"/>
              </w:rPr>
            </w:pPr>
            <w:r>
              <w:rPr>
                <w:rFonts w:ascii="Times New Roman" w:hAnsi="Times New Roman" w:cs="Times New Roman"/>
                <w:sz w:val="16"/>
                <w:szCs w:val="16"/>
              </w:rPr>
              <w:t xml:space="preserve">- 30-75y: </w:t>
            </w:r>
            <w:r w:rsidRPr="0020348C">
              <w:rPr>
                <w:rFonts w:ascii="Times New Roman" w:hAnsi="Times New Roman" w:cs="Times New Roman"/>
                <w:sz w:val="16"/>
                <w:szCs w:val="16"/>
              </w:rPr>
              <w:t>annual mammogram (*)</w:t>
            </w:r>
          </w:p>
          <w:p w:rsidR="00621904" w:rsidRPr="0020348C" w:rsidRDefault="00621904" w:rsidP="00FB41FB">
            <w:pPr>
              <w:pStyle w:val="Default"/>
              <w:tabs>
                <w:tab w:val="left" w:pos="-108"/>
              </w:tabs>
              <w:ind w:left="-108" w:right="-108"/>
              <w:rPr>
                <w:rFonts w:ascii="Times New Roman" w:hAnsi="Times New Roman" w:cs="Times New Roman"/>
                <w:sz w:val="16"/>
                <w:szCs w:val="16"/>
              </w:rPr>
            </w:pPr>
            <w:r w:rsidRPr="0020348C">
              <w:rPr>
                <w:rFonts w:ascii="Times New Roman" w:hAnsi="Times New Roman" w:cs="Times New Roman"/>
                <w:sz w:val="16"/>
                <w:szCs w:val="16"/>
              </w:rPr>
              <w:t>- 30-75y: annual CBE by specialist</w:t>
            </w:r>
          </w:p>
          <w:p w:rsidR="00621904" w:rsidRPr="0020348C" w:rsidRDefault="00621904" w:rsidP="00FB41FB">
            <w:pPr>
              <w:pStyle w:val="Default"/>
              <w:tabs>
                <w:tab w:val="left" w:pos="-108"/>
              </w:tabs>
              <w:ind w:right="-108"/>
              <w:rPr>
                <w:rFonts w:ascii="Times New Roman" w:hAnsi="Times New Roman" w:cs="Times New Roman"/>
                <w:sz w:val="16"/>
                <w:szCs w:val="16"/>
              </w:rPr>
            </w:pPr>
            <w:r w:rsidRPr="0020348C">
              <w:rPr>
                <w:rFonts w:ascii="Times New Roman" w:hAnsi="Times New Roman" w:cs="Times New Roman"/>
                <w:sz w:val="16"/>
                <w:szCs w:val="16"/>
              </w:rPr>
              <w:t>(*) Between 60-75y and when mammogram is not easy to evaluate: alternate annual breast MRI  with mammogram</w:t>
            </w:r>
          </w:p>
        </w:tc>
        <w:tc>
          <w:tcPr>
            <w:tcW w:w="1440" w:type="dxa"/>
          </w:tcPr>
          <w:p w:rsidR="00621904" w:rsidRPr="0020348C" w:rsidRDefault="00621904" w:rsidP="00FB41FB">
            <w:pPr>
              <w:tabs>
                <w:tab w:val="left" w:pos="2194"/>
              </w:tabs>
              <w:ind w:left="-108"/>
              <w:rPr>
                <w:rFonts w:eastAsia="Times New Roman"/>
                <w:color w:val="000000" w:themeColor="text1"/>
                <w:sz w:val="16"/>
                <w:szCs w:val="16"/>
                <w:lang w:eastAsia="nl-NL"/>
              </w:rPr>
            </w:pPr>
            <w:r w:rsidRPr="0020348C">
              <w:rPr>
                <w:rFonts w:eastAsia="Times New Roman"/>
                <w:color w:val="000000" w:themeColor="text1"/>
                <w:sz w:val="16"/>
                <w:szCs w:val="16"/>
                <w:lang w:eastAsia="nl-NL"/>
              </w:rPr>
              <w:t xml:space="preserve">- </w:t>
            </w:r>
            <w:r>
              <w:rPr>
                <w:rFonts w:eastAsia="Times New Roman"/>
                <w:color w:val="000000" w:themeColor="text1"/>
                <w:sz w:val="16"/>
                <w:szCs w:val="16"/>
                <w:lang w:eastAsia="nl-NL"/>
              </w:rPr>
              <w:t>30-50y: annual breast MRI and mammogram +/- US</w:t>
            </w:r>
          </w:p>
          <w:p w:rsidR="00621904" w:rsidRPr="0020348C" w:rsidRDefault="00621904" w:rsidP="00FB41FB">
            <w:pPr>
              <w:tabs>
                <w:tab w:val="left" w:pos="2194"/>
              </w:tabs>
              <w:ind w:left="-108"/>
              <w:rPr>
                <w:rFonts w:eastAsia="Times New Roman"/>
                <w:color w:val="000000" w:themeColor="text1"/>
                <w:sz w:val="16"/>
                <w:szCs w:val="16"/>
                <w:lang w:eastAsia="nl-NL"/>
              </w:rPr>
            </w:pPr>
            <w:r>
              <w:rPr>
                <w:rFonts w:eastAsia="Times New Roman"/>
                <w:color w:val="000000" w:themeColor="text1"/>
                <w:sz w:val="16"/>
                <w:szCs w:val="16"/>
                <w:lang w:eastAsia="nl-NL"/>
              </w:rPr>
              <w:t>- &gt;</w:t>
            </w:r>
            <w:r w:rsidRPr="0020348C">
              <w:rPr>
                <w:rFonts w:eastAsia="Times New Roman"/>
                <w:color w:val="000000" w:themeColor="text1"/>
                <w:sz w:val="16"/>
                <w:szCs w:val="16"/>
                <w:lang w:eastAsia="nl-NL"/>
              </w:rPr>
              <w:t>50y: annual mammogram +/- US+ CBE</w:t>
            </w:r>
          </w:p>
          <w:p w:rsidR="00621904" w:rsidRDefault="00621904" w:rsidP="00FB41FB">
            <w:pPr>
              <w:tabs>
                <w:tab w:val="left" w:pos="2194"/>
              </w:tabs>
              <w:ind w:left="-108"/>
              <w:rPr>
                <w:rFonts w:eastAsia="Times New Roman"/>
                <w:color w:val="000000" w:themeColor="text1"/>
                <w:sz w:val="16"/>
                <w:szCs w:val="16"/>
                <w:lang w:eastAsia="nl-NL"/>
              </w:rPr>
            </w:pPr>
          </w:p>
          <w:p w:rsidR="00621904" w:rsidRPr="0020348C" w:rsidRDefault="00621904" w:rsidP="00FB41FB">
            <w:pPr>
              <w:tabs>
                <w:tab w:val="left" w:pos="2194"/>
              </w:tabs>
              <w:ind w:left="-108"/>
              <w:rPr>
                <w:rFonts w:eastAsia="Times New Roman"/>
                <w:color w:val="000000" w:themeColor="text1"/>
                <w:sz w:val="16"/>
                <w:szCs w:val="16"/>
                <w:lang w:eastAsia="nl-NL"/>
              </w:rPr>
            </w:pPr>
            <w:r w:rsidRPr="0020348C">
              <w:rPr>
                <w:rFonts w:eastAsia="Times New Roman"/>
                <w:color w:val="000000" w:themeColor="text1"/>
                <w:sz w:val="16"/>
                <w:szCs w:val="16"/>
                <w:lang w:eastAsia="nl-NL"/>
              </w:rPr>
              <w:t>N.B.: In families with BC diagnosed &lt;35y, individualized surveillance recommendations may apply, otherwise surveillance should start at age 30y</w:t>
            </w:r>
          </w:p>
          <w:p w:rsidR="00621904" w:rsidRPr="0020348C" w:rsidRDefault="00621904" w:rsidP="00FB41FB">
            <w:pPr>
              <w:pStyle w:val="NoSpacing"/>
              <w:tabs>
                <w:tab w:val="left" w:pos="2194"/>
              </w:tabs>
              <w:ind w:left="-108"/>
              <w:rPr>
                <w:rFonts w:eastAsia="Times New Roman"/>
                <w:color w:val="000000" w:themeColor="text1"/>
                <w:sz w:val="16"/>
                <w:szCs w:val="16"/>
                <w:lang w:eastAsia="nl-NL"/>
              </w:rPr>
            </w:pPr>
          </w:p>
          <w:p w:rsidR="00621904" w:rsidRPr="0020348C" w:rsidRDefault="00621904" w:rsidP="00FB41FB">
            <w:pPr>
              <w:pStyle w:val="NoSpacing"/>
              <w:tabs>
                <w:tab w:val="left" w:pos="2194"/>
              </w:tabs>
              <w:ind w:left="-108"/>
              <w:rPr>
                <w:rFonts w:eastAsia="Times New Roman"/>
                <w:color w:val="000000" w:themeColor="text1"/>
                <w:sz w:val="16"/>
                <w:szCs w:val="16"/>
                <w:lang w:eastAsia="nl-NL"/>
              </w:rPr>
            </w:pPr>
          </w:p>
          <w:p w:rsidR="00621904" w:rsidRPr="0020348C" w:rsidRDefault="00621904" w:rsidP="00FB41FB">
            <w:pPr>
              <w:pStyle w:val="NoSpacing"/>
              <w:tabs>
                <w:tab w:val="left" w:pos="2194"/>
              </w:tabs>
              <w:ind w:left="-108"/>
              <w:rPr>
                <w:sz w:val="16"/>
                <w:szCs w:val="16"/>
              </w:rPr>
            </w:pPr>
          </w:p>
        </w:tc>
        <w:tc>
          <w:tcPr>
            <w:tcW w:w="1440" w:type="dxa"/>
          </w:tcPr>
          <w:p w:rsidR="00621904" w:rsidRPr="0020348C" w:rsidRDefault="00621904" w:rsidP="00FB41FB">
            <w:pPr>
              <w:rPr>
                <w:sz w:val="16"/>
                <w:szCs w:val="16"/>
              </w:rPr>
            </w:pPr>
            <w:r w:rsidRPr="0020348C">
              <w:rPr>
                <w:sz w:val="16"/>
                <w:szCs w:val="16"/>
              </w:rPr>
              <w:t>- 30-65y: annual MRI, mammogram and US</w:t>
            </w:r>
          </w:p>
          <w:p w:rsidR="00621904" w:rsidRPr="0020348C" w:rsidRDefault="00621904" w:rsidP="00FB41FB">
            <w:pPr>
              <w:rPr>
                <w:sz w:val="16"/>
                <w:szCs w:val="16"/>
              </w:rPr>
            </w:pPr>
            <w:r w:rsidRPr="0020348C">
              <w:rPr>
                <w:sz w:val="16"/>
                <w:szCs w:val="16"/>
              </w:rPr>
              <w:t>- &gt;65y: mammogram and US</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260" w:type="dxa"/>
          </w:tcPr>
          <w:p w:rsidR="00621904" w:rsidRPr="0020348C" w:rsidRDefault="00621904" w:rsidP="00FB41FB">
            <w:pPr>
              <w:rPr>
                <w:sz w:val="16"/>
                <w:szCs w:val="16"/>
              </w:rPr>
            </w:pPr>
            <w:r w:rsidRPr="0020348C">
              <w:rPr>
                <w:sz w:val="16"/>
                <w:szCs w:val="16"/>
              </w:rPr>
              <w:t>- Annual mammogram and MRI from age 30y</w:t>
            </w:r>
          </w:p>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pStyle w:val="NoSpacing"/>
              <w:rPr>
                <w:sz w:val="16"/>
                <w:szCs w:val="16"/>
              </w:rPr>
            </w:pPr>
          </w:p>
        </w:tc>
        <w:tc>
          <w:tcPr>
            <w:tcW w:w="1350" w:type="dxa"/>
          </w:tcPr>
          <w:p w:rsidR="00AF1663" w:rsidRDefault="00AF1663" w:rsidP="00FB41FB">
            <w:pPr>
              <w:ind w:right="-641"/>
              <w:rPr>
                <w:sz w:val="16"/>
                <w:szCs w:val="16"/>
              </w:rPr>
            </w:pPr>
            <w:r>
              <w:rPr>
                <w:sz w:val="16"/>
                <w:szCs w:val="16"/>
              </w:rPr>
              <w:t xml:space="preserve">- </w:t>
            </w:r>
            <w:r w:rsidR="00AF518A">
              <w:rPr>
                <w:sz w:val="16"/>
                <w:szCs w:val="16"/>
              </w:rPr>
              <w:t>30*-70y</w:t>
            </w:r>
            <w:r w:rsidR="00E14F64">
              <w:rPr>
                <w:sz w:val="16"/>
                <w:szCs w:val="16"/>
              </w:rPr>
              <w:t>: annual</w:t>
            </w:r>
          </w:p>
          <w:p w:rsidR="00A75233" w:rsidRDefault="00A75233" w:rsidP="00FB41FB">
            <w:pPr>
              <w:ind w:right="-641"/>
              <w:rPr>
                <w:sz w:val="16"/>
                <w:szCs w:val="16"/>
              </w:rPr>
            </w:pPr>
            <w:r>
              <w:rPr>
                <w:sz w:val="16"/>
                <w:szCs w:val="16"/>
              </w:rPr>
              <w:t>breast MRI + US</w:t>
            </w:r>
          </w:p>
          <w:p w:rsidR="00A75233" w:rsidRDefault="00A75233" w:rsidP="00FB41FB">
            <w:pPr>
              <w:ind w:right="-641"/>
              <w:rPr>
                <w:sz w:val="16"/>
                <w:szCs w:val="16"/>
              </w:rPr>
            </w:pPr>
            <w:r>
              <w:rPr>
                <w:sz w:val="16"/>
                <w:szCs w:val="16"/>
              </w:rPr>
              <w:t>every 6 mo.</w:t>
            </w:r>
          </w:p>
          <w:p w:rsidR="00A75233" w:rsidRDefault="00A75233" w:rsidP="00FB41FB">
            <w:pPr>
              <w:ind w:right="-641"/>
              <w:rPr>
                <w:sz w:val="16"/>
                <w:szCs w:val="16"/>
              </w:rPr>
            </w:pPr>
            <w:r>
              <w:rPr>
                <w:sz w:val="16"/>
                <w:szCs w:val="16"/>
              </w:rPr>
              <w:t xml:space="preserve">- </w:t>
            </w:r>
            <w:r w:rsidR="00B02FEF">
              <w:rPr>
                <w:sz w:val="16"/>
                <w:szCs w:val="16"/>
              </w:rPr>
              <w:t>Mammogram</w:t>
            </w:r>
          </w:p>
          <w:p w:rsidR="00B02FEF" w:rsidRDefault="00B02FEF" w:rsidP="00FB41FB">
            <w:pPr>
              <w:ind w:right="-641"/>
              <w:rPr>
                <w:sz w:val="16"/>
                <w:szCs w:val="16"/>
              </w:rPr>
            </w:pPr>
            <w:r>
              <w:rPr>
                <w:sz w:val="16"/>
                <w:szCs w:val="16"/>
              </w:rPr>
              <w:t>&lt;40y only in case</w:t>
            </w:r>
          </w:p>
          <w:p w:rsidR="00B02FEF" w:rsidRDefault="00B02FEF" w:rsidP="00FB41FB">
            <w:pPr>
              <w:ind w:right="-641"/>
              <w:rPr>
                <w:sz w:val="16"/>
                <w:szCs w:val="16"/>
              </w:rPr>
            </w:pPr>
            <w:r>
              <w:rPr>
                <w:sz w:val="16"/>
                <w:szCs w:val="16"/>
              </w:rPr>
              <w:t xml:space="preserve">of conspicuous </w:t>
            </w:r>
          </w:p>
          <w:p w:rsidR="00B02FEF" w:rsidRDefault="00B02FEF" w:rsidP="00FB41FB">
            <w:pPr>
              <w:ind w:right="-641"/>
              <w:rPr>
                <w:sz w:val="16"/>
                <w:szCs w:val="16"/>
              </w:rPr>
            </w:pPr>
            <w:r>
              <w:rPr>
                <w:sz w:val="16"/>
                <w:szCs w:val="16"/>
              </w:rPr>
              <w:t xml:space="preserve">-Mammogram </w:t>
            </w:r>
          </w:p>
          <w:p w:rsidR="00B02FEF" w:rsidRDefault="00B02FEF" w:rsidP="00FB41FB">
            <w:pPr>
              <w:ind w:right="-641"/>
              <w:rPr>
                <w:sz w:val="16"/>
                <w:szCs w:val="16"/>
              </w:rPr>
            </w:pPr>
            <w:r>
              <w:rPr>
                <w:sz w:val="16"/>
                <w:szCs w:val="16"/>
              </w:rPr>
              <w:t>&gt;40y at least every</w:t>
            </w:r>
          </w:p>
          <w:p w:rsidR="00B02FEF" w:rsidRDefault="00B02FEF" w:rsidP="00FB41FB">
            <w:pPr>
              <w:ind w:right="-641"/>
              <w:rPr>
                <w:sz w:val="16"/>
                <w:szCs w:val="16"/>
              </w:rPr>
            </w:pPr>
            <w:r>
              <w:rPr>
                <w:sz w:val="16"/>
                <w:szCs w:val="16"/>
              </w:rPr>
              <w:t>2 yrs, or more often</w:t>
            </w:r>
          </w:p>
          <w:p w:rsidR="00B02FEF" w:rsidRDefault="00B02FEF" w:rsidP="00FB41FB">
            <w:pPr>
              <w:ind w:right="-641"/>
              <w:rPr>
                <w:sz w:val="16"/>
                <w:szCs w:val="16"/>
              </w:rPr>
            </w:pPr>
            <w:r>
              <w:rPr>
                <w:sz w:val="16"/>
                <w:szCs w:val="16"/>
              </w:rPr>
              <w:t>depending on the</w:t>
            </w:r>
          </w:p>
          <w:p w:rsidR="00B02FEF" w:rsidRDefault="00B02FEF" w:rsidP="00FB41FB">
            <w:pPr>
              <w:ind w:right="-641"/>
              <w:rPr>
                <w:sz w:val="16"/>
                <w:szCs w:val="16"/>
              </w:rPr>
            </w:pPr>
            <w:r>
              <w:rPr>
                <w:sz w:val="16"/>
                <w:szCs w:val="16"/>
              </w:rPr>
              <w:t xml:space="preserve">accessibility of </w:t>
            </w:r>
          </w:p>
          <w:p w:rsidR="00B02FEF" w:rsidRDefault="00B02FEF" w:rsidP="00FB41FB">
            <w:pPr>
              <w:ind w:right="-641"/>
              <w:rPr>
                <w:sz w:val="16"/>
                <w:szCs w:val="16"/>
              </w:rPr>
            </w:pPr>
            <w:r>
              <w:rPr>
                <w:sz w:val="16"/>
                <w:szCs w:val="16"/>
              </w:rPr>
              <w:t>other examination</w:t>
            </w:r>
          </w:p>
          <w:p w:rsidR="00B02FEF" w:rsidRDefault="00B02FEF" w:rsidP="00FB41FB">
            <w:pPr>
              <w:ind w:right="-641"/>
              <w:rPr>
                <w:sz w:val="16"/>
                <w:szCs w:val="16"/>
              </w:rPr>
            </w:pPr>
            <w:r>
              <w:rPr>
                <w:sz w:val="16"/>
                <w:szCs w:val="16"/>
              </w:rPr>
              <w:t>procedures, gland</w:t>
            </w:r>
          </w:p>
          <w:p w:rsidR="00B02FEF" w:rsidRDefault="00B02FEF" w:rsidP="00FB41FB">
            <w:pPr>
              <w:ind w:right="-641"/>
              <w:rPr>
                <w:sz w:val="16"/>
                <w:szCs w:val="16"/>
              </w:rPr>
            </w:pPr>
            <w:r>
              <w:rPr>
                <w:sz w:val="16"/>
                <w:szCs w:val="16"/>
              </w:rPr>
              <w:t>tissue density and</w:t>
            </w:r>
          </w:p>
          <w:p w:rsidR="00B02FEF" w:rsidRDefault="00B02FEF" w:rsidP="00FB41FB">
            <w:pPr>
              <w:ind w:right="-641"/>
              <w:rPr>
                <w:sz w:val="16"/>
                <w:szCs w:val="16"/>
              </w:rPr>
            </w:pPr>
            <w:r>
              <w:rPr>
                <w:sz w:val="16"/>
                <w:szCs w:val="16"/>
              </w:rPr>
              <w:t xml:space="preserve">mammographic </w:t>
            </w:r>
          </w:p>
          <w:p w:rsidR="00B02FEF" w:rsidRDefault="00B02FEF" w:rsidP="00FB41FB">
            <w:pPr>
              <w:ind w:right="-641"/>
              <w:rPr>
                <w:sz w:val="16"/>
                <w:szCs w:val="16"/>
              </w:rPr>
            </w:pPr>
            <w:r>
              <w:rPr>
                <w:sz w:val="16"/>
                <w:szCs w:val="16"/>
              </w:rPr>
              <w:t>findings</w:t>
            </w:r>
          </w:p>
          <w:p w:rsidR="00A75233" w:rsidRDefault="00A75233" w:rsidP="00FB41FB">
            <w:pPr>
              <w:ind w:right="-641"/>
              <w:rPr>
                <w:sz w:val="16"/>
                <w:szCs w:val="16"/>
              </w:rPr>
            </w:pPr>
          </w:p>
          <w:p w:rsidR="00A75233" w:rsidRDefault="00A75233" w:rsidP="00FB41FB">
            <w:pPr>
              <w:ind w:right="-641"/>
              <w:rPr>
                <w:sz w:val="16"/>
                <w:szCs w:val="16"/>
              </w:rPr>
            </w:pPr>
            <w:r>
              <w:rPr>
                <w:sz w:val="16"/>
                <w:szCs w:val="16"/>
              </w:rPr>
              <w:t xml:space="preserve">* or at least 5y </w:t>
            </w:r>
          </w:p>
          <w:p w:rsidR="00A75233" w:rsidRDefault="00A75233" w:rsidP="00FB41FB">
            <w:pPr>
              <w:ind w:right="-641"/>
              <w:rPr>
                <w:sz w:val="16"/>
                <w:szCs w:val="16"/>
              </w:rPr>
            </w:pPr>
            <w:r>
              <w:rPr>
                <w:sz w:val="16"/>
                <w:szCs w:val="16"/>
              </w:rPr>
              <w:t>before earliest age</w:t>
            </w:r>
          </w:p>
          <w:p w:rsidR="00A75233" w:rsidRDefault="00A75233" w:rsidP="00FB41FB">
            <w:pPr>
              <w:ind w:right="-641"/>
              <w:rPr>
                <w:sz w:val="16"/>
                <w:szCs w:val="16"/>
              </w:rPr>
            </w:pPr>
            <w:r>
              <w:rPr>
                <w:sz w:val="16"/>
                <w:szCs w:val="16"/>
              </w:rPr>
              <w:t xml:space="preserve">of diagnosis in </w:t>
            </w:r>
          </w:p>
          <w:p w:rsidR="00A75233" w:rsidRDefault="00A75233" w:rsidP="00FB41FB">
            <w:pPr>
              <w:ind w:right="-641"/>
              <w:rPr>
                <w:sz w:val="16"/>
                <w:szCs w:val="16"/>
              </w:rPr>
            </w:pPr>
            <w:r>
              <w:rPr>
                <w:sz w:val="16"/>
                <w:szCs w:val="16"/>
              </w:rPr>
              <w:t>family</w:t>
            </w:r>
          </w:p>
          <w:p w:rsidR="00A75233" w:rsidRPr="0020348C" w:rsidRDefault="00A75233" w:rsidP="00FB41FB">
            <w:pPr>
              <w:ind w:right="-641"/>
              <w:rPr>
                <w:sz w:val="16"/>
                <w:szCs w:val="16"/>
              </w:rPr>
            </w:pPr>
          </w:p>
          <w:p w:rsidR="00621904" w:rsidRPr="0020348C" w:rsidRDefault="00621904" w:rsidP="00FB41FB">
            <w:pPr>
              <w:pStyle w:val="NoSpacing"/>
              <w:ind w:left="720"/>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440" w:type="dxa"/>
          </w:tcPr>
          <w:p w:rsidR="00621904" w:rsidRPr="00F60278" w:rsidRDefault="00621904" w:rsidP="00FB41FB">
            <w:pPr>
              <w:rPr>
                <w:sz w:val="16"/>
                <w:szCs w:val="16"/>
              </w:rPr>
            </w:pPr>
            <w:r w:rsidRPr="00F60278">
              <w:rPr>
                <w:sz w:val="16"/>
                <w:szCs w:val="16"/>
              </w:rPr>
              <w:t>High-risk (≥30% LR of BC) guidelines:</w:t>
            </w:r>
          </w:p>
          <w:p w:rsidR="00621904" w:rsidRPr="0020348C" w:rsidRDefault="00621904" w:rsidP="00FB41FB">
            <w:pPr>
              <w:rPr>
                <w:sz w:val="16"/>
                <w:szCs w:val="16"/>
              </w:rPr>
            </w:pPr>
            <w:r w:rsidRPr="0020348C">
              <w:rPr>
                <w:sz w:val="16"/>
                <w:szCs w:val="16"/>
              </w:rPr>
              <w:t xml:space="preserve">- &lt; 50y: </w:t>
            </w:r>
            <w:r>
              <w:rPr>
                <w:sz w:val="16"/>
                <w:szCs w:val="16"/>
              </w:rPr>
              <w:t>a</w:t>
            </w:r>
            <w:r w:rsidRPr="0020348C">
              <w:rPr>
                <w:sz w:val="16"/>
                <w:szCs w:val="16"/>
              </w:rPr>
              <w:t>nnual mammogram from  the age of 30</w:t>
            </w:r>
          </w:p>
          <w:p w:rsidR="00621904" w:rsidRPr="0020348C" w:rsidRDefault="00621904" w:rsidP="00FB41FB">
            <w:pPr>
              <w:rPr>
                <w:sz w:val="16"/>
                <w:szCs w:val="16"/>
              </w:rPr>
            </w:pPr>
            <w:r w:rsidRPr="0020348C">
              <w:rPr>
                <w:sz w:val="16"/>
                <w:szCs w:val="16"/>
              </w:rPr>
              <w:t>- 50 – 69y:  Yearly clinical mammogram</w:t>
            </w:r>
          </w:p>
          <w:p w:rsidR="00621904" w:rsidRPr="0020348C" w:rsidRDefault="00621904" w:rsidP="00FB41FB">
            <w:pPr>
              <w:rPr>
                <w:sz w:val="16"/>
                <w:szCs w:val="16"/>
              </w:rPr>
            </w:pPr>
            <w:r w:rsidRPr="0020348C">
              <w:rPr>
                <w:sz w:val="16"/>
                <w:szCs w:val="16"/>
              </w:rPr>
              <w:t xml:space="preserve">- &gt; 69y: </w:t>
            </w:r>
            <w:r w:rsidR="00361386">
              <w:rPr>
                <w:sz w:val="16"/>
                <w:szCs w:val="16"/>
              </w:rPr>
              <w:t>s</w:t>
            </w:r>
            <w:r w:rsidRPr="0020348C">
              <w:rPr>
                <w:sz w:val="16"/>
                <w:szCs w:val="16"/>
              </w:rPr>
              <w:t>creening mammogram every two years</w:t>
            </w:r>
          </w:p>
          <w:p w:rsidR="00621904" w:rsidRPr="0047141E" w:rsidRDefault="00621904" w:rsidP="00FB41FB">
            <w:pPr>
              <w:rPr>
                <w:sz w:val="16"/>
                <w:szCs w:val="16"/>
              </w:rPr>
            </w:pPr>
            <w:r w:rsidRPr="0047141E">
              <w:rPr>
                <w:sz w:val="16"/>
                <w:szCs w:val="16"/>
              </w:rPr>
              <w:t>General recommendations:</w:t>
            </w:r>
          </w:p>
          <w:p w:rsidR="00621904" w:rsidRPr="0020348C" w:rsidRDefault="00621904" w:rsidP="00FB41FB">
            <w:pPr>
              <w:rPr>
                <w:sz w:val="16"/>
                <w:szCs w:val="16"/>
              </w:rPr>
            </w:pPr>
            <w:r w:rsidRPr="0020348C">
              <w:rPr>
                <w:sz w:val="16"/>
                <w:szCs w:val="16"/>
              </w:rPr>
              <w:t>A breast self-exam is not recommended as a screening method</w:t>
            </w:r>
          </w:p>
          <w:p w:rsidR="00621904" w:rsidRPr="0020348C" w:rsidRDefault="00621904" w:rsidP="00FB41FB">
            <w:pPr>
              <w:rPr>
                <w:sz w:val="16"/>
                <w:szCs w:val="16"/>
              </w:rPr>
            </w:pPr>
            <w:r w:rsidRPr="0020348C">
              <w:rPr>
                <w:sz w:val="16"/>
                <w:szCs w:val="16"/>
              </w:rPr>
              <w:t>MR-scanning can be used as a part of the clinical breast examination imaging, but it is not recommended as the only screening method ou</w:t>
            </w:r>
            <w:r>
              <w:rPr>
                <w:sz w:val="16"/>
                <w:szCs w:val="16"/>
              </w:rPr>
              <w:t>tside the experimental protocol</w:t>
            </w:r>
          </w:p>
          <w:p w:rsidR="00621904" w:rsidRPr="0020348C" w:rsidRDefault="00621904" w:rsidP="00FB41FB">
            <w:pPr>
              <w:ind w:right="-641"/>
              <w:rPr>
                <w:sz w:val="16"/>
                <w:szCs w:val="16"/>
              </w:rPr>
            </w:pPr>
          </w:p>
        </w:tc>
      </w:tr>
      <w:tr w:rsidR="00621904" w:rsidRPr="001C7064" w:rsidTr="00FB41FB">
        <w:trPr>
          <w:trHeight w:val="890"/>
        </w:trPr>
        <w:tc>
          <w:tcPr>
            <w:tcW w:w="1458" w:type="dxa"/>
          </w:tcPr>
          <w:p w:rsidR="00621904" w:rsidRPr="0020348C" w:rsidRDefault="00621904" w:rsidP="00FB41FB">
            <w:pPr>
              <w:pStyle w:val="NoSpacing"/>
              <w:rPr>
                <w:sz w:val="16"/>
                <w:szCs w:val="16"/>
              </w:rPr>
            </w:pPr>
            <w:r w:rsidRPr="0020348C">
              <w:rPr>
                <w:sz w:val="16"/>
                <w:szCs w:val="16"/>
              </w:rPr>
              <w:t xml:space="preserve">Surgical </w:t>
            </w:r>
          </w:p>
        </w:tc>
        <w:tc>
          <w:tcPr>
            <w:tcW w:w="1440" w:type="dxa"/>
          </w:tcPr>
          <w:p w:rsidR="00621904" w:rsidRPr="0020348C" w:rsidRDefault="00621904" w:rsidP="00FB41FB">
            <w:pPr>
              <w:ind w:right="-95"/>
              <w:rPr>
                <w:sz w:val="16"/>
                <w:szCs w:val="16"/>
              </w:rPr>
            </w:pPr>
            <w:r w:rsidRPr="0020348C">
              <w:rPr>
                <w:sz w:val="16"/>
                <w:szCs w:val="16"/>
              </w:rPr>
              <w:t>Consider RRM based on FH</w:t>
            </w:r>
          </w:p>
          <w:p w:rsidR="00621904" w:rsidRPr="0020348C" w:rsidRDefault="00621904" w:rsidP="00FB41FB">
            <w:pPr>
              <w:rPr>
                <w:sz w:val="16"/>
                <w:szCs w:val="16"/>
              </w:rPr>
            </w:pPr>
          </w:p>
          <w:p w:rsidR="00621904" w:rsidRPr="0020348C" w:rsidRDefault="00621904" w:rsidP="00FB41FB">
            <w:pPr>
              <w:jc w:val="center"/>
              <w:rPr>
                <w:sz w:val="16"/>
                <w:szCs w:val="16"/>
              </w:rPr>
            </w:pPr>
          </w:p>
        </w:tc>
        <w:tc>
          <w:tcPr>
            <w:tcW w:w="1620" w:type="dxa"/>
          </w:tcPr>
          <w:p w:rsidR="00621904" w:rsidRPr="0020348C" w:rsidRDefault="00621904" w:rsidP="00FB41FB">
            <w:pPr>
              <w:rPr>
                <w:rFonts w:eastAsia="Times New Roman"/>
                <w:color w:val="000000"/>
                <w:sz w:val="16"/>
                <w:szCs w:val="16"/>
                <w:lang w:eastAsia="nl-NL"/>
              </w:rPr>
            </w:pPr>
            <w:r w:rsidRPr="0020348C">
              <w:rPr>
                <w:rFonts w:eastAsia="Times New Roman"/>
                <w:sz w:val="16"/>
                <w:szCs w:val="16"/>
                <w:lang w:eastAsia="nl-NL"/>
              </w:rPr>
              <w:t xml:space="preserve">Consider </w:t>
            </w:r>
            <w:r w:rsidRPr="0020348C">
              <w:rPr>
                <w:sz w:val="16"/>
                <w:szCs w:val="16"/>
              </w:rPr>
              <w:t xml:space="preserve"> RRM  </w:t>
            </w:r>
            <w:r w:rsidRPr="0020348C">
              <w:rPr>
                <w:rFonts w:eastAsia="Times New Roman"/>
                <w:sz w:val="16"/>
                <w:szCs w:val="16"/>
                <w:lang w:eastAsia="nl-NL"/>
              </w:rPr>
              <w:t>based on FH</w:t>
            </w:r>
          </w:p>
        </w:tc>
        <w:tc>
          <w:tcPr>
            <w:tcW w:w="1620" w:type="dxa"/>
          </w:tcPr>
          <w:p w:rsidR="00621904" w:rsidRPr="0020348C" w:rsidRDefault="00621904" w:rsidP="00FB41FB">
            <w:pPr>
              <w:autoSpaceDE w:val="0"/>
              <w:autoSpaceDN w:val="0"/>
              <w:adjustRightInd w:val="0"/>
              <w:rPr>
                <w:rFonts w:eastAsia="HelveticaNeueLTStd-Roman"/>
                <w:sz w:val="16"/>
                <w:szCs w:val="16"/>
              </w:rPr>
            </w:pPr>
            <w:r w:rsidRPr="0020348C">
              <w:rPr>
                <w:sz w:val="16"/>
                <w:szCs w:val="16"/>
              </w:rPr>
              <w:t>Not enough evidence to recommend RRM.</w:t>
            </w:r>
          </w:p>
        </w:tc>
        <w:tc>
          <w:tcPr>
            <w:tcW w:w="1440" w:type="dxa"/>
          </w:tcPr>
          <w:p w:rsidR="00621904" w:rsidRPr="0020348C" w:rsidRDefault="00621904" w:rsidP="00FB41FB">
            <w:pPr>
              <w:rPr>
                <w:sz w:val="16"/>
                <w:szCs w:val="16"/>
              </w:rPr>
            </w:pPr>
            <w:r w:rsidRPr="0020348C">
              <w:rPr>
                <w:rFonts w:eastAsia="Times New Roman"/>
                <w:color w:val="000000" w:themeColor="text1"/>
                <w:sz w:val="16"/>
                <w:szCs w:val="16"/>
                <w:lang w:eastAsia="nl-NL"/>
              </w:rPr>
              <w:t xml:space="preserve">Offer RRM followed by </w:t>
            </w:r>
            <w:r>
              <w:rPr>
                <w:rFonts w:eastAsia="Times New Roman"/>
                <w:color w:val="000000" w:themeColor="text1"/>
                <w:sz w:val="16"/>
                <w:szCs w:val="16"/>
                <w:lang w:eastAsia="nl-NL"/>
              </w:rPr>
              <w:t>self-</w:t>
            </w:r>
            <w:r w:rsidRPr="0020348C">
              <w:rPr>
                <w:rFonts w:eastAsia="Times New Roman"/>
                <w:color w:val="000000" w:themeColor="text1"/>
                <w:sz w:val="16"/>
                <w:szCs w:val="16"/>
                <w:lang w:eastAsia="nl-NL"/>
              </w:rPr>
              <w:t xml:space="preserve">surveillance of breast area, if there is a strong FH of BC in </w:t>
            </w:r>
            <w:r w:rsidRPr="0020348C">
              <w:rPr>
                <w:rFonts w:eastAsia="Times New Roman"/>
                <w:color w:val="000000" w:themeColor="text1"/>
                <w:sz w:val="16"/>
                <w:szCs w:val="16"/>
                <w:lang w:eastAsia="nl-NL"/>
              </w:rPr>
              <w:lastRenderedPageBreak/>
              <w:t>women diagnosed &lt;50y</w:t>
            </w:r>
          </w:p>
        </w:tc>
        <w:tc>
          <w:tcPr>
            <w:tcW w:w="1440" w:type="dxa"/>
          </w:tcPr>
          <w:p w:rsidR="00621904" w:rsidRPr="0020348C" w:rsidRDefault="00621904" w:rsidP="00FB41FB">
            <w:pPr>
              <w:rPr>
                <w:color w:val="0E0E0E"/>
                <w:sz w:val="16"/>
                <w:szCs w:val="16"/>
              </w:rPr>
            </w:pPr>
            <w:r w:rsidRPr="0020348C">
              <w:rPr>
                <w:sz w:val="16"/>
                <w:szCs w:val="16"/>
              </w:rPr>
              <w:lastRenderedPageBreak/>
              <w:t>RRM accepted</w:t>
            </w:r>
          </w:p>
        </w:tc>
        <w:tc>
          <w:tcPr>
            <w:tcW w:w="1260" w:type="dxa"/>
          </w:tcPr>
          <w:p w:rsidR="00621904" w:rsidRPr="0020348C" w:rsidRDefault="00621904" w:rsidP="00FB41FB">
            <w:pPr>
              <w:autoSpaceDE w:val="0"/>
              <w:autoSpaceDN w:val="0"/>
              <w:adjustRightInd w:val="0"/>
              <w:rPr>
                <w:sz w:val="16"/>
                <w:szCs w:val="16"/>
              </w:rPr>
            </w:pPr>
            <w:r w:rsidRPr="0020348C">
              <w:rPr>
                <w:sz w:val="16"/>
                <w:szCs w:val="16"/>
              </w:rPr>
              <w:t>No statement made</w:t>
            </w:r>
          </w:p>
        </w:tc>
        <w:tc>
          <w:tcPr>
            <w:tcW w:w="1260" w:type="dxa"/>
          </w:tcPr>
          <w:p w:rsidR="00621904" w:rsidRPr="0020348C" w:rsidRDefault="00621904" w:rsidP="00FB41FB">
            <w:pPr>
              <w:rPr>
                <w:sz w:val="16"/>
                <w:szCs w:val="16"/>
              </w:rPr>
            </w:pPr>
          </w:p>
        </w:tc>
        <w:tc>
          <w:tcPr>
            <w:tcW w:w="1080" w:type="dxa"/>
          </w:tcPr>
          <w:p w:rsidR="00621904" w:rsidRPr="0020348C" w:rsidRDefault="00621904" w:rsidP="00FB41FB">
            <w:pPr>
              <w:rPr>
                <w:color w:val="0E0E0E"/>
                <w:sz w:val="16"/>
                <w:szCs w:val="16"/>
              </w:rPr>
            </w:pPr>
          </w:p>
        </w:tc>
        <w:tc>
          <w:tcPr>
            <w:tcW w:w="1350" w:type="dxa"/>
          </w:tcPr>
          <w:p w:rsidR="00621904" w:rsidRPr="0020348C" w:rsidRDefault="002A6769" w:rsidP="00FB41FB">
            <w:pPr>
              <w:pStyle w:val="NoSpacing"/>
              <w:ind w:right="459"/>
              <w:rPr>
                <w:sz w:val="16"/>
                <w:szCs w:val="16"/>
              </w:rPr>
            </w:pPr>
            <w:r>
              <w:rPr>
                <w:sz w:val="16"/>
                <w:szCs w:val="16"/>
              </w:rPr>
              <w:t>RRM: i</w:t>
            </w:r>
            <w:r w:rsidR="00621904" w:rsidRPr="0020348C">
              <w:rPr>
                <w:sz w:val="16"/>
                <w:szCs w:val="16"/>
              </w:rPr>
              <w:t>ndividual case decision (</w:t>
            </w:r>
            <w:r w:rsidR="00621904" w:rsidRPr="0020348C">
              <w:rPr>
                <w:sz w:val="16"/>
                <w:szCs w:val="16"/>
                <w:lang w:val="en-US"/>
              </w:rPr>
              <w:t xml:space="preserve">consideration of pedigree </w:t>
            </w:r>
            <w:r w:rsidR="00621904" w:rsidRPr="0020348C">
              <w:rPr>
                <w:sz w:val="16"/>
                <w:szCs w:val="16"/>
                <w:lang w:val="en-US"/>
              </w:rPr>
              <w:lastRenderedPageBreak/>
              <w:t>and birth cohort)</w:t>
            </w:r>
          </w:p>
          <w:p w:rsidR="00621904" w:rsidRPr="0020348C" w:rsidRDefault="00621904" w:rsidP="00FB41FB">
            <w:pPr>
              <w:ind w:right="-641"/>
              <w:rPr>
                <w:sz w:val="16"/>
                <w:szCs w:val="16"/>
              </w:rPr>
            </w:pPr>
          </w:p>
        </w:tc>
        <w:tc>
          <w:tcPr>
            <w:tcW w:w="1440" w:type="dxa"/>
          </w:tcPr>
          <w:p w:rsidR="00621904" w:rsidRPr="0020348C" w:rsidRDefault="00621904" w:rsidP="00FB41FB">
            <w:pPr>
              <w:rPr>
                <w:sz w:val="16"/>
                <w:szCs w:val="16"/>
              </w:rPr>
            </w:pPr>
            <w:r w:rsidRPr="0020348C">
              <w:rPr>
                <w:sz w:val="16"/>
                <w:szCs w:val="16"/>
              </w:rPr>
              <w:lastRenderedPageBreak/>
              <w:t xml:space="preserve">RRM is not recommended, but the request for it is granted to women with high lifetime risk (≥ </w:t>
            </w:r>
            <w:r w:rsidRPr="0020348C">
              <w:rPr>
                <w:sz w:val="16"/>
                <w:szCs w:val="16"/>
              </w:rPr>
              <w:lastRenderedPageBreak/>
              <w:t>30%)  who insist on it after receiving genetic counseling</w:t>
            </w:r>
          </w:p>
          <w:p w:rsidR="00621904" w:rsidRPr="0020348C" w:rsidRDefault="00621904" w:rsidP="00FB41FB">
            <w:pPr>
              <w:pStyle w:val="NoSpacing"/>
              <w:ind w:right="459"/>
              <w:rPr>
                <w:sz w:val="16"/>
                <w:szCs w:val="16"/>
              </w:rPr>
            </w:pPr>
          </w:p>
        </w:tc>
      </w:tr>
      <w:tr w:rsidR="00621904" w:rsidRPr="001C7064" w:rsidTr="00FB41FB">
        <w:tc>
          <w:tcPr>
            <w:tcW w:w="1458" w:type="dxa"/>
            <w:shd w:val="clear" w:color="auto" w:fill="D9D9D9" w:themeFill="background1" w:themeFillShade="D9"/>
          </w:tcPr>
          <w:p w:rsidR="00621904" w:rsidRPr="0020348C" w:rsidRDefault="00621904" w:rsidP="00FB41FB">
            <w:pPr>
              <w:pStyle w:val="NoSpacing"/>
              <w:jc w:val="center"/>
              <w:rPr>
                <w:b/>
                <w:i/>
                <w:sz w:val="16"/>
                <w:szCs w:val="16"/>
              </w:rPr>
            </w:pPr>
            <w:r w:rsidRPr="0020348C">
              <w:rPr>
                <w:b/>
                <w:i/>
                <w:sz w:val="16"/>
                <w:szCs w:val="16"/>
              </w:rPr>
              <w:lastRenderedPageBreak/>
              <w:t>TP53</w:t>
            </w:r>
          </w:p>
        </w:tc>
        <w:tc>
          <w:tcPr>
            <w:tcW w:w="1440" w:type="dxa"/>
            <w:shd w:val="clear" w:color="auto" w:fill="D9D9D9" w:themeFill="background1" w:themeFillShade="D9"/>
          </w:tcPr>
          <w:p w:rsidR="00621904" w:rsidRPr="0020348C" w:rsidRDefault="00621904" w:rsidP="00FB41FB">
            <w:pPr>
              <w:ind w:right="-95"/>
              <w:rPr>
                <w:sz w:val="16"/>
                <w:szCs w:val="16"/>
              </w:rPr>
            </w:pPr>
          </w:p>
        </w:tc>
        <w:tc>
          <w:tcPr>
            <w:tcW w:w="1620" w:type="dxa"/>
            <w:shd w:val="clear" w:color="auto" w:fill="D9D9D9" w:themeFill="background1" w:themeFillShade="D9"/>
          </w:tcPr>
          <w:p w:rsidR="00621904" w:rsidRPr="0020348C" w:rsidRDefault="00621904" w:rsidP="00FB41FB">
            <w:pPr>
              <w:rPr>
                <w:rFonts w:eastAsia="Times New Roman"/>
                <w:color w:val="000000"/>
                <w:sz w:val="16"/>
                <w:szCs w:val="16"/>
                <w:lang w:eastAsia="nl-NL"/>
              </w:rPr>
            </w:pPr>
          </w:p>
        </w:tc>
        <w:tc>
          <w:tcPr>
            <w:tcW w:w="1620" w:type="dxa"/>
            <w:shd w:val="clear" w:color="auto" w:fill="D9D9D9" w:themeFill="background1" w:themeFillShade="D9"/>
          </w:tcPr>
          <w:p w:rsidR="00621904" w:rsidRPr="0020348C" w:rsidRDefault="00621904" w:rsidP="00FB41FB">
            <w:pPr>
              <w:autoSpaceDE w:val="0"/>
              <w:autoSpaceDN w:val="0"/>
              <w:adjustRightInd w:val="0"/>
              <w:rPr>
                <w:rFonts w:eastAsia="HelveticaNeueLTStd-Roman"/>
                <w:sz w:val="16"/>
                <w:szCs w:val="16"/>
              </w:rPr>
            </w:pPr>
          </w:p>
        </w:tc>
        <w:tc>
          <w:tcPr>
            <w:tcW w:w="1440" w:type="dxa"/>
            <w:shd w:val="clear" w:color="auto" w:fill="D9D9D9" w:themeFill="background1" w:themeFillShade="D9"/>
          </w:tcPr>
          <w:p w:rsidR="00621904" w:rsidRPr="0020348C" w:rsidRDefault="00621904" w:rsidP="00FB41FB">
            <w:pPr>
              <w:rPr>
                <w:sz w:val="16"/>
                <w:szCs w:val="16"/>
              </w:rPr>
            </w:pPr>
          </w:p>
        </w:tc>
        <w:tc>
          <w:tcPr>
            <w:tcW w:w="1440" w:type="dxa"/>
            <w:shd w:val="clear" w:color="auto" w:fill="D9D9D9" w:themeFill="background1" w:themeFillShade="D9"/>
          </w:tcPr>
          <w:p w:rsidR="00621904" w:rsidRPr="0020348C" w:rsidRDefault="00621904" w:rsidP="00FB41FB">
            <w:pPr>
              <w:rPr>
                <w:color w:val="0E0E0E"/>
                <w:sz w:val="16"/>
                <w:szCs w:val="16"/>
              </w:rPr>
            </w:pPr>
          </w:p>
        </w:tc>
        <w:tc>
          <w:tcPr>
            <w:tcW w:w="1260" w:type="dxa"/>
            <w:shd w:val="clear" w:color="auto" w:fill="D9D9D9" w:themeFill="background1" w:themeFillShade="D9"/>
          </w:tcPr>
          <w:p w:rsidR="00621904" w:rsidRPr="0020348C" w:rsidRDefault="00621904" w:rsidP="00FB41FB">
            <w:pPr>
              <w:autoSpaceDE w:val="0"/>
              <w:autoSpaceDN w:val="0"/>
              <w:adjustRightInd w:val="0"/>
              <w:rPr>
                <w:sz w:val="16"/>
                <w:szCs w:val="16"/>
              </w:rPr>
            </w:pPr>
          </w:p>
        </w:tc>
        <w:tc>
          <w:tcPr>
            <w:tcW w:w="1260" w:type="dxa"/>
            <w:shd w:val="clear" w:color="auto" w:fill="D9D9D9" w:themeFill="background1" w:themeFillShade="D9"/>
          </w:tcPr>
          <w:p w:rsidR="00621904" w:rsidRPr="0020348C" w:rsidRDefault="00621904" w:rsidP="00FB41FB">
            <w:pPr>
              <w:rPr>
                <w:sz w:val="16"/>
                <w:szCs w:val="16"/>
              </w:rPr>
            </w:pPr>
          </w:p>
        </w:tc>
        <w:tc>
          <w:tcPr>
            <w:tcW w:w="1080" w:type="dxa"/>
            <w:shd w:val="clear" w:color="auto" w:fill="D9D9D9" w:themeFill="background1" w:themeFillShade="D9"/>
          </w:tcPr>
          <w:p w:rsidR="00621904" w:rsidRPr="0020348C" w:rsidRDefault="00621904" w:rsidP="00FB41FB">
            <w:pPr>
              <w:rPr>
                <w:color w:val="0E0E0E"/>
                <w:sz w:val="16"/>
                <w:szCs w:val="16"/>
              </w:rPr>
            </w:pPr>
          </w:p>
        </w:tc>
        <w:tc>
          <w:tcPr>
            <w:tcW w:w="1350" w:type="dxa"/>
            <w:shd w:val="clear" w:color="auto" w:fill="D9D9D9" w:themeFill="background1" w:themeFillShade="D9"/>
          </w:tcPr>
          <w:p w:rsidR="00621904" w:rsidRPr="0020348C" w:rsidRDefault="00621904" w:rsidP="00FB41FB">
            <w:pPr>
              <w:ind w:right="-641"/>
              <w:rPr>
                <w:sz w:val="16"/>
                <w:szCs w:val="16"/>
              </w:rPr>
            </w:pPr>
          </w:p>
        </w:tc>
        <w:tc>
          <w:tcPr>
            <w:tcW w:w="1440" w:type="dxa"/>
            <w:shd w:val="clear" w:color="auto" w:fill="D9D9D9" w:themeFill="background1" w:themeFillShade="D9"/>
          </w:tcPr>
          <w:p w:rsidR="00621904" w:rsidRPr="0020348C" w:rsidRDefault="00621904" w:rsidP="00FB41FB">
            <w:pPr>
              <w:ind w:right="-641"/>
              <w:rPr>
                <w:sz w:val="16"/>
                <w:szCs w:val="16"/>
              </w:rPr>
            </w:pPr>
          </w:p>
        </w:tc>
      </w:tr>
      <w:tr w:rsidR="00621904" w:rsidRPr="001C7064" w:rsidTr="00FB41FB">
        <w:trPr>
          <w:trHeight w:val="2483"/>
        </w:trPr>
        <w:tc>
          <w:tcPr>
            <w:tcW w:w="1458" w:type="dxa"/>
          </w:tcPr>
          <w:p w:rsidR="00621904" w:rsidRPr="0020348C" w:rsidRDefault="00621904" w:rsidP="00FB41FB">
            <w:pPr>
              <w:pStyle w:val="NoSpacing"/>
              <w:rPr>
                <w:sz w:val="16"/>
                <w:szCs w:val="16"/>
              </w:rPr>
            </w:pPr>
            <w:r w:rsidRPr="0020348C">
              <w:rPr>
                <w:sz w:val="16"/>
                <w:szCs w:val="16"/>
              </w:rPr>
              <w:t>Surveillance</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r w:rsidRPr="0020348C">
              <w:rPr>
                <w:sz w:val="16"/>
                <w:szCs w:val="16"/>
              </w:rPr>
              <w:t xml:space="preserve">           </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ind w:right="-95"/>
              <w:rPr>
                <w:sz w:val="16"/>
                <w:szCs w:val="16"/>
              </w:rPr>
            </w:pPr>
            <w:r w:rsidRPr="0020348C">
              <w:rPr>
                <w:sz w:val="16"/>
                <w:szCs w:val="16"/>
              </w:rPr>
              <w:t xml:space="preserve">- 20-25y: CBE every 6-12 mo. </w:t>
            </w:r>
          </w:p>
          <w:p w:rsidR="00621904" w:rsidRPr="0020348C" w:rsidRDefault="00621904" w:rsidP="00FB41FB">
            <w:pPr>
              <w:ind w:right="-95"/>
              <w:rPr>
                <w:sz w:val="16"/>
                <w:szCs w:val="16"/>
              </w:rPr>
            </w:pPr>
            <w:r w:rsidRPr="0020348C">
              <w:rPr>
                <w:sz w:val="16"/>
                <w:szCs w:val="16"/>
              </w:rPr>
              <w:t>- 20-29y: annual breast MRI with contrast (preferred) or  mammography</w:t>
            </w:r>
          </w:p>
          <w:p w:rsidR="00621904" w:rsidRPr="0020348C" w:rsidRDefault="00621904" w:rsidP="00FB41FB">
            <w:pPr>
              <w:ind w:right="-95"/>
              <w:rPr>
                <w:sz w:val="16"/>
                <w:szCs w:val="16"/>
              </w:rPr>
            </w:pPr>
            <w:r w:rsidRPr="0020348C">
              <w:rPr>
                <w:sz w:val="16"/>
                <w:szCs w:val="16"/>
              </w:rPr>
              <w:t>- 30-75y: annual mammogram and breast MRI with contrast</w:t>
            </w:r>
          </w:p>
          <w:p w:rsidR="00621904" w:rsidRPr="0020348C" w:rsidRDefault="00621904" w:rsidP="00FB41FB">
            <w:pPr>
              <w:ind w:right="-95"/>
              <w:rPr>
                <w:sz w:val="16"/>
                <w:szCs w:val="16"/>
              </w:rPr>
            </w:pPr>
            <w:r w:rsidRPr="0020348C">
              <w:rPr>
                <w:sz w:val="16"/>
                <w:szCs w:val="16"/>
              </w:rPr>
              <w:t>- &gt;75 y: management should be considered on an individual basis</w:t>
            </w:r>
          </w:p>
        </w:tc>
        <w:tc>
          <w:tcPr>
            <w:tcW w:w="1620" w:type="dxa"/>
          </w:tcPr>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- 20 -25y: SBE every mo.</w:t>
            </w:r>
          </w:p>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- 20-29y: annual breast MRI with contrast (preferred) or  mammography</w:t>
            </w:r>
          </w:p>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- 30-75y: annual mammogram and breast MRI with contrast.</w:t>
            </w:r>
          </w:p>
          <w:p w:rsidR="00621904" w:rsidRPr="0020348C" w:rsidRDefault="00621904" w:rsidP="00FB41FB">
            <w:pPr>
              <w:pStyle w:val="NoSpacing"/>
              <w:rPr>
                <w:rFonts w:eastAsia="Times New Roman"/>
                <w:color w:val="000000"/>
                <w:sz w:val="16"/>
                <w:szCs w:val="16"/>
                <w:lang w:eastAsia="nl-NL"/>
              </w:rPr>
            </w:pPr>
            <w:r w:rsidRPr="0020348C">
              <w:rPr>
                <w:rFonts w:eastAsia="Times New Roman"/>
                <w:color w:val="000000"/>
                <w:sz w:val="16"/>
                <w:szCs w:val="16"/>
                <w:lang w:eastAsia="nl-NL"/>
              </w:rPr>
              <w:t xml:space="preserve">- &gt;75 y: management </w:t>
            </w:r>
          </w:p>
          <w:p w:rsidR="00621904" w:rsidRPr="0020348C" w:rsidRDefault="00621904" w:rsidP="00FB41FB">
            <w:pPr>
              <w:pStyle w:val="NoSpacing"/>
              <w:rPr>
                <w:rFonts w:eastAsia="Times New Roman"/>
                <w:color w:val="000000"/>
                <w:sz w:val="16"/>
                <w:szCs w:val="16"/>
                <w:lang w:eastAsia="nl-NL"/>
              </w:rPr>
            </w:pPr>
            <w:r w:rsidRPr="0020348C">
              <w:rPr>
                <w:rFonts w:eastAsia="Times New Roman"/>
                <w:color w:val="000000"/>
                <w:sz w:val="16"/>
                <w:szCs w:val="16"/>
                <w:lang w:eastAsia="nl-NL"/>
              </w:rPr>
              <w:t>should be considered on an individual basis</w:t>
            </w:r>
          </w:p>
          <w:p w:rsidR="00621904" w:rsidRPr="0020348C" w:rsidRDefault="00621904" w:rsidP="00FB41FB">
            <w:pPr>
              <w:pStyle w:val="NoSpacing"/>
              <w:rPr>
                <w:sz w:val="16"/>
                <w:szCs w:val="16"/>
              </w:rPr>
            </w:pPr>
          </w:p>
        </w:tc>
        <w:tc>
          <w:tcPr>
            <w:tcW w:w="1620" w:type="dxa"/>
          </w:tcPr>
          <w:p w:rsidR="00621904" w:rsidRPr="0020348C" w:rsidRDefault="00621904" w:rsidP="00FB41FB">
            <w:pPr>
              <w:autoSpaceDE w:val="0"/>
              <w:autoSpaceDN w:val="0"/>
              <w:adjustRightInd w:val="0"/>
              <w:rPr>
                <w:rFonts w:eastAsia="HelveticaNeueLTStd-Roman"/>
                <w:sz w:val="16"/>
                <w:szCs w:val="16"/>
              </w:rPr>
            </w:pPr>
            <w:r w:rsidRPr="0020348C">
              <w:rPr>
                <w:rFonts w:eastAsia="HelveticaNeueLTStd-Roman"/>
                <w:sz w:val="16"/>
                <w:szCs w:val="16"/>
              </w:rPr>
              <w:t xml:space="preserve">- The same as for </w:t>
            </w:r>
            <w:r w:rsidRPr="0020348C">
              <w:rPr>
                <w:rFonts w:eastAsia="HelveticaNeueLTStd-Roman"/>
                <w:i/>
                <w:sz w:val="16"/>
                <w:szCs w:val="16"/>
              </w:rPr>
              <w:t>BRCA1/2</w:t>
            </w:r>
            <w:r w:rsidRPr="0020348C">
              <w:rPr>
                <w:rFonts w:eastAsia="HelveticaNeueLTStd-Roman"/>
                <w:sz w:val="16"/>
                <w:szCs w:val="16"/>
              </w:rPr>
              <w:t xml:space="preserve"> pathogenic variant carriers, from age 20-25y </w:t>
            </w:r>
          </w:p>
          <w:p w:rsidR="00621904" w:rsidRPr="0020348C" w:rsidRDefault="00621904" w:rsidP="00FB41FB">
            <w:pPr>
              <w:autoSpaceDE w:val="0"/>
              <w:autoSpaceDN w:val="0"/>
              <w:adjustRightInd w:val="0"/>
              <w:rPr>
                <w:rFonts w:eastAsia="HelveticaNeueLTStd-Roman"/>
                <w:sz w:val="16"/>
                <w:szCs w:val="16"/>
              </w:rPr>
            </w:pPr>
            <w:r w:rsidRPr="0020348C">
              <w:rPr>
                <w:rFonts w:eastAsia="HelveticaNeueLTStd-Roman"/>
                <w:sz w:val="16"/>
                <w:szCs w:val="16"/>
              </w:rPr>
              <w:t>- There is no consensus about use of mammography in combination wit</w:t>
            </w:r>
            <w:r>
              <w:rPr>
                <w:rFonts w:eastAsia="HelveticaNeueLTStd-Roman"/>
                <w:sz w:val="16"/>
                <w:szCs w:val="16"/>
              </w:rPr>
              <w:t>h MRI or only MRI</w:t>
            </w:r>
          </w:p>
          <w:p w:rsidR="00621904" w:rsidRPr="0020348C" w:rsidRDefault="00621904" w:rsidP="00FB41FB">
            <w:pPr>
              <w:pStyle w:val="NoSpacing"/>
              <w:jc w:val="center"/>
              <w:rPr>
                <w:rFonts w:eastAsia="HelveticaNeueLTStd-Roman"/>
                <w:sz w:val="16"/>
                <w:szCs w:val="16"/>
              </w:rPr>
            </w:pPr>
          </w:p>
          <w:p w:rsidR="00621904" w:rsidRPr="0020348C" w:rsidRDefault="00621904" w:rsidP="00FB41FB">
            <w:pPr>
              <w:pStyle w:val="NoSpacing"/>
              <w:jc w:val="center"/>
              <w:rPr>
                <w:rFonts w:eastAsia="HelveticaNeueLTStd-Roman"/>
                <w:sz w:val="16"/>
                <w:szCs w:val="16"/>
              </w:rPr>
            </w:pPr>
          </w:p>
          <w:p w:rsidR="00621904" w:rsidRPr="0020348C" w:rsidRDefault="00621904" w:rsidP="00FB41FB">
            <w:pPr>
              <w:pStyle w:val="NoSpacing"/>
              <w:jc w:val="center"/>
              <w:rPr>
                <w:rFonts w:eastAsia="HelveticaNeueLTStd-Roman"/>
                <w:sz w:val="16"/>
                <w:szCs w:val="16"/>
              </w:rPr>
            </w:pPr>
          </w:p>
          <w:p w:rsidR="00621904" w:rsidRPr="0020348C" w:rsidRDefault="00621904" w:rsidP="00FB41FB">
            <w:pPr>
              <w:pStyle w:val="NoSpacing"/>
              <w:rPr>
                <w:rFonts w:eastAsia="HelveticaNeueLTStd-Roman"/>
                <w:sz w:val="16"/>
                <w:szCs w:val="16"/>
              </w:rPr>
            </w:pPr>
          </w:p>
          <w:p w:rsidR="00621904" w:rsidRPr="0020348C" w:rsidRDefault="00621904" w:rsidP="00FB41FB">
            <w:pPr>
              <w:pStyle w:val="NoSpacing"/>
              <w:rPr>
                <w:rFonts w:eastAsia="HelveticaNeueLTStd-Roman"/>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rPr>
                <w:sz w:val="16"/>
                <w:szCs w:val="16"/>
              </w:rPr>
            </w:pPr>
            <w:r w:rsidRPr="0020348C">
              <w:rPr>
                <w:sz w:val="16"/>
                <w:szCs w:val="16"/>
              </w:rPr>
              <w:t>- Breast awareness from the age of breast development</w:t>
            </w:r>
          </w:p>
          <w:p w:rsidR="00621904" w:rsidRPr="0020348C" w:rsidRDefault="00621904" w:rsidP="00FB41FB">
            <w:pPr>
              <w:rPr>
                <w:sz w:val="16"/>
                <w:szCs w:val="16"/>
              </w:rPr>
            </w:pPr>
            <w:r w:rsidRPr="0020348C">
              <w:rPr>
                <w:sz w:val="16"/>
                <w:szCs w:val="16"/>
              </w:rPr>
              <w:t xml:space="preserve">- From age 20y, annual breast MRI </w:t>
            </w:r>
          </w:p>
          <w:p w:rsidR="00621904" w:rsidRPr="0020348C" w:rsidRDefault="00621904" w:rsidP="00FB41FB">
            <w:pPr>
              <w:rPr>
                <w:sz w:val="16"/>
                <w:szCs w:val="16"/>
              </w:rPr>
            </w:pPr>
            <w:r>
              <w:rPr>
                <w:sz w:val="16"/>
                <w:szCs w:val="16"/>
              </w:rPr>
              <w:t xml:space="preserve">- Other forms of imaging: </w:t>
            </w:r>
            <w:r w:rsidRPr="0020348C">
              <w:rPr>
                <w:sz w:val="16"/>
                <w:szCs w:val="16"/>
              </w:rPr>
              <w:t>mammogram</w:t>
            </w:r>
            <w:r>
              <w:rPr>
                <w:sz w:val="16"/>
                <w:szCs w:val="16"/>
              </w:rPr>
              <w:t xml:space="preserve"> </w:t>
            </w:r>
            <w:r w:rsidRPr="0020348C">
              <w:rPr>
                <w:sz w:val="16"/>
                <w:szCs w:val="16"/>
              </w:rPr>
              <w:t>+/-US only if unable to access MRI</w:t>
            </w: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tc>
        <w:tc>
          <w:tcPr>
            <w:tcW w:w="1440" w:type="dxa"/>
          </w:tcPr>
          <w:p w:rsidR="00621904" w:rsidRPr="0020348C" w:rsidRDefault="00621904" w:rsidP="00FB41FB">
            <w:pPr>
              <w:rPr>
                <w:color w:val="0E0E0E"/>
                <w:sz w:val="16"/>
                <w:szCs w:val="16"/>
              </w:rPr>
            </w:pPr>
            <w:r w:rsidRPr="0020348C">
              <w:rPr>
                <w:color w:val="0E0E0E"/>
                <w:sz w:val="16"/>
                <w:szCs w:val="16"/>
              </w:rPr>
              <w:t xml:space="preserve">- Annual MRI and US from age 20y  </w:t>
            </w:r>
          </w:p>
          <w:p w:rsidR="00621904" w:rsidRPr="0020348C" w:rsidRDefault="00621904" w:rsidP="00FB41FB">
            <w:pPr>
              <w:pStyle w:val="NoSpacing"/>
              <w:jc w:val="center"/>
              <w:rPr>
                <w:color w:val="0E0E0E"/>
                <w:sz w:val="16"/>
                <w:szCs w:val="16"/>
              </w:rPr>
            </w:pPr>
          </w:p>
          <w:p w:rsidR="00621904" w:rsidRPr="0020348C" w:rsidRDefault="00621904" w:rsidP="00FB41FB">
            <w:pPr>
              <w:pStyle w:val="NoSpacing"/>
              <w:jc w:val="center"/>
              <w:rPr>
                <w:color w:val="0E0E0E"/>
                <w:sz w:val="16"/>
                <w:szCs w:val="16"/>
              </w:rPr>
            </w:pPr>
          </w:p>
          <w:p w:rsidR="00621904" w:rsidRPr="0020348C" w:rsidRDefault="00621904" w:rsidP="00FB41FB">
            <w:pPr>
              <w:pStyle w:val="NoSpacing"/>
              <w:jc w:val="center"/>
              <w:rPr>
                <w:color w:val="0E0E0E"/>
                <w:sz w:val="16"/>
                <w:szCs w:val="16"/>
              </w:rPr>
            </w:pPr>
          </w:p>
          <w:p w:rsidR="00621904" w:rsidRPr="0020348C" w:rsidRDefault="00621904" w:rsidP="00FB41FB">
            <w:pPr>
              <w:pStyle w:val="NoSpacing"/>
              <w:jc w:val="center"/>
              <w:rPr>
                <w:color w:val="0E0E0E"/>
                <w:sz w:val="16"/>
                <w:szCs w:val="16"/>
              </w:rPr>
            </w:pPr>
          </w:p>
          <w:p w:rsidR="00621904" w:rsidRPr="0020348C" w:rsidRDefault="00621904" w:rsidP="00FB41FB">
            <w:pPr>
              <w:pStyle w:val="NoSpacing"/>
              <w:jc w:val="center"/>
              <w:rPr>
                <w:color w:val="0E0E0E"/>
                <w:sz w:val="16"/>
                <w:szCs w:val="16"/>
              </w:rPr>
            </w:pPr>
          </w:p>
          <w:p w:rsidR="00621904" w:rsidRPr="0020348C" w:rsidRDefault="00621904" w:rsidP="00FB41FB">
            <w:pPr>
              <w:pStyle w:val="NoSpacing"/>
              <w:jc w:val="center"/>
              <w:rPr>
                <w:color w:val="0E0E0E"/>
                <w:sz w:val="16"/>
                <w:szCs w:val="16"/>
              </w:rPr>
            </w:pPr>
          </w:p>
          <w:p w:rsidR="00621904" w:rsidRPr="0020348C" w:rsidRDefault="00621904" w:rsidP="00FB41FB">
            <w:pPr>
              <w:pStyle w:val="NoSpacing"/>
              <w:jc w:val="center"/>
              <w:rPr>
                <w:color w:val="0E0E0E"/>
                <w:sz w:val="16"/>
                <w:szCs w:val="16"/>
              </w:rPr>
            </w:pPr>
          </w:p>
          <w:p w:rsidR="00621904" w:rsidRPr="0020348C" w:rsidRDefault="00621904" w:rsidP="00FB41FB">
            <w:pPr>
              <w:pStyle w:val="NoSpacing"/>
              <w:jc w:val="center"/>
              <w:rPr>
                <w:color w:val="0E0E0E"/>
                <w:sz w:val="16"/>
                <w:szCs w:val="16"/>
              </w:rPr>
            </w:pPr>
          </w:p>
          <w:p w:rsidR="00621904" w:rsidRPr="0020348C" w:rsidRDefault="00621904" w:rsidP="00FB41FB">
            <w:pPr>
              <w:pStyle w:val="NoSpacing"/>
              <w:rPr>
                <w:color w:val="0E0E0E"/>
                <w:sz w:val="16"/>
                <w:szCs w:val="16"/>
              </w:rPr>
            </w:pPr>
          </w:p>
          <w:p w:rsidR="00621904" w:rsidRPr="0020348C" w:rsidRDefault="00621904" w:rsidP="00FB41FB">
            <w:pPr>
              <w:pStyle w:val="NoSpacing"/>
              <w:rPr>
                <w:sz w:val="16"/>
                <w:szCs w:val="16"/>
              </w:rPr>
            </w:pPr>
          </w:p>
        </w:tc>
        <w:tc>
          <w:tcPr>
            <w:tcW w:w="1260" w:type="dxa"/>
          </w:tcPr>
          <w:p w:rsidR="00621904" w:rsidRPr="0020348C" w:rsidRDefault="00621904" w:rsidP="00FB41FB">
            <w:pPr>
              <w:autoSpaceDE w:val="0"/>
              <w:autoSpaceDN w:val="0"/>
              <w:adjustRightInd w:val="0"/>
              <w:rPr>
                <w:sz w:val="16"/>
                <w:szCs w:val="16"/>
              </w:rPr>
            </w:pPr>
            <w:r w:rsidRPr="0020348C">
              <w:rPr>
                <w:sz w:val="16"/>
                <w:szCs w:val="16"/>
              </w:rPr>
              <w:t>- From age 20y, annual breast MRI and add annual mammogram from age 30y</w:t>
            </w:r>
          </w:p>
          <w:p w:rsidR="00621904" w:rsidRPr="0020348C" w:rsidRDefault="00621904" w:rsidP="00FB41FB">
            <w:pPr>
              <w:pStyle w:val="NoSpacing"/>
              <w:jc w:val="center"/>
              <w:rPr>
                <w:sz w:val="16"/>
                <w:szCs w:val="16"/>
              </w:rPr>
            </w:pPr>
          </w:p>
          <w:p w:rsidR="00621904" w:rsidRPr="0020348C" w:rsidRDefault="00621904" w:rsidP="00FB41FB">
            <w:pPr>
              <w:pStyle w:val="NoSpacing"/>
              <w:jc w:val="center"/>
              <w:rPr>
                <w:sz w:val="16"/>
                <w:szCs w:val="16"/>
              </w:rPr>
            </w:pPr>
          </w:p>
          <w:p w:rsidR="00621904" w:rsidRPr="0020348C" w:rsidRDefault="00621904" w:rsidP="00FB41FB">
            <w:pPr>
              <w:pStyle w:val="NoSpacing"/>
              <w:jc w:val="center"/>
              <w:rPr>
                <w:sz w:val="16"/>
                <w:szCs w:val="16"/>
              </w:rPr>
            </w:pPr>
          </w:p>
          <w:p w:rsidR="00621904" w:rsidRPr="0020348C" w:rsidRDefault="00621904" w:rsidP="00FB41FB">
            <w:pPr>
              <w:pStyle w:val="NoSpacing"/>
              <w:jc w:val="center"/>
              <w:rPr>
                <w:sz w:val="16"/>
                <w:szCs w:val="16"/>
              </w:rPr>
            </w:pPr>
          </w:p>
          <w:p w:rsidR="00621904" w:rsidRPr="0020348C" w:rsidRDefault="00621904" w:rsidP="00FB41FB">
            <w:pPr>
              <w:pStyle w:val="NoSpacing"/>
              <w:jc w:val="center"/>
              <w:rPr>
                <w:sz w:val="16"/>
                <w:szCs w:val="16"/>
              </w:rPr>
            </w:pPr>
          </w:p>
          <w:p w:rsidR="00621904" w:rsidRPr="0020348C" w:rsidRDefault="00621904" w:rsidP="00FB41FB">
            <w:pPr>
              <w:pStyle w:val="NoSpacing"/>
              <w:rPr>
                <w:sz w:val="16"/>
                <w:szCs w:val="16"/>
              </w:rPr>
            </w:pPr>
          </w:p>
        </w:tc>
        <w:tc>
          <w:tcPr>
            <w:tcW w:w="1260" w:type="dxa"/>
          </w:tcPr>
          <w:p w:rsidR="00621904" w:rsidRPr="0020348C" w:rsidRDefault="00621904" w:rsidP="00FB41FB">
            <w:pPr>
              <w:rPr>
                <w:sz w:val="16"/>
                <w:szCs w:val="16"/>
              </w:rPr>
            </w:pPr>
            <w:r w:rsidRPr="0020348C">
              <w:rPr>
                <w:sz w:val="16"/>
                <w:szCs w:val="16"/>
              </w:rPr>
              <w:t>- Annual MRI recommended from age 25y</w:t>
            </w:r>
          </w:p>
          <w:p w:rsidR="00621904" w:rsidRPr="0020348C" w:rsidRDefault="00621904" w:rsidP="00FB41FB">
            <w:pPr>
              <w:autoSpaceDE w:val="0"/>
              <w:autoSpaceDN w:val="0"/>
              <w:adjustRightInd w:val="0"/>
              <w:rPr>
                <w:sz w:val="16"/>
                <w:szCs w:val="16"/>
              </w:rPr>
            </w:pPr>
            <w:r>
              <w:rPr>
                <w:sz w:val="16"/>
                <w:szCs w:val="16"/>
              </w:rPr>
              <w:t>-Mammogram</w:t>
            </w:r>
            <w:r w:rsidRPr="0020348C">
              <w:rPr>
                <w:sz w:val="16"/>
                <w:szCs w:val="16"/>
              </w:rPr>
              <w:t xml:space="preserve"> not recommended because of higher susceptibility to radiation</w:t>
            </w:r>
          </w:p>
          <w:p w:rsidR="00621904" w:rsidRPr="0020348C" w:rsidRDefault="00621904" w:rsidP="00FB41FB">
            <w:pPr>
              <w:rPr>
                <w:sz w:val="16"/>
                <w:szCs w:val="16"/>
              </w:rPr>
            </w:pPr>
            <w:r w:rsidRPr="0020348C">
              <w:rPr>
                <w:sz w:val="16"/>
                <w:szCs w:val="16"/>
              </w:rPr>
              <w:t>- US useful to reduce the number of false positives when MRI is difficult to interpret</w:t>
            </w:r>
          </w:p>
        </w:tc>
        <w:tc>
          <w:tcPr>
            <w:tcW w:w="1080" w:type="dxa"/>
          </w:tcPr>
          <w:p w:rsidR="00621904" w:rsidRPr="0020348C" w:rsidRDefault="00621904" w:rsidP="00FB41FB">
            <w:pPr>
              <w:rPr>
                <w:color w:val="0E0E0E"/>
                <w:sz w:val="16"/>
                <w:szCs w:val="16"/>
              </w:rPr>
            </w:pPr>
            <w:r>
              <w:rPr>
                <w:color w:val="0E0E0E"/>
                <w:sz w:val="16"/>
                <w:szCs w:val="16"/>
              </w:rPr>
              <w:t>- Do not offer mammogram</w:t>
            </w:r>
          </w:p>
          <w:p w:rsidR="00621904" w:rsidRPr="0020348C" w:rsidRDefault="00621904" w:rsidP="00FB41FB">
            <w:pPr>
              <w:rPr>
                <w:color w:val="0E0E0E"/>
                <w:sz w:val="16"/>
                <w:szCs w:val="16"/>
              </w:rPr>
            </w:pPr>
            <w:r>
              <w:rPr>
                <w:color w:val="0E0E0E"/>
                <w:sz w:val="16"/>
                <w:szCs w:val="16"/>
              </w:rPr>
              <w:t>- 20-49y: annual MRI</w:t>
            </w:r>
            <w:r w:rsidRPr="0020348C">
              <w:rPr>
                <w:color w:val="0E0E0E"/>
                <w:sz w:val="16"/>
                <w:szCs w:val="16"/>
              </w:rPr>
              <w:t xml:space="preserve"> </w:t>
            </w:r>
          </w:p>
          <w:p w:rsidR="00621904" w:rsidRPr="0020348C" w:rsidRDefault="00621904" w:rsidP="00FB41FB">
            <w:pPr>
              <w:pStyle w:val="NoSpacing"/>
              <w:rPr>
                <w:sz w:val="16"/>
                <w:szCs w:val="16"/>
              </w:rPr>
            </w:pPr>
            <w:r w:rsidRPr="0020348C">
              <w:rPr>
                <w:color w:val="0E0E0E"/>
                <w:sz w:val="16"/>
                <w:szCs w:val="16"/>
              </w:rPr>
              <w:t>- 50-60y: consider annual MRI</w:t>
            </w:r>
          </w:p>
        </w:tc>
        <w:tc>
          <w:tcPr>
            <w:tcW w:w="1350" w:type="dxa"/>
          </w:tcPr>
          <w:p w:rsidR="00B4492B" w:rsidRDefault="003729A8" w:rsidP="00B4492B">
            <w:pPr>
              <w:ind w:right="-641"/>
              <w:rPr>
                <w:sz w:val="16"/>
                <w:szCs w:val="16"/>
              </w:rPr>
            </w:pPr>
            <w:r>
              <w:rPr>
                <w:sz w:val="16"/>
                <w:szCs w:val="16"/>
              </w:rPr>
              <w:t xml:space="preserve">- </w:t>
            </w:r>
            <w:r w:rsidR="00B4492B">
              <w:rPr>
                <w:sz w:val="16"/>
                <w:szCs w:val="16"/>
              </w:rPr>
              <w:t>20*-70y:  annual</w:t>
            </w:r>
          </w:p>
          <w:p w:rsidR="00B4492B" w:rsidRDefault="00B4492B" w:rsidP="00B4492B">
            <w:pPr>
              <w:ind w:right="-641"/>
              <w:rPr>
                <w:sz w:val="16"/>
                <w:szCs w:val="16"/>
              </w:rPr>
            </w:pPr>
            <w:r>
              <w:rPr>
                <w:sz w:val="16"/>
                <w:szCs w:val="16"/>
              </w:rPr>
              <w:t>breast MRI + US</w:t>
            </w:r>
          </w:p>
          <w:p w:rsidR="00B4492B" w:rsidRDefault="00B4492B" w:rsidP="00B4492B">
            <w:pPr>
              <w:ind w:right="-641"/>
              <w:rPr>
                <w:sz w:val="16"/>
                <w:szCs w:val="16"/>
              </w:rPr>
            </w:pPr>
            <w:r>
              <w:rPr>
                <w:sz w:val="16"/>
                <w:szCs w:val="16"/>
              </w:rPr>
              <w:t>every 6 mo.</w:t>
            </w:r>
          </w:p>
          <w:p w:rsidR="00B4492B" w:rsidRDefault="00B4492B" w:rsidP="00B4492B">
            <w:pPr>
              <w:ind w:right="-641"/>
              <w:rPr>
                <w:sz w:val="16"/>
                <w:szCs w:val="16"/>
              </w:rPr>
            </w:pPr>
            <w:r>
              <w:rPr>
                <w:sz w:val="16"/>
                <w:szCs w:val="16"/>
              </w:rPr>
              <w:t>- Mammogram</w:t>
            </w:r>
          </w:p>
          <w:p w:rsidR="00B4492B" w:rsidRDefault="00B4492B" w:rsidP="00B4492B">
            <w:pPr>
              <w:ind w:right="-641"/>
              <w:rPr>
                <w:sz w:val="16"/>
                <w:szCs w:val="16"/>
              </w:rPr>
            </w:pPr>
            <w:r>
              <w:rPr>
                <w:sz w:val="16"/>
                <w:szCs w:val="16"/>
              </w:rPr>
              <w:t>&lt;40y only in case</w:t>
            </w:r>
          </w:p>
          <w:p w:rsidR="00B4492B" w:rsidRDefault="00B4492B" w:rsidP="00B4492B">
            <w:pPr>
              <w:ind w:right="-641"/>
              <w:rPr>
                <w:sz w:val="16"/>
                <w:szCs w:val="16"/>
              </w:rPr>
            </w:pPr>
            <w:r>
              <w:rPr>
                <w:sz w:val="16"/>
                <w:szCs w:val="16"/>
              </w:rPr>
              <w:t xml:space="preserve">of conspicuous </w:t>
            </w:r>
          </w:p>
          <w:p w:rsidR="00B4492B" w:rsidRDefault="00B4492B" w:rsidP="00B4492B">
            <w:pPr>
              <w:ind w:right="-641"/>
              <w:rPr>
                <w:sz w:val="16"/>
                <w:szCs w:val="16"/>
              </w:rPr>
            </w:pPr>
            <w:r>
              <w:rPr>
                <w:sz w:val="16"/>
                <w:szCs w:val="16"/>
              </w:rPr>
              <w:t xml:space="preserve">-Mammogram </w:t>
            </w:r>
          </w:p>
          <w:p w:rsidR="00B4492B" w:rsidRDefault="00B4492B" w:rsidP="00B4492B">
            <w:pPr>
              <w:ind w:right="-641"/>
              <w:rPr>
                <w:sz w:val="16"/>
                <w:szCs w:val="16"/>
              </w:rPr>
            </w:pPr>
            <w:r>
              <w:rPr>
                <w:sz w:val="16"/>
                <w:szCs w:val="16"/>
              </w:rPr>
              <w:t>&gt;40y at least every</w:t>
            </w:r>
          </w:p>
          <w:p w:rsidR="00B4492B" w:rsidRDefault="00B4492B" w:rsidP="00B4492B">
            <w:pPr>
              <w:ind w:right="-641"/>
              <w:rPr>
                <w:sz w:val="16"/>
                <w:szCs w:val="16"/>
              </w:rPr>
            </w:pPr>
            <w:r>
              <w:rPr>
                <w:sz w:val="16"/>
                <w:szCs w:val="16"/>
              </w:rPr>
              <w:t>2 yrs, or more often</w:t>
            </w:r>
          </w:p>
          <w:p w:rsidR="00B4492B" w:rsidRDefault="00B4492B" w:rsidP="00B4492B">
            <w:pPr>
              <w:ind w:right="-641"/>
              <w:rPr>
                <w:sz w:val="16"/>
                <w:szCs w:val="16"/>
              </w:rPr>
            </w:pPr>
            <w:r>
              <w:rPr>
                <w:sz w:val="16"/>
                <w:szCs w:val="16"/>
              </w:rPr>
              <w:t>depending on the</w:t>
            </w:r>
          </w:p>
          <w:p w:rsidR="00B4492B" w:rsidRDefault="00B4492B" w:rsidP="00B4492B">
            <w:pPr>
              <w:ind w:right="-641"/>
              <w:rPr>
                <w:sz w:val="16"/>
                <w:szCs w:val="16"/>
              </w:rPr>
            </w:pPr>
            <w:r>
              <w:rPr>
                <w:sz w:val="16"/>
                <w:szCs w:val="16"/>
              </w:rPr>
              <w:t xml:space="preserve">accessibility of </w:t>
            </w:r>
          </w:p>
          <w:p w:rsidR="00B4492B" w:rsidRDefault="00B4492B" w:rsidP="00B4492B">
            <w:pPr>
              <w:ind w:right="-641"/>
              <w:rPr>
                <w:sz w:val="16"/>
                <w:szCs w:val="16"/>
              </w:rPr>
            </w:pPr>
            <w:r>
              <w:rPr>
                <w:sz w:val="16"/>
                <w:szCs w:val="16"/>
              </w:rPr>
              <w:t>other examination</w:t>
            </w:r>
          </w:p>
          <w:p w:rsidR="00B4492B" w:rsidRDefault="00B4492B" w:rsidP="00B4492B">
            <w:pPr>
              <w:ind w:right="-641"/>
              <w:rPr>
                <w:sz w:val="16"/>
                <w:szCs w:val="16"/>
              </w:rPr>
            </w:pPr>
            <w:r>
              <w:rPr>
                <w:sz w:val="16"/>
                <w:szCs w:val="16"/>
              </w:rPr>
              <w:t>procedures, gland</w:t>
            </w:r>
          </w:p>
          <w:p w:rsidR="00B4492B" w:rsidRDefault="00B4492B" w:rsidP="00B4492B">
            <w:pPr>
              <w:ind w:right="-641"/>
              <w:rPr>
                <w:sz w:val="16"/>
                <w:szCs w:val="16"/>
              </w:rPr>
            </w:pPr>
            <w:r>
              <w:rPr>
                <w:sz w:val="16"/>
                <w:szCs w:val="16"/>
              </w:rPr>
              <w:t>tissue density and</w:t>
            </w:r>
          </w:p>
          <w:p w:rsidR="00B4492B" w:rsidRDefault="00B4492B" w:rsidP="00B4492B">
            <w:pPr>
              <w:ind w:right="-641"/>
              <w:rPr>
                <w:sz w:val="16"/>
                <w:szCs w:val="16"/>
              </w:rPr>
            </w:pPr>
            <w:r>
              <w:rPr>
                <w:sz w:val="16"/>
                <w:szCs w:val="16"/>
              </w:rPr>
              <w:t xml:space="preserve">mammographic </w:t>
            </w:r>
          </w:p>
          <w:p w:rsidR="00B4492B" w:rsidRDefault="00B4492B" w:rsidP="00B4492B">
            <w:pPr>
              <w:ind w:right="-641"/>
              <w:rPr>
                <w:sz w:val="16"/>
                <w:szCs w:val="16"/>
              </w:rPr>
            </w:pPr>
            <w:r>
              <w:rPr>
                <w:sz w:val="16"/>
                <w:szCs w:val="16"/>
              </w:rPr>
              <w:t>findings</w:t>
            </w:r>
          </w:p>
          <w:p w:rsidR="00621904" w:rsidRPr="0020348C" w:rsidRDefault="00621904" w:rsidP="00FB41FB">
            <w:pPr>
              <w:pStyle w:val="NoSpacing"/>
              <w:rPr>
                <w:sz w:val="16"/>
                <w:szCs w:val="16"/>
              </w:rPr>
            </w:pPr>
          </w:p>
          <w:p w:rsidR="00B4492B" w:rsidRDefault="00B4492B" w:rsidP="00B4492B">
            <w:pPr>
              <w:ind w:right="-641"/>
              <w:rPr>
                <w:sz w:val="16"/>
                <w:szCs w:val="16"/>
              </w:rPr>
            </w:pPr>
            <w:r>
              <w:rPr>
                <w:sz w:val="16"/>
                <w:szCs w:val="16"/>
              </w:rPr>
              <w:t xml:space="preserve">* or at least 5y </w:t>
            </w:r>
          </w:p>
          <w:p w:rsidR="00B4492B" w:rsidRDefault="00B4492B" w:rsidP="00B4492B">
            <w:pPr>
              <w:ind w:right="-641"/>
              <w:rPr>
                <w:sz w:val="16"/>
                <w:szCs w:val="16"/>
              </w:rPr>
            </w:pPr>
            <w:r>
              <w:rPr>
                <w:sz w:val="16"/>
                <w:szCs w:val="16"/>
              </w:rPr>
              <w:t>before earliest age</w:t>
            </w:r>
          </w:p>
          <w:p w:rsidR="00B4492B" w:rsidRDefault="00B4492B" w:rsidP="00B4492B">
            <w:pPr>
              <w:ind w:right="-641"/>
              <w:rPr>
                <w:sz w:val="16"/>
                <w:szCs w:val="16"/>
              </w:rPr>
            </w:pPr>
            <w:r>
              <w:rPr>
                <w:sz w:val="16"/>
                <w:szCs w:val="16"/>
              </w:rPr>
              <w:t xml:space="preserve">of diagnosis in </w:t>
            </w:r>
          </w:p>
          <w:p w:rsidR="00621904" w:rsidRPr="0020348C" w:rsidRDefault="00B4492B" w:rsidP="00B4492B">
            <w:pPr>
              <w:ind w:right="-641"/>
              <w:rPr>
                <w:sz w:val="16"/>
                <w:szCs w:val="16"/>
              </w:rPr>
            </w:pPr>
            <w:r>
              <w:rPr>
                <w:sz w:val="16"/>
                <w:szCs w:val="16"/>
              </w:rPr>
              <w:t>family</w:t>
            </w:r>
          </w:p>
        </w:tc>
        <w:tc>
          <w:tcPr>
            <w:tcW w:w="1440" w:type="dxa"/>
          </w:tcPr>
          <w:p w:rsidR="00621904" w:rsidRPr="0020348C" w:rsidRDefault="00621904" w:rsidP="00FB41FB">
            <w:pPr>
              <w:ind w:right="-641"/>
              <w:rPr>
                <w:sz w:val="16"/>
                <w:szCs w:val="16"/>
              </w:rPr>
            </w:pPr>
            <w:r w:rsidRPr="0020348C">
              <w:rPr>
                <w:sz w:val="16"/>
                <w:szCs w:val="16"/>
              </w:rPr>
              <w:t xml:space="preserve">Same as </w:t>
            </w:r>
            <w:r w:rsidRPr="009D5364">
              <w:rPr>
                <w:i/>
                <w:sz w:val="16"/>
                <w:szCs w:val="16"/>
              </w:rPr>
              <w:t>PALB2</w:t>
            </w:r>
          </w:p>
        </w:tc>
      </w:tr>
      <w:tr w:rsidR="00621904" w:rsidRPr="001C7064" w:rsidTr="00FB41FB">
        <w:tc>
          <w:tcPr>
            <w:tcW w:w="1458" w:type="dxa"/>
          </w:tcPr>
          <w:p w:rsidR="00621904" w:rsidRPr="0020348C" w:rsidRDefault="00621904" w:rsidP="00FB41FB">
            <w:pPr>
              <w:pStyle w:val="NoSpacing"/>
              <w:rPr>
                <w:sz w:val="16"/>
                <w:szCs w:val="16"/>
              </w:rPr>
            </w:pPr>
            <w:r w:rsidRPr="0020348C">
              <w:rPr>
                <w:sz w:val="16"/>
                <w:szCs w:val="16"/>
              </w:rPr>
              <w:t>Surgical</w:t>
            </w:r>
          </w:p>
        </w:tc>
        <w:tc>
          <w:tcPr>
            <w:tcW w:w="1440" w:type="dxa"/>
          </w:tcPr>
          <w:p w:rsidR="00621904" w:rsidRPr="0020348C" w:rsidRDefault="00621904" w:rsidP="00FB41FB">
            <w:pPr>
              <w:rPr>
                <w:sz w:val="16"/>
                <w:szCs w:val="16"/>
              </w:rPr>
            </w:pPr>
            <w:r w:rsidRPr="0020348C">
              <w:rPr>
                <w:sz w:val="16"/>
                <w:szCs w:val="16"/>
              </w:rPr>
              <w:t>Discuss option of  RRM</w:t>
            </w:r>
          </w:p>
        </w:tc>
        <w:tc>
          <w:tcPr>
            <w:tcW w:w="1620" w:type="dxa"/>
          </w:tcPr>
          <w:p w:rsidR="00621904" w:rsidRPr="0020348C" w:rsidRDefault="00621904" w:rsidP="00FB41FB">
            <w:pPr>
              <w:rPr>
                <w:rFonts w:eastAsia="Times New Roman"/>
                <w:color w:val="000000"/>
                <w:sz w:val="16"/>
                <w:szCs w:val="16"/>
                <w:lang w:eastAsia="nl-NL"/>
              </w:rPr>
            </w:pPr>
            <w:r>
              <w:rPr>
                <w:sz w:val="16"/>
                <w:szCs w:val="16"/>
              </w:rPr>
              <w:t>Discuss option of  RRM</w:t>
            </w:r>
          </w:p>
        </w:tc>
        <w:tc>
          <w:tcPr>
            <w:tcW w:w="1620" w:type="dxa"/>
          </w:tcPr>
          <w:p w:rsidR="00621904" w:rsidRPr="0020348C" w:rsidRDefault="00621904" w:rsidP="00FB41FB">
            <w:pPr>
              <w:autoSpaceDE w:val="0"/>
              <w:autoSpaceDN w:val="0"/>
              <w:adjustRightInd w:val="0"/>
              <w:rPr>
                <w:rFonts w:eastAsia="HelveticaNeueLTStd-Roman"/>
                <w:sz w:val="16"/>
                <w:szCs w:val="16"/>
              </w:rPr>
            </w:pPr>
            <w:r w:rsidRPr="0020348C">
              <w:rPr>
                <w:rFonts w:eastAsia="HelveticaNeueLTStd-Roman"/>
                <w:sz w:val="16"/>
                <w:szCs w:val="16"/>
              </w:rPr>
              <w:t xml:space="preserve">The same as for </w:t>
            </w:r>
            <w:r w:rsidRPr="0020348C">
              <w:rPr>
                <w:rFonts w:eastAsia="HelveticaNeueLTStd-Roman"/>
                <w:i/>
                <w:sz w:val="16"/>
                <w:szCs w:val="16"/>
              </w:rPr>
              <w:t>BRCA1/2</w:t>
            </w:r>
            <w:r>
              <w:rPr>
                <w:rFonts w:eastAsia="HelveticaNeueLTStd-Roman"/>
                <w:sz w:val="16"/>
                <w:szCs w:val="16"/>
              </w:rPr>
              <w:t xml:space="preserve"> pathogenic variant carriers</w:t>
            </w:r>
          </w:p>
        </w:tc>
        <w:tc>
          <w:tcPr>
            <w:tcW w:w="1440" w:type="dxa"/>
          </w:tcPr>
          <w:p w:rsidR="00621904" w:rsidRPr="0020348C" w:rsidRDefault="00621904" w:rsidP="00FB41FB">
            <w:pPr>
              <w:rPr>
                <w:sz w:val="16"/>
                <w:szCs w:val="16"/>
              </w:rPr>
            </w:pPr>
            <w:r w:rsidRPr="0020348C">
              <w:rPr>
                <w:sz w:val="16"/>
                <w:szCs w:val="16"/>
              </w:rPr>
              <w:t>Offer RRM especially in women &lt;50y followed by self-surveillance of breast area</w:t>
            </w:r>
          </w:p>
        </w:tc>
        <w:tc>
          <w:tcPr>
            <w:tcW w:w="1440" w:type="dxa"/>
          </w:tcPr>
          <w:p w:rsidR="00621904" w:rsidRPr="0020348C" w:rsidRDefault="00621904" w:rsidP="00FB41FB">
            <w:pPr>
              <w:rPr>
                <w:sz w:val="16"/>
                <w:szCs w:val="16"/>
              </w:rPr>
            </w:pPr>
            <w:r w:rsidRPr="0020348C">
              <w:rPr>
                <w:color w:val="0E0E0E"/>
                <w:sz w:val="16"/>
                <w:szCs w:val="16"/>
              </w:rPr>
              <w:t>RRM accepted</w:t>
            </w:r>
          </w:p>
        </w:tc>
        <w:tc>
          <w:tcPr>
            <w:tcW w:w="1260" w:type="dxa"/>
          </w:tcPr>
          <w:p w:rsidR="00621904" w:rsidRPr="0020348C" w:rsidRDefault="00621904" w:rsidP="00FB41FB">
            <w:pPr>
              <w:autoSpaceDE w:val="0"/>
              <w:autoSpaceDN w:val="0"/>
              <w:adjustRightInd w:val="0"/>
              <w:rPr>
                <w:sz w:val="16"/>
                <w:szCs w:val="16"/>
              </w:rPr>
            </w:pPr>
            <w:r w:rsidRPr="0020348C">
              <w:rPr>
                <w:sz w:val="16"/>
                <w:szCs w:val="16"/>
              </w:rPr>
              <w:t>RRM option should be discussed</w:t>
            </w:r>
          </w:p>
        </w:tc>
        <w:tc>
          <w:tcPr>
            <w:tcW w:w="1260" w:type="dxa"/>
          </w:tcPr>
          <w:p w:rsidR="00621904" w:rsidRPr="0020348C" w:rsidRDefault="00621904" w:rsidP="00FB41FB">
            <w:pPr>
              <w:pStyle w:val="NoSpacing"/>
              <w:rPr>
                <w:sz w:val="16"/>
                <w:szCs w:val="16"/>
              </w:rPr>
            </w:pPr>
            <w:r w:rsidRPr="0020348C">
              <w:rPr>
                <w:sz w:val="16"/>
                <w:szCs w:val="16"/>
              </w:rPr>
              <w:t>Discuss with the patient the possibility to perform RRM</w:t>
            </w:r>
          </w:p>
        </w:tc>
        <w:tc>
          <w:tcPr>
            <w:tcW w:w="1080" w:type="dxa"/>
          </w:tcPr>
          <w:p w:rsidR="00621904" w:rsidRPr="0020348C" w:rsidRDefault="00621904" w:rsidP="00FB41FB">
            <w:pPr>
              <w:rPr>
                <w:sz w:val="16"/>
                <w:szCs w:val="16"/>
              </w:rPr>
            </w:pPr>
            <w:r>
              <w:rPr>
                <w:sz w:val="16"/>
                <w:szCs w:val="16"/>
              </w:rPr>
              <w:t>No statement made</w:t>
            </w:r>
          </w:p>
        </w:tc>
        <w:tc>
          <w:tcPr>
            <w:tcW w:w="1350" w:type="dxa"/>
          </w:tcPr>
          <w:p w:rsidR="00621904" w:rsidRPr="0020348C" w:rsidRDefault="00913535" w:rsidP="00FB41FB">
            <w:pPr>
              <w:pStyle w:val="NoSpacing"/>
              <w:ind w:right="459"/>
              <w:rPr>
                <w:sz w:val="16"/>
                <w:szCs w:val="16"/>
              </w:rPr>
            </w:pPr>
            <w:r>
              <w:rPr>
                <w:sz w:val="16"/>
                <w:szCs w:val="16"/>
              </w:rPr>
              <w:t>RRM: i</w:t>
            </w:r>
            <w:r w:rsidR="00621904" w:rsidRPr="0020348C">
              <w:rPr>
                <w:sz w:val="16"/>
                <w:szCs w:val="16"/>
              </w:rPr>
              <w:t xml:space="preserve">ndividual case decision </w:t>
            </w:r>
          </w:p>
          <w:p w:rsidR="00621904" w:rsidRPr="0020348C" w:rsidRDefault="00621904" w:rsidP="00FB41FB">
            <w:pPr>
              <w:pStyle w:val="NoSpacing"/>
              <w:rPr>
                <w:sz w:val="16"/>
                <w:szCs w:val="16"/>
              </w:rPr>
            </w:pPr>
            <w:r w:rsidRPr="0020348C">
              <w:rPr>
                <w:sz w:val="16"/>
                <w:szCs w:val="16"/>
              </w:rPr>
              <w:t>(</w:t>
            </w:r>
            <w:r w:rsidRPr="0020348C">
              <w:rPr>
                <w:sz w:val="16"/>
                <w:szCs w:val="16"/>
                <w:lang w:val="en-US"/>
              </w:rPr>
              <w:t>consideration of pedigree and birth cohort)</w:t>
            </w:r>
          </w:p>
        </w:tc>
        <w:tc>
          <w:tcPr>
            <w:tcW w:w="1440" w:type="dxa"/>
          </w:tcPr>
          <w:p w:rsidR="00621904" w:rsidRPr="0020348C" w:rsidRDefault="00621904" w:rsidP="00FB41FB">
            <w:pPr>
              <w:pStyle w:val="NoSpacing"/>
              <w:ind w:right="459"/>
              <w:rPr>
                <w:sz w:val="16"/>
                <w:szCs w:val="16"/>
              </w:rPr>
            </w:pPr>
            <w:r>
              <w:rPr>
                <w:sz w:val="16"/>
                <w:szCs w:val="16"/>
              </w:rPr>
              <w:t xml:space="preserve">Same as </w:t>
            </w:r>
            <w:r w:rsidRPr="009D5364">
              <w:rPr>
                <w:i/>
                <w:sz w:val="16"/>
                <w:szCs w:val="16"/>
              </w:rPr>
              <w:t>PALB2</w:t>
            </w:r>
          </w:p>
        </w:tc>
      </w:tr>
      <w:tr w:rsidR="00621904" w:rsidRPr="001C7064" w:rsidTr="00FB41FB">
        <w:tc>
          <w:tcPr>
            <w:tcW w:w="1458" w:type="dxa"/>
            <w:shd w:val="clear" w:color="auto" w:fill="D9D9D9" w:themeFill="background1" w:themeFillShade="D9"/>
          </w:tcPr>
          <w:p w:rsidR="00621904" w:rsidRPr="0020348C" w:rsidRDefault="00621904" w:rsidP="00FB41FB">
            <w:pPr>
              <w:pStyle w:val="NoSpacing"/>
              <w:rPr>
                <w:b/>
                <w:i/>
                <w:sz w:val="16"/>
                <w:szCs w:val="16"/>
              </w:rPr>
            </w:pPr>
            <w:r w:rsidRPr="0020348C">
              <w:rPr>
                <w:b/>
                <w:i/>
                <w:sz w:val="16"/>
                <w:szCs w:val="16"/>
              </w:rPr>
              <w:t xml:space="preserve">PTEN </w:t>
            </w:r>
          </w:p>
        </w:tc>
        <w:tc>
          <w:tcPr>
            <w:tcW w:w="1440" w:type="dxa"/>
            <w:shd w:val="clear" w:color="auto" w:fill="D9D9D9" w:themeFill="background1" w:themeFillShade="D9"/>
          </w:tcPr>
          <w:p w:rsidR="00621904" w:rsidRPr="0020348C" w:rsidRDefault="00621904" w:rsidP="00FB41FB">
            <w:pPr>
              <w:rPr>
                <w:sz w:val="16"/>
                <w:szCs w:val="16"/>
              </w:rPr>
            </w:pPr>
          </w:p>
        </w:tc>
        <w:tc>
          <w:tcPr>
            <w:tcW w:w="1620" w:type="dxa"/>
            <w:shd w:val="clear" w:color="auto" w:fill="D9D9D9" w:themeFill="background1" w:themeFillShade="D9"/>
          </w:tcPr>
          <w:p w:rsidR="00621904" w:rsidRPr="0020348C" w:rsidRDefault="00621904" w:rsidP="00FB41FB">
            <w:pPr>
              <w:rPr>
                <w:rFonts w:eastAsia="Times New Roman"/>
                <w:color w:val="000000"/>
                <w:sz w:val="16"/>
                <w:szCs w:val="16"/>
                <w:lang w:eastAsia="nl-NL"/>
              </w:rPr>
            </w:pPr>
          </w:p>
        </w:tc>
        <w:tc>
          <w:tcPr>
            <w:tcW w:w="1620" w:type="dxa"/>
            <w:shd w:val="clear" w:color="auto" w:fill="D9D9D9" w:themeFill="background1" w:themeFillShade="D9"/>
          </w:tcPr>
          <w:p w:rsidR="00621904" w:rsidRPr="0020348C" w:rsidRDefault="00621904" w:rsidP="00FB41FB">
            <w:pPr>
              <w:autoSpaceDE w:val="0"/>
              <w:autoSpaceDN w:val="0"/>
              <w:adjustRightInd w:val="0"/>
              <w:rPr>
                <w:rFonts w:eastAsia="HelveticaNeueLTStd-Roman"/>
                <w:sz w:val="16"/>
                <w:szCs w:val="16"/>
              </w:rPr>
            </w:pPr>
          </w:p>
        </w:tc>
        <w:tc>
          <w:tcPr>
            <w:tcW w:w="1440" w:type="dxa"/>
            <w:shd w:val="clear" w:color="auto" w:fill="D9D9D9" w:themeFill="background1" w:themeFillShade="D9"/>
          </w:tcPr>
          <w:p w:rsidR="00621904" w:rsidRPr="0020348C" w:rsidRDefault="00621904" w:rsidP="00FB41FB">
            <w:pPr>
              <w:rPr>
                <w:sz w:val="16"/>
                <w:szCs w:val="16"/>
              </w:rPr>
            </w:pPr>
          </w:p>
        </w:tc>
        <w:tc>
          <w:tcPr>
            <w:tcW w:w="1440" w:type="dxa"/>
            <w:shd w:val="clear" w:color="auto" w:fill="D9D9D9" w:themeFill="background1" w:themeFillShade="D9"/>
          </w:tcPr>
          <w:p w:rsidR="00621904" w:rsidRPr="0020348C" w:rsidRDefault="00621904" w:rsidP="00FB41FB">
            <w:pPr>
              <w:rPr>
                <w:sz w:val="16"/>
                <w:szCs w:val="16"/>
              </w:rPr>
            </w:pPr>
          </w:p>
        </w:tc>
        <w:tc>
          <w:tcPr>
            <w:tcW w:w="1260" w:type="dxa"/>
            <w:shd w:val="clear" w:color="auto" w:fill="D9D9D9" w:themeFill="background1" w:themeFillShade="D9"/>
          </w:tcPr>
          <w:p w:rsidR="00621904" w:rsidRPr="0020348C" w:rsidRDefault="00621904" w:rsidP="00FB41FB">
            <w:pPr>
              <w:autoSpaceDE w:val="0"/>
              <w:autoSpaceDN w:val="0"/>
              <w:adjustRightInd w:val="0"/>
              <w:rPr>
                <w:sz w:val="16"/>
                <w:szCs w:val="16"/>
              </w:rPr>
            </w:pPr>
          </w:p>
        </w:tc>
        <w:tc>
          <w:tcPr>
            <w:tcW w:w="1260" w:type="dxa"/>
            <w:shd w:val="clear" w:color="auto" w:fill="D9D9D9" w:themeFill="background1" w:themeFillShade="D9"/>
          </w:tcPr>
          <w:p w:rsidR="00621904" w:rsidRPr="0020348C" w:rsidRDefault="00621904" w:rsidP="00FB41FB">
            <w:pPr>
              <w:pStyle w:val="NoSpacing"/>
              <w:jc w:val="center"/>
              <w:rPr>
                <w:sz w:val="16"/>
                <w:szCs w:val="16"/>
              </w:rPr>
            </w:pPr>
          </w:p>
        </w:tc>
        <w:tc>
          <w:tcPr>
            <w:tcW w:w="1080" w:type="dxa"/>
            <w:shd w:val="clear" w:color="auto" w:fill="D9D9D9" w:themeFill="background1" w:themeFillShade="D9"/>
          </w:tcPr>
          <w:p w:rsidR="00621904" w:rsidRPr="0020348C" w:rsidRDefault="00621904" w:rsidP="00FB41FB">
            <w:pPr>
              <w:rPr>
                <w:sz w:val="16"/>
                <w:szCs w:val="16"/>
              </w:rPr>
            </w:pPr>
          </w:p>
        </w:tc>
        <w:tc>
          <w:tcPr>
            <w:tcW w:w="1350" w:type="dxa"/>
            <w:shd w:val="clear" w:color="auto" w:fill="D9D9D9" w:themeFill="background1" w:themeFillShade="D9"/>
          </w:tcPr>
          <w:p w:rsidR="00621904" w:rsidRPr="0020348C" w:rsidRDefault="00621904" w:rsidP="00FB41FB">
            <w:pPr>
              <w:pStyle w:val="NoSpacing"/>
              <w:jc w:val="center"/>
              <w:rPr>
                <w:sz w:val="16"/>
                <w:szCs w:val="16"/>
              </w:rPr>
            </w:pPr>
          </w:p>
        </w:tc>
        <w:tc>
          <w:tcPr>
            <w:tcW w:w="1440" w:type="dxa"/>
            <w:shd w:val="clear" w:color="auto" w:fill="D9D9D9" w:themeFill="background1" w:themeFillShade="D9"/>
          </w:tcPr>
          <w:p w:rsidR="00621904" w:rsidRPr="0020348C" w:rsidRDefault="00621904" w:rsidP="00FB41FB">
            <w:pPr>
              <w:pStyle w:val="NoSpacing"/>
              <w:jc w:val="center"/>
              <w:rPr>
                <w:sz w:val="16"/>
                <w:szCs w:val="16"/>
              </w:rPr>
            </w:pPr>
          </w:p>
        </w:tc>
      </w:tr>
      <w:tr w:rsidR="00621904" w:rsidRPr="001C7064" w:rsidTr="00FB41FB">
        <w:trPr>
          <w:trHeight w:val="800"/>
        </w:trPr>
        <w:tc>
          <w:tcPr>
            <w:tcW w:w="1458" w:type="dxa"/>
          </w:tcPr>
          <w:p w:rsidR="00621904" w:rsidRPr="0020348C" w:rsidRDefault="00621904" w:rsidP="00FB41FB">
            <w:pPr>
              <w:pStyle w:val="NoSpacing"/>
              <w:rPr>
                <w:sz w:val="16"/>
                <w:szCs w:val="16"/>
              </w:rPr>
            </w:pPr>
            <w:r w:rsidRPr="0020348C">
              <w:rPr>
                <w:sz w:val="16"/>
                <w:szCs w:val="16"/>
              </w:rPr>
              <w:t>Surveillance</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rPr>
                <w:sz w:val="16"/>
                <w:szCs w:val="16"/>
              </w:rPr>
            </w:pPr>
            <w:r w:rsidRPr="0020348C">
              <w:rPr>
                <w:sz w:val="16"/>
                <w:szCs w:val="16"/>
              </w:rPr>
              <w:lastRenderedPageBreak/>
              <w:t xml:space="preserve">- From age 25y or 5-10y earlier before the earliest </w:t>
            </w:r>
            <w:r>
              <w:rPr>
                <w:sz w:val="16"/>
                <w:szCs w:val="16"/>
              </w:rPr>
              <w:t>BC in family:  CBE every 6-12 mo.</w:t>
            </w:r>
            <w:r w:rsidRPr="0020348C">
              <w:rPr>
                <w:sz w:val="16"/>
                <w:szCs w:val="16"/>
              </w:rPr>
              <w:t xml:space="preserve"> starting at age 25</w:t>
            </w:r>
          </w:p>
          <w:p w:rsidR="00621904" w:rsidRPr="0020348C" w:rsidRDefault="00621904" w:rsidP="00FB41FB">
            <w:pPr>
              <w:rPr>
                <w:sz w:val="16"/>
                <w:szCs w:val="16"/>
              </w:rPr>
            </w:pPr>
            <w:r w:rsidRPr="0020348C">
              <w:rPr>
                <w:sz w:val="16"/>
                <w:szCs w:val="16"/>
              </w:rPr>
              <w:lastRenderedPageBreak/>
              <w:t>- 30-35y or 5-10y before the earliest BC in family: annual mammogram and breast MRI with contrast</w:t>
            </w:r>
          </w:p>
          <w:p w:rsidR="00621904" w:rsidRPr="0020348C" w:rsidRDefault="00621904" w:rsidP="00FB41FB">
            <w:pPr>
              <w:rPr>
                <w:sz w:val="16"/>
                <w:szCs w:val="16"/>
              </w:rPr>
            </w:pPr>
            <w:r w:rsidRPr="0020348C">
              <w:rPr>
                <w:sz w:val="16"/>
                <w:szCs w:val="16"/>
              </w:rPr>
              <w:t>- &gt;75 y, management should be co</w:t>
            </w:r>
            <w:r>
              <w:rPr>
                <w:sz w:val="16"/>
                <w:szCs w:val="16"/>
              </w:rPr>
              <w:t>nsidered on an individual basis</w:t>
            </w:r>
          </w:p>
        </w:tc>
        <w:tc>
          <w:tcPr>
            <w:tcW w:w="1620" w:type="dxa"/>
          </w:tcPr>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lastRenderedPageBreak/>
              <w:t>- From age 20y: SBE every mo.</w:t>
            </w:r>
          </w:p>
          <w:p w:rsidR="00621904" w:rsidRPr="0020348C" w:rsidRDefault="00621904" w:rsidP="00FB41FB">
            <w:pPr>
              <w:autoSpaceDE w:val="0"/>
              <w:autoSpaceDN w:val="0"/>
              <w:adjustRightInd w:val="0"/>
              <w:rPr>
                <w:rFonts w:eastAsia="Times New Roman"/>
                <w:color w:val="000000"/>
                <w:sz w:val="16"/>
                <w:szCs w:val="16"/>
                <w:lang w:eastAsia="nl-NL"/>
              </w:rPr>
            </w:pPr>
            <w:r>
              <w:rPr>
                <w:rFonts w:eastAsia="Times New Roman"/>
                <w:color w:val="000000"/>
                <w:sz w:val="16"/>
                <w:szCs w:val="16"/>
                <w:lang w:eastAsia="nl-NL"/>
              </w:rPr>
              <w:t>- 30-35y or 5-10y</w:t>
            </w:r>
            <w:r w:rsidRPr="0020348C">
              <w:rPr>
                <w:rFonts w:eastAsia="Times New Roman"/>
                <w:color w:val="000000"/>
                <w:sz w:val="16"/>
                <w:szCs w:val="16"/>
                <w:lang w:eastAsia="nl-NL"/>
              </w:rPr>
              <w:t xml:space="preserve"> before the earliest BC in family: annual mammogram </w:t>
            </w:r>
            <w:r w:rsidRPr="0020348C">
              <w:rPr>
                <w:rFonts w:eastAsia="Times New Roman"/>
                <w:color w:val="000000"/>
                <w:sz w:val="16"/>
                <w:szCs w:val="16"/>
                <w:lang w:eastAsia="nl-NL"/>
              </w:rPr>
              <w:lastRenderedPageBreak/>
              <w:t xml:space="preserve">and breast MRI with contrast </w:t>
            </w:r>
          </w:p>
          <w:p w:rsidR="00621904" w:rsidRPr="0020348C" w:rsidRDefault="00621904" w:rsidP="00FB41FB">
            <w:pPr>
              <w:pStyle w:val="NoSpacing"/>
              <w:rPr>
                <w:rFonts w:eastAsia="Times New Roman"/>
                <w:color w:val="000000"/>
                <w:sz w:val="16"/>
                <w:szCs w:val="16"/>
                <w:lang w:eastAsia="nl-NL"/>
              </w:rPr>
            </w:pPr>
            <w:r w:rsidRPr="0020348C">
              <w:rPr>
                <w:rFonts w:eastAsia="Times New Roman"/>
                <w:color w:val="000000"/>
                <w:sz w:val="16"/>
                <w:szCs w:val="16"/>
                <w:lang w:eastAsia="nl-NL"/>
              </w:rPr>
              <w:t>- &gt;75y: management should be considered on an individual basis</w:t>
            </w:r>
          </w:p>
          <w:p w:rsidR="00621904" w:rsidRPr="0020348C" w:rsidRDefault="00621904" w:rsidP="00FB41FB">
            <w:pPr>
              <w:pStyle w:val="NoSpacing"/>
              <w:rPr>
                <w:rFonts w:eastAsia="Times New Roman"/>
                <w:color w:val="000000"/>
                <w:sz w:val="16"/>
                <w:szCs w:val="16"/>
                <w:lang w:eastAsia="nl-NL"/>
              </w:rPr>
            </w:pPr>
          </w:p>
          <w:p w:rsidR="00621904" w:rsidRPr="0020348C" w:rsidRDefault="00621904" w:rsidP="00FB41FB">
            <w:pPr>
              <w:pStyle w:val="NoSpacing"/>
              <w:rPr>
                <w:rFonts w:eastAsia="Times New Roman"/>
                <w:color w:val="000000"/>
                <w:sz w:val="16"/>
                <w:szCs w:val="16"/>
                <w:lang w:eastAsia="nl-NL"/>
              </w:rPr>
            </w:pPr>
          </w:p>
          <w:p w:rsidR="00621904" w:rsidRPr="0020348C" w:rsidRDefault="00621904" w:rsidP="00FB41FB">
            <w:pPr>
              <w:pStyle w:val="NoSpacing"/>
              <w:rPr>
                <w:sz w:val="16"/>
                <w:szCs w:val="16"/>
              </w:rPr>
            </w:pPr>
          </w:p>
        </w:tc>
        <w:tc>
          <w:tcPr>
            <w:tcW w:w="1620" w:type="dxa"/>
          </w:tcPr>
          <w:p w:rsidR="00621904" w:rsidRPr="0020348C" w:rsidRDefault="00621904" w:rsidP="00FB41FB">
            <w:pPr>
              <w:autoSpaceDE w:val="0"/>
              <w:autoSpaceDN w:val="0"/>
              <w:adjustRightInd w:val="0"/>
              <w:rPr>
                <w:rFonts w:eastAsia="HelveticaNeueLTStd-Roman"/>
                <w:sz w:val="16"/>
                <w:szCs w:val="16"/>
              </w:rPr>
            </w:pPr>
            <w:r w:rsidRPr="0020348C">
              <w:rPr>
                <w:rFonts w:eastAsia="HelveticaNeueLTStd-Roman"/>
                <w:sz w:val="16"/>
                <w:szCs w:val="16"/>
              </w:rPr>
              <w:lastRenderedPageBreak/>
              <w:t>- 25-60y: annual physical exam and breast MRI</w:t>
            </w:r>
          </w:p>
          <w:p w:rsidR="00621904" w:rsidRPr="0020348C" w:rsidRDefault="00621904" w:rsidP="00FB41FB">
            <w:pPr>
              <w:autoSpaceDE w:val="0"/>
              <w:autoSpaceDN w:val="0"/>
              <w:adjustRightInd w:val="0"/>
              <w:rPr>
                <w:rFonts w:eastAsia="HelveticaNeueLTStd-Roman"/>
                <w:sz w:val="16"/>
                <w:szCs w:val="16"/>
              </w:rPr>
            </w:pPr>
            <w:r w:rsidRPr="0020348C">
              <w:rPr>
                <w:rFonts w:eastAsia="HelveticaNeueLTStd-Roman"/>
                <w:sz w:val="16"/>
                <w:szCs w:val="16"/>
              </w:rPr>
              <w:t>- 30-60y:annual mammography</w:t>
            </w:r>
          </w:p>
          <w:p w:rsidR="00621904" w:rsidRPr="0020348C" w:rsidRDefault="00621904" w:rsidP="00FB41FB">
            <w:pPr>
              <w:pStyle w:val="NoSpacing"/>
              <w:rPr>
                <w:rFonts w:eastAsia="HelveticaNeueLTStd-Roman"/>
                <w:sz w:val="16"/>
                <w:szCs w:val="16"/>
              </w:rPr>
            </w:pPr>
            <w:r w:rsidRPr="0020348C">
              <w:rPr>
                <w:rFonts w:eastAsia="HelveticaNeueLTStd-Roman"/>
                <w:sz w:val="16"/>
                <w:szCs w:val="16"/>
              </w:rPr>
              <w:t xml:space="preserve">- From age 60y and depending on the difficulty </w:t>
            </w:r>
            <w:r w:rsidRPr="0020348C">
              <w:rPr>
                <w:rFonts w:eastAsia="HelveticaNeueLTStd-Roman"/>
                <w:sz w:val="16"/>
                <w:szCs w:val="16"/>
              </w:rPr>
              <w:lastRenderedPageBreak/>
              <w:t>to evaluate the mammogram, can be chosen individually between annual or biannual mammogram as part of the  population surveillance programme</w:t>
            </w:r>
          </w:p>
        </w:tc>
        <w:tc>
          <w:tcPr>
            <w:tcW w:w="1440" w:type="dxa"/>
          </w:tcPr>
          <w:p w:rsidR="00621904" w:rsidRPr="0020348C" w:rsidRDefault="00621904" w:rsidP="00FB41FB">
            <w:pPr>
              <w:rPr>
                <w:sz w:val="16"/>
                <w:szCs w:val="16"/>
              </w:rPr>
            </w:pPr>
            <w:r w:rsidRPr="0020348C">
              <w:rPr>
                <w:sz w:val="16"/>
                <w:szCs w:val="16"/>
              </w:rPr>
              <w:lastRenderedPageBreak/>
              <w:t xml:space="preserve">- In families with BC diagnosed under age 35y, individualized surveillance recommendations may apply, otherwise </w:t>
            </w:r>
            <w:r w:rsidRPr="0020348C">
              <w:rPr>
                <w:sz w:val="16"/>
                <w:szCs w:val="16"/>
              </w:rPr>
              <w:lastRenderedPageBreak/>
              <w:t xml:space="preserve">surveillance should start at age 30y </w:t>
            </w:r>
          </w:p>
          <w:p w:rsidR="00621904" w:rsidRPr="0020348C" w:rsidRDefault="00621904" w:rsidP="00FB41FB">
            <w:pPr>
              <w:rPr>
                <w:sz w:val="16"/>
                <w:szCs w:val="16"/>
              </w:rPr>
            </w:pPr>
            <w:r w:rsidRPr="0020348C">
              <w:rPr>
                <w:sz w:val="16"/>
                <w:szCs w:val="16"/>
              </w:rPr>
              <w:t>- 30-50y: annual MRI + mammogram (+/-US)</w:t>
            </w:r>
          </w:p>
          <w:p w:rsidR="00621904" w:rsidRPr="0020348C" w:rsidRDefault="00621904" w:rsidP="00FB41FB">
            <w:pPr>
              <w:rPr>
                <w:sz w:val="16"/>
                <w:szCs w:val="16"/>
              </w:rPr>
            </w:pPr>
            <w:r w:rsidRPr="0020348C">
              <w:rPr>
                <w:sz w:val="16"/>
                <w:szCs w:val="16"/>
              </w:rPr>
              <w:t>- &gt;50y: annual mammogram</w:t>
            </w:r>
            <w:r>
              <w:rPr>
                <w:sz w:val="16"/>
                <w:szCs w:val="16"/>
              </w:rPr>
              <w:t xml:space="preserve"> </w:t>
            </w:r>
            <w:r w:rsidRPr="0020348C">
              <w:rPr>
                <w:sz w:val="16"/>
                <w:szCs w:val="16"/>
              </w:rPr>
              <w:t xml:space="preserve">+/-US          </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rPr>
                <w:sz w:val="16"/>
                <w:szCs w:val="16"/>
              </w:rPr>
            </w:pPr>
            <w:r w:rsidRPr="0020348C">
              <w:rPr>
                <w:sz w:val="16"/>
                <w:szCs w:val="16"/>
              </w:rPr>
              <w:lastRenderedPageBreak/>
              <w:t>- Annual MRI, mammogram and US from age 30 to 65y, then mammogram and US</w:t>
            </w:r>
          </w:p>
          <w:p w:rsidR="00621904" w:rsidRPr="0020348C" w:rsidRDefault="00621904" w:rsidP="00FB41FB">
            <w:pPr>
              <w:rPr>
                <w:sz w:val="16"/>
                <w:szCs w:val="16"/>
              </w:rPr>
            </w:pPr>
            <w:r w:rsidRPr="0020348C">
              <w:rPr>
                <w:sz w:val="16"/>
                <w:szCs w:val="16"/>
              </w:rPr>
              <w:lastRenderedPageBreak/>
              <w:t>- Anticipated surveillance if mastopathy, with MRI and US</w:t>
            </w:r>
          </w:p>
          <w:p w:rsidR="00621904" w:rsidRPr="0020348C" w:rsidRDefault="00621904" w:rsidP="00FB41FB">
            <w:pPr>
              <w:pStyle w:val="NoSpacing"/>
              <w:jc w:val="center"/>
              <w:rPr>
                <w:sz w:val="16"/>
                <w:szCs w:val="16"/>
              </w:rPr>
            </w:pPr>
          </w:p>
          <w:p w:rsidR="00621904" w:rsidRPr="0020348C" w:rsidRDefault="00621904" w:rsidP="00FB41FB">
            <w:pPr>
              <w:pStyle w:val="NoSpacing"/>
              <w:rPr>
                <w:sz w:val="16"/>
                <w:szCs w:val="16"/>
              </w:rPr>
            </w:pPr>
          </w:p>
        </w:tc>
        <w:tc>
          <w:tcPr>
            <w:tcW w:w="1260" w:type="dxa"/>
          </w:tcPr>
          <w:p w:rsidR="00621904" w:rsidRPr="0020348C" w:rsidRDefault="00621904" w:rsidP="00FB41FB">
            <w:pPr>
              <w:autoSpaceDE w:val="0"/>
              <w:autoSpaceDN w:val="0"/>
              <w:adjustRightInd w:val="0"/>
              <w:rPr>
                <w:sz w:val="16"/>
                <w:szCs w:val="16"/>
              </w:rPr>
            </w:pPr>
            <w:r w:rsidRPr="0020348C">
              <w:rPr>
                <w:sz w:val="16"/>
                <w:szCs w:val="16"/>
              </w:rPr>
              <w:lastRenderedPageBreak/>
              <w:t xml:space="preserve">- Annual mammogram and breast MRI from age 30y </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r w:rsidRPr="0020348C">
              <w:rPr>
                <w:sz w:val="16"/>
                <w:szCs w:val="16"/>
              </w:rPr>
              <w:lastRenderedPageBreak/>
              <w:t xml:space="preserve">- Annual MRI from the age of 25 y onwards         - From the age of 40 y onwards, annual MRI </w:t>
            </w:r>
            <w:r w:rsidRPr="0020348C">
              <w:rPr>
                <w:sz w:val="16"/>
                <w:szCs w:val="16"/>
              </w:rPr>
              <w:lastRenderedPageBreak/>
              <w:t xml:space="preserve">and annual mammography with an interval of 6 mo. between both examinations can be used                     </w:t>
            </w:r>
            <w:r>
              <w:rPr>
                <w:sz w:val="16"/>
                <w:szCs w:val="16"/>
              </w:rPr>
              <w:t>-Mammogram</w:t>
            </w:r>
            <w:r w:rsidRPr="0020348C">
              <w:rPr>
                <w:sz w:val="16"/>
                <w:szCs w:val="16"/>
              </w:rPr>
              <w:t xml:space="preserve"> should be used with prudence between 30 and 40y but should not be used before age 30</w:t>
            </w:r>
          </w:p>
          <w:p w:rsidR="00621904" w:rsidRPr="0020348C" w:rsidRDefault="00621904" w:rsidP="00FB41FB">
            <w:pPr>
              <w:pStyle w:val="NoSpacing"/>
              <w:rPr>
                <w:sz w:val="16"/>
                <w:szCs w:val="16"/>
              </w:rPr>
            </w:pPr>
            <w:r w:rsidRPr="0020348C">
              <w:rPr>
                <w:sz w:val="16"/>
                <w:szCs w:val="16"/>
              </w:rPr>
              <w:t>- US is useful to reduce the number of false positives when MRI is difficult to interpret</w:t>
            </w:r>
          </w:p>
        </w:tc>
        <w:tc>
          <w:tcPr>
            <w:tcW w:w="1080" w:type="dxa"/>
          </w:tcPr>
          <w:p w:rsidR="00621904" w:rsidRPr="0020348C" w:rsidRDefault="00621904" w:rsidP="00FB41FB">
            <w:pPr>
              <w:rPr>
                <w:sz w:val="16"/>
                <w:szCs w:val="16"/>
              </w:rPr>
            </w:pPr>
            <w:r w:rsidRPr="0020348C">
              <w:rPr>
                <w:sz w:val="16"/>
                <w:szCs w:val="16"/>
              </w:rPr>
              <w:lastRenderedPageBreak/>
              <w:t>- 30-</w:t>
            </w:r>
            <w:r>
              <w:rPr>
                <w:sz w:val="16"/>
                <w:szCs w:val="16"/>
              </w:rPr>
              <w:t>39y: consider annual mammogram</w:t>
            </w:r>
          </w:p>
          <w:p w:rsidR="00621904" w:rsidRPr="0020348C" w:rsidRDefault="00621904" w:rsidP="00FB41FB">
            <w:pPr>
              <w:rPr>
                <w:sz w:val="16"/>
                <w:szCs w:val="16"/>
              </w:rPr>
            </w:pPr>
            <w:r>
              <w:rPr>
                <w:sz w:val="16"/>
                <w:szCs w:val="16"/>
              </w:rPr>
              <w:t>- 40-59y: annual mammogram</w:t>
            </w:r>
          </w:p>
          <w:p w:rsidR="00621904" w:rsidRPr="0020348C" w:rsidRDefault="00621904" w:rsidP="00FB41FB">
            <w:pPr>
              <w:pStyle w:val="NoSpacing"/>
              <w:rPr>
                <w:sz w:val="16"/>
                <w:szCs w:val="16"/>
              </w:rPr>
            </w:pPr>
            <w:r>
              <w:rPr>
                <w:sz w:val="16"/>
                <w:szCs w:val="16"/>
              </w:rPr>
              <w:lastRenderedPageBreak/>
              <w:t>- From age 60,  mammogram</w:t>
            </w:r>
            <w:r w:rsidRPr="0020348C">
              <w:rPr>
                <w:sz w:val="16"/>
                <w:szCs w:val="16"/>
              </w:rPr>
              <w:t xml:space="preserve">as part of population surveillance program </w:t>
            </w:r>
          </w:p>
          <w:p w:rsidR="00621904" w:rsidRPr="0020348C" w:rsidRDefault="00621904" w:rsidP="00FB41FB">
            <w:pPr>
              <w:pStyle w:val="NoSpacing"/>
              <w:rPr>
                <w:sz w:val="16"/>
                <w:szCs w:val="16"/>
              </w:rPr>
            </w:pPr>
          </w:p>
        </w:tc>
        <w:tc>
          <w:tcPr>
            <w:tcW w:w="1350" w:type="dxa"/>
          </w:tcPr>
          <w:p w:rsidR="00126C58" w:rsidRDefault="00126C58" w:rsidP="00126C58">
            <w:pPr>
              <w:ind w:right="-641"/>
              <w:rPr>
                <w:sz w:val="16"/>
                <w:szCs w:val="16"/>
              </w:rPr>
            </w:pPr>
            <w:r>
              <w:rPr>
                <w:sz w:val="16"/>
                <w:szCs w:val="16"/>
              </w:rPr>
              <w:lastRenderedPageBreak/>
              <w:t>- 30*-70y: annual</w:t>
            </w:r>
          </w:p>
          <w:p w:rsidR="00126C58" w:rsidRDefault="00126C58" w:rsidP="00126C58">
            <w:pPr>
              <w:ind w:right="-641"/>
              <w:rPr>
                <w:sz w:val="16"/>
                <w:szCs w:val="16"/>
              </w:rPr>
            </w:pPr>
            <w:r>
              <w:rPr>
                <w:sz w:val="16"/>
                <w:szCs w:val="16"/>
              </w:rPr>
              <w:t>breast MRI + US</w:t>
            </w:r>
          </w:p>
          <w:p w:rsidR="00126C58" w:rsidRDefault="00126C58" w:rsidP="00126C58">
            <w:pPr>
              <w:ind w:right="-641"/>
              <w:rPr>
                <w:sz w:val="16"/>
                <w:szCs w:val="16"/>
              </w:rPr>
            </w:pPr>
            <w:r>
              <w:rPr>
                <w:sz w:val="16"/>
                <w:szCs w:val="16"/>
              </w:rPr>
              <w:t>- Mammogram</w:t>
            </w:r>
          </w:p>
          <w:p w:rsidR="00126C58" w:rsidRDefault="00126C58" w:rsidP="00126C58">
            <w:pPr>
              <w:ind w:right="-641"/>
              <w:rPr>
                <w:sz w:val="16"/>
                <w:szCs w:val="16"/>
              </w:rPr>
            </w:pPr>
            <w:r>
              <w:rPr>
                <w:sz w:val="16"/>
                <w:szCs w:val="16"/>
              </w:rPr>
              <w:t>&lt;40y only in case</w:t>
            </w:r>
          </w:p>
          <w:p w:rsidR="00126C58" w:rsidRDefault="00126C58" w:rsidP="00126C58">
            <w:pPr>
              <w:ind w:right="-641"/>
              <w:rPr>
                <w:sz w:val="16"/>
                <w:szCs w:val="16"/>
              </w:rPr>
            </w:pPr>
            <w:r>
              <w:rPr>
                <w:sz w:val="16"/>
                <w:szCs w:val="16"/>
              </w:rPr>
              <w:t xml:space="preserve">of conspicuous </w:t>
            </w:r>
          </w:p>
          <w:p w:rsidR="00126C58" w:rsidRDefault="00126C58" w:rsidP="00126C58">
            <w:pPr>
              <w:ind w:right="-641"/>
              <w:rPr>
                <w:sz w:val="16"/>
                <w:szCs w:val="16"/>
              </w:rPr>
            </w:pPr>
            <w:r>
              <w:rPr>
                <w:sz w:val="16"/>
                <w:szCs w:val="16"/>
              </w:rPr>
              <w:t xml:space="preserve">-Mammogram </w:t>
            </w:r>
          </w:p>
          <w:p w:rsidR="00126C58" w:rsidRDefault="00126C58" w:rsidP="00126C58">
            <w:pPr>
              <w:ind w:right="-641"/>
              <w:rPr>
                <w:sz w:val="16"/>
                <w:szCs w:val="16"/>
              </w:rPr>
            </w:pPr>
            <w:r>
              <w:rPr>
                <w:sz w:val="16"/>
                <w:szCs w:val="16"/>
              </w:rPr>
              <w:t>&gt;40y at least every</w:t>
            </w:r>
          </w:p>
          <w:p w:rsidR="00126C58" w:rsidRDefault="00126C58" w:rsidP="00126C58">
            <w:pPr>
              <w:ind w:right="-641"/>
              <w:rPr>
                <w:sz w:val="16"/>
                <w:szCs w:val="16"/>
              </w:rPr>
            </w:pPr>
            <w:r>
              <w:rPr>
                <w:sz w:val="16"/>
                <w:szCs w:val="16"/>
              </w:rPr>
              <w:t>2 yrs, or more often</w:t>
            </w:r>
          </w:p>
          <w:p w:rsidR="00126C58" w:rsidRDefault="00126C58" w:rsidP="00126C58">
            <w:pPr>
              <w:ind w:right="-641"/>
              <w:rPr>
                <w:sz w:val="16"/>
                <w:szCs w:val="16"/>
              </w:rPr>
            </w:pPr>
            <w:r>
              <w:rPr>
                <w:sz w:val="16"/>
                <w:szCs w:val="16"/>
              </w:rPr>
              <w:lastRenderedPageBreak/>
              <w:t>depending on the</w:t>
            </w:r>
          </w:p>
          <w:p w:rsidR="00126C58" w:rsidRDefault="00126C58" w:rsidP="00126C58">
            <w:pPr>
              <w:ind w:right="-641"/>
              <w:rPr>
                <w:sz w:val="16"/>
                <w:szCs w:val="16"/>
              </w:rPr>
            </w:pPr>
            <w:r>
              <w:rPr>
                <w:sz w:val="16"/>
                <w:szCs w:val="16"/>
              </w:rPr>
              <w:t xml:space="preserve">accessibility of </w:t>
            </w:r>
          </w:p>
          <w:p w:rsidR="00126C58" w:rsidRDefault="00126C58" w:rsidP="00126C58">
            <w:pPr>
              <w:ind w:right="-641"/>
              <w:rPr>
                <w:sz w:val="16"/>
                <w:szCs w:val="16"/>
              </w:rPr>
            </w:pPr>
            <w:r>
              <w:rPr>
                <w:sz w:val="16"/>
                <w:szCs w:val="16"/>
              </w:rPr>
              <w:t>other examination</w:t>
            </w:r>
          </w:p>
          <w:p w:rsidR="00126C58" w:rsidRDefault="00126C58" w:rsidP="00126C58">
            <w:pPr>
              <w:ind w:right="-641"/>
              <w:rPr>
                <w:sz w:val="16"/>
                <w:szCs w:val="16"/>
              </w:rPr>
            </w:pPr>
            <w:r>
              <w:rPr>
                <w:sz w:val="16"/>
                <w:szCs w:val="16"/>
              </w:rPr>
              <w:t>procedures, gland</w:t>
            </w:r>
          </w:p>
          <w:p w:rsidR="00126C58" w:rsidRDefault="00126C58" w:rsidP="00126C58">
            <w:pPr>
              <w:ind w:right="-641"/>
              <w:rPr>
                <w:sz w:val="16"/>
                <w:szCs w:val="16"/>
              </w:rPr>
            </w:pPr>
            <w:r>
              <w:rPr>
                <w:sz w:val="16"/>
                <w:szCs w:val="16"/>
              </w:rPr>
              <w:t>tissue density and</w:t>
            </w:r>
          </w:p>
          <w:p w:rsidR="00126C58" w:rsidRDefault="00126C58" w:rsidP="00126C58">
            <w:pPr>
              <w:ind w:right="-641"/>
              <w:rPr>
                <w:sz w:val="16"/>
                <w:szCs w:val="16"/>
              </w:rPr>
            </w:pPr>
            <w:r>
              <w:rPr>
                <w:sz w:val="16"/>
                <w:szCs w:val="16"/>
              </w:rPr>
              <w:t xml:space="preserve">mammographic </w:t>
            </w:r>
          </w:p>
          <w:p w:rsidR="00126C58" w:rsidRDefault="00126C58" w:rsidP="00126C58">
            <w:pPr>
              <w:ind w:right="-641"/>
              <w:rPr>
                <w:sz w:val="16"/>
                <w:szCs w:val="16"/>
              </w:rPr>
            </w:pPr>
            <w:r>
              <w:rPr>
                <w:sz w:val="16"/>
                <w:szCs w:val="16"/>
              </w:rPr>
              <w:t>findings</w:t>
            </w:r>
          </w:p>
          <w:p w:rsidR="00126C58" w:rsidRDefault="00126C58" w:rsidP="00126C58">
            <w:pPr>
              <w:ind w:right="-641"/>
              <w:rPr>
                <w:sz w:val="16"/>
                <w:szCs w:val="16"/>
              </w:rPr>
            </w:pPr>
          </w:p>
          <w:p w:rsidR="00126C58" w:rsidRDefault="00126C58" w:rsidP="00126C58">
            <w:pPr>
              <w:ind w:right="-641"/>
              <w:rPr>
                <w:sz w:val="16"/>
                <w:szCs w:val="16"/>
              </w:rPr>
            </w:pPr>
            <w:r>
              <w:rPr>
                <w:sz w:val="16"/>
                <w:szCs w:val="16"/>
              </w:rPr>
              <w:t xml:space="preserve">* or at least 5y </w:t>
            </w:r>
          </w:p>
          <w:p w:rsidR="00126C58" w:rsidRDefault="00126C58" w:rsidP="00126C58">
            <w:pPr>
              <w:ind w:right="-641"/>
              <w:rPr>
                <w:sz w:val="16"/>
                <w:szCs w:val="16"/>
              </w:rPr>
            </w:pPr>
            <w:r>
              <w:rPr>
                <w:sz w:val="16"/>
                <w:szCs w:val="16"/>
              </w:rPr>
              <w:t>before earliest age</w:t>
            </w:r>
          </w:p>
          <w:p w:rsidR="00126C58" w:rsidRDefault="00126C58" w:rsidP="00126C58">
            <w:pPr>
              <w:ind w:right="-641"/>
              <w:rPr>
                <w:sz w:val="16"/>
                <w:szCs w:val="16"/>
              </w:rPr>
            </w:pPr>
            <w:r>
              <w:rPr>
                <w:sz w:val="16"/>
                <w:szCs w:val="16"/>
              </w:rPr>
              <w:t xml:space="preserve">of diagnosis in </w:t>
            </w:r>
          </w:p>
          <w:p w:rsidR="00126C58" w:rsidRDefault="00126C58" w:rsidP="00126C58">
            <w:pPr>
              <w:ind w:right="-641"/>
              <w:rPr>
                <w:sz w:val="16"/>
                <w:szCs w:val="16"/>
              </w:rPr>
            </w:pPr>
            <w:r>
              <w:rPr>
                <w:sz w:val="16"/>
                <w:szCs w:val="16"/>
              </w:rPr>
              <w:t>family</w:t>
            </w:r>
          </w:p>
          <w:p w:rsidR="00126C58" w:rsidRPr="0020348C" w:rsidRDefault="00126C58" w:rsidP="00126C58">
            <w:pPr>
              <w:ind w:right="-641"/>
              <w:rPr>
                <w:sz w:val="16"/>
                <w:szCs w:val="16"/>
              </w:rPr>
            </w:pPr>
          </w:p>
          <w:p w:rsidR="00621904" w:rsidRPr="0020348C" w:rsidRDefault="00621904" w:rsidP="00126C58">
            <w:pPr>
              <w:pStyle w:val="NoSpacing"/>
              <w:rPr>
                <w:sz w:val="16"/>
                <w:szCs w:val="16"/>
              </w:rPr>
            </w:pPr>
          </w:p>
        </w:tc>
        <w:tc>
          <w:tcPr>
            <w:tcW w:w="1440" w:type="dxa"/>
          </w:tcPr>
          <w:p w:rsidR="00621904" w:rsidRPr="0020348C" w:rsidRDefault="00621904" w:rsidP="00FB41FB">
            <w:pPr>
              <w:pStyle w:val="NoSpacing"/>
              <w:rPr>
                <w:sz w:val="16"/>
                <w:szCs w:val="16"/>
              </w:rPr>
            </w:pPr>
            <w:r w:rsidRPr="0020348C">
              <w:rPr>
                <w:sz w:val="16"/>
                <w:szCs w:val="16"/>
              </w:rPr>
              <w:lastRenderedPageBreak/>
              <w:t>- Annual mammogram and breast M</w:t>
            </w:r>
            <w:r>
              <w:rPr>
                <w:sz w:val="16"/>
                <w:szCs w:val="16"/>
              </w:rPr>
              <w:t xml:space="preserve">RI from the age of (25 to) 30y </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r w:rsidRPr="0020348C">
              <w:rPr>
                <w:sz w:val="16"/>
                <w:szCs w:val="16"/>
              </w:rPr>
              <w:t xml:space="preserve">The rest as for </w:t>
            </w:r>
            <w:r w:rsidRPr="009D5364">
              <w:rPr>
                <w:i/>
                <w:sz w:val="16"/>
                <w:szCs w:val="16"/>
              </w:rPr>
              <w:t>PALB2</w:t>
            </w:r>
          </w:p>
        </w:tc>
      </w:tr>
      <w:tr w:rsidR="00621904" w:rsidRPr="001C7064" w:rsidTr="00FB41FB">
        <w:tc>
          <w:tcPr>
            <w:tcW w:w="1458" w:type="dxa"/>
          </w:tcPr>
          <w:p w:rsidR="00621904" w:rsidRPr="0020348C" w:rsidRDefault="00621904" w:rsidP="00FB41FB">
            <w:pPr>
              <w:pStyle w:val="NoSpacing"/>
              <w:rPr>
                <w:sz w:val="16"/>
                <w:szCs w:val="16"/>
              </w:rPr>
            </w:pPr>
            <w:r w:rsidRPr="0020348C">
              <w:rPr>
                <w:sz w:val="16"/>
                <w:szCs w:val="16"/>
              </w:rPr>
              <w:t>Surgical</w:t>
            </w:r>
          </w:p>
        </w:tc>
        <w:tc>
          <w:tcPr>
            <w:tcW w:w="1440" w:type="dxa"/>
          </w:tcPr>
          <w:p w:rsidR="00621904" w:rsidRPr="0020348C" w:rsidRDefault="00621904" w:rsidP="00FB41FB">
            <w:pPr>
              <w:rPr>
                <w:sz w:val="16"/>
                <w:szCs w:val="16"/>
              </w:rPr>
            </w:pPr>
            <w:r w:rsidRPr="0020348C">
              <w:rPr>
                <w:sz w:val="16"/>
                <w:szCs w:val="16"/>
              </w:rPr>
              <w:t>RRM: discuss option</w:t>
            </w:r>
          </w:p>
        </w:tc>
        <w:tc>
          <w:tcPr>
            <w:tcW w:w="1620" w:type="dxa"/>
          </w:tcPr>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No statement made</w:t>
            </w:r>
          </w:p>
        </w:tc>
        <w:tc>
          <w:tcPr>
            <w:tcW w:w="1620" w:type="dxa"/>
          </w:tcPr>
          <w:p w:rsidR="00621904" w:rsidRPr="0020348C" w:rsidRDefault="00621904" w:rsidP="00FB41FB">
            <w:pPr>
              <w:pStyle w:val="NoSpacing"/>
              <w:rPr>
                <w:rFonts w:eastAsia="HelveticaNeueLTStd-Roman"/>
                <w:sz w:val="16"/>
                <w:szCs w:val="16"/>
              </w:rPr>
            </w:pPr>
            <w:r w:rsidRPr="0020348C">
              <w:rPr>
                <w:rFonts w:eastAsia="Times New Roman"/>
                <w:color w:val="000000"/>
                <w:sz w:val="16"/>
                <w:szCs w:val="16"/>
                <w:lang w:eastAsia="nl-NL"/>
              </w:rPr>
              <w:t>No statement made</w:t>
            </w:r>
          </w:p>
        </w:tc>
        <w:tc>
          <w:tcPr>
            <w:tcW w:w="1440" w:type="dxa"/>
          </w:tcPr>
          <w:p w:rsidR="00621904" w:rsidRPr="0020348C" w:rsidRDefault="00621904" w:rsidP="00FB41FB">
            <w:pPr>
              <w:rPr>
                <w:rFonts w:eastAsia="Times New Roman"/>
                <w:bCs/>
                <w:color w:val="000000" w:themeColor="text1"/>
                <w:sz w:val="16"/>
                <w:szCs w:val="16"/>
                <w:lang w:eastAsia="nl-NL"/>
              </w:rPr>
            </w:pPr>
            <w:r w:rsidRPr="0020348C">
              <w:rPr>
                <w:sz w:val="16"/>
                <w:szCs w:val="16"/>
              </w:rPr>
              <w:t xml:space="preserve">Discuss RRM followed by self-surveillance of breast area (consider individual’s residual risk of BC and comorbidities) </w:t>
            </w:r>
          </w:p>
        </w:tc>
        <w:tc>
          <w:tcPr>
            <w:tcW w:w="1440" w:type="dxa"/>
          </w:tcPr>
          <w:p w:rsidR="00621904" w:rsidRPr="0020348C" w:rsidRDefault="00621904" w:rsidP="00FB41FB">
            <w:pPr>
              <w:rPr>
                <w:sz w:val="16"/>
                <w:szCs w:val="16"/>
              </w:rPr>
            </w:pPr>
            <w:r w:rsidRPr="0020348C">
              <w:rPr>
                <w:sz w:val="16"/>
                <w:szCs w:val="16"/>
              </w:rPr>
              <w:t>RRM accepted and discussed at 25y if mastopathy</w:t>
            </w:r>
          </w:p>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r w:rsidRPr="0020348C">
              <w:rPr>
                <w:sz w:val="16"/>
                <w:szCs w:val="16"/>
              </w:rPr>
              <w:t>Discuss option of RRM</w:t>
            </w:r>
          </w:p>
        </w:tc>
        <w:tc>
          <w:tcPr>
            <w:tcW w:w="1260" w:type="dxa"/>
          </w:tcPr>
          <w:p w:rsidR="00621904" w:rsidRPr="0020348C" w:rsidRDefault="00621904" w:rsidP="00FB41FB">
            <w:pPr>
              <w:pStyle w:val="NoSpacing"/>
              <w:rPr>
                <w:sz w:val="16"/>
                <w:szCs w:val="16"/>
              </w:rPr>
            </w:pPr>
            <w:r w:rsidRPr="0020348C">
              <w:rPr>
                <w:sz w:val="16"/>
                <w:szCs w:val="16"/>
              </w:rPr>
              <w:t xml:space="preserve">No studies have assessed efficacy of prophylactic mastectomy in Cowden Syndrome. Discuss with each patient the balance benefits/harms of RRM and counsel regarding degree of protection, extent of cancer risk </w:t>
            </w:r>
            <w:r w:rsidRPr="0020348C">
              <w:rPr>
                <w:sz w:val="16"/>
                <w:szCs w:val="16"/>
              </w:rPr>
              <w:lastRenderedPageBreak/>
              <w:t>and reconstruction options</w:t>
            </w:r>
          </w:p>
        </w:tc>
        <w:tc>
          <w:tcPr>
            <w:tcW w:w="1080" w:type="dxa"/>
          </w:tcPr>
          <w:p w:rsidR="00621904" w:rsidRPr="0020348C" w:rsidRDefault="00621904" w:rsidP="00FB41FB">
            <w:pPr>
              <w:rPr>
                <w:sz w:val="16"/>
                <w:szCs w:val="16"/>
              </w:rPr>
            </w:pPr>
            <w:r w:rsidRPr="0020348C">
              <w:rPr>
                <w:rFonts w:eastAsia="Times New Roman"/>
                <w:color w:val="000000"/>
                <w:sz w:val="16"/>
                <w:szCs w:val="16"/>
                <w:lang w:eastAsia="nl-NL"/>
              </w:rPr>
              <w:lastRenderedPageBreak/>
              <w:t>No statement made</w:t>
            </w:r>
          </w:p>
        </w:tc>
        <w:tc>
          <w:tcPr>
            <w:tcW w:w="1350" w:type="dxa"/>
          </w:tcPr>
          <w:p w:rsidR="00621904" w:rsidRPr="0020348C" w:rsidRDefault="00802FD7" w:rsidP="00FB41FB">
            <w:pPr>
              <w:pStyle w:val="NoSpacing"/>
              <w:rPr>
                <w:sz w:val="16"/>
                <w:szCs w:val="16"/>
              </w:rPr>
            </w:pPr>
            <w:r>
              <w:rPr>
                <w:sz w:val="16"/>
                <w:szCs w:val="16"/>
              </w:rPr>
              <w:t>No statement made</w:t>
            </w:r>
          </w:p>
        </w:tc>
        <w:tc>
          <w:tcPr>
            <w:tcW w:w="1440" w:type="dxa"/>
          </w:tcPr>
          <w:p w:rsidR="00621904" w:rsidRPr="0020348C" w:rsidRDefault="00621904" w:rsidP="00FB41FB">
            <w:pPr>
              <w:pStyle w:val="NoSpacing"/>
              <w:rPr>
                <w:sz w:val="16"/>
                <w:szCs w:val="16"/>
              </w:rPr>
            </w:pPr>
          </w:p>
        </w:tc>
      </w:tr>
      <w:tr w:rsidR="00621904" w:rsidRPr="001C7064" w:rsidTr="00FB41FB">
        <w:tc>
          <w:tcPr>
            <w:tcW w:w="1458" w:type="dxa"/>
            <w:shd w:val="clear" w:color="auto" w:fill="D9D9D9" w:themeFill="background1" w:themeFillShade="D9"/>
          </w:tcPr>
          <w:p w:rsidR="00621904" w:rsidRPr="0020348C" w:rsidRDefault="00621904" w:rsidP="00FB41FB">
            <w:pPr>
              <w:pStyle w:val="NoSpacing"/>
              <w:rPr>
                <w:b/>
                <w:i/>
                <w:sz w:val="16"/>
                <w:szCs w:val="16"/>
              </w:rPr>
            </w:pPr>
            <w:r w:rsidRPr="0020348C">
              <w:rPr>
                <w:b/>
                <w:i/>
                <w:sz w:val="16"/>
                <w:szCs w:val="16"/>
              </w:rPr>
              <w:t>CDH1</w:t>
            </w:r>
          </w:p>
        </w:tc>
        <w:tc>
          <w:tcPr>
            <w:tcW w:w="1440" w:type="dxa"/>
            <w:shd w:val="clear" w:color="auto" w:fill="D9D9D9" w:themeFill="background1" w:themeFillShade="D9"/>
          </w:tcPr>
          <w:p w:rsidR="00621904" w:rsidRPr="0020348C" w:rsidRDefault="00621904" w:rsidP="00FB41FB">
            <w:pPr>
              <w:rPr>
                <w:sz w:val="16"/>
                <w:szCs w:val="16"/>
              </w:rPr>
            </w:pPr>
          </w:p>
        </w:tc>
        <w:tc>
          <w:tcPr>
            <w:tcW w:w="1620" w:type="dxa"/>
            <w:shd w:val="clear" w:color="auto" w:fill="D9D9D9" w:themeFill="background1" w:themeFillShade="D9"/>
          </w:tcPr>
          <w:p w:rsidR="00621904" w:rsidRPr="0020348C" w:rsidRDefault="00621904" w:rsidP="00FB41FB">
            <w:pPr>
              <w:rPr>
                <w:rFonts w:eastAsia="Times New Roman"/>
                <w:color w:val="000000"/>
                <w:sz w:val="16"/>
                <w:szCs w:val="16"/>
                <w:lang w:eastAsia="nl-NL"/>
              </w:rPr>
            </w:pPr>
          </w:p>
        </w:tc>
        <w:tc>
          <w:tcPr>
            <w:tcW w:w="1620" w:type="dxa"/>
            <w:shd w:val="clear" w:color="auto" w:fill="D9D9D9" w:themeFill="background1" w:themeFillShade="D9"/>
          </w:tcPr>
          <w:p w:rsidR="00621904" w:rsidRPr="0020348C" w:rsidRDefault="00621904" w:rsidP="00FB41FB">
            <w:pPr>
              <w:pStyle w:val="NoSpacing"/>
              <w:rPr>
                <w:rFonts w:eastAsia="HelveticaNeueLTStd-Roman"/>
                <w:sz w:val="16"/>
                <w:szCs w:val="16"/>
              </w:rPr>
            </w:pPr>
          </w:p>
        </w:tc>
        <w:tc>
          <w:tcPr>
            <w:tcW w:w="1440" w:type="dxa"/>
            <w:shd w:val="clear" w:color="auto" w:fill="D9D9D9" w:themeFill="background1" w:themeFillShade="D9"/>
          </w:tcPr>
          <w:p w:rsidR="00621904" w:rsidRPr="0020348C" w:rsidRDefault="00621904" w:rsidP="00FB41FB">
            <w:pPr>
              <w:rPr>
                <w:rFonts w:eastAsia="Times New Roman"/>
                <w:bCs/>
                <w:color w:val="000000" w:themeColor="text1"/>
                <w:sz w:val="16"/>
                <w:szCs w:val="16"/>
                <w:lang w:eastAsia="nl-NL"/>
              </w:rPr>
            </w:pPr>
          </w:p>
        </w:tc>
        <w:tc>
          <w:tcPr>
            <w:tcW w:w="1440" w:type="dxa"/>
            <w:shd w:val="clear" w:color="auto" w:fill="D9D9D9" w:themeFill="background1" w:themeFillShade="D9"/>
          </w:tcPr>
          <w:p w:rsidR="00621904" w:rsidRPr="0020348C" w:rsidRDefault="00621904" w:rsidP="00FB41FB">
            <w:pPr>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080" w:type="dxa"/>
            <w:shd w:val="clear" w:color="auto" w:fill="D9D9D9" w:themeFill="background1" w:themeFillShade="D9"/>
          </w:tcPr>
          <w:p w:rsidR="00621904" w:rsidRPr="0020348C" w:rsidRDefault="00621904" w:rsidP="00FB41FB">
            <w:pPr>
              <w:rPr>
                <w:sz w:val="16"/>
                <w:szCs w:val="16"/>
              </w:rPr>
            </w:pPr>
          </w:p>
        </w:tc>
        <w:tc>
          <w:tcPr>
            <w:tcW w:w="1350" w:type="dxa"/>
            <w:shd w:val="clear" w:color="auto" w:fill="D9D9D9" w:themeFill="background1" w:themeFillShade="D9"/>
          </w:tcPr>
          <w:p w:rsidR="00621904" w:rsidRPr="0020348C" w:rsidRDefault="00621904" w:rsidP="00FB41FB">
            <w:pPr>
              <w:pStyle w:val="NoSpacing"/>
              <w:rPr>
                <w:sz w:val="16"/>
                <w:szCs w:val="16"/>
              </w:rPr>
            </w:pPr>
          </w:p>
        </w:tc>
        <w:tc>
          <w:tcPr>
            <w:tcW w:w="1440" w:type="dxa"/>
            <w:shd w:val="clear" w:color="auto" w:fill="D9D9D9" w:themeFill="background1" w:themeFillShade="D9"/>
          </w:tcPr>
          <w:p w:rsidR="00621904" w:rsidRPr="0020348C" w:rsidRDefault="00621904" w:rsidP="00FB41FB">
            <w:pPr>
              <w:pStyle w:val="NoSpacing"/>
              <w:rPr>
                <w:sz w:val="16"/>
                <w:szCs w:val="16"/>
              </w:rPr>
            </w:pPr>
          </w:p>
        </w:tc>
      </w:tr>
      <w:tr w:rsidR="00621904" w:rsidRPr="001C7064" w:rsidTr="00FB41FB">
        <w:tc>
          <w:tcPr>
            <w:tcW w:w="1458" w:type="dxa"/>
          </w:tcPr>
          <w:p w:rsidR="00621904" w:rsidRPr="0020348C" w:rsidRDefault="00621904" w:rsidP="00FB41FB">
            <w:pPr>
              <w:pStyle w:val="NoSpacing"/>
              <w:rPr>
                <w:sz w:val="16"/>
                <w:szCs w:val="16"/>
              </w:rPr>
            </w:pPr>
            <w:r w:rsidRPr="0020348C">
              <w:rPr>
                <w:sz w:val="16"/>
                <w:szCs w:val="16"/>
              </w:rPr>
              <w:t>Surveillance</w:t>
            </w: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sz w:val="16"/>
                <w:szCs w:val="16"/>
              </w:rPr>
            </w:pPr>
            <w:r w:rsidRPr="0020348C">
              <w:rPr>
                <w:sz w:val="16"/>
                <w:szCs w:val="16"/>
              </w:rPr>
              <w:t xml:space="preserve">           </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rPr>
                <w:sz w:val="16"/>
                <w:szCs w:val="16"/>
              </w:rPr>
            </w:pPr>
            <w:r w:rsidRPr="0020348C">
              <w:rPr>
                <w:sz w:val="16"/>
                <w:szCs w:val="16"/>
              </w:rPr>
              <w:t>- Annual mammogram and consider breast MRI with contrast from age 30y</w:t>
            </w:r>
          </w:p>
          <w:p w:rsidR="00621904" w:rsidRPr="0020348C" w:rsidRDefault="00621904" w:rsidP="00FB41FB">
            <w:pPr>
              <w:pStyle w:val="NoSpacing"/>
              <w:jc w:val="center"/>
              <w:rPr>
                <w:sz w:val="16"/>
                <w:szCs w:val="16"/>
              </w:rPr>
            </w:pPr>
          </w:p>
          <w:p w:rsidR="00621904" w:rsidRPr="0020348C" w:rsidRDefault="00621904" w:rsidP="00FB41FB">
            <w:pPr>
              <w:pStyle w:val="NoSpacing"/>
              <w:jc w:val="center"/>
              <w:rPr>
                <w:sz w:val="16"/>
                <w:szCs w:val="16"/>
              </w:rPr>
            </w:pPr>
          </w:p>
          <w:p w:rsidR="00621904" w:rsidRPr="0020348C" w:rsidRDefault="00621904" w:rsidP="00FB41FB">
            <w:pPr>
              <w:pStyle w:val="NoSpacing"/>
              <w:jc w:val="center"/>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620" w:type="dxa"/>
          </w:tcPr>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SBE every mo. from age 18y</w:t>
            </w:r>
          </w:p>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CBE every 6 mo. from age 18y</w:t>
            </w:r>
          </w:p>
          <w:p w:rsidR="00621904" w:rsidRPr="0020348C" w:rsidRDefault="00621904" w:rsidP="00FB41FB">
            <w:pPr>
              <w:pStyle w:val="NoSpacing"/>
              <w:rPr>
                <w:rFonts w:eastAsia="Times New Roman"/>
                <w:color w:val="000000"/>
                <w:sz w:val="16"/>
                <w:szCs w:val="16"/>
                <w:lang w:eastAsia="nl-NL"/>
              </w:rPr>
            </w:pPr>
            <w:r w:rsidRPr="0020348C">
              <w:rPr>
                <w:rFonts w:eastAsia="Times New Roman"/>
                <w:color w:val="000000"/>
                <w:sz w:val="16"/>
                <w:szCs w:val="16"/>
                <w:lang w:eastAsia="nl-NL"/>
              </w:rPr>
              <w:t xml:space="preserve">- US and breast MRI with contrast alternating </w:t>
            </w:r>
            <w:r>
              <w:rPr>
                <w:rFonts w:eastAsia="Times New Roman"/>
                <w:color w:val="000000"/>
                <w:sz w:val="16"/>
                <w:szCs w:val="16"/>
                <w:lang w:eastAsia="nl-NL"/>
              </w:rPr>
              <w:t xml:space="preserve"> every </w:t>
            </w:r>
            <w:r w:rsidRPr="0020348C">
              <w:rPr>
                <w:rFonts w:eastAsia="Times New Roman"/>
                <w:color w:val="000000"/>
                <w:sz w:val="16"/>
                <w:szCs w:val="16"/>
                <w:lang w:eastAsia="nl-NL"/>
              </w:rPr>
              <w:t>6 mo. from age 35y or 5-10y before the earliest BC in family</w:t>
            </w:r>
          </w:p>
        </w:tc>
        <w:tc>
          <w:tcPr>
            <w:tcW w:w="1620" w:type="dxa"/>
          </w:tcPr>
          <w:p w:rsidR="00621904" w:rsidRPr="0020348C" w:rsidRDefault="00621904" w:rsidP="00FB41FB">
            <w:pPr>
              <w:pStyle w:val="NoSpacing"/>
              <w:rPr>
                <w:rFonts w:eastAsia="HelveticaNeueLTStd-Roman"/>
                <w:sz w:val="16"/>
                <w:szCs w:val="16"/>
              </w:rPr>
            </w:pPr>
            <w:r w:rsidRPr="0020348C">
              <w:rPr>
                <w:rFonts w:eastAsia="HelveticaNeueLTStd-Roman"/>
                <w:sz w:val="16"/>
                <w:szCs w:val="16"/>
              </w:rPr>
              <w:t>- From 30y: annual MRI, mammography and CBE performed by a specialist</w:t>
            </w:r>
          </w:p>
          <w:p w:rsidR="00621904" w:rsidRPr="0020348C" w:rsidRDefault="00621904" w:rsidP="00FB41FB">
            <w:pPr>
              <w:pStyle w:val="NoSpacing"/>
              <w:rPr>
                <w:rFonts w:eastAsia="HelveticaNeueLTStd-Roman"/>
                <w:sz w:val="16"/>
                <w:szCs w:val="16"/>
              </w:rPr>
            </w:pPr>
          </w:p>
          <w:p w:rsidR="00621904" w:rsidRPr="0020348C" w:rsidRDefault="00621904" w:rsidP="00FB41FB">
            <w:pPr>
              <w:pStyle w:val="NoSpacing"/>
              <w:rPr>
                <w:rFonts w:eastAsia="HelveticaNeueLTStd-Roman"/>
                <w:sz w:val="16"/>
                <w:szCs w:val="16"/>
              </w:rPr>
            </w:pPr>
          </w:p>
          <w:p w:rsidR="00621904" w:rsidRPr="0020348C" w:rsidRDefault="00621904" w:rsidP="00FB41FB">
            <w:pPr>
              <w:pStyle w:val="NoSpacing"/>
              <w:rPr>
                <w:rFonts w:eastAsia="HelveticaNeueLTStd-Roman"/>
                <w:sz w:val="16"/>
                <w:szCs w:val="16"/>
              </w:rPr>
            </w:pPr>
          </w:p>
          <w:p w:rsidR="00621904" w:rsidRPr="0020348C" w:rsidRDefault="00621904" w:rsidP="00FB41FB">
            <w:pPr>
              <w:pStyle w:val="NoSpacing"/>
              <w:rPr>
                <w:rFonts w:eastAsia="HelveticaNeueLTStd-Roman"/>
                <w:sz w:val="16"/>
                <w:szCs w:val="16"/>
              </w:rPr>
            </w:pPr>
          </w:p>
          <w:p w:rsidR="00621904" w:rsidRPr="0020348C" w:rsidRDefault="00621904" w:rsidP="00FB41FB">
            <w:pPr>
              <w:pStyle w:val="NoSpacing"/>
              <w:rPr>
                <w:rFonts w:eastAsia="HelveticaNeueLTStd-Roman"/>
                <w:sz w:val="16"/>
                <w:szCs w:val="16"/>
              </w:rPr>
            </w:pPr>
          </w:p>
          <w:p w:rsidR="00621904" w:rsidRPr="0020348C" w:rsidRDefault="00621904" w:rsidP="00FB41FB">
            <w:pPr>
              <w:pStyle w:val="NoSpacing"/>
              <w:rPr>
                <w:rFonts w:eastAsia="HelveticaNeueLTStd-Roman"/>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rPr>
                <w:rFonts w:eastAsia="Times New Roman"/>
                <w:bCs/>
                <w:color w:val="000000" w:themeColor="text1"/>
                <w:sz w:val="16"/>
                <w:szCs w:val="16"/>
                <w:lang w:eastAsia="nl-NL"/>
              </w:rPr>
            </w:pPr>
            <w:r w:rsidRPr="0020348C">
              <w:rPr>
                <w:rFonts w:eastAsia="Times New Roman"/>
                <w:bCs/>
                <w:color w:val="000000" w:themeColor="text1"/>
                <w:sz w:val="16"/>
                <w:szCs w:val="16"/>
                <w:lang w:eastAsia="nl-NL"/>
              </w:rPr>
              <w:t>- 30-50y: annual MRI +</w:t>
            </w:r>
            <w:r>
              <w:rPr>
                <w:rFonts w:eastAsia="Times New Roman"/>
                <w:bCs/>
                <w:color w:val="000000" w:themeColor="text1"/>
                <w:sz w:val="16"/>
                <w:szCs w:val="16"/>
                <w:lang w:eastAsia="nl-NL"/>
              </w:rPr>
              <w:t xml:space="preserve"> </w:t>
            </w:r>
            <w:r w:rsidRPr="0020348C">
              <w:rPr>
                <w:rFonts w:eastAsia="Times New Roman"/>
                <w:bCs/>
                <w:color w:val="000000" w:themeColor="text1"/>
                <w:sz w:val="16"/>
                <w:szCs w:val="16"/>
                <w:lang w:eastAsia="nl-NL"/>
              </w:rPr>
              <w:t>mammogram (+/-US)</w:t>
            </w:r>
          </w:p>
          <w:p w:rsidR="00621904" w:rsidRPr="0020348C" w:rsidRDefault="00621904" w:rsidP="00FB41FB">
            <w:pPr>
              <w:rPr>
                <w:rFonts w:eastAsia="Times New Roman"/>
                <w:bCs/>
                <w:color w:val="000000" w:themeColor="text1"/>
                <w:sz w:val="16"/>
                <w:szCs w:val="16"/>
                <w:lang w:eastAsia="nl-NL"/>
              </w:rPr>
            </w:pPr>
            <w:r w:rsidRPr="0020348C">
              <w:rPr>
                <w:rFonts w:eastAsia="Times New Roman"/>
                <w:bCs/>
                <w:color w:val="000000" w:themeColor="text1"/>
                <w:sz w:val="16"/>
                <w:szCs w:val="16"/>
                <w:lang w:eastAsia="nl-NL"/>
              </w:rPr>
              <w:t xml:space="preserve">- &gt;50y: </w:t>
            </w:r>
            <w:r>
              <w:rPr>
                <w:rFonts w:eastAsia="Times New Roman"/>
                <w:bCs/>
                <w:color w:val="000000" w:themeColor="text1"/>
                <w:sz w:val="16"/>
                <w:szCs w:val="16"/>
                <w:lang w:eastAsia="nl-NL"/>
              </w:rPr>
              <w:t>a</w:t>
            </w:r>
            <w:r w:rsidRPr="0020348C">
              <w:rPr>
                <w:rFonts w:eastAsia="Times New Roman"/>
                <w:bCs/>
                <w:color w:val="000000" w:themeColor="text1"/>
                <w:sz w:val="16"/>
                <w:szCs w:val="16"/>
                <w:lang w:eastAsia="nl-NL"/>
              </w:rPr>
              <w:t xml:space="preserve">nnual mammogram +/- annual US +CBE (consider also continuing MRI as may be superior for detection of lobular cancer)   </w:t>
            </w:r>
          </w:p>
          <w:p w:rsidR="00621904" w:rsidRPr="0020348C" w:rsidRDefault="00621904" w:rsidP="00FB41FB">
            <w:pPr>
              <w:pStyle w:val="NoSpacing"/>
              <w:rPr>
                <w:rFonts w:eastAsia="Times New Roman"/>
                <w:bCs/>
                <w:color w:val="000000" w:themeColor="text1"/>
                <w:sz w:val="16"/>
                <w:szCs w:val="16"/>
                <w:lang w:eastAsia="nl-NL"/>
              </w:rPr>
            </w:pPr>
          </w:p>
          <w:p w:rsidR="00621904" w:rsidRPr="0020348C" w:rsidRDefault="00621904" w:rsidP="00FB41FB">
            <w:pPr>
              <w:pStyle w:val="NoSpacing"/>
              <w:rPr>
                <w:rFonts w:eastAsia="Times New Roman"/>
                <w:bCs/>
                <w:color w:val="000000" w:themeColor="text1"/>
                <w:sz w:val="16"/>
                <w:szCs w:val="16"/>
                <w:lang w:eastAsia="nl-NL"/>
              </w:rPr>
            </w:pPr>
          </w:p>
          <w:p w:rsidR="00621904" w:rsidRPr="0020348C" w:rsidRDefault="00621904" w:rsidP="00FB41FB">
            <w:pPr>
              <w:pStyle w:val="NoSpacing"/>
              <w:rPr>
                <w:rFonts w:eastAsia="Times New Roman"/>
                <w:bCs/>
                <w:color w:val="000000" w:themeColor="text1"/>
                <w:sz w:val="16"/>
                <w:szCs w:val="16"/>
                <w:lang w:eastAsia="nl-NL"/>
              </w:rPr>
            </w:pPr>
          </w:p>
          <w:p w:rsidR="00621904" w:rsidRPr="0020348C" w:rsidRDefault="00621904" w:rsidP="00FB41FB">
            <w:pPr>
              <w:pStyle w:val="NoSpacing"/>
              <w:rPr>
                <w:sz w:val="16"/>
                <w:szCs w:val="16"/>
              </w:rPr>
            </w:pPr>
          </w:p>
        </w:tc>
        <w:tc>
          <w:tcPr>
            <w:tcW w:w="1440" w:type="dxa"/>
          </w:tcPr>
          <w:p w:rsidR="00621904" w:rsidRPr="0020348C" w:rsidRDefault="00621904" w:rsidP="00FB41FB">
            <w:pPr>
              <w:rPr>
                <w:sz w:val="16"/>
                <w:szCs w:val="16"/>
              </w:rPr>
            </w:pPr>
            <w:r w:rsidRPr="0020348C">
              <w:rPr>
                <w:sz w:val="16"/>
                <w:szCs w:val="16"/>
              </w:rPr>
              <w:t xml:space="preserve">- Annual MRI, mammogram and US from age 30 to 65y, then mammogram and US </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r w:rsidRPr="0020348C">
              <w:rPr>
                <w:sz w:val="16"/>
                <w:szCs w:val="16"/>
              </w:rPr>
              <w:t xml:space="preserve">- Annual mammography and breast MRI from the age of 35y </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r w:rsidRPr="0020348C">
              <w:rPr>
                <w:sz w:val="16"/>
                <w:szCs w:val="16"/>
              </w:rPr>
              <w:t>- 3</w:t>
            </w:r>
            <w:r>
              <w:rPr>
                <w:sz w:val="16"/>
                <w:szCs w:val="16"/>
              </w:rPr>
              <w:t>0-39y: consider annual mammogram</w:t>
            </w:r>
          </w:p>
          <w:p w:rsidR="00621904" w:rsidRPr="0020348C" w:rsidRDefault="00621904" w:rsidP="00FB41FB">
            <w:pPr>
              <w:rPr>
                <w:sz w:val="16"/>
                <w:szCs w:val="16"/>
              </w:rPr>
            </w:pPr>
            <w:r>
              <w:rPr>
                <w:sz w:val="16"/>
                <w:szCs w:val="16"/>
              </w:rPr>
              <w:t>- 40-59y: annual mammogram</w:t>
            </w:r>
          </w:p>
          <w:p w:rsidR="00621904" w:rsidRPr="0020348C" w:rsidRDefault="00621904" w:rsidP="00FB41FB">
            <w:pPr>
              <w:pStyle w:val="NoSpacing"/>
              <w:rPr>
                <w:sz w:val="16"/>
                <w:szCs w:val="16"/>
              </w:rPr>
            </w:pPr>
            <w:r w:rsidRPr="0020348C">
              <w:rPr>
                <w:sz w:val="16"/>
                <w:szCs w:val="16"/>
              </w:rPr>
              <w:t>- From age 60, mammogra</w:t>
            </w:r>
            <w:r>
              <w:rPr>
                <w:sz w:val="16"/>
                <w:szCs w:val="16"/>
              </w:rPr>
              <w:t>m</w:t>
            </w:r>
            <w:r w:rsidRPr="0020348C">
              <w:rPr>
                <w:sz w:val="16"/>
                <w:szCs w:val="16"/>
              </w:rPr>
              <w:t xml:space="preserve"> as part of population surveillance programme</w:t>
            </w:r>
          </w:p>
          <w:p w:rsidR="00621904" w:rsidRPr="0020348C" w:rsidRDefault="00621904" w:rsidP="00FB41FB">
            <w:pPr>
              <w:pStyle w:val="NoSpacing"/>
              <w:rPr>
                <w:sz w:val="16"/>
                <w:szCs w:val="16"/>
              </w:rPr>
            </w:pPr>
          </w:p>
        </w:tc>
        <w:tc>
          <w:tcPr>
            <w:tcW w:w="1350" w:type="dxa"/>
          </w:tcPr>
          <w:p w:rsidR="00621904" w:rsidRDefault="00621904" w:rsidP="00DC3F9D">
            <w:pPr>
              <w:ind w:right="-641"/>
              <w:rPr>
                <w:sz w:val="16"/>
                <w:szCs w:val="16"/>
              </w:rPr>
            </w:pPr>
            <w:r w:rsidRPr="0020348C">
              <w:rPr>
                <w:rFonts w:eastAsiaTheme="minorHAnsi"/>
                <w:sz w:val="16"/>
                <w:szCs w:val="16"/>
              </w:rPr>
              <w:t xml:space="preserve">- </w:t>
            </w:r>
          </w:p>
          <w:p w:rsidR="00DC3F9D" w:rsidRPr="0020348C" w:rsidRDefault="00DC3F9D" w:rsidP="00DC3F9D">
            <w:pPr>
              <w:ind w:right="-641"/>
              <w:rPr>
                <w:sz w:val="16"/>
                <w:szCs w:val="16"/>
              </w:rPr>
            </w:pPr>
            <w:r>
              <w:rPr>
                <w:sz w:val="16"/>
                <w:szCs w:val="16"/>
              </w:rPr>
              <w:t xml:space="preserve">Same as </w:t>
            </w:r>
            <w:r w:rsidRPr="009D5364">
              <w:rPr>
                <w:i/>
                <w:sz w:val="16"/>
                <w:szCs w:val="16"/>
              </w:rPr>
              <w:t>PTEN</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ind w:right="-641"/>
              <w:rPr>
                <w:rFonts w:eastAsiaTheme="minorHAnsi"/>
                <w:sz w:val="16"/>
                <w:szCs w:val="16"/>
              </w:rPr>
            </w:pPr>
            <w:r w:rsidRPr="0020348C">
              <w:rPr>
                <w:rFonts w:eastAsiaTheme="minorHAnsi"/>
                <w:sz w:val="16"/>
                <w:szCs w:val="16"/>
              </w:rPr>
              <w:t xml:space="preserve">Same as  </w:t>
            </w:r>
            <w:r w:rsidRPr="009D5364">
              <w:rPr>
                <w:rFonts w:eastAsiaTheme="minorHAnsi"/>
                <w:i/>
                <w:sz w:val="16"/>
                <w:szCs w:val="16"/>
              </w:rPr>
              <w:t>PALB2</w:t>
            </w:r>
          </w:p>
        </w:tc>
      </w:tr>
      <w:tr w:rsidR="00621904" w:rsidRPr="001C7064" w:rsidTr="00FB41FB">
        <w:tc>
          <w:tcPr>
            <w:tcW w:w="1458" w:type="dxa"/>
          </w:tcPr>
          <w:p w:rsidR="00621904" w:rsidRPr="0020348C" w:rsidRDefault="00621904" w:rsidP="00FB41FB">
            <w:pPr>
              <w:pStyle w:val="NoSpacing"/>
              <w:rPr>
                <w:sz w:val="16"/>
                <w:szCs w:val="16"/>
              </w:rPr>
            </w:pPr>
            <w:r w:rsidRPr="0020348C">
              <w:rPr>
                <w:sz w:val="16"/>
                <w:szCs w:val="16"/>
              </w:rPr>
              <w:t>Surgical</w:t>
            </w:r>
          </w:p>
        </w:tc>
        <w:tc>
          <w:tcPr>
            <w:tcW w:w="1440" w:type="dxa"/>
          </w:tcPr>
          <w:p w:rsidR="00621904" w:rsidRPr="0020348C" w:rsidRDefault="00621904" w:rsidP="00FB41FB">
            <w:pPr>
              <w:rPr>
                <w:sz w:val="16"/>
                <w:szCs w:val="16"/>
              </w:rPr>
            </w:pPr>
            <w:r w:rsidRPr="0020348C">
              <w:rPr>
                <w:sz w:val="16"/>
                <w:szCs w:val="16"/>
              </w:rPr>
              <w:t>Consider RRM based on FH</w:t>
            </w:r>
          </w:p>
        </w:tc>
        <w:tc>
          <w:tcPr>
            <w:tcW w:w="1620" w:type="dxa"/>
          </w:tcPr>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No statement made</w:t>
            </w:r>
          </w:p>
        </w:tc>
        <w:tc>
          <w:tcPr>
            <w:tcW w:w="1620" w:type="dxa"/>
          </w:tcPr>
          <w:p w:rsidR="00621904" w:rsidRPr="0020348C" w:rsidRDefault="00621904" w:rsidP="00FB41FB">
            <w:pPr>
              <w:pStyle w:val="NoSpacing"/>
              <w:rPr>
                <w:sz w:val="16"/>
                <w:szCs w:val="16"/>
              </w:rPr>
            </w:pPr>
            <w:r w:rsidRPr="0020348C">
              <w:rPr>
                <w:sz w:val="16"/>
                <w:szCs w:val="16"/>
              </w:rPr>
              <w:t xml:space="preserve">Individual case decision </w:t>
            </w:r>
          </w:p>
          <w:p w:rsidR="00621904" w:rsidRPr="0020348C" w:rsidRDefault="00621904" w:rsidP="00FB41FB">
            <w:pPr>
              <w:rPr>
                <w:sz w:val="16"/>
                <w:szCs w:val="16"/>
              </w:rPr>
            </w:pPr>
          </w:p>
        </w:tc>
        <w:tc>
          <w:tcPr>
            <w:tcW w:w="1440" w:type="dxa"/>
          </w:tcPr>
          <w:p w:rsidR="00621904" w:rsidRPr="0020348C" w:rsidRDefault="00621904" w:rsidP="00FB41FB">
            <w:pPr>
              <w:rPr>
                <w:rFonts w:eastAsia="Times New Roman"/>
                <w:bCs/>
                <w:color w:val="000000" w:themeColor="text1"/>
                <w:sz w:val="16"/>
                <w:szCs w:val="16"/>
                <w:lang w:eastAsia="nl-NL"/>
              </w:rPr>
            </w:pPr>
            <w:r w:rsidRPr="0020348C">
              <w:rPr>
                <w:rFonts w:eastAsia="Times New Roman"/>
                <w:bCs/>
                <w:color w:val="000000" w:themeColor="text1"/>
                <w:sz w:val="16"/>
                <w:szCs w:val="16"/>
                <w:lang w:eastAsia="nl-NL"/>
              </w:rPr>
              <w:t>RRM may be considered</w:t>
            </w:r>
          </w:p>
        </w:tc>
        <w:tc>
          <w:tcPr>
            <w:tcW w:w="1440" w:type="dxa"/>
          </w:tcPr>
          <w:p w:rsidR="00621904" w:rsidRPr="0020348C" w:rsidRDefault="00621904" w:rsidP="00FB41FB">
            <w:pPr>
              <w:rPr>
                <w:sz w:val="16"/>
                <w:szCs w:val="16"/>
              </w:rPr>
            </w:pPr>
            <w:r w:rsidRPr="0020348C">
              <w:rPr>
                <w:sz w:val="16"/>
                <w:szCs w:val="16"/>
              </w:rPr>
              <w:t>RRM accepted</w:t>
            </w:r>
          </w:p>
        </w:tc>
        <w:tc>
          <w:tcPr>
            <w:tcW w:w="1260" w:type="dxa"/>
          </w:tcPr>
          <w:p w:rsidR="00621904" w:rsidRPr="0020348C" w:rsidRDefault="00621904" w:rsidP="00FB41FB">
            <w:pPr>
              <w:pStyle w:val="NoSpacing"/>
              <w:rPr>
                <w:sz w:val="16"/>
                <w:szCs w:val="16"/>
              </w:rPr>
            </w:pPr>
            <w:r w:rsidRPr="0020348C">
              <w:rPr>
                <w:rFonts w:eastAsia="Times New Roman"/>
                <w:color w:val="000000"/>
                <w:sz w:val="16"/>
                <w:szCs w:val="16"/>
                <w:lang w:eastAsia="nl-NL"/>
              </w:rPr>
              <w:t>No statement made</w:t>
            </w: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r w:rsidRPr="0020348C">
              <w:rPr>
                <w:rFonts w:eastAsia="Times New Roman"/>
                <w:color w:val="000000"/>
                <w:sz w:val="16"/>
                <w:szCs w:val="16"/>
                <w:lang w:eastAsia="nl-NL"/>
              </w:rPr>
              <w:t>No statement made</w:t>
            </w:r>
          </w:p>
        </w:tc>
        <w:tc>
          <w:tcPr>
            <w:tcW w:w="1350" w:type="dxa"/>
          </w:tcPr>
          <w:p w:rsidR="00621904" w:rsidRPr="0020348C" w:rsidRDefault="000F345E" w:rsidP="00FB41FB">
            <w:pPr>
              <w:pStyle w:val="NoSpacing"/>
              <w:rPr>
                <w:sz w:val="16"/>
                <w:szCs w:val="16"/>
              </w:rPr>
            </w:pPr>
            <w:r>
              <w:rPr>
                <w:sz w:val="16"/>
                <w:szCs w:val="16"/>
              </w:rPr>
              <w:t>RRM: i</w:t>
            </w:r>
            <w:r w:rsidR="00621904" w:rsidRPr="0020348C">
              <w:rPr>
                <w:sz w:val="16"/>
                <w:szCs w:val="16"/>
              </w:rPr>
              <w:t xml:space="preserve">ndividual case decision </w:t>
            </w:r>
          </w:p>
          <w:p w:rsidR="00621904" w:rsidRPr="0020348C" w:rsidRDefault="00621904" w:rsidP="00FB41FB">
            <w:pPr>
              <w:rPr>
                <w:color w:val="000000"/>
                <w:sz w:val="16"/>
                <w:szCs w:val="16"/>
                <w:shd w:val="clear" w:color="auto" w:fill="FFFFFF"/>
              </w:rPr>
            </w:pPr>
            <w:r w:rsidRPr="0020348C">
              <w:rPr>
                <w:sz w:val="16"/>
                <w:szCs w:val="16"/>
              </w:rPr>
              <w:t>(consideration of pedigree and birth cohort)</w:t>
            </w:r>
          </w:p>
        </w:tc>
        <w:tc>
          <w:tcPr>
            <w:tcW w:w="1440" w:type="dxa"/>
          </w:tcPr>
          <w:p w:rsidR="00621904" w:rsidRPr="0020348C" w:rsidRDefault="00621904" w:rsidP="00FB41FB">
            <w:pPr>
              <w:pStyle w:val="NoSpacing"/>
              <w:rPr>
                <w:sz w:val="16"/>
                <w:szCs w:val="16"/>
              </w:rPr>
            </w:pPr>
            <w:r>
              <w:rPr>
                <w:sz w:val="16"/>
                <w:szCs w:val="16"/>
              </w:rPr>
              <w:t xml:space="preserve">Same as </w:t>
            </w:r>
            <w:r w:rsidRPr="009D5364">
              <w:rPr>
                <w:i/>
                <w:sz w:val="16"/>
                <w:szCs w:val="16"/>
              </w:rPr>
              <w:t>PALB2</w:t>
            </w:r>
          </w:p>
        </w:tc>
      </w:tr>
      <w:tr w:rsidR="00621904" w:rsidRPr="001C7064" w:rsidTr="00FB41FB">
        <w:tc>
          <w:tcPr>
            <w:tcW w:w="1458" w:type="dxa"/>
            <w:shd w:val="clear" w:color="auto" w:fill="D9D9D9" w:themeFill="background1" w:themeFillShade="D9"/>
          </w:tcPr>
          <w:p w:rsidR="00621904" w:rsidRPr="0020348C" w:rsidRDefault="00621904" w:rsidP="00FB41FB">
            <w:pPr>
              <w:pStyle w:val="NoSpacing"/>
              <w:rPr>
                <w:b/>
                <w:i/>
                <w:sz w:val="16"/>
                <w:szCs w:val="16"/>
              </w:rPr>
            </w:pPr>
            <w:r>
              <w:rPr>
                <w:b/>
                <w:i/>
                <w:sz w:val="16"/>
                <w:szCs w:val="16"/>
              </w:rPr>
              <w:t>STK11</w:t>
            </w:r>
          </w:p>
        </w:tc>
        <w:tc>
          <w:tcPr>
            <w:tcW w:w="1440" w:type="dxa"/>
            <w:shd w:val="clear" w:color="auto" w:fill="D9D9D9" w:themeFill="background1" w:themeFillShade="D9"/>
          </w:tcPr>
          <w:p w:rsidR="00621904" w:rsidRPr="0020348C" w:rsidRDefault="00621904" w:rsidP="00FB41FB">
            <w:pPr>
              <w:rPr>
                <w:sz w:val="16"/>
                <w:szCs w:val="16"/>
              </w:rPr>
            </w:pPr>
          </w:p>
        </w:tc>
        <w:tc>
          <w:tcPr>
            <w:tcW w:w="1620" w:type="dxa"/>
            <w:shd w:val="clear" w:color="auto" w:fill="D9D9D9" w:themeFill="background1" w:themeFillShade="D9"/>
          </w:tcPr>
          <w:p w:rsidR="00621904" w:rsidRPr="0020348C" w:rsidRDefault="00621904" w:rsidP="00FB41FB">
            <w:pPr>
              <w:rPr>
                <w:rFonts w:eastAsia="Times New Roman"/>
                <w:color w:val="000000"/>
                <w:sz w:val="16"/>
                <w:szCs w:val="16"/>
                <w:lang w:eastAsia="nl-NL"/>
              </w:rPr>
            </w:pPr>
          </w:p>
        </w:tc>
        <w:tc>
          <w:tcPr>
            <w:tcW w:w="1620" w:type="dxa"/>
            <w:shd w:val="clear" w:color="auto" w:fill="D9D9D9" w:themeFill="background1" w:themeFillShade="D9"/>
          </w:tcPr>
          <w:p w:rsidR="00621904" w:rsidRPr="0020348C" w:rsidRDefault="00621904" w:rsidP="00FB41FB">
            <w:pPr>
              <w:rPr>
                <w:sz w:val="16"/>
                <w:szCs w:val="16"/>
              </w:rPr>
            </w:pPr>
          </w:p>
        </w:tc>
        <w:tc>
          <w:tcPr>
            <w:tcW w:w="1440" w:type="dxa"/>
            <w:shd w:val="clear" w:color="auto" w:fill="D9D9D9" w:themeFill="background1" w:themeFillShade="D9"/>
          </w:tcPr>
          <w:p w:rsidR="00621904" w:rsidRPr="0020348C" w:rsidRDefault="00621904" w:rsidP="00FB41FB">
            <w:pPr>
              <w:rPr>
                <w:rFonts w:eastAsia="Times New Roman"/>
                <w:bCs/>
                <w:color w:val="000000" w:themeColor="text1"/>
                <w:sz w:val="16"/>
                <w:szCs w:val="16"/>
                <w:lang w:eastAsia="nl-NL"/>
              </w:rPr>
            </w:pPr>
          </w:p>
        </w:tc>
        <w:tc>
          <w:tcPr>
            <w:tcW w:w="1440" w:type="dxa"/>
            <w:shd w:val="clear" w:color="auto" w:fill="D9D9D9" w:themeFill="background1" w:themeFillShade="D9"/>
          </w:tcPr>
          <w:p w:rsidR="00621904" w:rsidRPr="0020348C" w:rsidRDefault="00621904" w:rsidP="00FB41FB">
            <w:pPr>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080" w:type="dxa"/>
            <w:shd w:val="clear" w:color="auto" w:fill="D9D9D9" w:themeFill="background1" w:themeFillShade="D9"/>
          </w:tcPr>
          <w:p w:rsidR="00621904" w:rsidRPr="0020348C" w:rsidRDefault="00621904" w:rsidP="00FB41FB">
            <w:pPr>
              <w:rPr>
                <w:sz w:val="16"/>
                <w:szCs w:val="16"/>
              </w:rPr>
            </w:pPr>
          </w:p>
        </w:tc>
        <w:tc>
          <w:tcPr>
            <w:tcW w:w="1350" w:type="dxa"/>
            <w:shd w:val="clear" w:color="auto" w:fill="D9D9D9" w:themeFill="background1" w:themeFillShade="D9"/>
          </w:tcPr>
          <w:p w:rsidR="00621904" w:rsidRPr="0020348C" w:rsidRDefault="00621904" w:rsidP="00FB41FB">
            <w:pPr>
              <w:rPr>
                <w:color w:val="000000"/>
                <w:sz w:val="16"/>
                <w:szCs w:val="16"/>
                <w:shd w:val="clear" w:color="auto" w:fill="FFFFFF"/>
              </w:rPr>
            </w:pPr>
          </w:p>
        </w:tc>
        <w:tc>
          <w:tcPr>
            <w:tcW w:w="1440" w:type="dxa"/>
            <w:shd w:val="clear" w:color="auto" w:fill="D9D9D9" w:themeFill="background1" w:themeFillShade="D9"/>
          </w:tcPr>
          <w:p w:rsidR="00621904" w:rsidRPr="0020348C" w:rsidRDefault="00621904" w:rsidP="00FB41FB">
            <w:pPr>
              <w:rPr>
                <w:color w:val="000000"/>
                <w:sz w:val="16"/>
                <w:szCs w:val="16"/>
                <w:shd w:val="clear" w:color="auto" w:fill="FFFFFF"/>
              </w:rPr>
            </w:pPr>
          </w:p>
        </w:tc>
      </w:tr>
      <w:tr w:rsidR="00621904" w:rsidRPr="0020348C" w:rsidTr="00FB41FB">
        <w:tc>
          <w:tcPr>
            <w:tcW w:w="1458" w:type="dxa"/>
          </w:tcPr>
          <w:p w:rsidR="00621904" w:rsidRPr="0020348C" w:rsidRDefault="00621904" w:rsidP="00FB41FB">
            <w:pPr>
              <w:pStyle w:val="NoSpacing"/>
              <w:rPr>
                <w:sz w:val="16"/>
                <w:szCs w:val="16"/>
              </w:rPr>
            </w:pPr>
            <w:r w:rsidRPr="0020348C">
              <w:rPr>
                <w:sz w:val="16"/>
                <w:szCs w:val="16"/>
              </w:rPr>
              <w:t>Surveillance</w:t>
            </w:r>
          </w:p>
          <w:p w:rsidR="00621904" w:rsidRPr="0020348C" w:rsidRDefault="00621904" w:rsidP="00FB41FB">
            <w:pPr>
              <w:pStyle w:val="NoSpacing"/>
              <w:rPr>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rPr>
                <w:sz w:val="16"/>
                <w:szCs w:val="16"/>
              </w:rPr>
            </w:pPr>
            <w:r w:rsidRPr="0020348C">
              <w:rPr>
                <w:sz w:val="16"/>
                <w:szCs w:val="16"/>
              </w:rPr>
              <w:t>- Mammogram and breast MRI annually beginning at ~25y</w:t>
            </w: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tc>
        <w:tc>
          <w:tcPr>
            <w:tcW w:w="1620" w:type="dxa"/>
          </w:tcPr>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SBE</w:t>
            </w:r>
            <w:r>
              <w:rPr>
                <w:rFonts w:eastAsia="Times New Roman"/>
                <w:color w:val="000000"/>
                <w:sz w:val="16"/>
                <w:szCs w:val="16"/>
                <w:lang w:eastAsia="nl-NL"/>
              </w:rPr>
              <w:t xml:space="preserve"> </w:t>
            </w:r>
            <w:r w:rsidRPr="0020348C">
              <w:rPr>
                <w:rFonts w:eastAsia="Times New Roman"/>
                <w:color w:val="000000"/>
                <w:sz w:val="16"/>
                <w:szCs w:val="16"/>
                <w:lang w:eastAsia="nl-NL"/>
              </w:rPr>
              <w:t>every month starting at age 20y</w:t>
            </w:r>
          </w:p>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Annual mammogram and breast MRI with contrast age 30-35y or 5-10 y before the earliest BC in family</w:t>
            </w:r>
          </w:p>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xml:space="preserve">- &gt;75y: management should be considered on </w:t>
            </w:r>
            <w:r w:rsidRPr="0020348C">
              <w:rPr>
                <w:rFonts w:eastAsia="Times New Roman"/>
                <w:color w:val="000000"/>
                <w:sz w:val="16"/>
                <w:szCs w:val="16"/>
                <w:lang w:eastAsia="nl-NL"/>
              </w:rPr>
              <w:lastRenderedPageBreak/>
              <w:t>an individual basis</w:t>
            </w:r>
          </w:p>
        </w:tc>
        <w:tc>
          <w:tcPr>
            <w:tcW w:w="1620" w:type="dxa"/>
          </w:tcPr>
          <w:p w:rsidR="00621904" w:rsidRPr="0020348C" w:rsidRDefault="00621904" w:rsidP="00FB41FB">
            <w:pPr>
              <w:autoSpaceDE w:val="0"/>
              <w:autoSpaceDN w:val="0"/>
              <w:adjustRightInd w:val="0"/>
              <w:rPr>
                <w:rFonts w:eastAsia="HelveticaNeueLTStd-Roman"/>
                <w:sz w:val="16"/>
                <w:szCs w:val="16"/>
              </w:rPr>
            </w:pPr>
            <w:r w:rsidRPr="0020348C">
              <w:rPr>
                <w:rFonts w:eastAsia="HelveticaNeueLTStd-Roman"/>
                <w:sz w:val="16"/>
                <w:szCs w:val="16"/>
              </w:rPr>
              <w:lastRenderedPageBreak/>
              <w:t>- Annual breast MRI from age 25y</w:t>
            </w:r>
          </w:p>
          <w:p w:rsidR="00621904" w:rsidRPr="0020348C" w:rsidRDefault="00621904" w:rsidP="00FB41FB">
            <w:pPr>
              <w:autoSpaceDE w:val="0"/>
              <w:autoSpaceDN w:val="0"/>
              <w:adjustRightInd w:val="0"/>
              <w:rPr>
                <w:rFonts w:eastAsia="HelveticaNeueLTStd-Roman"/>
                <w:sz w:val="16"/>
                <w:szCs w:val="16"/>
              </w:rPr>
            </w:pPr>
            <w:r>
              <w:rPr>
                <w:rFonts w:eastAsia="HelveticaNeueLTStd-Roman"/>
                <w:sz w:val="16"/>
                <w:szCs w:val="16"/>
              </w:rPr>
              <w:t>- Mammogram</w:t>
            </w:r>
            <w:r w:rsidRPr="0020348C">
              <w:rPr>
                <w:rFonts w:eastAsia="HelveticaNeueLTStd-Roman"/>
                <w:sz w:val="16"/>
                <w:szCs w:val="16"/>
              </w:rPr>
              <w:t xml:space="preserve"> and breast MRI from age 30y, rotating every 6 mo. </w:t>
            </w:r>
          </w:p>
        </w:tc>
        <w:tc>
          <w:tcPr>
            <w:tcW w:w="1440" w:type="dxa"/>
          </w:tcPr>
          <w:p w:rsidR="00621904" w:rsidRPr="0020348C" w:rsidRDefault="00621904" w:rsidP="00FB41FB">
            <w:pPr>
              <w:rPr>
                <w:rFonts w:eastAsia="Times New Roman"/>
                <w:bCs/>
                <w:color w:val="000000" w:themeColor="text1"/>
                <w:sz w:val="16"/>
                <w:szCs w:val="16"/>
                <w:lang w:eastAsia="nl-NL"/>
              </w:rPr>
            </w:pPr>
            <w:r w:rsidRPr="0020348C">
              <w:rPr>
                <w:rFonts w:eastAsia="Times New Roman"/>
                <w:bCs/>
                <w:color w:val="000000" w:themeColor="text1"/>
                <w:sz w:val="16"/>
                <w:szCs w:val="16"/>
                <w:lang w:eastAsia="nl-NL"/>
              </w:rPr>
              <w:t>- In families with BC &lt;35y, individualized surveillance recommendations may apply, otherwise screening should start at 30y</w:t>
            </w:r>
          </w:p>
          <w:p w:rsidR="00621904" w:rsidRDefault="00621904" w:rsidP="00FB41FB">
            <w:pPr>
              <w:rPr>
                <w:rFonts w:eastAsia="Times New Roman"/>
                <w:bCs/>
                <w:color w:val="000000" w:themeColor="text1"/>
                <w:sz w:val="16"/>
                <w:szCs w:val="16"/>
                <w:lang w:eastAsia="nl-NL"/>
              </w:rPr>
            </w:pPr>
            <w:r w:rsidRPr="0020348C">
              <w:rPr>
                <w:rFonts w:eastAsia="Times New Roman"/>
                <w:bCs/>
                <w:color w:val="000000" w:themeColor="text1"/>
                <w:sz w:val="16"/>
                <w:szCs w:val="16"/>
                <w:lang w:eastAsia="nl-NL"/>
              </w:rPr>
              <w:t>- 30-50y: annual MRI+</w:t>
            </w:r>
          </w:p>
          <w:p w:rsidR="00621904" w:rsidRPr="0020348C" w:rsidRDefault="00621904" w:rsidP="00FB41FB">
            <w:pPr>
              <w:rPr>
                <w:rFonts w:eastAsia="Times New Roman"/>
                <w:bCs/>
                <w:color w:val="000000" w:themeColor="text1"/>
                <w:sz w:val="16"/>
                <w:szCs w:val="16"/>
                <w:lang w:eastAsia="nl-NL"/>
              </w:rPr>
            </w:pPr>
            <w:r w:rsidRPr="0020348C">
              <w:rPr>
                <w:rFonts w:eastAsia="Times New Roman"/>
                <w:bCs/>
                <w:color w:val="000000" w:themeColor="text1"/>
                <w:sz w:val="16"/>
                <w:szCs w:val="16"/>
                <w:lang w:eastAsia="nl-NL"/>
              </w:rPr>
              <w:t>mammogram (+/-US)</w:t>
            </w:r>
          </w:p>
          <w:p w:rsidR="00621904" w:rsidRPr="0020348C" w:rsidRDefault="00621904" w:rsidP="00FB41FB">
            <w:pPr>
              <w:rPr>
                <w:rFonts w:eastAsia="Times New Roman"/>
                <w:bCs/>
                <w:color w:val="000000" w:themeColor="text1"/>
                <w:sz w:val="16"/>
                <w:szCs w:val="16"/>
                <w:lang w:eastAsia="nl-NL"/>
              </w:rPr>
            </w:pPr>
            <w:r w:rsidRPr="0020348C">
              <w:rPr>
                <w:rFonts w:eastAsia="Times New Roman"/>
                <w:bCs/>
                <w:color w:val="000000" w:themeColor="text1"/>
                <w:sz w:val="16"/>
                <w:szCs w:val="16"/>
                <w:lang w:eastAsia="nl-NL"/>
              </w:rPr>
              <w:lastRenderedPageBreak/>
              <w:t>- &gt;50y: annu</w:t>
            </w:r>
            <w:r>
              <w:rPr>
                <w:rFonts w:eastAsia="Times New Roman"/>
                <w:bCs/>
                <w:color w:val="000000" w:themeColor="text1"/>
                <w:sz w:val="16"/>
                <w:szCs w:val="16"/>
                <w:lang w:eastAsia="nl-NL"/>
              </w:rPr>
              <w:t>al mammogram(+/-annual US) +CBE</w:t>
            </w: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r w:rsidRPr="0020348C">
              <w:rPr>
                <w:sz w:val="16"/>
                <w:szCs w:val="16"/>
              </w:rPr>
              <w:t>- 30-39y: consider annual  mammography</w:t>
            </w:r>
          </w:p>
          <w:p w:rsidR="00621904" w:rsidRPr="0020348C" w:rsidRDefault="00621904" w:rsidP="00FB41FB">
            <w:pPr>
              <w:rPr>
                <w:sz w:val="16"/>
                <w:szCs w:val="16"/>
              </w:rPr>
            </w:pPr>
            <w:r>
              <w:rPr>
                <w:sz w:val="16"/>
                <w:szCs w:val="16"/>
              </w:rPr>
              <w:t>- 40-59y: annual mammogram</w:t>
            </w:r>
          </w:p>
          <w:p w:rsidR="00621904" w:rsidRPr="0020348C" w:rsidRDefault="00621904" w:rsidP="00FB41FB">
            <w:pPr>
              <w:rPr>
                <w:sz w:val="16"/>
                <w:szCs w:val="16"/>
              </w:rPr>
            </w:pPr>
            <w:r w:rsidRPr="0020348C">
              <w:rPr>
                <w:sz w:val="16"/>
                <w:szCs w:val="16"/>
              </w:rPr>
              <w:t>- From age 60: mammogra</w:t>
            </w:r>
            <w:r>
              <w:rPr>
                <w:sz w:val="16"/>
                <w:szCs w:val="16"/>
              </w:rPr>
              <w:t>m</w:t>
            </w:r>
            <w:r w:rsidRPr="0020348C">
              <w:rPr>
                <w:sz w:val="16"/>
                <w:szCs w:val="16"/>
              </w:rPr>
              <w:t xml:space="preserve"> as part of p</w:t>
            </w:r>
            <w:r>
              <w:rPr>
                <w:sz w:val="16"/>
                <w:szCs w:val="16"/>
              </w:rPr>
              <w:t>opulation surveillance program</w:t>
            </w:r>
          </w:p>
        </w:tc>
        <w:tc>
          <w:tcPr>
            <w:tcW w:w="1350" w:type="dxa"/>
            <w:vAlign w:val="center"/>
          </w:tcPr>
          <w:p w:rsidR="00621904" w:rsidRPr="0020348C" w:rsidRDefault="00621904" w:rsidP="00FB41FB">
            <w:pPr>
              <w:rPr>
                <w:sz w:val="16"/>
                <w:szCs w:val="16"/>
              </w:rPr>
            </w:pPr>
          </w:p>
        </w:tc>
        <w:tc>
          <w:tcPr>
            <w:tcW w:w="1440" w:type="dxa"/>
          </w:tcPr>
          <w:p w:rsidR="00621904" w:rsidRPr="0020348C" w:rsidRDefault="00621904" w:rsidP="00FB41FB">
            <w:pPr>
              <w:rPr>
                <w:sz w:val="16"/>
                <w:szCs w:val="16"/>
              </w:rPr>
            </w:pPr>
            <w:r w:rsidRPr="0020348C">
              <w:rPr>
                <w:sz w:val="16"/>
                <w:szCs w:val="16"/>
              </w:rPr>
              <w:t>Same as</w:t>
            </w:r>
            <w:r w:rsidRPr="009D5364">
              <w:rPr>
                <w:i/>
                <w:sz w:val="16"/>
                <w:szCs w:val="16"/>
              </w:rPr>
              <w:t xml:space="preserve"> PALB2</w:t>
            </w:r>
          </w:p>
        </w:tc>
      </w:tr>
      <w:tr w:rsidR="00621904" w:rsidRPr="001C7064" w:rsidTr="00FB41FB">
        <w:tc>
          <w:tcPr>
            <w:tcW w:w="1458" w:type="dxa"/>
            <w:shd w:val="clear" w:color="auto" w:fill="FFFFFF" w:themeFill="background1"/>
          </w:tcPr>
          <w:p w:rsidR="00621904" w:rsidRPr="00396E04" w:rsidRDefault="00621904" w:rsidP="00FB41FB">
            <w:pPr>
              <w:pStyle w:val="NoSpacing"/>
              <w:rPr>
                <w:sz w:val="16"/>
                <w:szCs w:val="16"/>
              </w:rPr>
            </w:pPr>
            <w:r w:rsidRPr="00396E04">
              <w:rPr>
                <w:sz w:val="16"/>
                <w:szCs w:val="16"/>
              </w:rPr>
              <w:t xml:space="preserve">Surgical </w:t>
            </w:r>
          </w:p>
        </w:tc>
        <w:tc>
          <w:tcPr>
            <w:tcW w:w="1440" w:type="dxa"/>
            <w:shd w:val="clear" w:color="auto" w:fill="FFFFFF" w:themeFill="background1"/>
          </w:tcPr>
          <w:p w:rsidR="00621904" w:rsidRPr="00396E04" w:rsidRDefault="00621904" w:rsidP="00FB41FB">
            <w:pPr>
              <w:rPr>
                <w:sz w:val="16"/>
                <w:szCs w:val="16"/>
              </w:rPr>
            </w:pPr>
            <w:r w:rsidRPr="00396E04">
              <w:rPr>
                <w:sz w:val="16"/>
                <w:szCs w:val="16"/>
              </w:rPr>
              <w:t>RRM: Evidence insufficient, manage based on FH</w:t>
            </w:r>
          </w:p>
        </w:tc>
        <w:tc>
          <w:tcPr>
            <w:tcW w:w="1620" w:type="dxa"/>
            <w:shd w:val="clear" w:color="auto" w:fill="FFFFFF" w:themeFill="background1"/>
          </w:tcPr>
          <w:p w:rsidR="00621904" w:rsidRPr="00396E04" w:rsidRDefault="00621904" w:rsidP="00FB41FB">
            <w:pPr>
              <w:rPr>
                <w:rFonts w:eastAsia="Times New Roman"/>
                <w:color w:val="000000"/>
                <w:sz w:val="16"/>
                <w:szCs w:val="16"/>
                <w:lang w:eastAsia="nl-NL"/>
              </w:rPr>
            </w:pPr>
          </w:p>
        </w:tc>
        <w:tc>
          <w:tcPr>
            <w:tcW w:w="1620" w:type="dxa"/>
            <w:shd w:val="clear" w:color="auto" w:fill="FFFFFF" w:themeFill="background1"/>
          </w:tcPr>
          <w:p w:rsidR="00621904" w:rsidRPr="00396E04" w:rsidRDefault="00621904" w:rsidP="00FB41FB">
            <w:pPr>
              <w:autoSpaceDE w:val="0"/>
              <w:autoSpaceDN w:val="0"/>
              <w:adjustRightInd w:val="0"/>
              <w:rPr>
                <w:rFonts w:eastAsia="HelveticaNeueLTStd-Roman"/>
                <w:sz w:val="16"/>
                <w:szCs w:val="16"/>
              </w:rPr>
            </w:pPr>
            <w:r w:rsidRPr="00396E04">
              <w:rPr>
                <w:rFonts w:eastAsia="Times New Roman"/>
                <w:color w:val="000000"/>
                <w:sz w:val="16"/>
                <w:szCs w:val="16"/>
                <w:lang w:eastAsia="nl-NL"/>
              </w:rPr>
              <w:t>No statement made</w:t>
            </w:r>
          </w:p>
        </w:tc>
        <w:tc>
          <w:tcPr>
            <w:tcW w:w="1440" w:type="dxa"/>
            <w:shd w:val="clear" w:color="auto" w:fill="FFFFFF" w:themeFill="background1"/>
          </w:tcPr>
          <w:p w:rsidR="00621904" w:rsidRPr="00AC7071" w:rsidRDefault="00621904" w:rsidP="00FB41FB">
            <w:pPr>
              <w:rPr>
                <w:rFonts w:eastAsia="Times New Roman"/>
                <w:bCs/>
                <w:color w:val="000000" w:themeColor="text1"/>
                <w:sz w:val="16"/>
                <w:szCs w:val="16"/>
                <w:lang w:eastAsia="nl-NL"/>
              </w:rPr>
            </w:pPr>
            <w:r w:rsidRPr="00396E04">
              <w:rPr>
                <w:rFonts w:eastAsia="Times New Roman"/>
                <w:bCs/>
                <w:color w:val="000000" w:themeColor="text1"/>
                <w:sz w:val="16"/>
                <w:szCs w:val="16"/>
                <w:lang w:eastAsia="nl-NL"/>
              </w:rPr>
              <w:t xml:space="preserve">Consider RRM followed by </w:t>
            </w:r>
            <w:r>
              <w:rPr>
                <w:rFonts w:eastAsia="Times New Roman"/>
                <w:bCs/>
                <w:color w:val="000000" w:themeColor="text1"/>
                <w:sz w:val="16"/>
                <w:szCs w:val="16"/>
                <w:lang w:eastAsia="nl-NL"/>
              </w:rPr>
              <w:t>self-surveillance of chest wall</w:t>
            </w:r>
          </w:p>
        </w:tc>
        <w:tc>
          <w:tcPr>
            <w:tcW w:w="1440" w:type="dxa"/>
            <w:shd w:val="clear" w:color="auto" w:fill="FFFFFF" w:themeFill="background1"/>
          </w:tcPr>
          <w:p w:rsidR="00621904" w:rsidRPr="00396E04" w:rsidRDefault="00621904" w:rsidP="00FB41FB">
            <w:pPr>
              <w:rPr>
                <w:sz w:val="16"/>
                <w:szCs w:val="16"/>
              </w:rPr>
            </w:pPr>
          </w:p>
        </w:tc>
        <w:tc>
          <w:tcPr>
            <w:tcW w:w="1260" w:type="dxa"/>
            <w:shd w:val="clear" w:color="auto" w:fill="FFFFFF" w:themeFill="background1"/>
          </w:tcPr>
          <w:p w:rsidR="00621904" w:rsidRPr="00396E04" w:rsidRDefault="00621904" w:rsidP="00FB41FB">
            <w:pPr>
              <w:pStyle w:val="NoSpacing"/>
              <w:rPr>
                <w:sz w:val="16"/>
                <w:szCs w:val="16"/>
              </w:rPr>
            </w:pPr>
          </w:p>
        </w:tc>
        <w:tc>
          <w:tcPr>
            <w:tcW w:w="1260" w:type="dxa"/>
            <w:shd w:val="clear" w:color="auto" w:fill="FFFFFF" w:themeFill="background1"/>
          </w:tcPr>
          <w:p w:rsidR="00621904" w:rsidRPr="00396E04" w:rsidRDefault="00621904" w:rsidP="00FB41FB">
            <w:pPr>
              <w:pStyle w:val="NoSpacing"/>
              <w:rPr>
                <w:sz w:val="16"/>
                <w:szCs w:val="16"/>
              </w:rPr>
            </w:pPr>
          </w:p>
        </w:tc>
        <w:tc>
          <w:tcPr>
            <w:tcW w:w="1080" w:type="dxa"/>
            <w:shd w:val="clear" w:color="auto" w:fill="FFFFFF" w:themeFill="background1"/>
          </w:tcPr>
          <w:p w:rsidR="00621904" w:rsidRPr="00396E04" w:rsidRDefault="00621904" w:rsidP="00FB41FB">
            <w:pPr>
              <w:rPr>
                <w:sz w:val="16"/>
                <w:szCs w:val="16"/>
              </w:rPr>
            </w:pPr>
            <w:r w:rsidRPr="00396E04">
              <w:rPr>
                <w:rFonts w:eastAsia="Times New Roman"/>
                <w:color w:val="000000"/>
                <w:sz w:val="16"/>
                <w:szCs w:val="16"/>
                <w:lang w:eastAsia="nl-NL"/>
              </w:rPr>
              <w:t>No statement made</w:t>
            </w:r>
          </w:p>
        </w:tc>
        <w:tc>
          <w:tcPr>
            <w:tcW w:w="1350" w:type="dxa"/>
            <w:shd w:val="clear" w:color="auto" w:fill="FFFFFF" w:themeFill="background1"/>
            <w:vAlign w:val="center"/>
          </w:tcPr>
          <w:p w:rsidR="00621904" w:rsidRPr="00396E04" w:rsidRDefault="00621904" w:rsidP="00FB41FB">
            <w:pPr>
              <w:rPr>
                <w:sz w:val="16"/>
                <w:szCs w:val="16"/>
              </w:rPr>
            </w:pPr>
          </w:p>
        </w:tc>
        <w:tc>
          <w:tcPr>
            <w:tcW w:w="1440" w:type="dxa"/>
            <w:shd w:val="clear" w:color="auto" w:fill="FFFFFF" w:themeFill="background1"/>
          </w:tcPr>
          <w:p w:rsidR="00621904" w:rsidRPr="00396E04" w:rsidRDefault="00621904" w:rsidP="00FB41FB">
            <w:pPr>
              <w:rPr>
                <w:sz w:val="16"/>
                <w:szCs w:val="16"/>
              </w:rPr>
            </w:pPr>
            <w:r>
              <w:rPr>
                <w:sz w:val="16"/>
                <w:szCs w:val="16"/>
              </w:rPr>
              <w:t xml:space="preserve">Same as </w:t>
            </w:r>
            <w:r w:rsidRPr="009D5364">
              <w:rPr>
                <w:i/>
                <w:sz w:val="16"/>
                <w:szCs w:val="16"/>
              </w:rPr>
              <w:t>PALB2</w:t>
            </w:r>
          </w:p>
        </w:tc>
      </w:tr>
      <w:tr w:rsidR="00621904" w:rsidRPr="001C7064" w:rsidTr="00FB41FB">
        <w:tc>
          <w:tcPr>
            <w:tcW w:w="1458" w:type="dxa"/>
            <w:shd w:val="clear" w:color="auto" w:fill="D9D9D9" w:themeFill="background1" w:themeFillShade="D9"/>
          </w:tcPr>
          <w:p w:rsidR="00621904" w:rsidRPr="0020348C" w:rsidRDefault="00621904" w:rsidP="00FB41FB">
            <w:pPr>
              <w:pStyle w:val="NoSpacing"/>
              <w:rPr>
                <w:b/>
                <w:i/>
                <w:sz w:val="16"/>
                <w:szCs w:val="16"/>
              </w:rPr>
            </w:pPr>
            <w:r w:rsidRPr="0020348C">
              <w:rPr>
                <w:b/>
                <w:i/>
                <w:sz w:val="16"/>
                <w:szCs w:val="16"/>
              </w:rPr>
              <w:t>CHEK2</w:t>
            </w:r>
          </w:p>
        </w:tc>
        <w:tc>
          <w:tcPr>
            <w:tcW w:w="1440" w:type="dxa"/>
            <w:shd w:val="clear" w:color="auto" w:fill="D9D9D9" w:themeFill="background1" w:themeFillShade="D9"/>
          </w:tcPr>
          <w:p w:rsidR="00621904" w:rsidRPr="0020348C" w:rsidRDefault="00621904" w:rsidP="00FB41FB">
            <w:pPr>
              <w:rPr>
                <w:sz w:val="16"/>
                <w:szCs w:val="16"/>
              </w:rPr>
            </w:pPr>
          </w:p>
        </w:tc>
        <w:tc>
          <w:tcPr>
            <w:tcW w:w="1620" w:type="dxa"/>
            <w:shd w:val="clear" w:color="auto" w:fill="D9D9D9" w:themeFill="background1" w:themeFillShade="D9"/>
          </w:tcPr>
          <w:p w:rsidR="00621904" w:rsidRPr="0020348C" w:rsidRDefault="00621904" w:rsidP="00FB41FB">
            <w:pPr>
              <w:rPr>
                <w:rFonts w:eastAsia="Times New Roman"/>
                <w:color w:val="000000"/>
                <w:sz w:val="16"/>
                <w:szCs w:val="16"/>
                <w:lang w:eastAsia="nl-NL"/>
              </w:rPr>
            </w:pPr>
          </w:p>
        </w:tc>
        <w:tc>
          <w:tcPr>
            <w:tcW w:w="1620" w:type="dxa"/>
            <w:shd w:val="clear" w:color="auto" w:fill="D9D9D9" w:themeFill="background1" w:themeFillShade="D9"/>
          </w:tcPr>
          <w:p w:rsidR="00621904" w:rsidRPr="0020348C" w:rsidRDefault="00621904" w:rsidP="00FB41FB">
            <w:pPr>
              <w:rPr>
                <w:sz w:val="16"/>
                <w:szCs w:val="16"/>
              </w:rPr>
            </w:pPr>
          </w:p>
        </w:tc>
        <w:tc>
          <w:tcPr>
            <w:tcW w:w="1440" w:type="dxa"/>
            <w:shd w:val="clear" w:color="auto" w:fill="D9D9D9" w:themeFill="background1" w:themeFillShade="D9"/>
          </w:tcPr>
          <w:p w:rsidR="00621904" w:rsidRPr="0020348C" w:rsidRDefault="00621904" w:rsidP="00FB41FB">
            <w:pPr>
              <w:rPr>
                <w:rFonts w:eastAsia="Times New Roman"/>
                <w:bCs/>
                <w:color w:val="000000" w:themeColor="text1"/>
                <w:sz w:val="16"/>
                <w:szCs w:val="16"/>
                <w:lang w:eastAsia="nl-NL"/>
              </w:rPr>
            </w:pPr>
          </w:p>
        </w:tc>
        <w:tc>
          <w:tcPr>
            <w:tcW w:w="1440" w:type="dxa"/>
            <w:shd w:val="clear" w:color="auto" w:fill="D9D9D9" w:themeFill="background1" w:themeFillShade="D9"/>
          </w:tcPr>
          <w:p w:rsidR="00621904" w:rsidRPr="0020348C" w:rsidRDefault="00621904" w:rsidP="00FB41FB">
            <w:pPr>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080" w:type="dxa"/>
            <w:shd w:val="clear" w:color="auto" w:fill="D9D9D9" w:themeFill="background1" w:themeFillShade="D9"/>
          </w:tcPr>
          <w:p w:rsidR="00621904" w:rsidRPr="0020348C" w:rsidRDefault="00621904" w:rsidP="00FB41FB">
            <w:pPr>
              <w:rPr>
                <w:sz w:val="16"/>
                <w:szCs w:val="16"/>
              </w:rPr>
            </w:pPr>
          </w:p>
        </w:tc>
        <w:tc>
          <w:tcPr>
            <w:tcW w:w="1350" w:type="dxa"/>
            <w:shd w:val="clear" w:color="auto" w:fill="D9D9D9" w:themeFill="background1" w:themeFillShade="D9"/>
          </w:tcPr>
          <w:p w:rsidR="00621904" w:rsidRPr="0020348C" w:rsidRDefault="00621904" w:rsidP="00FB41FB">
            <w:pPr>
              <w:rPr>
                <w:color w:val="000000"/>
                <w:sz w:val="16"/>
                <w:szCs w:val="16"/>
                <w:shd w:val="clear" w:color="auto" w:fill="FFFFFF"/>
              </w:rPr>
            </w:pPr>
          </w:p>
        </w:tc>
        <w:tc>
          <w:tcPr>
            <w:tcW w:w="1440" w:type="dxa"/>
            <w:shd w:val="clear" w:color="auto" w:fill="D9D9D9" w:themeFill="background1" w:themeFillShade="D9"/>
          </w:tcPr>
          <w:p w:rsidR="00621904" w:rsidRPr="0020348C" w:rsidRDefault="00621904" w:rsidP="00FB41FB">
            <w:pPr>
              <w:rPr>
                <w:color w:val="000000"/>
                <w:sz w:val="16"/>
                <w:szCs w:val="16"/>
                <w:shd w:val="clear" w:color="auto" w:fill="FFFFFF"/>
              </w:rPr>
            </w:pPr>
          </w:p>
        </w:tc>
      </w:tr>
      <w:tr w:rsidR="00621904" w:rsidRPr="001C7064" w:rsidTr="00FB41FB">
        <w:tc>
          <w:tcPr>
            <w:tcW w:w="1458" w:type="dxa"/>
          </w:tcPr>
          <w:p w:rsidR="00621904" w:rsidRPr="0020348C" w:rsidRDefault="00621904" w:rsidP="00FB41FB">
            <w:pPr>
              <w:pStyle w:val="NoSpacing"/>
              <w:rPr>
                <w:sz w:val="16"/>
                <w:szCs w:val="16"/>
              </w:rPr>
            </w:pPr>
            <w:r w:rsidRPr="0020348C">
              <w:rPr>
                <w:sz w:val="16"/>
                <w:szCs w:val="16"/>
              </w:rPr>
              <w:t>Surveillance</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rPr>
                <w:sz w:val="16"/>
                <w:szCs w:val="16"/>
              </w:rPr>
            </w:pPr>
            <w:r w:rsidRPr="0020348C">
              <w:rPr>
                <w:sz w:val="16"/>
                <w:szCs w:val="16"/>
              </w:rPr>
              <w:t>- Annual mammogram and consider breast MRI with contrast age 40y</w:t>
            </w:r>
          </w:p>
          <w:p w:rsidR="00621904" w:rsidRPr="0020348C" w:rsidRDefault="00621904" w:rsidP="00FB41FB">
            <w:pPr>
              <w:rPr>
                <w:sz w:val="16"/>
                <w:szCs w:val="16"/>
              </w:rPr>
            </w:pPr>
          </w:p>
          <w:p w:rsidR="00621904" w:rsidRPr="0020348C" w:rsidRDefault="00621904" w:rsidP="00FB41FB">
            <w:pPr>
              <w:rPr>
                <w:sz w:val="16"/>
                <w:szCs w:val="16"/>
              </w:rPr>
            </w:pPr>
            <w:r w:rsidRPr="0020348C">
              <w:rPr>
                <w:sz w:val="16"/>
                <w:szCs w:val="16"/>
              </w:rPr>
              <w:t>N.B.: Risk data are based only on frameshift variants. The risks for most missense variants are unclear.</w:t>
            </w: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tc>
        <w:tc>
          <w:tcPr>
            <w:tcW w:w="1620" w:type="dxa"/>
          </w:tcPr>
          <w:p w:rsidR="00621904" w:rsidRPr="0020348C" w:rsidRDefault="00621904" w:rsidP="00FB41FB">
            <w:pPr>
              <w:rPr>
                <w:rFonts w:eastAsia="Times New Roman"/>
                <w:color w:val="000000"/>
                <w:sz w:val="16"/>
                <w:szCs w:val="16"/>
                <w:lang w:eastAsia="nl-NL"/>
              </w:rPr>
            </w:pPr>
          </w:p>
        </w:tc>
        <w:tc>
          <w:tcPr>
            <w:tcW w:w="1620" w:type="dxa"/>
          </w:tcPr>
          <w:p w:rsidR="00621904" w:rsidRPr="0020348C" w:rsidRDefault="00621904" w:rsidP="00FB41FB">
            <w:pPr>
              <w:rPr>
                <w:rFonts w:eastAsiaTheme="minorHAnsi"/>
                <w:sz w:val="16"/>
                <w:szCs w:val="16"/>
              </w:rPr>
            </w:pPr>
            <w:r w:rsidRPr="0020348C">
              <w:rPr>
                <w:sz w:val="16"/>
                <w:szCs w:val="16"/>
              </w:rPr>
              <w:t xml:space="preserve">- Women with breast cancer heterozygous for the </w:t>
            </w:r>
            <w:r w:rsidRPr="0020348C">
              <w:rPr>
                <w:rFonts w:eastAsia="HelveticaNeueLTStd-Roman"/>
                <w:i/>
                <w:iCs/>
                <w:sz w:val="16"/>
                <w:szCs w:val="16"/>
              </w:rPr>
              <w:t xml:space="preserve">CHEK2 </w:t>
            </w:r>
            <w:r w:rsidRPr="0020348C">
              <w:rPr>
                <w:rFonts w:eastAsia="HelveticaNeueLTStd-Roman"/>
                <w:sz w:val="16"/>
                <w:szCs w:val="16"/>
              </w:rPr>
              <w:t xml:space="preserve">c.1100delC pathogenic variant: </w:t>
            </w:r>
            <w:r w:rsidRPr="0020348C">
              <w:rPr>
                <w:sz w:val="16"/>
                <w:szCs w:val="16"/>
              </w:rPr>
              <w:t xml:space="preserve">  Due to the increased risk of contralateral BC: Annual CBE and mammography till age 60y, or up to 10y after diagnosis of BC (if first BC occurred &gt; 50y) </w:t>
            </w:r>
          </w:p>
          <w:p w:rsidR="00621904" w:rsidRPr="0020348C" w:rsidRDefault="00621904" w:rsidP="00FB41FB">
            <w:pPr>
              <w:rPr>
                <w:sz w:val="16"/>
                <w:szCs w:val="16"/>
              </w:rPr>
            </w:pPr>
            <w:r w:rsidRPr="0020348C">
              <w:rPr>
                <w:sz w:val="16"/>
                <w:szCs w:val="16"/>
              </w:rPr>
              <w:t>- Healthy heterozygotes: Annual CBE and mammography from 35-60y</w:t>
            </w:r>
          </w:p>
          <w:p w:rsidR="00621904" w:rsidRPr="0020348C" w:rsidRDefault="00621904" w:rsidP="00FB41FB">
            <w:pPr>
              <w:rPr>
                <w:sz w:val="16"/>
                <w:szCs w:val="16"/>
              </w:rPr>
            </w:pPr>
            <w:r w:rsidRPr="0020348C">
              <w:rPr>
                <w:sz w:val="16"/>
                <w:szCs w:val="16"/>
              </w:rPr>
              <w:t xml:space="preserve">- Healthy women not carrying the familial </w:t>
            </w:r>
            <w:r w:rsidRPr="0020348C">
              <w:rPr>
                <w:i/>
                <w:sz w:val="16"/>
                <w:szCs w:val="16"/>
              </w:rPr>
              <w:t>CHEK2</w:t>
            </w:r>
            <w:r w:rsidRPr="0020348C">
              <w:rPr>
                <w:sz w:val="16"/>
                <w:szCs w:val="16"/>
              </w:rPr>
              <w:t xml:space="preserve"> c.11100delC pathogenic variant: advise depending on FH</w:t>
            </w:r>
          </w:p>
          <w:p w:rsidR="00621904" w:rsidRPr="0020348C" w:rsidRDefault="00621904" w:rsidP="00FB41FB">
            <w:pPr>
              <w:pStyle w:val="NoSpacing"/>
              <w:rPr>
                <w:sz w:val="16"/>
                <w:szCs w:val="16"/>
              </w:rPr>
            </w:pPr>
            <w:r w:rsidRPr="0020348C">
              <w:rPr>
                <w:sz w:val="16"/>
                <w:szCs w:val="16"/>
              </w:rPr>
              <w:t xml:space="preserve">- Women homozygotes for </w:t>
            </w:r>
            <w:r w:rsidRPr="0020348C">
              <w:rPr>
                <w:i/>
                <w:sz w:val="16"/>
                <w:szCs w:val="16"/>
              </w:rPr>
              <w:t>CHEK2</w:t>
            </w:r>
            <w:r w:rsidRPr="0020348C">
              <w:rPr>
                <w:sz w:val="16"/>
                <w:szCs w:val="16"/>
              </w:rPr>
              <w:t xml:space="preserve"> </w:t>
            </w:r>
            <w:r w:rsidRPr="0020348C">
              <w:rPr>
                <w:sz w:val="16"/>
                <w:szCs w:val="16"/>
              </w:rPr>
              <w:lastRenderedPageBreak/>
              <w:t xml:space="preserve">c.11100delC: same advice as </w:t>
            </w:r>
            <w:r w:rsidRPr="0020348C">
              <w:rPr>
                <w:i/>
                <w:sz w:val="16"/>
                <w:szCs w:val="16"/>
              </w:rPr>
              <w:t>BRCA1/2</w:t>
            </w:r>
            <w:r w:rsidRPr="0020348C">
              <w:rPr>
                <w:sz w:val="16"/>
                <w:szCs w:val="16"/>
              </w:rPr>
              <w:t xml:space="preserve"> carriers</w:t>
            </w:r>
          </w:p>
        </w:tc>
        <w:tc>
          <w:tcPr>
            <w:tcW w:w="1440" w:type="dxa"/>
          </w:tcPr>
          <w:p w:rsidR="00621904" w:rsidRPr="0020348C" w:rsidRDefault="00621904" w:rsidP="00FB41FB">
            <w:pPr>
              <w:rPr>
                <w:rFonts w:eastAsia="Times New Roman"/>
                <w:bCs/>
                <w:color w:val="000000" w:themeColor="text1"/>
                <w:sz w:val="16"/>
                <w:szCs w:val="16"/>
                <w:lang w:eastAsia="nl-NL"/>
              </w:rPr>
            </w:pP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p>
        </w:tc>
        <w:tc>
          <w:tcPr>
            <w:tcW w:w="1350" w:type="dxa"/>
          </w:tcPr>
          <w:p w:rsidR="00621904" w:rsidRPr="0020348C" w:rsidRDefault="0041171B" w:rsidP="00FB41FB">
            <w:pPr>
              <w:rPr>
                <w:color w:val="000000"/>
                <w:sz w:val="16"/>
                <w:szCs w:val="16"/>
                <w:shd w:val="clear" w:color="auto" w:fill="FFFFFF"/>
              </w:rPr>
            </w:pPr>
            <w:r>
              <w:rPr>
                <w:color w:val="000000"/>
                <w:sz w:val="16"/>
                <w:szCs w:val="16"/>
                <w:shd w:val="clear" w:color="auto" w:fill="FFFFFF"/>
              </w:rPr>
              <w:t xml:space="preserve">Same as </w:t>
            </w:r>
            <w:r w:rsidRPr="009D5364">
              <w:rPr>
                <w:i/>
                <w:color w:val="000000"/>
                <w:sz w:val="16"/>
                <w:szCs w:val="16"/>
                <w:shd w:val="clear" w:color="auto" w:fill="FFFFFF"/>
              </w:rPr>
              <w:t>PTEN</w:t>
            </w: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p w:rsidR="00621904" w:rsidRPr="0020348C" w:rsidRDefault="00621904" w:rsidP="00FB41FB">
            <w:pPr>
              <w:rPr>
                <w:color w:val="000000"/>
                <w:sz w:val="16"/>
                <w:szCs w:val="16"/>
                <w:shd w:val="clear" w:color="auto" w:fill="FFFFFF"/>
              </w:rPr>
            </w:pPr>
          </w:p>
        </w:tc>
        <w:tc>
          <w:tcPr>
            <w:tcW w:w="1440" w:type="dxa"/>
          </w:tcPr>
          <w:p w:rsidR="00621904" w:rsidRPr="00F60278" w:rsidRDefault="00621904" w:rsidP="00FB41FB">
            <w:pPr>
              <w:rPr>
                <w:sz w:val="16"/>
                <w:szCs w:val="16"/>
              </w:rPr>
            </w:pPr>
            <w:r w:rsidRPr="00F60278">
              <w:rPr>
                <w:sz w:val="16"/>
                <w:szCs w:val="16"/>
              </w:rPr>
              <w:t>Moderate risk (20-29% LR of BC) guidelines:</w:t>
            </w:r>
          </w:p>
          <w:p w:rsidR="00621904" w:rsidRPr="0020348C" w:rsidRDefault="00621904" w:rsidP="00FB41FB">
            <w:pPr>
              <w:rPr>
                <w:sz w:val="16"/>
                <w:szCs w:val="16"/>
              </w:rPr>
            </w:pPr>
            <w:r w:rsidRPr="0020348C">
              <w:rPr>
                <w:sz w:val="16"/>
                <w:szCs w:val="16"/>
              </w:rPr>
              <w:t>- &lt; 50y: Annual mammogram from the age of 40y</w:t>
            </w:r>
          </w:p>
          <w:p w:rsidR="00621904" w:rsidRPr="0020348C" w:rsidRDefault="00621904" w:rsidP="00FB41FB">
            <w:pPr>
              <w:rPr>
                <w:sz w:val="16"/>
                <w:szCs w:val="16"/>
              </w:rPr>
            </w:pPr>
            <w:r w:rsidRPr="0020348C">
              <w:rPr>
                <w:sz w:val="16"/>
                <w:szCs w:val="16"/>
              </w:rPr>
              <w:t>- 50-69y: Screening mammogram every 2 years</w:t>
            </w:r>
          </w:p>
          <w:p w:rsidR="00621904" w:rsidRPr="0020348C" w:rsidRDefault="00621904" w:rsidP="00FB41FB">
            <w:pPr>
              <w:rPr>
                <w:sz w:val="16"/>
                <w:szCs w:val="16"/>
              </w:rPr>
            </w:pPr>
            <w:r w:rsidRPr="0020348C">
              <w:rPr>
                <w:sz w:val="16"/>
                <w:szCs w:val="16"/>
              </w:rPr>
              <w:t xml:space="preserve"> &gt; 69y: none </w:t>
            </w:r>
          </w:p>
          <w:p w:rsidR="00621904" w:rsidRPr="00013762" w:rsidRDefault="00621904" w:rsidP="00FB41FB">
            <w:pPr>
              <w:rPr>
                <w:sz w:val="16"/>
                <w:szCs w:val="16"/>
              </w:rPr>
            </w:pPr>
            <w:r w:rsidRPr="0020348C">
              <w:rPr>
                <w:sz w:val="16"/>
                <w:szCs w:val="16"/>
              </w:rPr>
              <w:t xml:space="preserve"> </w:t>
            </w:r>
            <w:r w:rsidRPr="00D46B0A">
              <w:rPr>
                <w:sz w:val="16"/>
                <w:szCs w:val="16"/>
              </w:rPr>
              <w:t>General recommendations:</w:t>
            </w:r>
          </w:p>
          <w:p w:rsidR="00621904" w:rsidRPr="0020348C" w:rsidRDefault="00621904" w:rsidP="00FB41FB">
            <w:pPr>
              <w:rPr>
                <w:sz w:val="16"/>
                <w:szCs w:val="16"/>
              </w:rPr>
            </w:pPr>
            <w:r w:rsidRPr="0020348C">
              <w:rPr>
                <w:sz w:val="16"/>
                <w:szCs w:val="16"/>
              </w:rPr>
              <w:t xml:space="preserve">A breast self-exam is not recommended as a screening method  </w:t>
            </w:r>
          </w:p>
          <w:p w:rsidR="00621904" w:rsidRPr="0020348C" w:rsidRDefault="00621904" w:rsidP="00FB41FB">
            <w:pPr>
              <w:rPr>
                <w:sz w:val="16"/>
                <w:szCs w:val="16"/>
              </w:rPr>
            </w:pPr>
            <w:r w:rsidRPr="0020348C">
              <w:rPr>
                <w:sz w:val="16"/>
                <w:szCs w:val="16"/>
              </w:rPr>
              <w:t>MR-scanning can be used as a part of the clinical breast examination imaging, but it is not recommended as the only screening method outside the experimental protocol.</w:t>
            </w:r>
          </w:p>
          <w:p w:rsidR="00621904" w:rsidRPr="0020348C" w:rsidRDefault="00621904" w:rsidP="00FB41FB">
            <w:pPr>
              <w:rPr>
                <w:sz w:val="16"/>
                <w:szCs w:val="16"/>
              </w:rPr>
            </w:pPr>
          </w:p>
          <w:p w:rsidR="00621904" w:rsidRPr="0020348C" w:rsidRDefault="00621904" w:rsidP="00FB41FB">
            <w:pPr>
              <w:ind w:right="-641"/>
              <w:rPr>
                <w:sz w:val="16"/>
                <w:szCs w:val="16"/>
              </w:rPr>
            </w:pPr>
          </w:p>
        </w:tc>
      </w:tr>
      <w:tr w:rsidR="00621904" w:rsidRPr="001C7064" w:rsidTr="00FB41FB">
        <w:tc>
          <w:tcPr>
            <w:tcW w:w="1458" w:type="dxa"/>
          </w:tcPr>
          <w:p w:rsidR="00621904" w:rsidRPr="0020348C" w:rsidRDefault="00621904" w:rsidP="00FB41FB">
            <w:pPr>
              <w:pStyle w:val="NoSpacing"/>
              <w:rPr>
                <w:sz w:val="16"/>
                <w:szCs w:val="16"/>
              </w:rPr>
            </w:pPr>
            <w:r w:rsidRPr="0020348C">
              <w:rPr>
                <w:sz w:val="16"/>
                <w:szCs w:val="16"/>
              </w:rPr>
              <w:t>Surgical</w:t>
            </w:r>
          </w:p>
        </w:tc>
        <w:tc>
          <w:tcPr>
            <w:tcW w:w="1440" w:type="dxa"/>
          </w:tcPr>
          <w:p w:rsidR="00621904" w:rsidRPr="0020348C" w:rsidRDefault="00621904" w:rsidP="00FB41FB">
            <w:pPr>
              <w:rPr>
                <w:sz w:val="16"/>
                <w:szCs w:val="16"/>
              </w:rPr>
            </w:pPr>
            <w:r w:rsidRPr="0020348C">
              <w:rPr>
                <w:sz w:val="16"/>
                <w:szCs w:val="16"/>
              </w:rPr>
              <w:t>RRM: evidence insufficient, manage based on family history</w:t>
            </w:r>
          </w:p>
        </w:tc>
        <w:tc>
          <w:tcPr>
            <w:tcW w:w="1620" w:type="dxa"/>
          </w:tcPr>
          <w:p w:rsidR="00621904" w:rsidRPr="0020348C" w:rsidRDefault="00621904" w:rsidP="00FB41FB">
            <w:pPr>
              <w:rPr>
                <w:rFonts w:eastAsia="Times New Roman"/>
                <w:color w:val="000000"/>
                <w:sz w:val="16"/>
                <w:szCs w:val="16"/>
                <w:lang w:eastAsia="nl-NL"/>
              </w:rPr>
            </w:pPr>
          </w:p>
        </w:tc>
        <w:tc>
          <w:tcPr>
            <w:tcW w:w="1620" w:type="dxa"/>
          </w:tcPr>
          <w:p w:rsidR="00621904" w:rsidRPr="0020348C" w:rsidRDefault="00621904" w:rsidP="00FB41FB">
            <w:pPr>
              <w:rPr>
                <w:sz w:val="16"/>
                <w:szCs w:val="16"/>
                <w:u w:val="single"/>
              </w:rPr>
            </w:pPr>
            <w:r w:rsidRPr="0020348C">
              <w:rPr>
                <w:sz w:val="16"/>
                <w:szCs w:val="16"/>
              </w:rPr>
              <w:t xml:space="preserve">Consider for women homozygotes for the </w:t>
            </w:r>
            <w:r w:rsidRPr="0020348C">
              <w:rPr>
                <w:i/>
                <w:sz w:val="16"/>
                <w:szCs w:val="16"/>
              </w:rPr>
              <w:t>CHEK2</w:t>
            </w:r>
            <w:r w:rsidRPr="0020348C">
              <w:rPr>
                <w:sz w:val="16"/>
                <w:szCs w:val="16"/>
              </w:rPr>
              <w:t xml:space="preserve"> c.11100delC pathogenic variant</w:t>
            </w:r>
          </w:p>
        </w:tc>
        <w:tc>
          <w:tcPr>
            <w:tcW w:w="1440" w:type="dxa"/>
          </w:tcPr>
          <w:p w:rsidR="00621904" w:rsidRPr="0020348C" w:rsidRDefault="00621904" w:rsidP="00FB41FB">
            <w:pPr>
              <w:rPr>
                <w:i/>
                <w:sz w:val="16"/>
                <w:szCs w:val="16"/>
              </w:rPr>
            </w:pP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p>
        </w:tc>
        <w:tc>
          <w:tcPr>
            <w:tcW w:w="1350" w:type="dxa"/>
          </w:tcPr>
          <w:p w:rsidR="00621904" w:rsidRPr="0020348C" w:rsidRDefault="00307F8D" w:rsidP="00FB41FB">
            <w:pPr>
              <w:rPr>
                <w:sz w:val="16"/>
                <w:szCs w:val="16"/>
              </w:rPr>
            </w:pPr>
            <w:r>
              <w:rPr>
                <w:sz w:val="16"/>
                <w:szCs w:val="16"/>
              </w:rPr>
              <w:t>RRM: i</w:t>
            </w:r>
            <w:r w:rsidR="00621904" w:rsidRPr="0020348C">
              <w:rPr>
                <w:sz w:val="16"/>
                <w:szCs w:val="16"/>
              </w:rPr>
              <w:t>ndividual case decision consideration of pedigree and birth cohort</w:t>
            </w:r>
          </w:p>
        </w:tc>
        <w:tc>
          <w:tcPr>
            <w:tcW w:w="1440" w:type="dxa"/>
          </w:tcPr>
          <w:p w:rsidR="00621904" w:rsidRPr="0020348C" w:rsidRDefault="00621904" w:rsidP="00FB41FB">
            <w:pPr>
              <w:rPr>
                <w:sz w:val="16"/>
                <w:szCs w:val="16"/>
              </w:rPr>
            </w:pPr>
            <w:r w:rsidRPr="0020348C">
              <w:rPr>
                <w:sz w:val="16"/>
                <w:szCs w:val="16"/>
              </w:rPr>
              <w:t>RRM is not recommended.</w:t>
            </w:r>
          </w:p>
        </w:tc>
      </w:tr>
      <w:tr w:rsidR="00621904" w:rsidRPr="005A60DB" w:rsidTr="00FB41FB">
        <w:tc>
          <w:tcPr>
            <w:tcW w:w="1458" w:type="dxa"/>
            <w:shd w:val="clear" w:color="auto" w:fill="D9D9D9" w:themeFill="background1" w:themeFillShade="D9"/>
          </w:tcPr>
          <w:p w:rsidR="00621904" w:rsidRPr="0020348C" w:rsidRDefault="00621904" w:rsidP="00FB41FB">
            <w:pPr>
              <w:pStyle w:val="NoSpacing"/>
              <w:rPr>
                <w:b/>
                <w:i/>
                <w:sz w:val="16"/>
                <w:szCs w:val="16"/>
              </w:rPr>
            </w:pPr>
            <w:r w:rsidRPr="0020348C">
              <w:rPr>
                <w:b/>
                <w:i/>
                <w:sz w:val="16"/>
                <w:szCs w:val="16"/>
              </w:rPr>
              <w:t>ATM</w:t>
            </w:r>
          </w:p>
        </w:tc>
        <w:tc>
          <w:tcPr>
            <w:tcW w:w="1440" w:type="dxa"/>
            <w:shd w:val="clear" w:color="auto" w:fill="D9D9D9" w:themeFill="background1" w:themeFillShade="D9"/>
          </w:tcPr>
          <w:p w:rsidR="00621904" w:rsidRPr="0020348C" w:rsidRDefault="00621904" w:rsidP="00FB41FB">
            <w:pPr>
              <w:rPr>
                <w:sz w:val="16"/>
                <w:szCs w:val="16"/>
              </w:rPr>
            </w:pPr>
          </w:p>
        </w:tc>
        <w:tc>
          <w:tcPr>
            <w:tcW w:w="1620" w:type="dxa"/>
            <w:shd w:val="clear" w:color="auto" w:fill="D9D9D9" w:themeFill="background1" w:themeFillShade="D9"/>
          </w:tcPr>
          <w:p w:rsidR="00621904" w:rsidRPr="0020348C" w:rsidRDefault="00621904" w:rsidP="00FB41FB">
            <w:pPr>
              <w:rPr>
                <w:rFonts w:eastAsia="Times New Roman"/>
                <w:color w:val="000000"/>
                <w:sz w:val="16"/>
                <w:szCs w:val="16"/>
                <w:lang w:eastAsia="nl-NL"/>
              </w:rPr>
            </w:pPr>
          </w:p>
        </w:tc>
        <w:tc>
          <w:tcPr>
            <w:tcW w:w="1620" w:type="dxa"/>
            <w:shd w:val="clear" w:color="auto" w:fill="D9D9D9" w:themeFill="background1" w:themeFillShade="D9"/>
          </w:tcPr>
          <w:p w:rsidR="00621904" w:rsidRPr="0020348C" w:rsidRDefault="00621904" w:rsidP="00FB41FB">
            <w:pPr>
              <w:rPr>
                <w:sz w:val="16"/>
                <w:szCs w:val="16"/>
                <w:u w:val="single"/>
              </w:rPr>
            </w:pPr>
          </w:p>
        </w:tc>
        <w:tc>
          <w:tcPr>
            <w:tcW w:w="1440" w:type="dxa"/>
            <w:shd w:val="clear" w:color="auto" w:fill="D9D9D9" w:themeFill="background1" w:themeFillShade="D9"/>
          </w:tcPr>
          <w:p w:rsidR="00621904" w:rsidRPr="0020348C" w:rsidRDefault="00621904" w:rsidP="00FB41FB">
            <w:pPr>
              <w:rPr>
                <w:i/>
                <w:sz w:val="16"/>
                <w:szCs w:val="16"/>
              </w:rPr>
            </w:pPr>
          </w:p>
        </w:tc>
        <w:tc>
          <w:tcPr>
            <w:tcW w:w="1440" w:type="dxa"/>
            <w:shd w:val="clear" w:color="auto" w:fill="D9D9D9" w:themeFill="background1" w:themeFillShade="D9"/>
          </w:tcPr>
          <w:p w:rsidR="00621904" w:rsidRPr="0020348C" w:rsidRDefault="00621904" w:rsidP="00FB41FB">
            <w:pPr>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080" w:type="dxa"/>
            <w:shd w:val="clear" w:color="auto" w:fill="D9D9D9" w:themeFill="background1" w:themeFillShade="D9"/>
          </w:tcPr>
          <w:p w:rsidR="00621904" w:rsidRPr="0020348C" w:rsidRDefault="00621904" w:rsidP="00FB41FB">
            <w:pPr>
              <w:rPr>
                <w:sz w:val="16"/>
                <w:szCs w:val="16"/>
              </w:rPr>
            </w:pPr>
          </w:p>
        </w:tc>
        <w:tc>
          <w:tcPr>
            <w:tcW w:w="1350" w:type="dxa"/>
            <w:shd w:val="clear" w:color="auto" w:fill="D9D9D9" w:themeFill="background1" w:themeFillShade="D9"/>
            <w:vAlign w:val="center"/>
          </w:tcPr>
          <w:p w:rsidR="00621904" w:rsidRPr="0020348C" w:rsidRDefault="00621904" w:rsidP="00FB41FB">
            <w:pPr>
              <w:spacing w:before="100" w:beforeAutospacing="1"/>
              <w:rPr>
                <w:sz w:val="16"/>
                <w:szCs w:val="16"/>
              </w:rPr>
            </w:pPr>
          </w:p>
        </w:tc>
        <w:tc>
          <w:tcPr>
            <w:tcW w:w="1440" w:type="dxa"/>
            <w:shd w:val="clear" w:color="auto" w:fill="D9D9D9" w:themeFill="background1" w:themeFillShade="D9"/>
          </w:tcPr>
          <w:p w:rsidR="00621904" w:rsidRPr="0020348C" w:rsidRDefault="00621904" w:rsidP="00FB41FB">
            <w:pPr>
              <w:spacing w:before="100" w:beforeAutospacing="1"/>
              <w:rPr>
                <w:sz w:val="16"/>
                <w:szCs w:val="16"/>
              </w:rPr>
            </w:pPr>
          </w:p>
        </w:tc>
      </w:tr>
      <w:tr w:rsidR="00621904" w:rsidRPr="005A60DB" w:rsidTr="00FB41FB">
        <w:tc>
          <w:tcPr>
            <w:tcW w:w="1458" w:type="dxa"/>
          </w:tcPr>
          <w:p w:rsidR="00621904" w:rsidRPr="0020348C" w:rsidRDefault="00621904" w:rsidP="00FB41FB">
            <w:pPr>
              <w:pStyle w:val="NoSpacing"/>
              <w:rPr>
                <w:sz w:val="16"/>
                <w:szCs w:val="16"/>
              </w:rPr>
            </w:pPr>
            <w:r w:rsidRPr="0020348C">
              <w:rPr>
                <w:sz w:val="16"/>
                <w:szCs w:val="16"/>
              </w:rPr>
              <w:t>Surveillance</w:t>
            </w: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rPr>
                <w:sz w:val="16"/>
                <w:szCs w:val="16"/>
              </w:rPr>
            </w:pPr>
            <w:r w:rsidRPr="0020348C">
              <w:rPr>
                <w:sz w:val="16"/>
                <w:szCs w:val="16"/>
              </w:rPr>
              <w:t>- Annual mammogram and consider breast MRI with contrast starting at age 40y</w:t>
            </w:r>
          </w:p>
          <w:p w:rsidR="00621904" w:rsidRPr="0020348C" w:rsidRDefault="00621904" w:rsidP="00FB41FB">
            <w:pPr>
              <w:rPr>
                <w:sz w:val="16"/>
                <w:szCs w:val="16"/>
              </w:rPr>
            </w:pPr>
          </w:p>
          <w:p w:rsidR="00621904" w:rsidRPr="0020348C" w:rsidRDefault="00621904" w:rsidP="00FB41FB">
            <w:pPr>
              <w:rPr>
                <w:sz w:val="16"/>
                <w:szCs w:val="16"/>
              </w:rPr>
            </w:pPr>
            <w:r w:rsidRPr="0020348C">
              <w:rPr>
                <w:sz w:val="16"/>
                <w:szCs w:val="16"/>
              </w:rPr>
              <w:t xml:space="preserve">N.B: Insufficient evidence to recommend against radiation therapy. </w:t>
            </w:r>
          </w:p>
          <w:p w:rsidR="00621904" w:rsidRPr="0020348C" w:rsidRDefault="00621904" w:rsidP="00FB41FB">
            <w:pPr>
              <w:rPr>
                <w:sz w:val="16"/>
                <w:szCs w:val="16"/>
              </w:rPr>
            </w:pPr>
          </w:p>
          <w:p w:rsidR="00621904" w:rsidRPr="0020348C" w:rsidRDefault="00621904" w:rsidP="00FB41FB">
            <w:pPr>
              <w:rPr>
                <w:sz w:val="16"/>
                <w:szCs w:val="16"/>
              </w:rPr>
            </w:pPr>
            <w:r w:rsidRPr="0020348C">
              <w:rPr>
                <w:sz w:val="16"/>
                <w:szCs w:val="16"/>
              </w:rPr>
              <w:t>The 7271T&gt;G mutation has higher LR of BC (up to 60%) than truncating variants</w:t>
            </w:r>
          </w:p>
          <w:p w:rsidR="00621904" w:rsidRPr="0020348C" w:rsidRDefault="00621904" w:rsidP="00FB41FB">
            <w:pPr>
              <w:rPr>
                <w:sz w:val="16"/>
                <w:szCs w:val="16"/>
              </w:rPr>
            </w:pPr>
          </w:p>
          <w:p w:rsidR="00621904" w:rsidRPr="0020348C" w:rsidRDefault="00621904" w:rsidP="00FB41FB">
            <w:pPr>
              <w:rPr>
                <w:sz w:val="16"/>
                <w:szCs w:val="16"/>
              </w:rPr>
            </w:pPr>
          </w:p>
          <w:p w:rsidR="00621904" w:rsidRPr="0020348C" w:rsidRDefault="00621904" w:rsidP="00FB41FB">
            <w:pPr>
              <w:rPr>
                <w:sz w:val="16"/>
                <w:szCs w:val="16"/>
              </w:rPr>
            </w:pPr>
          </w:p>
        </w:tc>
        <w:tc>
          <w:tcPr>
            <w:tcW w:w="1620" w:type="dxa"/>
          </w:tcPr>
          <w:p w:rsidR="00621904" w:rsidRPr="0020348C" w:rsidRDefault="00621904" w:rsidP="00FB41FB">
            <w:pPr>
              <w:rPr>
                <w:rFonts w:eastAsia="Times New Roman"/>
                <w:color w:val="000000"/>
                <w:sz w:val="16"/>
                <w:szCs w:val="16"/>
                <w:lang w:eastAsia="nl-NL"/>
              </w:rPr>
            </w:pPr>
          </w:p>
        </w:tc>
        <w:tc>
          <w:tcPr>
            <w:tcW w:w="1620" w:type="dxa"/>
          </w:tcPr>
          <w:p w:rsidR="00621904" w:rsidRPr="00F60278" w:rsidRDefault="00621904" w:rsidP="00FB41FB">
            <w:pPr>
              <w:rPr>
                <w:sz w:val="16"/>
                <w:szCs w:val="16"/>
              </w:rPr>
            </w:pPr>
            <w:r w:rsidRPr="00F60278">
              <w:rPr>
                <w:sz w:val="16"/>
                <w:szCs w:val="16"/>
              </w:rPr>
              <w:t>Draft guidelines:</w:t>
            </w:r>
          </w:p>
          <w:p w:rsidR="00621904" w:rsidRPr="0020348C" w:rsidRDefault="00621904" w:rsidP="00FB41FB">
            <w:pPr>
              <w:rPr>
                <w:i/>
                <w:sz w:val="16"/>
                <w:szCs w:val="16"/>
              </w:rPr>
            </w:pPr>
            <w:r w:rsidRPr="0020348C">
              <w:rPr>
                <w:i/>
                <w:sz w:val="16"/>
                <w:szCs w:val="16"/>
              </w:rPr>
              <w:t>- Female ATM carriers (all pathogenic variants except for C.7271T&gt;G):</w:t>
            </w:r>
          </w:p>
          <w:p w:rsidR="00621904" w:rsidRPr="0020348C" w:rsidRDefault="00621904" w:rsidP="00FB41FB">
            <w:pPr>
              <w:rPr>
                <w:sz w:val="16"/>
                <w:szCs w:val="16"/>
              </w:rPr>
            </w:pPr>
            <w:r w:rsidRPr="0020348C">
              <w:rPr>
                <w:sz w:val="16"/>
                <w:szCs w:val="16"/>
              </w:rPr>
              <w:t xml:space="preserve"> -40-50y: annual mammography</w:t>
            </w:r>
          </w:p>
          <w:p w:rsidR="00621904" w:rsidRPr="0020348C" w:rsidRDefault="00621904" w:rsidP="00FB41FB">
            <w:pPr>
              <w:rPr>
                <w:sz w:val="16"/>
                <w:szCs w:val="16"/>
              </w:rPr>
            </w:pPr>
            <w:r w:rsidRPr="0020348C">
              <w:rPr>
                <w:sz w:val="16"/>
                <w:szCs w:val="16"/>
              </w:rPr>
              <w:t xml:space="preserve"> -50-75y: population surveillance</w:t>
            </w:r>
          </w:p>
          <w:p w:rsidR="00621904" w:rsidRPr="0020348C" w:rsidRDefault="00621904" w:rsidP="00FB41FB">
            <w:pPr>
              <w:rPr>
                <w:sz w:val="16"/>
                <w:szCs w:val="16"/>
              </w:rPr>
            </w:pPr>
          </w:p>
          <w:p w:rsidR="00621904" w:rsidRPr="00F60278" w:rsidRDefault="00621904" w:rsidP="00FB41FB">
            <w:pPr>
              <w:rPr>
                <w:b/>
                <w:sz w:val="16"/>
                <w:szCs w:val="16"/>
              </w:rPr>
            </w:pPr>
            <w:r w:rsidRPr="00F60278">
              <w:rPr>
                <w:b/>
                <w:sz w:val="16"/>
                <w:szCs w:val="16"/>
              </w:rPr>
              <w:t xml:space="preserve">- </w:t>
            </w:r>
            <w:r w:rsidRPr="000C32AB">
              <w:rPr>
                <w:sz w:val="16"/>
                <w:szCs w:val="16"/>
              </w:rPr>
              <w:t>Female carriers of c.7271T&gt;G:</w:t>
            </w:r>
          </w:p>
          <w:p w:rsidR="00621904" w:rsidRPr="0020348C" w:rsidRDefault="00621904" w:rsidP="00FB41FB">
            <w:pPr>
              <w:rPr>
                <w:sz w:val="16"/>
                <w:szCs w:val="16"/>
              </w:rPr>
            </w:pPr>
            <w:r w:rsidRPr="0020348C">
              <w:rPr>
                <w:sz w:val="16"/>
                <w:szCs w:val="16"/>
              </w:rPr>
              <w:t xml:space="preserve"> -25-60y: annual breast MRI</w:t>
            </w:r>
          </w:p>
          <w:p w:rsidR="00621904" w:rsidRPr="0020348C" w:rsidRDefault="00621904" w:rsidP="00FB41FB">
            <w:pPr>
              <w:pStyle w:val="NoSpacing"/>
              <w:rPr>
                <w:rFonts w:eastAsia="HelveticaNeueLTStd-Roman"/>
                <w:sz w:val="16"/>
                <w:szCs w:val="16"/>
              </w:rPr>
            </w:pPr>
            <w:r w:rsidRPr="0020348C">
              <w:rPr>
                <w:sz w:val="16"/>
                <w:szCs w:val="16"/>
              </w:rPr>
              <w:t xml:space="preserve"> -30-75y: annual mammography       -Exception is by heterogeneous density or high density of fibroglandular tissue (ACR 3 or 4), then advice is annual MRI alternating with mammography from 60-75y</w:t>
            </w:r>
          </w:p>
        </w:tc>
        <w:tc>
          <w:tcPr>
            <w:tcW w:w="1440" w:type="dxa"/>
          </w:tcPr>
          <w:p w:rsidR="00621904" w:rsidRPr="0020348C" w:rsidRDefault="00621904" w:rsidP="00FB41FB">
            <w:pPr>
              <w:rPr>
                <w:i/>
                <w:sz w:val="16"/>
                <w:szCs w:val="16"/>
              </w:rPr>
            </w:pPr>
            <w:r w:rsidRPr="0020348C">
              <w:rPr>
                <w:i/>
                <w:sz w:val="16"/>
                <w:szCs w:val="16"/>
              </w:rPr>
              <w:t>Guidelines for the 7271T&gt;G pathogenic variant only:</w:t>
            </w:r>
          </w:p>
          <w:p w:rsidR="00621904" w:rsidRPr="0020348C" w:rsidRDefault="00621904" w:rsidP="00FB41FB">
            <w:pPr>
              <w:rPr>
                <w:sz w:val="16"/>
                <w:szCs w:val="16"/>
              </w:rPr>
            </w:pPr>
            <w:r w:rsidRPr="0020348C">
              <w:rPr>
                <w:sz w:val="16"/>
                <w:szCs w:val="16"/>
              </w:rPr>
              <w:t>- 30-50y: annual MRI+ mammogram (+/-US)</w:t>
            </w:r>
          </w:p>
          <w:p w:rsidR="00621904" w:rsidRPr="0020348C" w:rsidRDefault="00621904" w:rsidP="00FB41FB">
            <w:pPr>
              <w:rPr>
                <w:rFonts w:eastAsia="Times New Roman"/>
                <w:bCs/>
                <w:color w:val="000000" w:themeColor="text1"/>
                <w:sz w:val="16"/>
                <w:szCs w:val="16"/>
                <w:lang w:eastAsia="nl-NL"/>
              </w:rPr>
            </w:pPr>
            <w:r w:rsidRPr="0020348C">
              <w:rPr>
                <w:sz w:val="16"/>
                <w:szCs w:val="16"/>
              </w:rPr>
              <w:t>- &gt;50y:  annual mammogram (+/-US) +CBE</w:t>
            </w: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p>
        </w:tc>
        <w:tc>
          <w:tcPr>
            <w:tcW w:w="1350" w:type="dxa"/>
          </w:tcPr>
          <w:p w:rsidR="00621904" w:rsidRDefault="00621904" w:rsidP="00FB41FB">
            <w:pPr>
              <w:rPr>
                <w:sz w:val="16"/>
                <w:szCs w:val="16"/>
              </w:rPr>
            </w:pPr>
          </w:p>
          <w:p w:rsidR="009201C2" w:rsidRDefault="009201C2" w:rsidP="00FB41FB">
            <w:pPr>
              <w:rPr>
                <w:sz w:val="16"/>
                <w:szCs w:val="16"/>
              </w:rPr>
            </w:pPr>
            <w:r>
              <w:rPr>
                <w:sz w:val="16"/>
                <w:szCs w:val="16"/>
              </w:rPr>
              <w:t xml:space="preserve">Same as </w:t>
            </w:r>
            <w:r w:rsidRPr="009D5364">
              <w:rPr>
                <w:i/>
                <w:sz w:val="16"/>
                <w:szCs w:val="16"/>
              </w:rPr>
              <w:t>PTEN</w:t>
            </w:r>
          </w:p>
          <w:p w:rsidR="009201C2" w:rsidRPr="0020348C" w:rsidRDefault="009201C2" w:rsidP="00FB41FB">
            <w:pPr>
              <w:rPr>
                <w:sz w:val="16"/>
                <w:szCs w:val="16"/>
              </w:rPr>
            </w:pPr>
          </w:p>
          <w:p w:rsidR="00621904" w:rsidRPr="0020348C" w:rsidRDefault="00621904" w:rsidP="00FB41FB">
            <w:pPr>
              <w:rPr>
                <w:sz w:val="16"/>
                <w:szCs w:val="16"/>
              </w:rPr>
            </w:pPr>
            <w:r w:rsidRPr="0020348C">
              <w:rPr>
                <w:sz w:val="16"/>
                <w:szCs w:val="16"/>
              </w:rPr>
              <w:t>- Avoid radiation of the contralateral breast</w:t>
            </w:r>
          </w:p>
          <w:p w:rsidR="00621904" w:rsidRPr="0020348C" w:rsidRDefault="00621904" w:rsidP="00FB41FB">
            <w:pPr>
              <w:spacing w:before="100" w:beforeAutospacing="1"/>
              <w:rPr>
                <w:sz w:val="16"/>
                <w:szCs w:val="16"/>
              </w:rPr>
            </w:pPr>
          </w:p>
          <w:p w:rsidR="00621904" w:rsidRPr="0020348C" w:rsidRDefault="00621904" w:rsidP="00FB41FB">
            <w:pPr>
              <w:spacing w:before="100" w:beforeAutospacing="1"/>
              <w:rPr>
                <w:sz w:val="16"/>
                <w:szCs w:val="16"/>
              </w:rPr>
            </w:pPr>
          </w:p>
          <w:p w:rsidR="00621904" w:rsidRPr="0020348C" w:rsidRDefault="00621904" w:rsidP="00FB41FB">
            <w:pPr>
              <w:spacing w:before="100" w:beforeAutospacing="1"/>
              <w:rPr>
                <w:sz w:val="16"/>
                <w:szCs w:val="16"/>
              </w:rPr>
            </w:pPr>
          </w:p>
          <w:p w:rsidR="00621904" w:rsidRPr="0020348C" w:rsidRDefault="00621904" w:rsidP="00FB41FB">
            <w:pPr>
              <w:spacing w:before="100" w:beforeAutospacing="1"/>
              <w:rPr>
                <w:sz w:val="16"/>
                <w:szCs w:val="16"/>
              </w:rPr>
            </w:pPr>
          </w:p>
        </w:tc>
        <w:tc>
          <w:tcPr>
            <w:tcW w:w="1440" w:type="dxa"/>
          </w:tcPr>
          <w:p w:rsidR="00621904" w:rsidRPr="0020348C" w:rsidRDefault="00621904" w:rsidP="00FB41FB">
            <w:pPr>
              <w:rPr>
                <w:sz w:val="16"/>
                <w:szCs w:val="16"/>
              </w:rPr>
            </w:pPr>
            <w:r w:rsidRPr="0020348C">
              <w:rPr>
                <w:sz w:val="16"/>
                <w:szCs w:val="16"/>
              </w:rPr>
              <w:t>Same as</w:t>
            </w:r>
            <w:r w:rsidRPr="009D5364">
              <w:rPr>
                <w:i/>
                <w:sz w:val="16"/>
                <w:szCs w:val="16"/>
              </w:rPr>
              <w:t xml:space="preserve"> CHEK2</w:t>
            </w:r>
          </w:p>
          <w:p w:rsidR="00621904" w:rsidRPr="0020348C" w:rsidRDefault="00621904" w:rsidP="00FB41FB">
            <w:pPr>
              <w:rPr>
                <w:sz w:val="16"/>
                <w:szCs w:val="16"/>
              </w:rPr>
            </w:pPr>
          </w:p>
          <w:p w:rsidR="00621904" w:rsidRPr="0020348C" w:rsidRDefault="00621904" w:rsidP="00FB41FB">
            <w:pPr>
              <w:rPr>
                <w:sz w:val="16"/>
                <w:szCs w:val="16"/>
              </w:rPr>
            </w:pPr>
            <w:r>
              <w:rPr>
                <w:sz w:val="16"/>
                <w:szCs w:val="16"/>
              </w:rPr>
              <w:t>G</w:t>
            </w:r>
            <w:r w:rsidRPr="0020348C">
              <w:rPr>
                <w:sz w:val="16"/>
                <w:szCs w:val="16"/>
              </w:rPr>
              <w:t>uidelines for post-operative radiation will not be modified as the result of pathogenic variants in</w:t>
            </w:r>
            <w:r w:rsidRPr="00FC4BFA">
              <w:rPr>
                <w:i/>
                <w:sz w:val="16"/>
                <w:szCs w:val="16"/>
              </w:rPr>
              <w:t xml:space="preserve"> ATM</w:t>
            </w:r>
          </w:p>
        </w:tc>
      </w:tr>
      <w:tr w:rsidR="00621904" w:rsidRPr="001C7064" w:rsidTr="00FB41FB">
        <w:tc>
          <w:tcPr>
            <w:tcW w:w="1458" w:type="dxa"/>
          </w:tcPr>
          <w:p w:rsidR="00621904" w:rsidRPr="0020348C" w:rsidRDefault="00621904" w:rsidP="00FB41FB">
            <w:pPr>
              <w:pStyle w:val="NoSpacing"/>
              <w:rPr>
                <w:sz w:val="16"/>
                <w:szCs w:val="16"/>
              </w:rPr>
            </w:pPr>
            <w:r w:rsidRPr="0020348C">
              <w:rPr>
                <w:sz w:val="16"/>
                <w:szCs w:val="16"/>
              </w:rPr>
              <w:lastRenderedPageBreak/>
              <w:t xml:space="preserve">Surgical </w:t>
            </w:r>
          </w:p>
        </w:tc>
        <w:tc>
          <w:tcPr>
            <w:tcW w:w="1440" w:type="dxa"/>
          </w:tcPr>
          <w:p w:rsidR="00621904" w:rsidRPr="0020348C" w:rsidRDefault="00621904" w:rsidP="00FB41FB">
            <w:pPr>
              <w:rPr>
                <w:sz w:val="16"/>
                <w:szCs w:val="16"/>
              </w:rPr>
            </w:pPr>
            <w:r w:rsidRPr="0020348C">
              <w:rPr>
                <w:sz w:val="16"/>
                <w:szCs w:val="16"/>
              </w:rPr>
              <w:t>Consider RRM based on FH</w:t>
            </w:r>
          </w:p>
        </w:tc>
        <w:tc>
          <w:tcPr>
            <w:tcW w:w="1620" w:type="dxa"/>
          </w:tcPr>
          <w:p w:rsidR="00621904" w:rsidRPr="0020348C" w:rsidRDefault="00621904" w:rsidP="00FB41FB">
            <w:pPr>
              <w:rPr>
                <w:rFonts w:eastAsia="Times New Roman"/>
                <w:color w:val="000000"/>
                <w:sz w:val="16"/>
                <w:szCs w:val="16"/>
                <w:lang w:eastAsia="nl-NL"/>
              </w:rPr>
            </w:pPr>
          </w:p>
        </w:tc>
        <w:tc>
          <w:tcPr>
            <w:tcW w:w="1620" w:type="dxa"/>
          </w:tcPr>
          <w:p w:rsidR="00621904" w:rsidRPr="0020348C" w:rsidRDefault="00621904" w:rsidP="00FB41FB">
            <w:pPr>
              <w:autoSpaceDE w:val="0"/>
              <w:autoSpaceDN w:val="0"/>
              <w:adjustRightInd w:val="0"/>
              <w:rPr>
                <w:rFonts w:eastAsia="HelveticaNeueLTStd-Roman"/>
                <w:sz w:val="16"/>
                <w:szCs w:val="16"/>
              </w:rPr>
            </w:pPr>
            <w:r w:rsidRPr="0020348C">
              <w:rPr>
                <w:rFonts w:eastAsia="Times New Roman"/>
                <w:color w:val="000000"/>
                <w:sz w:val="16"/>
                <w:szCs w:val="16"/>
                <w:lang w:eastAsia="nl-NL"/>
              </w:rPr>
              <w:t>No statement made</w:t>
            </w:r>
          </w:p>
        </w:tc>
        <w:tc>
          <w:tcPr>
            <w:tcW w:w="1440" w:type="dxa"/>
          </w:tcPr>
          <w:p w:rsidR="00621904" w:rsidRPr="0020348C" w:rsidRDefault="00621904" w:rsidP="00FB41FB">
            <w:pPr>
              <w:rPr>
                <w:rFonts w:eastAsia="Times New Roman"/>
                <w:bCs/>
                <w:color w:val="000000" w:themeColor="text1"/>
                <w:sz w:val="16"/>
                <w:szCs w:val="16"/>
                <w:lang w:eastAsia="nl-NL"/>
              </w:rPr>
            </w:pPr>
            <w:r w:rsidRPr="0020348C">
              <w:rPr>
                <w:rFonts w:eastAsia="Times New Roman"/>
                <w:color w:val="000000"/>
                <w:sz w:val="16"/>
                <w:szCs w:val="16"/>
                <w:lang w:eastAsia="nl-NL"/>
              </w:rPr>
              <w:t>No statement made</w:t>
            </w: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p>
        </w:tc>
        <w:tc>
          <w:tcPr>
            <w:tcW w:w="1350" w:type="dxa"/>
            <w:vAlign w:val="center"/>
          </w:tcPr>
          <w:p w:rsidR="00621904" w:rsidRPr="0020348C" w:rsidRDefault="00023799" w:rsidP="00FB41FB">
            <w:pPr>
              <w:rPr>
                <w:sz w:val="16"/>
                <w:szCs w:val="16"/>
              </w:rPr>
            </w:pPr>
            <w:r>
              <w:rPr>
                <w:sz w:val="16"/>
                <w:szCs w:val="16"/>
              </w:rPr>
              <w:t>RRM: c</w:t>
            </w:r>
            <w:r w:rsidR="00621904" w:rsidRPr="0020348C">
              <w:rPr>
                <w:sz w:val="16"/>
                <w:szCs w:val="16"/>
              </w:rPr>
              <w:t>urrently not recommended</w:t>
            </w:r>
          </w:p>
        </w:tc>
        <w:tc>
          <w:tcPr>
            <w:tcW w:w="1440" w:type="dxa"/>
          </w:tcPr>
          <w:p w:rsidR="00621904" w:rsidRPr="0020348C" w:rsidRDefault="00621904" w:rsidP="00FB41FB">
            <w:pPr>
              <w:rPr>
                <w:sz w:val="16"/>
                <w:szCs w:val="16"/>
              </w:rPr>
            </w:pPr>
            <w:r>
              <w:rPr>
                <w:sz w:val="16"/>
                <w:szCs w:val="16"/>
              </w:rPr>
              <w:t xml:space="preserve">Same as </w:t>
            </w:r>
            <w:r w:rsidRPr="009D5364">
              <w:rPr>
                <w:i/>
                <w:sz w:val="16"/>
                <w:szCs w:val="16"/>
              </w:rPr>
              <w:t>CHEK2</w:t>
            </w:r>
          </w:p>
        </w:tc>
      </w:tr>
      <w:tr w:rsidR="00621904" w:rsidRPr="001C7064" w:rsidTr="00FB41FB">
        <w:tc>
          <w:tcPr>
            <w:tcW w:w="1458" w:type="dxa"/>
            <w:shd w:val="clear" w:color="auto" w:fill="D9D9D9" w:themeFill="background1" w:themeFillShade="D9"/>
          </w:tcPr>
          <w:p w:rsidR="00621904" w:rsidRPr="0020348C" w:rsidRDefault="00621904" w:rsidP="00FB41FB">
            <w:pPr>
              <w:pStyle w:val="NoSpacing"/>
              <w:rPr>
                <w:b/>
                <w:i/>
                <w:sz w:val="16"/>
                <w:szCs w:val="16"/>
              </w:rPr>
            </w:pPr>
            <w:r w:rsidRPr="0020348C">
              <w:rPr>
                <w:b/>
                <w:i/>
                <w:sz w:val="16"/>
                <w:szCs w:val="16"/>
              </w:rPr>
              <w:t>NF1</w:t>
            </w:r>
          </w:p>
        </w:tc>
        <w:tc>
          <w:tcPr>
            <w:tcW w:w="1440" w:type="dxa"/>
            <w:shd w:val="clear" w:color="auto" w:fill="D9D9D9" w:themeFill="background1" w:themeFillShade="D9"/>
          </w:tcPr>
          <w:p w:rsidR="00621904" w:rsidRPr="0020348C" w:rsidRDefault="00621904" w:rsidP="00FB41FB">
            <w:pPr>
              <w:rPr>
                <w:sz w:val="16"/>
                <w:szCs w:val="16"/>
              </w:rPr>
            </w:pPr>
          </w:p>
        </w:tc>
        <w:tc>
          <w:tcPr>
            <w:tcW w:w="1620" w:type="dxa"/>
            <w:shd w:val="clear" w:color="auto" w:fill="D9D9D9" w:themeFill="background1" w:themeFillShade="D9"/>
          </w:tcPr>
          <w:p w:rsidR="00621904" w:rsidRPr="0020348C" w:rsidRDefault="00621904" w:rsidP="00FB41FB">
            <w:pPr>
              <w:rPr>
                <w:rFonts w:eastAsia="Times New Roman"/>
                <w:color w:val="000000"/>
                <w:sz w:val="16"/>
                <w:szCs w:val="16"/>
                <w:lang w:eastAsia="nl-NL"/>
              </w:rPr>
            </w:pPr>
          </w:p>
        </w:tc>
        <w:tc>
          <w:tcPr>
            <w:tcW w:w="1620" w:type="dxa"/>
            <w:shd w:val="clear" w:color="auto" w:fill="D9D9D9" w:themeFill="background1" w:themeFillShade="D9"/>
          </w:tcPr>
          <w:p w:rsidR="00621904" w:rsidRPr="0020348C" w:rsidRDefault="00621904" w:rsidP="00FB41FB">
            <w:pPr>
              <w:autoSpaceDE w:val="0"/>
              <w:autoSpaceDN w:val="0"/>
              <w:adjustRightInd w:val="0"/>
              <w:rPr>
                <w:rFonts w:eastAsia="HelveticaNeueLTStd-Roman"/>
                <w:sz w:val="16"/>
                <w:szCs w:val="16"/>
              </w:rPr>
            </w:pPr>
          </w:p>
        </w:tc>
        <w:tc>
          <w:tcPr>
            <w:tcW w:w="1440" w:type="dxa"/>
            <w:shd w:val="clear" w:color="auto" w:fill="D9D9D9" w:themeFill="background1" w:themeFillShade="D9"/>
          </w:tcPr>
          <w:p w:rsidR="00621904" w:rsidRPr="0020348C" w:rsidRDefault="00621904" w:rsidP="00FB41FB">
            <w:pPr>
              <w:autoSpaceDE w:val="0"/>
              <w:autoSpaceDN w:val="0"/>
              <w:adjustRightInd w:val="0"/>
              <w:rPr>
                <w:rFonts w:eastAsia="HelveticaNeueLTStd-Roman"/>
                <w:color w:val="000000" w:themeColor="text1"/>
                <w:sz w:val="16"/>
                <w:szCs w:val="16"/>
              </w:rPr>
            </w:pPr>
          </w:p>
        </w:tc>
        <w:tc>
          <w:tcPr>
            <w:tcW w:w="1440" w:type="dxa"/>
            <w:shd w:val="clear" w:color="auto" w:fill="D9D9D9" w:themeFill="background1" w:themeFillShade="D9"/>
          </w:tcPr>
          <w:p w:rsidR="00621904" w:rsidRPr="0020348C" w:rsidRDefault="00621904" w:rsidP="00FB41FB">
            <w:pPr>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080" w:type="dxa"/>
            <w:shd w:val="clear" w:color="auto" w:fill="D9D9D9" w:themeFill="background1" w:themeFillShade="D9"/>
          </w:tcPr>
          <w:p w:rsidR="00621904" w:rsidRPr="0020348C" w:rsidRDefault="00621904" w:rsidP="00FB41FB">
            <w:pPr>
              <w:rPr>
                <w:sz w:val="16"/>
                <w:szCs w:val="16"/>
              </w:rPr>
            </w:pPr>
          </w:p>
        </w:tc>
        <w:tc>
          <w:tcPr>
            <w:tcW w:w="1350" w:type="dxa"/>
            <w:shd w:val="clear" w:color="auto" w:fill="D9D9D9" w:themeFill="background1" w:themeFillShade="D9"/>
            <w:vAlign w:val="center"/>
          </w:tcPr>
          <w:p w:rsidR="00621904" w:rsidRPr="0020348C" w:rsidRDefault="00621904" w:rsidP="00FB41FB">
            <w:pPr>
              <w:rPr>
                <w:sz w:val="16"/>
                <w:szCs w:val="16"/>
              </w:rPr>
            </w:pPr>
          </w:p>
        </w:tc>
        <w:tc>
          <w:tcPr>
            <w:tcW w:w="1440" w:type="dxa"/>
            <w:shd w:val="clear" w:color="auto" w:fill="D9D9D9" w:themeFill="background1" w:themeFillShade="D9"/>
          </w:tcPr>
          <w:p w:rsidR="00621904" w:rsidRPr="0020348C" w:rsidRDefault="00621904" w:rsidP="00FB41FB">
            <w:pPr>
              <w:rPr>
                <w:sz w:val="16"/>
                <w:szCs w:val="16"/>
              </w:rPr>
            </w:pPr>
          </w:p>
        </w:tc>
      </w:tr>
      <w:tr w:rsidR="00621904" w:rsidRPr="001C7064" w:rsidTr="00FB41FB">
        <w:tc>
          <w:tcPr>
            <w:tcW w:w="1458" w:type="dxa"/>
          </w:tcPr>
          <w:p w:rsidR="00621904" w:rsidRPr="0020348C" w:rsidRDefault="00621904" w:rsidP="00FB41FB">
            <w:pPr>
              <w:pStyle w:val="NoSpacing"/>
              <w:rPr>
                <w:sz w:val="16"/>
                <w:szCs w:val="16"/>
              </w:rPr>
            </w:pPr>
            <w:r w:rsidRPr="0020348C">
              <w:rPr>
                <w:sz w:val="16"/>
                <w:szCs w:val="16"/>
              </w:rPr>
              <w:t>Surveillance</w:t>
            </w: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rPr>
                <w:sz w:val="16"/>
                <w:szCs w:val="16"/>
              </w:rPr>
            </w:pPr>
            <w:r w:rsidRPr="0020348C">
              <w:rPr>
                <w:sz w:val="16"/>
                <w:szCs w:val="16"/>
              </w:rPr>
              <w:t>- Annual mammogram starting at age 30y and consider breast MRI with contrast from 30-50y</w:t>
            </w:r>
          </w:p>
          <w:p w:rsidR="00621904" w:rsidRPr="0020348C" w:rsidRDefault="00621904" w:rsidP="00FB41FB">
            <w:pPr>
              <w:rPr>
                <w:sz w:val="16"/>
                <w:szCs w:val="16"/>
              </w:rPr>
            </w:pPr>
          </w:p>
          <w:p w:rsidR="00621904" w:rsidRPr="0020348C" w:rsidRDefault="00621904" w:rsidP="00FB41FB">
            <w:pPr>
              <w:rPr>
                <w:sz w:val="16"/>
                <w:szCs w:val="16"/>
              </w:rPr>
            </w:pPr>
          </w:p>
        </w:tc>
        <w:tc>
          <w:tcPr>
            <w:tcW w:w="1620" w:type="dxa"/>
          </w:tcPr>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SBE exam every mo. starting at age 20y</w:t>
            </w:r>
          </w:p>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Annual mammogram starting at age 30y and consider breast MRI with contrast</w:t>
            </w:r>
          </w:p>
        </w:tc>
        <w:tc>
          <w:tcPr>
            <w:tcW w:w="1620" w:type="dxa"/>
          </w:tcPr>
          <w:p w:rsidR="00621904" w:rsidRPr="0020348C" w:rsidRDefault="00621904" w:rsidP="00FB41FB">
            <w:pPr>
              <w:autoSpaceDE w:val="0"/>
              <w:autoSpaceDN w:val="0"/>
              <w:adjustRightInd w:val="0"/>
              <w:rPr>
                <w:rFonts w:eastAsia="HelveticaNeueLTStd-Roman"/>
                <w:sz w:val="16"/>
                <w:szCs w:val="16"/>
              </w:rPr>
            </w:pPr>
            <w:r w:rsidRPr="0020348C">
              <w:rPr>
                <w:rFonts w:eastAsia="HelveticaNeueLTStd-Roman"/>
                <w:sz w:val="16"/>
                <w:szCs w:val="16"/>
              </w:rPr>
              <w:t>- 35-50y: annual mammogram and physical exam by the specialist</w:t>
            </w:r>
          </w:p>
          <w:p w:rsidR="00621904" w:rsidRPr="0020348C" w:rsidRDefault="00621904" w:rsidP="00FB41FB">
            <w:pPr>
              <w:rPr>
                <w:sz w:val="16"/>
                <w:szCs w:val="16"/>
              </w:rPr>
            </w:pPr>
            <w:r w:rsidRPr="0020348C">
              <w:rPr>
                <w:rFonts w:eastAsia="HelveticaNeueLTStd-Roman"/>
                <w:sz w:val="16"/>
                <w:szCs w:val="16"/>
              </w:rPr>
              <w:t xml:space="preserve">- &gt;50: population breast surveillance program </w:t>
            </w:r>
          </w:p>
        </w:tc>
        <w:tc>
          <w:tcPr>
            <w:tcW w:w="1440" w:type="dxa"/>
          </w:tcPr>
          <w:p w:rsidR="00621904" w:rsidRPr="0020348C" w:rsidRDefault="00621904" w:rsidP="00FB41FB">
            <w:pPr>
              <w:autoSpaceDE w:val="0"/>
              <w:autoSpaceDN w:val="0"/>
              <w:adjustRightInd w:val="0"/>
              <w:rPr>
                <w:rFonts w:eastAsia="Times New Roman"/>
                <w:color w:val="000000" w:themeColor="text1"/>
                <w:sz w:val="16"/>
                <w:szCs w:val="16"/>
                <w:lang w:eastAsia="nl-NL"/>
              </w:rPr>
            </w:pPr>
            <w:r w:rsidRPr="0020348C">
              <w:rPr>
                <w:rFonts w:eastAsia="HelveticaNeueLTStd-Roman"/>
                <w:color w:val="000000" w:themeColor="text1"/>
                <w:sz w:val="16"/>
                <w:szCs w:val="16"/>
              </w:rPr>
              <w:t xml:space="preserve">- All ages: </w:t>
            </w:r>
            <w:r w:rsidRPr="0020348C">
              <w:rPr>
                <w:rFonts w:eastAsia="Times New Roman"/>
                <w:color w:val="000000" w:themeColor="text1"/>
                <w:sz w:val="16"/>
                <w:szCs w:val="16"/>
                <w:lang w:eastAsia="nl-NL"/>
              </w:rPr>
              <w:t xml:space="preserve"> Breast awareness with prompt reporting to general practitioner of persistent or unusual changes</w:t>
            </w:r>
          </w:p>
          <w:p w:rsidR="00621904" w:rsidRPr="0020348C" w:rsidRDefault="00621904" w:rsidP="00FB41FB">
            <w:pPr>
              <w:autoSpaceDE w:val="0"/>
              <w:autoSpaceDN w:val="0"/>
              <w:adjustRightInd w:val="0"/>
              <w:rPr>
                <w:rFonts w:eastAsia="Times New Roman"/>
                <w:color w:val="000000" w:themeColor="text1"/>
                <w:sz w:val="16"/>
                <w:szCs w:val="16"/>
                <w:lang w:eastAsia="nl-NL"/>
              </w:rPr>
            </w:pPr>
            <w:r w:rsidRPr="0020348C">
              <w:rPr>
                <w:rFonts w:eastAsia="Times New Roman"/>
                <w:color w:val="000000" w:themeColor="text1"/>
                <w:sz w:val="16"/>
                <w:szCs w:val="16"/>
                <w:lang w:eastAsia="nl-NL"/>
              </w:rPr>
              <w:t>- From age 40y: annual mammography</w:t>
            </w:r>
          </w:p>
          <w:p w:rsidR="00621904" w:rsidRPr="0020348C" w:rsidRDefault="00621904" w:rsidP="00FB41FB">
            <w:pPr>
              <w:rPr>
                <w:rFonts w:eastAsia="Times New Roman"/>
                <w:bCs/>
                <w:color w:val="000000" w:themeColor="text1"/>
                <w:sz w:val="16"/>
                <w:szCs w:val="16"/>
                <w:lang w:eastAsia="nl-NL"/>
              </w:rPr>
            </w:pPr>
            <w:r w:rsidRPr="0020348C">
              <w:rPr>
                <w:rFonts w:eastAsia="Times New Roman"/>
                <w:color w:val="000000" w:themeColor="text1"/>
                <w:sz w:val="16"/>
                <w:szCs w:val="16"/>
                <w:lang w:eastAsia="nl-NL"/>
              </w:rPr>
              <w:t xml:space="preserve">- From age 50y: </w:t>
            </w:r>
            <w:r>
              <w:rPr>
                <w:rFonts w:eastAsia="Times New Roman"/>
                <w:color w:val="000000" w:themeColor="text1"/>
                <w:sz w:val="16"/>
                <w:szCs w:val="16"/>
                <w:lang w:eastAsia="nl-NL"/>
              </w:rPr>
              <w:t xml:space="preserve">Biannual mammogram </w:t>
            </w: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r w:rsidRPr="0020348C">
              <w:rPr>
                <w:sz w:val="16"/>
                <w:szCs w:val="16"/>
              </w:rPr>
              <w:t>Annual breast cancer screening should be done from 40</w:t>
            </w:r>
            <w:r>
              <w:rPr>
                <w:sz w:val="16"/>
                <w:szCs w:val="16"/>
              </w:rPr>
              <w:t>y</w:t>
            </w:r>
            <w:r w:rsidRPr="0020348C">
              <w:rPr>
                <w:sz w:val="16"/>
                <w:szCs w:val="16"/>
              </w:rPr>
              <w:t xml:space="preserve"> on</w:t>
            </w:r>
          </w:p>
        </w:tc>
        <w:tc>
          <w:tcPr>
            <w:tcW w:w="1350" w:type="dxa"/>
            <w:vAlign w:val="center"/>
          </w:tcPr>
          <w:p w:rsidR="00621904" w:rsidRPr="0020348C" w:rsidRDefault="00621904" w:rsidP="00FB41FB">
            <w:pPr>
              <w:rPr>
                <w:sz w:val="16"/>
                <w:szCs w:val="16"/>
              </w:rPr>
            </w:pPr>
          </w:p>
        </w:tc>
        <w:tc>
          <w:tcPr>
            <w:tcW w:w="1440" w:type="dxa"/>
          </w:tcPr>
          <w:p w:rsidR="00621904" w:rsidRPr="0020348C" w:rsidRDefault="00621904" w:rsidP="00FB41FB">
            <w:pPr>
              <w:rPr>
                <w:sz w:val="16"/>
                <w:szCs w:val="16"/>
              </w:rPr>
            </w:pPr>
            <w:r w:rsidRPr="0020348C">
              <w:rPr>
                <w:sz w:val="16"/>
                <w:szCs w:val="16"/>
              </w:rPr>
              <w:t xml:space="preserve">Same as </w:t>
            </w:r>
            <w:r w:rsidRPr="009D5364">
              <w:rPr>
                <w:i/>
                <w:sz w:val="16"/>
                <w:szCs w:val="16"/>
              </w:rPr>
              <w:t>CHEK2</w:t>
            </w:r>
          </w:p>
        </w:tc>
      </w:tr>
      <w:tr w:rsidR="00621904" w:rsidRPr="001C7064" w:rsidTr="00FB41FB">
        <w:tc>
          <w:tcPr>
            <w:tcW w:w="1458" w:type="dxa"/>
          </w:tcPr>
          <w:p w:rsidR="00621904" w:rsidRPr="0020348C" w:rsidRDefault="00621904" w:rsidP="00FB41FB">
            <w:pPr>
              <w:pStyle w:val="NoSpacing"/>
              <w:rPr>
                <w:sz w:val="16"/>
                <w:szCs w:val="16"/>
              </w:rPr>
            </w:pPr>
            <w:r w:rsidRPr="0020348C">
              <w:rPr>
                <w:sz w:val="16"/>
                <w:szCs w:val="16"/>
              </w:rPr>
              <w:t xml:space="preserve">Surgical </w:t>
            </w:r>
          </w:p>
        </w:tc>
        <w:tc>
          <w:tcPr>
            <w:tcW w:w="1440" w:type="dxa"/>
          </w:tcPr>
          <w:p w:rsidR="00621904" w:rsidRPr="0020348C" w:rsidRDefault="00621904" w:rsidP="00FB41FB">
            <w:pPr>
              <w:rPr>
                <w:sz w:val="16"/>
                <w:szCs w:val="16"/>
              </w:rPr>
            </w:pPr>
            <w:r w:rsidRPr="0020348C">
              <w:rPr>
                <w:sz w:val="16"/>
                <w:szCs w:val="16"/>
              </w:rPr>
              <w:t>RRM: Evidence insufficient, manage based on FH</w:t>
            </w:r>
          </w:p>
        </w:tc>
        <w:tc>
          <w:tcPr>
            <w:tcW w:w="1620" w:type="dxa"/>
          </w:tcPr>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No statement made</w:t>
            </w:r>
          </w:p>
        </w:tc>
        <w:tc>
          <w:tcPr>
            <w:tcW w:w="1620" w:type="dxa"/>
          </w:tcPr>
          <w:p w:rsidR="00621904" w:rsidRPr="0020348C" w:rsidRDefault="00621904" w:rsidP="00FB41FB">
            <w:pPr>
              <w:pStyle w:val="NoSpacing"/>
              <w:rPr>
                <w:rFonts w:eastAsia="HelveticaNeueLTStd-Roman"/>
                <w:sz w:val="16"/>
                <w:szCs w:val="16"/>
              </w:rPr>
            </w:pPr>
            <w:r w:rsidRPr="0020348C">
              <w:rPr>
                <w:rFonts w:eastAsia="Times New Roman"/>
                <w:color w:val="000000"/>
                <w:sz w:val="16"/>
                <w:szCs w:val="16"/>
                <w:lang w:eastAsia="nl-NL"/>
              </w:rPr>
              <w:t>No statement made</w:t>
            </w:r>
          </w:p>
        </w:tc>
        <w:tc>
          <w:tcPr>
            <w:tcW w:w="1440" w:type="dxa"/>
          </w:tcPr>
          <w:p w:rsidR="00621904" w:rsidRPr="0020348C" w:rsidRDefault="00621904" w:rsidP="00FB41FB">
            <w:pPr>
              <w:rPr>
                <w:rFonts w:eastAsia="Times New Roman"/>
                <w:bCs/>
                <w:color w:val="000000" w:themeColor="text1"/>
                <w:sz w:val="16"/>
                <w:szCs w:val="16"/>
                <w:lang w:eastAsia="nl-NL"/>
              </w:rPr>
            </w:pPr>
            <w:r w:rsidRPr="0020348C">
              <w:rPr>
                <w:rFonts w:eastAsia="Times New Roman"/>
                <w:color w:val="000000"/>
                <w:sz w:val="16"/>
                <w:szCs w:val="16"/>
                <w:lang w:eastAsia="nl-NL"/>
              </w:rPr>
              <w:t>No statement made</w:t>
            </w: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p>
        </w:tc>
        <w:tc>
          <w:tcPr>
            <w:tcW w:w="1350" w:type="dxa"/>
          </w:tcPr>
          <w:p w:rsidR="00621904" w:rsidRPr="0020348C" w:rsidRDefault="00621904" w:rsidP="00FB41FB">
            <w:pPr>
              <w:rPr>
                <w:color w:val="000000"/>
                <w:sz w:val="16"/>
                <w:szCs w:val="16"/>
                <w:shd w:val="clear" w:color="auto" w:fill="FFFFFF"/>
              </w:rPr>
            </w:pPr>
          </w:p>
        </w:tc>
        <w:tc>
          <w:tcPr>
            <w:tcW w:w="1440" w:type="dxa"/>
          </w:tcPr>
          <w:p w:rsidR="00621904" w:rsidRPr="0020348C" w:rsidRDefault="00621904" w:rsidP="00FB41FB">
            <w:pPr>
              <w:rPr>
                <w:color w:val="000000"/>
                <w:sz w:val="16"/>
                <w:szCs w:val="16"/>
                <w:shd w:val="clear" w:color="auto" w:fill="FFFFFF"/>
              </w:rPr>
            </w:pPr>
            <w:r>
              <w:rPr>
                <w:color w:val="000000"/>
                <w:sz w:val="16"/>
                <w:szCs w:val="16"/>
                <w:shd w:val="clear" w:color="auto" w:fill="FFFFFF"/>
              </w:rPr>
              <w:t xml:space="preserve">Same as </w:t>
            </w:r>
            <w:r w:rsidRPr="009D5364">
              <w:rPr>
                <w:i/>
                <w:color w:val="000000"/>
                <w:sz w:val="16"/>
                <w:szCs w:val="16"/>
                <w:shd w:val="clear" w:color="auto" w:fill="FFFFFF"/>
              </w:rPr>
              <w:t>CHEK2</w:t>
            </w:r>
          </w:p>
        </w:tc>
      </w:tr>
      <w:tr w:rsidR="00621904" w:rsidRPr="001C7064" w:rsidTr="00FB41FB">
        <w:tc>
          <w:tcPr>
            <w:tcW w:w="1458" w:type="dxa"/>
            <w:shd w:val="clear" w:color="auto" w:fill="D9D9D9" w:themeFill="background1" w:themeFillShade="D9"/>
          </w:tcPr>
          <w:p w:rsidR="00621904" w:rsidRPr="0020348C" w:rsidRDefault="00621904" w:rsidP="00FB41FB">
            <w:pPr>
              <w:pStyle w:val="NoSpacing"/>
              <w:rPr>
                <w:b/>
                <w:i/>
                <w:sz w:val="16"/>
                <w:szCs w:val="16"/>
              </w:rPr>
            </w:pPr>
            <w:r w:rsidRPr="0020348C">
              <w:rPr>
                <w:b/>
                <w:i/>
                <w:sz w:val="16"/>
                <w:szCs w:val="16"/>
              </w:rPr>
              <w:t>NBN</w:t>
            </w:r>
          </w:p>
        </w:tc>
        <w:tc>
          <w:tcPr>
            <w:tcW w:w="1440" w:type="dxa"/>
            <w:shd w:val="clear" w:color="auto" w:fill="D9D9D9" w:themeFill="background1" w:themeFillShade="D9"/>
          </w:tcPr>
          <w:p w:rsidR="00621904" w:rsidRPr="0020348C" w:rsidRDefault="00621904" w:rsidP="00FB41FB">
            <w:pPr>
              <w:rPr>
                <w:sz w:val="16"/>
                <w:szCs w:val="16"/>
              </w:rPr>
            </w:pPr>
          </w:p>
        </w:tc>
        <w:tc>
          <w:tcPr>
            <w:tcW w:w="1620" w:type="dxa"/>
            <w:shd w:val="clear" w:color="auto" w:fill="D9D9D9" w:themeFill="background1" w:themeFillShade="D9"/>
          </w:tcPr>
          <w:p w:rsidR="00621904" w:rsidRPr="0020348C" w:rsidRDefault="00621904" w:rsidP="00FB41FB">
            <w:pPr>
              <w:rPr>
                <w:rFonts w:eastAsia="Times New Roman"/>
                <w:color w:val="000000"/>
                <w:sz w:val="16"/>
                <w:szCs w:val="16"/>
                <w:lang w:eastAsia="nl-NL"/>
              </w:rPr>
            </w:pPr>
          </w:p>
        </w:tc>
        <w:tc>
          <w:tcPr>
            <w:tcW w:w="1620" w:type="dxa"/>
            <w:shd w:val="clear" w:color="auto" w:fill="D9D9D9" w:themeFill="background1" w:themeFillShade="D9"/>
          </w:tcPr>
          <w:p w:rsidR="00621904" w:rsidRPr="0020348C" w:rsidRDefault="00621904" w:rsidP="00FB41FB">
            <w:pPr>
              <w:pStyle w:val="NoSpacing"/>
              <w:rPr>
                <w:rFonts w:eastAsia="HelveticaNeueLTStd-Roman"/>
                <w:sz w:val="16"/>
                <w:szCs w:val="16"/>
              </w:rPr>
            </w:pPr>
          </w:p>
        </w:tc>
        <w:tc>
          <w:tcPr>
            <w:tcW w:w="1440" w:type="dxa"/>
            <w:shd w:val="clear" w:color="auto" w:fill="D9D9D9" w:themeFill="background1" w:themeFillShade="D9"/>
          </w:tcPr>
          <w:p w:rsidR="00621904" w:rsidRPr="0020348C" w:rsidRDefault="00621904" w:rsidP="00FB41FB">
            <w:pPr>
              <w:rPr>
                <w:rFonts w:eastAsia="Times New Roman"/>
                <w:bCs/>
                <w:color w:val="000000" w:themeColor="text1"/>
                <w:sz w:val="16"/>
                <w:szCs w:val="16"/>
                <w:lang w:eastAsia="nl-NL"/>
              </w:rPr>
            </w:pPr>
          </w:p>
        </w:tc>
        <w:tc>
          <w:tcPr>
            <w:tcW w:w="1440" w:type="dxa"/>
            <w:shd w:val="clear" w:color="auto" w:fill="D9D9D9" w:themeFill="background1" w:themeFillShade="D9"/>
          </w:tcPr>
          <w:p w:rsidR="00621904" w:rsidRPr="0020348C" w:rsidRDefault="00621904" w:rsidP="00FB41FB">
            <w:pPr>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080" w:type="dxa"/>
            <w:shd w:val="clear" w:color="auto" w:fill="D9D9D9" w:themeFill="background1" w:themeFillShade="D9"/>
          </w:tcPr>
          <w:p w:rsidR="00621904" w:rsidRPr="0020348C" w:rsidRDefault="00621904" w:rsidP="00FB41FB">
            <w:pPr>
              <w:rPr>
                <w:sz w:val="16"/>
                <w:szCs w:val="16"/>
              </w:rPr>
            </w:pPr>
          </w:p>
        </w:tc>
        <w:tc>
          <w:tcPr>
            <w:tcW w:w="1350" w:type="dxa"/>
            <w:shd w:val="clear" w:color="auto" w:fill="D9D9D9" w:themeFill="background1" w:themeFillShade="D9"/>
          </w:tcPr>
          <w:p w:rsidR="00621904" w:rsidRPr="0020348C" w:rsidRDefault="00621904" w:rsidP="00FB41FB">
            <w:pPr>
              <w:rPr>
                <w:color w:val="000000"/>
                <w:sz w:val="16"/>
                <w:szCs w:val="16"/>
                <w:shd w:val="clear" w:color="auto" w:fill="FFFFFF"/>
              </w:rPr>
            </w:pPr>
          </w:p>
        </w:tc>
        <w:tc>
          <w:tcPr>
            <w:tcW w:w="1440" w:type="dxa"/>
            <w:shd w:val="clear" w:color="auto" w:fill="D9D9D9" w:themeFill="background1" w:themeFillShade="D9"/>
          </w:tcPr>
          <w:p w:rsidR="00621904" w:rsidRPr="0020348C" w:rsidRDefault="00621904" w:rsidP="00FB41FB">
            <w:pPr>
              <w:rPr>
                <w:color w:val="000000"/>
                <w:sz w:val="16"/>
                <w:szCs w:val="16"/>
                <w:shd w:val="clear" w:color="auto" w:fill="FFFFFF"/>
              </w:rPr>
            </w:pPr>
          </w:p>
        </w:tc>
      </w:tr>
      <w:tr w:rsidR="00621904" w:rsidRPr="001C7064" w:rsidTr="00FB41FB">
        <w:tc>
          <w:tcPr>
            <w:tcW w:w="1458" w:type="dxa"/>
          </w:tcPr>
          <w:p w:rsidR="00621904" w:rsidRPr="0020348C" w:rsidRDefault="00621904" w:rsidP="00FB41FB">
            <w:pPr>
              <w:pStyle w:val="NoSpacing"/>
              <w:rPr>
                <w:sz w:val="16"/>
                <w:szCs w:val="16"/>
              </w:rPr>
            </w:pPr>
            <w:r w:rsidRPr="0020348C">
              <w:rPr>
                <w:sz w:val="16"/>
                <w:szCs w:val="16"/>
              </w:rPr>
              <w:t>Surveillance</w:t>
            </w:r>
          </w:p>
          <w:p w:rsidR="00621904" w:rsidRPr="0020348C" w:rsidRDefault="00621904" w:rsidP="00FB41FB">
            <w:pPr>
              <w:pStyle w:val="NoSpacing"/>
              <w:rPr>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p w:rsidR="00621904" w:rsidRPr="0020348C" w:rsidRDefault="00621904" w:rsidP="00FB41FB">
            <w:pPr>
              <w:pStyle w:val="NoSpacing"/>
              <w:rPr>
                <w:sz w:val="16"/>
                <w:szCs w:val="16"/>
              </w:rPr>
            </w:pPr>
          </w:p>
        </w:tc>
        <w:tc>
          <w:tcPr>
            <w:tcW w:w="1440" w:type="dxa"/>
          </w:tcPr>
          <w:p w:rsidR="00621904" w:rsidRPr="0020348C" w:rsidRDefault="00621904" w:rsidP="00FB41FB">
            <w:pPr>
              <w:rPr>
                <w:sz w:val="16"/>
                <w:szCs w:val="16"/>
              </w:rPr>
            </w:pPr>
            <w:r w:rsidRPr="0020348C">
              <w:rPr>
                <w:sz w:val="16"/>
                <w:szCs w:val="16"/>
              </w:rPr>
              <w:t>- Annual mammogram and consider breast MRI with contrast from age 40y</w:t>
            </w:r>
          </w:p>
          <w:p w:rsidR="00621904" w:rsidRPr="0020348C" w:rsidRDefault="00621904" w:rsidP="00FB41FB">
            <w:pPr>
              <w:rPr>
                <w:sz w:val="16"/>
                <w:szCs w:val="16"/>
              </w:rPr>
            </w:pPr>
          </w:p>
          <w:p w:rsidR="00621904" w:rsidRPr="0020348C" w:rsidRDefault="00621904" w:rsidP="00FB41FB">
            <w:pPr>
              <w:rPr>
                <w:sz w:val="16"/>
                <w:szCs w:val="16"/>
              </w:rPr>
            </w:pPr>
            <w:r w:rsidRPr="0020348C">
              <w:rPr>
                <w:sz w:val="16"/>
                <w:szCs w:val="16"/>
              </w:rPr>
              <w:t>N.B.: recommendations based on data from the c.657del5 Slavic truncating variant</w:t>
            </w:r>
          </w:p>
        </w:tc>
        <w:tc>
          <w:tcPr>
            <w:tcW w:w="1620" w:type="dxa"/>
          </w:tcPr>
          <w:p w:rsidR="00621904" w:rsidRPr="0020348C" w:rsidRDefault="00621904" w:rsidP="00FB41FB">
            <w:pPr>
              <w:rPr>
                <w:rFonts w:eastAsia="Times New Roman"/>
                <w:color w:val="000000"/>
                <w:sz w:val="16"/>
                <w:szCs w:val="16"/>
                <w:lang w:eastAsia="nl-NL"/>
              </w:rPr>
            </w:pPr>
          </w:p>
        </w:tc>
        <w:tc>
          <w:tcPr>
            <w:tcW w:w="1620" w:type="dxa"/>
          </w:tcPr>
          <w:p w:rsidR="00621904" w:rsidRPr="0020348C" w:rsidRDefault="00621904" w:rsidP="00FB41FB">
            <w:pPr>
              <w:pStyle w:val="NoSpacing"/>
              <w:rPr>
                <w:rFonts w:eastAsia="HelveticaNeueLTStd-Roman"/>
                <w:sz w:val="16"/>
                <w:szCs w:val="16"/>
              </w:rPr>
            </w:pPr>
          </w:p>
        </w:tc>
        <w:tc>
          <w:tcPr>
            <w:tcW w:w="1440" w:type="dxa"/>
          </w:tcPr>
          <w:p w:rsidR="00621904" w:rsidRPr="0020348C" w:rsidRDefault="00621904" w:rsidP="00FB41FB">
            <w:pPr>
              <w:rPr>
                <w:rFonts w:eastAsia="Times New Roman"/>
                <w:bCs/>
                <w:color w:val="000000" w:themeColor="text1"/>
                <w:sz w:val="16"/>
                <w:szCs w:val="16"/>
                <w:lang w:eastAsia="nl-NL"/>
              </w:rPr>
            </w:pP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p>
        </w:tc>
        <w:tc>
          <w:tcPr>
            <w:tcW w:w="1350" w:type="dxa"/>
          </w:tcPr>
          <w:p w:rsidR="00621904" w:rsidRPr="0020348C" w:rsidRDefault="00621904" w:rsidP="00FB41FB">
            <w:pPr>
              <w:rPr>
                <w:color w:val="000000"/>
                <w:sz w:val="16"/>
                <w:szCs w:val="16"/>
                <w:shd w:val="clear" w:color="auto" w:fill="FFFFFF"/>
              </w:rPr>
            </w:pPr>
          </w:p>
        </w:tc>
        <w:tc>
          <w:tcPr>
            <w:tcW w:w="1440" w:type="dxa"/>
          </w:tcPr>
          <w:p w:rsidR="00621904" w:rsidRPr="0020348C" w:rsidRDefault="00621904" w:rsidP="00FB41FB">
            <w:pPr>
              <w:rPr>
                <w:color w:val="000000"/>
                <w:sz w:val="16"/>
                <w:szCs w:val="16"/>
                <w:shd w:val="clear" w:color="auto" w:fill="FFFFFF"/>
              </w:rPr>
            </w:pPr>
          </w:p>
        </w:tc>
      </w:tr>
      <w:tr w:rsidR="00621904" w:rsidRPr="008C107E" w:rsidTr="00FB41FB">
        <w:tc>
          <w:tcPr>
            <w:tcW w:w="1458" w:type="dxa"/>
          </w:tcPr>
          <w:p w:rsidR="00621904" w:rsidRPr="0020348C" w:rsidRDefault="00621904" w:rsidP="00FB41FB">
            <w:pPr>
              <w:pStyle w:val="NoSpacing"/>
              <w:rPr>
                <w:sz w:val="16"/>
                <w:szCs w:val="16"/>
              </w:rPr>
            </w:pPr>
            <w:r w:rsidRPr="0020348C">
              <w:rPr>
                <w:sz w:val="16"/>
                <w:szCs w:val="16"/>
              </w:rPr>
              <w:t>Surgical</w:t>
            </w:r>
          </w:p>
        </w:tc>
        <w:tc>
          <w:tcPr>
            <w:tcW w:w="1440" w:type="dxa"/>
          </w:tcPr>
          <w:p w:rsidR="00621904" w:rsidRPr="0020348C" w:rsidRDefault="00621904" w:rsidP="00FB41FB">
            <w:pPr>
              <w:rPr>
                <w:sz w:val="16"/>
                <w:szCs w:val="16"/>
              </w:rPr>
            </w:pPr>
            <w:r w:rsidRPr="0020348C">
              <w:rPr>
                <w:sz w:val="16"/>
                <w:szCs w:val="16"/>
              </w:rPr>
              <w:t>RRM: Evidence insufficient, manage based on FH</w:t>
            </w:r>
          </w:p>
        </w:tc>
        <w:tc>
          <w:tcPr>
            <w:tcW w:w="1620" w:type="dxa"/>
          </w:tcPr>
          <w:p w:rsidR="00621904" w:rsidRPr="0020348C" w:rsidRDefault="00621904" w:rsidP="00FB41FB">
            <w:pPr>
              <w:autoSpaceDE w:val="0"/>
              <w:autoSpaceDN w:val="0"/>
              <w:adjustRightInd w:val="0"/>
              <w:rPr>
                <w:rFonts w:eastAsia="Times New Roman"/>
                <w:color w:val="000000"/>
                <w:sz w:val="16"/>
                <w:szCs w:val="16"/>
                <w:lang w:eastAsia="nl-NL"/>
              </w:rPr>
            </w:pPr>
          </w:p>
        </w:tc>
        <w:tc>
          <w:tcPr>
            <w:tcW w:w="1620" w:type="dxa"/>
          </w:tcPr>
          <w:p w:rsidR="00621904" w:rsidRPr="0020348C" w:rsidRDefault="00621904" w:rsidP="00FB41FB">
            <w:pPr>
              <w:autoSpaceDE w:val="0"/>
              <w:autoSpaceDN w:val="0"/>
              <w:adjustRightInd w:val="0"/>
              <w:rPr>
                <w:rFonts w:eastAsia="HelveticaNeueLTStd-Roman"/>
                <w:sz w:val="16"/>
                <w:szCs w:val="16"/>
              </w:rPr>
            </w:pPr>
          </w:p>
        </w:tc>
        <w:tc>
          <w:tcPr>
            <w:tcW w:w="1440" w:type="dxa"/>
          </w:tcPr>
          <w:p w:rsidR="00621904" w:rsidRPr="0020348C" w:rsidRDefault="00621904" w:rsidP="00FB41FB">
            <w:pPr>
              <w:rPr>
                <w:rFonts w:eastAsia="Times New Roman"/>
                <w:bCs/>
                <w:color w:val="000000" w:themeColor="text1"/>
                <w:sz w:val="16"/>
                <w:szCs w:val="16"/>
                <w:lang w:eastAsia="nl-NL"/>
              </w:rPr>
            </w:pP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p>
        </w:tc>
        <w:tc>
          <w:tcPr>
            <w:tcW w:w="1350" w:type="dxa"/>
          </w:tcPr>
          <w:p w:rsidR="00621904" w:rsidRPr="0020348C" w:rsidRDefault="00621904" w:rsidP="00FB41FB">
            <w:pPr>
              <w:rPr>
                <w:color w:val="000000"/>
                <w:sz w:val="16"/>
                <w:szCs w:val="16"/>
                <w:shd w:val="clear" w:color="auto" w:fill="FFFFFF"/>
              </w:rPr>
            </w:pPr>
          </w:p>
        </w:tc>
        <w:tc>
          <w:tcPr>
            <w:tcW w:w="1440" w:type="dxa"/>
          </w:tcPr>
          <w:p w:rsidR="00621904" w:rsidRPr="0020348C" w:rsidRDefault="00621904" w:rsidP="00FB41FB">
            <w:pPr>
              <w:rPr>
                <w:color w:val="000000"/>
                <w:sz w:val="16"/>
                <w:szCs w:val="16"/>
                <w:shd w:val="clear" w:color="auto" w:fill="FFFFFF"/>
              </w:rPr>
            </w:pPr>
          </w:p>
        </w:tc>
      </w:tr>
      <w:tr w:rsidR="00621904" w:rsidRPr="008C107E" w:rsidTr="00FB41FB">
        <w:tc>
          <w:tcPr>
            <w:tcW w:w="1458" w:type="dxa"/>
            <w:shd w:val="clear" w:color="auto" w:fill="D9D9D9" w:themeFill="background1" w:themeFillShade="D9"/>
          </w:tcPr>
          <w:p w:rsidR="00621904" w:rsidRPr="0020348C" w:rsidRDefault="00621904" w:rsidP="00FB41FB">
            <w:pPr>
              <w:pStyle w:val="NoSpacing"/>
              <w:rPr>
                <w:b/>
                <w:i/>
                <w:sz w:val="16"/>
                <w:szCs w:val="16"/>
              </w:rPr>
            </w:pPr>
            <w:r w:rsidRPr="0020348C">
              <w:rPr>
                <w:b/>
                <w:i/>
                <w:sz w:val="16"/>
                <w:szCs w:val="16"/>
              </w:rPr>
              <w:t>MEN1</w:t>
            </w:r>
          </w:p>
        </w:tc>
        <w:tc>
          <w:tcPr>
            <w:tcW w:w="1440" w:type="dxa"/>
            <w:shd w:val="clear" w:color="auto" w:fill="D9D9D9" w:themeFill="background1" w:themeFillShade="D9"/>
          </w:tcPr>
          <w:p w:rsidR="00621904" w:rsidRPr="0020348C" w:rsidRDefault="00621904" w:rsidP="00FB41FB">
            <w:pPr>
              <w:rPr>
                <w:sz w:val="16"/>
                <w:szCs w:val="16"/>
              </w:rPr>
            </w:pPr>
          </w:p>
        </w:tc>
        <w:tc>
          <w:tcPr>
            <w:tcW w:w="1620" w:type="dxa"/>
            <w:shd w:val="clear" w:color="auto" w:fill="D9D9D9" w:themeFill="background1" w:themeFillShade="D9"/>
          </w:tcPr>
          <w:p w:rsidR="00621904" w:rsidRPr="0020348C" w:rsidRDefault="00621904" w:rsidP="00FB41FB">
            <w:pPr>
              <w:autoSpaceDE w:val="0"/>
              <w:autoSpaceDN w:val="0"/>
              <w:adjustRightInd w:val="0"/>
              <w:rPr>
                <w:rFonts w:eastAsia="Times New Roman"/>
                <w:color w:val="000000"/>
                <w:sz w:val="16"/>
                <w:szCs w:val="16"/>
                <w:lang w:eastAsia="nl-NL"/>
              </w:rPr>
            </w:pPr>
          </w:p>
        </w:tc>
        <w:tc>
          <w:tcPr>
            <w:tcW w:w="1620" w:type="dxa"/>
            <w:shd w:val="clear" w:color="auto" w:fill="D9D9D9" w:themeFill="background1" w:themeFillShade="D9"/>
          </w:tcPr>
          <w:p w:rsidR="00621904" w:rsidRPr="0020348C" w:rsidRDefault="00621904" w:rsidP="00FB41FB">
            <w:pPr>
              <w:autoSpaceDE w:val="0"/>
              <w:autoSpaceDN w:val="0"/>
              <w:adjustRightInd w:val="0"/>
              <w:rPr>
                <w:rFonts w:eastAsia="HelveticaNeueLTStd-Roman"/>
                <w:sz w:val="16"/>
                <w:szCs w:val="16"/>
              </w:rPr>
            </w:pPr>
          </w:p>
        </w:tc>
        <w:tc>
          <w:tcPr>
            <w:tcW w:w="1440" w:type="dxa"/>
            <w:shd w:val="clear" w:color="auto" w:fill="D9D9D9" w:themeFill="background1" w:themeFillShade="D9"/>
          </w:tcPr>
          <w:p w:rsidR="00621904" w:rsidRPr="0020348C" w:rsidRDefault="00621904" w:rsidP="00FB41FB">
            <w:pPr>
              <w:rPr>
                <w:rFonts w:eastAsia="Times New Roman"/>
                <w:bCs/>
                <w:color w:val="000000" w:themeColor="text1"/>
                <w:sz w:val="16"/>
                <w:szCs w:val="16"/>
                <w:lang w:eastAsia="nl-NL"/>
              </w:rPr>
            </w:pPr>
          </w:p>
        </w:tc>
        <w:tc>
          <w:tcPr>
            <w:tcW w:w="1440" w:type="dxa"/>
            <w:shd w:val="clear" w:color="auto" w:fill="D9D9D9" w:themeFill="background1" w:themeFillShade="D9"/>
          </w:tcPr>
          <w:p w:rsidR="00621904" w:rsidRPr="0020348C" w:rsidRDefault="00621904" w:rsidP="00FB41FB">
            <w:pPr>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260" w:type="dxa"/>
            <w:shd w:val="clear" w:color="auto" w:fill="D9D9D9" w:themeFill="background1" w:themeFillShade="D9"/>
          </w:tcPr>
          <w:p w:rsidR="00621904" w:rsidRPr="0020348C" w:rsidRDefault="00621904" w:rsidP="00FB41FB">
            <w:pPr>
              <w:pStyle w:val="NoSpacing"/>
              <w:rPr>
                <w:sz w:val="16"/>
                <w:szCs w:val="16"/>
              </w:rPr>
            </w:pPr>
          </w:p>
        </w:tc>
        <w:tc>
          <w:tcPr>
            <w:tcW w:w="1080" w:type="dxa"/>
            <w:shd w:val="clear" w:color="auto" w:fill="D9D9D9" w:themeFill="background1" w:themeFillShade="D9"/>
          </w:tcPr>
          <w:p w:rsidR="00621904" w:rsidRPr="0020348C" w:rsidRDefault="00621904" w:rsidP="00FB41FB">
            <w:pPr>
              <w:rPr>
                <w:sz w:val="16"/>
                <w:szCs w:val="16"/>
              </w:rPr>
            </w:pPr>
          </w:p>
        </w:tc>
        <w:tc>
          <w:tcPr>
            <w:tcW w:w="1350" w:type="dxa"/>
            <w:shd w:val="clear" w:color="auto" w:fill="D9D9D9" w:themeFill="background1" w:themeFillShade="D9"/>
          </w:tcPr>
          <w:p w:rsidR="00621904" w:rsidRPr="0020348C" w:rsidRDefault="00621904" w:rsidP="00FB41FB">
            <w:pPr>
              <w:rPr>
                <w:color w:val="000000"/>
                <w:sz w:val="16"/>
                <w:szCs w:val="16"/>
                <w:shd w:val="clear" w:color="auto" w:fill="FFFFFF"/>
              </w:rPr>
            </w:pPr>
          </w:p>
        </w:tc>
        <w:tc>
          <w:tcPr>
            <w:tcW w:w="1440" w:type="dxa"/>
            <w:shd w:val="clear" w:color="auto" w:fill="D9D9D9" w:themeFill="background1" w:themeFillShade="D9"/>
          </w:tcPr>
          <w:p w:rsidR="00621904" w:rsidRPr="0020348C" w:rsidRDefault="00621904" w:rsidP="00FB41FB">
            <w:pPr>
              <w:rPr>
                <w:color w:val="000000"/>
                <w:sz w:val="16"/>
                <w:szCs w:val="16"/>
                <w:shd w:val="clear" w:color="auto" w:fill="FFFFFF"/>
              </w:rPr>
            </w:pPr>
          </w:p>
        </w:tc>
      </w:tr>
      <w:tr w:rsidR="00621904" w:rsidRPr="008C107E" w:rsidTr="00FB41FB">
        <w:tc>
          <w:tcPr>
            <w:tcW w:w="1458" w:type="dxa"/>
          </w:tcPr>
          <w:p w:rsidR="00621904" w:rsidRPr="0020348C" w:rsidRDefault="00621904" w:rsidP="00FB41FB">
            <w:pPr>
              <w:pStyle w:val="NoSpacing"/>
              <w:rPr>
                <w:sz w:val="16"/>
                <w:szCs w:val="16"/>
              </w:rPr>
            </w:pPr>
            <w:r w:rsidRPr="0020348C">
              <w:rPr>
                <w:sz w:val="16"/>
                <w:szCs w:val="16"/>
              </w:rPr>
              <w:lastRenderedPageBreak/>
              <w:t>Surveillance</w:t>
            </w: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p w:rsidR="00621904" w:rsidRPr="0020348C" w:rsidRDefault="00621904" w:rsidP="00FB41FB">
            <w:pPr>
              <w:pStyle w:val="NoSpacing"/>
              <w:rPr>
                <w:b/>
                <w:i/>
                <w:sz w:val="16"/>
                <w:szCs w:val="16"/>
              </w:rPr>
            </w:pPr>
          </w:p>
        </w:tc>
        <w:tc>
          <w:tcPr>
            <w:tcW w:w="1440" w:type="dxa"/>
          </w:tcPr>
          <w:p w:rsidR="00621904" w:rsidRPr="0020348C" w:rsidRDefault="00621904" w:rsidP="00FB41FB">
            <w:pPr>
              <w:rPr>
                <w:sz w:val="16"/>
                <w:szCs w:val="16"/>
              </w:rPr>
            </w:pPr>
          </w:p>
        </w:tc>
        <w:tc>
          <w:tcPr>
            <w:tcW w:w="1620" w:type="dxa"/>
          </w:tcPr>
          <w:p w:rsidR="00621904" w:rsidRPr="0020348C" w:rsidRDefault="00621904" w:rsidP="00FB41FB">
            <w:pPr>
              <w:autoSpaceDE w:val="0"/>
              <w:autoSpaceDN w:val="0"/>
              <w:adjustRightInd w:val="0"/>
              <w:rPr>
                <w:rFonts w:eastAsia="Times New Roman"/>
                <w:color w:val="000000"/>
                <w:sz w:val="16"/>
                <w:szCs w:val="16"/>
                <w:lang w:eastAsia="nl-NL"/>
              </w:rPr>
            </w:pPr>
            <w:r w:rsidRPr="0020348C">
              <w:rPr>
                <w:rFonts w:eastAsia="Times New Roman"/>
                <w:color w:val="000000"/>
                <w:sz w:val="16"/>
                <w:szCs w:val="16"/>
                <w:lang w:eastAsia="nl-NL"/>
              </w:rPr>
              <w:t>- SBE every month starting at 20y</w:t>
            </w:r>
          </w:p>
          <w:p w:rsidR="00621904" w:rsidRPr="0020348C" w:rsidRDefault="00621904" w:rsidP="00FB41FB">
            <w:pPr>
              <w:rPr>
                <w:rFonts w:eastAsia="Times New Roman"/>
                <w:color w:val="000000"/>
                <w:sz w:val="16"/>
                <w:szCs w:val="16"/>
                <w:lang w:eastAsia="nl-NL"/>
              </w:rPr>
            </w:pPr>
            <w:r w:rsidRPr="0020348C">
              <w:rPr>
                <w:rFonts w:eastAsia="Times New Roman"/>
                <w:color w:val="000000"/>
                <w:sz w:val="16"/>
                <w:szCs w:val="16"/>
                <w:lang w:eastAsia="nl-NL"/>
              </w:rPr>
              <w:t>- Biannual mammogram starting age 40y</w:t>
            </w:r>
          </w:p>
        </w:tc>
        <w:tc>
          <w:tcPr>
            <w:tcW w:w="1620" w:type="dxa"/>
          </w:tcPr>
          <w:p w:rsidR="00621904" w:rsidRPr="0020348C" w:rsidRDefault="00621904" w:rsidP="00FB41FB">
            <w:pPr>
              <w:autoSpaceDE w:val="0"/>
              <w:autoSpaceDN w:val="0"/>
              <w:adjustRightInd w:val="0"/>
              <w:rPr>
                <w:rFonts w:eastAsia="HelveticaNeueLTStd-Roman"/>
                <w:sz w:val="16"/>
                <w:szCs w:val="16"/>
              </w:rPr>
            </w:pPr>
            <w:r w:rsidRPr="0020348C">
              <w:rPr>
                <w:rFonts w:eastAsia="HelveticaNeueLTStd-Roman"/>
                <w:sz w:val="16"/>
                <w:szCs w:val="16"/>
              </w:rPr>
              <w:t xml:space="preserve">- 35 -50y: annual mammogram and CBO by the specialist </w:t>
            </w:r>
          </w:p>
          <w:p w:rsidR="00621904" w:rsidRPr="0020348C" w:rsidRDefault="00621904" w:rsidP="00FB41FB">
            <w:pPr>
              <w:pStyle w:val="NoSpacing"/>
              <w:rPr>
                <w:rFonts w:eastAsia="HelveticaNeueLTStd-Roman"/>
                <w:sz w:val="16"/>
                <w:szCs w:val="16"/>
              </w:rPr>
            </w:pPr>
            <w:r w:rsidRPr="0020348C">
              <w:rPr>
                <w:rFonts w:eastAsia="HelveticaNeueLTStd-Roman"/>
                <w:sz w:val="16"/>
                <w:szCs w:val="16"/>
              </w:rPr>
              <w:t>- &gt;50: population breast surveillance programme</w:t>
            </w:r>
          </w:p>
        </w:tc>
        <w:tc>
          <w:tcPr>
            <w:tcW w:w="1440" w:type="dxa"/>
          </w:tcPr>
          <w:p w:rsidR="00621904" w:rsidRPr="0020348C" w:rsidRDefault="00621904" w:rsidP="00FB41FB">
            <w:pPr>
              <w:rPr>
                <w:rFonts w:eastAsia="Times New Roman"/>
                <w:bCs/>
                <w:color w:val="000000" w:themeColor="text1"/>
                <w:sz w:val="16"/>
                <w:szCs w:val="16"/>
                <w:lang w:eastAsia="nl-NL"/>
              </w:rPr>
            </w:pP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p>
        </w:tc>
        <w:tc>
          <w:tcPr>
            <w:tcW w:w="1350" w:type="dxa"/>
          </w:tcPr>
          <w:p w:rsidR="00621904" w:rsidRPr="0020348C" w:rsidRDefault="00621904" w:rsidP="00FB41FB">
            <w:pPr>
              <w:rPr>
                <w:color w:val="000000"/>
                <w:sz w:val="16"/>
                <w:szCs w:val="16"/>
                <w:shd w:val="clear" w:color="auto" w:fill="FFFFFF"/>
              </w:rPr>
            </w:pPr>
          </w:p>
        </w:tc>
        <w:tc>
          <w:tcPr>
            <w:tcW w:w="1440" w:type="dxa"/>
          </w:tcPr>
          <w:p w:rsidR="00621904" w:rsidRPr="0020348C" w:rsidRDefault="00621904" w:rsidP="00FB41FB">
            <w:pPr>
              <w:rPr>
                <w:color w:val="000000"/>
                <w:sz w:val="16"/>
                <w:szCs w:val="16"/>
                <w:shd w:val="clear" w:color="auto" w:fill="FFFFFF"/>
              </w:rPr>
            </w:pPr>
          </w:p>
        </w:tc>
      </w:tr>
      <w:tr w:rsidR="00621904" w:rsidRPr="008C107E" w:rsidTr="00FB41FB">
        <w:tc>
          <w:tcPr>
            <w:tcW w:w="1458" w:type="dxa"/>
          </w:tcPr>
          <w:p w:rsidR="00621904" w:rsidRPr="0020348C" w:rsidRDefault="00621904" w:rsidP="00FB41FB">
            <w:pPr>
              <w:pStyle w:val="NoSpacing"/>
              <w:rPr>
                <w:sz w:val="16"/>
                <w:szCs w:val="16"/>
              </w:rPr>
            </w:pPr>
            <w:r w:rsidRPr="0020348C">
              <w:rPr>
                <w:sz w:val="16"/>
                <w:szCs w:val="16"/>
              </w:rPr>
              <w:t xml:space="preserve">Surgical </w:t>
            </w:r>
          </w:p>
        </w:tc>
        <w:tc>
          <w:tcPr>
            <w:tcW w:w="1440" w:type="dxa"/>
          </w:tcPr>
          <w:p w:rsidR="00621904" w:rsidRPr="0020348C" w:rsidRDefault="00621904" w:rsidP="00FB41FB">
            <w:pPr>
              <w:rPr>
                <w:sz w:val="16"/>
                <w:szCs w:val="16"/>
              </w:rPr>
            </w:pPr>
          </w:p>
        </w:tc>
        <w:tc>
          <w:tcPr>
            <w:tcW w:w="1620" w:type="dxa"/>
          </w:tcPr>
          <w:p w:rsidR="00621904" w:rsidRPr="0020348C" w:rsidRDefault="00621904" w:rsidP="00FB41FB">
            <w:pPr>
              <w:autoSpaceDE w:val="0"/>
              <w:autoSpaceDN w:val="0"/>
              <w:adjustRightInd w:val="0"/>
              <w:rPr>
                <w:rFonts w:eastAsia="Times New Roman"/>
                <w:color w:val="000000"/>
                <w:sz w:val="16"/>
                <w:szCs w:val="16"/>
                <w:lang w:eastAsia="nl-NL"/>
              </w:rPr>
            </w:pPr>
            <w:r w:rsidRPr="0020348C">
              <w:rPr>
                <w:rFonts w:eastAsia="Times New Roman"/>
                <w:color w:val="000000"/>
                <w:sz w:val="16"/>
                <w:szCs w:val="16"/>
                <w:lang w:eastAsia="nl-NL"/>
              </w:rPr>
              <w:t>No statement made</w:t>
            </w:r>
          </w:p>
        </w:tc>
        <w:tc>
          <w:tcPr>
            <w:tcW w:w="1620" w:type="dxa"/>
          </w:tcPr>
          <w:p w:rsidR="00621904" w:rsidRPr="0020348C" w:rsidRDefault="00621904" w:rsidP="00FB41FB">
            <w:pPr>
              <w:autoSpaceDE w:val="0"/>
              <w:autoSpaceDN w:val="0"/>
              <w:adjustRightInd w:val="0"/>
              <w:rPr>
                <w:rFonts w:eastAsia="HelveticaNeueLTStd-Roman"/>
                <w:sz w:val="16"/>
                <w:szCs w:val="16"/>
              </w:rPr>
            </w:pPr>
            <w:r w:rsidRPr="0020348C">
              <w:rPr>
                <w:rFonts w:eastAsia="Times New Roman"/>
                <w:color w:val="000000"/>
                <w:sz w:val="16"/>
                <w:szCs w:val="16"/>
                <w:lang w:eastAsia="nl-NL"/>
              </w:rPr>
              <w:t>No statement made</w:t>
            </w:r>
          </w:p>
        </w:tc>
        <w:tc>
          <w:tcPr>
            <w:tcW w:w="1440" w:type="dxa"/>
          </w:tcPr>
          <w:p w:rsidR="00621904" w:rsidRPr="0020348C" w:rsidRDefault="00621904" w:rsidP="00FB41FB">
            <w:pPr>
              <w:rPr>
                <w:rFonts w:eastAsia="Times New Roman"/>
                <w:bCs/>
                <w:color w:val="000000" w:themeColor="text1"/>
                <w:sz w:val="16"/>
                <w:szCs w:val="16"/>
                <w:lang w:eastAsia="nl-NL"/>
              </w:rPr>
            </w:pPr>
          </w:p>
        </w:tc>
        <w:tc>
          <w:tcPr>
            <w:tcW w:w="1440" w:type="dxa"/>
          </w:tcPr>
          <w:p w:rsidR="00621904" w:rsidRPr="0020348C" w:rsidRDefault="00621904" w:rsidP="00FB41FB">
            <w:pPr>
              <w:rPr>
                <w:sz w:val="16"/>
                <w:szCs w:val="16"/>
              </w:rPr>
            </w:pPr>
          </w:p>
        </w:tc>
        <w:tc>
          <w:tcPr>
            <w:tcW w:w="1260" w:type="dxa"/>
          </w:tcPr>
          <w:p w:rsidR="00621904" w:rsidRPr="0020348C" w:rsidRDefault="00621904" w:rsidP="00FB41FB">
            <w:pPr>
              <w:pStyle w:val="NoSpacing"/>
              <w:rPr>
                <w:sz w:val="16"/>
                <w:szCs w:val="16"/>
              </w:rPr>
            </w:pPr>
          </w:p>
        </w:tc>
        <w:tc>
          <w:tcPr>
            <w:tcW w:w="1260" w:type="dxa"/>
          </w:tcPr>
          <w:p w:rsidR="00621904" w:rsidRPr="0020348C" w:rsidRDefault="00621904" w:rsidP="00FB41FB">
            <w:pPr>
              <w:pStyle w:val="NoSpacing"/>
              <w:rPr>
                <w:sz w:val="16"/>
                <w:szCs w:val="16"/>
              </w:rPr>
            </w:pPr>
          </w:p>
        </w:tc>
        <w:tc>
          <w:tcPr>
            <w:tcW w:w="1080" w:type="dxa"/>
          </w:tcPr>
          <w:p w:rsidR="00621904" w:rsidRPr="0020348C" w:rsidRDefault="00621904" w:rsidP="00FB41FB">
            <w:pPr>
              <w:rPr>
                <w:sz w:val="16"/>
                <w:szCs w:val="16"/>
              </w:rPr>
            </w:pPr>
          </w:p>
        </w:tc>
        <w:tc>
          <w:tcPr>
            <w:tcW w:w="1350" w:type="dxa"/>
          </w:tcPr>
          <w:p w:rsidR="00621904" w:rsidRPr="0020348C" w:rsidRDefault="00621904" w:rsidP="00FB41FB">
            <w:pPr>
              <w:rPr>
                <w:color w:val="000000"/>
                <w:sz w:val="16"/>
                <w:szCs w:val="16"/>
                <w:shd w:val="clear" w:color="auto" w:fill="FFFFFF"/>
              </w:rPr>
            </w:pPr>
          </w:p>
        </w:tc>
        <w:tc>
          <w:tcPr>
            <w:tcW w:w="1440" w:type="dxa"/>
          </w:tcPr>
          <w:p w:rsidR="00621904" w:rsidRPr="0020348C" w:rsidRDefault="00621904" w:rsidP="00FB41FB">
            <w:pPr>
              <w:rPr>
                <w:color w:val="000000"/>
                <w:sz w:val="16"/>
                <w:szCs w:val="16"/>
                <w:shd w:val="clear" w:color="auto" w:fill="FFFFFF"/>
              </w:rPr>
            </w:pPr>
          </w:p>
        </w:tc>
      </w:tr>
    </w:tbl>
    <w:p w:rsidR="00621904" w:rsidRDefault="00621904" w:rsidP="00621904"/>
    <w:p w:rsidR="00621904" w:rsidRDefault="00C05589" w:rsidP="00621904">
      <w:r>
        <w:t>y</w:t>
      </w:r>
      <w:r w:rsidR="00621904">
        <w:t xml:space="preserve">= years; CBE= Clinical Breast Exam; SBE= Self Breast Exam; </w:t>
      </w:r>
      <w:r w:rsidR="004161C9">
        <w:t>m</w:t>
      </w:r>
      <w:r w:rsidR="00621904">
        <w:t>o= month; FH= Family History; RRM= Risk Reducing Mastectomy; US= ultrasound</w:t>
      </w:r>
      <w:r>
        <w:t>(</w:t>
      </w:r>
      <w:r w:rsidR="00621904">
        <w:t>sonography</w:t>
      </w:r>
      <w:r>
        <w:t>)</w:t>
      </w:r>
      <w:r w:rsidR="00621904">
        <w:t xml:space="preserve">; LR= Lifetime </w:t>
      </w:r>
      <w:r>
        <w:t>R</w:t>
      </w:r>
      <w:r w:rsidR="00621904">
        <w:t>isk</w:t>
      </w:r>
    </w:p>
    <w:p w:rsidR="00621904" w:rsidRDefault="00621904" w:rsidP="00621904">
      <w:pPr>
        <w:rPr>
          <w:b/>
        </w:rPr>
      </w:pPr>
    </w:p>
    <w:p w:rsidR="00621904" w:rsidRPr="00164CE3" w:rsidRDefault="00621904" w:rsidP="00621904">
      <w:pPr>
        <w:ind w:left="720" w:hanging="360"/>
        <w:rPr>
          <w:noProof/>
          <w:color w:val="000000" w:themeColor="text1"/>
        </w:rPr>
      </w:pPr>
      <w:r w:rsidRPr="00164CE3">
        <w:rPr>
          <w:noProof/>
        </w:rPr>
        <w:t xml:space="preserve">1. Daly MB, Pilarski R, Berry M, et al. NCCN Guidelines Insights: Genetic/Familial High-Risk Assessment: Breast and Ovarian, Version 2.2017. </w:t>
      </w:r>
      <w:r w:rsidRPr="00164CE3">
        <w:rPr>
          <w:i/>
          <w:noProof/>
        </w:rPr>
        <w:t xml:space="preserve">Journal of the National Comprehensive Cancer Network : JNCCN. </w:t>
      </w:r>
      <w:r w:rsidRPr="00164CE3">
        <w:rPr>
          <w:noProof/>
        </w:rPr>
        <w:t xml:space="preserve">2017;15(1):9-20. </w:t>
      </w:r>
      <w:hyperlink r:id="rId32" w:history="1">
        <w:r w:rsidRPr="00164CE3">
          <w:rPr>
            <w:rStyle w:val="Hyperlink"/>
            <w:noProof/>
            <w:color w:val="000000" w:themeColor="text1"/>
          </w:rPr>
          <w:t>https://www.tri-kobe.org/nccn/guideline/gynecological/english/genetic_familial.pdf</w:t>
        </w:r>
      </w:hyperlink>
      <w:r w:rsidRPr="00164CE3">
        <w:rPr>
          <w:noProof/>
          <w:color w:val="000000" w:themeColor="text1"/>
        </w:rPr>
        <w:t xml:space="preserve">. </w:t>
      </w:r>
    </w:p>
    <w:p w:rsidR="00621904" w:rsidRPr="00164CE3" w:rsidRDefault="00621904" w:rsidP="00621904">
      <w:pPr>
        <w:ind w:left="720" w:hanging="360"/>
        <w:rPr>
          <w:noProof/>
          <w:color w:val="000000" w:themeColor="text1"/>
        </w:rPr>
      </w:pPr>
      <w:r w:rsidRPr="00164CE3">
        <w:rPr>
          <w:color w:val="000000" w:themeColor="text1"/>
        </w:rPr>
        <w:t>2.</w:t>
      </w:r>
      <w:r w:rsidRPr="00164CE3">
        <w:rPr>
          <w:color w:val="000000" w:themeColor="text1"/>
        </w:rPr>
        <w:tab/>
      </w:r>
      <w:hyperlink r:id="rId33" w:history="1">
        <w:r w:rsidRPr="00164CE3">
          <w:rPr>
            <w:rStyle w:val="Hyperlink"/>
            <w:color w:val="000000" w:themeColor="text1"/>
            <w:shd w:val="clear" w:color="auto" w:fill="FFFFFF"/>
          </w:rPr>
          <w:t>Janatová M</w:t>
        </w:r>
      </w:hyperlink>
      <w:r w:rsidRPr="00164CE3">
        <w:rPr>
          <w:color w:val="000000" w:themeColor="text1"/>
          <w:shd w:val="clear" w:color="auto" w:fill="FFFFFF"/>
        </w:rPr>
        <w:t>, </w:t>
      </w:r>
      <w:hyperlink r:id="rId34" w:history="1">
        <w:r w:rsidRPr="00164CE3">
          <w:rPr>
            <w:rStyle w:val="Hyperlink"/>
            <w:color w:val="000000" w:themeColor="text1"/>
            <w:shd w:val="clear" w:color="auto" w:fill="FFFFFF"/>
          </w:rPr>
          <w:t>Borecká M</w:t>
        </w:r>
      </w:hyperlink>
      <w:r w:rsidRPr="00164CE3">
        <w:rPr>
          <w:color w:val="000000" w:themeColor="text1"/>
          <w:shd w:val="clear" w:color="auto" w:fill="FFFFFF"/>
        </w:rPr>
        <w:t>, </w:t>
      </w:r>
      <w:hyperlink r:id="rId35" w:history="1">
        <w:r w:rsidRPr="00164CE3">
          <w:rPr>
            <w:rStyle w:val="Hyperlink"/>
            <w:color w:val="000000" w:themeColor="text1"/>
            <w:shd w:val="clear" w:color="auto" w:fill="FFFFFF"/>
          </w:rPr>
          <w:t>Soukupová J</w:t>
        </w:r>
      </w:hyperlink>
      <w:r w:rsidRPr="00164CE3">
        <w:rPr>
          <w:color w:val="000000" w:themeColor="text1"/>
        </w:rPr>
        <w:t xml:space="preserve"> </w:t>
      </w:r>
      <w:r w:rsidRPr="00164CE3">
        <w:rPr>
          <w:color w:val="000000"/>
        </w:rPr>
        <w:t>et al. [</w:t>
      </w:r>
      <w:r w:rsidRPr="00164CE3">
        <w:rPr>
          <w:rStyle w:val="highlight"/>
          <w:color w:val="000000"/>
        </w:rPr>
        <w:t>PALB2</w:t>
      </w:r>
      <w:r w:rsidRPr="00164CE3">
        <w:rPr>
          <w:color w:val="000000"/>
        </w:rPr>
        <w:t> as Another </w:t>
      </w:r>
      <w:r w:rsidRPr="00164CE3">
        <w:rPr>
          <w:rStyle w:val="highlight"/>
          <w:color w:val="000000"/>
        </w:rPr>
        <w:t>Candidate</w:t>
      </w:r>
      <w:r w:rsidRPr="00164CE3">
        <w:rPr>
          <w:color w:val="000000"/>
        </w:rPr>
        <w:t> </w:t>
      </w:r>
      <w:r w:rsidRPr="00164CE3">
        <w:rPr>
          <w:rStyle w:val="highlight"/>
          <w:color w:val="000000"/>
        </w:rPr>
        <w:t>Gene</w:t>
      </w:r>
      <w:r w:rsidRPr="00164CE3">
        <w:rPr>
          <w:color w:val="000000"/>
        </w:rPr>
        <w:t> for </w:t>
      </w:r>
      <w:r w:rsidRPr="00164CE3">
        <w:rPr>
          <w:rStyle w:val="highlight"/>
          <w:color w:val="000000"/>
        </w:rPr>
        <w:t>Genetic Testing</w:t>
      </w:r>
      <w:r w:rsidRPr="00164CE3">
        <w:rPr>
          <w:color w:val="000000"/>
        </w:rPr>
        <w:t> in </w:t>
      </w:r>
      <w:r w:rsidRPr="00164CE3">
        <w:rPr>
          <w:rStyle w:val="highlight"/>
          <w:color w:val="000000"/>
        </w:rPr>
        <w:t>Patients</w:t>
      </w:r>
      <w:r w:rsidRPr="00164CE3">
        <w:rPr>
          <w:color w:val="000000"/>
        </w:rPr>
        <w:t> with </w:t>
      </w:r>
      <w:r w:rsidRPr="00164CE3">
        <w:rPr>
          <w:rStyle w:val="highlight"/>
          <w:color w:val="000000"/>
        </w:rPr>
        <w:t>Hereditary</w:t>
      </w:r>
      <w:r w:rsidRPr="00164CE3">
        <w:rPr>
          <w:color w:val="000000"/>
        </w:rPr>
        <w:t> </w:t>
      </w:r>
      <w:r w:rsidRPr="00164CE3">
        <w:rPr>
          <w:rStyle w:val="highlight"/>
          <w:color w:val="000000"/>
        </w:rPr>
        <w:t xml:space="preserve">Breast Cancer </w:t>
      </w:r>
      <w:r w:rsidRPr="00164CE3">
        <w:rPr>
          <w:color w:val="000000"/>
        </w:rPr>
        <w:t>in </w:t>
      </w:r>
      <w:r w:rsidRPr="00164CE3">
        <w:rPr>
          <w:rStyle w:val="highlight"/>
          <w:color w:val="000000"/>
        </w:rPr>
        <w:t>Czech Republic</w:t>
      </w:r>
      <w:r w:rsidRPr="00164CE3">
        <w:rPr>
          <w:color w:val="000000"/>
        </w:rPr>
        <w:t xml:space="preserve">]. </w:t>
      </w:r>
      <w:r w:rsidRPr="00164CE3">
        <w:rPr>
          <w:i/>
          <w:color w:val="000000"/>
        </w:rPr>
        <w:t xml:space="preserve">Klin Onkol </w:t>
      </w:r>
      <w:r w:rsidRPr="00164CE3">
        <w:rPr>
          <w:color w:val="000000"/>
        </w:rPr>
        <w:t xml:space="preserve">2016;29 Suppl 1:S31-4; </w:t>
      </w:r>
      <w:hyperlink r:id="rId36" w:history="1">
        <w:r w:rsidRPr="00164CE3">
          <w:rPr>
            <w:rStyle w:val="Hyperlink"/>
            <w:color w:val="000000" w:themeColor="text1"/>
            <w:shd w:val="clear" w:color="auto" w:fill="FFFFFF"/>
          </w:rPr>
          <w:t>Puchmajerová A</w:t>
        </w:r>
      </w:hyperlink>
      <w:r w:rsidRPr="00164CE3">
        <w:rPr>
          <w:color w:val="000000" w:themeColor="text1"/>
          <w:shd w:val="clear" w:color="auto" w:fill="FFFFFF"/>
          <w:vertAlign w:val="superscript"/>
        </w:rPr>
        <w:t>1</w:t>
      </w:r>
      <w:r w:rsidRPr="00164CE3">
        <w:rPr>
          <w:color w:val="000000" w:themeColor="text1"/>
          <w:shd w:val="clear" w:color="auto" w:fill="FFFFFF"/>
        </w:rPr>
        <w:t>, </w:t>
      </w:r>
      <w:hyperlink r:id="rId37" w:history="1">
        <w:r w:rsidRPr="00164CE3">
          <w:rPr>
            <w:rStyle w:val="Hyperlink"/>
            <w:color w:val="000000" w:themeColor="text1"/>
            <w:shd w:val="clear" w:color="auto" w:fill="FFFFFF"/>
          </w:rPr>
          <w:t>Vasovčák P</w:t>
        </w:r>
      </w:hyperlink>
      <w:r w:rsidRPr="00164CE3">
        <w:rPr>
          <w:color w:val="000000" w:themeColor="text1"/>
          <w:shd w:val="clear" w:color="auto" w:fill="FFFFFF"/>
        </w:rPr>
        <w:t>, </w:t>
      </w:r>
      <w:hyperlink r:id="rId38" w:history="1">
        <w:r w:rsidRPr="00164CE3">
          <w:rPr>
            <w:rStyle w:val="Hyperlink"/>
            <w:color w:val="000000" w:themeColor="text1"/>
            <w:shd w:val="clear" w:color="auto" w:fill="FFFFFF"/>
          </w:rPr>
          <w:t>Macháčková E</w:t>
        </w:r>
      </w:hyperlink>
      <w:r w:rsidRPr="00164CE3">
        <w:rPr>
          <w:color w:val="000000" w:themeColor="text1"/>
        </w:rPr>
        <w:t xml:space="preserve"> </w:t>
      </w:r>
      <w:r w:rsidRPr="00164CE3">
        <w:rPr>
          <w:color w:val="000000"/>
        </w:rPr>
        <w:t xml:space="preserve">et al. [Hereditary diffuse gastric cancer]. </w:t>
      </w:r>
      <w:r w:rsidRPr="00164CE3">
        <w:rPr>
          <w:i/>
          <w:color w:val="000000"/>
        </w:rPr>
        <w:t xml:space="preserve">Klin Oncol </w:t>
      </w:r>
      <w:r w:rsidRPr="00164CE3">
        <w:rPr>
          <w:color w:val="000000"/>
        </w:rPr>
        <w:t>2015; 25 Suppl:S30-</w:t>
      </w:r>
      <w:r w:rsidRPr="00164CE3">
        <w:rPr>
          <w:color w:val="000000" w:themeColor="text1"/>
        </w:rPr>
        <w:t xml:space="preserve">3; </w:t>
      </w:r>
      <w:r w:rsidRPr="00164CE3">
        <w:rPr>
          <w:color w:val="000000" w:themeColor="text1"/>
          <w:shd w:val="clear" w:color="auto" w:fill="FFFFFF"/>
        </w:rPr>
        <w:t>K. Petráková,  M. Palácová,  L. Foretová </w:t>
      </w:r>
      <w:r w:rsidRPr="00164CE3">
        <w:rPr>
          <w:rStyle w:val="authors"/>
          <w:color w:val="000000" w:themeColor="text1"/>
          <w:shd w:val="clear" w:color="auto" w:fill="FFFFFF"/>
        </w:rPr>
        <w:t xml:space="preserve">, R. Kalábová. [Algorithm of preventative care in genetically determined malignancies]. </w:t>
      </w:r>
      <w:r w:rsidRPr="00164CE3">
        <w:rPr>
          <w:rStyle w:val="authors"/>
          <w:i/>
          <w:color w:val="000000" w:themeColor="text1"/>
          <w:shd w:val="clear" w:color="auto" w:fill="FFFFFF"/>
        </w:rPr>
        <w:t xml:space="preserve">Klin Onkol 2006; </w:t>
      </w:r>
      <w:r w:rsidRPr="00164CE3">
        <w:rPr>
          <w:rStyle w:val="authors"/>
          <w:color w:val="000000" w:themeColor="text1"/>
          <w:shd w:val="clear" w:color="auto" w:fill="FFFFFF"/>
        </w:rPr>
        <w:t xml:space="preserve">19 Suppl: 88-90; Plevová P, Šilhanová E, Foretová L. [Rare hereditary syndromes with increased risk of cancer. </w:t>
      </w:r>
      <w:r w:rsidRPr="00164CE3">
        <w:rPr>
          <w:rStyle w:val="authors"/>
          <w:i/>
          <w:color w:val="000000" w:themeColor="text1"/>
          <w:shd w:val="clear" w:color="auto" w:fill="FFFFFF"/>
        </w:rPr>
        <w:t xml:space="preserve">Klin Onkol </w:t>
      </w:r>
      <w:r w:rsidRPr="00164CE3">
        <w:rPr>
          <w:rStyle w:val="authors"/>
          <w:color w:val="000000" w:themeColor="text1"/>
          <w:shd w:val="clear" w:color="auto" w:fill="FFFFFF"/>
        </w:rPr>
        <w:t xml:space="preserve">2006; 19 Suppl: 68-75. </w:t>
      </w:r>
    </w:p>
    <w:p w:rsidR="00621904" w:rsidRPr="00164CE3" w:rsidRDefault="00621904" w:rsidP="00621904">
      <w:pPr>
        <w:ind w:firstLine="360"/>
      </w:pPr>
      <w:r w:rsidRPr="00164CE3">
        <w:rPr>
          <w:color w:val="000000" w:themeColor="text1"/>
        </w:rPr>
        <w:t xml:space="preserve">3.   Dutch Association of Clinical Genetics (Vereniging Klinische Genetica Nederland- VKGN). </w:t>
      </w:r>
      <w:r w:rsidRPr="00164CE3">
        <w:fldChar w:fldCharType="begin"/>
      </w:r>
      <w:r w:rsidRPr="00164CE3">
        <w:instrText xml:space="preserve"> HYPERLINK "http://www.vkgn.org/vakinformatie/richtlijnen-en</w:instrText>
      </w:r>
    </w:p>
    <w:p w:rsidR="00621904" w:rsidRPr="00164CE3" w:rsidRDefault="00621904" w:rsidP="00621904">
      <w:pPr>
        <w:ind w:firstLine="360"/>
        <w:rPr>
          <w:rStyle w:val="Hyperlink"/>
        </w:rPr>
      </w:pPr>
      <w:r w:rsidRPr="00164CE3">
        <w:instrText xml:space="preserve">protocollen/erfelijke-tumoren/" </w:instrText>
      </w:r>
      <w:r w:rsidRPr="00164CE3">
        <w:fldChar w:fldCharType="separate"/>
      </w:r>
      <w:r w:rsidRPr="00164CE3">
        <w:rPr>
          <w:rStyle w:val="Hyperlink"/>
        </w:rPr>
        <w:t>http://www.vkgn.org/vakinformatie/richtlijnen-en</w:t>
      </w:r>
    </w:p>
    <w:p w:rsidR="00621904" w:rsidRPr="00164CE3" w:rsidRDefault="00621904" w:rsidP="00621904">
      <w:pPr>
        <w:ind w:firstLine="720"/>
        <w:rPr>
          <w:color w:val="000000" w:themeColor="text1"/>
        </w:rPr>
      </w:pPr>
      <w:r w:rsidRPr="00164CE3">
        <w:rPr>
          <w:rStyle w:val="Hyperlink"/>
        </w:rPr>
        <w:t>protocollen/erfelijke-tumoren/</w:t>
      </w:r>
      <w:r w:rsidRPr="00164CE3">
        <w:fldChar w:fldCharType="end"/>
      </w:r>
    </w:p>
    <w:p w:rsidR="00621904" w:rsidRPr="00164CE3" w:rsidRDefault="00621904" w:rsidP="00621904">
      <w:pPr>
        <w:pStyle w:val="ListParagraph"/>
        <w:numPr>
          <w:ilvl w:val="0"/>
          <w:numId w:val="26"/>
        </w:numPr>
        <w:rPr>
          <w:rFonts w:ascii="Times New Roman" w:hAnsi="Times New Roman" w:cs="Times New Roman"/>
          <w:color w:val="000000" w:themeColor="text1"/>
          <w:sz w:val="24"/>
          <w:szCs w:val="24"/>
        </w:rPr>
      </w:pPr>
      <w:r w:rsidRPr="00164CE3">
        <w:rPr>
          <w:rStyle w:val="Emphasis"/>
          <w:rFonts w:ascii="Times New Roman" w:hAnsi="Times New Roman" w:cs="Times New Roman"/>
          <w:color w:val="000000" w:themeColor="text1"/>
          <w:sz w:val="24"/>
          <w:szCs w:val="24"/>
          <w:shd w:val="clear" w:color="auto" w:fill="FFFFFF"/>
        </w:rPr>
        <w:t>Cancer Genetics: Risk Management. eviQ Cancer Treatments Online 2017, Cancer Institute NSW</w:t>
      </w:r>
      <w:r w:rsidRPr="00164CE3">
        <w:rPr>
          <w:rFonts w:ascii="Times New Roman" w:hAnsi="Times New Roman" w:cs="Times New Roman"/>
          <w:i/>
          <w:color w:val="000000" w:themeColor="text1"/>
          <w:sz w:val="24"/>
          <w:szCs w:val="24"/>
        </w:rPr>
        <w:t xml:space="preserve">. </w:t>
      </w:r>
      <w:hyperlink r:id="rId39" w:history="1">
        <w:r w:rsidRPr="00164CE3">
          <w:rPr>
            <w:rStyle w:val="Hyperlink"/>
            <w:rFonts w:ascii="Times New Roman" w:hAnsi="Times New Roman" w:cs="Times New Roman"/>
            <w:color w:val="000000" w:themeColor="text1"/>
            <w:sz w:val="24"/>
            <w:szCs w:val="24"/>
          </w:rPr>
          <w:t>https://www.eviq.org.au/cancer-genetics/risk-management</w:t>
        </w:r>
      </w:hyperlink>
      <w:r w:rsidRPr="00164CE3">
        <w:rPr>
          <w:rFonts w:ascii="Times New Roman" w:hAnsi="Times New Roman" w:cs="Times New Roman"/>
          <w:color w:val="000000" w:themeColor="text1"/>
          <w:sz w:val="24"/>
          <w:szCs w:val="24"/>
        </w:rPr>
        <w:t xml:space="preserve">. </w:t>
      </w:r>
    </w:p>
    <w:p w:rsidR="00621904" w:rsidRPr="00164CE3" w:rsidRDefault="00621904" w:rsidP="00621904">
      <w:pPr>
        <w:pStyle w:val="ListParagraph"/>
        <w:numPr>
          <w:ilvl w:val="0"/>
          <w:numId w:val="26"/>
        </w:numPr>
        <w:rPr>
          <w:rFonts w:ascii="Times New Roman" w:hAnsi="Times New Roman" w:cs="Times New Roman"/>
          <w:color w:val="000000" w:themeColor="text1"/>
          <w:sz w:val="24"/>
          <w:szCs w:val="24"/>
        </w:rPr>
      </w:pPr>
      <w:r w:rsidRPr="00164CE3">
        <w:rPr>
          <w:rFonts w:ascii="Times New Roman" w:hAnsi="Times New Roman" w:cs="Times New Roman"/>
          <w:color w:val="000000" w:themeColor="text1"/>
          <w:sz w:val="24"/>
          <w:szCs w:val="24"/>
        </w:rPr>
        <w:t xml:space="preserve">Unicancer Genetic Group: </w:t>
      </w:r>
      <w:hyperlink r:id="rId40" w:history="1">
        <w:r w:rsidRPr="00164CE3">
          <w:rPr>
            <w:rStyle w:val="Hyperlink"/>
            <w:rFonts w:ascii="Times New Roman" w:hAnsi="Times New Roman" w:cs="Times New Roman"/>
            <w:color w:val="000000" w:themeColor="text1"/>
            <w:sz w:val="24"/>
            <w:szCs w:val="24"/>
          </w:rPr>
          <w:t>http://www.unicancer.fr/recherche/les-groupes-recherche/groupe-genetique-et-cancer-ggc</w:t>
        </w:r>
      </w:hyperlink>
      <w:r w:rsidRPr="00164CE3">
        <w:rPr>
          <w:rStyle w:val="Hyperlink"/>
          <w:rFonts w:ascii="Times New Roman" w:hAnsi="Times New Roman" w:cs="Times New Roman"/>
          <w:color w:val="000000" w:themeColor="text1"/>
          <w:sz w:val="24"/>
          <w:szCs w:val="24"/>
        </w:rPr>
        <w:t xml:space="preserve">. </w:t>
      </w:r>
    </w:p>
    <w:p w:rsidR="00621904" w:rsidRPr="00164CE3" w:rsidRDefault="00621904" w:rsidP="00621904">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sz w:val="24"/>
          <w:szCs w:val="24"/>
        </w:rPr>
      </w:pPr>
      <w:r w:rsidRPr="00164CE3">
        <w:rPr>
          <w:rFonts w:ascii="Times New Roman" w:hAnsi="Times New Roman" w:cs="Times New Roman"/>
          <w:color w:val="000000" w:themeColor="text1"/>
          <w:sz w:val="24"/>
          <w:szCs w:val="24"/>
        </w:rPr>
        <w:t xml:space="preserve">G. Llort, I. Chirivella, R. Morales, et al (On behalf of the SEOM Hereditary Cancer Working Group). SEOM clinical guidelines in Hereditary Breast and ovarian cancer. </w:t>
      </w:r>
      <w:r w:rsidRPr="00164CE3">
        <w:rPr>
          <w:rFonts w:ascii="Times New Roman" w:hAnsi="Times New Roman" w:cs="Times New Roman"/>
          <w:i/>
          <w:color w:val="000000" w:themeColor="text1"/>
          <w:sz w:val="24"/>
          <w:szCs w:val="24"/>
        </w:rPr>
        <w:t>Clin Transl Oncol</w:t>
      </w:r>
      <w:r w:rsidRPr="00164CE3">
        <w:rPr>
          <w:rFonts w:ascii="Times New Roman" w:hAnsi="Times New Roman" w:cs="Times New Roman"/>
          <w:color w:val="000000" w:themeColor="text1"/>
          <w:sz w:val="24"/>
          <w:szCs w:val="24"/>
        </w:rPr>
        <w:t xml:space="preserve"> 2015; 17:956–961. </w:t>
      </w:r>
    </w:p>
    <w:p w:rsidR="00621904" w:rsidRPr="00164CE3" w:rsidRDefault="00621904" w:rsidP="00621904">
      <w:pPr>
        <w:pStyle w:val="ListParagraph"/>
        <w:numPr>
          <w:ilvl w:val="0"/>
          <w:numId w:val="26"/>
        </w:numPr>
        <w:rPr>
          <w:rStyle w:val="Hyperlink"/>
          <w:rFonts w:ascii="Times New Roman" w:hAnsi="Times New Roman" w:cs="Times New Roman"/>
          <w:color w:val="000000" w:themeColor="text1"/>
          <w:sz w:val="24"/>
          <w:szCs w:val="24"/>
        </w:rPr>
      </w:pPr>
      <w:r w:rsidRPr="00164CE3">
        <w:rPr>
          <w:rFonts w:ascii="Times New Roman" w:hAnsi="Times New Roman" w:cs="Times New Roman"/>
          <w:sz w:val="24"/>
          <w:szCs w:val="24"/>
        </w:rPr>
        <w:t xml:space="preserve">Robays J, Stordeur S, Hulstaert F, et al. Oncogenetic testing and follow-up for women with hereditary breast/ovarian cancer, LiFraumeni syndrome and Cowden syndrome. Brussels: Belgian Health Care Knowledge Centre (KCE). Jan 2015. </w:t>
      </w:r>
      <w:hyperlink r:id="rId41" w:history="1">
        <w:r w:rsidRPr="00164CE3">
          <w:rPr>
            <w:rStyle w:val="Hyperlink"/>
            <w:rFonts w:ascii="Times New Roman" w:hAnsi="Times New Roman" w:cs="Times New Roman"/>
            <w:color w:val="000000" w:themeColor="text1"/>
            <w:sz w:val="24"/>
            <w:szCs w:val="24"/>
          </w:rPr>
          <w:t>https://kce.fgov.be/sites/default/files/page_documents/KCE_236Cs_Oncogenetic_testing_Abstract.pdf</w:t>
        </w:r>
      </w:hyperlink>
      <w:r w:rsidRPr="00164CE3">
        <w:rPr>
          <w:rStyle w:val="Hyperlink"/>
          <w:rFonts w:ascii="Times New Roman" w:hAnsi="Times New Roman" w:cs="Times New Roman"/>
          <w:color w:val="000000" w:themeColor="text1"/>
          <w:sz w:val="24"/>
          <w:szCs w:val="24"/>
        </w:rPr>
        <w:t xml:space="preserve">; </w:t>
      </w:r>
      <w:r w:rsidRPr="00164CE3">
        <w:rPr>
          <w:rFonts w:ascii="Times New Roman" w:hAnsi="Times New Roman" w:cs="Times New Roman"/>
          <w:sz w:val="24"/>
          <w:szCs w:val="24"/>
        </w:rPr>
        <w:t xml:space="preserve">Robays J, Stordeur S, Hulstaert F, et al. Oncogenetic testing, diagnosis and follow-up in Birt-Hogg-Dubé syndrome, Familial Atypical Multiple Mole Melanoma syndrome and Neurofibromatosis 1 and 2. Brussels: Belgian Health Care Knowledge Centre (KCE). April 2015. </w:t>
      </w:r>
      <w:hyperlink r:id="rId42" w:history="1">
        <w:r w:rsidRPr="00164CE3">
          <w:rPr>
            <w:rStyle w:val="Hyperlink"/>
            <w:rFonts w:ascii="Times New Roman" w:hAnsi="Times New Roman" w:cs="Times New Roman"/>
            <w:color w:val="000000" w:themeColor="text1"/>
            <w:sz w:val="24"/>
            <w:szCs w:val="24"/>
          </w:rPr>
          <w:t>https://kce.fgov.be/sites/default/files/atoms/files/KCE_243_oncogenetic_testing_Neurofibromatosis_Report_0.pdf</w:t>
        </w:r>
      </w:hyperlink>
      <w:r w:rsidRPr="00164CE3">
        <w:rPr>
          <w:rFonts w:ascii="Times New Roman" w:hAnsi="Times New Roman" w:cs="Times New Roman"/>
          <w:color w:val="000000" w:themeColor="text1"/>
          <w:sz w:val="24"/>
          <w:szCs w:val="24"/>
        </w:rPr>
        <w:t xml:space="preserve">. </w:t>
      </w:r>
    </w:p>
    <w:p w:rsidR="00621904" w:rsidRPr="00164CE3" w:rsidRDefault="00621904" w:rsidP="00621904">
      <w:pPr>
        <w:pStyle w:val="ListParagraph"/>
        <w:numPr>
          <w:ilvl w:val="0"/>
          <w:numId w:val="26"/>
        </w:numPr>
        <w:rPr>
          <w:rStyle w:val="Hyperlink"/>
          <w:rFonts w:ascii="Times New Roman" w:hAnsi="Times New Roman" w:cs="Times New Roman"/>
          <w:color w:val="000000" w:themeColor="text1"/>
          <w:sz w:val="24"/>
          <w:szCs w:val="24"/>
        </w:rPr>
      </w:pPr>
      <w:r w:rsidRPr="00164CE3">
        <w:rPr>
          <w:rFonts w:ascii="Times New Roman" w:hAnsi="Times New Roman" w:cs="Times New Roman"/>
          <w:sz w:val="24"/>
          <w:szCs w:val="24"/>
        </w:rPr>
        <w:lastRenderedPageBreak/>
        <w:t xml:space="preserve">NICE: National Institute for Health and Care Excellence. </w:t>
      </w:r>
      <w:r w:rsidRPr="00164CE3">
        <w:rPr>
          <w:rFonts w:ascii="Times New Roman" w:eastAsia="Times New Roman" w:hAnsi="Times New Roman" w:cs="Times New Roman"/>
          <w:color w:val="0E0E0E"/>
          <w:kern w:val="36"/>
          <w:sz w:val="24"/>
          <w:szCs w:val="24"/>
        </w:rPr>
        <w:t xml:space="preserve">Familial breast cancer: classification, care and managing breast cancer and related risks in people with a family history of breast cancer. Published: June 2013. Last updated: March 2017. </w:t>
      </w:r>
      <w:hyperlink r:id="rId43" w:anchor="surveillance-and-strategies-for-early-detection-of-breast-cancer" w:history="1">
        <w:r w:rsidRPr="00164CE3">
          <w:rPr>
            <w:rStyle w:val="Hyperlink"/>
            <w:rFonts w:ascii="Times New Roman" w:hAnsi="Times New Roman" w:cs="Times New Roman"/>
            <w:color w:val="000000" w:themeColor="text1"/>
            <w:sz w:val="24"/>
            <w:szCs w:val="24"/>
          </w:rPr>
          <w:t>https://www.nice.org.uk/guidance/cg164/chapter/recommendations#surveillance-and-strategies-for-early-detection-of-breast-cancer</w:t>
        </w:r>
      </w:hyperlink>
      <w:r w:rsidRPr="00164CE3">
        <w:rPr>
          <w:rStyle w:val="Hyperlink"/>
          <w:rFonts w:ascii="Times New Roman" w:hAnsi="Times New Roman" w:cs="Times New Roman"/>
          <w:color w:val="000000" w:themeColor="text1"/>
          <w:sz w:val="24"/>
          <w:szCs w:val="24"/>
        </w:rPr>
        <w:t xml:space="preserve">. </w:t>
      </w:r>
    </w:p>
    <w:p w:rsidR="00621904" w:rsidRPr="00164CE3" w:rsidRDefault="00621904" w:rsidP="00621904">
      <w:pPr>
        <w:pStyle w:val="ListParagraph"/>
        <w:numPr>
          <w:ilvl w:val="0"/>
          <w:numId w:val="26"/>
        </w:numPr>
        <w:rPr>
          <w:rFonts w:ascii="Times New Roman" w:hAnsi="Times New Roman" w:cs="Times New Roman"/>
          <w:color w:val="000000" w:themeColor="text1"/>
          <w:sz w:val="24"/>
          <w:szCs w:val="24"/>
        </w:rPr>
      </w:pPr>
      <w:r w:rsidRPr="00164CE3">
        <w:rPr>
          <w:rStyle w:val="Strong"/>
          <w:rFonts w:ascii="Times New Roman" w:hAnsi="Times New Roman" w:cs="Times New Roman"/>
          <w:b w:val="0"/>
          <w:color w:val="000000" w:themeColor="text1"/>
          <w:sz w:val="24"/>
          <w:szCs w:val="24"/>
        </w:rPr>
        <w:t>Consensus of the German Consortium of Hereditary Breast and Ovarian Cancer</w:t>
      </w:r>
      <w:r w:rsidRPr="00164CE3">
        <w:rPr>
          <w:rFonts w:ascii="Times New Roman" w:hAnsi="Times New Roman" w:cs="Times New Roman"/>
          <w:color w:val="000000" w:themeColor="text1"/>
          <w:sz w:val="24"/>
          <w:szCs w:val="24"/>
        </w:rPr>
        <w:t xml:space="preserve"> (GC-HBOC). </w:t>
      </w:r>
      <w:hyperlink r:id="rId44" w:history="1">
        <w:r w:rsidRPr="00164CE3">
          <w:rPr>
            <w:rStyle w:val="Hyperlink"/>
            <w:rFonts w:ascii="Times New Roman" w:hAnsi="Times New Roman" w:cs="Times New Roman"/>
            <w:color w:val="000000" w:themeColor="text1"/>
            <w:sz w:val="24"/>
            <w:szCs w:val="24"/>
          </w:rPr>
          <w:t>http://www.awmf.org/leitlinien/detail/ll/032-045OL.html</w:t>
        </w:r>
      </w:hyperlink>
      <w:r w:rsidRPr="00164CE3">
        <w:rPr>
          <w:rFonts w:ascii="Times New Roman" w:hAnsi="Times New Roman" w:cs="Times New Roman"/>
          <w:color w:val="000000" w:themeColor="text1"/>
          <w:sz w:val="24"/>
          <w:szCs w:val="24"/>
        </w:rPr>
        <w:t xml:space="preserve">; Rhiem K and Schmutzler RK. Risk-adapted surveillance: focus on familial breast and ovarian cancer. </w:t>
      </w:r>
      <w:r w:rsidRPr="00164CE3">
        <w:rPr>
          <w:rFonts w:ascii="Times New Roman" w:hAnsi="Times New Roman" w:cs="Times New Roman"/>
          <w:i/>
          <w:color w:val="000000"/>
          <w:sz w:val="24"/>
          <w:szCs w:val="24"/>
          <w:shd w:val="clear" w:color="auto" w:fill="FFFFFF"/>
        </w:rPr>
        <w:t>Bundesgesundheitsblatt Gesundheitsforschung Gesundheitsschutz</w:t>
      </w:r>
      <w:r w:rsidRPr="00164CE3">
        <w:rPr>
          <w:rFonts w:ascii="Times New Roman" w:hAnsi="Times New Roman" w:cs="Times New Roman"/>
          <w:color w:val="000000" w:themeColor="text1"/>
          <w:sz w:val="24"/>
          <w:szCs w:val="24"/>
        </w:rPr>
        <w:t xml:space="preserve"> 2014; </w:t>
      </w:r>
      <w:r w:rsidRPr="00164CE3">
        <w:rPr>
          <w:rFonts w:ascii="Times New Roman" w:hAnsi="Times New Roman" w:cs="Times New Roman"/>
          <w:color w:val="000000"/>
          <w:sz w:val="24"/>
          <w:szCs w:val="24"/>
          <w:shd w:val="clear" w:color="auto" w:fill="FFFFFF"/>
        </w:rPr>
        <w:t xml:space="preserve">57(3):307-11; </w:t>
      </w:r>
      <w:r w:rsidRPr="00164CE3">
        <w:rPr>
          <w:rFonts w:ascii="Times New Roman" w:hAnsi="Times New Roman" w:cs="Times New Roman"/>
          <w:color w:val="000000" w:themeColor="text1"/>
          <w:sz w:val="24"/>
          <w:szCs w:val="24"/>
        </w:rPr>
        <w:t>Schmutzler RK. Konsensusempfehlung des Deutschen Konsortiums Familiärer Brust- und Eierstockkrebs zum Umgang mit Ergebnissen der Multigenanalyse</w:t>
      </w:r>
      <w:r w:rsidRPr="00164CE3">
        <w:rPr>
          <w:rFonts w:ascii="Times New Roman" w:hAnsi="Times New Roman" w:cs="Times New Roman"/>
          <w:i/>
          <w:color w:val="000000" w:themeColor="text1"/>
          <w:sz w:val="24"/>
          <w:szCs w:val="24"/>
        </w:rPr>
        <w:t>. Geburtshilfe Frauenheilkd</w:t>
      </w:r>
      <w:r w:rsidRPr="00164CE3">
        <w:rPr>
          <w:rFonts w:ascii="Times New Roman" w:hAnsi="Times New Roman" w:cs="Times New Roman"/>
          <w:color w:val="000000" w:themeColor="text1"/>
          <w:sz w:val="24"/>
          <w:szCs w:val="24"/>
        </w:rPr>
        <w:t xml:space="preserve"> 2017; 77(07): 733-739. </w:t>
      </w:r>
    </w:p>
    <w:p w:rsidR="00621904" w:rsidRPr="00E162DA" w:rsidRDefault="00621904" w:rsidP="00E162DA">
      <w:pPr>
        <w:pStyle w:val="ListParagraph"/>
        <w:numPr>
          <w:ilvl w:val="0"/>
          <w:numId w:val="26"/>
        </w:numPr>
        <w:rPr>
          <w:rFonts w:ascii="Times New Roman" w:hAnsi="Times New Roman" w:cs="Times New Roman"/>
          <w:color w:val="000000" w:themeColor="text1"/>
          <w:sz w:val="24"/>
          <w:szCs w:val="24"/>
        </w:rPr>
        <w:sectPr w:rsidR="00621904" w:rsidRPr="00E162DA" w:rsidSect="00FB41FB">
          <w:pgSz w:w="16834" w:h="11909" w:orient="landscape" w:code="9"/>
          <w:pgMar w:top="1440" w:right="720" w:bottom="1440" w:left="720" w:header="720" w:footer="720" w:gutter="0"/>
          <w:cols w:space="720"/>
          <w:docGrid w:linePitch="326"/>
        </w:sectPr>
      </w:pPr>
      <w:r w:rsidRPr="00164CE3">
        <w:rPr>
          <w:rFonts w:ascii="Times New Roman" w:hAnsi="Times New Roman" w:cs="Times New Roman"/>
          <w:color w:val="000000" w:themeColor="text1"/>
          <w:sz w:val="24"/>
          <w:szCs w:val="24"/>
        </w:rPr>
        <w:t>Danish Breast Cancer Group (DBCG) Secretariat and Statistical Office recommendations. Last update: Feb 2016. C.M. Rossing, personal communication.</w:t>
      </w:r>
    </w:p>
    <w:p w:rsidR="00621904" w:rsidRPr="00372280" w:rsidRDefault="00621904" w:rsidP="00621904">
      <w:pPr>
        <w:spacing w:line="480" w:lineRule="auto"/>
        <w:rPr>
          <w:rFonts w:eastAsia="Cambria"/>
        </w:rPr>
      </w:pPr>
      <w:r w:rsidRPr="00372280">
        <w:rPr>
          <w:rFonts w:eastAsia="Cambria"/>
          <w:b/>
        </w:rPr>
        <w:lastRenderedPageBreak/>
        <w:t xml:space="preserve">Supplementary Figure 1. </w:t>
      </w:r>
      <w:r w:rsidRPr="00372280">
        <w:rPr>
          <w:rFonts w:eastAsia="Cambria"/>
        </w:rPr>
        <w:t xml:space="preserve">Opinions on clinical utility of non-BRCA BC and OC </w:t>
      </w:r>
      <w:r w:rsidR="007A4197">
        <w:rPr>
          <w:rFonts w:eastAsia="Cambria"/>
        </w:rPr>
        <w:t>r</w:t>
      </w:r>
      <w:r w:rsidRPr="00372280">
        <w:rPr>
          <w:rFonts w:eastAsia="Cambria"/>
        </w:rPr>
        <w:t xml:space="preserve">isk </w:t>
      </w:r>
      <w:r w:rsidR="007A4197">
        <w:rPr>
          <w:rFonts w:eastAsia="Cambria"/>
        </w:rPr>
        <w:t>g</w:t>
      </w:r>
      <w:r w:rsidRPr="00372280">
        <w:rPr>
          <w:rFonts w:eastAsia="Cambria"/>
        </w:rPr>
        <w:t>enes: participants who agree with the following statements:</w:t>
      </w:r>
    </w:p>
    <w:p w:rsidR="00621904" w:rsidRDefault="00621904" w:rsidP="00621904">
      <w:pPr>
        <w:spacing w:line="480" w:lineRule="auto"/>
        <w:rPr>
          <w:rFonts w:eastAsia="Cambria"/>
        </w:rPr>
      </w:pPr>
      <w:r w:rsidRPr="00372280">
        <w:rPr>
          <w:rFonts w:eastAsia="Cambria"/>
          <w:b/>
        </w:rPr>
        <w:t xml:space="preserve">Supplementary Figure 1a. </w:t>
      </w:r>
      <w:r w:rsidRPr="00372280">
        <w:rPr>
          <w:rFonts w:eastAsia="Cambria"/>
        </w:rPr>
        <w:t xml:space="preserve">Every BC (or OC) patient </w:t>
      </w:r>
      <w:r>
        <w:rPr>
          <w:rFonts w:eastAsia="Cambria"/>
        </w:rPr>
        <w:t xml:space="preserve">who meets criteria for </w:t>
      </w:r>
      <w:r w:rsidR="007A4197">
        <w:rPr>
          <w:rFonts w:eastAsia="Cambria"/>
        </w:rPr>
        <w:t>(</w:t>
      </w:r>
      <w:r w:rsidR="007A4197">
        <w:rPr>
          <w:rFonts w:eastAsia="Cambria"/>
          <w:i/>
        </w:rPr>
        <w:t xml:space="preserve">BRCA1/2) </w:t>
      </w:r>
      <w:r>
        <w:rPr>
          <w:rFonts w:eastAsia="Cambria"/>
        </w:rPr>
        <w:t xml:space="preserve">genetic testing </w:t>
      </w:r>
      <w:r w:rsidRPr="00372280">
        <w:rPr>
          <w:rFonts w:eastAsia="Cambria"/>
        </w:rPr>
        <w:t>should be tested for this gene</w:t>
      </w:r>
    </w:p>
    <w:p w:rsidR="00621904" w:rsidRPr="00372280" w:rsidRDefault="00621904" w:rsidP="00621904">
      <w:pPr>
        <w:spacing w:line="480" w:lineRule="auto"/>
        <w:rPr>
          <w:rFonts w:eastAsia="Cambria"/>
        </w:rPr>
      </w:pPr>
    </w:p>
    <w:p w:rsidR="00621904" w:rsidRDefault="00621904" w:rsidP="00621904">
      <w:pPr>
        <w:spacing w:line="480" w:lineRule="auto"/>
        <w:rPr>
          <w:rFonts w:eastAsia="Cambria"/>
          <w:b/>
          <w:i/>
        </w:rPr>
      </w:pPr>
      <w:r>
        <w:rPr>
          <w:noProof/>
          <w:lang w:val="en-GB" w:eastAsia="en-GB"/>
        </w:rPr>
        <w:drawing>
          <wp:inline distT="0" distB="0" distL="0" distR="0" wp14:anchorId="4B4280B9" wp14:editId="51510AF4">
            <wp:extent cx="4735286" cy="3374572"/>
            <wp:effectExtent l="0" t="0" r="8255" b="0"/>
            <wp:docPr id="1" name="Chart 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21904" w:rsidRDefault="00621904" w:rsidP="00621904">
      <w:pPr>
        <w:rPr>
          <w:rFonts w:eastAsia="Cambria"/>
          <w:b/>
        </w:rPr>
      </w:pPr>
    </w:p>
    <w:p w:rsidR="00621904" w:rsidRPr="0068249B" w:rsidRDefault="00621904" w:rsidP="00621904">
      <w:pPr>
        <w:spacing w:line="480" w:lineRule="auto"/>
        <w:rPr>
          <w:rFonts w:eastAsia="Cambria"/>
        </w:rPr>
      </w:pPr>
      <w:r w:rsidRPr="0068249B">
        <w:rPr>
          <w:rFonts w:eastAsia="Cambria"/>
          <w:b/>
        </w:rPr>
        <w:t>Supplementary Figure 1b.</w:t>
      </w:r>
      <w:r w:rsidRPr="0068249B">
        <w:rPr>
          <w:rFonts w:eastAsia="Cambria"/>
        </w:rPr>
        <w:t xml:space="preserve"> Cancer risks </w:t>
      </w:r>
      <w:r>
        <w:rPr>
          <w:rFonts w:eastAsia="Cambria"/>
        </w:rPr>
        <w:t xml:space="preserve">associated with this gene </w:t>
      </w:r>
      <w:r w:rsidRPr="0068249B">
        <w:rPr>
          <w:rFonts w:eastAsia="Cambria"/>
        </w:rPr>
        <w:t xml:space="preserve">are high enough to impact clinical management </w:t>
      </w:r>
    </w:p>
    <w:p w:rsidR="00621904" w:rsidRPr="0087263C" w:rsidRDefault="00621904" w:rsidP="00621904">
      <w:pPr>
        <w:spacing w:line="480" w:lineRule="auto"/>
        <w:rPr>
          <w:rFonts w:eastAsia="Cambria"/>
          <w:b/>
          <w:i/>
        </w:rPr>
      </w:pPr>
      <w:r>
        <w:rPr>
          <w:noProof/>
          <w:lang w:val="en-GB" w:eastAsia="en-GB"/>
        </w:rPr>
        <w:lastRenderedPageBreak/>
        <w:drawing>
          <wp:inline distT="0" distB="0" distL="0" distR="0" wp14:anchorId="2D1E1300" wp14:editId="75CBB11A">
            <wp:extent cx="5057775" cy="28670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621904" w:rsidRDefault="00621904" w:rsidP="00621904">
      <w:pPr>
        <w:rPr>
          <w:rFonts w:eastAsia="Cambria"/>
          <w:b/>
        </w:rPr>
      </w:pPr>
    </w:p>
    <w:p w:rsidR="00621904" w:rsidRDefault="00621904" w:rsidP="00621904">
      <w:pPr>
        <w:rPr>
          <w:rFonts w:eastAsia="Cambria"/>
        </w:rPr>
      </w:pPr>
      <w:r w:rsidRPr="00C633C2">
        <w:rPr>
          <w:rFonts w:eastAsia="Cambria"/>
          <w:b/>
        </w:rPr>
        <w:t xml:space="preserve">Supplementary Figure 2. </w:t>
      </w:r>
      <w:r w:rsidRPr="00C633C2">
        <w:rPr>
          <w:noProof/>
          <w:lang w:eastAsia="nl-NL"/>
        </w:rPr>
        <w:t xml:space="preserve">Testing setting: clinical vs. </w:t>
      </w:r>
      <w:r w:rsidRPr="00C633C2">
        <w:rPr>
          <w:rFonts w:eastAsia="Cambria"/>
        </w:rPr>
        <w:t xml:space="preserve">research </w:t>
      </w:r>
    </w:p>
    <w:p w:rsidR="00621904" w:rsidRDefault="00621904" w:rsidP="00621904">
      <w:pPr>
        <w:rPr>
          <w:rFonts w:eastAsia="Cambria"/>
        </w:rPr>
      </w:pPr>
    </w:p>
    <w:p w:rsidR="00621904" w:rsidRDefault="00621904" w:rsidP="00621904">
      <w:pPr>
        <w:rPr>
          <w:rFonts w:eastAsia="Cambria"/>
          <w:b/>
        </w:rPr>
      </w:pPr>
    </w:p>
    <w:p w:rsidR="00621904" w:rsidRDefault="00621904" w:rsidP="00621904">
      <w:pPr>
        <w:rPr>
          <w:rFonts w:eastAsia="Cambria"/>
          <w:b/>
        </w:rPr>
      </w:pPr>
      <w:r>
        <w:rPr>
          <w:noProof/>
          <w:lang w:val="en-GB" w:eastAsia="en-GB"/>
        </w:rPr>
        <w:lastRenderedPageBreak/>
        <w:drawing>
          <wp:inline distT="0" distB="0" distL="0" distR="0" wp14:anchorId="225624F0" wp14:editId="5DD3D3A4">
            <wp:extent cx="5648325" cy="3686175"/>
            <wp:effectExtent l="0" t="0" r="0" b="0"/>
            <wp:docPr id="4"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21904" w:rsidRDefault="00621904" w:rsidP="00621904">
      <w:pPr>
        <w:rPr>
          <w:rFonts w:eastAsia="Cambria"/>
          <w:b/>
        </w:rPr>
      </w:pPr>
    </w:p>
    <w:p w:rsidR="00621904" w:rsidRDefault="00621904" w:rsidP="00621904">
      <w:pPr>
        <w:rPr>
          <w:rFonts w:eastAsia="Cambria"/>
          <w:b/>
        </w:rPr>
      </w:pPr>
    </w:p>
    <w:p w:rsidR="00621904" w:rsidRPr="00C447F6" w:rsidRDefault="00621904" w:rsidP="00621904">
      <w:pPr>
        <w:rPr>
          <w:rFonts w:eastAsia="Cambria"/>
          <w:b/>
          <w:i/>
        </w:rPr>
      </w:pPr>
      <w:r w:rsidRPr="00192A54">
        <w:rPr>
          <w:rFonts w:eastAsia="Cambria"/>
          <w:b/>
        </w:rPr>
        <w:t xml:space="preserve">Supplementary Figure 3. </w:t>
      </w:r>
      <w:r w:rsidRPr="00192A54">
        <w:rPr>
          <w:rFonts w:eastAsia="Cambria"/>
        </w:rPr>
        <w:t>Genes tested regularly by ENIGMA</w:t>
      </w:r>
      <w:r>
        <w:rPr>
          <w:rFonts w:eastAsia="Cambria"/>
        </w:rPr>
        <w:t>-US</w:t>
      </w:r>
      <w:r w:rsidRPr="00CA2A55">
        <w:rPr>
          <w:rFonts w:eastAsia="Cambria"/>
        </w:rPr>
        <w:t xml:space="preserve"> vs. ENIGMA</w:t>
      </w:r>
      <w:r>
        <w:rPr>
          <w:rFonts w:eastAsia="Cambria"/>
        </w:rPr>
        <w:t>-Other</w:t>
      </w:r>
      <w:r w:rsidRPr="00CA2A55">
        <w:rPr>
          <w:rFonts w:eastAsia="Cambria"/>
        </w:rPr>
        <w:t xml:space="preserve"> vs. Italian and UK non-ENIGMA centers</w:t>
      </w:r>
    </w:p>
    <w:p w:rsidR="00621904" w:rsidRDefault="00621904" w:rsidP="00621904">
      <w:pPr>
        <w:spacing w:line="480" w:lineRule="auto"/>
        <w:rPr>
          <w:rFonts w:eastAsia="Cambria"/>
          <w:b/>
        </w:rPr>
      </w:pPr>
    </w:p>
    <w:p w:rsidR="00621904" w:rsidRDefault="00621904" w:rsidP="00621904">
      <w:pPr>
        <w:spacing w:line="480" w:lineRule="auto"/>
        <w:rPr>
          <w:rFonts w:eastAsia="Cambria"/>
          <w:b/>
        </w:rPr>
      </w:pPr>
      <w:r>
        <w:rPr>
          <w:noProof/>
          <w:lang w:val="en-GB" w:eastAsia="en-GB"/>
        </w:rPr>
        <w:lastRenderedPageBreak/>
        <w:drawing>
          <wp:inline distT="0" distB="0" distL="0" distR="0" wp14:anchorId="226B2D38" wp14:editId="04B293BD">
            <wp:extent cx="5972175" cy="36861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621904" w:rsidRDefault="00621904" w:rsidP="00621904">
      <w:pPr>
        <w:spacing w:line="480" w:lineRule="auto"/>
        <w:rPr>
          <w:rFonts w:eastAsia="Cambria"/>
          <w:b/>
        </w:rPr>
      </w:pPr>
    </w:p>
    <w:p w:rsidR="00621904" w:rsidRDefault="00621904" w:rsidP="00621904">
      <w:pPr>
        <w:spacing w:line="480" w:lineRule="auto"/>
        <w:rPr>
          <w:rFonts w:eastAsia="Cambria"/>
          <w:b/>
        </w:rPr>
      </w:pPr>
    </w:p>
    <w:p w:rsidR="00621904" w:rsidRDefault="00621904" w:rsidP="00621904">
      <w:pPr>
        <w:spacing w:line="480" w:lineRule="auto"/>
        <w:rPr>
          <w:rFonts w:eastAsia="Cambria"/>
          <w:b/>
        </w:rPr>
      </w:pPr>
    </w:p>
    <w:p w:rsidR="00621904" w:rsidRPr="00C447F6" w:rsidRDefault="00621904" w:rsidP="00621904">
      <w:pPr>
        <w:spacing w:line="480" w:lineRule="auto"/>
        <w:rPr>
          <w:rFonts w:eastAsia="Cambria"/>
          <w:b/>
        </w:rPr>
      </w:pPr>
      <w:r w:rsidRPr="00765099">
        <w:rPr>
          <w:rFonts w:eastAsia="Cambria"/>
          <w:b/>
        </w:rPr>
        <w:t xml:space="preserve">Supplementary Figure 4. </w:t>
      </w:r>
      <w:r w:rsidRPr="00765099">
        <w:rPr>
          <w:rFonts w:eastAsia="Cambria"/>
        </w:rPr>
        <w:t xml:space="preserve">Genes tested through panel testing by </w:t>
      </w:r>
      <w:r>
        <w:rPr>
          <w:rFonts w:eastAsia="Cambria"/>
        </w:rPr>
        <w:t>ENIGMA-</w:t>
      </w:r>
      <w:r w:rsidRPr="00765099">
        <w:rPr>
          <w:rFonts w:eastAsia="Cambria"/>
        </w:rPr>
        <w:t>US vs. ENIGMA</w:t>
      </w:r>
      <w:r>
        <w:rPr>
          <w:rFonts w:eastAsia="Cambria"/>
        </w:rPr>
        <w:t>-Other</w:t>
      </w:r>
      <w:r w:rsidRPr="00765099">
        <w:rPr>
          <w:rFonts w:eastAsia="Cambria"/>
        </w:rPr>
        <w:t xml:space="preserve"> centers</w:t>
      </w:r>
    </w:p>
    <w:p w:rsidR="00621904" w:rsidRDefault="00621904" w:rsidP="00621904">
      <w:pPr>
        <w:rPr>
          <w:rFonts w:eastAsia="Cambria"/>
          <w:b/>
        </w:rPr>
      </w:pPr>
      <w:r>
        <w:rPr>
          <w:noProof/>
          <w:lang w:val="en-GB" w:eastAsia="en-GB"/>
        </w:rPr>
        <w:lastRenderedPageBreak/>
        <w:drawing>
          <wp:inline distT="0" distB="0" distL="0" distR="0" wp14:anchorId="51DA7DB2" wp14:editId="4614ECCE">
            <wp:extent cx="5048250" cy="3719513"/>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21904" w:rsidRDefault="00621904" w:rsidP="00621904">
      <w:pPr>
        <w:spacing w:line="480" w:lineRule="auto"/>
        <w:rPr>
          <w:noProof/>
          <w:u w:val="single"/>
        </w:rPr>
      </w:pPr>
    </w:p>
    <w:p w:rsidR="00621904" w:rsidRDefault="00621904" w:rsidP="00621904">
      <w:pPr>
        <w:spacing w:line="480" w:lineRule="auto"/>
        <w:rPr>
          <w:noProof/>
          <w:u w:val="single"/>
        </w:rPr>
      </w:pPr>
    </w:p>
    <w:p w:rsidR="00621904" w:rsidRDefault="00621904" w:rsidP="00621904">
      <w:pPr>
        <w:spacing w:line="480" w:lineRule="auto"/>
        <w:rPr>
          <w:noProof/>
          <w:u w:val="single"/>
        </w:rPr>
      </w:pPr>
    </w:p>
    <w:p w:rsidR="00621904" w:rsidRDefault="00621904" w:rsidP="00621904">
      <w:pPr>
        <w:spacing w:line="480" w:lineRule="auto"/>
        <w:rPr>
          <w:noProof/>
          <w:u w:val="single"/>
        </w:rPr>
      </w:pPr>
    </w:p>
    <w:p w:rsidR="00621904" w:rsidRDefault="00621904" w:rsidP="00621904">
      <w:pPr>
        <w:spacing w:line="480" w:lineRule="auto"/>
        <w:rPr>
          <w:noProof/>
          <w:u w:val="single"/>
        </w:rPr>
      </w:pPr>
    </w:p>
    <w:p w:rsidR="00621904" w:rsidRDefault="00621904" w:rsidP="00621904">
      <w:pPr>
        <w:spacing w:line="480" w:lineRule="auto"/>
        <w:rPr>
          <w:noProof/>
          <w:u w:val="single"/>
        </w:rPr>
      </w:pPr>
    </w:p>
    <w:p w:rsidR="00621904" w:rsidRDefault="00621904" w:rsidP="00621904">
      <w:pPr>
        <w:spacing w:line="480" w:lineRule="auto"/>
        <w:rPr>
          <w:noProof/>
          <w:u w:val="single"/>
        </w:rPr>
      </w:pPr>
    </w:p>
    <w:p w:rsidR="00621904" w:rsidRDefault="00621904" w:rsidP="00621904">
      <w:pPr>
        <w:spacing w:line="480" w:lineRule="auto"/>
        <w:rPr>
          <w:noProof/>
          <w:u w:val="single"/>
        </w:rPr>
      </w:pPr>
    </w:p>
    <w:p w:rsidR="00621904" w:rsidRDefault="00621904" w:rsidP="00621904">
      <w:pPr>
        <w:spacing w:line="480" w:lineRule="auto"/>
        <w:rPr>
          <w:noProof/>
          <w:u w:val="single"/>
        </w:rPr>
      </w:pPr>
    </w:p>
    <w:p w:rsidR="00621904" w:rsidRDefault="00621904" w:rsidP="00621904">
      <w:pPr>
        <w:spacing w:line="480" w:lineRule="auto"/>
        <w:rPr>
          <w:noProof/>
          <w:u w:val="single"/>
        </w:rPr>
      </w:pPr>
    </w:p>
    <w:p w:rsidR="00621904" w:rsidRDefault="00621904" w:rsidP="00621904">
      <w:pPr>
        <w:spacing w:line="480" w:lineRule="auto"/>
        <w:rPr>
          <w:noProof/>
          <w:u w:val="single"/>
        </w:rPr>
      </w:pPr>
    </w:p>
    <w:p w:rsidR="00621904" w:rsidRDefault="00621904" w:rsidP="00621904">
      <w:pPr>
        <w:spacing w:line="480" w:lineRule="auto"/>
        <w:rPr>
          <w:rFonts w:eastAsia="Cambria"/>
          <w:b/>
        </w:rPr>
      </w:pPr>
    </w:p>
    <w:p w:rsidR="00621904" w:rsidRPr="00697D38" w:rsidRDefault="00621904" w:rsidP="00621904">
      <w:pPr>
        <w:spacing w:line="480" w:lineRule="auto"/>
        <w:rPr>
          <w:rFonts w:eastAsia="Cambria"/>
          <w:b/>
        </w:rPr>
      </w:pPr>
      <w:r>
        <w:rPr>
          <w:rFonts w:eastAsia="Cambria"/>
          <w:b/>
        </w:rPr>
        <w:t xml:space="preserve">Supplementary </w:t>
      </w:r>
      <w:r w:rsidRPr="00697D38">
        <w:rPr>
          <w:rFonts w:eastAsia="Cambria"/>
          <w:b/>
        </w:rPr>
        <w:t xml:space="preserve">Table 1. </w:t>
      </w:r>
      <w:r>
        <w:rPr>
          <w:rFonts w:eastAsia="Cambria"/>
        </w:rPr>
        <w:t>Questions included in the s</w:t>
      </w:r>
      <w:r w:rsidRPr="00717322">
        <w:rPr>
          <w:rFonts w:eastAsia="Cambria"/>
        </w:rPr>
        <w:t>urvey</w:t>
      </w:r>
      <w:r>
        <w:rPr>
          <w:rFonts w:eastAsia="Cambria"/>
        </w:rPr>
        <w:t>s (by mode of distribution)</w:t>
      </w:r>
    </w:p>
    <w:tbl>
      <w:tblPr>
        <w:tblStyle w:val="TableGrid"/>
        <w:tblW w:w="11058" w:type="dxa"/>
        <w:tblInd w:w="-885" w:type="dxa"/>
        <w:tblLayout w:type="fixed"/>
        <w:tblLook w:val="04A0" w:firstRow="1" w:lastRow="0" w:firstColumn="1" w:lastColumn="0" w:noHBand="0" w:noVBand="1"/>
      </w:tblPr>
      <w:tblGrid>
        <w:gridCol w:w="2256"/>
        <w:gridCol w:w="1484"/>
        <w:gridCol w:w="2625"/>
        <w:gridCol w:w="2625"/>
        <w:gridCol w:w="2068"/>
      </w:tblGrid>
      <w:tr w:rsidR="00621904" w:rsidRPr="00B874FF" w:rsidTr="00FB41FB">
        <w:trPr>
          <w:trHeight w:val="249"/>
        </w:trPr>
        <w:tc>
          <w:tcPr>
            <w:tcW w:w="2256" w:type="dxa"/>
          </w:tcPr>
          <w:p w:rsidR="00621904" w:rsidRPr="00B874FF" w:rsidRDefault="00621904" w:rsidP="00FB41FB">
            <w:pPr>
              <w:jc w:val="center"/>
              <w:rPr>
                <w:b/>
                <w:sz w:val="18"/>
                <w:szCs w:val="18"/>
              </w:rPr>
            </w:pPr>
            <w:r w:rsidRPr="00B874FF">
              <w:rPr>
                <w:b/>
                <w:sz w:val="18"/>
                <w:szCs w:val="18"/>
              </w:rPr>
              <w:t>Questions</w:t>
            </w:r>
          </w:p>
        </w:tc>
        <w:tc>
          <w:tcPr>
            <w:tcW w:w="1484" w:type="dxa"/>
          </w:tcPr>
          <w:p w:rsidR="00621904" w:rsidRPr="00B874FF" w:rsidRDefault="00621904" w:rsidP="00FB41FB">
            <w:pPr>
              <w:jc w:val="center"/>
              <w:rPr>
                <w:b/>
                <w:sz w:val="18"/>
                <w:szCs w:val="18"/>
              </w:rPr>
            </w:pPr>
            <w:r w:rsidRPr="00B874FF">
              <w:rPr>
                <w:b/>
                <w:sz w:val="18"/>
                <w:szCs w:val="18"/>
              </w:rPr>
              <w:t>In-person survey only</w:t>
            </w:r>
          </w:p>
        </w:tc>
        <w:tc>
          <w:tcPr>
            <w:tcW w:w="2625" w:type="dxa"/>
          </w:tcPr>
          <w:p w:rsidR="00621904" w:rsidRPr="00B874FF" w:rsidRDefault="00621904" w:rsidP="00FB41FB">
            <w:pPr>
              <w:jc w:val="center"/>
              <w:rPr>
                <w:b/>
                <w:sz w:val="18"/>
                <w:szCs w:val="18"/>
              </w:rPr>
            </w:pPr>
            <w:r w:rsidRPr="00B874FF">
              <w:rPr>
                <w:b/>
                <w:sz w:val="18"/>
                <w:szCs w:val="18"/>
              </w:rPr>
              <w:t>In-person and paper survey</w:t>
            </w:r>
          </w:p>
        </w:tc>
        <w:tc>
          <w:tcPr>
            <w:tcW w:w="2625" w:type="dxa"/>
          </w:tcPr>
          <w:p w:rsidR="00621904" w:rsidRPr="00B874FF" w:rsidRDefault="00621904" w:rsidP="00FB41FB">
            <w:pPr>
              <w:jc w:val="center"/>
              <w:rPr>
                <w:b/>
                <w:sz w:val="18"/>
                <w:szCs w:val="18"/>
              </w:rPr>
            </w:pPr>
            <w:r w:rsidRPr="00B874FF">
              <w:rPr>
                <w:b/>
                <w:sz w:val="18"/>
                <w:szCs w:val="18"/>
              </w:rPr>
              <w:t>Paper survey only</w:t>
            </w:r>
          </w:p>
        </w:tc>
        <w:tc>
          <w:tcPr>
            <w:tcW w:w="2068" w:type="dxa"/>
          </w:tcPr>
          <w:p w:rsidR="00621904" w:rsidRPr="00B874FF" w:rsidRDefault="00621904" w:rsidP="00FB41FB">
            <w:pPr>
              <w:tabs>
                <w:tab w:val="left" w:pos="3109"/>
              </w:tabs>
              <w:jc w:val="center"/>
              <w:rPr>
                <w:b/>
                <w:sz w:val="18"/>
                <w:szCs w:val="18"/>
              </w:rPr>
            </w:pPr>
            <w:r w:rsidRPr="00B874FF">
              <w:rPr>
                <w:b/>
                <w:sz w:val="18"/>
                <w:szCs w:val="18"/>
              </w:rPr>
              <w:t>SurveyMonkey</w:t>
            </w:r>
            <w:r w:rsidRPr="00B874FF">
              <w:rPr>
                <w:b/>
                <w:sz w:val="18"/>
                <w:szCs w:val="18"/>
                <w:vertAlign w:val="superscript"/>
              </w:rPr>
              <w:t>®</w:t>
            </w:r>
            <w:r w:rsidRPr="00B874FF">
              <w:rPr>
                <w:b/>
                <w:sz w:val="18"/>
                <w:szCs w:val="18"/>
              </w:rPr>
              <w:t xml:space="preserve"> (UK-NHS labs only)</w:t>
            </w:r>
          </w:p>
          <w:p w:rsidR="00621904" w:rsidRPr="00B874FF" w:rsidRDefault="00621904" w:rsidP="00FB41FB">
            <w:pPr>
              <w:tabs>
                <w:tab w:val="left" w:pos="229"/>
                <w:tab w:val="left" w:pos="3109"/>
              </w:tabs>
              <w:ind w:right="3581"/>
              <w:jc w:val="center"/>
              <w:rPr>
                <w:b/>
                <w:sz w:val="18"/>
                <w:szCs w:val="18"/>
              </w:rPr>
            </w:pPr>
          </w:p>
        </w:tc>
      </w:tr>
      <w:tr w:rsidR="00621904" w:rsidRPr="00B874FF" w:rsidTr="00FB41FB">
        <w:trPr>
          <w:trHeight w:val="249"/>
        </w:trPr>
        <w:tc>
          <w:tcPr>
            <w:tcW w:w="2256" w:type="dxa"/>
          </w:tcPr>
          <w:p w:rsidR="00621904" w:rsidRPr="00B874FF" w:rsidDel="002A4EBB" w:rsidRDefault="00621904" w:rsidP="00FB41FB">
            <w:pPr>
              <w:rPr>
                <w:b/>
                <w:sz w:val="18"/>
                <w:szCs w:val="18"/>
              </w:rPr>
            </w:pPr>
            <w:r w:rsidRPr="00B874FF">
              <w:rPr>
                <w:b/>
                <w:sz w:val="18"/>
                <w:szCs w:val="18"/>
              </w:rPr>
              <w:t>I-TESTING PRACTICES</w:t>
            </w:r>
          </w:p>
        </w:tc>
        <w:tc>
          <w:tcPr>
            <w:tcW w:w="1484" w:type="dxa"/>
          </w:tcPr>
          <w:p w:rsidR="00621904" w:rsidRPr="00B874FF" w:rsidRDefault="00621904" w:rsidP="00FB41FB">
            <w:pPr>
              <w:jc w:val="center"/>
              <w:rPr>
                <w:b/>
                <w:sz w:val="18"/>
                <w:szCs w:val="18"/>
              </w:rPr>
            </w:pPr>
          </w:p>
        </w:tc>
        <w:tc>
          <w:tcPr>
            <w:tcW w:w="2625" w:type="dxa"/>
          </w:tcPr>
          <w:p w:rsidR="00621904" w:rsidRPr="00B874FF" w:rsidRDefault="00621904" w:rsidP="00FB41FB">
            <w:pPr>
              <w:jc w:val="center"/>
              <w:rPr>
                <w:b/>
                <w:sz w:val="18"/>
                <w:szCs w:val="18"/>
              </w:rPr>
            </w:pPr>
          </w:p>
        </w:tc>
        <w:tc>
          <w:tcPr>
            <w:tcW w:w="2625" w:type="dxa"/>
          </w:tcPr>
          <w:p w:rsidR="00621904" w:rsidRPr="00B874FF" w:rsidRDefault="00621904" w:rsidP="00FB41FB">
            <w:pPr>
              <w:jc w:val="center"/>
              <w:rPr>
                <w:b/>
                <w:sz w:val="18"/>
                <w:szCs w:val="18"/>
              </w:rPr>
            </w:pPr>
          </w:p>
        </w:tc>
        <w:tc>
          <w:tcPr>
            <w:tcW w:w="2068" w:type="dxa"/>
          </w:tcPr>
          <w:p w:rsidR="00621904" w:rsidRPr="00B874FF" w:rsidRDefault="00621904" w:rsidP="00FB41FB">
            <w:pPr>
              <w:tabs>
                <w:tab w:val="left" w:pos="3109"/>
              </w:tabs>
              <w:jc w:val="center"/>
              <w:rPr>
                <w:b/>
                <w:sz w:val="18"/>
                <w:szCs w:val="18"/>
              </w:rPr>
            </w:pPr>
          </w:p>
        </w:tc>
      </w:tr>
      <w:tr w:rsidR="00621904" w:rsidRPr="00B874FF" w:rsidTr="00FB41FB">
        <w:trPr>
          <w:trHeight w:val="1160"/>
        </w:trPr>
        <w:tc>
          <w:tcPr>
            <w:tcW w:w="2256" w:type="dxa"/>
          </w:tcPr>
          <w:p w:rsidR="00621904" w:rsidRPr="00B874FF" w:rsidRDefault="00621904" w:rsidP="00FB41FB">
            <w:pPr>
              <w:jc w:val="both"/>
              <w:rPr>
                <w:b/>
                <w:bCs/>
                <w:color w:val="000000" w:themeColor="text1"/>
                <w:kern w:val="24"/>
                <w:sz w:val="18"/>
                <w:szCs w:val="18"/>
              </w:rPr>
            </w:pPr>
            <w:r w:rsidRPr="00B874FF">
              <w:rPr>
                <w:b/>
                <w:bCs/>
                <w:color w:val="000000" w:themeColor="text1"/>
                <w:kern w:val="24"/>
                <w:sz w:val="18"/>
                <w:szCs w:val="18"/>
              </w:rPr>
              <w:t>I-1</w:t>
            </w:r>
          </w:p>
          <w:p w:rsidR="00621904" w:rsidRPr="00B874FF" w:rsidRDefault="00621904" w:rsidP="00FB41FB">
            <w:pPr>
              <w:rPr>
                <w:rFonts w:eastAsia="Times New Roman"/>
                <w:b/>
                <w:sz w:val="18"/>
                <w:szCs w:val="18"/>
              </w:rPr>
            </w:pPr>
            <w:r w:rsidRPr="00B874FF">
              <w:rPr>
                <w:b/>
                <w:bCs/>
                <w:color w:val="000000" w:themeColor="text1"/>
                <w:kern w:val="24"/>
                <w:sz w:val="18"/>
                <w:szCs w:val="18"/>
              </w:rPr>
              <w:t>Is DNA testing for inherited susceptibility to BC or OC carried out at your clinical practice?</w:t>
            </w:r>
          </w:p>
        </w:tc>
        <w:tc>
          <w:tcPr>
            <w:tcW w:w="1484" w:type="dxa"/>
          </w:tcPr>
          <w:p w:rsidR="00621904" w:rsidRPr="00B874FF" w:rsidRDefault="00621904" w:rsidP="00FB41FB">
            <w:pPr>
              <w:rPr>
                <w:i/>
                <w:sz w:val="18"/>
                <w:szCs w:val="18"/>
              </w:rPr>
            </w:pPr>
          </w:p>
        </w:tc>
        <w:tc>
          <w:tcPr>
            <w:tcW w:w="2625" w:type="dxa"/>
          </w:tcPr>
          <w:p w:rsidR="00621904" w:rsidRPr="00B874FF" w:rsidDel="004F0478" w:rsidRDefault="00621904" w:rsidP="00FB41FB">
            <w:pPr>
              <w:jc w:val="center"/>
              <w:rPr>
                <w:i/>
                <w:sz w:val="18"/>
                <w:szCs w:val="18"/>
              </w:rPr>
            </w:pPr>
            <w:r w:rsidRPr="00B874FF">
              <w:rPr>
                <w:bCs/>
                <w:color w:val="000000" w:themeColor="text1"/>
                <w:kern w:val="24"/>
                <w:sz w:val="18"/>
                <w:szCs w:val="18"/>
              </w:rPr>
              <w:t>Yes/No</w:t>
            </w:r>
          </w:p>
        </w:tc>
        <w:tc>
          <w:tcPr>
            <w:tcW w:w="2625" w:type="dxa"/>
          </w:tcPr>
          <w:p w:rsidR="00621904" w:rsidRPr="00B874FF" w:rsidRDefault="00621904" w:rsidP="00FB41FB">
            <w:pPr>
              <w:jc w:val="center"/>
              <w:rPr>
                <w:i/>
                <w:sz w:val="18"/>
                <w:szCs w:val="18"/>
              </w:rPr>
            </w:pPr>
          </w:p>
        </w:tc>
        <w:tc>
          <w:tcPr>
            <w:tcW w:w="2068" w:type="dxa"/>
          </w:tcPr>
          <w:p w:rsidR="00621904" w:rsidRPr="00B874FF" w:rsidDel="004F0478" w:rsidRDefault="00621904" w:rsidP="00FB41FB">
            <w:pPr>
              <w:tabs>
                <w:tab w:val="left" w:pos="3109"/>
              </w:tabs>
              <w:ind w:right="153"/>
              <w:jc w:val="center"/>
              <w:rPr>
                <w:i/>
                <w:sz w:val="18"/>
                <w:szCs w:val="18"/>
              </w:rPr>
            </w:pPr>
            <w:r w:rsidRPr="00B874FF">
              <w:rPr>
                <w:bCs/>
                <w:color w:val="000000" w:themeColor="text1"/>
                <w:kern w:val="24"/>
                <w:sz w:val="18"/>
                <w:szCs w:val="18"/>
              </w:rPr>
              <w:t>Yes/No</w:t>
            </w:r>
          </w:p>
        </w:tc>
      </w:tr>
      <w:tr w:rsidR="00621904" w:rsidRPr="00B874FF" w:rsidTr="00FB41FB">
        <w:trPr>
          <w:trHeight w:val="3698"/>
        </w:trPr>
        <w:tc>
          <w:tcPr>
            <w:tcW w:w="2256" w:type="dxa"/>
          </w:tcPr>
          <w:p w:rsidR="00621904" w:rsidRPr="00B874FF" w:rsidRDefault="00621904" w:rsidP="00FB41FB">
            <w:pPr>
              <w:rPr>
                <w:b/>
                <w:sz w:val="18"/>
                <w:szCs w:val="18"/>
              </w:rPr>
            </w:pPr>
            <w:r w:rsidRPr="00B874FF">
              <w:rPr>
                <w:b/>
                <w:sz w:val="18"/>
                <w:szCs w:val="18"/>
              </w:rPr>
              <w:lastRenderedPageBreak/>
              <w:t>I-2</w:t>
            </w:r>
          </w:p>
          <w:p w:rsidR="00621904" w:rsidRPr="00B874FF" w:rsidRDefault="00621904" w:rsidP="00FB41FB">
            <w:pPr>
              <w:rPr>
                <w:b/>
                <w:sz w:val="18"/>
                <w:szCs w:val="18"/>
              </w:rPr>
            </w:pPr>
            <w:r w:rsidRPr="00B874FF">
              <w:rPr>
                <w:b/>
                <w:sz w:val="18"/>
                <w:szCs w:val="18"/>
              </w:rPr>
              <w:t>Which of the following BC/OC susceptibility genes are tested?</w:t>
            </w:r>
          </w:p>
        </w:tc>
        <w:tc>
          <w:tcPr>
            <w:tcW w:w="1484" w:type="dxa"/>
          </w:tcPr>
          <w:p w:rsidR="00621904" w:rsidRPr="00B874FF" w:rsidRDefault="00621904" w:rsidP="00FB41FB">
            <w:pPr>
              <w:rPr>
                <w:i/>
                <w:sz w:val="18"/>
                <w:szCs w:val="18"/>
              </w:rPr>
            </w:pPr>
          </w:p>
        </w:tc>
        <w:tc>
          <w:tcPr>
            <w:tcW w:w="2625" w:type="dxa"/>
          </w:tcPr>
          <w:p w:rsidR="00621904" w:rsidRPr="00B874FF" w:rsidRDefault="00621904" w:rsidP="00FB41FB">
            <w:pPr>
              <w:jc w:val="center"/>
              <w:rPr>
                <w:sz w:val="18"/>
                <w:szCs w:val="18"/>
              </w:rPr>
            </w:pPr>
            <w:r w:rsidRPr="00B874FF">
              <w:rPr>
                <w:i/>
                <w:sz w:val="18"/>
                <w:szCs w:val="18"/>
              </w:rPr>
              <w:t>ATM</w:t>
            </w:r>
          </w:p>
          <w:p w:rsidR="00621904" w:rsidRPr="00B874FF" w:rsidRDefault="00621904" w:rsidP="00FB41FB">
            <w:pPr>
              <w:jc w:val="center"/>
              <w:rPr>
                <w:sz w:val="18"/>
                <w:szCs w:val="18"/>
              </w:rPr>
            </w:pPr>
            <w:r w:rsidRPr="00B874FF">
              <w:rPr>
                <w:i/>
                <w:sz w:val="18"/>
                <w:szCs w:val="18"/>
              </w:rPr>
              <w:t>BARD1</w:t>
            </w:r>
          </w:p>
          <w:p w:rsidR="00621904" w:rsidRPr="00B874FF" w:rsidRDefault="00621904" w:rsidP="00FB41FB">
            <w:pPr>
              <w:jc w:val="center"/>
              <w:rPr>
                <w:sz w:val="18"/>
                <w:szCs w:val="18"/>
              </w:rPr>
            </w:pPr>
            <w:r w:rsidRPr="00B874FF">
              <w:rPr>
                <w:i/>
                <w:sz w:val="18"/>
                <w:szCs w:val="18"/>
              </w:rPr>
              <w:t>BRIP1</w:t>
            </w:r>
          </w:p>
          <w:p w:rsidR="00621904" w:rsidRPr="00B874FF" w:rsidRDefault="00621904" w:rsidP="00FB41FB">
            <w:pPr>
              <w:jc w:val="center"/>
              <w:rPr>
                <w:sz w:val="18"/>
                <w:szCs w:val="18"/>
              </w:rPr>
            </w:pPr>
            <w:r w:rsidRPr="00B874FF">
              <w:rPr>
                <w:i/>
                <w:sz w:val="18"/>
                <w:szCs w:val="18"/>
              </w:rPr>
              <w:t>CDH1</w:t>
            </w:r>
          </w:p>
          <w:p w:rsidR="00621904" w:rsidRPr="00B874FF" w:rsidRDefault="00621904" w:rsidP="00FB41FB">
            <w:pPr>
              <w:jc w:val="center"/>
              <w:rPr>
                <w:sz w:val="18"/>
                <w:szCs w:val="18"/>
              </w:rPr>
            </w:pPr>
            <w:r w:rsidRPr="00B874FF">
              <w:rPr>
                <w:i/>
                <w:sz w:val="18"/>
                <w:szCs w:val="18"/>
              </w:rPr>
              <w:t>CHEK2</w:t>
            </w:r>
          </w:p>
          <w:p w:rsidR="00621904" w:rsidRPr="00B874FF" w:rsidRDefault="00621904" w:rsidP="00FB41FB">
            <w:pPr>
              <w:jc w:val="center"/>
              <w:rPr>
                <w:sz w:val="18"/>
                <w:szCs w:val="18"/>
              </w:rPr>
            </w:pPr>
            <w:r w:rsidRPr="00B874FF">
              <w:rPr>
                <w:i/>
                <w:sz w:val="18"/>
                <w:szCs w:val="18"/>
              </w:rPr>
              <w:t>MEN1</w:t>
            </w:r>
          </w:p>
          <w:p w:rsidR="00621904" w:rsidRPr="00B874FF" w:rsidRDefault="00621904" w:rsidP="00FB41FB">
            <w:pPr>
              <w:jc w:val="center"/>
              <w:rPr>
                <w:sz w:val="18"/>
                <w:szCs w:val="18"/>
              </w:rPr>
            </w:pPr>
            <w:r w:rsidRPr="00B874FF">
              <w:rPr>
                <w:i/>
                <w:sz w:val="18"/>
                <w:szCs w:val="18"/>
              </w:rPr>
              <w:t>MRE11A</w:t>
            </w:r>
          </w:p>
          <w:p w:rsidR="00621904" w:rsidRPr="00B874FF" w:rsidRDefault="00621904" w:rsidP="00FB41FB">
            <w:pPr>
              <w:jc w:val="center"/>
              <w:rPr>
                <w:sz w:val="18"/>
                <w:szCs w:val="18"/>
              </w:rPr>
            </w:pPr>
            <w:r w:rsidRPr="00B874FF">
              <w:rPr>
                <w:i/>
                <w:sz w:val="18"/>
                <w:szCs w:val="18"/>
              </w:rPr>
              <w:t>NBN</w:t>
            </w:r>
          </w:p>
          <w:p w:rsidR="00621904" w:rsidRPr="00B874FF" w:rsidRDefault="00621904" w:rsidP="00FB41FB">
            <w:pPr>
              <w:jc w:val="center"/>
              <w:rPr>
                <w:sz w:val="18"/>
                <w:szCs w:val="18"/>
              </w:rPr>
            </w:pPr>
            <w:r w:rsidRPr="00B874FF">
              <w:rPr>
                <w:i/>
                <w:sz w:val="18"/>
                <w:szCs w:val="18"/>
              </w:rPr>
              <w:t>NF1</w:t>
            </w:r>
          </w:p>
          <w:p w:rsidR="00621904" w:rsidRPr="00B874FF" w:rsidRDefault="00621904" w:rsidP="00FB41FB">
            <w:pPr>
              <w:jc w:val="center"/>
              <w:rPr>
                <w:sz w:val="18"/>
                <w:szCs w:val="18"/>
              </w:rPr>
            </w:pPr>
            <w:r w:rsidRPr="00B874FF">
              <w:rPr>
                <w:i/>
                <w:sz w:val="18"/>
                <w:szCs w:val="18"/>
              </w:rPr>
              <w:t>PALB2</w:t>
            </w:r>
          </w:p>
          <w:p w:rsidR="00621904" w:rsidRPr="00B874FF" w:rsidRDefault="00621904" w:rsidP="00FB41FB">
            <w:pPr>
              <w:jc w:val="center"/>
              <w:rPr>
                <w:sz w:val="18"/>
                <w:szCs w:val="18"/>
              </w:rPr>
            </w:pPr>
            <w:r w:rsidRPr="00B874FF">
              <w:rPr>
                <w:i/>
                <w:sz w:val="18"/>
                <w:szCs w:val="18"/>
              </w:rPr>
              <w:t>PTEN</w:t>
            </w:r>
          </w:p>
          <w:p w:rsidR="00621904" w:rsidRPr="00B874FF" w:rsidRDefault="00621904" w:rsidP="00FB41FB">
            <w:pPr>
              <w:jc w:val="center"/>
              <w:rPr>
                <w:sz w:val="18"/>
                <w:szCs w:val="18"/>
              </w:rPr>
            </w:pPr>
            <w:r w:rsidRPr="00B874FF">
              <w:rPr>
                <w:i/>
                <w:sz w:val="18"/>
                <w:szCs w:val="18"/>
              </w:rPr>
              <w:t>RAD50</w:t>
            </w:r>
          </w:p>
          <w:p w:rsidR="00621904" w:rsidRPr="00B874FF" w:rsidRDefault="00621904" w:rsidP="00FB41FB">
            <w:pPr>
              <w:jc w:val="center"/>
              <w:rPr>
                <w:sz w:val="18"/>
                <w:szCs w:val="18"/>
              </w:rPr>
            </w:pPr>
            <w:r w:rsidRPr="00B874FF">
              <w:rPr>
                <w:i/>
                <w:sz w:val="18"/>
                <w:szCs w:val="18"/>
              </w:rPr>
              <w:t>RAD51C</w:t>
            </w:r>
          </w:p>
          <w:p w:rsidR="00621904" w:rsidRPr="00B874FF" w:rsidRDefault="00621904" w:rsidP="00FB41FB">
            <w:pPr>
              <w:jc w:val="center"/>
              <w:rPr>
                <w:sz w:val="18"/>
                <w:szCs w:val="18"/>
              </w:rPr>
            </w:pPr>
            <w:r w:rsidRPr="00B874FF">
              <w:rPr>
                <w:i/>
                <w:sz w:val="18"/>
                <w:szCs w:val="18"/>
              </w:rPr>
              <w:t>RAD51D</w:t>
            </w:r>
          </w:p>
          <w:p w:rsidR="00621904" w:rsidRPr="00B874FF" w:rsidRDefault="00621904" w:rsidP="00FB41FB">
            <w:pPr>
              <w:jc w:val="center"/>
            </w:pPr>
            <w:r w:rsidRPr="00B874FF">
              <w:rPr>
                <w:i/>
                <w:sz w:val="18"/>
                <w:szCs w:val="18"/>
              </w:rPr>
              <w:t>STK11</w:t>
            </w:r>
          </w:p>
          <w:p w:rsidR="00621904" w:rsidRPr="00B874FF" w:rsidRDefault="00621904" w:rsidP="00FB41FB">
            <w:pPr>
              <w:jc w:val="center"/>
              <w:rPr>
                <w:sz w:val="18"/>
                <w:szCs w:val="18"/>
              </w:rPr>
            </w:pPr>
            <w:r w:rsidRPr="00B874FF">
              <w:rPr>
                <w:i/>
                <w:sz w:val="18"/>
                <w:szCs w:val="18"/>
              </w:rPr>
              <w:t>TP53</w:t>
            </w:r>
          </w:p>
        </w:tc>
        <w:tc>
          <w:tcPr>
            <w:tcW w:w="2625" w:type="dxa"/>
          </w:tcPr>
          <w:p w:rsidR="00621904" w:rsidRPr="00B874FF" w:rsidRDefault="00621904" w:rsidP="00FB41FB">
            <w:pPr>
              <w:jc w:val="center"/>
              <w:rPr>
                <w:sz w:val="18"/>
                <w:szCs w:val="18"/>
              </w:rPr>
            </w:pPr>
          </w:p>
        </w:tc>
        <w:tc>
          <w:tcPr>
            <w:tcW w:w="2068" w:type="dxa"/>
          </w:tcPr>
          <w:p w:rsidR="00621904" w:rsidRPr="00B874FF" w:rsidRDefault="00621904" w:rsidP="00FB41FB">
            <w:pPr>
              <w:tabs>
                <w:tab w:val="left" w:pos="3109"/>
              </w:tabs>
              <w:jc w:val="center"/>
              <w:rPr>
                <w:i/>
                <w:sz w:val="18"/>
                <w:szCs w:val="18"/>
              </w:rPr>
            </w:pPr>
            <w:r w:rsidRPr="00B874FF">
              <w:rPr>
                <w:i/>
                <w:sz w:val="18"/>
                <w:szCs w:val="18"/>
              </w:rPr>
              <w:t>BRCA1</w:t>
            </w:r>
          </w:p>
          <w:p w:rsidR="00621904" w:rsidRPr="00B874FF" w:rsidRDefault="00621904" w:rsidP="00FB41FB">
            <w:pPr>
              <w:tabs>
                <w:tab w:val="left" w:pos="3109"/>
              </w:tabs>
              <w:jc w:val="center"/>
              <w:rPr>
                <w:i/>
                <w:sz w:val="18"/>
                <w:szCs w:val="18"/>
              </w:rPr>
            </w:pPr>
            <w:r w:rsidRPr="00B874FF">
              <w:rPr>
                <w:i/>
                <w:sz w:val="18"/>
                <w:szCs w:val="18"/>
              </w:rPr>
              <w:t>BRCA2</w:t>
            </w:r>
          </w:p>
          <w:p w:rsidR="00621904" w:rsidRPr="00B874FF" w:rsidRDefault="00621904" w:rsidP="00FB41FB">
            <w:pPr>
              <w:jc w:val="center"/>
              <w:rPr>
                <w:i/>
                <w:sz w:val="18"/>
                <w:szCs w:val="18"/>
              </w:rPr>
            </w:pPr>
            <w:r w:rsidRPr="00B874FF">
              <w:rPr>
                <w:i/>
                <w:sz w:val="18"/>
                <w:szCs w:val="18"/>
              </w:rPr>
              <w:t>CHEK2</w:t>
            </w:r>
          </w:p>
          <w:p w:rsidR="00621904" w:rsidRPr="00B874FF" w:rsidRDefault="00621904" w:rsidP="00FB41FB">
            <w:pPr>
              <w:tabs>
                <w:tab w:val="left" w:pos="3109"/>
              </w:tabs>
              <w:jc w:val="center"/>
              <w:rPr>
                <w:i/>
                <w:sz w:val="18"/>
                <w:szCs w:val="18"/>
              </w:rPr>
            </w:pPr>
            <w:r w:rsidRPr="00B874FF">
              <w:rPr>
                <w:i/>
                <w:sz w:val="18"/>
                <w:szCs w:val="18"/>
              </w:rPr>
              <w:t>ATM</w:t>
            </w:r>
          </w:p>
          <w:p w:rsidR="00621904" w:rsidRPr="00B874FF" w:rsidRDefault="00621904" w:rsidP="00FB41FB">
            <w:pPr>
              <w:tabs>
                <w:tab w:val="left" w:pos="3109"/>
              </w:tabs>
              <w:jc w:val="center"/>
              <w:rPr>
                <w:i/>
                <w:sz w:val="18"/>
                <w:szCs w:val="18"/>
              </w:rPr>
            </w:pPr>
            <w:r w:rsidRPr="00B874FF">
              <w:rPr>
                <w:i/>
                <w:sz w:val="18"/>
                <w:szCs w:val="18"/>
              </w:rPr>
              <w:t>CDH1</w:t>
            </w:r>
          </w:p>
          <w:p w:rsidR="00621904" w:rsidRPr="00B874FF" w:rsidRDefault="00621904" w:rsidP="00FB41FB">
            <w:pPr>
              <w:tabs>
                <w:tab w:val="left" w:pos="3109"/>
              </w:tabs>
              <w:jc w:val="center"/>
              <w:rPr>
                <w:i/>
                <w:sz w:val="18"/>
                <w:szCs w:val="18"/>
              </w:rPr>
            </w:pPr>
            <w:r w:rsidRPr="00B874FF">
              <w:rPr>
                <w:i/>
                <w:sz w:val="18"/>
                <w:szCs w:val="18"/>
              </w:rPr>
              <w:t>NBN</w:t>
            </w:r>
          </w:p>
          <w:p w:rsidR="00621904" w:rsidRPr="00B874FF" w:rsidRDefault="00621904" w:rsidP="00FB41FB">
            <w:pPr>
              <w:tabs>
                <w:tab w:val="left" w:pos="3109"/>
              </w:tabs>
              <w:jc w:val="center"/>
              <w:rPr>
                <w:i/>
                <w:sz w:val="18"/>
                <w:szCs w:val="18"/>
              </w:rPr>
            </w:pPr>
            <w:r w:rsidRPr="00B874FF">
              <w:rPr>
                <w:i/>
                <w:sz w:val="18"/>
                <w:szCs w:val="18"/>
              </w:rPr>
              <w:t>NF1</w:t>
            </w:r>
          </w:p>
          <w:p w:rsidR="00621904" w:rsidRPr="00B874FF" w:rsidRDefault="00621904" w:rsidP="00FB41FB">
            <w:pPr>
              <w:tabs>
                <w:tab w:val="left" w:pos="3109"/>
              </w:tabs>
              <w:jc w:val="center"/>
              <w:rPr>
                <w:i/>
                <w:sz w:val="18"/>
                <w:szCs w:val="18"/>
              </w:rPr>
            </w:pPr>
            <w:r w:rsidRPr="00B874FF">
              <w:rPr>
                <w:i/>
                <w:sz w:val="18"/>
                <w:szCs w:val="18"/>
              </w:rPr>
              <w:t>PALB2</w:t>
            </w:r>
          </w:p>
          <w:p w:rsidR="00621904" w:rsidRPr="00B874FF" w:rsidRDefault="00621904" w:rsidP="00FB41FB">
            <w:pPr>
              <w:tabs>
                <w:tab w:val="left" w:pos="3109"/>
              </w:tabs>
              <w:jc w:val="center"/>
              <w:rPr>
                <w:i/>
                <w:sz w:val="18"/>
                <w:szCs w:val="18"/>
              </w:rPr>
            </w:pPr>
            <w:r w:rsidRPr="00B874FF">
              <w:rPr>
                <w:i/>
                <w:sz w:val="18"/>
                <w:szCs w:val="18"/>
              </w:rPr>
              <w:t>PTEN</w:t>
            </w:r>
          </w:p>
          <w:p w:rsidR="00621904" w:rsidRPr="00B874FF" w:rsidRDefault="00621904" w:rsidP="00FB41FB">
            <w:pPr>
              <w:tabs>
                <w:tab w:val="left" w:pos="3109"/>
              </w:tabs>
              <w:jc w:val="center"/>
              <w:rPr>
                <w:i/>
                <w:sz w:val="18"/>
                <w:szCs w:val="18"/>
              </w:rPr>
            </w:pPr>
            <w:r w:rsidRPr="00B874FF">
              <w:rPr>
                <w:i/>
                <w:sz w:val="18"/>
                <w:szCs w:val="18"/>
              </w:rPr>
              <w:t>STK11</w:t>
            </w:r>
          </w:p>
          <w:p w:rsidR="00621904" w:rsidRPr="00B874FF" w:rsidRDefault="00621904" w:rsidP="00FB41FB">
            <w:pPr>
              <w:tabs>
                <w:tab w:val="left" w:pos="3109"/>
              </w:tabs>
              <w:jc w:val="center"/>
              <w:rPr>
                <w:i/>
                <w:sz w:val="18"/>
                <w:szCs w:val="18"/>
              </w:rPr>
            </w:pPr>
            <w:r w:rsidRPr="00B874FF">
              <w:rPr>
                <w:i/>
                <w:sz w:val="18"/>
                <w:szCs w:val="18"/>
              </w:rPr>
              <w:t>TP53</w:t>
            </w:r>
          </w:p>
          <w:p w:rsidR="00621904" w:rsidRPr="00B874FF" w:rsidRDefault="00621904" w:rsidP="00FB41FB">
            <w:pPr>
              <w:tabs>
                <w:tab w:val="left" w:pos="3109"/>
              </w:tabs>
              <w:jc w:val="center"/>
              <w:rPr>
                <w:sz w:val="18"/>
                <w:szCs w:val="18"/>
              </w:rPr>
            </w:pPr>
            <w:r w:rsidRPr="00B874FF">
              <w:rPr>
                <w:sz w:val="18"/>
                <w:szCs w:val="18"/>
              </w:rPr>
              <w:t>Other genes (specify)</w:t>
            </w:r>
          </w:p>
        </w:tc>
      </w:tr>
      <w:tr w:rsidR="00621904" w:rsidRPr="00B874FF" w:rsidTr="00FB41FB">
        <w:trPr>
          <w:trHeight w:val="102"/>
        </w:trPr>
        <w:tc>
          <w:tcPr>
            <w:tcW w:w="2256" w:type="dxa"/>
          </w:tcPr>
          <w:p w:rsidR="00621904" w:rsidRPr="00B874FF" w:rsidRDefault="00621904" w:rsidP="00FB41FB">
            <w:pPr>
              <w:rPr>
                <w:b/>
                <w:sz w:val="18"/>
                <w:szCs w:val="18"/>
              </w:rPr>
            </w:pPr>
            <w:r w:rsidRPr="00B874FF">
              <w:rPr>
                <w:b/>
                <w:sz w:val="18"/>
                <w:szCs w:val="18"/>
              </w:rPr>
              <w:t>I-3</w:t>
            </w:r>
          </w:p>
          <w:p w:rsidR="00621904" w:rsidRPr="00B874FF" w:rsidRDefault="00621904" w:rsidP="00FB41FB">
            <w:pPr>
              <w:rPr>
                <w:b/>
                <w:sz w:val="18"/>
                <w:szCs w:val="18"/>
              </w:rPr>
            </w:pPr>
            <w:r w:rsidRPr="00B874FF">
              <w:rPr>
                <w:b/>
                <w:sz w:val="18"/>
                <w:szCs w:val="18"/>
              </w:rPr>
              <w:t>Frequency of testing</w:t>
            </w:r>
          </w:p>
        </w:tc>
        <w:tc>
          <w:tcPr>
            <w:tcW w:w="1484" w:type="dxa"/>
          </w:tcPr>
          <w:p w:rsidR="00621904" w:rsidRPr="00B874FF" w:rsidRDefault="00621904" w:rsidP="00FB41FB">
            <w:pPr>
              <w:rPr>
                <w:i/>
                <w:sz w:val="18"/>
                <w:szCs w:val="18"/>
              </w:rPr>
            </w:pPr>
          </w:p>
        </w:tc>
        <w:tc>
          <w:tcPr>
            <w:tcW w:w="2625" w:type="dxa"/>
          </w:tcPr>
          <w:p w:rsidR="00621904" w:rsidRPr="00B874FF" w:rsidRDefault="00621904" w:rsidP="00FB41FB">
            <w:pPr>
              <w:rPr>
                <w:sz w:val="18"/>
                <w:szCs w:val="18"/>
              </w:rPr>
            </w:pPr>
            <w:r w:rsidRPr="00B874FF">
              <w:rPr>
                <w:sz w:val="18"/>
                <w:szCs w:val="18"/>
              </w:rPr>
              <w:t>Does your center test for gene X?</w:t>
            </w:r>
          </w:p>
          <w:p w:rsidR="00621904" w:rsidRPr="00B874FF" w:rsidRDefault="00621904" w:rsidP="00FB41FB">
            <w:pPr>
              <w:rPr>
                <w:sz w:val="18"/>
                <w:szCs w:val="18"/>
              </w:rPr>
            </w:pPr>
            <w:r w:rsidRPr="00B874FF">
              <w:rPr>
                <w:sz w:val="18"/>
                <w:szCs w:val="18"/>
              </w:rPr>
              <w:t>Yes, regularly</w:t>
            </w:r>
          </w:p>
          <w:p w:rsidR="00621904" w:rsidRPr="00B874FF" w:rsidRDefault="00621904" w:rsidP="00FB41FB">
            <w:pPr>
              <w:rPr>
                <w:sz w:val="18"/>
                <w:szCs w:val="18"/>
              </w:rPr>
            </w:pPr>
            <w:r w:rsidRPr="00B874FF">
              <w:rPr>
                <w:sz w:val="18"/>
                <w:szCs w:val="18"/>
              </w:rPr>
              <w:t>Yes, occasionally</w:t>
            </w:r>
          </w:p>
          <w:p w:rsidR="00621904" w:rsidRPr="00B874FF" w:rsidRDefault="00621904" w:rsidP="00FB41FB">
            <w:pPr>
              <w:rPr>
                <w:sz w:val="18"/>
                <w:szCs w:val="18"/>
              </w:rPr>
            </w:pPr>
            <w:r w:rsidRPr="00B874FF">
              <w:rPr>
                <w:sz w:val="18"/>
                <w:szCs w:val="18"/>
              </w:rPr>
              <w:t>No, it does not</w:t>
            </w:r>
          </w:p>
        </w:tc>
        <w:tc>
          <w:tcPr>
            <w:tcW w:w="2625" w:type="dxa"/>
          </w:tcPr>
          <w:p w:rsidR="00621904" w:rsidRPr="00B874FF" w:rsidRDefault="00621904" w:rsidP="00FB41FB">
            <w:pPr>
              <w:rPr>
                <w:sz w:val="18"/>
                <w:szCs w:val="18"/>
              </w:rPr>
            </w:pPr>
          </w:p>
        </w:tc>
        <w:tc>
          <w:tcPr>
            <w:tcW w:w="2068" w:type="dxa"/>
          </w:tcPr>
          <w:p w:rsidR="00621904" w:rsidRPr="00B874FF" w:rsidRDefault="00621904" w:rsidP="00FB41FB">
            <w:pPr>
              <w:tabs>
                <w:tab w:val="left" w:pos="3109"/>
              </w:tabs>
              <w:rPr>
                <w:sz w:val="18"/>
                <w:szCs w:val="18"/>
              </w:rPr>
            </w:pPr>
            <w:r w:rsidRPr="00B874FF">
              <w:rPr>
                <w:sz w:val="18"/>
                <w:szCs w:val="18"/>
              </w:rPr>
              <w:t xml:space="preserve">Which of the following </w:t>
            </w:r>
          </w:p>
          <w:p w:rsidR="00621904" w:rsidRPr="00B874FF" w:rsidRDefault="00621904" w:rsidP="00FB41FB">
            <w:pPr>
              <w:tabs>
                <w:tab w:val="left" w:pos="3109"/>
              </w:tabs>
              <w:rPr>
                <w:sz w:val="18"/>
                <w:szCs w:val="18"/>
              </w:rPr>
            </w:pPr>
            <w:r w:rsidRPr="00B874FF">
              <w:rPr>
                <w:sz w:val="18"/>
                <w:szCs w:val="18"/>
              </w:rPr>
              <w:t xml:space="preserve">genes are routinely reported for all BC susceptibility requests? </w:t>
            </w:r>
          </w:p>
          <w:p w:rsidR="00621904" w:rsidRPr="00B874FF" w:rsidRDefault="00621904" w:rsidP="00FB41FB">
            <w:pPr>
              <w:tabs>
                <w:tab w:val="left" w:pos="3109"/>
              </w:tabs>
              <w:rPr>
                <w:sz w:val="18"/>
                <w:szCs w:val="18"/>
              </w:rPr>
            </w:pPr>
            <w:r w:rsidRPr="00B874FF">
              <w:rPr>
                <w:sz w:val="18"/>
                <w:szCs w:val="18"/>
              </w:rPr>
              <w:t>(same list as above)</w:t>
            </w:r>
          </w:p>
        </w:tc>
      </w:tr>
      <w:tr w:rsidR="00621904" w:rsidRPr="00B874FF" w:rsidTr="00FB41FB">
        <w:trPr>
          <w:trHeight w:val="102"/>
        </w:trPr>
        <w:tc>
          <w:tcPr>
            <w:tcW w:w="2256" w:type="dxa"/>
          </w:tcPr>
          <w:p w:rsidR="00621904" w:rsidRPr="00B874FF" w:rsidRDefault="00621904" w:rsidP="00FB41FB">
            <w:pPr>
              <w:rPr>
                <w:b/>
                <w:sz w:val="18"/>
                <w:szCs w:val="18"/>
              </w:rPr>
            </w:pPr>
            <w:r w:rsidRPr="00B874FF">
              <w:rPr>
                <w:b/>
                <w:sz w:val="18"/>
                <w:szCs w:val="18"/>
              </w:rPr>
              <w:t>I-4</w:t>
            </w:r>
          </w:p>
          <w:p w:rsidR="00621904" w:rsidRPr="00B874FF" w:rsidRDefault="00621904" w:rsidP="00FB41FB">
            <w:pPr>
              <w:rPr>
                <w:b/>
                <w:sz w:val="18"/>
                <w:szCs w:val="18"/>
              </w:rPr>
            </w:pPr>
            <w:r w:rsidRPr="00B874FF">
              <w:rPr>
                <w:b/>
                <w:sz w:val="18"/>
                <w:szCs w:val="18"/>
              </w:rPr>
              <w:t>Testing methods and setting</w:t>
            </w:r>
          </w:p>
        </w:tc>
        <w:tc>
          <w:tcPr>
            <w:tcW w:w="1484" w:type="dxa"/>
          </w:tcPr>
          <w:p w:rsidR="00621904" w:rsidRPr="00B874FF" w:rsidRDefault="00621904" w:rsidP="00FB41FB">
            <w:pPr>
              <w:rPr>
                <w:sz w:val="18"/>
                <w:szCs w:val="18"/>
              </w:rPr>
            </w:pPr>
            <w:r w:rsidRPr="00B874FF">
              <w:rPr>
                <w:sz w:val="18"/>
                <w:szCs w:val="18"/>
              </w:rPr>
              <w:t>Which genes do you agree should be tested for every BC or OC patient eligible for genetic testing?</w:t>
            </w:r>
          </w:p>
        </w:tc>
        <w:tc>
          <w:tcPr>
            <w:tcW w:w="2625" w:type="dxa"/>
          </w:tcPr>
          <w:p w:rsidR="00621904" w:rsidRPr="00B874FF" w:rsidRDefault="00621904" w:rsidP="00FB41FB">
            <w:pPr>
              <w:rPr>
                <w:sz w:val="18"/>
                <w:szCs w:val="18"/>
              </w:rPr>
            </w:pPr>
            <w:r w:rsidRPr="00B874FF">
              <w:rPr>
                <w:sz w:val="18"/>
                <w:szCs w:val="18"/>
              </w:rPr>
              <w:t>Which method is used to test for gene X?</w:t>
            </w:r>
          </w:p>
          <w:p w:rsidR="00621904" w:rsidRPr="00B874FF" w:rsidRDefault="00621904" w:rsidP="00FB41FB">
            <w:pPr>
              <w:pStyle w:val="ListParagraph"/>
              <w:numPr>
                <w:ilvl w:val="0"/>
                <w:numId w:val="13"/>
              </w:numPr>
              <w:spacing w:after="0" w:line="240" w:lineRule="auto"/>
              <w:rPr>
                <w:rFonts w:ascii="Times New Roman" w:hAnsi="Times New Roman" w:cs="Times New Roman"/>
                <w:sz w:val="18"/>
                <w:szCs w:val="18"/>
              </w:rPr>
            </w:pPr>
            <w:r w:rsidRPr="00B874FF">
              <w:rPr>
                <w:rFonts w:ascii="Times New Roman" w:hAnsi="Times New Roman" w:cs="Times New Roman"/>
                <w:sz w:val="18"/>
                <w:szCs w:val="18"/>
              </w:rPr>
              <w:t>Clinical</w:t>
            </w:r>
          </w:p>
          <w:p w:rsidR="00621904" w:rsidRPr="00B874FF" w:rsidRDefault="00621904" w:rsidP="00FB41FB">
            <w:pPr>
              <w:rPr>
                <w:sz w:val="18"/>
                <w:szCs w:val="18"/>
              </w:rPr>
            </w:pPr>
            <w:r w:rsidRPr="00B874FF">
              <w:rPr>
                <w:sz w:val="18"/>
                <w:szCs w:val="18"/>
              </w:rPr>
              <w:t xml:space="preserve">   i.  Single gene</w:t>
            </w:r>
          </w:p>
          <w:p w:rsidR="00621904" w:rsidRPr="00B874FF" w:rsidRDefault="00621904" w:rsidP="00FB41FB">
            <w:pPr>
              <w:rPr>
                <w:sz w:val="18"/>
                <w:szCs w:val="18"/>
              </w:rPr>
            </w:pPr>
            <w:r w:rsidRPr="00B874FF">
              <w:rPr>
                <w:sz w:val="18"/>
                <w:szCs w:val="18"/>
              </w:rPr>
              <w:t xml:space="preserve">   ii. Part of gene panel</w:t>
            </w:r>
          </w:p>
          <w:p w:rsidR="00621904" w:rsidRPr="00B874FF" w:rsidRDefault="00621904" w:rsidP="00FB41FB">
            <w:pPr>
              <w:rPr>
                <w:sz w:val="18"/>
                <w:szCs w:val="18"/>
              </w:rPr>
            </w:pPr>
            <w:r w:rsidRPr="00B874FF">
              <w:rPr>
                <w:sz w:val="18"/>
                <w:szCs w:val="18"/>
              </w:rPr>
              <w:t xml:space="preserve">   iii. Reflex test (i.e. tested only if other specified genes are wild-type)</w:t>
            </w:r>
          </w:p>
          <w:p w:rsidR="00621904" w:rsidRPr="00B874FF" w:rsidRDefault="00621904" w:rsidP="00FB41FB">
            <w:pPr>
              <w:pStyle w:val="ListParagraph"/>
              <w:numPr>
                <w:ilvl w:val="0"/>
                <w:numId w:val="13"/>
              </w:numPr>
              <w:spacing w:after="0" w:line="240" w:lineRule="auto"/>
              <w:rPr>
                <w:rFonts w:ascii="Times New Roman" w:hAnsi="Times New Roman" w:cs="Times New Roman"/>
                <w:sz w:val="18"/>
                <w:szCs w:val="18"/>
              </w:rPr>
            </w:pPr>
            <w:r w:rsidRPr="00B874FF">
              <w:rPr>
                <w:rFonts w:ascii="Times New Roman" w:hAnsi="Times New Roman" w:cs="Times New Roman"/>
                <w:sz w:val="18"/>
                <w:szCs w:val="18"/>
              </w:rPr>
              <w:t>Research</w:t>
            </w:r>
          </w:p>
          <w:p w:rsidR="00621904" w:rsidRPr="00B874FF" w:rsidRDefault="00621904" w:rsidP="00FB41FB">
            <w:pPr>
              <w:rPr>
                <w:sz w:val="18"/>
                <w:szCs w:val="18"/>
              </w:rPr>
            </w:pPr>
            <w:r w:rsidRPr="00B874FF">
              <w:rPr>
                <w:sz w:val="18"/>
                <w:szCs w:val="18"/>
              </w:rPr>
              <w:t xml:space="preserve">    i. Single gene</w:t>
            </w:r>
          </w:p>
          <w:p w:rsidR="00621904" w:rsidRPr="00B874FF" w:rsidRDefault="00621904" w:rsidP="00FB41FB">
            <w:pPr>
              <w:rPr>
                <w:sz w:val="18"/>
                <w:szCs w:val="18"/>
              </w:rPr>
            </w:pPr>
            <w:r w:rsidRPr="00B874FF">
              <w:rPr>
                <w:sz w:val="18"/>
                <w:szCs w:val="18"/>
              </w:rPr>
              <w:t xml:space="preserve">    ii. Part of gene panel</w:t>
            </w:r>
          </w:p>
          <w:p w:rsidR="00621904" w:rsidRPr="00B874FF" w:rsidRDefault="00621904" w:rsidP="00FB41FB">
            <w:pPr>
              <w:rPr>
                <w:sz w:val="18"/>
                <w:szCs w:val="18"/>
              </w:rPr>
            </w:pPr>
          </w:p>
        </w:tc>
        <w:tc>
          <w:tcPr>
            <w:tcW w:w="2625" w:type="dxa"/>
          </w:tcPr>
          <w:p w:rsidR="00621904" w:rsidRPr="00B874FF" w:rsidRDefault="00621904" w:rsidP="00FB41FB">
            <w:pPr>
              <w:rPr>
                <w:sz w:val="18"/>
                <w:szCs w:val="18"/>
              </w:rPr>
            </w:pPr>
            <w:r w:rsidRPr="00B874FF">
              <w:rPr>
                <w:sz w:val="18"/>
                <w:szCs w:val="18"/>
              </w:rPr>
              <w:t>Describe the gene panels currently used (if any) and if they are used in the diagnostic or research setting</w:t>
            </w:r>
          </w:p>
          <w:p w:rsidR="00621904" w:rsidRPr="00B874FF" w:rsidRDefault="00621904" w:rsidP="00FB41FB">
            <w:pPr>
              <w:rPr>
                <w:sz w:val="18"/>
                <w:szCs w:val="18"/>
              </w:rPr>
            </w:pPr>
          </w:p>
          <w:p w:rsidR="00621904" w:rsidRPr="00B874FF" w:rsidRDefault="00621904" w:rsidP="00FB41FB">
            <w:pPr>
              <w:rPr>
                <w:sz w:val="18"/>
                <w:szCs w:val="18"/>
              </w:rPr>
            </w:pPr>
            <w:r w:rsidRPr="00B874FF">
              <w:rPr>
                <w:sz w:val="18"/>
                <w:szCs w:val="18"/>
              </w:rPr>
              <w:t>If you are not currently using gene panels but may in the future, what do you think is required before starting to use them?</w:t>
            </w:r>
          </w:p>
          <w:p w:rsidR="00621904" w:rsidRPr="00B874FF" w:rsidRDefault="00621904" w:rsidP="00FB41FB">
            <w:pPr>
              <w:rPr>
                <w:sz w:val="18"/>
                <w:szCs w:val="18"/>
              </w:rPr>
            </w:pPr>
          </w:p>
        </w:tc>
        <w:tc>
          <w:tcPr>
            <w:tcW w:w="2068" w:type="dxa"/>
          </w:tcPr>
          <w:p w:rsidR="00621904" w:rsidRPr="00B874FF" w:rsidRDefault="00621904" w:rsidP="00FB41FB">
            <w:pPr>
              <w:pStyle w:val="ListParagraph"/>
              <w:tabs>
                <w:tab w:val="left" w:pos="5599"/>
              </w:tabs>
              <w:ind w:left="360"/>
              <w:rPr>
                <w:rFonts w:ascii="Times New Roman" w:hAnsi="Times New Roman" w:cs="Times New Roman"/>
                <w:sz w:val="18"/>
                <w:szCs w:val="18"/>
              </w:rPr>
            </w:pPr>
          </w:p>
        </w:tc>
      </w:tr>
      <w:tr w:rsidR="00621904" w:rsidRPr="00B874FF" w:rsidTr="00FB41FB">
        <w:trPr>
          <w:trHeight w:val="102"/>
        </w:trPr>
        <w:tc>
          <w:tcPr>
            <w:tcW w:w="2256" w:type="dxa"/>
          </w:tcPr>
          <w:p w:rsidR="00621904" w:rsidRPr="00B874FF" w:rsidRDefault="00621904" w:rsidP="00FB41FB">
            <w:pPr>
              <w:rPr>
                <w:b/>
                <w:sz w:val="18"/>
                <w:szCs w:val="18"/>
              </w:rPr>
            </w:pPr>
            <w:r w:rsidRPr="00B874FF">
              <w:rPr>
                <w:b/>
                <w:sz w:val="18"/>
                <w:szCs w:val="18"/>
              </w:rPr>
              <w:t>II-VARIANT CLASSIFICATION</w:t>
            </w:r>
          </w:p>
        </w:tc>
        <w:tc>
          <w:tcPr>
            <w:tcW w:w="1484" w:type="dxa"/>
          </w:tcPr>
          <w:p w:rsidR="00621904" w:rsidRPr="00B874FF" w:rsidRDefault="00621904" w:rsidP="00FB41FB">
            <w:pPr>
              <w:rPr>
                <w:sz w:val="18"/>
                <w:szCs w:val="18"/>
              </w:rPr>
            </w:pPr>
          </w:p>
        </w:tc>
        <w:tc>
          <w:tcPr>
            <w:tcW w:w="2625" w:type="dxa"/>
          </w:tcPr>
          <w:p w:rsidR="00621904" w:rsidRPr="00B874FF" w:rsidRDefault="00621904" w:rsidP="00FB41FB">
            <w:pPr>
              <w:rPr>
                <w:sz w:val="18"/>
                <w:szCs w:val="18"/>
              </w:rPr>
            </w:pPr>
          </w:p>
        </w:tc>
        <w:tc>
          <w:tcPr>
            <w:tcW w:w="2625" w:type="dxa"/>
          </w:tcPr>
          <w:p w:rsidR="00621904" w:rsidRPr="00B874FF" w:rsidRDefault="00621904" w:rsidP="00FB41FB">
            <w:pPr>
              <w:rPr>
                <w:sz w:val="18"/>
                <w:szCs w:val="18"/>
              </w:rPr>
            </w:pPr>
          </w:p>
        </w:tc>
        <w:tc>
          <w:tcPr>
            <w:tcW w:w="2068" w:type="dxa"/>
          </w:tcPr>
          <w:p w:rsidR="00621904" w:rsidRPr="00B874FF" w:rsidRDefault="00621904" w:rsidP="00FB41FB">
            <w:pPr>
              <w:pStyle w:val="ListParagraph"/>
              <w:tabs>
                <w:tab w:val="left" w:pos="5599"/>
              </w:tabs>
              <w:ind w:left="360"/>
              <w:rPr>
                <w:rFonts w:ascii="Times New Roman" w:hAnsi="Times New Roman" w:cs="Times New Roman"/>
                <w:sz w:val="18"/>
                <w:szCs w:val="18"/>
              </w:rPr>
            </w:pPr>
          </w:p>
        </w:tc>
      </w:tr>
      <w:tr w:rsidR="00621904" w:rsidRPr="00B874FF" w:rsidTr="00FB41FB">
        <w:trPr>
          <w:trHeight w:val="872"/>
        </w:trPr>
        <w:tc>
          <w:tcPr>
            <w:tcW w:w="2256" w:type="dxa"/>
          </w:tcPr>
          <w:p w:rsidR="00621904" w:rsidRPr="00B874FF" w:rsidRDefault="00621904" w:rsidP="00FB41FB">
            <w:pPr>
              <w:rPr>
                <w:b/>
                <w:sz w:val="18"/>
                <w:szCs w:val="18"/>
              </w:rPr>
            </w:pPr>
            <w:r w:rsidRPr="00B874FF">
              <w:rPr>
                <w:b/>
                <w:sz w:val="18"/>
                <w:szCs w:val="18"/>
              </w:rPr>
              <w:t>II-1</w:t>
            </w:r>
          </w:p>
          <w:p w:rsidR="00621904" w:rsidRPr="00B874FF" w:rsidRDefault="00621904" w:rsidP="00FB41FB">
            <w:pPr>
              <w:rPr>
                <w:b/>
                <w:sz w:val="18"/>
                <w:szCs w:val="18"/>
              </w:rPr>
            </w:pPr>
            <w:r w:rsidRPr="00B874FF">
              <w:rPr>
                <w:b/>
                <w:sz w:val="18"/>
                <w:szCs w:val="18"/>
              </w:rPr>
              <w:t>Classification system</w:t>
            </w:r>
          </w:p>
        </w:tc>
        <w:tc>
          <w:tcPr>
            <w:tcW w:w="1484" w:type="dxa"/>
          </w:tcPr>
          <w:p w:rsidR="00621904" w:rsidRPr="00B874FF" w:rsidRDefault="00621904" w:rsidP="00FB41FB">
            <w:pPr>
              <w:rPr>
                <w:i/>
                <w:sz w:val="18"/>
                <w:szCs w:val="18"/>
              </w:rPr>
            </w:pPr>
          </w:p>
        </w:tc>
        <w:tc>
          <w:tcPr>
            <w:tcW w:w="2625" w:type="dxa"/>
          </w:tcPr>
          <w:p w:rsidR="00621904" w:rsidRPr="00B874FF" w:rsidRDefault="00621904" w:rsidP="00FB41FB">
            <w:pPr>
              <w:pStyle w:val="ListParagraph"/>
              <w:numPr>
                <w:ilvl w:val="0"/>
                <w:numId w:val="15"/>
              </w:numPr>
              <w:spacing w:after="0" w:line="240" w:lineRule="auto"/>
              <w:rPr>
                <w:rFonts w:ascii="Times New Roman" w:hAnsi="Times New Roman" w:cs="Times New Roman"/>
                <w:sz w:val="18"/>
                <w:szCs w:val="18"/>
              </w:rPr>
            </w:pPr>
            <w:r w:rsidRPr="00B874FF">
              <w:rPr>
                <w:rFonts w:ascii="Times New Roman" w:hAnsi="Times New Roman" w:cs="Times New Roman"/>
                <w:sz w:val="18"/>
                <w:szCs w:val="18"/>
              </w:rPr>
              <w:t>Which scheme/criteria are used for variant classification?</w:t>
            </w:r>
          </w:p>
          <w:p w:rsidR="00621904" w:rsidRPr="00B874FF" w:rsidRDefault="00621904" w:rsidP="00FB41FB">
            <w:pPr>
              <w:pStyle w:val="ListParagraph"/>
              <w:numPr>
                <w:ilvl w:val="0"/>
                <w:numId w:val="15"/>
              </w:numPr>
              <w:spacing w:after="0" w:line="240" w:lineRule="auto"/>
              <w:rPr>
                <w:rFonts w:ascii="Times New Roman" w:hAnsi="Times New Roman" w:cs="Times New Roman"/>
                <w:sz w:val="18"/>
                <w:szCs w:val="18"/>
              </w:rPr>
            </w:pPr>
            <w:r w:rsidRPr="00B874FF">
              <w:rPr>
                <w:rFonts w:ascii="Times New Roman" w:hAnsi="Times New Roman" w:cs="Times New Roman"/>
                <w:sz w:val="18"/>
                <w:szCs w:val="18"/>
              </w:rPr>
              <w:lastRenderedPageBreak/>
              <w:t>Specify the # of tiers used for class definition</w:t>
            </w:r>
          </w:p>
        </w:tc>
        <w:tc>
          <w:tcPr>
            <w:tcW w:w="2625" w:type="dxa"/>
          </w:tcPr>
          <w:p w:rsidR="00621904" w:rsidRPr="00B874FF" w:rsidRDefault="00621904" w:rsidP="00FB41FB">
            <w:pPr>
              <w:rPr>
                <w:sz w:val="18"/>
                <w:szCs w:val="18"/>
              </w:rPr>
            </w:pPr>
          </w:p>
        </w:tc>
        <w:tc>
          <w:tcPr>
            <w:tcW w:w="2068" w:type="dxa"/>
          </w:tcPr>
          <w:p w:rsidR="00621904" w:rsidRPr="00B874FF" w:rsidRDefault="00621904" w:rsidP="00FB41FB">
            <w:pPr>
              <w:tabs>
                <w:tab w:val="left" w:pos="3109"/>
              </w:tabs>
              <w:rPr>
                <w:sz w:val="18"/>
                <w:szCs w:val="18"/>
              </w:rPr>
            </w:pPr>
          </w:p>
        </w:tc>
      </w:tr>
      <w:tr w:rsidR="00621904" w:rsidRPr="00B874FF" w:rsidTr="00FB41FB">
        <w:trPr>
          <w:trHeight w:val="102"/>
        </w:trPr>
        <w:tc>
          <w:tcPr>
            <w:tcW w:w="2256" w:type="dxa"/>
          </w:tcPr>
          <w:p w:rsidR="00621904" w:rsidRPr="00B874FF" w:rsidRDefault="00621904" w:rsidP="00FB41FB">
            <w:pPr>
              <w:rPr>
                <w:b/>
                <w:sz w:val="18"/>
                <w:szCs w:val="18"/>
              </w:rPr>
            </w:pPr>
            <w:r w:rsidRPr="00B874FF">
              <w:rPr>
                <w:b/>
                <w:sz w:val="18"/>
                <w:szCs w:val="18"/>
              </w:rPr>
              <w:t>II-2</w:t>
            </w:r>
          </w:p>
          <w:p w:rsidR="00621904" w:rsidRPr="00B874FF" w:rsidRDefault="00621904" w:rsidP="00FB41FB">
            <w:pPr>
              <w:rPr>
                <w:b/>
                <w:sz w:val="18"/>
                <w:szCs w:val="18"/>
              </w:rPr>
            </w:pPr>
            <w:r w:rsidRPr="00B874FF">
              <w:rPr>
                <w:b/>
                <w:sz w:val="18"/>
                <w:szCs w:val="18"/>
              </w:rPr>
              <w:t>Reporting and cascade testing of variants</w:t>
            </w:r>
          </w:p>
        </w:tc>
        <w:tc>
          <w:tcPr>
            <w:tcW w:w="1484" w:type="dxa"/>
          </w:tcPr>
          <w:p w:rsidR="00621904" w:rsidRPr="00B874FF" w:rsidRDefault="00621904" w:rsidP="00FB41FB">
            <w:pPr>
              <w:rPr>
                <w:i/>
                <w:sz w:val="18"/>
                <w:szCs w:val="18"/>
              </w:rPr>
            </w:pPr>
          </w:p>
        </w:tc>
        <w:tc>
          <w:tcPr>
            <w:tcW w:w="2625" w:type="dxa"/>
          </w:tcPr>
          <w:p w:rsidR="00BB2375" w:rsidRPr="00BB2375" w:rsidRDefault="00621904" w:rsidP="00FB41FB">
            <w:pPr>
              <w:rPr>
                <w:sz w:val="18"/>
                <w:szCs w:val="18"/>
              </w:rPr>
            </w:pPr>
            <w:r w:rsidRPr="00BB2375">
              <w:rPr>
                <w:sz w:val="18"/>
                <w:szCs w:val="18"/>
              </w:rPr>
              <w:t xml:space="preserve"> </w:t>
            </w:r>
            <w:r w:rsidRPr="009D5364">
              <w:rPr>
                <w:sz w:val="18"/>
                <w:szCs w:val="18"/>
                <w:u w:val="single"/>
              </w:rPr>
              <w:t>(</w:t>
            </w:r>
            <w:r w:rsidR="00BB2375" w:rsidRPr="009D5364">
              <w:rPr>
                <w:sz w:val="18"/>
                <w:szCs w:val="18"/>
                <w:u w:val="single"/>
              </w:rPr>
              <w:t>L</w:t>
            </w:r>
            <w:r w:rsidRPr="009D5364">
              <w:rPr>
                <w:sz w:val="18"/>
                <w:szCs w:val="18"/>
                <w:u w:val="single"/>
              </w:rPr>
              <w:t>ikely) pathogenic variants</w:t>
            </w:r>
            <w:r w:rsidR="00BB2375" w:rsidRPr="00BB2375">
              <w:rPr>
                <w:sz w:val="18"/>
                <w:szCs w:val="18"/>
              </w:rPr>
              <w:t>:</w:t>
            </w:r>
            <w:r w:rsidRPr="00BB2375">
              <w:rPr>
                <w:sz w:val="18"/>
                <w:szCs w:val="18"/>
              </w:rPr>
              <w:t xml:space="preserve"> </w:t>
            </w:r>
          </w:p>
          <w:p w:rsidR="00621904" w:rsidRPr="009D5364" w:rsidRDefault="00BB2375" w:rsidP="009D5364">
            <w:pPr>
              <w:pStyle w:val="ListParagraph"/>
              <w:numPr>
                <w:ilvl w:val="0"/>
                <w:numId w:val="19"/>
              </w:numPr>
              <w:rPr>
                <w:sz w:val="18"/>
                <w:szCs w:val="18"/>
              </w:rPr>
            </w:pPr>
            <w:r w:rsidRPr="009D5364">
              <w:rPr>
                <w:rFonts w:ascii="Times New Roman" w:hAnsi="Times New Roman" w:cs="Times New Roman"/>
                <w:sz w:val="18"/>
                <w:szCs w:val="18"/>
              </w:rPr>
              <w:t xml:space="preserve">Are they </w:t>
            </w:r>
            <w:r w:rsidR="00621904" w:rsidRPr="009D5364">
              <w:rPr>
                <w:rFonts w:ascii="Times New Roman" w:hAnsi="Times New Roman" w:cs="Times New Roman"/>
                <w:sz w:val="18"/>
                <w:szCs w:val="18"/>
              </w:rPr>
              <w:t>reported to patients?</w:t>
            </w:r>
          </w:p>
          <w:p w:rsidR="00BB2375" w:rsidRDefault="00621904" w:rsidP="00BB2375">
            <w:pPr>
              <w:pStyle w:val="ListParagraph"/>
              <w:numPr>
                <w:ilvl w:val="0"/>
                <w:numId w:val="19"/>
              </w:numPr>
              <w:spacing w:after="0" w:line="240" w:lineRule="auto"/>
              <w:rPr>
                <w:rFonts w:ascii="Times New Roman" w:hAnsi="Times New Roman" w:cs="Times New Roman"/>
                <w:sz w:val="18"/>
                <w:szCs w:val="18"/>
              </w:rPr>
            </w:pPr>
            <w:r w:rsidRPr="00BB2375">
              <w:rPr>
                <w:rFonts w:ascii="Times New Roman" w:hAnsi="Times New Roman" w:cs="Times New Roman"/>
                <w:sz w:val="18"/>
                <w:szCs w:val="18"/>
              </w:rPr>
              <w:t xml:space="preserve">Is cascade testing </w:t>
            </w:r>
            <w:r w:rsidR="00BB2375" w:rsidRPr="00BB2375">
              <w:rPr>
                <w:rFonts w:ascii="Times New Roman" w:hAnsi="Times New Roman" w:cs="Times New Roman"/>
                <w:sz w:val="18"/>
                <w:szCs w:val="18"/>
              </w:rPr>
              <w:t xml:space="preserve">performed? </w:t>
            </w:r>
            <w:r w:rsidRPr="00BB2375">
              <w:rPr>
                <w:rFonts w:ascii="Times New Roman" w:hAnsi="Times New Roman" w:cs="Times New Roman"/>
                <w:sz w:val="18"/>
                <w:szCs w:val="18"/>
              </w:rPr>
              <w:t>done for these (reported) variants</w:t>
            </w:r>
          </w:p>
          <w:p w:rsidR="00BB2375" w:rsidRPr="009D5364" w:rsidRDefault="00BB2375" w:rsidP="00BB2375">
            <w:pPr>
              <w:rPr>
                <w:sz w:val="18"/>
                <w:szCs w:val="18"/>
                <w:u w:val="single"/>
              </w:rPr>
            </w:pPr>
            <w:r>
              <w:rPr>
                <w:sz w:val="18"/>
                <w:szCs w:val="18"/>
                <w:u w:val="single"/>
              </w:rPr>
              <w:t>VUS:</w:t>
            </w:r>
          </w:p>
          <w:p w:rsidR="00621904" w:rsidRPr="00BB2375" w:rsidRDefault="00BB2375" w:rsidP="009D5364">
            <w:pPr>
              <w:pStyle w:val="ListParagraph"/>
              <w:numPr>
                <w:ilvl w:val="0"/>
                <w:numId w:val="20"/>
              </w:numPr>
              <w:rPr>
                <w:sz w:val="18"/>
                <w:szCs w:val="18"/>
              </w:rPr>
            </w:pPr>
            <w:r>
              <w:rPr>
                <w:sz w:val="18"/>
                <w:szCs w:val="18"/>
              </w:rPr>
              <w:t>a</w:t>
            </w:r>
            <w:r w:rsidR="00621904" w:rsidRPr="00BB2375">
              <w:rPr>
                <w:sz w:val="18"/>
                <w:szCs w:val="18"/>
              </w:rPr>
              <w:t>re</w:t>
            </w:r>
            <w:r>
              <w:rPr>
                <w:sz w:val="18"/>
                <w:szCs w:val="18"/>
              </w:rPr>
              <w:t xml:space="preserve"> they</w:t>
            </w:r>
            <w:r w:rsidR="00621904" w:rsidRPr="00BB2375">
              <w:rPr>
                <w:sz w:val="18"/>
                <w:szCs w:val="18"/>
              </w:rPr>
              <w:t xml:space="preserve"> reported to patients?</w:t>
            </w:r>
          </w:p>
          <w:p w:rsidR="00621904" w:rsidRPr="00B874FF" w:rsidDel="001D6027" w:rsidRDefault="00BB2375" w:rsidP="00BB2375">
            <w:pPr>
              <w:pStyle w:val="ListParagraph"/>
              <w:numPr>
                <w:ilvl w:val="0"/>
                <w:numId w:val="20"/>
              </w:numPr>
              <w:spacing w:after="0" w:line="240" w:lineRule="auto"/>
              <w:rPr>
                <w:rFonts w:ascii="Times New Roman" w:hAnsi="Times New Roman" w:cs="Times New Roman"/>
                <w:sz w:val="18"/>
                <w:szCs w:val="18"/>
              </w:rPr>
            </w:pPr>
            <w:r>
              <w:rPr>
                <w:rFonts w:ascii="Times New Roman" w:hAnsi="Times New Roman" w:cs="Times New Roman"/>
                <w:sz w:val="18"/>
                <w:szCs w:val="18"/>
              </w:rPr>
              <w:t>i</w:t>
            </w:r>
            <w:r w:rsidR="00621904" w:rsidRPr="00BB2375">
              <w:rPr>
                <w:rFonts w:ascii="Times New Roman" w:hAnsi="Times New Roman" w:cs="Times New Roman"/>
                <w:sz w:val="18"/>
                <w:szCs w:val="18"/>
              </w:rPr>
              <w:t>s cascade testing performed?</w:t>
            </w:r>
          </w:p>
        </w:tc>
        <w:tc>
          <w:tcPr>
            <w:tcW w:w="2625" w:type="dxa"/>
          </w:tcPr>
          <w:p w:rsidR="00621904" w:rsidRPr="00B874FF" w:rsidRDefault="00621904" w:rsidP="00FB41FB">
            <w:pPr>
              <w:rPr>
                <w:sz w:val="18"/>
                <w:szCs w:val="18"/>
              </w:rPr>
            </w:pPr>
            <w:r w:rsidRPr="00B874FF">
              <w:rPr>
                <w:sz w:val="18"/>
                <w:szCs w:val="18"/>
              </w:rPr>
              <w:t>Do you (or your colleagues) request genetic testing directly and discuss results?</w:t>
            </w:r>
          </w:p>
          <w:p w:rsidR="00621904" w:rsidRPr="00B874FF" w:rsidRDefault="00621904" w:rsidP="00FB41FB">
            <w:pPr>
              <w:rPr>
                <w:sz w:val="18"/>
                <w:szCs w:val="18"/>
              </w:rPr>
            </w:pPr>
          </w:p>
          <w:p w:rsidR="00621904" w:rsidRPr="00B874FF" w:rsidRDefault="00621904" w:rsidP="00FB41FB">
            <w:pPr>
              <w:rPr>
                <w:sz w:val="18"/>
                <w:szCs w:val="18"/>
              </w:rPr>
            </w:pPr>
          </w:p>
          <w:p w:rsidR="00621904" w:rsidRPr="00B874FF" w:rsidRDefault="00621904" w:rsidP="00FB41FB">
            <w:pPr>
              <w:rPr>
                <w:sz w:val="18"/>
                <w:szCs w:val="18"/>
              </w:rPr>
            </w:pPr>
          </w:p>
          <w:p w:rsidR="00621904" w:rsidRPr="00B874FF" w:rsidRDefault="00621904" w:rsidP="00FB41FB">
            <w:pPr>
              <w:rPr>
                <w:sz w:val="18"/>
                <w:szCs w:val="18"/>
              </w:rPr>
            </w:pPr>
          </w:p>
          <w:p w:rsidR="00621904" w:rsidRPr="00B874FF" w:rsidRDefault="00621904" w:rsidP="00FB41FB">
            <w:pPr>
              <w:rPr>
                <w:sz w:val="18"/>
                <w:szCs w:val="18"/>
              </w:rPr>
            </w:pPr>
          </w:p>
          <w:p w:rsidR="00621904" w:rsidRPr="00B874FF" w:rsidRDefault="00621904" w:rsidP="00FB41FB">
            <w:pPr>
              <w:rPr>
                <w:sz w:val="18"/>
                <w:szCs w:val="18"/>
              </w:rPr>
            </w:pPr>
          </w:p>
          <w:p w:rsidR="00621904" w:rsidRPr="00B874FF" w:rsidRDefault="00621904" w:rsidP="00FB41FB">
            <w:pPr>
              <w:rPr>
                <w:sz w:val="18"/>
                <w:szCs w:val="18"/>
              </w:rPr>
            </w:pPr>
          </w:p>
        </w:tc>
        <w:tc>
          <w:tcPr>
            <w:tcW w:w="2068" w:type="dxa"/>
          </w:tcPr>
          <w:p w:rsidR="00621904" w:rsidRPr="00B874FF" w:rsidRDefault="00621904" w:rsidP="00FB41FB">
            <w:pPr>
              <w:tabs>
                <w:tab w:val="left" w:pos="3109"/>
              </w:tabs>
              <w:rPr>
                <w:sz w:val="18"/>
                <w:szCs w:val="18"/>
              </w:rPr>
            </w:pPr>
            <w:r w:rsidRPr="00B874FF">
              <w:rPr>
                <w:sz w:val="18"/>
                <w:szCs w:val="18"/>
              </w:rPr>
              <w:t>Do you routinely discuss results of uncertain significance with the referring clinician before reporting?</w:t>
            </w:r>
          </w:p>
          <w:p w:rsidR="00621904" w:rsidRPr="00B874FF" w:rsidRDefault="00621904" w:rsidP="00FB41FB">
            <w:pPr>
              <w:tabs>
                <w:tab w:val="left" w:pos="3109"/>
              </w:tabs>
              <w:rPr>
                <w:sz w:val="18"/>
                <w:szCs w:val="18"/>
              </w:rPr>
            </w:pPr>
          </w:p>
          <w:p w:rsidR="00621904" w:rsidRPr="00B874FF" w:rsidRDefault="00621904" w:rsidP="00FB41FB">
            <w:pPr>
              <w:tabs>
                <w:tab w:val="left" w:pos="3109"/>
              </w:tabs>
              <w:rPr>
                <w:sz w:val="18"/>
                <w:szCs w:val="18"/>
              </w:rPr>
            </w:pPr>
            <w:r w:rsidRPr="00B874FF">
              <w:rPr>
                <w:sz w:val="18"/>
                <w:szCs w:val="18"/>
              </w:rPr>
              <w:t xml:space="preserve">If you currently only report </w:t>
            </w:r>
            <w:r w:rsidRPr="00B874FF">
              <w:rPr>
                <w:i/>
                <w:sz w:val="18"/>
                <w:szCs w:val="18"/>
              </w:rPr>
              <w:t>BRCA</w:t>
            </w:r>
            <w:r w:rsidRPr="00B874FF">
              <w:rPr>
                <w:sz w:val="18"/>
                <w:szCs w:val="18"/>
              </w:rPr>
              <w:t xml:space="preserve"> genes but might report broader panels in the future, what are the major </w:t>
            </w:r>
          </w:p>
          <w:p w:rsidR="00621904" w:rsidRPr="00B874FF" w:rsidRDefault="00621904" w:rsidP="00FB41FB">
            <w:pPr>
              <w:tabs>
                <w:tab w:val="left" w:pos="3109"/>
              </w:tabs>
              <w:rPr>
                <w:sz w:val="18"/>
                <w:szCs w:val="18"/>
              </w:rPr>
            </w:pPr>
            <w:r w:rsidRPr="00B874FF">
              <w:rPr>
                <w:sz w:val="18"/>
                <w:szCs w:val="18"/>
              </w:rPr>
              <w:t>issues/problems that should be overcome?</w:t>
            </w:r>
          </w:p>
        </w:tc>
      </w:tr>
      <w:tr w:rsidR="00621904" w:rsidRPr="00B874FF" w:rsidTr="00FB41FB">
        <w:trPr>
          <w:trHeight w:val="2005"/>
        </w:trPr>
        <w:tc>
          <w:tcPr>
            <w:tcW w:w="2256" w:type="dxa"/>
          </w:tcPr>
          <w:p w:rsidR="00621904" w:rsidRPr="00B874FF" w:rsidRDefault="00621904" w:rsidP="00FB41FB">
            <w:pPr>
              <w:rPr>
                <w:b/>
                <w:sz w:val="18"/>
                <w:szCs w:val="18"/>
              </w:rPr>
            </w:pPr>
            <w:r w:rsidRPr="00B874FF">
              <w:rPr>
                <w:b/>
                <w:sz w:val="18"/>
                <w:szCs w:val="18"/>
              </w:rPr>
              <w:t>II-3</w:t>
            </w:r>
          </w:p>
          <w:p w:rsidR="00621904" w:rsidRPr="00B874FF" w:rsidRDefault="00621904" w:rsidP="00FB41FB">
            <w:pPr>
              <w:rPr>
                <w:b/>
                <w:sz w:val="18"/>
                <w:szCs w:val="18"/>
              </w:rPr>
            </w:pPr>
            <w:r w:rsidRPr="00B874FF">
              <w:rPr>
                <w:b/>
                <w:sz w:val="18"/>
                <w:szCs w:val="18"/>
              </w:rPr>
              <w:t>Variant interpretation</w:t>
            </w:r>
          </w:p>
        </w:tc>
        <w:tc>
          <w:tcPr>
            <w:tcW w:w="1484" w:type="dxa"/>
          </w:tcPr>
          <w:p w:rsidR="00621904" w:rsidRPr="00B874FF" w:rsidRDefault="00621904" w:rsidP="00FB41FB">
            <w:pPr>
              <w:rPr>
                <w:i/>
                <w:sz w:val="18"/>
                <w:szCs w:val="18"/>
              </w:rPr>
            </w:pPr>
          </w:p>
        </w:tc>
        <w:tc>
          <w:tcPr>
            <w:tcW w:w="2625" w:type="dxa"/>
          </w:tcPr>
          <w:p w:rsidR="00621904" w:rsidRPr="00B874FF" w:rsidRDefault="00621904" w:rsidP="00FB41FB">
            <w:pPr>
              <w:rPr>
                <w:sz w:val="18"/>
                <w:szCs w:val="18"/>
              </w:rPr>
            </w:pPr>
          </w:p>
        </w:tc>
        <w:tc>
          <w:tcPr>
            <w:tcW w:w="2625" w:type="dxa"/>
          </w:tcPr>
          <w:p w:rsidR="00621904" w:rsidRPr="00B874FF" w:rsidRDefault="00621904" w:rsidP="00FB41FB">
            <w:pPr>
              <w:rPr>
                <w:sz w:val="18"/>
                <w:szCs w:val="18"/>
              </w:rPr>
            </w:pPr>
            <w:r w:rsidRPr="00B874FF">
              <w:rPr>
                <w:sz w:val="18"/>
                <w:szCs w:val="18"/>
              </w:rPr>
              <w:t>Who takes responsibility for interpreting the clinical significance of the identified variants?</w:t>
            </w:r>
          </w:p>
        </w:tc>
        <w:tc>
          <w:tcPr>
            <w:tcW w:w="2068" w:type="dxa"/>
          </w:tcPr>
          <w:p w:rsidR="00621904" w:rsidRPr="00B874FF" w:rsidRDefault="00621904" w:rsidP="00FB41FB">
            <w:pPr>
              <w:tabs>
                <w:tab w:val="left" w:pos="3109"/>
              </w:tabs>
              <w:rPr>
                <w:sz w:val="18"/>
                <w:szCs w:val="18"/>
              </w:rPr>
            </w:pPr>
            <w:r w:rsidRPr="00B874FF">
              <w:rPr>
                <w:sz w:val="18"/>
                <w:szCs w:val="18"/>
              </w:rPr>
              <w:t>For cancer susceptibility genes:</w:t>
            </w:r>
          </w:p>
          <w:p w:rsidR="00621904" w:rsidRPr="00B874FF" w:rsidRDefault="00621904" w:rsidP="00FB41FB">
            <w:pPr>
              <w:tabs>
                <w:tab w:val="left" w:pos="3109"/>
              </w:tabs>
              <w:rPr>
                <w:sz w:val="18"/>
                <w:szCs w:val="18"/>
              </w:rPr>
            </w:pPr>
            <w:r w:rsidRPr="00B874FF">
              <w:rPr>
                <w:sz w:val="18"/>
                <w:szCs w:val="18"/>
              </w:rPr>
              <w:t>Who takes responsibility for variant interpretation and reporting?</w:t>
            </w:r>
          </w:p>
          <w:p w:rsidR="00621904" w:rsidRPr="00B874FF" w:rsidRDefault="00621904" w:rsidP="00FB41FB">
            <w:pPr>
              <w:pStyle w:val="ListParagraph"/>
              <w:numPr>
                <w:ilvl w:val="0"/>
                <w:numId w:val="17"/>
              </w:numPr>
              <w:tabs>
                <w:tab w:val="left" w:pos="3109"/>
              </w:tabs>
              <w:spacing w:after="0" w:line="240" w:lineRule="auto"/>
              <w:rPr>
                <w:rFonts w:ascii="Times New Roman" w:hAnsi="Times New Roman" w:cs="Times New Roman"/>
                <w:sz w:val="18"/>
                <w:szCs w:val="18"/>
              </w:rPr>
            </w:pPr>
            <w:r w:rsidRPr="00B874FF">
              <w:rPr>
                <w:rFonts w:ascii="Times New Roman" w:hAnsi="Times New Roman" w:cs="Times New Roman"/>
                <w:sz w:val="18"/>
                <w:szCs w:val="18"/>
              </w:rPr>
              <w:t>Clinical scientist</w:t>
            </w:r>
          </w:p>
          <w:p w:rsidR="00621904" w:rsidRPr="00B874FF" w:rsidRDefault="00621904" w:rsidP="00FB41FB">
            <w:pPr>
              <w:pStyle w:val="ListParagraph"/>
              <w:numPr>
                <w:ilvl w:val="0"/>
                <w:numId w:val="17"/>
              </w:numPr>
              <w:tabs>
                <w:tab w:val="left" w:pos="3109"/>
              </w:tabs>
              <w:spacing w:after="0" w:line="240" w:lineRule="auto"/>
              <w:rPr>
                <w:rFonts w:ascii="Times New Roman" w:hAnsi="Times New Roman" w:cs="Times New Roman"/>
                <w:sz w:val="18"/>
                <w:szCs w:val="18"/>
              </w:rPr>
            </w:pPr>
            <w:r w:rsidRPr="00B874FF">
              <w:rPr>
                <w:rFonts w:ascii="Times New Roman" w:hAnsi="Times New Roman" w:cs="Times New Roman"/>
                <w:sz w:val="18"/>
                <w:szCs w:val="18"/>
              </w:rPr>
              <w:t xml:space="preserve">Clinical geneticist </w:t>
            </w:r>
          </w:p>
          <w:p w:rsidR="00621904" w:rsidRPr="00B874FF" w:rsidRDefault="00621904" w:rsidP="00FB41FB">
            <w:pPr>
              <w:pStyle w:val="ListParagraph"/>
              <w:numPr>
                <w:ilvl w:val="0"/>
                <w:numId w:val="17"/>
              </w:numPr>
              <w:tabs>
                <w:tab w:val="left" w:pos="3109"/>
              </w:tabs>
              <w:spacing w:after="0" w:line="240" w:lineRule="auto"/>
              <w:rPr>
                <w:rFonts w:ascii="Times New Roman" w:hAnsi="Times New Roman" w:cs="Times New Roman"/>
                <w:sz w:val="18"/>
                <w:szCs w:val="18"/>
              </w:rPr>
            </w:pPr>
            <w:r w:rsidRPr="00B874FF">
              <w:rPr>
                <w:rFonts w:ascii="Times New Roman" w:hAnsi="Times New Roman" w:cs="Times New Roman"/>
                <w:sz w:val="18"/>
                <w:szCs w:val="18"/>
              </w:rPr>
              <w:t>Genetic counsellor</w:t>
            </w:r>
          </w:p>
          <w:p w:rsidR="00621904" w:rsidRPr="00B874FF" w:rsidRDefault="00621904" w:rsidP="00FB41FB">
            <w:pPr>
              <w:pStyle w:val="ListParagraph"/>
              <w:numPr>
                <w:ilvl w:val="0"/>
                <w:numId w:val="17"/>
              </w:numPr>
              <w:tabs>
                <w:tab w:val="left" w:pos="3109"/>
              </w:tabs>
              <w:spacing w:after="0" w:line="240" w:lineRule="auto"/>
              <w:rPr>
                <w:rFonts w:ascii="Times New Roman" w:hAnsi="Times New Roman" w:cs="Times New Roman"/>
                <w:sz w:val="18"/>
                <w:szCs w:val="18"/>
              </w:rPr>
            </w:pPr>
            <w:r w:rsidRPr="00B874FF">
              <w:rPr>
                <w:rFonts w:ascii="Times New Roman" w:hAnsi="Times New Roman" w:cs="Times New Roman"/>
                <w:sz w:val="18"/>
                <w:szCs w:val="18"/>
              </w:rPr>
              <w:t>Oncologist (medical/surgical)</w:t>
            </w:r>
          </w:p>
          <w:p w:rsidR="00621904" w:rsidRPr="00B874FF" w:rsidRDefault="00621904" w:rsidP="00FB41FB">
            <w:pPr>
              <w:pStyle w:val="ListParagraph"/>
              <w:numPr>
                <w:ilvl w:val="0"/>
                <w:numId w:val="17"/>
              </w:numPr>
              <w:tabs>
                <w:tab w:val="left" w:pos="3109"/>
              </w:tabs>
              <w:spacing w:after="0" w:line="240" w:lineRule="auto"/>
              <w:rPr>
                <w:rFonts w:ascii="Times New Roman" w:hAnsi="Times New Roman" w:cs="Times New Roman"/>
                <w:sz w:val="18"/>
                <w:szCs w:val="18"/>
              </w:rPr>
            </w:pPr>
            <w:r w:rsidRPr="00B874FF">
              <w:rPr>
                <w:rFonts w:ascii="Times New Roman" w:hAnsi="Times New Roman" w:cs="Times New Roman"/>
                <w:sz w:val="18"/>
                <w:szCs w:val="18"/>
              </w:rPr>
              <w:t>Other (specify)</w:t>
            </w:r>
          </w:p>
          <w:p w:rsidR="00621904" w:rsidRPr="00B874FF" w:rsidRDefault="00621904" w:rsidP="00FB41FB">
            <w:pPr>
              <w:tabs>
                <w:tab w:val="left" w:pos="3109"/>
              </w:tabs>
              <w:rPr>
                <w:sz w:val="18"/>
                <w:szCs w:val="18"/>
              </w:rPr>
            </w:pPr>
            <w:r w:rsidRPr="00B874FF">
              <w:rPr>
                <w:sz w:val="18"/>
                <w:szCs w:val="18"/>
              </w:rPr>
              <w:t xml:space="preserve">Who takes responsibility </w:t>
            </w:r>
          </w:p>
          <w:p w:rsidR="00621904" w:rsidRPr="00B874FF" w:rsidRDefault="00621904" w:rsidP="00FB41FB">
            <w:pPr>
              <w:tabs>
                <w:tab w:val="left" w:pos="3109"/>
              </w:tabs>
              <w:rPr>
                <w:sz w:val="18"/>
                <w:szCs w:val="18"/>
              </w:rPr>
            </w:pPr>
            <w:r w:rsidRPr="00B874FF">
              <w:rPr>
                <w:sz w:val="18"/>
                <w:szCs w:val="18"/>
              </w:rPr>
              <w:t xml:space="preserve">for discussing the clinical </w:t>
            </w:r>
          </w:p>
          <w:p w:rsidR="00621904" w:rsidRPr="00B874FF" w:rsidRDefault="00621904" w:rsidP="00FB41FB">
            <w:pPr>
              <w:tabs>
                <w:tab w:val="left" w:pos="3109"/>
              </w:tabs>
              <w:rPr>
                <w:sz w:val="18"/>
                <w:szCs w:val="18"/>
              </w:rPr>
            </w:pPr>
            <w:r w:rsidRPr="00B874FF">
              <w:rPr>
                <w:sz w:val="18"/>
                <w:szCs w:val="18"/>
              </w:rPr>
              <w:t>significance/utility of a</w:t>
            </w:r>
            <w:r w:rsidR="004E678E">
              <w:rPr>
                <w:sz w:val="18"/>
                <w:szCs w:val="18"/>
              </w:rPr>
              <w:t>n identified variant</w:t>
            </w:r>
            <w:r w:rsidR="008F7E8D">
              <w:rPr>
                <w:sz w:val="18"/>
                <w:szCs w:val="18"/>
              </w:rPr>
              <w:t>?</w:t>
            </w:r>
            <w:r w:rsidR="008F7E8D" w:rsidRPr="00B874FF" w:rsidDel="008F7E8D">
              <w:rPr>
                <w:sz w:val="18"/>
                <w:szCs w:val="18"/>
              </w:rPr>
              <w:t xml:space="preserve"> </w:t>
            </w:r>
            <w:r w:rsidRPr="00B874FF">
              <w:rPr>
                <w:sz w:val="18"/>
                <w:szCs w:val="18"/>
              </w:rPr>
              <w:t>(Same choices as above)</w:t>
            </w:r>
          </w:p>
          <w:p w:rsidR="00621904" w:rsidRPr="00B874FF" w:rsidRDefault="00621904" w:rsidP="00FB41FB">
            <w:pPr>
              <w:tabs>
                <w:tab w:val="left" w:pos="3109"/>
              </w:tabs>
              <w:rPr>
                <w:sz w:val="18"/>
                <w:szCs w:val="18"/>
              </w:rPr>
            </w:pPr>
          </w:p>
        </w:tc>
      </w:tr>
      <w:tr w:rsidR="00621904" w:rsidRPr="00B874FF" w:rsidTr="00FB41FB">
        <w:trPr>
          <w:trHeight w:val="102"/>
        </w:trPr>
        <w:tc>
          <w:tcPr>
            <w:tcW w:w="2256" w:type="dxa"/>
          </w:tcPr>
          <w:p w:rsidR="00621904" w:rsidRPr="00B874FF" w:rsidRDefault="00621904" w:rsidP="00FB41FB">
            <w:pPr>
              <w:rPr>
                <w:b/>
                <w:sz w:val="18"/>
                <w:szCs w:val="18"/>
              </w:rPr>
            </w:pPr>
            <w:r w:rsidRPr="00B874FF">
              <w:rPr>
                <w:b/>
                <w:sz w:val="18"/>
                <w:szCs w:val="18"/>
              </w:rPr>
              <w:t>III-RISK MANAGEMENT GUIDELINES</w:t>
            </w:r>
          </w:p>
        </w:tc>
        <w:tc>
          <w:tcPr>
            <w:tcW w:w="1484" w:type="dxa"/>
          </w:tcPr>
          <w:p w:rsidR="00621904" w:rsidRPr="00B874FF" w:rsidRDefault="00621904" w:rsidP="00FB41FB">
            <w:pPr>
              <w:rPr>
                <w:sz w:val="18"/>
                <w:szCs w:val="18"/>
              </w:rPr>
            </w:pPr>
            <w:r w:rsidRPr="00B874FF">
              <w:rPr>
                <w:sz w:val="18"/>
                <w:szCs w:val="18"/>
              </w:rPr>
              <w:t xml:space="preserve">For which genes do you agree that the cancer-associated risks are high-enough </w:t>
            </w:r>
            <w:r w:rsidRPr="00B874FF">
              <w:rPr>
                <w:sz w:val="18"/>
                <w:szCs w:val="18"/>
              </w:rPr>
              <w:lastRenderedPageBreak/>
              <w:t>to alter clinical practice/management?</w:t>
            </w:r>
          </w:p>
        </w:tc>
        <w:tc>
          <w:tcPr>
            <w:tcW w:w="2625" w:type="dxa"/>
          </w:tcPr>
          <w:p w:rsidR="00621904" w:rsidRPr="00B874FF" w:rsidRDefault="00621904" w:rsidP="00FB41FB">
            <w:pPr>
              <w:rPr>
                <w:sz w:val="18"/>
                <w:szCs w:val="18"/>
              </w:rPr>
            </w:pPr>
            <w:r w:rsidRPr="00B874FF">
              <w:rPr>
                <w:sz w:val="18"/>
                <w:szCs w:val="18"/>
              </w:rPr>
              <w:lastRenderedPageBreak/>
              <w:t>Are management guidelines available at your center for patients with (likely) pathogenic variants in these genes?</w:t>
            </w:r>
          </w:p>
          <w:p w:rsidR="00621904" w:rsidRPr="00B874FF" w:rsidRDefault="00621904" w:rsidP="00FB41FB">
            <w:pPr>
              <w:pStyle w:val="ListParagraph"/>
              <w:numPr>
                <w:ilvl w:val="0"/>
                <w:numId w:val="14"/>
              </w:numPr>
              <w:spacing w:after="0" w:line="240" w:lineRule="auto"/>
              <w:rPr>
                <w:rFonts w:ascii="Times New Roman" w:hAnsi="Times New Roman" w:cs="Times New Roman"/>
                <w:sz w:val="18"/>
                <w:szCs w:val="18"/>
              </w:rPr>
            </w:pPr>
            <w:r w:rsidRPr="00B874FF">
              <w:rPr>
                <w:rFonts w:ascii="Times New Roman" w:hAnsi="Times New Roman" w:cs="Times New Roman"/>
                <w:sz w:val="18"/>
                <w:szCs w:val="18"/>
              </w:rPr>
              <w:t>Yes, national guidelines</w:t>
            </w:r>
          </w:p>
          <w:p w:rsidR="00621904" w:rsidRPr="00B874FF" w:rsidRDefault="00621904" w:rsidP="00FB41FB">
            <w:pPr>
              <w:pStyle w:val="ListParagraph"/>
              <w:numPr>
                <w:ilvl w:val="0"/>
                <w:numId w:val="14"/>
              </w:numPr>
              <w:spacing w:after="0" w:line="240" w:lineRule="auto"/>
              <w:rPr>
                <w:rFonts w:ascii="Times New Roman" w:hAnsi="Times New Roman" w:cs="Times New Roman"/>
                <w:sz w:val="18"/>
                <w:szCs w:val="18"/>
              </w:rPr>
            </w:pPr>
            <w:r w:rsidRPr="00B874FF">
              <w:rPr>
                <w:rFonts w:ascii="Times New Roman" w:hAnsi="Times New Roman" w:cs="Times New Roman"/>
                <w:sz w:val="18"/>
                <w:szCs w:val="18"/>
              </w:rPr>
              <w:lastRenderedPageBreak/>
              <w:t>Yes, local guidelines or local adaptations of national guidelines</w:t>
            </w:r>
          </w:p>
          <w:p w:rsidR="00621904" w:rsidRPr="00B874FF" w:rsidRDefault="00621904" w:rsidP="00FB41FB">
            <w:pPr>
              <w:pStyle w:val="ListParagraph"/>
              <w:numPr>
                <w:ilvl w:val="0"/>
                <w:numId w:val="14"/>
              </w:numPr>
              <w:spacing w:after="0" w:line="240" w:lineRule="auto"/>
              <w:rPr>
                <w:rFonts w:ascii="Times New Roman" w:hAnsi="Times New Roman" w:cs="Times New Roman"/>
                <w:sz w:val="18"/>
                <w:szCs w:val="18"/>
              </w:rPr>
            </w:pPr>
            <w:r w:rsidRPr="00B874FF">
              <w:rPr>
                <w:rFonts w:ascii="Times New Roman" w:hAnsi="Times New Roman" w:cs="Times New Roman"/>
                <w:sz w:val="18"/>
                <w:szCs w:val="18"/>
              </w:rPr>
              <w:t>No, guidelines are not currently available</w:t>
            </w:r>
          </w:p>
        </w:tc>
        <w:tc>
          <w:tcPr>
            <w:tcW w:w="2625" w:type="dxa"/>
          </w:tcPr>
          <w:p w:rsidR="00621904" w:rsidRPr="00B874FF" w:rsidRDefault="00621904" w:rsidP="00FB41FB">
            <w:pPr>
              <w:pStyle w:val="ListParagraph"/>
              <w:ind w:left="0"/>
              <w:rPr>
                <w:rFonts w:ascii="Times New Roman" w:hAnsi="Times New Roman" w:cs="Times New Roman"/>
                <w:sz w:val="18"/>
                <w:szCs w:val="18"/>
              </w:rPr>
            </w:pPr>
            <w:r w:rsidRPr="00B874FF">
              <w:rPr>
                <w:rFonts w:ascii="Times New Roman" w:hAnsi="Times New Roman" w:cs="Times New Roman"/>
                <w:sz w:val="18"/>
                <w:szCs w:val="18"/>
              </w:rPr>
              <w:lastRenderedPageBreak/>
              <w:t xml:space="preserve">If clinical management guidelines are available at your center for the specified genes, </w:t>
            </w:r>
            <w:r w:rsidRPr="00B874FF">
              <w:rPr>
                <w:rFonts w:ascii="Times New Roman" w:hAnsi="Times New Roman" w:cs="Times New Roman"/>
                <w:sz w:val="18"/>
                <w:szCs w:val="18"/>
              </w:rPr>
              <w:lastRenderedPageBreak/>
              <w:t>please provide digital copy, reference, or website link</w:t>
            </w:r>
          </w:p>
        </w:tc>
        <w:tc>
          <w:tcPr>
            <w:tcW w:w="2068" w:type="dxa"/>
          </w:tcPr>
          <w:p w:rsidR="00621904" w:rsidRPr="00B874FF" w:rsidRDefault="00621904" w:rsidP="00FB41FB">
            <w:pPr>
              <w:tabs>
                <w:tab w:val="left" w:pos="3719"/>
              </w:tabs>
              <w:rPr>
                <w:sz w:val="18"/>
                <w:szCs w:val="18"/>
              </w:rPr>
            </w:pPr>
            <w:r w:rsidRPr="00B874FF">
              <w:rPr>
                <w:sz w:val="18"/>
                <w:szCs w:val="18"/>
              </w:rPr>
              <w:lastRenderedPageBreak/>
              <w:t xml:space="preserve">Are there clinical guidelines for managing patients who carry a pathogenic or likely </w:t>
            </w:r>
            <w:r w:rsidRPr="00B874FF">
              <w:rPr>
                <w:sz w:val="18"/>
                <w:szCs w:val="18"/>
              </w:rPr>
              <w:lastRenderedPageBreak/>
              <w:t>pathogenic variant in a BC susceptibility gene?</w:t>
            </w:r>
          </w:p>
        </w:tc>
      </w:tr>
    </w:tbl>
    <w:p w:rsidR="00621904" w:rsidRDefault="00621904" w:rsidP="00621904">
      <w:pPr>
        <w:pStyle w:val="EndNoteBibliography"/>
        <w:spacing w:line="480" w:lineRule="auto"/>
        <w:ind w:left="720" w:hanging="720"/>
        <w:rPr>
          <w:u w:val="single"/>
        </w:rPr>
      </w:pPr>
    </w:p>
    <w:p w:rsidR="00621904" w:rsidRDefault="00621904" w:rsidP="00621904">
      <w:pPr>
        <w:pStyle w:val="EndNoteBibliography"/>
        <w:spacing w:line="480" w:lineRule="auto"/>
        <w:ind w:left="720" w:hanging="720"/>
        <w:rPr>
          <w:u w:val="single"/>
        </w:rPr>
      </w:pPr>
    </w:p>
    <w:p w:rsidR="00621904" w:rsidRDefault="00621904" w:rsidP="00621904">
      <w:pPr>
        <w:pStyle w:val="EndNoteBibliography"/>
        <w:spacing w:line="480" w:lineRule="auto"/>
        <w:ind w:left="720" w:hanging="720"/>
        <w:rPr>
          <w:u w:val="single"/>
        </w:rPr>
      </w:pPr>
    </w:p>
    <w:p w:rsidR="00621904" w:rsidRDefault="00621904" w:rsidP="00621904">
      <w:pPr>
        <w:pStyle w:val="EndNoteBibliography"/>
        <w:spacing w:line="480" w:lineRule="auto"/>
        <w:ind w:left="720" w:hanging="720"/>
        <w:rPr>
          <w:u w:val="single"/>
        </w:rPr>
      </w:pPr>
    </w:p>
    <w:p w:rsidR="00621904" w:rsidRDefault="00621904" w:rsidP="00621904">
      <w:pPr>
        <w:pStyle w:val="EndNoteBibliography"/>
        <w:spacing w:line="480" w:lineRule="auto"/>
        <w:ind w:left="720" w:hanging="720"/>
        <w:rPr>
          <w:u w:val="single"/>
        </w:rPr>
      </w:pPr>
    </w:p>
    <w:p w:rsidR="00621904" w:rsidRDefault="00621904" w:rsidP="00621904">
      <w:pPr>
        <w:pStyle w:val="EndNoteBibliography"/>
        <w:spacing w:line="480" w:lineRule="auto"/>
        <w:ind w:left="720" w:hanging="720"/>
        <w:rPr>
          <w:u w:val="single"/>
        </w:rPr>
      </w:pPr>
    </w:p>
    <w:p w:rsidR="00621904" w:rsidRDefault="00621904" w:rsidP="00621904">
      <w:pPr>
        <w:pStyle w:val="EndNoteBibliography"/>
        <w:spacing w:line="480" w:lineRule="auto"/>
        <w:ind w:left="720" w:hanging="720"/>
        <w:rPr>
          <w:b/>
          <w:u w:val="single"/>
        </w:rPr>
      </w:pPr>
    </w:p>
    <w:p w:rsidR="00621904" w:rsidRDefault="00621904" w:rsidP="00621904">
      <w:pPr>
        <w:pStyle w:val="EndNoteBibliography"/>
        <w:spacing w:line="480" w:lineRule="auto"/>
        <w:ind w:left="720" w:hanging="720"/>
        <w:rPr>
          <w:b/>
          <w:u w:val="single"/>
        </w:rPr>
      </w:pPr>
    </w:p>
    <w:p w:rsidR="00621904" w:rsidRDefault="00621904" w:rsidP="00621904">
      <w:pPr>
        <w:pStyle w:val="EndNoteBibliography"/>
        <w:spacing w:line="480" w:lineRule="auto"/>
        <w:ind w:left="720" w:hanging="720"/>
        <w:rPr>
          <w:b/>
          <w:u w:val="single"/>
        </w:rPr>
      </w:pPr>
    </w:p>
    <w:p w:rsidR="00621904" w:rsidRDefault="00621904" w:rsidP="00621904">
      <w:pPr>
        <w:pStyle w:val="EndNoteBibliography"/>
        <w:spacing w:line="480" w:lineRule="auto"/>
        <w:ind w:left="720" w:hanging="720"/>
        <w:rPr>
          <w:b/>
          <w:u w:val="single"/>
        </w:rPr>
      </w:pPr>
    </w:p>
    <w:p w:rsidR="00621904" w:rsidRDefault="00621904" w:rsidP="00621904">
      <w:pPr>
        <w:pStyle w:val="EndNoteBibliography"/>
        <w:spacing w:line="480" w:lineRule="auto"/>
        <w:ind w:left="720" w:hanging="720"/>
        <w:rPr>
          <w:b/>
          <w:u w:val="single"/>
        </w:rPr>
      </w:pPr>
    </w:p>
    <w:p w:rsidR="00621904" w:rsidRDefault="00621904" w:rsidP="00621904">
      <w:pPr>
        <w:pStyle w:val="EndNoteBibliography"/>
        <w:spacing w:line="480" w:lineRule="auto"/>
        <w:ind w:left="720" w:hanging="720"/>
        <w:rPr>
          <w:b/>
          <w:u w:val="single"/>
        </w:rPr>
      </w:pPr>
    </w:p>
    <w:p w:rsidR="00621904" w:rsidRDefault="00621904" w:rsidP="00621904">
      <w:pPr>
        <w:pStyle w:val="EndNoteBibliography"/>
        <w:spacing w:line="480" w:lineRule="auto"/>
        <w:ind w:left="720" w:hanging="720"/>
        <w:rPr>
          <w:b/>
          <w:u w:val="single"/>
        </w:rPr>
      </w:pPr>
    </w:p>
    <w:p w:rsidR="00621904" w:rsidRDefault="00621904" w:rsidP="00621904">
      <w:pPr>
        <w:pStyle w:val="EndNoteBibliography"/>
        <w:spacing w:line="480" w:lineRule="auto"/>
        <w:ind w:left="720" w:hanging="720"/>
        <w:rPr>
          <w:b/>
          <w:u w:val="single"/>
        </w:rPr>
      </w:pPr>
    </w:p>
    <w:p w:rsidR="00621904" w:rsidRDefault="00621904" w:rsidP="00621904">
      <w:pPr>
        <w:pStyle w:val="EndNoteBibliography"/>
        <w:spacing w:line="480" w:lineRule="auto"/>
        <w:ind w:left="720" w:hanging="720"/>
        <w:rPr>
          <w:b/>
          <w:u w:val="single"/>
        </w:rPr>
      </w:pPr>
    </w:p>
    <w:p w:rsidR="00621904" w:rsidRDefault="00621904" w:rsidP="002832B3">
      <w:pPr>
        <w:pStyle w:val="EndNoteBibliography"/>
        <w:spacing w:line="480" w:lineRule="auto"/>
        <w:rPr>
          <w:b/>
          <w:u w:val="single"/>
        </w:rPr>
        <w:sectPr w:rsidR="00621904" w:rsidSect="00FB41FB">
          <w:pgSz w:w="11909" w:h="16834" w:code="9"/>
          <w:pgMar w:top="720" w:right="1440" w:bottom="720" w:left="1440" w:header="720" w:footer="720" w:gutter="0"/>
          <w:cols w:space="720"/>
          <w:docGrid w:linePitch="326"/>
        </w:sectPr>
      </w:pPr>
    </w:p>
    <w:p w:rsidR="00621904" w:rsidRDefault="00621904" w:rsidP="002832B3">
      <w:pPr>
        <w:pStyle w:val="EndNoteBibliography"/>
        <w:spacing w:line="480" w:lineRule="auto"/>
        <w:rPr>
          <w:b/>
          <w:u w:val="single"/>
        </w:rPr>
      </w:pPr>
    </w:p>
    <w:p w:rsidR="00621904" w:rsidRPr="00774FB3" w:rsidRDefault="00621904" w:rsidP="00621904">
      <w:pPr>
        <w:pStyle w:val="EndNoteBibliography"/>
        <w:spacing w:line="480" w:lineRule="auto"/>
        <w:ind w:left="720" w:hanging="720"/>
        <w:rPr>
          <w:b/>
        </w:rPr>
      </w:pPr>
      <w:r w:rsidRPr="00774FB3">
        <w:rPr>
          <w:b/>
        </w:rPr>
        <w:t xml:space="preserve">Supplemental Tables 2-10. Raw data with 95% confidence intervals </w:t>
      </w:r>
    </w:p>
    <w:p w:rsidR="00621904" w:rsidRPr="00774FB3" w:rsidRDefault="00621904" w:rsidP="00621904">
      <w:pPr>
        <w:pStyle w:val="EndNoteBibliography"/>
        <w:spacing w:line="480" w:lineRule="auto"/>
        <w:ind w:left="720" w:hanging="720"/>
        <w:rPr>
          <w:b/>
        </w:rPr>
      </w:pPr>
      <w:r w:rsidRPr="00774FB3">
        <w:rPr>
          <w:b/>
        </w:rPr>
        <w:t>Legend: rsp= responses; CI= confidence interval; reg= regularly; pt= patient</w:t>
      </w:r>
    </w:p>
    <w:p w:rsidR="00621904" w:rsidRPr="00774FB3" w:rsidRDefault="00621904" w:rsidP="00621904">
      <w:pPr>
        <w:pStyle w:val="EndNoteBibliography"/>
        <w:spacing w:line="480" w:lineRule="auto"/>
        <w:ind w:left="720" w:hanging="720"/>
      </w:pPr>
      <w:r w:rsidRPr="00774FB3">
        <w:rPr>
          <w:b/>
        </w:rPr>
        <w:t xml:space="preserve">Supplemental Table 2. </w:t>
      </w:r>
      <w:r w:rsidRPr="00774FB3">
        <w:t>Frequency of testing</w:t>
      </w:r>
    </w:p>
    <w:tbl>
      <w:tblPr>
        <w:tblW w:w="12940" w:type="dxa"/>
        <w:tblInd w:w="93" w:type="dxa"/>
        <w:tblLook w:val="04A0" w:firstRow="1" w:lastRow="0" w:firstColumn="1" w:lastColumn="0" w:noHBand="0" w:noVBand="1"/>
      </w:tblPr>
      <w:tblGrid>
        <w:gridCol w:w="1280"/>
        <w:gridCol w:w="993"/>
        <w:gridCol w:w="1243"/>
        <w:gridCol w:w="955"/>
        <w:gridCol w:w="1095"/>
        <w:gridCol w:w="1160"/>
        <w:gridCol w:w="1315"/>
        <w:gridCol w:w="1243"/>
        <w:gridCol w:w="1171"/>
        <w:gridCol w:w="1213"/>
        <w:gridCol w:w="1272"/>
      </w:tblGrid>
      <w:tr w:rsidR="00621904" w:rsidRPr="009E7EBB" w:rsidTr="00FB41FB">
        <w:trPr>
          <w:trHeight w:val="9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Test for- Yes</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 informative rsp</w:t>
            </w:r>
          </w:p>
        </w:tc>
        <w:tc>
          <w:tcPr>
            <w:tcW w:w="955"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w:t>
            </w:r>
          </w:p>
        </w:tc>
        <w:tc>
          <w:tcPr>
            <w:tcW w:w="1233"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lower 95% CI</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upper 95% CI</w:t>
            </w:r>
          </w:p>
        </w:tc>
        <w:tc>
          <w:tcPr>
            <w:tcW w:w="1315"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 xml:space="preserve">Test- Reg </w:t>
            </w:r>
          </w:p>
        </w:tc>
        <w:tc>
          <w:tcPr>
            <w:tcW w:w="1119"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 informative rsp</w:t>
            </w:r>
          </w:p>
        </w:tc>
        <w:tc>
          <w:tcPr>
            <w:tcW w:w="1171"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w:t>
            </w:r>
          </w:p>
        </w:tc>
        <w:tc>
          <w:tcPr>
            <w:tcW w:w="1213"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lower 95% CI</w:t>
            </w:r>
          </w:p>
        </w:tc>
        <w:tc>
          <w:tcPr>
            <w:tcW w:w="1272"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upper 95% CI</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PALB2</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34</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8</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36390B" w:rsidP="00FB41FB">
            <w:pPr>
              <w:jc w:val="center"/>
              <w:rPr>
                <w:rFonts w:eastAsia="Times New Roman"/>
                <w:color w:val="000000"/>
                <w:sz w:val="22"/>
                <w:szCs w:val="22"/>
              </w:rPr>
            </w:pPr>
            <w:r>
              <w:rPr>
                <w:rFonts w:eastAsia="Times New Roman"/>
                <w:color w:val="000000"/>
                <w:sz w:val="22"/>
                <w:szCs w:val="22"/>
              </w:rPr>
              <w:t>89</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0.7</w:t>
            </w:r>
            <w:r w:rsidR="001C10E3">
              <w:rPr>
                <w:rFonts w:eastAsia="Times New Roman"/>
                <w:color w:val="000000"/>
                <w:sz w:val="22"/>
                <w:szCs w:val="22"/>
              </w:rPr>
              <w:t>587</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w:t>
            </w:r>
            <w:r w:rsidR="001C10E3">
              <w:rPr>
                <w:rFonts w:eastAsia="Times New Roman"/>
                <w:color w:val="000000"/>
                <w:sz w:val="22"/>
                <w:szCs w:val="22"/>
              </w:rPr>
              <w:t>583</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25</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B83D24">
              <w:rPr>
                <w:rFonts w:eastAsia="Times New Roman"/>
                <w:color w:val="000000"/>
                <w:sz w:val="22"/>
                <w:szCs w:val="22"/>
              </w:rPr>
              <w:t>8</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6</w:t>
            </w:r>
            <w:r w:rsidR="003E37B2">
              <w:rPr>
                <w:rFonts w:eastAsia="Times New Roman"/>
                <w:color w:val="000000"/>
                <w:sz w:val="22"/>
                <w:szCs w:val="22"/>
              </w:rPr>
              <w:t>6</w:t>
            </w:r>
          </w:p>
        </w:tc>
        <w:tc>
          <w:tcPr>
            <w:tcW w:w="1213"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8F72C0">
            <w:pPr>
              <w:jc w:val="center"/>
              <w:rPr>
                <w:rFonts w:eastAsia="Times New Roman"/>
                <w:color w:val="000000"/>
                <w:sz w:val="22"/>
                <w:szCs w:val="22"/>
              </w:rPr>
            </w:pPr>
            <w:r w:rsidRPr="009E7EBB">
              <w:rPr>
                <w:rFonts w:eastAsia="Times New Roman"/>
                <w:color w:val="000000"/>
                <w:sz w:val="22"/>
                <w:szCs w:val="22"/>
              </w:rPr>
              <w:t>0.</w:t>
            </w:r>
            <w:r w:rsidR="008F72C0">
              <w:rPr>
                <w:rFonts w:eastAsia="Times New Roman"/>
                <w:color w:val="000000"/>
                <w:sz w:val="22"/>
                <w:szCs w:val="22"/>
              </w:rPr>
              <w:t>4989</w:t>
            </w:r>
          </w:p>
        </w:tc>
        <w:tc>
          <w:tcPr>
            <w:tcW w:w="1272"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8F72C0">
            <w:pPr>
              <w:jc w:val="center"/>
              <w:rPr>
                <w:rFonts w:eastAsia="Times New Roman"/>
                <w:color w:val="000000"/>
                <w:sz w:val="22"/>
                <w:szCs w:val="22"/>
              </w:rPr>
            </w:pPr>
            <w:r w:rsidRPr="009E7EBB">
              <w:rPr>
                <w:rFonts w:eastAsia="Times New Roman"/>
                <w:color w:val="000000"/>
                <w:sz w:val="22"/>
                <w:szCs w:val="22"/>
              </w:rPr>
              <w:t>0.</w:t>
            </w:r>
            <w:r w:rsidR="008F72C0">
              <w:rPr>
                <w:rFonts w:eastAsia="Times New Roman"/>
                <w:color w:val="000000"/>
                <w:sz w:val="22"/>
                <w:szCs w:val="22"/>
              </w:rPr>
              <w:t>7879</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TP53</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7E1056">
              <w:rPr>
                <w:rFonts w:eastAsia="Times New Roman"/>
                <w:color w:val="000000"/>
                <w:sz w:val="22"/>
                <w:szCs w:val="22"/>
              </w:rPr>
              <w:t>8</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8</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100</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0.90</w:t>
            </w:r>
            <w:r w:rsidR="00582F11">
              <w:rPr>
                <w:rFonts w:eastAsia="Times New Roman"/>
                <w:color w:val="000000"/>
                <w:sz w:val="22"/>
                <w:szCs w:val="22"/>
              </w:rPr>
              <w:t>82</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1.0000</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22</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B83D24">
              <w:rPr>
                <w:rFonts w:eastAsia="Times New Roman"/>
                <w:color w:val="000000"/>
                <w:sz w:val="22"/>
                <w:szCs w:val="22"/>
              </w:rPr>
              <w:t>8</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5</w:t>
            </w:r>
            <w:r w:rsidR="003E37B2">
              <w:rPr>
                <w:rFonts w:eastAsia="Times New Roman"/>
                <w:color w:val="000000"/>
                <w:sz w:val="22"/>
                <w:szCs w:val="22"/>
              </w:rPr>
              <w:t>8</w:t>
            </w:r>
          </w:p>
        </w:tc>
        <w:tc>
          <w:tcPr>
            <w:tcW w:w="1213"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0.4</w:t>
            </w:r>
            <w:r w:rsidR="00347235">
              <w:rPr>
                <w:rFonts w:eastAsia="Times New Roman"/>
                <w:color w:val="000000"/>
                <w:sz w:val="22"/>
                <w:szCs w:val="22"/>
              </w:rPr>
              <w:t>219</w:t>
            </w:r>
          </w:p>
        </w:tc>
        <w:tc>
          <w:tcPr>
            <w:tcW w:w="1272"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0.7</w:t>
            </w:r>
            <w:r w:rsidR="00347235">
              <w:rPr>
                <w:rFonts w:eastAsia="Times New Roman"/>
                <w:color w:val="000000"/>
                <w:sz w:val="22"/>
                <w:szCs w:val="22"/>
              </w:rPr>
              <w:t>215</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PTEN</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7E1056">
              <w:rPr>
                <w:rFonts w:eastAsia="Times New Roman"/>
                <w:color w:val="000000"/>
                <w:sz w:val="22"/>
                <w:szCs w:val="22"/>
              </w:rPr>
              <w:t>8</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8</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100</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0.90</w:t>
            </w:r>
            <w:r w:rsidR="00582F11">
              <w:rPr>
                <w:rFonts w:eastAsia="Times New Roman"/>
                <w:color w:val="000000"/>
                <w:sz w:val="22"/>
                <w:szCs w:val="22"/>
              </w:rPr>
              <w:t>82</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1.0000</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21</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B83D24">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5</w:t>
            </w:r>
            <w:r w:rsidR="003E37B2">
              <w:rPr>
                <w:rFonts w:eastAsia="Times New Roman"/>
                <w:color w:val="000000"/>
                <w:sz w:val="22"/>
                <w:szCs w:val="22"/>
              </w:rPr>
              <w:t>7</w:t>
            </w:r>
          </w:p>
        </w:tc>
        <w:tc>
          <w:tcPr>
            <w:tcW w:w="1213"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347235">
            <w:pPr>
              <w:jc w:val="center"/>
              <w:rPr>
                <w:rFonts w:eastAsia="Times New Roman"/>
                <w:color w:val="000000"/>
                <w:sz w:val="22"/>
                <w:szCs w:val="22"/>
              </w:rPr>
            </w:pPr>
            <w:r w:rsidRPr="009E7EBB">
              <w:rPr>
                <w:rFonts w:eastAsia="Times New Roman"/>
                <w:color w:val="000000"/>
                <w:sz w:val="22"/>
                <w:szCs w:val="22"/>
              </w:rPr>
              <w:t>0.4</w:t>
            </w:r>
            <w:r w:rsidR="00347235">
              <w:rPr>
                <w:rFonts w:eastAsia="Times New Roman"/>
                <w:color w:val="000000"/>
                <w:sz w:val="22"/>
                <w:szCs w:val="22"/>
              </w:rPr>
              <w:t>091</w:t>
            </w:r>
          </w:p>
        </w:tc>
        <w:tc>
          <w:tcPr>
            <w:tcW w:w="1272"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347235">
            <w:pPr>
              <w:jc w:val="center"/>
              <w:rPr>
                <w:rFonts w:eastAsia="Times New Roman"/>
                <w:color w:val="000000"/>
                <w:sz w:val="22"/>
                <w:szCs w:val="22"/>
              </w:rPr>
            </w:pPr>
            <w:r w:rsidRPr="009E7EBB">
              <w:rPr>
                <w:rFonts w:eastAsia="Times New Roman"/>
                <w:color w:val="000000"/>
                <w:sz w:val="22"/>
                <w:szCs w:val="22"/>
              </w:rPr>
              <w:t>0.7</w:t>
            </w:r>
            <w:r w:rsidR="00347235">
              <w:rPr>
                <w:rFonts w:eastAsia="Times New Roman"/>
                <w:color w:val="000000"/>
                <w:sz w:val="22"/>
                <w:szCs w:val="22"/>
              </w:rPr>
              <w:t>133</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CDH1</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7E1056">
              <w:rPr>
                <w:rFonts w:eastAsia="Times New Roman"/>
                <w:color w:val="000000"/>
                <w:sz w:val="22"/>
                <w:szCs w:val="22"/>
              </w:rPr>
              <w:t>7</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8</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97</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0.86</w:t>
            </w:r>
            <w:r w:rsidR="006753CD">
              <w:rPr>
                <w:rFonts w:eastAsia="Times New Roman"/>
                <w:color w:val="000000"/>
                <w:sz w:val="22"/>
                <w:szCs w:val="22"/>
              </w:rPr>
              <w:t>51</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0.995</w:t>
            </w:r>
            <w:r w:rsidR="006753CD">
              <w:rPr>
                <w:rFonts w:eastAsia="Times New Roman"/>
                <w:color w:val="000000"/>
                <w:sz w:val="22"/>
                <w:szCs w:val="22"/>
              </w:rPr>
              <w:t>3</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17</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B83D24">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4</w:t>
            </w:r>
            <w:r w:rsidR="003E37B2">
              <w:rPr>
                <w:rFonts w:eastAsia="Times New Roman"/>
                <w:color w:val="000000"/>
                <w:sz w:val="22"/>
                <w:szCs w:val="22"/>
              </w:rPr>
              <w:t>6</w:t>
            </w:r>
          </w:p>
        </w:tc>
        <w:tc>
          <w:tcPr>
            <w:tcW w:w="1213"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AD4EBE">
            <w:pPr>
              <w:jc w:val="center"/>
              <w:rPr>
                <w:rFonts w:eastAsia="Times New Roman"/>
                <w:color w:val="000000"/>
                <w:sz w:val="22"/>
                <w:szCs w:val="22"/>
              </w:rPr>
            </w:pPr>
            <w:r w:rsidRPr="009E7EBB">
              <w:rPr>
                <w:rFonts w:eastAsia="Times New Roman"/>
                <w:color w:val="000000"/>
                <w:sz w:val="22"/>
                <w:szCs w:val="22"/>
              </w:rPr>
              <w:t>0.31</w:t>
            </w:r>
            <w:r w:rsidR="00AD4EBE">
              <w:rPr>
                <w:rFonts w:eastAsia="Times New Roman"/>
                <w:color w:val="000000"/>
                <w:sz w:val="22"/>
                <w:szCs w:val="22"/>
              </w:rPr>
              <w:t>04</w:t>
            </w:r>
          </w:p>
        </w:tc>
        <w:tc>
          <w:tcPr>
            <w:tcW w:w="1272"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AD4EBE">
            <w:pPr>
              <w:jc w:val="center"/>
              <w:rPr>
                <w:rFonts w:eastAsia="Times New Roman"/>
                <w:color w:val="000000"/>
                <w:sz w:val="22"/>
                <w:szCs w:val="22"/>
              </w:rPr>
            </w:pPr>
            <w:r w:rsidRPr="009E7EBB">
              <w:rPr>
                <w:rFonts w:eastAsia="Times New Roman"/>
                <w:color w:val="000000"/>
                <w:sz w:val="22"/>
                <w:szCs w:val="22"/>
              </w:rPr>
              <w:t>0.6</w:t>
            </w:r>
            <w:r w:rsidR="00AD4EBE">
              <w:rPr>
                <w:rFonts w:eastAsia="Times New Roman"/>
                <w:color w:val="000000"/>
                <w:sz w:val="22"/>
                <w:szCs w:val="22"/>
              </w:rPr>
              <w:t>162</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STK11</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33</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6</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9</w:t>
            </w:r>
            <w:r w:rsidR="0036390B">
              <w:rPr>
                <w:rFonts w:eastAsia="Times New Roman"/>
                <w:color w:val="000000"/>
                <w:sz w:val="22"/>
                <w:szCs w:val="22"/>
              </w:rPr>
              <w:t>2</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6753CD">
              <w:rPr>
                <w:rFonts w:eastAsia="Times New Roman"/>
                <w:color w:val="000000"/>
                <w:sz w:val="22"/>
                <w:szCs w:val="22"/>
              </w:rPr>
              <w:t>7817</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w:t>
            </w:r>
            <w:r w:rsidR="00930DBE">
              <w:rPr>
                <w:rFonts w:eastAsia="Times New Roman"/>
                <w:color w:val="000000"/>
                <w:sz w:val="22"/>
                <w:szCs w:val="22"/>
              </w:rPr>
              <w:t>713</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11</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B83D24">
              <w:rPr>
                <w:rFonts w:eastAsia="Times New Roman"/>
                <w:color w:val="000000"/>
                <w:sz w:val="22"/>
                <w:szCs w:val="22"/>
              </w:rPr>
              <w:t>4</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3</w:t>
            </w:r>
            <w:r w:rsidR="003E37B2">
              <w:rPr>
                <w:rFonts w:eastAsia="Times New Roman"/>
                <w:color w:val="000000"/>
                <w:sz w:val="22"/>
                <w:szCs w:val="22"/>
              </w:rPr>
              <w:t>2</w:t>
            </w:r>
          </w:p>
        </w:tc>
        <w:tc>
          <w:tcPr>
            <w:tcW w:w="1213"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0.19</w:t>
            </w:r>
            <w:r w:rsidR="00AD4EBE">
              <w:rPr>
                <w:rFonts w:eastAsia="Times New Roman"/>
                <w:color w:val="000000"/>
                <w:sz w:val="22"/>
                <w:szCs w:val="22"/>
              </w:rPr>
              <w:t>13</w:t>
            </w:r>
          </w:p>
        </w:tc>
        <w:tc>
          <w:tcPr>
            <w:tcW w:w="1272"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AD4EBE">
              <w:rPr>
                <w:rFonts w:eastAsia="Times New Roman"/>
                <w:color w:val="000000"/>
                <w:sz w:val="22"/>
                <w:szCs w:val="22"/>
              </w:rPr>
              <w:t>4916</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CHEK2</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34</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8</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36390B" w:rsidP="00FB41FB">
            <w:pPr>
              <w:jc w:val="center"/>
              <w:rPr>
                <w:rFonts w:eastAsia="Times New Roman"/>
                <w:color w:val="000000"/>
                <w:sz w:val="22"/>
                <w:szCs w:val="22"/>
              </w:rPr>
            </w:pPr>
            <w:r>
              <w:rPr>
                <w:rFonts w:eastAsia="Times New Roman"/>
                <w:color w:val="000000"/>
                <w:sz w:val="22"/>
                <w:szCs w:val="22"/>
              </w:rPr>
              <w:t>89</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0.7</w:t>
            </w:r>
            <w:r w:rsidR="00C5188C">
              <w:rPr>
                <w:rFonts w:eastAsia="Times New Roman"/>
                <w:color w:val="000000"/>
                <w:sz w:val="22"/>
                <w:szCs w:val="22"/>
              </w:rPr>
              <w:t>587</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w:t>
            </w:r>
            <w:r w:rsidR="00C5188C">
              <w:rPr>
                <w:rFonts w:eastAsia="Times New Roman"/>
                <w:color w:val="000000"/>
                <w:sz w:val="22"/>
                <w:szCs w:val="22"/>
              </w:rPr>
              <w:t>583</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27</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B83D24">
              <w:rPr>
                <w:rFonts w:eastAsia="Times New Roman"/>
                <w:color w:val="000000"/>
                <w:sz w:val="22"/>
                <w:szCs w:val="22"/>
              </w:rPr>
              <w:t>6</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7</w:t>
            </w:r>
            <w:r w:rsidR="003E37B2">
              <w:rPr>
                <w:rFonts w:eastAsia="Times New Roman"/>
                <w:color w:val="000000"/>
                <w:sz w:val="22"/>
                <w:szCs w:val="22"/>
              </w:rPr>
              <w:t>5</w:t>
            </w:r>
          </w:p>
        </w:tc>
        <w:tc>
          <w:tcPr>
            <w:tcW w:w="1213"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AD4EBE">
              <w:rPr>
                <w:rFonts w:eastAsia="Times New Roman"/>
                <w:color w:val="000000"/>
                <w:sz w:val="22"/>
                <w:szCs w:val="22"/>
              </w:rPr>
              <w:t>5893</w:t>
            </w:r>
          </w:p>
        </w:tc>
        <w:tc>
          <w:tcPr>
            <w:tcW w:w="1272"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0.8</w:t>
            </w:r>
            <w:r w:rsidR="00AD4EBE">
              <w:rPr>
                <w:rFonts w:eastAsia="Times New Roman"/>
                <w:color w:val="000000"/>
                <w:sz w:val="22"/>
                <w:szCs w:val="22"/>
              </w:rPr>
              <w:t>625</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ATM</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30</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8</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490B07" w:rsidP="00FB41FB">
            <w:pPr>
              <w:jc w:val="center"/>
              <w:rPr>
                <w:rFonts w:eastAsia="Times New Roman"/>
                <w:color w:val="000000"/>
                <w:sz w:val="22"/>
                <w:szCs w:val="22"/>
              </w:rPr>
            </w:pPr>
            <w:r>
              <w:rPr>
                <w:rFonts w:eastAsia="Times New Roman"/>
                <w:color w:val="000000"/>
                <w:sz w:val="22"/>
                <w:szCs w:val="22"/>
              </w:rPr>
              <w:t>79</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w:t>
            </w:r>
            <w:r w:rsidR="00080CB8">
              <w:rPr>
                <w:rFonts w:eastAsia="Times New Roman"/>
                <w:color w:val="000000"/>
                <w:sz w:val="22"/>
                <w:szCs w:val="22"/>
              </w:rPr>
              <w:t>365</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080CB8">
              <w:rPr>
                <w:rFonts w:eastAsia="Times New Roman"/>
                <w:color w:val="000000"/>
                <w:sz w:val="22"/>
                <w:szCs w:val="22"/>
              </w:rPr>
              <w:t>8893</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19</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B83D24">
              <w:rPr>
                <w:rFonts w:eastAsia="Times New Roman"/>
                <w:color w:val="000000"/>
                <w:sz w:val="22"/>
                <w:szCs w:val="22"/>
              </w:rPr>
              <w:t>8</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5</w:t>
            </w:r>
            <w:r w:rsidR="003E37B2">
              <w:rPr>
                <w:rFonts w:eastAsia="Times New Roman"/>
                <w:color w:val="000000"/>
                <w:sz w:val="22"/>
                <w:szCs w:val="22"/>
              </w:rPr>
              <w:t>0</w:t>
            </w:r>
          </w:p>
        </w:tc>
        <w:tc>
          <w:tcPr>
            <w:tcW w:w="1213"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A472DC">
            <w:pPr>
              <w:jc w:val="center"/>
              <w:rPr>
                <w:rFonts w:eastAsia="Times New Roman"/>
                <w:color w:val="000000"/>
                <w:sz w:val="22"/>
                <w:szCs w:val="22"/>
              </w:rPr>
            </w:pPr>
            <w:r w:rsidRPr="009E7EBB">
              <w:rPr>
                <w:rFonts w:eastAsia="Times New Roman"/>
                <w:color w:val="000000"/>
                <w:sz w:val="22"/>
                <w:szCs w:val="22"/>
              </w:rPr>
              <w:t>0.3</w:t>
            </w:r>
            <w:r w:rsidR="00A472DC">
              <w:rPr>
                <w:rFonts w:eastAsia="Times New Roman"/>
                <w:color w:val="000000"/>
                <w:sz w:val="22"/>
                <w:szCs w:val="22"/>
              </w:rPr>
              <w:t>485</w:t>
            </w:r>
          </w:p>
        </w:tc>
        <w:tc>
          <w:tcPr>
            <w:tcW w:w="1272" w:type="dxa"/>
            <w:tcBorders>
              <w:top w:val="nil"/>
              <w:left w:val="nil"/>
              <w:bottom w:val="single" w:sz="4" w:space="0" w:color="auto"/>
              <w:right w:val="single" w:sz="4" w:space="0" w:color="auto"/>
            </w:tcBorders>
            <w:shd w:val="clear" w:color="000000" w:fill="FFFFFF"/>
            <w:vAlign w:val="center"/>
            <w:hideMark/>
          </w:tcPr>
          <w:p w:rsidR="00621904" w:rsidRPr="009E7EBB" w:rsidRDefault="00621904" w:rsidP="00A472DC">
            <w:pPr>
              <w:jc w:val="center"/>
              <w:rPr>
                <w:rFonts w:eastAsia="Times New Roman"/>
                <w:color w:val="000000"/>
                <w:sz w:val="22"/>
                <w:szCs w:val="22"/>
              </w:rPr>
            </w:pPr>
            <w:r w:rsidRPr="009E7EBB">
              <w:rPr>
                <w:rFonts w:eastAsia="Times New Roman"/>
                <w:color w:val="000000"/>
                <w:sz w:val="22"/>
                <w:szCs w:val="22"/>
              </w:rPr>
              <w:t>0.6</w:t>
            </w:r>
            <w:r w:rsidR="00A472DC">
              <w:rPr>
                <w:rFonts w:eastAsia="Times New Roman"/>
                <w:color w:val="000000"/>
                <w:sz w:val="22"/>
                <w:szCs w:val="22"/>
              </w:rPr>
              <w:t>515</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NF1</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23</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5</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6</w:t>
            </w:r>
            <w:r w:rsidR="00490B07">
              <w:rPr>
                <w:rFonts w:eastAsia="Times New Roman"/>
                <w:color w:val="000000"/>
                <w:sz w:val="22"/>
                <w:szCs w:val="22"/>
              </w:rPr>
              <w:t>6</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8757B0">
              <w:rPr>
                <w:rFonts w:eastAsia="Times New Roman"/>
                <w:color w:val="000000"/>
                <w:sz w:val="22"/>
                <w:szCs w:val="22"/>
              </w:rPr>
              <w:t>4915</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8757B0">
              <w:rPr>
                <w:rFonts w:eastAsia="Times New Roman"/>
                <w:color w:val="000000"/>
                <w:sz w:val="22"/>
                <w:szCs w:val="22"/>
              </w:rPr>
              <w:t>7917</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7</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B83D24">
              <w:rPr>
                <w:rFonts w:eastAsia="Times New Roman"/>
                <w:color w:val="000000"/>
                <w:sz w:val="22"/>
                <w:szCs w:val="22"/>
              </w:rPr>
              <w:t>4</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21</w:t>
            </w:r>
          </w:p>
        </w:tc>
        <w:tc>
          <w:tcPr>
            <w:tcW w:w="121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A472DC">
              <w:rPr>
                <w:rFonts w:eastAsia="Times New Roman"/>
                <w:color w:val="000000"/>
                <w:sz w:val="22"/>
                <w:szCs w:val="22"/>
              </w:rPr>
              <w:t>1035</w:t>
            </w:r>
          </w:p>
        </w:tc>
        <w:tc>
          <w:tcPr>
            <w:tcW w:w="1272"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A472DC">
              <w:rPr>
                <w:rFonts w:eastAsia="Times New Roman"/>
                <w:color w:val="000000"/>
                <w:sz w:val="22"/>
                <w:szCs w:val="22"/>
              </w:rPr>
              <w:t>3680</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NBN</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28</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6</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490B07" w:rsidP="00FB41FB">
            <w:pPr>
              <w:jc w:val="center"/>
              <w:rPr>
                <w:rFonts w:eastAsia="Times New Roman"/>
                <w:color w:val="000000"/>
                <w:sz w:val="22"/>
                <w:szCs w:val="22"/>
              </w:rPr>
            </w:pPr>
            <w:r>
              <w:rPr>
                <w:rFonts w:eastAsia="Times New Roman"/>
                <w:color w:val="000000"/>
                <w:sz w:val="22"/>
                <w:szCs w:val="22"/>
              </w:rPr>
              <w:t>78</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w:t>
            </w:r>
            <w:r w:rsidR="0054758E">
              <w:rPr>
                <w:rFonts w:eastAsia="Times New Roman"/>
                <w:color w:val="000000"/>
                <w:sz w:val="22"/>
                <w:szCs w:val="22"/>
              </w:rPr>
              <w:t>192</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0.8</w:t>
            </w:r>
            <w:r w:rsidR="0054758E">
              <w:rPr>
                <w:rFonts w:eastAsia="Times New Roman"/>
                <w:color w:val="000000"/>
                <w:sz w:val="22"/>
                <w:szCs w:val="22"/>
              </w:rPr>
              <w:t>828</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13</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B83D24">
              <w:rPr>
                <w:rFonts w:eastAsia="Times New Roman"/>
                <w:color w:val="000000"/>
                <w:sz w:val="22"/>
                <w:szCs w:val="22"/>
              </w:rPr>
              <w:t>6</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3</w:t>
            </w:r>
            <w:r w:rsidR="003E37B2">
              <w:rPr>
                <w:rFonts w:eastAsia="Times New Roman"/>
                <w:color w:val="000000"/>
                <w:sz w:val="22"/>
                <w:szCs w:val="22"/>
              </w:rPr>
              <w:t>8</w:t>
            </w:r>
          </w:p>
        </w:tc>
        <w:tc>
          <w:tcPr>
            <w:tcW w:w="121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F0CF6">
            <w:pPr>
              <w:jc w:val="center"/>
              <w:rPr>
                <w:rFonts w:eastAsia="Times New Roman"/>
                <w:color w:val="000000"/>
                <w:sz w:val="22"/>
                <w:szCs w:val="22"/>
              </w:rPr>
            </w:pPr>
            <w:r w:rsidRPr="009E7EBB">
              <w:rPr>
                <w:rFonts w:eastAsia="Times New Roman"/>
                <w:color w:val="000000"/>
                <w:sz w:val="22"/>
                <w:szCs w:val="22"/>
              </w:rPr>
              <w:t>0.2</w:t>
            </w:r>
            <w:r w:rsidR="00FF0CF6">
              <w:rPr>
                <w:rFonts w:eastAsia="Times New Roman"/>
                <w:color w:val="000000"/>
                <w:sz w:val="22"/>
                <w:szCs w:val="22"/>
              </w:rPr>
              <w:t>246</w:t>
            </w:r>
          </w:p>
        </w:tc>
        <w:tc>
          <w:tcPr>
            <w:tcW w:w="1272"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F0CF6">
            <w:pPr>
              <w:jc w:val="center"/>
              <w:rPr>
                <w:rFonts w:eastAsia="Times New Roman"/>
                <w:color w:val="000000"/>
                <w:sz w:val="22"/>
                <w:szCs w:val="22"/>
              </w:rPr>
            </w:pPr>
            <w:r w:rsidRPr="009E7EBB">
              <w:rPr>
                <w:rFonts w:eastAsia="Times New Roman"/>
                <w:color w:val="000000"/>
                <w:sz w:val="22"/>
                <w:szCs w:val="22"/>
              </w:rPr>
              <w:t>0.5</w:t>
            </w:r>
            <w:r w:rsidR="00FF0CF6">
              <w:rPr>
                <w:rFonts w:eastAsia="Times New Roman"/>
                <w:color w:val="000000"/>
                <w:sz w:val="22"/>
                <w:szCs w:val="22"/>
              </w:rPr>
              <w:t>242</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BARD1</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25</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2</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490B07" w:rsidP="00FB41FB">
            <w:pPr>
              <w:jc w:val="center"/>
              <w:rPr>
                <w:rFonts w:eastAsia="Times New Roman"/>
                <w:color w:val="000000"/>
                <w:sz w:val="22"/>
                <w:szCs w:val="22"/>
              </w:rPr>
            </w:pPr>
            <w:r>
              <w:rPr>
                <w:rFonts w:eastAsia="Times New Roman"/>
                <w:color w:val="000000"/>
                <w:sz w:val="22"/>
                <w:szCs w:val="22"/>
              </w:rPr>
              <w:t>78</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w:t>
            </w:r>
            <w:r w:rsidR="00207683">
              <w:rPr>
                <w:rFonts w:eastAsia="Times New Roman"/>
                <w:color w:val="000000"/>
                <w:sz w:val="22"/>
                <w:szCs w:val="22"/>
              </w:rPr>
              <w:t>192</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207683">
              <w:rPr>
                <w:rFonts w:eastAsia="Times New Roman"/>
                <w:color w:val="000000"/>
                <w:sz w:val="22"/>
                <w:szCs w:val="22"/>
              </w:rPr>
              <w:t>8828</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12</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B83D24" w:rsidP="00FB41FB">
            <w:pPr>
              <w:jc w:val="center"/>
              <w:rPr>
                <w:rFonts w:eastAsia="Times New Roman"/>
                <w:color w:val="000000"/>
                <w:sz w:val="22"/>
                <w:szCs w:val="22"/>
              </w:rPr>
            </w:pPr>
            <w:r>
              <w:rPr>
                <w:rFonts w:eastAsia="Times New Roman"/>
                <w:color w:val="000000"/>
                <w:sz w:val="22"/>
                <w:szCs w:val="22"/>
              </w:rPr>
              <w:t>30</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4</w:t>
            </w:r>
            <w:r w:rsidR="003E37B2">
              <w:rPr>
                <w:rFonts w:eastAsia="Times New Roman"/>
                <w:color w:val="000000"/>
                <w:sz w:val="22"/>
                <w:szCs w:val="22"/>
              </w:rPr>
              <w:t>0</w:t>
            </w:r>
          </w:p>
        </w:tc>
        <w:tc>
          <w:tcPr>
            <w:tcW w:w="121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0.2</w:t>
            </w:r>
            <w:r w:rsidR="00AC252F">
              <w:rPr>
                <w:rFonts w:eastAsia="Times New Roman"/>
                <w:color w:val="000000"/>
                <w:sz w:val="22"/>
                <w:szCs w:val="22"/>
              </w:rPr>
              <w:t>459</w:t>
            </w:r>
          </w:p>
        </w:tc>
        <w:tc>
          <w:tcPr>
            <w:tcW w:w="1272"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0.5</w:t>
            </w:r>
            <w:r w:rsidR="00AC252F">
              <w:rPr>
                <w:rFonts w:eastAsia="Times New Roman"/>
                <w:color w:val="000000"/>
                <w:sz w:val="22"/>
                <w:szCs w:val="22"/>
              </w:rPr>
              <w:t>768</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RAD50</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24</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2</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7</w:t>
            </w:r>
            <w:r w:rsidR="00490B07">
              <w:rPr>
                <w:rFonts w:eastAsia="Times New Roman"/>
                <w:color w:val="000000"/>
                <w:sz w:val="22"/>
                <w:szCs w:val="22"/>
              </w:rPr>
              <w:t>5</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207683">
              <w:rPr>
                <w:rFonts w:eastAsia="Times New Roman"/>
                <w:color w:val="000000"/>
                <w:sz w:val="22"/>
                <w:szCs w:val="22"/>
              </w:rPr>
              <w:t>5789</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0.8</w:t>
            </w:r>
            <w:r w:rsidR="00207683">
              <w:rPr>
                <w:rFonts w:eastAsia="Times New Roman"/>
                <w:color w:val="000000"/>
                <w:sz w:val="22"/>
                <w:szCs w:val="22"/>
              </w:rPr>
              <w:t>675</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10</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w:t>
            </w:r>
            <w:r w:rsidR="00B83D24">
              <w:rPr>
                <w:rFonts w:eastAsia="Times New Roman"/>
                <w:color w:val="000000"/>
                <w:sz w:val="22"/>
                <w:szCs w:val="22"/>
              </w:rPr>
              <w:t>6</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3E37B2" w:rsidP="00FB41FB">
            <w:pPr>
              <w:jc w:val="center"/>
              <w:rPr>
                <w:rFonts w:eastAsia="Times New Roman"/>
                <w:color w:val="000000"/>
                <w:sz w:val="22"/>
                <w:szCs w:val="22"/>
              </w:rPr>
            </w:pPr>
            <w:r>
              <w:rPr>
                <w:rFonts w:eastAsia="Times New Roman"/>
                <w:color w:val="000000"/>
                <w:sz w:val="22"/>
                <w:szCs w:val="22"/>
              </w:rPr>
              <w:t>38</w:t>
            </w:r>
          </w:p>
        </w:tc>
        <w:tc>
          <w:tcPr>
            <w:tcW w:w="121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3043E0">
            <w:pPr>
              <w:jc w:val="center"/>
              <w:rPr>
                <w:rFonts w:eastAsia="Times New Roman"/>
                <w:color w:val="000000"/>
                <w:sz w:val="22"/>
                <w:szCs w:val="22"/>
              </w:rPr>
            </w:pPr>
            <w:r w:rsidRPr="009E7EBB">
              <w:rPr>
                <w:rFonts w:eastAsia="Times New Roman"/>
                <w:color w:val="000000"/>
                <w:sz w:val="22"/>
                <w:szCs w:val="22"/>
              </w:rPr>
              <w:t>0.2</w:t>
            </w:r>
            <w:r w:rsidR="00FD0F7A">
              <w:rPr>
                <w:rFonts w:eastAsia="Times New Roman"/>
                <w:color w:val="000000"/>
                <w:sz w:val="22"/>
                <w:szCs w:val="22"/>
              </w:rPr>
              <w:t>243</w:t>
            </w:r>
          </w:p>
        </w:tc>
        <w:tc>
          <w:tcPr>
            <w:tcW w:w="1272"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3043E0">
            <w:pPr>
              <w:jc w:val="center"/>
              <w:rPr>
                <w:rFonts w:eastAsia="Times New Roman"/>
                <w:color w:val="000000"/>
                <w:sz w:val="22"/>
                <w:szCs w:val="22"/>
              </w:rPr>
            </w:pPr>
            <w:r w:rsidRPr="009E7EBB">
              <w:rPr>
                <w:rFonts w:eastAsia="Times New Roman"/>
                <w:color w:val="000000"/>
                <w:sz w:val="22"/>
                <w:szCs w:val="22"/>
              </w:rPr>
              <w:t>0.5</w:t>
            </w:r>
            <w:r w:rsidR="00FD0F7A">
              <w:rPr>
                <w:rFonts w:eastAsia="Times New Roman"/>
                <w:color w:val="000000"/>
                <w:sz w:val="22"/>
                <w:szCs w:val="22"/>
              </w:rPr>
              <w:t>747</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MRE11A</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23</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2</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7</w:t>
            </w:r>
            <w:r w:rsidR="00264AD0">
              <w:rPr>
                <w:rFonts w:eastAsia="Times New Roman"/>
                <w:color w:val="000000"/>
                <w:sz w:val="22"/>
                <w:szCs w:val="22"/>
              </w:rPr>
              <w:t>2</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0.5</w:t>
            </w:r>
            <w:r w:rsidR="007A3203">
              <w:rPr>
                <w:rFonts w:eastAsia="Times New Roman"/>
                <w:color w:val="000000"/>
                <w:sz w:val="22"/>
                <w:szCs w:val="22"/>
              </w:rPr>
              <w:t>463</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0.8</w:t>
            </w:r>
            <w:r w:rsidR="007A3203">
              <w:rPr>
                <w:rFonts w:eastAsia="Times New Roman"/>
                <w:color w:val="000000"/>
                <w:sz w:val="22"/>
                <w:szCs w:val="22"/>
              </w:rPr>
              <w:t>444</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11</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w:t>
            </w:r>
            <w:r w:rsidR="00B83D24">
              <w:rPr>
                <w:rFonts w:eastAsia="Times New Roman"/>
                <w:color w:val="000000"/>
                <w:sz w:val="22"/>
                <w:szCs w:val="22"/>
              </w:rPr>
              <w:t>9</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3</w:t>
            </w:r>
            <w:r w:rsidR="003534A0">
              <w:rPr>
                <w:rFonts w:eastAsia="Times New Roman"/>
                <w:color w:val="000000"/>
                <w:sz w:val="22"/>
                <w:szCs w:val="22"/>
              </w:rPr>
              <w:t>8</w:t>
            </w:r>
          </w:p>
        </w:tc>
        <w:tc>
          <w:tcPr>
            <w:tcW w:w="121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D0F7A">
            <w:pPr>
              <w:jc w:val="center"/>
              <w:rPr>
                <w:rFonts w:eastAsia="Times New Roman"/>
                <w:color w:val="000000"/>
                <w:sz w:val="22"/>
                <w:szCs w:val="22"/>
              </w:rPr>
            </w:pPr>
            <w:r w:rsidRPr="009E7EBB">
              <w:rPr>
                <w:rFonts w:eastAsia="Times New Roman"/>
                <w:color w:val="000000"/>
                <w:sz w:val="22"/>
                <w:szCs w:val="22"/>
              </w:rPr>
              <w:t>0.2</w:t>
            </w:r>
            <w:r w:rsidR="00FD0F7A">
              <w:rPr>
                <w:rFonts w:eastAsia="Times New Roman"/>
                <w:color w:val="000000"/>
                <w:sz w:val="22"/>
                <w:szCs w:val="22"/>
              </w:rPr>
              <w:t>269</w:t>
            </w:r>
          </w:p>
        </w:tc>
        <w:tc>
          <w:tcPr>
            <w:tcW w:w="1272"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D0F7A">
            <w:pPr>
              <w:jc w:val="center"/>
              <w:rPr>
                <w:rFonts w:eastAsia="Times New Roman"/>
                <w:color w:val="000000"/>
                <w:sz w:val="22"/>
                <w:szCs w:val="22"/>
              </w:rPr>
            </w:pPr>
            <w:r w:rsidRPr="009E7EBB">
              <w:rPr>
                <w:rFonts w:eastAsia="Times New Roman"/>
                <w:color w:val="000000"/>
                <w:sz w:val="22"/>
                <w:szCs w:val="22"/>
              </w:rPr>
              <w:t>0.5</w:t>
            </w:r>
            <w:r w:rsidR="00FD0F7A">
              <w:rPr>
                <w:rFonts w:eastAsia="Times New Roman"/>
                <w:color w:val="000000"/>
                <w:sz w:val="22"/>
                <w:szCs w:val="22"/>
              </w:rPr>
              <w:t>600</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MEN1</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15</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w:t>
            </w:r>
            <w:r w:rsidR="00C20083">
              <w:rPr>
                <w:rFonts w:eastAsia="Times New Roman"/>
                <w:color w:val="000000"/>
                <w:sz w:val="22"/>
                <w:szCs w:val="22"/>
              </w:rPr>
              <w:t>9</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5</w:t>
            </w:r>
            <w:r w:rsidR="00264AD0">
              <w:rPr>
                <w:rFonts w:eastAsia="Times New Roman"/>
                <w:color w:val="000000"/>
                <w:sz w:val="22"/>
                <w:szCs w:val="22"/>
              </w:rPr>
              <w:t>2</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w:t>
            </w:r>
            <w:r w:rsidR="007A3203">
              <w:rPr>
                <w:rFonts w:eastAsia="Times New Roman"/>
                <w:color w:val="000000"/>
                <w:sz w:val="22"/>
                <w:szCs w:val="22"/>
              </w:rPr>
              <w:t>443</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7A3203">
              <w:rPr>
                <w:rFonts w:eastAsia="Times New Roman"/>
                <w:color w:val="000000"/>
                <w:sz w:val="22"/>
                <w:szCs w:val="22"/>
              </w:rPr>
              <w:t>6861</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5</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w:t>
            </w:r>
            <w:r w:rsidR="003534A0">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19</w:t>
            </w:r>
          </w:p>
        </w:tc>
        <w:tc>
          <w:tcPr>
            <w:tcW w:w="121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0.08</w:t>
            </w:r>
            <w:r w:rsidR="00C041E6">
              <w:rPr>
                <w:rFonts w:eastAsia="Times New Roman"/>
                <w:color w:val="000000"/>
                <w:sz w:val="22"/>
                <w:szCs w:val="22"/>
              </w:rPr>
              <w:t>18</w:t>
            </w:r>
          </w:p>
        </w:tc>
        <w:tc>
          <w:tcPr>
            <w:tcW w:w="1272"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w:t>
            </w:r>
            <w:r w:rsidR="00C041E6">
              <w:rPr>
                <w:rFonts w:eastAsia="Times New Roman"/>
                <w:color w:val="000000"/>
                <w:sz w:val="22"/>
                <w:szCs w:val="22"/>
              </w:rPr>
              <w:t>670</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BRIP1</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28</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4</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8</w:t>
            </w:r>
            <w:r w:rsidR="00264AD0">
              <w:rPr>
                <w:rFonts w:eastAsia="Times New Roman"/>
                <w:color w:val="000000"/>
                <w:sz w:val="22"/>
                <w:szCs w:val="22"/>
              </w:rPr>
              <w:t>2</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w:t>
            </w:r>
            <w:r w:rsidR="007A3203">
              <w:rPr>
                <w:rFonts w:eastAsia="Times New Roman"/>
                <w:color w:val="000000"/>
                <w:sz w:val="22"/>
                <w:szCs w:val="22"/>
              </w:rPr>
              <w:t>649</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w:t>
            </w:r>
            <w:r w:rsidR="007A3203">
              <w:rPr>
                <w:rFonts w:eastAsia="Times New Roman"/>
                <w:color w:val="000000"/>
                <w:sz w:val="22"/>
                <w:szCs w:val="22"/>
              </w:rPr>
              <w:t>165</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15</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3534A0" w:rsidP="00FB41FB">
            <w:pPr>
              <w:jc w:val="center"/>
              <w:rPr>
                <w:rFonts w:eastAsia="Times New Roman"/>
                <w:color w:val="000000"/>
                <w:sz w:val="22"/>
                <w:szCs w:val="22"/>
              </w:rPr>
            </w:pPr>
            <w:r>
              <w:rPr>
                <w:rFonts w:eastAsia="Times New Roman"/>
                <w:color w:val="000000"/>
                <w:sz w:val="22"/>
                <w:szCs w:val="22"/>
              </w:rPr>
              <w:t>30</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5</w:t>
            </w:r>
            <w:r w:rsidR="003534A0">
              <w:rPr>
                <w:rFonts w:eastAsia="Times New Roman"/>
                <w:color w:val="000000"/>
                <w:sz w:val="22"/>
                <w:szCs w:val="22"/>
              </w:rPr>
              <w:t>0</w:t>
            </w:r>
          </w:p>
        </w:tc>
        <w:tc>
          <w:tcPr>
            <w:tcW w:w="121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w:t>
            </w:r>
            <w:r w:rsidR="00026102">
              <w:rPr>
                <w:rFonts w:eastAsia="Times New Roman"/>
                <w:color w:val="000000"/>
                <w:sz w:val="22"/>
                <w:szCs w:val="22"/>
              </w:rPr>
              <w:t>315</w:t>
            </w:r>
          </w:p>
        </w:tc>
        <w:tc>
          <w:tcPr>
            <w:tcW w:w="1272"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w:t>
            </w:r>
            <w:r w:rsidR="00026102">
              <w:rPr>
                <w:rFonts w:eastAsia="Times New Roman"/>
                <w:color w:val="000000"/>
                <w:sz w:val="22"/>
                <w:szCs w:val="22"/>
              </w:rPr>
              <w:t>685</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RAD51C</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7E1056" w:rsidP="00FB41FB">
            <w:pPr>
              <w:jc w:val="center"/>
              <w:rPr>
                <w:rFonts w:eastAsia="Times New Roman"/>
                <w:color w:val="000000"/>
                <w:sz w:val="22"/>
                <w:szCs w:val="22"/>
              </w:rPr>
            </w:pPr>
            <w:r>
              <w:rPr>
                <w:rFonts w:eastAsia="Times New Roman"/>
                <w:color w:val="000000"/>
                <w:sz w:val="22"/>
                <w:szCs w:val="22"/>
              </w:rPr>
              <w:t>30</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3</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91</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0.7</w:t>
            </w:r>
            <w:r w:rsidR="007A3203">
              <w:rPr>
                <w:rFonts w:eastAsia="Times New Roman"/>
                <w:color w:val="000000"/>
                <w:sz w:val="22"/>
                <w:szCs w:val="22"/>
              </w:rPr>
              <w:t>643</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0.96</w:t>
            </w:r>
            <w:r w:rsidR="007A3203">
              <w:rPr>
                <w:rFonts w:eastAsia="Times New Roman"/>
                <w:color w:val="000000"/>
                <w:sz w:val="22"/>
                <w:szCs w:val="22"/>
              </w:rPr>
              <w:t>8</w:t>
            </w:r>
            <w:r w:rsidRPr="009E7EBB">
              <w:rPr>
                <w:rFonts w:eastAsia="Times New Roman"/>
                <w:color w:val="000000"/>
                <w:sz w:val="22"/>
                <w:szCs w:val="22"/>
              </w:rPr>
              <w:t>6</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14</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3534A0" w:rsidP="00FB41FB">
            <w:pPr>
              <w:jc w:val="center"/>
              <w:rPr>
                <w:rFonts w:eastAsia="Times New Roman"/>
                <w:color w:val="000000"/>
                <w:sz w:val="22"/>
                <w:szCs w:val="22"/>
              </w:rPr>
            </w:pPr>
            <w:r>
              <w:rPr>
                <w:rFonts w:eastAsia="Times New Roman"/>
                <w:color w:val="000000"/>
                <w:sz w:val="22"/>
                <w:szCs w:val="22"/>
              </w:rPr>
              <w:t>30</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4</w:t>
            </w:r>
            <w:r w:rsidR="003534A0">
              <w:rPr>
                <w:rFonts w:eastAsia="Times New Roman"/>
                <w:color w:val="000000"/>
                <w:sz w:val="22"/>
                <w:szCs w:val="22"/>
              </w:rPr>
              <w:t>7</w:t>
            </w:r>
          </w:p>
        </w:tc>
        <w:tc>
          <w:tcPr>
            <w:tcW w:w="121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w:t>
            </w:r>
            <w:r w:rsidR="00026102">
              <w:rPr>
                <w:rFonts w:eastAsia="Times New Roman"/>
                <w:color w:val="000000"/>
                <w:sz w:val="22"/>
                <w:szCs w:val="22"/>
              </w:rPr>
              <w:t>023</w:t>
            </w:r>
          </w:p>
        </w:tc>
        <w:tc>
          <w:tcPr>
            <w:tcW w:w="1272"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w:t>
            </w:r>
            <w:r w:rsidR="00026102">
              <w:rPr>
                <w:rFonts w:eastAsia="Times New Roman"/>
                <w:color w:val="000000"/>
                <w:sz w:val="22"/>
                <w:szCs w:val="22"/>
              </w:rPr>
              <w:t>386</w:t>
            </w:r>
          </w:p>
        </w:tc>
      </w:tr>
      <w:tr w:rsidR="00621904" w:rsidRPr="009E7EBB"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RAD51D</w:t>
            </w:r>
          </w:p>
        </w:tc>
        <w:tc>
          <w:tcPr>
            <w:tcW w:w="99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w:t>
            </w:r>
            <w:r w:rsidR="007E1056">
              <w:rPr>
                <w:rFonts w:eastAsia="Times New Roman"/>
                <w:color w:val="000000"/>
                <w:sz w:val="22"/>
                <w:szCs w:val="22"/>
              </w:rPr>
              <w:t>9</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C20083">
              <w:rPr>
                <w:rFonts w:eastAsia="Times New Roman"/>
                <w:color w:val="000000"/>
                <w:sz w:val="22"/>
                <w:szCs w:val="22"/>
              </w:rPr>
              <w:t>3</w:t>
            </w:r>
          </w:p>
        </w:tc>
        <w:tc>
          <w:tcPr>
            <w:tcW w:w="95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88</w:t>
            </w:r>
          </w:p>
        </w:tc>
        <w:tc>
          <w:tcPr>
            <w:tcW w:w="1233"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0.7</w:t>
            </w:r>
            <w:r w:rsidR="007A3203">
              <w:rPr>
                <w:rFonts w:eastAsia="Times New Roman"/>
                <w:color w:val="000000"/>
                <w:sz w:val="22"/>
                <w:szCs w:val="22"/>
              </w:rPr>
              <w:t>267</w:t>
            </w:r>
          </w:p>
        </w:tc>
        <w:tc>
          <w:tcPr>
            <w:tcW w:w="1332" w:type="dxa"/>
            <w:tcBorders>
              <w:top w:val="nil"/>
              <w:left w:val="nil"/>
              <w:bottom w:val="single" w:sz="4" w:space="0" w:color="auto"/>
              <w:right w:val="single" w:sz="4" w:space="0" w:color="auto"/>
            </w:tcBorders>
            <w:shd w:val="clear" w:color="auto" w:fill="auto"/>
            <w:vAlign w:val="center"/>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0.95</w:t>
            </w:r>
            <w:r w:rsidR="007A3203">
              <w:rPr>
                <w:rFonts w:eastAsia="Times New Roman"/>
                <w:color w:val="000000"/>
                <w:sz w:val="22"/>
                <w:szCs w:val="22"/>
              </w:rPr>
              <w:t>18</w:t>
            </w:r>
          </w:p>
        </w:tc>
        <w:tc>
          <w:tcPr>
            <w:tcW w:w="1315"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14</w:t>
            </w:r>
          </w:p>
        </w:tc>
        <w:tc>
          <w:tcPr>
            <w:tcW w:w="111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3534A0">
              <w:rPr>
                <w:rFonts w:eastAsia="Times New Roman"/>
                <w:color w:val="000000"/>
                <w:sz w:val="22"/>
                <w:szCs w:val="22"/>
              </w:rPr>
              <w:t>1</w:t>
            </w:r>
          </w:p>
        </w:tc>
        <w:tc>
          <w:tcPr>
            <w:tcW w:w="1171"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4</w:t>
            </w:r>
          </w:p>
        </w:tc>
        <w:tc>
          <w:tcPr>
            <w:tcW w:w="121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r w:rsidR="00026102">
              <w:rPr>
                <w:rFonts w:eastAsia="Times New Roman"/>
                <w:color w:val="000000"/>
                <w:sz w:val="22"/>
                <w:szCs w:val="22"/>
              </w:rPr>
              <w:t>2916</w:t>
            </w:r>
          </w:p>
        </w:tc>
        <w:tc>
          <w:tcPr>
            <w:tcW w:w="1272"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w:t>
            </w:r>
            <w:r w:rsidR="00026102">
              <w:rPr>
                <w:rFonts w:eastAsia="Times New Roman"/>
                <w:color w:val="000000"/>
                <w:sz w:val="22"/>
                <w:szCs w:val="22"/>
              </w:rPr>
              <w:t>223</w:t>
            </w:r>
          </w:p>
        </w:tc>
      </w:tr>
    </w:tbl>
    <w:p w:rsidR="00621904" w:rsidRPr="009E7EBB" w:rsidRDefault="00621904" w:rsidP="00621904">
      <w:pPr>
        <w:pStyle w:val="EndNoteBibliography"/>
        <w:spacing w:line="480" w:lineRule="auto"/>
        <w:ind w:left="720" w:hanging="720"/>
        <w:rPr>
          <w:sz w:val="22"/>
          <w:szCs w:val="22"/>
          <w:u w:val="single"/>
        </w:rPr>
      </w:pPr>
      <w:r w:rsidRPr="009E7EBB">
        <w:rPr>
          <w:sz w:val="22"/>
          <w:szCs w:val="22"/>
          <w:u w:val="single"/>
        </w:rPr>
        <w:fldChar w:fldCharType="begin"/>
      </w:r>
      <w:r w:rsidRPr="009E7EBB">
        <w:rPr>
          <w:sz w:val="22"/>
          <w:szCs w:val="22"/>
          <w:u w:val="single"/>
        </w:rPr>
        <w:instrText xml:space="preserve"> ADDIN </w:instrText>
      </w:r>
      <w:r w:rsidRPr="009E7EBB">
        <w:rPr>
          <w:sz w:val="22"/>
          <w:szCs w:val="22"/>
          <w:u w:val="single"/>
        </w:rPr>
        <w:fldChar w:fldCharType="end"/>
      </w:r>
    </w:p>
    <w:p w:rsidR="00621904" w:rsidRPr="009E7EBB" w:rsidRDefault="00621904" w:rsidP="00621904">
      <w:pPr>
        <w:rPr>
          <w:sz w:val="22"/>
          <w:szCs w:val="22"/>
        </w:rPr>
      </w:pPr>
    </w:p>
    <w:p w:rsidR="00621904" w:rsidRDefault="00621904" w:rsidP="00621904">
      <w:r w:rsidRPr="00FF662F">
        <w:rPr>
          <w:b/>
        </w:rPr>
        <w:t xml:space="preserve">Supplementary Table 3. </w:t>
      </w:r>
      <w:r w:rsidRPr="00FF662F">
        <w:t>Clinical testing methods</w:t>
      </w:r>
    </w:p>
    <w:p w:rsidR="00621904" w:rsidRDefault="00621904" w:rsidP="00621904"/>
    <w:tbl>
      <w:tblPr>
        <w:tblW w:w="13681" w:type="dxa"/>
        <w:tblLayout w:type="fixed"/>
        <w:tblLook w:val="04A0" w:firstRow="1" w:lastRow="0" w:firstColumn="1" w:lastColumn="0" w:noHBand="0" w:noVBand="1"/>
      </w:tblPr>
      <w:tblGrid>
        <w:gridCol w:w="1023"/>
        <w:gridCol w:w="1243"/>
        <w:gridCol w:w="989"/>
        <w:gridCol w:w="720"/>
        <w:gridCol w:w="1353"/>
        <w:gridCol w:w="1260"/>
        <w:gridCol w:w="990"/>
        <w:gridCol w:w="630"/>
        <w:gridCol w:w="990"/>
        <w:gridCol w:w="897"/>
        <w:gridCol w:w="990"/>
        <w:gridCol w:w="720"/>
        <w:gridCol w:w="900"/>
        <w:gridCol w:w="976"/>
      </w:tblGrid>
      <w:tr w:rsidR="00621904" w:rsidRPr="009E7EBB" w:rsidTr="00FF114F">
        <w:trPr>
          <w:trHeight w:val="900"/>
        </w:trPr>
        <w:tc>
          <w:tcPr>
            <w:tcW w:w="10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 </w:t>
            </w:r>
          </w:p>
        </w:tc>
        <w:tc>
          <w:tcPr>
            <w:tcW w:w="1243"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 informative rsp</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Clinical- single gene</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w:t>
            </w:r>
          </w:p>
        </w:tc>
        <w:tc>
          <w:tcPr>
            <w:tcW w:w="1353"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lower 95% CI</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upper 95% CI</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Clinical-panel</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lower 95% CI</w:t>
            </w:r>
          </w:p>
        </w:tc>
        <w:tc>
          <w:tcPr>
            <w:tcW w:w="897"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upper 95% CI</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Clinical- reflex</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lower 95% CI</w:t>
            </w:r>
          </w:p>
        </w:tc>
        <w:tc>
          <w:tcPr>
            <w:tcW w:w="976" w:type="dxa"/>
            <w:tcBorders>
              <w:top w:val="single" w:sz="4" w:space="0" w:color="auto"/>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upper 95% CI</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PALB2</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34</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9</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26</w:t>
            </w:r>
          </w:p>
        </w:tc>
        <w:tc>
          <w:tcPr>
            <w:tcW w:w="1353" w:type="dxa"/>
            <w:tcBorders>
              <w:top w:val="nil"/>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0.1460</w:t>
            </w:r>
          </w:p>
        </w:tc>
        <w:tc>
          <w:tcPr>
            <w:tcW w:w="1260" w:type="dxa"/>
            <w:tcBorders>
              <w:top w:val="nil"/>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0.4312</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29</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85</w:t>
            </w:r>
          </w:p>
        </w:tc>
        <w:tc>
          <w:tcPr>
            <w:tcW w:w="990" w:type="dxa"/>
            <w:tcBorders>
              <w:top w:val="nil"/>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0.6987</w:t>
            </w:r>
          </w:p>
        </w:tc>
        <w:tc>
          <w:tcPr>
            <w:tcW w:w="897" w:type="dxa"/>
            <w:tcBorders>
              <w:top w:val="nil"/>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0.9355</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13</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38</w:t>
            </w:r>
          </w:p>
        </w:tc>
        <w:tc>
          <w:tcPr>
            <w:tcW w:w="900" w:type="dxa"/>
            <w:tcBorders>
              <w:top w:val="nil"/>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0.2390</w:t>
            </w:r>
          </w:p>
        </w:tc>
        <w:tc>
          <w:tcPr>
            <w:tcW w:w="976" w:type="dxa"/>
            <w:tcBorders>
              <w:top w:val="nil"/>
              <w:left w:val="nil"/>
              <w:bottom w:val="single" w:sz="4" w:space="0" w:color="auto"/>
              <w:right w:val="single" w:sz="4" w:space="0" w:color="auto"/>
            </w:tcBorders>
            <w:shd w:val="clear" w:color="auto" w:fill="auto"/>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0.5496</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TP53</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703B2F">
              <w:rPr>
                <w:rFonts w:eastAsia="Times New Roman"/>
                <w:color w:val="000000"/>
                <w:sz w:val="22"/>
                <w:szCs w:val="22"/>
              </w:rPr>
              <w:t>8</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w:t>
            </w:r>
            <w:r w:rsidR="00703B2F">
              <w:rPr>
                <w:rFonts w:eastAsia="Times New Roman"/>
                <w:color w:val="000000"/>
                <w:sz w:val="22"/>
                <w:szCs w:val="22"/>
              </w:rPr>
              <w:t>1</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5</w:t>
            </w:r>
            <w:r w:rsidR="00703B2F">
              <w:rPr>
                <w:rFonts w:eastAsia="Times New Roman"/>
                <w:color w:val="000000"/>
                <w:sz w:val="22"/>
                <w:szCs w:val="22"/>
              </w:rPr>
              <w:t>5</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EB110E">
            <w:pPr>
              <w:jc w:val="center"/>
              <w:rPr>
                <w:rFonts w:eastAsia="Times New Roman"/>
                <w:color w:val="000000"/>
                <w:sz w:val="22"/>
                <w:szCs w:val="22"/>
              </w:rPr>
            </w:pPr>
            <w:r w:rsidRPr="009E7EBB">
              <w:rPr>
                <w:rFonts w:eastAsia="Times New Roman"/>
                <w:color w:val="000000"/>
                <w:sz w:val="22"/>
                <w:szCs w:val="22"/>
              </w:rPr>
              <w:t>0.3</w:t>
            </w:r>
            <w:r w:rsidR="00EB110E">
              <w:rPr>
                <w:rFonts w:eastAsia="Times New Roman"/>
                <w:color w:val="000000"/>
                <w:sz w:val="22"/>
                <w:szCs w:val="22"/>
              </w:rPr>
              <w:t>971</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EB110E">
            <w:pPr>
              <w:jc w:val="center"/>
              <w:rPr>
                <w:rFonts w:eastAsia="Times New Roman"/>
                <w:color w:val="000000"/>
                <w:sz w:val="22"/>
                <w:szCs w:val="22"/>
              </w:rPr>
            </w:pPr>
            <w:r w:rsidRPr="009E7EBB">
              <w:rPr>
                <w:rFonts w:eastAsia="Times New Roman"/>
                <w:color w:val="000000"/>
                <w:sz w:val="22"/>
                <w:szCs w:val="22"/>
              </w:rPr>
              <w:t>0.6</w:t>
            </w:r>
            <w:r w:rsidR="00EB110E">
              <w:rPr>
                <w:rFonts w:eastAsia="Times New Roman"/>
                <w:color w:val="000000"/>
                <w:sz w:val="22"/>
                <w:szCs w:val="22"/>
              </w:rPr>
              <w:t>985</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28</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76</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0.5989</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0.8664</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15</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41</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0.2635</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0.5651</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PTEN</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703B2F">
              <w:rPr>
                <w:rFonts w:eastAsia="Times New Roman"/>
                <w:color w:val="000000"/>
                <w:sz w:val="22"/>
                <w:szCs w:val="22"/>
              </w:rPr>
              <w:t>7</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w:t>
            </w:r>
            <w:r w:rsidR="00703B2F">
              <w:rPr>
                <w:rFonts w:eastAsia="Times New Roman"/>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4</w:t>
            </w:r>
            <w:r w:rsidR="00703B2F">
              <w:rPr>
                <w:rFonts w:eastAsia="Times New Roman"/>
                <w:color w:val="000000"/>
                <w:sz w:val="22"/>
                <w:szCs w:val="22"/>
              </w:rPr>
              <w:t>6</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3334ED">
            <w:pPr>
              <w:jc w:val="center"/>
              <w:rPr>
                <w:rFonts w:eastAsia="Times New Roman"/>
                <w:color w:val="000000"/>
                <w:sz w:val="22"/>
                <w:szCs w:val="22"/>
              </w:rPr>
            </w:pPr>
            <w:r w:rsidRPr="009E7EBB">
              <w:rPr>
                <w:rFonts w:eastAsia="Times New Roman"/>
                <w:color w:val="000000"/>
                <w:sz w:val="22"/>
                <w:szCs w:val="22"/>
              </w:rPr>
              <w:t>0.</w:t>
            </w:r>
            <w:r w:rsidR="003334ED">
              <w:rPr>
                <w:rFonts w:eastAsia="Times New Roman"/>
                <w:color w:val="000000"/>
                <w:sz w:val="22"/>
                <w:szCs w:val="22"/>
              </w:rPr>
              <w:t>3104</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DF71FB">
            <w:pPr>
              <w:jc w:val="center"/>
              <w:rPr>
                <w:rFonts w:eastAsia="Times New Roman"/>
                <w:color w:val="000000"/>
                <w:sz w:val="22"/>
                <w:szCs w:val="22"/>
              </w:rPr>
            </w:pPr>
            <w:r w:rsidRPr="009E7EBB">
              <w:rPr>
                <w:rFonts w:eastAsia="Times New Roman"/>
                <w:color w:val="000000"/>
                <w:sz w:val="22"/>
                <w:szCs w:val="22"/>
              </w:rPr>
              <w:t>0.6</w:t>
            </w:r>
            <w:r w:rsidR="00DF71FB">
              <w:rPr>
                <w:rFonts w:eastAsia="Times New Roman"/>
                <w:color w:val="000000"/>
                <w:sz w:val="22"/>
                <w:szCs w:val="22"/>
              </w:rPr>
              <w:t>162</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27</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75</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0.5893</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0.8625</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9</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25</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0.1375</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0.4107</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CDH1</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r w:rsidR="00DB07CA">
              <w:rPr>
                <w:rFonts w:eastAsia="Times New Roman"/>
                <w:color w:val="000000"/>
                <w:sz w:val="22"/>
                <w:szCs w:val="22"/>
              </w:rPr>
              <w:t>6</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w:t>
            </w:r>
            <w:r w:rsidR="00DB07CA">
              <w:rPr>
                <w:rFonts w:eastAsia="Times New Roman"/>
                <w:color w:val="000000"/>
                <w:sz w:val="22"/>
                <w:szCs w:val="22"/>
              </w:rPr>
              <w:t>5</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4</w:t>
            </w:r>
            <w:r w:rsidR="00DB07CA">
              <w:rPr>
                <w:rFonts w:eastAsia="Times New Roman"/>
                <w:color w:val="000000"/>
                <w:sz w:val="22"/>
                <w:szCs w:val="22"/>
              </w:rPr>
              <w:t>2</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D333C1">
            <w:pPr>
              <w:jc w:val="center"/>
              <w:rPr>
                <w:rFonts w:eastAsia="Times New Roman"/>
                <w:color w:val="000000"/>
                <w:sz w:val="22"/>
                <w:szCs w:val="22"/>
              </w:rPr>
            </w:pPr>
            <w:r w:rsidRPr="009E7EBB">
              <w:rPr>
                <w:rFonts w:eastAsia="Times New Roman"/>
                <w:color w:val="000000"/>
                <w:sz w:val="22"/>
                <w:szCs w:val="22"/>
              </w:rPr>
              <w:t>0.2</w:t>
            </w:r>
            <w:r w:rsidR="00D333C1">
              <w:rPr>
                <w:rFonts w:eastAsia="Times New Roman"/>
                <w:color w:val="000000"/>
                <w:sz w:val="22"/>
                <w:szCs w:val="22"/>
              </w:rPr>
              <w:t>714</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D333C1">
            <w:pPr>
              <w:jc w:val="center"/>
              <w:rPr>
                <w:rFonts w:eastAsia="Times New Roman"/>
                <w:color w:val="000000"/>
                <w:sz w:val="22"/>
                <w:szCs w:val="22"/>
              </w:rPr>
            </w:pPr>
            <w:r w:rsidRPr="009E7EBB">
              <w:rPr>
                <w:rFonts w:eastAsia="Times New Roman"/>
                <w:color w:val="000000"/>
                <w:sz w:val="22"/>
                <w:szCs w:val="22"/>
              </w:rPr>
              <w:t>0.5</w:t>
            </w:r>
            <w:r w:rsidR="00D333C1">
              <w:rPr>
                <w:rFonts w:eastAsia="Times New Roman"/>
                <w:color w:val="000000"/>
                <w:sz w:val="22"/>
                <w:szCs w:val="22"/>
              </w:rPr>
              <w:t>780</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27</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77</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0.6098</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0.8793</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8</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23</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0.1207</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0.3902</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STK11</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11</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33</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0.1975</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0.5039</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21</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64</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0.4662</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0.7782</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21</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0.1067</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0.3775</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CHEK2</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32</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5</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16</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0.0687</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0.3176</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17</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53</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0.3645</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0.6913</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9</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0.0324</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0.2422</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ATM</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29</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4</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14</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0.0550</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0.3056</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20</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69</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0.5077</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0.8273</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0.0061</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0.1718</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NF1</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5</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22</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0.0966</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0.4190</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14</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61</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0.4079</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0.7784</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9</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0.0242</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0.2680</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NBN</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27</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4</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0.0066</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0.1828</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15</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56</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0.3732</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0.7242</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4</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0.0066</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0.1828</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BARD1</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24</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0.0000</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0.1717</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13</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54</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0.3508</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0.7211</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0.0000</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0.1380</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RAD50</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24</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0.0000</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0.1717</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12</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50</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0.3143</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0.6857</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0.0000</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0.1380</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MRE11A</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0.0000</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0.1431</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11</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48</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0.2924</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0.6704</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0.0000</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0.1431</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MEN1</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14</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21</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0.0757</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0.4759</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8</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57</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0.3259</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0.7862</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0.0000</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0.2153</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BRIP1</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26</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0.0000</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0.1287</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18</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69</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0.5001</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0.8350</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3</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12</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0.0400</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0.2898</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RAD51C</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29</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0.0000</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0.1170</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23</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79</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0.6161</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0.9015</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7</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0.0191</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0.2197</w:t>
            </w:r>
          </w:p>
        </w:tc>
      </w:tr>
      <w:tr w:rsidR="00621904" w:rsidRPr="009E7EBB" w:rsidTr="00FF114F">
        <w:trPr>
          <w:trHeight w:val="30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i/>
                <w:color w:val="000000"/>
                <w:sz w:val="22"/>
                <w:szCs w:val="22"/>
              </w:rPr>
            </w:pPr>
            <w:r w:rsidRPr="009E7EBB">
              <w:rPr>
                <w:rFonts w:eastAsia="Times New Roman"/>
                <w:i/>
                <w:color w:val="000000"/>
                <w:sz w:val="22"/>
                <w:szCs w:val="22"/>
              </w:rPr>
              <w:t>RAD51D</w:t>
            </w:r>
          </w:p>
        </w:tc>
        <w:tc>
          <w:tcPr>
            <w:tcW w:w="124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28</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0.0000</w:t>
            </w:r>
          </w:p>
        </w:tc>
        <w:tc>
          <w:tcPr>
            <w:tcW w:w="126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0.1206</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23</w:t>
            </w:r>
          </w:p>
        </w:tc>
        <w:tc>
          <w:tcPr>
            <w:tcW w:w="63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82</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0.6441</w:t>
            </w:r>
          </w:p>
        </w:tc>
        <w:tc>
          <w:tcPr>
            <w:tcW w:w="897"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0.9212</w:t>
            </w:r>
          </w:p>
        </w:tc>
        <w:tc>
          <w:tcPr>
            <w:tcW w:w="99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2</w:t>
            </w:r>
          </w:p>
        </w:tc>
        <w:tc>
          <w:tcPr>
            <w:tcW w:w="72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Pr>
                <w:rFonts w:eastAsia="Times New Roman"/>
                <w:color w:val="000000"/>
                <w:sz w:val="22"/>
                <w:szCs w:val="22"/>
              </w:rPr>
              <w:t>7</w:t>
            </w:r>
          </w:p>
        </w:tc>
        <w:tc>
          <w:tcPr>
            <w:tcW w:w="900"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0.0198</w:t>
            </w:r>
          </w:p>
        </w:tc>
        <w:tc>
          <w:tcPr>
            <w:tcW w:w="976" w:type="dxa"/>
            <w:tcBorders>
              <w:top w:val="nil"/>
              <w:left w:val="nil"/>
              <w:bottom w:val="single" w:sz="4" w:space="0" w:color="auto"/>
              <w:right w:val="single" w:sz="4" w:space="0" w:color="auto"/>
            </w:tcBorders>
            <w:shd w:val="clear" w:color="auto" w:fill="auto"/>
            <w:noWrap/>
            <w:vAlign w:val="bottom"/>
            <w:hideMark/>
          </w:tcPr>
          <w:p w:rsidR="00621904" w:rsidRPr="009E7EBB" w:rsidRDefault="00621904" w:rsidP="00FB41FB">
            <w:pPr>
              <w:jc w:val="center"/>
              <w:rPr>
                <w:rFonts w:eastAsia="Times New Roman"/>
                <w:color w:val="000000"/>
                <w:sz w:val="22"/>
                <w:szCs w:val="22"/>
              </w:rPr>
            </w:pPr>
            <w:r w:rsidRPr="009E7EBB">
              <w:rPr>
                <w:rFonts w:eastAsia="Times New Roman"/>
                <w:color w:val="000000"/>
                <w:sz w:val="22"/>
                <w:szCs w:val="22"/>
              </w:rPr>
              <w:t>0.2264</w:t>
            </w:r>
          </w:p>
        </w:tc>
      </w:tr>
    </w:tbl>
    <w:p w:rsidR="00621904" w:rsidRPr="00FF662F" w:rsidRDefault="00621904" w:rsidP="00621904"/>
    <w:p w:rsidR="00621904" w:rsidRPr="00FF662F" w:rsidRDefault="00621904" w:rsidP="00621904"/>
    <w:p w:rsidR="00621904" w:rsidRPr="00FF662F" w:rsidRDefault="00621904" w:rsidP="00621904"/>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Pr="00FF662F" w:rsidRDefault="00621904" w:rsidP="00621904">
      <w:r w:rsidRPr="00FF662F">
        <w:rPr>
          <w:b/>
        </w:rPr>
        <w:t xml:space="preserve">Supplementary Table 4. </w:t>
      </w:r>
      <w:r w:rsidRPr="00FF662F">
        <w:t xml:space="preserve">Reporting practices of (likely) pathogenic </w:t>
      </w:r>
      <w:r>
        <w:t xml:space="preserve">variants </w:t>
      </w:r>
      <w:r w:rsidRPr="00FF662F">
        <w:t>and of VUS  to patients</w:t>
      </w:r>
    </w:p>
    <w:p w:rsidR="00621904" w:rsidRDefault="00621904" w:rsidP="00621904"/>
    <w:tbl>
      <w:tblPr>
        <w:tblW w:w="12940" w:type="dxa"/>
        <w:tblInd w:w="93" w:type="dxa"/>
        <w:tblLook w:val="04A0" w:firstRow="1" w:lastRow="0" w:firstColumn="1" w:lastColumn="0" w:noHBand="0" w:noVBand="1"/>
      </w:tblPr>
      <w:tblGrid>
        <w:gridCol w:w="1263"/>
        <w:gridCol w:w="1243"/>
        <w:gridCol w:w="1328"/>
        <w:gridCol w:w="942"/>
        <w:gridCol w:w="1109"/>
        <w:gridCol w:w="1179"/>
        <w:gridCol w:w="1308"/>
        <w:gridCol w:w="1099"/>
        <w:gridCol w:w="1147"/>
        <w:gridCol w:w="1095"/>
        <w:gridCol w:w="1227"/>
      </w:tblGrid>
      <w:tr w:rsidR="00621904" w:rsidRPr="00C15ED1" w:rsidTr="00FB41FB">
        <w:trPr>
          <w:trHeight w:val="1200"/>
        </w:trPr>
        <w:tc>
          <w:tcPr>
            <w:tcW w:w="1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 informative rsp</w:t>
            </w: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5C59E4">
              <w:rPr>
                <w:rFonts w:eastAsia="Times New Roman"/>
                <w:color w:val="000000"/>
                <w:sz w:val="22"/>
                <w:szCs w:val="22"/>
              </w:rPr>
              <w:t>Report to pt (pathogenic</w:t>
            </w:r>
            <w:r w:rsidRPr="00C15ED1">
              <w:rPr>
                <w:rFonts w:eastAsia="Times New Roman"/>
                <w:color w:val="000000"/>
                <w:sz w:val="22"/>
                <w:szCs w:val="22"/>
              </w:rPr>
              <w:t>)</w:t>
            </w:r>
          </w:p>
        </w:tc>
        <w:tc>
          <w:tcPr>
            <w:tcW w:w="942"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1214"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c>
          <w:tcPr>
            <w:tcW w:w="1308"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informative rsp</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Report to pt (VUS)</w:t>
            </w:r>
          </w:p>
        </w:tc>
        <w:tc>
          <w:tcPr>
            <w:tcW w:w="1147"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1194"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1265"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upper95% CI</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PALB2</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28</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28</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0.8794</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16</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13</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81</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0.5699</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0.9341</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TP53</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36</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34</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94</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0.8186</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0.9846</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20</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15</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75</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0.5313</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0.8881</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PTEN</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35</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34</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97</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0.8547</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0.9949</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19</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74</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0.5121</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0.8819</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CDH1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35</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34</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97</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0.8547</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0.9949</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18</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78</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0.5479</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0.9100</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STK11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30</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28</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93</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0.7868</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0.9815</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16</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12</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75</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0.5050</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0.8982</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CHEK2</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33</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29</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88</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0.8788</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0.7267</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50</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0.2680</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0.7320</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ATM</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24</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22</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92</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0.7415</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0.9768</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82</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0.5230</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0.9486</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NF1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20</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19</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95</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0.7639</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0.9911</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73</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0.4344</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0.9025</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NBN</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21</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15</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71</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0.5004</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0.8619</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50</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0.2152</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0.7848</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BARD1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16</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15</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94</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0.7167</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0.9889</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50</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0.1876</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0.8124</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RAD50</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12</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92</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0.6461</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0.9851</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60</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0.2307</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0.8824</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MRE11A</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12</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92</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0.6461</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0.9851</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50</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0.1500</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0.8500</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MEN1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12</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92</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0.6461</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0.9851</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71</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0.3589</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0.9178</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BRIP1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22</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21</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95</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0.8454</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73</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0.4344</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0.9025</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RAD51C</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6342D6" w:rsidRDefault="00621904" w:rsidP="00FB41FB">
            <w:pPr>
              <w:jc w:val="center"/>
              <w:rPr>
                <w:rFonts w:eastAsia="Times New Roman"/>
                <w:color w:val="000000"/>
                <w:sz w:val="22"/>
                <w:szCs w:val="22"/>
              </w:rPr>
            </w:pPr>
            <w:r w:rsidRPr="006342D6">
              <w:rPr>
                <w:rFonts w:eastAsia="Times New Roman"/>
                <w:color w:val="000000"/>
                <w:sz w:val="22"/>
                <w:szCs w:val="22"/>
              </w:rPr>
              <w:t>25</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25</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0.8668</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79</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0.5241</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0.9243</w:t>
            </w:r>
          </w:p>
        </w:tc>
      </w:tr>
      <w:tr w:rsidR="00621904" w:rsidRPr="00C15ED1" w:rsidTr="00FB41FB">
        <w:trPr>
          <w:trHeight w:val="300"/>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color w:val="000000"/>
                <w:sz w:val="22"/>
                <w:szCs w:val="22"/>
              </w:rPr>
            </w:pPr>
            <w:r w:rsidRPr="005C59E4">
              <w:rPr>
                <w:rFonts w:eastAsia="Times New Roman"/>
                <w:i/>
                <w:color w:val="000000"/>
                <w:sz w:val="22"/>
                <w:szCs w:val="22"/>
              </w:rPr>
              <w:t>RAD51D</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25</w:t>
            </w:r>
          </w:p>
        </w:tc>
        <w:tc>
          <w:tcPr>
            <w:tcW w:w="11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25</w:t>
            </w:r>
          </w:p>
        </w:tc>
        <w:tc>
          <w:tcPr>
            <w:tcW w:w="942"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1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0.8668</w:t>
            </w:r>
          </w:p>
        </w:tc>
        <w:tc>
          <w:tcPr>
            <w:tcW w:w="1309"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c>
          <w:tcPr>
            <w:tcW w:w="1308"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109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p>
        </w:tc>
        <w:tc>
          <w:tcPr>
            <w:tcW w:w="1147"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71</w:t>
            </w:r>
          </w:p>
        </w:tc>
        <w:tc>
          <w:tcPr>
            <w:tcW w:w="119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0.4535</w:t>
            </w:r>
          </w:p>
        </w:tc>
        <w:tc>
          <w:tcPr>
            <w:tcW w:w="1265"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0.8828</w:t>
            </w:r>
          </w:p>
        </w:tc>
      </w:tr>
    </w:tbl>
    <w:p w:rsidR="00621904" w:rsidRPr="00FF662F" w:rsidRDefault="00621904" w:rsidP="00621904"/>
    <w:p w:rsidR="00621904" w:rsidRDefault="00621904" w:rsidP="00621904"/>
    <w:p w:rsidR="00621904" w:rsidRDefault="00621904" w:rsidP="00621904"/>
    <w:p w:rsidR="00621904" w:rsidRDefault="00621904" w:rsidP="00621904"/>
    <w:p w:rsidR="00621904" w:rsidRDefault="00621904" w:rsidP="00621904"/>
    <w:p w:rsidR="00621904" w:rsidRDefault="00621904" w:rsidP="00621904"/>
    <w:p w:rsidR="00621904" w:rsidRDefault="00621904" w:rsidP="00621904"/>
    <w:p w:rsidR="00621904" w:rsidRDefault="00621904" w:rsidP="00621904"/>
    <w:p w:rsidR="00621904" w:rsidRDefault="00621904" w:rsidP="00621904">
      <w:r w:rsidRPr="00FF662F">
        <w:rPr>
          <w:b/>
        </w:rPr>
        <w:t xml:space="preserve">Supplementary Table 5. </w:t>
      </w:r>
      <w:r w:rsidRPr="00FF662F">
        <w:t>Sources of management guidelines from the ENIGMA centers</w:t>
      </w:r>
    </w:p>
    <w:p w:rsidR="00621904" w:rsidRPr="00FF662F" w:rsidRDefault="00621904" w:rsidP="00621904"/>
    <w:p w:rsidR="00621904" w:rsidRPr="00FF662F" w:rsidRDefault="00621904" w:rsidP="00621904"/>
    <w:tbl>
      <w:tblPr>
        <w:tblW w:w="5000" w:type="pct"/>
        <w:tblLook w:val="04A0" w:firstRow="1" w:lastRow="0" w:firstColumn="1" w:lastColumn="0" w:noHBand="0" w:noVBand="1"/>
      </w:tblPr>
      <w:tblGrid>
        <w:gridCol w:w="1023"/>
        <w:gridCol w:w="1243"/>
        <w:gridCol w:w="1121"/>
        <w:gridCol w:w="827"/>
        <w:gridCol w:w="821"/>
        <w:gridCol w:w="821"/>
        <w:gridCol w:w="974"/>
        <w:gridCol w:w="620"/>
        <w:gridCol w:w="821"/>
        <w:gridCol w:w="821"/>
        <w:gridCol w:w="717"/>
        <w:gridCol w:w="620"/>
        <w:gridCol w:w="821"/>
        <w:gridCol w:w="821"/>
        <w:gridCol w:w="1340"/>
        <w:gridCol w:w="557"/>
        <w:gridCol w:w="821"/>
        <w:gridCol w:w="821"/>
      </w:tblGrid>
      <w:tr w:rsidR="00621904" w:rsidRPr="00C15ED1" w:rsidTr="00FB41FB">
        <w:trPr>
          <w:trHeight w:val="1245"/>
        </w:trPr>
        <w:tc>
          <w:tcPr>
            <w:tcW w:w="3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w:t>
            </w:r>
          </w:p>
        </w:tc>
        <w:tc>
          <w:tcPr>
            <w:tcW w:w="396" w:type="pct"/>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 xml:space="preserve"># informative rsp </w:t>
            </w:r>
          </w:p>
        </w:tc>
        <w:tc>
          <w:tcPr>
            <w:tcW w:w="357" w:type="pct"/>
            <w:tcBorders>
              <w:top w:val="single" w:sz="4" w:space="0" w:color="auto"/>
              <w:left w:val="nil"/>
              <w:bottom w:val="single" w:sz="4" w:space="0" w:color="auto"/>
              <w:right w:val="single" w:sz="4" w:space="0" w:color="auto"/>
            </w:tcBorders>
            <w:shd w:val="clear" w:color="auto" w:fill="auto"/>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Yes- have guidelines</w:t>
            </w:r>
          </w:p>
        </w:tc>
        <w:tc>
          <w:tcPr>
            <w:tcW w:w="264"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overall</w:t>
            </w:r>
          </w:p>
        </w:tc>
        <w:tc>
          <w:tcPr>
            <w:tcW w:w="26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26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c>
          <w:tcPr>
            <w:tcW w:w="311"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National</w:t>
            </w:r>
          </w:p>
        </w:tc>
        <w:tc>
          <w:tcPr>
            <w:tcW w:w="198"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26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26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c>
          <w:tcPr>
            <w:tcW w:w="229"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Local</w:t>
            </w:r>
          </w:p>
        </w:tc>
        <w:tc>
          <w:tcPr>
            <w:tcW w:w="198"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26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26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c>
          <w:tcPr>
            <w:tcW w:w="427"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International</w:t>
            </w:r>
          </w:p>
        </w:tc>
        <w:tc>
          <w:tcPr>
            <w:tcW w:w="198"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26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26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PALB2</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25</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92</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0.7503</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0.9778</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13</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52</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0.335</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0.6997</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36</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0.2025</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0.5548</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0.0071</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0.1954</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TP53</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31</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29</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94</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0.7928</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0.9821</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22</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71</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0.5341</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0.839</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16</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0.0709</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0.3263</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0.0179</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0.2072</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PTEN</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31</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29</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94</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0.7928</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0.9821</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19</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61</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0.4382</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0.7627</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26</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0.137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0.0179</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0.2072</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CDH1</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31</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29</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94</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0.7928</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0.9821</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19</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61</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0.4382</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0.7627</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26</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0.137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0.0179</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0.2072</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STK11</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26</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88</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0.7102</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0.96</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16</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62</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0.4253</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0.7757</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19</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0.0851</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0.3788</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0.0214</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0.2414</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CHEK2</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22</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20</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91</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0.7219</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0.9747</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50</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0.3072</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0.6928</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36</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0.1973</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0.5705</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0.0081</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0.218</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ATM</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20</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18</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90</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0.699</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0.9721</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50</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0.2993</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0.7007</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35</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0.1812</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0.5671</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0.0089</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0.2361</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NF1</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17</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15</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88</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0.6566</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0.9671</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53</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0.3096</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0.7383</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29</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0.1328</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0.5313</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0.0105</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0.2698</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NBN</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14</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12</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86</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0.6006</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0.9599</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0.268</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0.732</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29</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0.1172</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0.5465</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0.0127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0.3147</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BARD1</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14</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3</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21</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0.0757</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0.4759</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0.2153</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21</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0.0757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0.4759</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0.2153</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RAD50</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11</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3</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27</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0.0975</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0.5656</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0.2588</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0.0975</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0.5656</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0.2588</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lastRenderedPageBreak/>
              <w:t>MRE11A</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3</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30</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0.1078</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0.6032</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0.2775</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0.1078</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0.6032</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0.2775</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MEN1</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8</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80</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0.4902</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0.9433</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0.1078</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0.6032</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0.1682</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0.6873</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0.0179</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0.4042</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BRIP1</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19</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16</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84%</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0.6243</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0.9448</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42%</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0.2314</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0.6372</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0.1915</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0.5896</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0.0094</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0.2464</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RAD51C</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24</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21</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88%</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0.69</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0.9566</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42%</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0.2447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0.6117</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42%</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0.2447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0.6117</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0.0074</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0.2024</w:t>
            </w:r>
          </w:p>
        </w:tc>
      </w:tr>
      <w:tr w:rsidR="00621904" w:rsidRPr="00C15ED1" w:rsidTr="00FB41FB">
        <w:trPr>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RAD51D</w:t>
            </w:r>
          </w:p>
        </w:tc>
        <w:tc>
          <w:tcPr>
            <w:tcW w:w="396"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24</w:t>
            </w:r>
          </w:p>
        </w:tc>
        <w:tc>
          <w:tcPr>
            <w:tcW w:w="357"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21</w:t>
            </w:r>
          </w:p>
        </w:tc>
        <w:tc>
          <w:tcPr>
            <w:tcW w:w="26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88%</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0.69</w:t>
            </w:r>
          </w:p>
        </w:tc>
        <w:tc>
          <w:tcPr>
            <w:tcW w:w="26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0.9566</w:t>
            </w:r>
          </w:p>
        </w:tc>
        <w:tc>
          <w:tcPr>
            <w:tcW w:w="31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42%</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0.2447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0.6117</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42%</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0.2447</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0.6117</w:t>
            </w:r>
          </w:p>
        </w:tc>
        <w:tc>
          <w:tcPr>
            <w:tcW w:w="42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19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0.0074</w:t>
            </w:r>
          </w:p>
        </w:tc>
        <w:tc>
          <w:tcPr>
            <w:tcW w:w="262" w:type="pct"/>
            <w:tcBorders>
              <w:top w:val="nil"/>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0.2024</w:t>
            </w:r>
          </w:p>
        </w:tc>
      </w:tr>
    </w:tbl>
    <w:p w:rsidR="00621904" w:rsidRPr="00FF662F" w:rsidRDefault="00621904" w:rsidP="00621904"/>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Pr="00FF662F" w:rsidRDefault="00621904" w:rsidP="00621904">
      <w:r w:rsidRPr="00FF662F">
        <w:rPr>
          <w:b/>
        </w:rPr>
        <w:t xml:space="preserve">Supplementary Table 6. </w:t>
      </w:r>
      <w:r w:rsidRPr="00FF662F">
        <w:t>Clinical utility: Every BC (or OC) patient who meets criteria for genetic testing should be tested for this gene</w:t>
      </w:r>
    </w:p>
    <w:p w:rsidR="00621904" w:rsidRDefault="00621904" w:rsidP="00621904"/>
    <w:tbl>
      <w:tblPr>
        <w:tblW w:w="6820" w:type="dxa"/>
        <w:tblInd w:w="93" w:type="dxa"/>
        <w:tblLook w:val="04A0" w:firstRow="1" w:lastRow="0" w:firstColumn="1" w:lastColumn="0" w:noHBand="0" w:noVBand="1"/>
      </w:tblPr>
      <w:tblGrid>
        <w:gridCol w:w="1280"/>
        <w:gridCol w:w="1243"/>
        <w:gridCol w:w="989"/>
        <w:gridCol w:w="949"/>
        <w:gridCol w:w="1141"/>
        <w:gridCol w:w="1218"/>
      </w:tblGrid>
      <w:tr w:rsidR="00621904" w:rsidRPr="00C15ED1" w:rsidTr="00FB41FB">
        <w:trPr>
          <w:trHeight w:val="9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 informative rsp</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pt should be tested</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w:t>
            </w:r>
          </w:p>
        </w:tc>
        <w:tc>
          <w:tcPr>
            <w:tcW w:w="1224"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1321"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PALB2</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TP53</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9</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39</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0.2216</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0.5921</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PTEN</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6</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0.1255</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0.4647</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CDH1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7</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26</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0.1560</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0.5087</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STK11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4</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17</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0.0698</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0.3714</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CHEK2</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15</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65</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0.4489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0.8119</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ATM</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12</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52</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0.3296</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0.7076</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lastRenderedPageBreak/>
              <w:t>NF1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0.0077</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0.2099</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BARD1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6</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26</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0.1255</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0.4647</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MEN1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9</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0.0242</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0.2680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MRE11A</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0</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0.1431</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NBN</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0</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0.1431</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RAD50</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0</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0.1431</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BRIP1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RAD51C</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r>
              <w:rPr>
                <w:rFonts w:eastAsia="Times New Roman"/>
                <w:color w:val="000000"/>
                <w:sz w:val="22"/>
                <w:szCs w:val="22"/>
              </w:rPr>
              <w:t>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RAD51D</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bl>
    <w:p w:rsidR="00621904" w:rsidRPr="00FF662F" w:rsidRDefault="00621904" w:rsidP="00621904"/>
    <w:p w:rsidR="00621904" w:rsidRPr="00FF662F"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Pr="00FF662F" w:rsidRDefault="00621904" w:rsidP="00621904">
      <w:r w:rsidRPr="00FF662F">
        <w:rPr>
          <w:b/>
        </w:rPr>
        <w:t xml:space="preserve">Supplementary Table 7. </w:t>
      </w:r>
      <w:r w:rsidRPr="00FF662F">
        <w:t>Clinical utility: cancer risks associated with this gene are high enough to impact clinical management</w:t>
      </w:r>
    </w:p>
    <w:p w:rsidR="00621904" w:rsidRDefault="00621904" w:rsidP="00621904"/>
    <w:tbl>
      <w:tblPr>
        <w:tblW w:w="6820" w:type="dxa"/>
        <w:tblInd w:w="93" w:type="dxa"/>
        <w:tblLook w:val="04A0" w:firstRow="1" w:lastRow="0" w:firstColumn="1" w:lastColumn="0" w:noHBand="0" w:noVBand="1"/>
      </w:tblPr>
      <w:tblGrid>
        <w:gridCol w:w="1280"/>
        <w:gridCol w:w="1243"/>
        <w:gridCol w:w="989"/>
        <w:gridCol w:w="949"/>
        <w:gridCol w:w="1141"/>
        <w:gridCol w:w="1218"/>
      </w:tblGrid>
      <w:tr w:rsidR="00621904" w:rsidRPr="00C15ED1" w:rsidTr="00FB41FB">
        <w:trPr>
          <w:trHeight w:val="9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w:t>
            </w:r>
          </w:p>
        </w:tc>
        <w:tc>
          <w:tcPr>
            <w:tcW w:w="1057"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 informative rsp</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pt should be tested</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w:t>
            </w:r>
          </w:p>
        </w:tc>
        <w:tc>
          <w:tcPr>
            <w:tcW w:w="1224"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1321" w:type="dxa"/>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PALB2</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TP53</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PTEN</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CDH1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STK11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CHEK2</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20</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87</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0.6787</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0.9546</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lastRenderedPageBreak/>
              <w:t>ATM</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18</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78</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0.5810</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0.9034</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NF1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8</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35</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0.1881</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0.5511</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BARD1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6</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26</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0.1255</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0.4647</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MEN1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13</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0.0454</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0.3213</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MRE11A</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0</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0.1431</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NBN</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0</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0.1431</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RAD50</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0</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0.1431</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BRIP1</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RAD51C</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r w:rsidR="00621904" w:rsidRPr="00C15ED1"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RAD51D</w:t>
            </w:r>
          </w:p>
        </w:tc>
        <w:tc>
          <w:tcPr>
            <w:tcW w:w="1057"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989" w:type="dxa"/>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949" w:type="dxa"/>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224"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0.8569</w:t>
            </w:r>
          </w:p>
        </w:tc>
        <w:tc>
          <w:tcPr>
            <w:tcW w:w="1321" w:type="dxa"/>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r>
    </w:tbl>
    <w:p w:rsidR="00621904" w:rsidRPr="00FF662F" w:rsidRDefault="00621904" w:rsidP="00621904"/>
    <w:p w:rsidR="00621904" w:rsidRPr="00FF662F" w:rsidRDefault="00621904" w:rsidP="00621904"/>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Pr="00FF662F" w:rsidRDefault="00621904" w:rsidP="00621904">
      <w:r w:rsidRPr="00FF662F">
        <w:rPr>
          <w:b/>
        </w:rPr>
        <w:t xml:space="preserve">Supplementary Table 8. </w:t>
      </w:r>
      <w:r w:rsidRPr="00FF662F">
        <w:t xml:space="preserve">Testing setting: clinical vs. research </w:t>
      </w:r>
    </w:p>
    <w:p w:rsidR="00621904" w:rsidRPr="00FF662F" w:rsidRDefault="00621904" w:rsidP="00621904"/>
    <w:tbl>
      <w:tblPr>
        <w:tblW w:w="4157" w:type="pct"/>
        <w:tblLook w:val="04A0" w:firstRow="1" w:lastRow="0" w:firstColumn="1" w:lastColumn="0" w:noHBand="0" w:noVBand="1"/>
      </w:tblPr>
      <w:tblGrid>
        <w:gridCol w:w="1023"/>
        <w:gridCol w:w="1243"/>
        <w:gridCol w:w="914"/>
        <w:gridCol w:w="714"/>
        <w:gridCol w:w="821"/>
        <w:gridCol w:w="888"/>
        <w:gridCol w:w="1025"/>
        <w:gridCol w:w="698"/>
        <w:gridCol w:w="895"/>
        <w:gridCol w:w="895"/>
        <w:gridCol w:w="1025"/>
        <w:gridCol w:w="784"/>
        <w:gridCol w:w="981"/>
        <w:gridCol w:w="1072"/>
      </w:tblGrid>
      <w:tr w:rsidR="00621904" w:rsidRPr="00C15ED1" w:rsidTr="00FB41FB">
        <w:trPr>
          <w:trHeight w:val="90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 informative rsp</w:t>
            </w:r>
          </w:p>
        </w:tc>
        <w:tc>
          <w:tcPr>
            <w:tcW w:w="35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5C59E4">
              <w:rPr>
                <w:rFonts w:eastAsia="Times New Roman"/>
                <w:color w:val="000000"/>
                <w:sz w:val="22"/>
                <w:szCs w:val="22"/>
              </w:rPr>
              <w:t>Clinical testing only</w:t>
            </w:r>
          </w:p>
        </w:tc>
        <w:tc>
          <w:tcPr>
            <w:tcW w:w="275"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316"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34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Clinical &amp; Research</w:t>
            </w:r>
          </w:p>
        </w:tc>
        <w:tc>
          <w:tcPr>
            <w:tcW w:w="269"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345"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345"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Research testing only</w:t>
            </w:r>
          </w:p>
        </w:tc>
        <w:tc>
          <w:tcPr>
            <w:tcW w:w="302"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378"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414"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PALB2</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34</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20</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59</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0.4222</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0.7363</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32</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0.1913</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0.4916</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0.0305</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0.2296</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TP53</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37</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23</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62</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0.4610</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0.7594</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38</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0.2406</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0.539</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3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41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PTEN</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36</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21</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58</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0.4220</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0.7286</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39</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0.2478</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0.5514</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0.0049</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0.1417</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CDH1</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35</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22</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63</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0.4634</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0.7683</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12</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34</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0.2083</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0.5085</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0.0051</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0.1453</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STK11</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33</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16</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48</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0.3250</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0.6478</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42</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0.2724</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0.5919</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0.0314</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0.2357</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lastRenderedPageBreak/>
              <w:t>CHEK2</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32</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14</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44</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0.2817</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0.6067</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13</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41</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0.2552</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0.5774</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16</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0.0686</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0.3175</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ATM</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29</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11</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38</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0.2269</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0.5600</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12</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41</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0.2551</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0.5926</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21</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0.0985</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0.3839</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NF1</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12</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52</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0.3296</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0.7076</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30</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0.156</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0.5087</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17</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0.0698</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0.3714</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NBN</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27</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6</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22</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0.1061</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0.4076</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37</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0.2153</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0.5577</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41</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0.2451</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0.5927</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BARD1</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5</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22</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0.0966</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0.4190</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39</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0.2216</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0.5921</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39</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0.2216</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0.5921</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RAD50</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6</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26</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0.1255</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0.4647</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30</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0.156</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0.5087</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43</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0.2563</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0.6319</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MRE11A</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23</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4</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17</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0.0698</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0.3714</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35</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0.1881</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0.5511</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48</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0.2924</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0.6704</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MEN1</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14</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5</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36</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0.1634</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0.6124</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43</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0.2138</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0.6741</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21</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0.0757</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0.4759</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BRIP1</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27</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10</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37</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0.2153</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0.5577</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37</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0.2153</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0.5577</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26</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0.1317</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0.4468</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RAD51C</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29</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12</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41</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0.2551</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0.5926</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12</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41</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0.2551</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0.5926</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17</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0.0760</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0.3455</w:t>
            </w:r>
          </w:p>
        </w:tc>
      </w:tr>
      <w:tr w:rsidR="00621904" w:rsidRPr="00C15ED1" w:rsidTr="00FB41FB">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RAD51D</w:t>
            </w:r>
          </w:p>
        </w:tc>
        <w:tc>
          <w:tcPr>
            <w:tcW w:w="479"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28</w:t>
            </w:r>
          </w:p>
        </w:tc>
        <w:tc>
          <w:tcPr>
            <w:tcW w:w="352"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12</w:t>
            </w:r>
          </w:p>
        </w:tc>
        <w:tc>
          <w:tcPr>
            <w:tcW w:w="27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43</w:t>
            </w:r>
          </w:p>
        </w:tc>
        <w:tc>
          <w:tcPr>
            <w:tcW w:w="316"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0.2651</w:t>
            </w:r>
          </w:p>
        </w:tc>
        <w:tc>
          <w:tcPr>
            <w:tcW w:w="342"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0.6093</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12</w:t>
            </w:r>
          </w:p>
        </w:tc>
        <w:tc>
          <w:tcPr>
            <w:tcW w:w="26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43</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0.2651</w:t>
            </w:r>
          </w:p>
        </w:tc>
        <w:tc>
          <w:tcPr>
            <w:tcW w:w="345"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0.6093</w:t>
            </w:r>
          </w:p>
        </w:tc>
        <w:tc>
          <w:tcPr>
            <w:tcW w:w="395"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302"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37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0.0570</w:t>
            </w:r>
          </w:p>
        </w:tc>
        <w:tc>
          <w:tcPr>
            <w:tcW w:w="414"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0.3149</w:t>
            </w:r>
          </w:p>
        </w:tc>
      </w:tr>
    </w:tbl>
    <w:p w:rsidR="00621904" w:rsidRPr="00FF662F"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Pr="00FF662F" w:rsidRDefault="00621904" w:rsidP="00621904">
      <w:r w:rsidRPr="00FF662F">
        <w:rPr>
          <w:b/>
        </w:rPr>
        <w:t xml:space="preserve">Supplementary Table 9. </w:t>
      </w:r>
      <w:r w:rsidRPr="00FF662F">
        <w:t>Genes regularly tested by ENIGMA-US vs. ENIGMA-Other vs. Italian and UK non-ENIGMA centers</w:t>
      </w:r>
    </w:p>
    <w:p w:rsidR="00621904" w:rsidRDefault="00621904" w:rsidP="00621904"/>
    <w:tbl>
      <w:tblPr>
        <w:tblW w:w="5000" w:type="pct"/>
        <w:tblLook w:val="04A0" w:firstRow="1" w:lastRow="0" w:firstColumn="1" w:lastColumn="0" w:noHBand="0" w:noVBand="1"/>
      </w:tblPr>
      <w:tblGrid>
        <w:gridCol w:w="810"/>
        <w:gridCol w:w="971"/>
        <w:gridCol w:w="531"/>
        <w:gridCol w:w="379"/>
        <w:gridCol w:w="970"/>
        <w:gridCol w:w="530"/>
        <w:gridCol w:w="378"/>
        <w:gridCol w:w="660"/>
        <w:gridCol w:w="660"/>
        <w:gridCol w:w="970"/>
        <w:gridCol w:w="683"/>
        <w:gridCol w:w="378"/>
        <w:gridCol w:w="660"/>
        <w:gridCol w:w="660"/>
        <w:gridCol w:w="917"/>
        <w:gridCol w:w="530"/>
        <w:gridCol w:w="458"/>
        <w:gridCol w:w="660"/>
        <w:gridCol w:w="660"/>
        <w:gridCol w:w="917"/>
        <w:gridCol w:w="530"/>
        <w:gridCol w:w="378"/>
        <w:gridCol w:w="660"/>
        <w:gridCol w:w="660"/>
      </w:tblGrid>
      <w:tr w:rsidR="00621904" w:rsidRPr="00C15ED1" w:rsidTr="00FB41FB">
        <w:trPr>
          <w:trHeight w:val="1200"/>
        </w:trPr>
        <w:tc>
          <w:tcPr>
            <w:tcW w:w="2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w:t>
            </w:r>
          </w:p>
        </w:tc>
        <w:tc>
          <w:tcPr>
            <w:tcW w:w="231" w:type="pct"/>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ENIGMA overall- # inform</w:t>
            </w:r>
            <w:r>
              <w:rPr>
                <w:rFonts w:eastAsia="Times New Roman"/>
                <w:color w:val="000000"/>
                <w:sz w:val="22"/>
                <w:szCs w:val="22"/>
              </w:rPr>
              <w:t>ative</w:t>
            </w:r>
            <w:r w:rsidRPr="008F0108">
              <w:rPr>
                <w:rFonts w:eastAsia="Times New Roman"/>
                <w:color w:val="000000"/>
                <w:sz w:val="22"/>
                <w:szCs w:val="22"/>
              </w:rPr>
              <w:t xml:space="preserve"> resp</w:t>
            </w:r>
          </w:p>
        </w:tc>
        <w:tc>
          <w:tcPr>
            <w:tcW w:w="185" w:type="pct"/>
            <w:tcBorders>
              <w:top w:val="single" w:sz="4" w:space="0" w:color="auto"/>
              <w:left w:val="nil"/>
              <w:bottom w:val="single" w:sz="4" w:space="0" w:color="auto"/>
              <w:right w:val="single" w:sz="4" w:space="0" w:color="auto"/>
            </w:tcBorders>
            <w:shd w:val="clear" w:color="auto" w:fill="auto"/>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Test Reg- Yes</w:t>
            </w:r>
          </w:p>
        </w:tc>
        <w:tc>
          <w:tcPr>
            <w:tcW w:w="178"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231"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Italy- inform</w:t>
            </w:r>
            <w:r>
              <w:rPr>
                <w:rFonts w:eastAsia="Times New Roman"/>
                <w:color w:val="000000"/>
                <w:sz w:val="22"/>
                <w:szCs w:val="22"/>
              </w:rPr>
              <w:t>ative</w:t>
            </w:r>
            <w:r w:rsidRPr="00C15ED1">
              <w:rPr>
                <w:rFonts w:eastAsia="Times New Roman"/>
                <w:color w:val="000000"/>
                <w:sz w:val="22"/>
                <w:szCs w:val="22"/>
              </w:rPr>
              <w:t xml:space="preserve"> resp</w:t>
            </w:r>
          </w:p>
        </w:tc>
        <w:tc>
          <w:tcPr>
            <w:tcW w:w="248"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Test Reg- Yes</w:t>
            </w:r>
          </w:p>
        </w:tc>
        <w:tc>
          <w:tcPr>
            <w:tcW w:w="244"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190"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198"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c>
          <w:tcPr>
            <w:tcW w:w="231"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UK- inform</w:t>
            </w:r>
            <w:r>
              <w:rPr>
                <w:rFonts w:eastAsia="Times New Roman"/>
                <w:color w:val="000000"/>
                <w:sz w:val="22"/>
                <w:szCs w:val="22"/>
              </w:rPr>
              <w:t>ative</w:t>
            </w:r>
            <w:r w:rsidRPr="00C15ED1">
              <w:rPr>
                <w:rFonts w:eastAsia="Times New Roman"/>
                <w:color w:val="000000"/>
                <w:sz w:val="22"/>
                <w:szCs w:val="22"/>
              </w:rPr>
              <w:t xml:space="preserve"> resp</w:t>
            </w:r>
          </w:p>
        </w:tc>
        <w:tc>
          <w:tcPr>
            <w:tcW w:w="237"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Test- Yes (reg was not an option)</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208"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201"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c>
          <w:tcPr>
            <w:tcW w:w="217"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ENIGMA-US inform resp</w:t>
            </w:r>
          </w:p>
        </w:tc>
        <w:tc>
          <w:tcPr>
            <w:tcW w:w="233"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Test Reg-Yes</w:t>
            </w:r>
          </w:p>
        </w:tc>
        <w:tc>
          <w:tcPr>
            <w:tcW w:w="229"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180"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170"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c>
          <w:tcPr>
            <w:tcW w:w="217"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ENIGMA- Other- inform rsp</w:t>
            </w:r>
          </w:p>
        </w:tc>
        <w:tc>
          <w:tcPr>
            <w:tcW w:w="178"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Test Reg-Yes</w:t>
            </w:r>
          </w:p>
        </w:tc>
        <w:tc>
          <w:tcPr>
            <w:tcW w:w="178"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 xml:space="preserve">% </w:t>
            </w:r>
          </w:p>
        </w:tc>
        <w:tc>
          <w:tcPr>
            <w:tcW w:w="170"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lower 95% CI</w:t>
            </w:r>
          </w:p>
        </w:tc>
        <w:tc>
          <w:tcPr>
            <w:tcW w:w="170" w:type="pct"/>
            <w:tcBorders>
              <w:top w:val="single" w:sz="4" w:space="0" w:color="auto"/>
              <w:left w:val="nil"/>
              <w:bottom w:val="single" w:sz="4" w:space="0" w:color="auto"/>
              <w:right w:val="single" w:sz="4" w:space="0" w:color="auto"/>
            </w:tcBorders>
            <w:shd w:val="clear" w:color="auto" w:fill="auto"/>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upper 95% CI</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PALB2</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36</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25</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69</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14</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0.0401</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0.3994</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22</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0.0632</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0.5474</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0.6457</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29</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18</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62</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0.4400</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0.7731</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lastRenderedPageBreak/>
              <w:t>TP53</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36</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22</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61</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14</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0.0401</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0.3994</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56</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0.2667</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0.8112</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86</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0.4869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0.9743</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29</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16</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55</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0.3755</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0.7159</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PTEN</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35</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21</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60</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14</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0.0401</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0.3994</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33</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0.1206</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0.6458</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100</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0.6457</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1.0000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28</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50</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0.3263</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0.6737</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CDH1</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35</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17</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49</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14</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0.0401</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0.3994</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11</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0.0199</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0.4350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86</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0.4869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0.9743</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28</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11</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0.2357</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0.5759</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STK11</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32</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11</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34</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0.0127</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0.3147</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11</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0.0199</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0.4350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29</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0.0822</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0.6411</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25</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36</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0.2025</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0.5548</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CHEK2</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34</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26</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76</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21</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0.0757</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0.4759</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11</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0.0199</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0.4350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86</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0.4869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0.9743</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27</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20</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74</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0.5532</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0.8683</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ATM</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36</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19</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53</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14</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0.0401</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0.3994</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11</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0.0199</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0.4350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86</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0.4869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0.9743</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29</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13</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45</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0.2841</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0.6245</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NF1</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32</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7</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22</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14</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0.0401</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0.3994</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11</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0.0199</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0.4350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29</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0.0822</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0.6411</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25</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20</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0.0886</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0.3913</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NBN</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34</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13</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38</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71</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0.3589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0.9178</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27</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30</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0.1585</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0.4848</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BARD1</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28</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12</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43</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14</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0.0401</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0.3994</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67</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0.3000</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0.9032</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22</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36</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0.1973</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0.5705</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RAD50</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25</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10</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40</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75</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0.3006</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0.9544</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21</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33</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0.1719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0.5463</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MRE11A</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28</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11</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39</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6</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50</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0.1876</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0.8124</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22</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8</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36</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0.1973</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0.5705</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MEN1</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25</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5</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20</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0.0127</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0.3147</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25</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0.0456</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0.6994</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21</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4</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0.0767</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0.4000</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BRIP1</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29</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15</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52</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0.0127</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0.3147</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11</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0.0199</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0.4350</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71</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0.3589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0.9178</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22</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10</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45</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0.2692</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0.6534</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RAD51C</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29</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14</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48</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33</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0.1206</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0.6458</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71</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0.3589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0.9178</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22</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41</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0.2326</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0.6127</w:t>
            </w:r>
          </w:p>
        </w:tc>
      </w:tr>
      <w:tr w:rsidR="00621904" w:rsidRPr="00C15ED1" w:rsidTr="00FB41F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i/>
                <w:iCs/>
                <w:color w:val="000000"/>
                <w:sz w:val="22"/>
                <w:szCs w:val="22"/>
              </w:rPr>
            </w:pPr>
            <w:r w:rsidRPr="00C15ED1">
              <w:rPr>
                <w:rFonts w:eastAsia="Times New Roman"/>
                <w:i/>
                <w:iCs/>
                <w:color w:val="000000"/>
                <w:sz w:val="22"/>
                <w:szCs w:val="22"/>
              </w:rPr>
              <w:t>RAD51D</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29</w:t>
            </w:r>
          </w:p>
        </w:tc>
        <w:tc>
          <w:tcPr>
            <w:tcW w:w="185" w:type="pct"/>
            <w:tcBorders>
              <w:top w:val="nil"/>
              <w:left w:val="nil"/>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color w:val="000000"/>
                <w:sz w:val="22"/>
                <w:szCs w:val="22"/>
              </w:rPr>
            </w:pPr>
            <w:r w:rsidRPr="005C59E4">
              <w:rPr>
                <w:rFonts w:eastAsia="Times New Roman"/>
                <w:color w:val="000000"/>
                <w:sz w:val="22"/>
                <w:szCs w:val="22"/>
              </w:rPr>
              <w:t>14</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48</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14</w:t>
            </w:r>
          </w:p>
        </w:tc>
        <w:tc>
          <w:tcPr>
            <w:tcW w:w="24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w:t>
            </w:r>
          </w:p>
        </w:tc>
        <w:tc>
          <w:tcPr>
            <w:tcW w:w="244"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0</w:t>
            </w:r>
          </w:p>
        </w:tc>
        <w:tc>
          <w:tcPr>
            <w:tcW w:w="19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19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0.0000</w:t>
            </w:r>
          </w:p>
        </w:tc>
        <w:tc>
          <w:tcPr>
            <w:tcW w:w="231"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23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3</w:t>
            </w:r>
          </w:p>
        </w:tc>
        <w:tc>
          <w:tcPr>
            <w:tcW w:w="240"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33</w:t>
            </w:r>
          </w:p>
        </w:tc>
        <w:tc>
          <w:tcPr>
            <w:tcW w:w="208"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0.1206</w:t>
            </w:r>
          </w:p>
        </w:tc>
        <w:tc>
          <w:tcPr>
            <w:tcW w:w="201"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0.6458</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7</w:t>
            </w:r>
          </w:p>
        </w:tc>
        <w:tc>
          <w:tcPr>
            <w:tcW w:w="233"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5</w:t>
            </w:r>
          </w:p>
        </w:tc>
        <w:tc>
          <w:tcPr>
            <w:tcW w:w="229"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71</w:t>
            </w:r>
          </w:p>
        </w:tc>
        <w:tc>
          <w:tcPr>
            <w:tcW w:w="18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0.3589</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0.9178</w:t>
            </w:r>
          </w:p>
        </w:tc>
        <w:tc>
          <w:tcPr>
            <w:tcW w:w="217"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22</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9</w:t>
            </w:r>
          </w:p>
        </w:tc>
        <w:tc>
          <w:tcPr>
            <w:tcW w:w="178" w:type="pct"/>
            <w:tcBorders>
              <w:top w:val="nil"/>
              <w:left w:val="nil"/>
              <w:bottom w:val="single" w:sz="4" w:space="0" w:color="auto"/>
              <w:right w:val="single" w:sz="4" w:space="0" w:color="auto"/>
            </w:tcBorders>
            <w:shd w:val="clear" w:color="auto" w:fill="auto"/>
            <w:noWrap/>
            <w:vAlign w:val="bottom"/>
            <w:hideMark/>
          </w:tcPr>
          <w:p w:rsidR="00621904" w:rsidRPr="00C15ED1" w:rsidRDefault="00621904" w:rsidP="00FB41FB">
            <w:pPr>
              <w:jc w:val="center"/>
              <w:rPr>
                <w:rFonts w:eastAsia="Times New Roman"/>
                <w:color w:val="000000"/>
                <w:sz w:val="22"/>
                <w:szCs w:val="22"/>
              </w:rPr>
            </w:pPr>
            <w:r>
              <w:rPr>
                <w:rFonts w:eastAsia="Times New Roman"/>
                <w:color w:val="000000"/>
                <w:sz w:val="22"/>
                <w:szCs w:val="22"/>
              </w:rPr>
              <w:t>41</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0.2326</w:t>
            </w:r>
          </w:p>
        </w:tc>
        <w:tc>
          <w:tcPr>
            <w:tcW w:w="170" w:type="pct"/>
            <w:tcBorders>
              <w:top w:val="nil"/>
              <w:left w:val="nil"/>
              <w:bottom w:val="single" w:sz="4" w:space="0" w:color="auto"/>
              <w:right w:val="single" w:sz="4" w:space="0" w:color="auto"/>
            </w:tcBorders>
            <w:shd w:val="clear" w:color="auto" w:fill="auto"/>
            <w:vAlign w:val="center"/>
            <w:hideMark/>
          </w:tcPr>
          <w:p w:rsidR="00621904" w:rsidRPr="00C15ED1" w:rsidRDefault="00621904" w:rsidP="00FB41FB">
            <w:pPr>
              <w:jc w:val="center"/>
              <w:rPr>
                <w:rFonts w:eastAsia="Times New Roman"/>
                <w:color w:val="000000"/>
                <w:sz w:val="22"/>
                <w:szCs w:val="22"/>
              </w:rPr>
            </w:pPr>
            <w:r w:rsidRPr="00C15ED1">
              <w:rPr>
                <w:rFonts w:eastAsia="Times New Roman"/>
                <w:color w:val="000000"/>
                <w:sz w:val="22"/>
                <w:szCs w:val="22"/>
              </w:rPr>
              <w:t>0.6127</w:t>
            </w:r>
          </w:p>
        </w:tc>
      </w:tr>
    </w:tbl>
    <w:p w:rsidR="00621904" w:rsidRPr="00FF662F" w:rsidRDefault="00621904" w:rsidP="00621904"/>
    <w:p w:rsidR="00621904" w:rsidRPr="00FF662F" w:rsidRDefault="00621904" w:rsidP="00621904"/>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Default="00621904" w:rsidP="00621904">
      <w:pPr>
        <w:rPr>
          <w:b/>
        </w:rPr>
      </w:pPr>
    </w:p>
    <w:p w:rsidR="00621904" w:rsidRPr="00FF662F" w:rsidRDefault="00621904" w:rsidP="00621904">
      <w:r w:rsidRPr="00FF662F">
        <w:rPr>
          <w:b/>
        </w:rPr>
        <w:t xml:space="preserve">Supplementary Table 10. </w:t>
      </w:r>
      <w:r w:rsidRPr="00FF662F">
        <w:t>Genes tested through panel testing by ENIGMA-US vs. ENIGMA-Other centers</w:t>
      </w:r>
    </w:p>
    <w:p w:rsidR="00621904" w:rsidRDefault="00621904" w:rsidP="00621904"/>
    <w:tbl>
      <w:tblPr>
        <w:tblW w:w="12940" w:type="dxa"/>
        <w:tblInd w:w="93" w:type="dxa"/>
        <w:tblLook w:val="04A0" w:firstRow="1" w:lastRow="0" w:firstColumn="1" w:lastColumn="0" w:noHBand="0" w:noVBand="1"/>
      </w:tblPr>
      <w:tblGrid>
        <w:gridCol w:w="1280"/>
        <w:gridCol w:w="1243"/>
        <w:gridCol w:w="1000"/>
        <w:gridCol w:w="960"/>
        <w:gridCol w:w="1183"/>
        <w:gridCol w:w="1270"/>
        <w:gridCol w:w="1320"/>
        <w:gridCol w:w="1120"/>
        <w:gridCol w:w="1180"/>
        <w:gridCol w:w="1166"/>
        <w:gridCol w:w="1218"/>
      </w:tblGrid>
      <w:tr w:rsidR="00621904" w:rsidRPr="008F0108" w:rsidTr="00FB41FB">
        <w:trPr>
          <w:trHeight w:val="1500"/>
        </w:trPr>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904" w:rsidRPr="005C59E4" w:rsidRDefault="00621904" w:rsidP="00FB41FB">
            <w:pPr>
              <w:jc w:val="center"/>
              <w:rPr>
                <w:rFonts w:eastAsia="Times New Roman"/>
                <w:color w:val="000000"/>
                <w:sz w:val="22"/>
                <w:szCs w:val="22"/>
              </w:rPr>
            </w:pPr>
            <w:r w:rsidRPr="008F0108">
              <w:rPr>
                <w:rFonts w:eastAsia="Times New Roman"/>
                <w:color w:val="000000"/>
                <w:sz w:val="22"/>
                <w:szCs w:val="22"/>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ENIGMA-Other inform</w:t>
            </w:r>
            <w:r>
              <w:rPr>
                <w:rFonts w:eastAsia="Times New Roman"/>
                <w:color w:val="000000"/>
                <w:sz w:val="22"/>
                <w:szCs w:val="22"/>
              </w:rPr>
              <w:t>ative</w:t>
            </w:r>
            <w:r w:rsidRPr="008F0108">
              <w:rPr>
                <w:rFonts w:eastAsia="Times New Roman"/>
                <w:color w:val="000000"/>
                <w:sz w:val="22"/>
                <w:szCs w:val="22"/>
              </w:rPr>
              <w:t xml:space="preserve"> rsp</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 xml:space="preserve">Clinical </w:t>
            </w:r>
            <w:r>
              <w:rPr>
                <w:rFonts w:eastAsia="Times New Roman"/>
                <w:color w:val="000000"/>
                <w:sz w:val="22"/>
                <w:szCs w:val="22"/>
              </w:rPr>
              <w:t>testing through</w:t>
            </w:r>
            <w:r w:rsidRPr="008F0108">
              <w:rPr>
                <w:rFonts w:eastAsia="Times New Roman"/>
                <w:color w:val="000000"/>
                <w:sz w:val="22"/>
                <w:szCs w:val="22"/>
              </w:rPr>
              <w:t xml:space="preserve"> panel</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 xml:space="preserve">%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lower 95% CI</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upper 95% CI</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ENIGMA-US inform</w:t>
            </w:r>
            <w:r>
              <w:rPr>
                <w:rFonts w:eastAsia="Times New Roman"/>
                <w:color w:val="000000"/>
                <w:sz w:val="22"/>
                <w:szCs w:val="22"/>
              </w:rPr>
              <w:t>ative</w:t>
            </w:r>
            <w:r w:rsidRPr="008F0108">
              <w:rPr>
                <w:rFonts w:eastAsia="Times New Roman"/>
                <w:color w:val="000000"/>
                <w:sz w:val="22"/>
                <w:szCs w:val="22"/>
              </w:rPr>
              <w:t xml:space="preserve"> rsp</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Clinical testing through</w:t>
            </w:r>
            <w:r w:rsidRPr="008F0108">
              <w:rPr>
                <w:rFonts w:eastAsia="Times New Roman"/>
                <w:color w:val="000000"/>
                <w:sz w:val="22"/>
                <w:szCs w:val="22"/>
              </w:rPr>
              <w:t xml:space="preserve"> panel</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 ENIGMA US test through panel</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lower 95% CI</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upper 95% CI</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PALB2</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27</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22</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81</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0.6330</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0.9182</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100</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0.6457</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1.0000</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lastRenderedPageBreak/>
              <w:t>TP53</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30</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21</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70</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0.5212</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0.8334</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100</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0.6457</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1.0000</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PTEN</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29</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20</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69</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0.5077</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0.8272</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100</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0.6457</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1.0000</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CDH1</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28</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20</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71</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0.5294</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0.8475</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100</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0.6457</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1.0000</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STK11</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26</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58</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0.3895</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0.7446</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86</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0.4869</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0.9743</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CHEK2</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25</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44</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0.2667</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0.6293</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86</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0.4869</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0.9743</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ATM</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22</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59</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0.3873</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0.7674</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100</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0.6457</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1.0000</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NF1</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16</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8</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50</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0.2800</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0.7200</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86</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0.4869</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0.9743</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NBN</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21</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43</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0.2447</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0.6345</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100</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0.6097</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1.0000</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BARD1</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19</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37</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0.1915</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0.5896</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100</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0.6097</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1.0000</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RAD50</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18</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39</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0.2031</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0.6138</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5</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83</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0.4365</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0.9699</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MRE11A</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17</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35</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0.1731</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0.5870</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5</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83</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0.4365</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0.9699</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MEN1</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70</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0.3968</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0.8922</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4</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25</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0.0456</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0.6994</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BRIP1</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20</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60</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0.3866</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0.7812</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6</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100</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0.6097</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1.0000</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RAD51C</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22</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73</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0.5185</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0.8685</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100</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0.6457</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1.0000</w:t>
            </w:r>
          </w:p>
        </w:tc>
      </w:tr>
      <w:tr w:rsidR="00621904" w:rsidRPr="008F0108" w:rsidTr="00FB41F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1904" w:rsidRPr="005C59E4" w:rsidRDefault="00621904" w:rsidP="00FB41FB">
            <w:pPr>
              <w:jc w:val="center"/>
              <w:rPr>
                <w:rFonts w:eastAsia="Times New Roman"/>
                <w:i/>
                <w:iCs/>
                <w:color w:val="000000"/>
                <w:sz w:val="22"/>
                <w:szCs w:val="22"/>
              </w:rPr>
            </w:pPr>
            <w:r w:rsidRPr="008F0108">
              <w:rPr>
                <w:rFonts w:eastAsia="Times New Roman"/>
                <w:i/>
                <w:iCs/>
                <w:color w:val="000000"/>
                <w:sz w:val="22"/>
                <w:szCs w:val="22"/>
              </w:rPr>
              <w:t>RAD51D</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21</w:t>
            </w:r>
          </w:p>
        </w:tc>
        <w:tc>
          <w:tcPr>
            <w:tcW w:w="100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76</w:t>
            </w:r>
          </w:p>
        </w:tc>
        <w:tc>
          <w:tcPr>
            <w:tcW w:w="12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0.5491</w:t>
            </w:r>
          </w:p>
        </w:tc>
        <w:tc>
          <w:tcPr>
            <w:tcW w:w="134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0.8937</w:t>
            </w:r>
          </w:p>
        </w:tc>
        <w:tc>
          <w:tcPr>
            <w:tcW w:w="13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2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7</w:t>
            </w:r>
          </w:p>
        </w:tc>
        <w:tc>
          <w:tcPr>
            <w:tcW w:w="1180" w:type="dxa"/>
            <w:tcBorders>
              <w:top w:val="nil"/>
              <w:left w:val="nil"/>
              <w:bottom w:val="single" w:sz="4" w:space="0" w:color="auto"/>
              <w:right w:val="single" w:sz="4" w:space="0" w:color="auto"/>
            </w:tcBorders>
            <w:shd w:val="clear" w:color="auto" w:fill="auto"/>
            <w:noWrap/>
            <w:vAlign w:val="bottom"/>
            <w:hideMark/>
          </w:tcPr>
          <w:p w:rsidR="00621904" w:rsidRPr="008F0108" w:rsidRDefault="00621904" w:rsidP="00FB41FB">
            <w:pPr>
              <w:jc w:val="center"/>
              <w:rPr>
                <w:rFonts w:eastAsia="Times New Roman"/>
                <w:color w:val="000000"/>
                <w:sz w:val="22"/>
                <w:szCs w:val="22"/>
              </w:rPr>
            </w:pPr>
            <w:r>
              <w:rPr>
                <w:rFonts w:eastAsia="Times New Roman"/>
                <w:color w:val="000000"/>
                <w:sz w:val="22"/>
                <w:szCs w:val="22"/>
              </w:rPr>
              <w:t>100</w:t>
            </w:r>
          </w:p>
        </w:tc>
        <w:tc>
          <w:tcPr>
            <w:tcW w:w="122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0.6457</w:t>
            </w:r>
          </w:p>
        </w:tc>
        <w:tc>
          <w:tcPr>
            <w:tcW w:w="1280" w:type="dxa"/>
            <w:tcBorders>
              <w:top w:val="nil"/>
              <w:left w:val="nil"/>
              <w:bottom w:val="single" w:sz="4" w:space="0" w:color="auto"/>
              <w:right w:val="single" w:sz="4" w:space="0" w:color="auto"/>
            </w:tcBorders>
            <w:shd w:val="clear" w:color="auto" w:fill="auto"/>
            <w:vAlign w:val="center"/>
            <w:hideMark/>
          </w:tcPr>
          <w:p w:rsidR="00621904" w:rsidRPr="008F0108" w:rsidRDefault="00621904" w:rsidP="00FB41FB">
            <w:pPr>
              <w:jc w:val="center"/>
              <w:rPr>
                <w:rFonts w:eastAsia="Times New Roman"/>
                <w:color w:val="000000"/>
                <w:sz w:val="22"/>
                <w:szCs w:val="22"/>
              </w:rPr>
            </w:pPr>
            <w:r w:rsidRPr="008F0108">
              <w:rPr>
                <w:rFonts w:eastAsia="Times New Roman"/>
                <w:color w:val="000000"/>
                <w:sz w:val="22"/>
                <w:szCs w:val="22"/>
              </w:rPr>
              <w:t>1.0000</w:t>
            </w:r>
          </w:p>
        </w:tc>
      </w:tr>
    </w:tbl>
    <w:p w:rsidR="00621904" w:rsidRPr="00FF662F" w:rsidRDefault="00621904" w:rsidP="00621904"/>
    <w:p w:rsidR="00621904" w:rsidRPr="00FF662F" w:rsidRDefault="00621904" w:rsidP="00621904">
      <w:pPr>
        <w:jc w:val="center"/>
      </w:pPr>
    </w:p>
    <w:p w:rsidR="00621904" w:rsidRDefault="00621904" w:rsidP="00621904"/>
    <w:p w:rsidR="006978DB" w:rsidRDefault="006978DB"/>
    <w:sectPr w:rsidR="006978DB" w:rsidSect="00FB41FB">
      <w:pgSz w:w="16834" w:h="11909" w:orient="landscape" w:code="9"/>
      <w:pgMar w:top="1440" w:right="720" w:bottom="144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A05" w:rsidRDefault="00B52A05">
      <w:r>
        <w:separator/>
      </w:r>
    </w:p>
  </w:endnote>
  <w:endnote w:type="continuationSeparator" w:id="0">
    <w:p w:rsidR="00B52A05" w:rsidRDefault="00B5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tiger LT Pro 57 Condense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NeueLTStd-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05" w:rsidRDefault="00B52A05" w:rsidP="00FB41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2A05" w:rsidRDefault="00B52A05" w:rsidP="00FB41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05" w:rsidRDefault="00B52A05" w:rsidP="00FB41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5364">
      <w:rPr>
        <w:rStyle w:val="PageNumber"/>
        <w:noProof/>
      </w:rPr>
      <w:t>2</w:t>
    </w:r>
    <w:r>
      <w:rPr>
        <w:rStyle w:val="PageNumber"/>
      </w:rPr>
      <w:fldChar w:fldCharType="end"/>
    </w:r>
  </w:p>
  <w:p w:rsidR="00B52A05" w:rsidRDefault="00B52A05" w:rsidP="00FB41FB">
    <w:pPr>
      <w:pStyle w:val="Footer"/>
      <w:ind w:right="360"/>
      <w:jc w:val="right"/>
    </w:pPr>
  </w:p>
  <w:p w:rsidR="00B52A05" w:rsidRDefault="00B52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A05" w:rsidRDefault="00B52A05">
      <w:r>
        <w:separator/>
      </w:r>
    </w:p>
  </w:footnote>
  <w:footnote w:type="continuationSeparator" w:id="0">
    <w:p w:rsidR="00B52A05" w:rsidRDefault="00B52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3A47"/>
    <w:multiLevelType w:val="hybridMultilevel"/>
    <w:tmpl w:val="CCE4B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6918E3"/>
    <w:multiLevelType w:val="hybridMultilevel"/>
    <w:tmpl w:val="0762B5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8144EB"/>
    <w:multiLevelType w:val="hybridMultilevel"/>
    <w:tmpl w:val="939C55B8"/>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909A2"/>
    <w:multiLevelType w:val="hybridMultilevel"/>
    <w:tmpl w:val="61264FA0"/>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229"/>
    <w:multiLevelType w:val="hybridMultilevel"/>
    <w:tmpl w:val="6A54B6FA"/>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349EE"/>
    <w:multiLevelType w:val="hybridMultilevel"/>
    <w:tmpl w:val="834204A6"/>
    <w:lvl w:ilvl="0" w:tplc="E674A9F4">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2928BA"/>
    <w:multiLevelType w:val="hybridMultilevel"/>
    <w:tmpl w:val="8D5694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B15D4"/>
    <w:multiLevelType w:val="hybridMultilevel"/>
    <w:tmpl w:val="0F30FA20"/>
    <w:lvl w:ilvl="0" w:tplc="5D9EE13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C66CE"/>
    <w:multiLevelType w:val="hybridMultilevel"/>
    <w:tmpl w:val="40F2017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42C66"/>
    <w:multiLevelType w:val="hybridMultilevel"/>
    <w:tmpl w:val="635897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90701C"/>
    <w:multiLevelType w:val="hybridMultilevel"/>
    <w:tmpl w:val="C8EEE264"/>
    <w:lvl w:ilvl="0" w:tplc="2DD6CAE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06EA8"/>
    <w:multiLevelType w:val="hybridMultilevel"/>
    <w:tmpl w:val="163A36D8"/>
    <w:lvl w:ilvl="0" w:tplc="04090019">
      <w:start w:val="1"/>
      <w:numFmt w:val="lowerLetter"/>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1128E7"/>
    <w:multiLevelType w:val="hybridMultilevel"/>
    <w:tmpl w:val="3FE47168"/>
    <w:lvl w:ilvl="0" w:tplc="BFCC8CEE">
      <w:start w:val="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35F96119"/>
    <w:multiLevelType w:val="hybridMultilevel"/>
    <w:tmpl w:val="3C202B42"/>
    <w:lvl w:ilvl="0" w:tplc="BAC6F3A8">
      <w:start w:val="5"/>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6B621C"/>
    <w:multiLevelType w:val="hybridMultilevel"/>
    <w:tmpl w:val="6A54B6FA"/>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B7485"/>
    <w:multiLevelType w:val="hybridMultilevel"/>
    <w:tmpl w:val="7D8E3B0C"/>
    <w:lvl w:ilvl="0" w:tplc="0413000F">
      <w:start w:val="1"/>
      <w:numFmt w:val="decimal"/>
      <w:lvlText w:val="%1."/>
      <w:lvlJc w:val="left"/>
      <w:pPr>
        <w:tabs>
          <w:tab w:val="num" w:pos="720"/>
        </w:tabs>
        <w:ind w:left="720" w:hanging="360"/>
      </w:pPr>
      <w:rPr>
        <w:rFonts w:hint="default"/>
      </w:rPr>
    </w:lvl>
    <w:lvl w:ilvl="1" w:tplc="538A6BC4">
      <w:start w:val="1"/>
      <w:numFmt w:val="bullet"/>
      <w:lvlText w:val="•"/>
      <w:lvlJc w:val="left"/>
      <w:pPr>
        <w:tabs>
          <w:tab w:val="num" w:pos="1440"/>
        </w:tabs>
        <w:ind w:left="1440" w:hanging="360"/>
      </w:pPr>
      <w:rPr>
        <w:rFonts w:ascii="Arial" w:hAnsi="Arial" w:cs="Times New Roman" w:hint="default"/>
      </w:rPr>
    </w:lvl>
    <w:lvl w:ilvl="2" w:tplc="B31A866E">
      <w:start w:val="1"/>
      <w:numFmt w:val="bullet"/>
      <w:lvlText w:val="•"/>
      <w:lvlJc w:val="left"/>
      <w:pPr>
        <w:tabs>
          <w:tab w:val="num" w:pos="2160"/>
        </w:tabs>
        <w:ind w:left="2160" w:hanging="360"/>
      </w:pPr>
      <w:rPr>
        <w:rFonts w:ascii="Arial" w:hAnsi="Arial" w:cs="Times New Roman" w:hint="default"/>
      </w:rPr>
    </w:lvl>
    <w:lvl w:ilvl="3" w:tplc="A836C052">
      <w:start w:val="1"/>
      <w:numFmt w:val="bullet"/>
      <w:lvlText w:val="•"/>
      <w:lvlJc w:val="left"/>
      <w:pPr>
        <w:tabs>
          <w:tab w:val="num" w:pos="2880"/>
        </w:tabs>
        <w:ind w:left="2880" w:hanging="360"/>
      </w:pPr>
      <w:rPr>
        <w:rFonts w:ascii="Arial" w:hAnsi="Arial" w:cs="Times New Roman" w:hint="default"/>
      </w:rPr>
    </w:lvl>
    <w:lvl w:ilvl="4" w:tplc="B4BAB562">
      <w:start w:val="1"/>
      <w:numFmt w:val="bullet"/>
      <w:lvlText w:val="•"/>
      <w:lvlJc w:val="left"/>
      <w:pPr>
        <w:tabs>
          <w:tab w:val="num" w:pos="3600"/>
        </w:tabs>
        <w:ind w:left="3600" w:hanging="360"/>
      </w:pPr>
      <w:rPr>
        <w:rFonts w:ascii="Arial" w:hAnsi="Arial" w:cs="Times New Roman" w:hint="default"/>
      </w:rPr>
    </w:lvl>
    <w:lvl w:ilvl="5" w:tplc="241A69D4">
      <w:start w:val="1"/>
      <w:numFmt w:val="bullet"/>
      <w:lvlText w:val="•"/>
      <w:lvlJc w:val="left"/>
      <w:pPr>
        <w:tabs>
          <w:tab w:val="num" w:pos="4320"/>
        </w:tabs>
        <w:ind w:left="4320" w:hanging="360"/>
      </w:pPr>
      <w:rPr>
        <w:rFonts w:ascii="Arial" w:hAnsi="Arial" w:cs="Times New Roman" w:hint="default"/>
      </w:rPr>
    </w:lvl>
    <w:lvl w:ilvl="6" w:tplc="57CEF7AA">
      <w:start w:val="1"/>
      <w:numFmt w:val="bullet"/>
      <w:lvlText w:val="•"/>
      <w:lvlJc w:val="left"/>
      <w:pPr>
        <w:tabs>
          <w:tab w:val="num" w:pos="5040"/>
        </w:tabs>
        <w:ind w:left="5040" w:hanging="360"/>
      </w:pPr>
      <w:rPr>
        <w:rFonts w:ascii="Arial" w:hAnsi="Arial" w:cs="Times New Roman" w:hint="default"/>
      </w:rPr>
    </w:lvl>
    <w:lvl w:ilvl="7" w:tplc="C930D63C">
      <w:start w:val="1"/>
      <w:numFmt w:val="bullet"/>
      <w:lvlText w:val="•"/>
      <w:lvlJc w:val="left"/>
      <w:pPr>
        <w:tabs>
          <w:tab w:val="num" w:pos="5760"/>
        </w:tabs>
        <w:ind w:left="5760" w:hanging="360"/>
      </w:pPr>
      <w:rPr>
        <w:rFonts w:ascii="Arial" w:hAnsi="Arial" w:cs="Times New Roman" w:hint="default"/>
      </w:rPr>
    </w:lvl>
    <w:lvl w:ilvl="8" w:tplc="60924E06">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D983922"/>
    <w:multiLevelType w:val="hybridMultilevel"/>
    <w:tmpl w:val="0D7EFB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9F5DCF"/>
    <w:multiLevelType w:val="hybridMultilevel"/>
    <w:tmpl w:val="00146EF6"/>
    <w:lvl w:ilvl="0" w:tplc="C6C04F0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1409B"/>
    <w:multiLevelType w:val="hybridMultilevel"/>
    <w:tmpl w:val="A1C8EB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3D479D"/>
    <w:multiLevelType w:val="hybridMultilevel"/>
    <w:tmpl w:val="2908A252"/>
    <w:lvl w:ilvl="0" w:tplc="A8182662">
      <w:start w:val="1"/>
      <w:numFmt w:val="bullet"/>
      <w:lvlText w:val="•"/>
      <w:lvlJc w:val="left"/>
      <w:pPr>
        <w:tabs>
          <w:tab w:val="num" w:pos="720"/>
        </w:tabs>
        <w:ind w:left="720" w:hanging="360"/>
      </w:pPr>
      <w:rPr>
        <w:rFonts w:ascii="Arial" w:hAnsi="Arial" w:hint="default"/>
      </w:rPr>
    </w:lvl>
    <w:lvl w:ilvl="1" w:tplc="F5AA2174" w:tentative="1">
      <w:start w:val="1"/>
      <w:numFmt w:val="bullet"/>
      <w:lvlText w:val="•"/>
      <w:lvlJc w:val="left"/>
      <w:pPr>
        <w:tabs>
          <w:tab w:val="num" w:pos="1440"/>
        </w:tabs>
        <w:ind w:left="1440" w:hanging="360"/>
      </w:pPr>
      <w:rPr>
        <w:rFonts w:ascii="Arial" w:hAnsi="Arial" w:hint="default"/>
      </w:rPr>
    </w:lvl>
    <w:lvl w:ilvl="2" w:tplc="BBB6D116" w:tentative="1">
      <w:start w:val="1"/>
      <w:numFmt w:val="bullet"/>
      <w:lvlText w:val="•"/>
      <w:lvlJc w:val="left"/>
      <w:pPr>
        <w:tabs>
          <w:tab w:val="num" w:pos="2160"/>
        </w:tabs>
        <w:ind w:left="2160" w:hanging="360"/>
      </w:pPr>
      <w:rPr>
        <w:rFonts w:ascii="Arial" w:hAnsi="Arial" w:hint="default"/>
      </w:rPr>
    </w:lvl>
    <w:lvl w:ilvl="3" w:tplc="D08AEA96" w:tentative="1">
      <w:start w:val="1"/>
      <w:numFmt w:val="bullet"/>
      <w:lvlText w:val="•"/>
      <w:lvlJc w:val="left"/>
      <w:pPr>
        <w:tabs>
          <w:tab w:val="num" w:pos="2880"/>
        </w:tabs>
        <w:ind w:left="2880" w:hanging="360"/>
      </w:pPr>
      <w:rPr>
        <w:rFonts w:ascii="Arial" w:hAnsi="Arial" w:hint="default"/>
      </w:rPr>
    </w:lvl>
    <w:lvl w:ilvl="4" w:tplc="07D023BA" w:tentative="1">
      <w:start w:val="1"/>
      <w:numFmt w:val="bullet"/>
      <w:lvlText w:val="•"/>
      <w:lvlJc w:val="left"/>
      <w:pPr>
        <w:tabs>
          <w:tab w:val="num" w:pos="3600"/>
        </w:tabs>
        <w:ind w:left="3600" w:hanging="360"/>
      </w:pPr>
      <w:rPr>
        <w:rFonts w:ascii="Arial" w:hAnsi="Arial" w:hint="default"/>
      </w:rPr>
    </w:lvl>
    <w:lvl w:ilvl="5" w:tplc="F0884D14" w:tentative="1">
      <w:start w:val="1"/>
      <w:numFmt w:val="bullet"/>
      <w:lvlText w:val="•"/>
      <w:lvlJc w:val="left"/>
      <w:pPr>
        <w:tabs>
          <w:tab w:val="num" w:pos="4320"/>
        </w:tabs>
        <w:ind w:left="4320" w:hanging="360"/>
      </w:pPr>
      <w:rPr>
        <w:rFonts w:ascii="Arial" w:hAnsi="Arial" w:hint="default"/>
      </w:rPr>
    </w:lvl>
    <w:lvl w:ilvl="6" w:tplc="615A1FB0" w:tentative="1">
      <w:start w:val="1"/>
      <w:numFmt w:val="bullet"/>
      <w:lvlText w:val="•"/>
      <w:lvlJc w:val="left"/>
      <w:pPr>
        <w:tabs>
          <w:tab w:val="num" w:pos="5040"/>
        </w:tabs>
        <w:ind w:left="5040" w:hanging="360"/>
      </w:pPr>
      <w:rPr>
        <w:rFonts w:ascii="Arial" w:hAnsi="Arial" w:hint="default"/>
      </w:rPr>
    </w:lvl>
    <w:lvl w:ilvl="7" w:tplc="0DFA9B4A" w:tentative="1">
      <w:start w:val="1"/>
      <w:numFmt w:val="bullet"/>
      <w:lvlText w:val="•"/>
      <w:lvlJc w:val="left"/>
      <w:pPr>
        <w:tabs>
          <w:tab w:val="num" w:pos="5760"/>
        </w:tabs>
        <w:ind w:left="5760" w:hanging="360"/>
      </w:pPr>
      <w:rPr>
        <w:rFonts w:ascii="Arial" w:hAnsi="Arial" w:hint="default"/>
      </w:rPr>
    </w:lvl>
    <w:lvl w:ilvl="8" w:tplc="DABCF8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2E4064"/>
    <w:multiLevelType w:val="hybridMultilevel"/>
    <w:tmpl w:val="BB0075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2E74E">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D0583"/>
    <w:multiLevelType w:val="hybridMultilevel"/>
    <w:tmpl w:val="209A2E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7E17D1"/>
    <w:multiLevelType w:val="hybridMultilevel"/>
    <w:tmpl w:val="811EE89A"/>
    <w:lvl w:ilvl="0" w:tplc="D9786486">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A05636"/>
    <w:multiLevelType w:val="hybridMultilevel"/>
    <w:tmpl w:val="0F30FA20"/>
    <w:lvl w:ilvl="0" w:tplc="5D9EE13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CF5320"/>
    <w:multiLevelType w:val="hybridMultilevel"/>
    <w:tmpl w:val="2DBAC4EC"/>
    <w:lvl w:ilvl="0" w:tplc="FF54DB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FBE6425"/>
    <w:multiLevelType w:val="multilevel"/>
    <w:tmpl w:val="4D123F7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24"/>
  </w:num>
  <w:num w:numId="3">
    <w:abstractNumId w:val="20"/>
  </w:num>
  <w:num w:numId="4">
    <w:abstractNumId w:val="10"/>
  </w:num>
  <w:num w:numId="5">
    <w:abstractNumId w:val="5"/>
  </w:num>
  <w:num w:numId="6">
    <w:abstractNumId w:val="11"/>
  </w:num>
  <w:num w:numId="7">
    <w:abstractNumId w:val="1"/>
  </w:num>
  <w:num w:numId="8">
    <w:abstractNumId w:val="3"/>
  </w:num>
  <w:num w:numId="9">
    <w:abstractNumId w:val="8"/>
  </w:num>
  <w:num w:numId="10">
    <w:abstractNumId w:val="23"/>
  </w:num>
  <w:num w:numId="11">
    <w:abstractNumId w:val="12"/>
  </w:num>
  <w:num w:numId="12">
    <w:abstractNumId w:val="13"/>
  </w:num>
  <w:num w:numId="13">
    <w:abstractNumId w:val="22"/>
  </w:num>
  <w:num w:numId="14">
    <w:abstractNumId w:val="9"/>
  </w:num>
  <w:num w:numId="15">
    <w:abstractNumId w:val="18"/>
  </w:num>
  <w:num w:numId="16">
    <w:abstractNumId w:val="0"/>
  </w:num>
  <w:num w:numId="17">
    <w:abstractNumId w:val="6"/>
  </w:num>
  <w:num w:numId="18">
    <w:abstractNumId w:val="2"/>
  </w:num>
  <w:num w:numId="19">
    <w:abstractNumId w:val="16"/>
  </w:num>
  <w:num w:numId="20">
    <w:abstractNumId w:val="2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4"/>
  </w:num>
  <w:num w:numId="26">
    <w:abstractNumId w:val="4"/>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04"/>
    <w:rsid w:val="0000686C"/>
    <w:rsid w:val="00016D79"/>
    <w:rsid w:val="00023799"/>
    <w:rsid w:val="00026102"/>
    <w:rsid w:val="000619B5"/>
    <w:rsid w:val="00080CB8"/>
    <w:rsid w:val="0008673D"/>
    <w:rsid w:val="00095630"/>
    <w:rsid w:val="000C04F3"/>
    <w:rsid w:val="000C2DDB"/>
    <w:rsid w:val="000D01D2"/>
    <w:rsid w:val="000D7D67"/>
    <w:rsid w:val="000F345E"/>
    <w:rsid w:val="000F7C3A"/>
    <w:rsid w:val="00102A79"/>
    <w:rsid w:val="00125556"/>
    <w:rsid w:val="00126C58"/>
    <w:rsid w:val="001274E2"/>
    <w:rsid w:val="00155FC2"/>
    <w:rsid w:val="00156891"/>
    <w:rsid w:val="00161499"/>
    <w:rsid w:val="001614D1"/>
    <w:rsid w:val="0016192B"/>
    <w:rsid w:val="00162DF7"/>
    <w:rsid w:val="00163790"/>
    <w:rsid w:val="001653D7"/>
    <w:rsid w:val="00171916"/>
    <w:rsid w:val="00171A7D"/>
    <w:rsid w:val="00183E82"/>
    <w:rsid w:val="001B7B3C"/>
    <w:rsid w:val="001C10E3"/>
    <w:rsid w:val="001D46E3"/>
    <w:rsid w:val="001D57DF"/>
    <w:rsid w:val="001E00D5"/>
    <w:rsid w:val="00207683"/>
    <w:rsid w:val="00210A4E"/>
    <w:rsid w:val="00212BE3"/>
    <w:rsid w:val="00222803"/>
    <w:rsid w:val="00226937"/>
    <w:rsid w:val="0025171E"/>
    <w:rsid w:val="002613D8"/>
    <w:rsid w:val="00264AD0"/>
    <w:rsid w:val="0026772F"/>
    <w:rsid w:val="00274ABC"/>
    <w:rsid w:val="002832B3"/>
    <w:rsid w:val="0028794B"/>
    <w:rsid w:val="002A6769"/>
    <w:rsid w:val="002C6C1C"/>
    <w:rsid w:val="002D196D"/>
    <w:rsid w:val="003043E0"/>
    <w:rsid w:val="00304ED5"/>
    <w:rsid w:val="003068AB"/>
    <w:rsid w:val="00307F8D"/>
    <w:rsid w:val="003177C4"/>
    <w:rsid w:val="003334ED"/>
    <w:rsid w:val="0033444A"/>
    <w:rsid w:val="00340562"/>
    <w:rsid w:val="00347235"/>
    <w:rsid w:val="003502E1"/>
    <w:rsid w:val="00352FCB"/>
    <w:rsid w:val="003534A0"/>
    <w:rsid w:val="00353B3C"/>
    <w:rsid w:val="00361386"/>
    <w:rsid w:val="0036193D"/>
    <w:rsid w:val="0036390B"/>
    <w:rsid w:val="00364196"/>
    <w:rsid w:val="0036693C"/>
    <w:rsid w:val="00370C49"/>
    <w:rsid w:val="003729A8"/>
    <w:rsid w:val="00374D5C"/>
    <w:rsid w:val="00383B22"/>
    <w:rsid w:val="00385D5F"/>
    <w:rsid w:val="003900C3"/>
    <w:rsid w:val="003A3148"/>
    <w:rsid w:val="003B4A24"/>
    <w:rsid w:val="003C4436"/>
    <w:rsid w:val="003D218D"/>
    <w:rsid w:val="003D709C"/>
    <w:rsid w:val="003E35C7"/>
    <w:rsid w:val="003E37B2"/>
    <w:rsid w:val="003E77CD"/>
    <w:rsid w:val="00404D03"/>
    <w:rsid w:val="0041171B"/>
    <w:rsid w:val="004161C9"/>
    <w:rsid w:val="00416E9F"/>
    <w:rsid w:val="004232E5"/>
    <w:rsid w:val="00432CDD"/>
    <w:rsid w:val="00440131"/>
    <w:rsid w:val="00443389"/>
    <w:rsid w:val="00447592"/>
    <w:rsid w:val="00484FB1"/>
    <w:rsid w:val="00490B07"/>
    <w:rsid w:val="004929FA"/>
    <w:rsid w:val="00493A34"/>
    <w:rsid w:val="004A0B81"/>
    <w:rsid w:val="004A54B4"/>
    <w:rsid w:val="004C282F"/>
    <w:rsid w:val="004D0110"/>
    <w:rsid w:val="004D2D62"/>
    <w:rsid w:val="004E0946"/>
    <w:rsid w:val="004E678E"/>
    <w:rsid w:val="004E7645"/>
    <w:rsid w:val="00502FFE"/>
    <w:rsid w:val="00504CA1"/>
    <w:rsid w:val="005136FE"/>
    <w:rsid w:val="00514D01"/>
    <w:rsid w:val="00515204"/>
    <w:rsid w:val="00517A9F"/>
    <w:rsid w:val="00520879"/>
    <w:rsid w:val="005245FE"/>
    <w:rsid w:val="00530832"/>
    <w:rsid w:val="005470C3"/>
    <w:rsid w:val="0054758E"/>
    <w:rsid w:val="0055191E"/>
    <w:rsid w:val="0056000C"/>
    <w:rsid w:val="00572297"/>
    <w:rsid w:val="005735EE"/>
    <w:rsid w:val="00582F11"/>
    <w:rsid w:val="00597665"/>
    <w:rsid w:val="005B0B30"/>
    <w:rsid w:val="005B3455"/>
    <w:rsid w:val="005B46D9"/>
    <w:rsid w:val="005C4762"/>
    <w:rsid w:val="005C7A2D"/>
    <w:rsid w:val="005D3910"/>
    <w:rsid w:val="005E17E1"/>
    <w:rsid w:val="005E5563"/>
    <w:rsid w:val="005F1FD5"/>
    <w:rsid w:val="005F4359"/>
    <w:rsid w:val="005F4EF0"/>
    <w:rsid w:val="00611209"/>
    <w:rsid w:val="00611C4E"/>
    <w:rsid w:val="00616548"/>
    <w:rsid w:val="00621904"/>
    <w:rsid w:val="0062470F"/>
    <w:rsid w:val="0064489B"/>
    <w:rsid w:val="00661F3A"/>
    <w:rsid w:val="00666A80"/>
    <w:rsid w:val="0067047F"/>
    <w:rsid w:val="006753CD"/>
    <w:rsid w:val="0068161C"/>
    <w:rsid w:val="00684518"/>
    <w:rsid w:val="006917C5"/>
    <w:rsid w:val="006978DB"/>
    <w:rsid w:val="006A29AA"/>
    <w:rsid w:val="006A3E55"/>
    <w:rsid w:val="006B05E2"/>
    <w:rsid w:val="006B64B2"/>
    <w:rsid w:val="006C07D7"/>
    <w:rsid w:val="006C3258"/>
    <w:rsid w:val="006C3DD5"/>
    <w:rsid w:val="006F20F2"/>
    <w:rsid w:val="00703B2F"/>
    <w:rsid w:val="007152A6"/>
    <w:rsid w:val="007208E3"/>
    <w:rsid w:val="0072536C"/>
    <w:rsid w:val="00740C77"/>
    <w:rsid w:val="007465FA"/>
    <w:rsid w:val="007824EA"/>
    <w:rsid w:val="007866CC"/>
    <w:rsid w:val="00787394"/>
    <w:rsid w:val="0079403A"/>
    <w:rsid w:val="007944A1"/>
    <w:rsid w:val="007A3203"/>
    <w:rsid w:val="007A4197"/>
    <w:rsid w:val="007B01D7"/>
    <w:rsid w:val="007E1056"/>
    <w:rsid w:val="007E703A"/>
    <w:rsid w:val="007E7119"/>
    <w:rsid w:val="007F05A4"/>
    <w:rsid w:val="007F5C47"/>
    <w:rsid w:val="00802FD7"/>
    <w:rsid w:val="0083757C"/>
    <w:rsid w:val="008472BE"/>
    <w:rsid w:val="008503F2"/>
    <w:rsid w:val="00856AD1"/>
    <w:rsid w:val="00857E83"/>
    <w:rsid w:val="008757B0"/>
    <w:rsid w:val="00881717"/>
    <w:rsid w:val="008A05D6"/>
    <w:rsid w:val="008B7301"/>
    <w:rsid w:val="008C59FB"/>
    <w:rsid w:val="008C5A0B"/>
    <w:rsid w:val="008F6B6C"/>
    <w:rsid w:val="008F72C0"/>
    <w:rsid w:val="008F73B4"/>
    <w:rsid w:val="008F7E8D"/>
    <w:rsid w:val="0090089C"/>
    <w:rsid w:val="00912420"/>
    <w:rsid w:val="00913535"/>
    <w:rsid w:val="009201C2"/>
    <w:rsid w:val="009225B1"/>
    <w:rsid w:val="00925A23"/>
    <w:rsid w:val="00930DBE"/>
    <w:rsid w:val="00932166"/>
    <w:rsid w:val="0093528B"/>
    <w:rsid w:val="00941425"/>
    <w:rsid w:val="0094705C"/>
    <w:rsid w:val="009564B3"/>
    <w:rsid w:val="009678BC"/>
    <w:rsid w:val="0098145F"/>
    <w:rsid w:val="009C0E7F"/>
    <w:rsid w:val="009C326E"/>
    <w:rsid w:val="009D5364"/>
    <w:rsid w:val="009D58C5"/>
    <w:rsid w:val="009D5F5B"/>
    <w:rsid w:val="009E4D6C"/>
    <w:rsid w:val="00A04747"/>
    <w:rsid w:val="00A2595C"/>
    <w:rsid w:val="00A25AC8"/>
    <w:rsid w:val="00A44911"/>
    <w:rsid w:val="00A472DC"/>
    <w:rsid w:val="00A73D93"/>
    <w:rsid w:val="00A75233"/>
    <w:rsid w:val="00A77727"/>
    <w:rsid w:val="00A815D0"/>
    <w:rsid w:val="00A94C8E"/>
    <w:rsid w:val="00AC252F"/>
    <w:rsid w:val="00AD4EBE"/>
    <w:rsid w:val="00AE278B"/>
    <w:rsid w:val="00AF1663"/>
    <w:rsid w:val="00AF49BB"/>
    <w:rsid w:val="00AF518A"/>
    <w:rsid w:val="00B02FEF"/>
    <w:rsid w:val="00B117CC"/>
    <w:rsid w:val="00B1206F"/>
    <w:rsid w:val="00B17D8C"/>
    <w:rsid w:val="00B252B6"/>
    <w:rsid w:val="00B25351"/>
    <w:rsid w:val="00B33716"/>
    <w:rsid w:val="00B4492B"/>
    <w:rsid w:val="00B52A05"/>
    <w:rsid w:val="00B55780"/>
    <w:rsid w:val="00B6160C"/>
    <w:rsid w:val="00B75A0A"/>
    <w:rsid w:val="00B77045"/>
    <w:rsid w:val="00B7721F"/>
    <w:rsid w:val="00B82366"/>
    <w:rsid w:val="00B83D24"/>
    <w:rsid w:val="00B86D5E"/>
    <w:rsid w:val="00BB2375"/>
    <w:rsid w:val="00BB407F"/>
    <w:rsid w:val="00BC2E6F"/>
    <w:rsid w:val="00BF3849"/>
    <w:rsid w:val="00BF5317"/>
    <w:rsid w:val="00C02352"/>
    <w:rsid w:val="00C041E6"/>
    <w:rsid w:val="00C05589"/>
    <w:rsid w:val="00C077D7"/>
    <w:rsid w:val="00C1154A"/>
    <w:rsid w:val="00C20083"/>
    <w:rsid w:val="00C21BA6"/>
    <w:rsid w:val="00C36460"/>
    <w:rsid w:val="00C43D26"/>
    <w:rsid w:val="00C44B31"/>
    <w:rsid w:val="00C5188C"/>
    <w:rsid w:val="00C56965"/>
    <w:rsid w:val="00C66417"/>
    <w:rsid w:val="00C75573"/>
    <w:rsid w:val="00C85FFF"/>
    <w:rsid w:val="00C90E6C"/>
    <w:rsid w:val="00C97B48"/>
    <w:rsid w:val="00CB0BB5"/>
    <w:rsid w:val="00CB728E"/>
    <w:rsid w:val="00CC3BFA"/>
    <w:rsid w:val="00CD451E"/>
    <w:rsid w:val="00CE7B27"/>
    <w:rsid w:val="00CF7DBB"/>
    <w:rsid w:val="00D07900"/>
    <w:rsid w:val="00D13F47"/>
    <w:rsid w:val="00D23395"/>
    <w:rsid w:val="00D333C1"/>
    <w:rsid w:val="00D4280E"/>
    <w:rsid w:val="00D4291A"/>
    <w:rsid w:val="00D61F26"/>
    <w:rsid w:val="00D62894"/>
    <w:rsid w:val="00D6482B"/>
    <w:rsid w:val="00D83738"/>
    <w:rsid w:val="00DA15D4"/>
    <w:rsid w:val="00DA37CE"/>
    <w:rsid w:val="00DB07CA"/>
    <w:rsid w:val="00DB3FD3"/>
    <w:rsid w:val="00DC3F9D"/>
    <w:rsid w:val="00DE5399"/>
    <w:rsid w:val="00DE76EA"/>
    <w:rsid w:val="00DF71FB"/>
    <w:rsid w:val="00E14F64"/>
    <w:rsid w:val="00E162DA"/>
    <w:rsid w:val="00E1709D"/>
    <w:rsid w:val="00E24CA7"/>
    <w:rsid w:val="00E2726B"/>
    <w:rsid w:val="00E30C4E"/>
    <w:rsid w:val="00E500DB"/>
    <w:rsid w:val="00E54225"/>
    <w:rsid w:val="00E713AC"/>
    <w:rsid w:val="00E925CD"/>
    <w:rsid w:val="00EB110E"/>
    <w:rsid w:val="00EB4FBA"/>
    <w:rsid w:val="00EC5DC6"/>
    <w:rsid w:val="00ED4104"/>
    <w:rsid w:val="00EE5B83"/>
    <w:rsid w:val="00EF09D2"/>
    <w:rsid w:val="00EF1779"/>
    <w:rsid w:val="00EF402C"/>
    <w:rsid w:val="00F0050C"/>
    <w:rsid w:val="00F121CE"/>
    <w:rsid w:val="00F138EF"/>
    <w:rsid w:val="00F15340"/>
    <w:rsid w:val="00F22A7D"/>
    <w:rsid w:val="00F26130"/>
    <w:rsid w:val="00F31CB0"/>
    <w:rsid w:val="00F34782"/>
    <w:rsid w:val="00F44D50"/>
    <w:rsid w:val="00F8063A"/>
    <w:rsid w:val="00F84890"/>
    <w:rsid w:val="00F943D7"/>
    <w:rsid w:val="00FA55B5"/>
    <w:rsid w:val="00FB17D9"/>
    <w:rsid w:val="00FB41FB"/>
    <w:rsid w:val="00FD0F7A"/>
    <w:rsid w:val="00FD1335"/>
    <w:rsid w:val="00FD4758"/>
    <w:rsid w:val="00FD7FF5"/>
    <w:rsid w:val="00FE21F6"/>
    <w:rsid w:val="00FF0CF6"/>
    <w:rsid w:val="00FF0DA3"/>
    <w:rsid w:val="00FF114F"/>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E0887-CF1D-490C-B25F-47A1CECF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90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21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21904"/>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904"/>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rsid w:val="00621904"/>
    <w:rPr>
      <w:rFonts w:ascii="Times New Roman" w:eastAsia="Times New Roman" w:hAnsi="Times New Roman" w:cs="Times New Roman"/>
      <w:b/>
      <w:bCs/>
      <w:sz w:val="20"/>
      <w:szCs w:val="20"/>
    </w:rPr>
  </w:style>
  <w:style w:type="paragraph" w:styleId="ListParagraph">
    <w:name w:val="List Paragraph"/>
    <w:basedOn w:val="Normal"/>
    <w:uiPriority w:val="34"/>
    <w:qFormat/>
    <w:rsid w:val="00621904"/>
    <w:pPr>
      <w:spacing w:after="200" w:line="276" w:lineRule="auto"/>
      <w:ind w:left="720"/>
      <w:contextualSpacing/>
    </w:pPr>
    <w:rPr>
      <w:rFonts w:asciiTheme="minorHAnsi" w:eastAsiaTheme="minorHAnsi" w:hAnsiTheme="minorHAnsi" w:cstheme="minorBidi"/>
      <w:sz w:val="22"/>
      <w:szCs w:val="22"/>
      <w:lang w:val="nl-NL"/>
    </w:rPr>
  </w:style>
  <w:style w:type="paragraph" w:customStyle="1" w:styleId="Default">
    <w:name w:val="Default"/>
    <w:rsid w:val="00621904"/>
    <w:pPr>
      <w:autoSpaceDE w:val="0"/>
      <w:autoSpaceDN w:val="0"/>
      <w:adjustRightInd w:val="0"/>
      <w:spacing w:after="0" w:line="240" w:lineRule="auto"/>
    </w:pPr>
    <w:rPr>
      <w:rFonts w:ascii="Frutiger LT Pro 57 Condensed" w:hAnsi="Frutiger LT Pro 57 Condensed" w:cs="Frutiger LT Pro 57 Condensed"/>
      <w:color w:val="000000"/>
      <w:sz w:val="24"/>
      <w:szCs w:val="24"/>
      <w:lang w:val="nl-NL"/>
    </w:rPr>
  </w:style>
  <w:style w:type="table" w:styleId="TableGrid">
    <w:name w:val="Table Grid"/>
    <w:basedOn w:val="TableNormal"/>
    <w:uiPriority w:val="59"/>
    <w:rsid w:val="00621904"/>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1904"/>
    <w:rPr>
      <w:rFonts w:ascii="Tahoma" w:hAnsi="Tahoma" w:cs="Tahoma"/>
      <w:sz w:val="16"/>
      <w:szCs w:val="16"/>
    </w:rPr>
  </w:style>
  <w:style w:type="character" w:customStyle="1" w:styleId="BalloonTextChar">
    <w:name w:val="Balloon Text Char"/>
    <w:basedOn w:val="DefaultParagraphFont"/>
    <w:link w:val="BalloonText"/>
    <w:uiPriority w:val="99"/>
    <w:semiHidden/>
    <w:rsid w:val="00621904"/>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621904"/>
    <w:rPr>
      <w:sz w:val="16"/>
      <w:szCs w:val="16"/>
    </w:rPr>
  </w:style>
  <w:style w:type="paragraph" w:styleId="CommentText">
    <w:name w:val="annotation text"/>
    <w:basedOn w:val="Normal"/>
    <w:link w:val="CommentTextChar"/>
    <w:uiPriority w:val="99"/>
    <w:unhideWhenUsed/>
    <w:rsid w:val="00621904"/>
    <w:rPr>
      <w:sz w:val="20"/>
      <w:szCs w:val="20"/>
    </w:rPr>
  </w:style>
  <w:style w:type="character" w:customStyle="1" w:styleId="CommentTextChar">
    <w:name w:val="Comment Text Char"/>
    <w:basedOn w:val="DefaultParagraphFont"/>
    <w:link w:val="CommentText"/>
    <w:uiPriority w:val="99"/>
    <w:rsid w:val="0062190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1904"/>
    <w:rPr>
      <w:b/>
      <w:bCs/>
    </w:rPr>
  </w:style>
  <w:style w:type="character" w:customStyle="1" w:styleId="CommentSubjectChar">
    <w:name w:val="Comment Subject Char"/>
    <w:basedOn w:val="CommentTextChar"/>
    <w:link w:val="CommentSubject"/>
    <w:uiPriority w:val="99"/>
    <w:semiHidden/>
    <w:rsid w:val="00621904"/>
    <w:rPr>
      <w:rFonts w:ascii="Times New Roman" w:eastAsiaTheme="minorEastAsia" w:hAnsi="Times New Roman" w:cs="Times New Roman"/>
      <w:b/>
      <w:bCs/>
      <w:sz w:val="20"/>
      <w:szCs w:val="20"/>
    </w:rPr>
  </w:style>
  <w:style w:type="paragraph" w:customStyle="1" w:styleId="EndNoteBibliographyTitle">
    <w:name w:val="EndNote Bibliography Title"/>
    <w:basedOn w:val="Normal"/>
    <w:link w:val="EndNoteBibliographyTitleChar"/>
    <w:rsid w:val="00621904"/>
    <w:pPr>
      <w:jc w:val="center"/>
    </w:pPr>
    <w:rPr>
      <w:noProof/>
    </w:rPr>
  </w:style>
  <w:style w:type="character" w:customStyle="1" w:styleId="EndNoteBibliographyTitleChar">
    <w:name w:val="EndNote Bibliography Title Char"/>
    <w:basedOn w:val="DefaultParagraphFont"/>
    <w:link w:val="EndNoteBibliographyTitle"/>
    <w:rsid w:val="00621904"/>
    <w:rPr>
      <w:rFonts w:ascii="Times New Roman" w:eastAsiaTheme="minorEastAsia" w:hAnsi="Times New Roman" w:cs="Times New Roman"/>
      <w:noProof/>
      <w:sz w:val="24"/>
      <w:szCs w:val="24"/>
    </w:rPr>
  </w:style>
  <w:style w:type="paragraph" w:customStyle="1" w:styleId="EndNoteBibliography">
    <w:name w:val="EndNote Bibliography"/>
    <w:basedOn w:val="Normal"/>
    <w:link w:val="EndNoteBibliographyChar"/>
    <w:rsid w:val="00621904"/>
    <w:rPr>
      <w:noProof/>
    </w:rPr>
  </w:style>
  <w:style w:type="character" w:customStyle="1" w:styleId="EndNoteBibliographyChar">
    <w:name w:val="EndNote Bibliography Char"/>
    <w:basedOn w:val="DefaultParagraphFont"/>
    <w:link w:val="EndNoteBibliography"/>
    <w:rsid w:val="00621904"/>
    <w:rPr>
      <w:rFonts w:ascii="Times New Roman" w:eastAsiaTheme="minorEastAsia" w:hAnsi="Times New Roman" w:cs="Times New Roman"/>
      <w:noProof/>
      <w:sz w:val="24"/>
      <w:szCs w:val="24"/>
    </w:rPr>
  </w:style>
  <w:style w:type="character" w:styleId="Hyperlink">
    <w:name w:val="Hyperlink"/>
    <w:basedOn w:val="DefaultParagraphFont"/>
    <w:uiPriority w:val="99"/>
    <w:unhideWhenUsed/>
    <w:rsid w:val="00621904"/>
    <w:rPr>
      <w:color w:val="0000FF" w:themeColor="hyperlink"/>
      <w:u w:val="single"/>
    </w:rPr>
  </w:style>
  <w:style w:type="paragraph" w:styleId="EndnoteText">
    <w:name w:val="endnote text"/>
    <w:basedOn w:val="Normal"/>
    <w:link w:val="EndnoteTextChar"/>
    <w:uiPriority w:val="99"/>
    <w:semiHidden/>
    <w:unhideWhenUsed/>
    <w:rsid w:val="00621904"/>
    <w:rPr>
      <w:sz w:val="20"/>
      <w:szCs w:val="20"/>
    </w:rPr>
  </w:style>
  <w:style w:type="character" w:customStyle="1" w:styleId="EndnoteTextChar">
    <w:name w:val="Endnote Text Char"/>
    <w:basedOn w:val="DefaultParagraphFont"/>
    <w:link w:val="EndnoteText"/>
    <w:uiPriority w:val="99"/>
    <w:semiHidden/>
    <w:rsid w:val="00621904"/>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621904"/>
    <w:rPr>
      <w:vertAlign w:val="superscript"/>
    </w:rPr>
  </w:style>
  <w:style w:type="paragraph" w:styleId="Header">
    <w:name w:val="header"/>
    <w:basedOn w:val="Normal"/>
    <w:link w:val="HeaderChar"/>
    <w:uiPriority w:val="99"/>
    <w:unhideWhenUsed/>
    <w:rsid w:val="00621904"/>
    <w:pPr>
      <w:tabs>
        <w:tab w:val="center" w:pos="4680"/>
        <w:tab w:val="right" w:pos="9360"/>
      </w:tabs>
    </w:pPr>
  </w:style>
  <w:style w:type="character" w:customStyle="1" w:styleId="HeaderChar">
    <w:name w:val="Header Char"/>
    <w:basedOn w:val="DefaultParagraphFont"/>
    <w:link w:val="Header"/>
    <w:uiPriority w:val="99"/>
    <w:rsid w:val="00621904"/>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21904"/>
    <w:pPr>
      <w:tabs>
        <w:tab w:val="center" w:pos="4680"/>
        <w:tab w:val="right" w:pos="9360"/>
      </w:tabs>
    </w:pPr>
  </w:style>
  <w:style w:type="character" w:customStyle="1" w:styleId="FooterChar">
    <w:name w:val="Footer Char"/>
    <w:basedOn w:val="DefaultParagraphFont"/>
    <w:link w:val="Footer"/>
    <w:uiPriority w:val="99"/>
    <w:rsid w:val="00621904"/>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621904"/>
  </w:style>
  <w:style w:type="paragraph" w:styleId="NormalWeb">
    <w:name w:val="Normal (Web)"/>
    <w:basedOn w:val="Normal"/>
    <w:uiPriority w:val="99"/>
    <w:unhideWhenUsed/>
    <w:rsid w:val="00621904"/>
    <w:rPr>
      <w:rFonts w:eastAsiaTheme="minorHAnsi"/>
    </w:rPr>
  </w:style>
  <w:style w:type="character" w:styleId="Emphasis">
    <w:name w:val="Emphasis"/>
    <w:basedOn w:val="DefaultParagraphFont"/>
    <w:uiPriority w:val="20"/>
    <w:qFormat/>
    <w:rsid w:val="00621904"/>
    <w:rPr>
      <w:i/>
      <w:iCs/>
    </w:rPr>
  </w:style>
  <w:style w:type="character" w:customStyle="1" w:styleId="highlight2">
    <w:name w:val="highlight2"/>
    <w:basedOn w:val="DefaultParagraphFont"/>
    <w:rsid w:val="00621904"/>
  </w:style>
  <w:style w:type="paragraph" w:styleId="Revision">
    <w:name w:val="Revision"/>
    <w:hidden/>
    <w:uiPriority w:val="99"/>
    <w:semiHidden/>
    <w:rsid w:val="00621904"/>
    <w:pPr>
      <w:spacing w:after="0" w:line="240" w:lineRule="auto"/>
    </w:pPr>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621904"/>
  </w:style>
  <w:style w:type="paragraph" w:styleId="NoSpacing">
    <w:name w:val="No Spacing"/>
    <w:uiPriority w:val="1"/>
    <w:qFormat/>
    <w:rsid w:val="00621904"/>
    <w:pPr>
      <w:spacing w:after="0" w:line="240" w:lineRule="auto"/>
    </w:pPr>
    <w:rPr>
      <w:lang w:val="nl-NL"/>
    </w:rPr>
  </w:style>
  <w:style w:type="character" w:customStyle="1" w:styleId="rwrro">
    <w:name w:val="rwrro"/>
    <w:basedOn w:val="DefaultParagraphFont"/>
    <w:rsid w:val="00621904"/>
  </w:style>
  <w:style w:type="character" w:styleId="Strong">
    <w:name w:val="Strong"/>
    <w:basedOn w:val="DefaultParagraphFont"/>
    <w:uiPriority w:val="22"/>
    <w:qFormat/>
    <w:rsid w:val="00621904"/>
    <w:rPr>
      <w:b/>
      <w:bCs/>
    </w:rPr>
  </w:style>
  <w:style w:type="character" w:customStyle="1" w:styleId="highlight">
    <w:name w:val="highlight"/>
    <w:basedOn w:val="DefaultParagraphFont"/>
    <w:rsid w:val="00621904"/>
  </w:style>
  <w:style w:type="character" w:customStyle="1" w:styleId="authors">
    <w:name w:val="authors"/>
    <w:basedOn w:val="DefaultParagraphFont"/>
    <w:rsid w:val="00621904"/>
  </w:style>
  <w:style w:type="character" w:styleId="LineNumber">
    <w:name w:val="line number"/>
    <w:basedOn w:val="DefaultParagraphFont"/>
    <w:uiPriority w:val="99"/>
    <w:semiHidden/>
    <w:unhideWhenUsed/>
    <w:rsid w:val="00621904"/>
  </w:style>
  <w:style w:type="paragraph" w:styleId="PlainText">
    <w:name w:val="Plain Text"/>
    <w:basedOn w:val="Normal"/>
    <w:link w:val="PlainTextChar"/>
    <w:uiPriority w:val="99"/>
    <w:unhideWhenUsed/>
    <w:rsid w:val="00621904"/>
    <w:rPr>
      <w:rFonts w:ascii="Calibri" w:hAnsi="Calibri"/>
      <w:sz w:val="22"/>
      <w:szCs w:val="21"/>
    </w:rPr>
  </w:style>
  <w:style w:type="character" w:customStyle="1" w:styleId="PlainTextChar">
    <w:name w:val="Plain Text Char"/>
    <w:basedOn w:val="DefaultParagraphFont"/>
    <w:link w:val="PlainText"/>
    <w:uiPriority w:val="99"/>
    <w:rsid w:val="00621904"/>
    <w:rPr>
      <w:rFonts w:ascii="Calibri" w:eastAsiaTheme="minorEastAsia"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4253">
      <w:bodyDiv w:val="1"/>
      <w:marLeft w:val="0"/>
      <w:marRight w:val="0"/>
      <w:marTop w:val="0"/>
      <w:marBottom w:val="0"/>
      <w:divBdr>
        <w:top w:val="none" w:sz="0" w:space="0" w:color="auto"/>
        <w:left w:val="none" w:sz="0" w:space="0" w:color="auto"/>
        <w:bottom w:val="none" w:sz="0" w:space="0" w:color="auto"/>
        <w:right w:val="none" w:sz="0" w:space="0" w:color="auto"/>
      </w:divBdr>
    </w:div>
    <w:div w:id="20371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Soukupov%C3%A1%20J%5BAuthor%5D&amp;cauthor=true&amp;cauthor_uid=26691940" TargetMode="External"/><Relationship Id="rId18" Type="http://schemas.openxmlformats.org/officeDocument/2006/relationships/hyperlink" Target="https://www.eviq.org.au/cancer-genetics/risk-management" TargetMode="External"/><Relationship Id="rId26" Type="http://schemas.openxmlformats.org/officeDocument/2006/relationships/chart" Target="charts/chart1.xml"/><Relationship Id="rId39" Type="http://schemas.openxmlformats.org/officeDocument/2006/relationships/hyperlink" Target="https://www.eviq.org.au/cancer-genetics/risk-management" TargetMode="External"/><Relationship Id="rId3" Type="http://schemas.openxmlformats.org/officeDocument/2006/relationships/settings" Target="settings.xml"/><Relationship Id="rId21" Type="http://schemas.openxmlformats.org/officeDocument/2006/relationships/hyperlink" Target="https://kce.fgov.be/sites/default/files/atoms/files/KCE_243_oncogenetic_testing_Neurofibromatosis_Report_0.pdf" TargetMode="External"/><Relationship Id="rId34" Type="http://schemas.openxmlformats.org/officeDocument/2006/relationships/hyperlink" Target="https://www.ncbi.nlm.nih.gov/pubmed/?term=Boreck%C3%A1%20M%5BAuthor%5D&amp;cauthor=true&amp;cauthor_uid=26691940" TargetMode="External"/><Relationship Id="rId42" Type="http://schemas.openxmlformats.org/officeDocument/2006/relationships/hyperlink" Target="https://kce.fgov.be/sites/default/files/atoms/files/KCE_243_oncogenetic_testing_Neurofibromatosis_Report_0.pdf" TargetMode="External"/><Relationship Id="rId47" Type="http://schemas.openxmlformats.org/officeDocument/2006/relationships/chart" Target="charts/chart7.xml"/><Relationship Id="rId50" Type="http://schemas.openxmlformats.org/officeDocument/2006/relationships/fontTable" Target="fontTable.xml"/><Relationship Id="rId7" Type="http://schemas.openxmlformats.org/officeDocument/2006/relationships/hyperlink" Target="https://webmail.mumc.nl/owa/redir.aspx?C=P0Xu8yvbuEsuv9Q_ktqz4s4EaJVgP0Scpgg2v4b330FFpSwopmXVCA..&amp;URL=mailto%3aencarna.gomezgarcia%40mumc.nl" TargetMode="External"/><Relationship Id="rId12" Type="http://schemas.openxmlformats.org/officeDocument/2006/relationships/hyperlink" Target="https://www.ncbi.nlm.nih.gov/pubmed/?term=Boreck%C3%A1%20M%5BAuthor%5D&amp;cauthor=true&amp;cauthor_uid=26691940" TargetMode="External"/><Relationship Id="rId17" Type="http://schemas.openxmlformats.org/officeDocument/2006/relationships/hyperlink" Target="http://www.vkgn.org/vakinformatie/richtlijnen-en-protocollen/erfelijke-tumoren/" TargetMode="External"/><Relationship Id="rId25" Type="http://schemas.openxmlformats.org/officeDocument/2006/relationships/image" Target="media/image2.jpeg"/><Relationship Id="rId33" Type="http://schemas.openxmlformats.org/officeDocument/2006/relationships/hyperlink" Target="https://www.ncbi.nlm.nih.gov/pubmed/?term=Janatov%C3%A1%20M%5BAuthor%5D&amp;cauthor=true&amp;cauthor_uid=26691940" TargetMode="External"/><Relationship Id="rId38" Type="http://schemas.openxmlformats.org/officeDocument/2006/relationships/hyperlink" Target="https://www.ncbi.nlm.nih.gov/pubmed/?term=Mach%C3%A1%C4%8Dkov%C3%A1%20E%5BAuthor%5D&amp;cauthor=true&amp;cauthor_uid=22920204" TargetMode="External"/><Relationship Id="rId46"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hyperlink" Target="https://www.ncbi.nlm.nih.gov/pubmed/?term=Mach%C3%A1%C4%8Dkov%C3%A1%20E%5BAuthor%5D&amp;cauthor=true&amp;cauthor_uid=22920204" TargetMode="External"/><Relationship Id="rId20" Type="http://schemas.openxmlformats.org/officeDocument/2006/relationships/hyperlink" Target="https://kce.fgov.be/sites/default/files/page_documents/KCE_236Cs_Oncogenetic_testing_Abstract.pdf" TargetMode="External"/><Relationship Id="rId29" Type="http://schemas.openxmlformats.org/officeDocument/2006/relationships/chart" Target="charts/chart4.xml"/><Relationship Id="rId41" Type="http://schemas.openxmlformats.org/officeDocument/2006/relationships/hyperlink" Target="https://kce.fgov.be/sites/default/files/page_documents/KCE_236Cs_Oncogenetic_testing_Abstrac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Janatov%C3%A1%20M%5BAuthor%5D&amp;cauthor=true&amp;cauthor_uid=26691940" TargetMode="External"/><Relationship Id="rId24" Type="http://schemas.openxmlformats.org/officeDocument/2006/relationships/image" Target="media/image1.jpg"/><Relationship Id="rId32" Type="http://schemas.openxmlformats.org/officeDocument/2006/relationships/hyperlink" Target="https://www.tri-kobe.org/nccn/guideline/gynecological/english/genetic_familial.pdf" TargetMode="External"/><Relationship Id="rId37" Type="http://schemas.openxmlformats.org/officeDocument/2006/relationships/hyperlink" Target="https://www.ncbi.nlm.nih.gov/pubmed/?term=Vasov%C4%8D%C3%A1k%20P%5BAuthor%5D&amp;cauthor=true&amp;cauthor_uid=22920204" TargetMode="External"/><Relationship Id="rId40" Type="http://schemas.openxmlformats.org/officeDocument/2006/relationships/hyperlink" Target="https://urldefense.proofpoint.com/v2/url?u=http-3A__www.unicancer.fr_recherche_les-2Dgroupes-2Drecherche_groupe-2Dgenetique-2Det-2Dcancer-2Dggc&amp;d=DwMFAw&amp;c=Nd1gv_ZWYNIRyZYZmXb18oVfc3lTqv2smA_esABG70U&amp;r=gIPCmtPuDs1gMEz1Tw_GJTgBbqM-WSzUZqOPJDCJGZCVyHPIa8DqMO_5XKHNmvDk&amp;m=xf0EecVD7j5jojY_uUwKAxOFOzEd53kZkrN0o0FmrQA&amp;s=ES6OgKhxXO6-6Nw9kp5y1LPekzZ2VaOExP3mYqdhiRc&amp;e=" TargetMode="External"/><Relationship Id="rId45"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s://www.ncbi.nlm.nih.gov/pubmed/?term=Vasov%C4%8D%C3%A1k%20P%5BAuthor%5D&amp;cauthor=true&amp;cauthor_uid=22920204" TargetMode="External"/><Relationship Id="rId23" Type="http://schemas.openxmlformats.org/officeDocument/2006/relationships/hyperlink" Target="https://urldefense.proofpoint.com/v2/url?u=http-3A__www.awmf.org_leitlinien_detail_ll_032-2D045OL.html&amp;d=DwMF-A&amp;c=Nd1gv_ZWYNIRyZYZmXb18oVfc3lTqv2smA_esABG70U&amp;r=gIPCmtPuDs1gMEz1Tw_GJTgBbqM-WSzUZqOPJDCJGZCVyHPIa8DqMO_5XKHNmvDk&amp;m=W4oo7zUYi9cznOlnGg2_scEfzz9LYl1e5BRpnpyTAYU&amp;s=sqdJnjS6BB8VpAaDjZtpCVAFjlErygF-fkE_Ufc5Peg&amp;e=" TargetMode="External"/><Relationship Id="rId28" Type="http://schemas.openxmlformats.org/officeDocument/2006/relationships/chart" Target="charts/chart3.xml"/><Relationship Id="rId36" Type="http://schemas.openxmlformats.org/officeDocument/2006/relationships/hyperlink" Target="https://www.ncbi.nlm.nih.gov/pubmed/?term=Puchmajerov%C3%A1%20A%5BAuthor%5D&amp;cauthor=true&amp;cauthor_uid=22920204" TargetMode="External"/><Relationship Id="rId49" Type="http://schemas.openxmlformats.org/officeDocument/2006/relationships/chart" Target="charts/chart9.xml"/><Relationship Id="rId10" Type="http://schemas.openxmlformats.org/officeDocument/2006/relationships/hyperlink" Target="https://research.nhgri.nih.gov/bic/" TargetMode="External"/><Relationship Id="rId19" Type="http://schemas.openxmlformats.org/officeDocument/2006/relationships/hyperlink" Target="https://urldefense.proofpoint.com/v2/url?u=http-3A__www.unicancer.fr_recherche_les-2Dgroupes-2Drecherche_groupe-2Dgenetique-2Det-2Dcancer-2Dggc&amp;d=DwMFAw&amp;c=Nd1gv_ZWYNIRyZYZmXb18oVfc3lTqv2smA_esABG70U&amp;r=gIPCmtPuDs1gMEz1Tw_GJTgBbqM-WSzUZqOPJDCJGZCVyHPIa8DqMO_5XKHNmvDk&amp;m=xf0EecVD7j5jojY_uUwKAxOFOzEd53kZkrN0o0FmrQA&amp;s=ES6OgKhxXO6-6Nw9kp5y1LPekzZ2VaOExP3mYqdhiRc&amp;e=" TargetMode="External"/><Relationship Id="rId31" Type="http://schemas.openxmlformats.org/officeDocument/2006/relationships/footer" Target="footer2.xml"/><Relationship Id="rId44" Type="http://schemas.openxmlformats.org/officeDocument/2006/relationships/hyperlink" Target="https://urldefense.proofpoint.com/v2/url?u=http-3A__www.awmf.org_leitlinien_detail_ll_032-2D045OL.html&amp;d=DwMF-A&amp;c=Nd1gv_ZWYNIRyZYZmXb18oVfc3lTqv2smA_esABG70U&amp;r=gIPCmtPuDs1gMEz1Tw_GJTgBbqM-WSzUZqOPJDCJGZCVyHPIa8DqMO_5XKHNmvDk&amp;m=W4oo7zUYi9cznOlnGg2_scEfzz9LYl1e5BRpnpyTAYU&amp;s=sqdJnjS6BB8VpAaDjZtpCVAFjlErygF-fkE_Ufc5Peg&amp;e=" TargetMode="External"/><Relationship Id="rId4" Type="http://schemas.openxmlformats.org/officeDocument/2006/relationships/webSettings" Target="webSettings.xml"/><Relationship Id="rId9" Type="http://schemas.openxmlformats.org/officeDocument/2006/relationships/hyperlink" Target="http://www.vkgn.org/vakinformatie/richtlijnen-enprotocollen/erfelijke-tumoren/" TargetMode="External"/><Relationship Id="rId14" Type="http://schemas.openxmlformats.org/officeDocument/2006/relationships/hyperlink" Target="https://www.ncbi.nlm.nih.gov/pubmed/?term=Puchmajerov%C3%A1%20A%5BAuthor%5D&amp;cauthor=true&amp;cauthor_uid=22920204" TargetMode="External"/><Relationship Id="rId22" Type="http://schemas.openxmlformats.org/officeDocument/2006/relationships/hyperlink" Target="https://www.nice.org.uk/guidance/cg164/chapter/recommendations" TargetMode="External"/><Relationship Id="rId27" Type="http://schemas.openxmlformats.org/officeDocument/2006/relationships/chart" Target="charts/chart2.xml"/><Relationship Id="rId30" Type="http://schemas.openxmlformats.org/officeDocument/2006/relationships/footer" Target="footer1.xml"/><Relationship Id="rId35" Type="http://schemas.openxmlformats.org/officeDocument/2006/relationships/hyperlink" Target="https://www.ncbi.nlm.nih.gov/pubmed/?term=Soukupov%C3%A1%20J%5BAuthor%5D&amp;cauthor=true&amp;cauthor_uid=26691940" TargetMode="External"/><Relationship Id="rId43" Type="http://schemas.openxmlformats.org/officeDocument/2006/relationships/hyperlink" Target="https://www.nice.org.uk/guidance/cg164/chapter/recommendations" TargetMode="External"/><Relationship Id="rId48" Type="http://schemas.openxmlformats.org/officeDocument/2006/relationships/chart" Target="charts/chart8.xml"/><Relationship Id="rId8" Type="http://schemas.openxmlformats.org/officeDocument/2006/relationships/hyperlink" Target="https://webmail.mumc.nl/owa/redir.aspx?C=1Ya0AE_ozzuk43nnIR5-p-XGFdSlh_bGpV70Zm4wEjhFpSwopmXVCA..&amp;URL=http%3a%2f%2fwww.mumc.nl%2f" TargetMode="Externa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bsdshares.uchad.uchospitals.edu\hemonc\shared\Programs\HIGHRISK\SNielsen\ENIGMA\ENIGMA%20CWG\ENIGMA%20CWG%20survey%20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bsdshares.uchad.uchospitals.edu\hemonc\shared\Programs\HIGHRISK\SNielsen\ENIGMA\ENIGMA%20CWG\ENIGMA%20CWG%20survey%20figu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bsdshares.uchad.uchospitals.edu\hemonc\shared\Programs\HIGHRISK\SNielsen\ENIGMA\ENIGMA%20CWG\ENIGMA%20CWG%20survey%20figur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bsdshares.uchad.uchospitals.edu\hemonc\shared\Programs\HIGHRISK\SNielsen\ENIGMA\ENIGMA%20CWG\ENIGMA%20CWG%20survey%20figur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bsdshares.uchad.uchospitals.edu\hemonc\shared\Programs\HIGHRISK\SNielsen\CIMBA-ENIGMA\ENIGMA%20CWG\ENIGMA%20CWG%20survey%20figur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bsdshares.uchad.uchospitals.edu\hemonc\shared\Programs\HIGHRISK\SNielsen\CIMBA-ENIGMA\ENIGMA%20CWG\ENIGMA%20CWG%20survey%20figur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bsdshares.uchad.uchospitals.edu\hemonc\shared\Programs\HIGHRISK\SNielsen\ENIGMA\ENIGMA%20CWG\ENIGMA%20CWG%20survey%20figur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bsdshares.uchad.uchospitals.edu\hemonc\shared\Programs\HIGHRISK\SNielsen\ENIGMA\ENIGMA%20CWG\ENIGMA%20CWG%20survey%20figures.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bsdshares.uchad.uchospitals.edu\hemonc\shared\Programs\HIGHRISK\SNielsen\ENIGMA\ENIGMA%20CWG\ENIGMA%20CWG%20survey%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Test gene</c:v>
          </c:tx>
          <c:spPr>
            <a:solidFill>
              <a:schemeClr val="accent1"/>
            </a:solidFill>
          </c:spPr>
          <c:invertIfNegative val="0"/>
          <c:dLbls>
            <c:dLbl>
              <c:idx val="0"/>
              <c:tx>
                <c:rich>
                  <a:bodyPr/>
                  <a:lstStyle/>
                  <a:p>
                    <a:r>
                      <a:rPr lang="en-US" sz="700">
                        <a:latin typeface="Arial"/>
                      </a:rPr>
                      <a:t>34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8C0-4039-8E5A-B46787C9A722}"/>
                </c:ext>
                <c:ext xmlns:c15="http://schemas.microsoft.com/office/drawing/2012/chart" uri="{CE6537A1-D6FC-4f65-9D91-7224C49458BB}"/>
              </c:extLst>
            </c:dLbl>
            <c:dLbl>
              <c:idx val="1"/>
              <c:tx>
                <c:rich>
                  <a:bodyPr/>
                  <a:lstStyle/>
                  <a:p>
                    <a:r>
                      <a:rPr lang="en-US" sz="700">
                        <a:latin typeface="Arial"/>
                      </a:rPr>
                      <a:t>38</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8C0-4039-8E5A-B46787C9A722}"/>
                </c:ext>
                <c:ext xmlns:c15="http://schemas.microsoft.com/office/drawing/2012/chart" uri="{CE6537A1-D6FC-4f65-9D91-7224C49458BB}"/>
              </c:extLst>
            </c:dLbl>
            <c:dLbl>
              <c:idx val="2"/>
              <c:tx>
                <c:rich>
                  <a:bodyPr/>
                  <a:lstStyle/>
                  <a:p>
                    <a:r>
                      <a:rPr lang="en-US" sz="700">
                        <a:latin typeface="Arial"/>
                      </a:rPr>
                      <a:t>38</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8C0-4039-8E5A-B46787C9A722}"/>
                </c:ext>
                <c:ext xmlns:c15="http://schemas.microsoft.com/office/drawing/2012/chart" uri="{CE6537A1-D6FC-4f65-9D91-7224C49458BB}"/>
              </c:extLst>
            </c:dLbl>
            <c:dLbl>
              <c:idx val="3"/>
              <c:tx>
                <c:rich>
                  <a:bodyPr/>
                  <a:lstStyle/>
                  <a:p>
                    <a:r>
                      <a:rPr lang="en-US" sz="700">
                        <a:latin typeface="Arial"/>
                      </a:rPr>
                      <a:t>37</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8C0-4039-8E5A-B46787C9A722}"/>
                </c:ext>
                <c:ext xmlns:c15="http://schemas.microsoft.com/office/drawing/2012/chart" uri="{CE6537A1-D6FC-4f65-9D91-7224C49458BB}"/>
              </c:extLst>
            </c:dLbl>
            <c:dLbl>
              <c:idx val="4"/>
              <c:tx>
                <c:rich>
                  <a:bodyPr/>
                  <a:lstStyle/>
                  <a:p>
                    <a:r>
                      <a:rPr lang="en-US" sz="700">
                        <a:latin typeface="Arial"/>
                      </a:rPr>
                      <a:t>33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8C0-4039-8E5A-B46787C9A722}"/>
                </c:ext>
                <c:ext xmlns:c15="http://schemas.microsoft.com/office/drawing/2012/chart" uri="{CE6537A1-D6FC-4f65-9D91-7224C49458BB}"/>
              </c:extLst>
            </c:dLbl>
            <c:dLbl>
              <c:idx val="5"/>
              <c:tx>
                <c:rich>
                  <a:bodyPr/>
                  <a:lstStyle/>
                  <a:p>
                    <a:r>
                      <a:rPr lang="en-US" sz="700">
                        <a:latin typeface="Arial"/>
                      </a:rPr>
                      <a:t>34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8C0-4039-8E5A-B46787C9A722}"/>
                </c:ext>
                <c:ext xmlns:c15="http://schemas.microsoft.com/office/drawing/2012/chart" uri="{CE6537A1-D6FC-4f65-9D91-7224C49458BB}"/>
              </c:extLst>
            </c:dLbl>
            <c:dLbl>
              <c:idx val="6"/>
              <c:tx>
                <c:rich>
                  <a:bodyPr/>
                  <a:lstStyle/>
                  <a:p>
                    <a:r>
                      <a:rPr lang="en-US" sz="700">
                        <a:latin typeface="Arial"/>
                      </a:rPr>
                      <a:t>30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8C0-4039-8E5A-B46787C9A722}"/>
                </c:ext>
                <c:ext xmlns:c15="http://schemas.microsoft.com/office/drawing/2012/chart" uri="{CE6537A1-D6FC-4f65-9D91-7224C49458BB}"/>
              </c:extLst>
            </c:dLbl>
            <c:dLbl>
              <c:idx val="7"/>
              <c:tx>
                <c:rich>
                  <a:bodyPr/>
                  <a:lstStyle/>
                  <a:p>
                    <a:r>
                      <a:rPr lang="en-US" sz="700">
                        <a:latin typeface="Arial"/>
                      </a:rPr>
                      <a:t>23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8C0-4039-8E5A-B46787C9A722}"/>
                </c:ext>
                <c:ext xmlns:c15="http://schemas.microsoft.com/office/drawing/2012/chart" uri="{CE6537A1-D6FC-4f65-9D91-7224C49458BB}"/>
              </c:extLst>
            </c:dLbl>
            <c:dLbl>
              <c:idx val="8"/>
              <c:tx>
                <c:rich>
                  <a:bodyPr/>
                  <a:lstStyle/>
                  <a:p>
                    <a:r>
                      <a:rPr lang="en-US" sz="700">
                        <a:latin typeface="Arial"/>
                      </a:rPr>
                      <a:t>28</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8C0-4039-8E5A-B46787C9A722}"/>
                </c:ext>
                <c:ext xmlns:c15="http://schemas.microsoft.com/office/drawing/2012/chart" uri="{CE6537A1-D6FC-4f65-9D91-7224C49458BB}"/>
              </c:extLst>
            </c:dLbl>
            <c:dLbl>
              <c:idx val="9"/>
              <c:tx>
                <c:rich>
                  <a:bodyPr/>
                  <a:lstStyle/>
                  <a:p>
                    <a:r>
                      <a:rPr lang="en-US" sz="700">
                        <a:latin typeface="Arial"/>
                      </a:rPr>
                      <a:t>25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8C0-4039-8E5A-B46787C9A722}"/>
                </c:ext>
                <c:ext xmlns:c15="http://schemas.microsoft.com/office/drawing/2012/chart" uri="{CE6537A1-D6FC-4f65-9D91-7224C49458BB}"/>
              </c:extLst>
            </c:dLbl>
            <c:dLbl>
              <c:idx val="10"/>
              <c:tx>
                <c:rich>
                  <a:bodyPr/>
                  <a:lstStyle/>
                  <a:p>
                    <a:r>
                      <a:rPr lang="en-US" sz="700">
                        <a:latin typeface="Arial"/>
                      </a:rPr>
                      <a:t>24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8C0-4039-8E5A-B46787C9A722}"/>
                </c:ext>
                <c:ext xmlns:c15="http://schemas.microsoft.com/office/drawing/2012/chart" uri="{CE6537A1-D6FC-4f65-9D91-7224C49458BB}"/>
              </c:extLst>
            </c:dLbl>
            <c:dLbl>
              <c:idx val="11"/>
              <c:tx>
                <c:rich>
                  <a:bodyPr/>
                  <a:lstStyle/>
                  <a:p>
                    <a:r>
                      <a:rPr lang="en-US" sz="700">
                        <a:latin typeface="Arial"/>
                      </a:rPr>
                      <a:t>23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8C0-4039-8E5A-B46787C9A722}"/>
                </c:ext>
                <c:ext xmlns:c15="http://schemas.microsoft.com/office/drawing/2012/chart" uri="{CE6537A1-D6FC-4f65-9D91-7224C49458BB}"/>
              </c:extLst>
            </c:dLbl>
            <c:dLbl>
              <c:idx val="12"/>
              <c:tx>
                <c:rich>
                  <a:bodyPr/>
                  <a:lstStyle/>
                  <a:p>
                    <a:r>
                      <a:rPr lang="en-US" sz="700">
                        <a:latin typeface="Arial"/>
                      </a:rPr>
                      <a:t>15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48C0-4039-8E5A-B46787C9A722}"/>
                </c:ext>
                <c:ext xmlns:c15="http://schemas.microsoft.com/office/drawing/2012/chart" uri="{CE6537A1-D6FC-4f65-9D91-7224C49458BB}"/>
              </c:extLst>
            </c:dLbl>
            <c:dLbl>
              <c:idx val="13"/>
              <c:tx>
                <c:rich>
                  <a:bodyPr/>
                  <a:lstStyle/>
                  <a:p>
                    <a:r>
                      <a:rPr lang="en-US" sz="700">
                        <a:latin typeface="Arial"/>
                      </a:rPr>
                      <a:t>28</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48C0-4039-8E5A-B46787C9A722}"/>
                </c:ext>
                <c:ext xmlns:c15="http://schemas.microsoft.com/office/drawing/2012/chart" uri="{CE6537A1-D6FC-4f65-9D91-7224C49458BB}"/>
              </c:extLst>
            </c:dLbl>
            <c:dLbl>
              <c:idx val="14"/>
              <c:tx>
                <c:rich>
                  <a:bodyPr/>
                  <a:lstStyle/>
                  <a:p>
                    <a:r>
                      <a:rPr lang="en-US" sz="700">
                        <a:latin typeface="Arial"/>
                      </a:rPr>
                      <a:t>30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48C0-4039-8E5A-B46787C9A722}"/>
                </c:ext>
                <c:ext xmlns:c15="http://schemas.microsoft.com/office/drawing/2012/chart" uri="{CE6537A1-D6FC-4f65-9D91-7224C49458BB}"/>
              </c:extLst>
            </c:dLbl>
            <c:dLbl>
              <c:idx val="15"/>
              <c:tx>
                <c:rich>
                  <a:bodyPr/>
                  <a:lstStyle/>
                  <a:p>
                    <a:r>
                      <a:rPr lang="en-US" sz="700">
                        <a:latin typeface="Arial"/>
                      </a:rPr>
                      <a:t>29</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48C0-4039-8E5A-B46787C9A722}"/>
                </c:ext>
                <c:ext xmlns:c15="http://schemas.microsoft.com/office/drawing/2012/chart" uri="{CE6537A1-D6FC-4f65-9D91-7224C49458BB}"/>
              </c:extLst>
            </c:dLbl>
            <c:numFmt formatCode="#,##0" sourceLinked="0"/>
            <c:spPr>
              <a:noFill/>
              <a:ln>
                <a:noFill/>
              </a:ln>
              <a:effectLst/>
            </c:spPr>
            <c:txPr>
              <a:bodyPr/>
              <a:lstStyle/>
              <a:p>
                <a:pPr>
                  <a:defRPr sz="700">
                    <a:latin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TESTING!$J$25:$J$40</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TESTING!$M$25:$M$40</c:f>
              <c:numCache>
                <c:formatCode>0%</c:formatCode>
                <c:ptCount val="16"/>
                <c:pt idx="0">
                  <c:v>0.89473684210526316</c:v>
                </c:pt>
                <c:pt idx="1">
                  <c:v>1</c:v>
                </c:pt>
                <c:pt idx="2">
                  <c:v>1</c:v>
                </c:pt>
                <c:pt idx="3">
                  <c:v>0.97368421052631582</c:v>
                </c:pt>
                <c:pt idx="4">
                  <c:v>0.91666666666666663</c:v>
                </c:pt>
                <c:pt idx="5">
                  <c:v>0.89473684210526316</c:v>
                </c:pt>
                <c:pt idx="6">
                  <c:v>0.78947368421052633</c:v>
                </c:pt>
                <c:pt idx="7">
                  <c:v>0.65714285714285714</c:v>
                </c:pt>
                <c:pt idx="8">
                  <c:v>0.77777777777777779</c:v>
                </c:pt>
                <c:pt idx="9">
                  <c:v>0.78125</c:v>
                </c:pt>
                <c:pt idx="10">
                  <c:v>0.75</c:v>
                </c:pt>
                <c:pt idx="11">
                  <c:v>0.71875</c:v>
                </c:pt>
                <c:pt idx="12">
                  <c:v>0.51724137931034486</c:v>
                </c:pt>
                <c:pt idx="13">
                  <c:v>0.82352941176470584</c:v>
                </c:pt>
                <c:pt idx="14">
                  <c:v>0.90909090909090906</c:v>
                </c:pt>
                <c:pt idx="15">
                  <c:v>0.87878787878787878</c:v>
                </c:pt>
              </c:numCache>
            </c:numRef>
          </c:val>
          <c:extLst xmlns:c16r2="http://schemas.microsoft.com/office/drawing/2015/06/chart">
            <c:ext xmlns:c16="http://schemas.microsoft.com/office/drawing/2014/chart" uri="{C3380CC4-5D6E-409C-BE32-E72D297353CC}">
              <c16:uniqueId val="{00000010-48C0-4039-8E5A-B46787C9A722}"/>
            </c:ext>
          </c:extLst>
        </c:ser>
        <c:ser>
          <c:idx val="1"/>
          <c:order val="1"/>
          <c:tx>
            <c:v>Test gene regularly</c:v>
          </c:tx>
          <c:invertIfNegative val="0"/>
          <c:dLbls>
            <c:dLbl>
              <c:idx val="0"/>
              <c:tx>
                <c:rich>
                  <a:bodyPr/>
                  <a:lstStyle/>
                  <a:p>
                    <a:r>
                      <a:rPr lang="en-US" sz="700">
                        <a:latin typeface="Arial"/>
                      </a:rPr>
                      <a:t>25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48C0-4039-8E5A-B46787C9A722}"/>
                </c:ext>
                <c:ext xmlns:c15="http://schemas.microsoft.com/office/drawing/2012/chart" uri="{CE6537A1-D6FC-4f65-9D91-7224C49458BB}"/>
              </c:extLst>
            </c:dLbl>
            <c:dLbl>
              <c:idx val="1"/>
              <c:tx>
                <c:rich>
                  <a:bodyPr/>
                  <a:lstStyle/>
                  <a:p>
                    <a:r>
                      <a:rPr lang="en-US" sz="700">
                        <a:latin typeface="Arial"/>
                      </a:rPr>
                      <a:t>22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48C0-4039-8E5A-B46787C9A722}"/>
                </c:ext>
                <c:ext xmlns:c15="http://schemas.microsoft.com/office/drawing/2012/chart" uri="{CE6537A1-D6FC-4f65-9D91-7224C49458BB}"/>
              </c:extLst>
            </c:dLbl>
            <c:dLbl>
              <c:idx val="2"/>
              <c:tx>
                <c:rich>
                  <a:bodyPr/>
                  <a:lstStyle/>
                  <a:p>
                    <a:r>
                      <a:rPr lang="en-US" sz="700">
                        <a:latin typeface="Arial"/>
                      </a:rPr>
                      <a:t>21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48C0-4039-8E5A-B46787C9A722}"/>
                </c:ext>
                <c:ext xmlns:c15="http://schemas.microsoft.com/office/drawing/2012/chart" uri="{CE6537A1-D6FC-4f65-9D91-7224C49458BB}"/>
              </c:extLst>
            </c:dLbl>
            <c:dLbl>
              <c:idx val="3"/>
              <c:tx>
                <c:rich>
                  <a:bodyPr/>
                  <a:lstStyle/>
                  <a:p>
                    <a:r>
                      <a:rPr lang="en-US" sz="700">
                        <a:latin typeface="Arial"/>
                      </a:rPr>
                      <a:t>17</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48C0-4039-8E5A-B46787C9A722}"/>
                </c:ext>
                <c:ext xmlns:c15="http://schemas.microsoft.com/office/drawing/2012/chart" uri="{CE6537A1-D6FC-4f65-9D91-7224C49458BB}"/>
              </c:extLst>
            </c:dLbl>
            <c:dLbl>
              <c:idx val="4"/>
              <c:tx>
                <c:rich>
                  <a:bodyPr/>
                  <a:lstStyle/>
                  <a:p>
                    <a:r>
                      <a:rPr lang="en-US" sz="700">
                        <a:latin typeface="Arial"/>
                      </a:rPr>
                      <a:t>11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48C0-4039-8E5A-B46787C9A722}"/>
                </c:ext>
                <c:ext xmlns:c15="http://schemas.microsoft.com/office/drawing/2012/chart" uri="{CE6537A1-D6FC-4f65-9D91-7224C49458BB}"/>
              </c:extLst>
            </c:dLbl>
            <c:dLbl>
              <c:idx val="5"/>
              <c:tx>
                <c:rich>
                  <a:bodyPr/>
                  <a:lstStyle/>
                  <a:p>
                    <a:r>
                      <a:rPr lang="en-US" sz="700">
                        <a:latin typeface="Arial"/>
                      </a:rPr>
                      <a:t>27</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48C0-4039-8E5A-B46787C9A722}"/>
                </c:ext>
                <c:ext xmlns:c15="http://schemas.microsoft.com/office/drawing/2012/chart" uri="{CE6537A1-D6FC-4f65-9D91-7224C49458BB}"/>
              </c:extLst>
            </c:dLbl>
            <c:dLbl>
              <c:idx val="6"/>
              <c:tx>
                <c:rich>
                  <a:bodyPr/>
                  <a:lstStyle/>
                  <a:p>
                    <a:r>
                      <a:rPr lang="en-US" sz="700">
                        <a:latin typeface="Arial"/>
                      </a:rPr>
                      <a:t>19</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48C0-4039-8E5A-B46787C9A722}"/>
                </c:ext>
                <c:ext xmlns:c15="http://schemas.microsoft.com/office/drawing/2012/chart" uri="{CE6537A1-D6FC-4f65-9D91-7224C49458BB}"/>
              </c:extLst>
            </c:dLbl>
            <c:dLbl>
              <c:idx val="7"/>
              <c:tx>
                <c:rich>
                  <a:bodyPr/>
                  <a:lstStyle/>
                  <a:p>
                    <a:r>
                      <a:rPr lang="en-US" sz="700">
                        <a:latin typeface="Arial"/>
                      </a:rPr>
                      <a:t>7</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48C0-4039-8E5A-B46787C9A722}"/>
                </c:ext>
                <c:ext xmlns:c15="http://schemas.microsoft.com/office/drawing/2012/chart" uri="{CE6537A1-D6FC-4f65-9D91-7224C49458BB}"/>
              </c:extLst>
            </c:dLbl>
            <c:dLbl>
              <c:idx val="8"/>
              <c:tx>
                <c:rich>
                  <a:bodyPr/>
                  <a:lstStyle/>
                  <a:p>
                    <a:r>
                      <a:rPr lang="en-US" sz="700">
                        <a:latin typeface="Arial"/>
                      </a:rPr>
                      <a:t>13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48C0-4039-8E5A-B46787C9A722}"/>
                </c:ext>
                <c:ext xmlns:c15="http://schemas.microsoft.com/office/drawing/2012/chart" uri="{CE6537A1-D6FC-4f65-9D91-7224C49458BB}"/>
              </c:extLst>
            </c:dLbl>
            <c:dLbl>
              <c:idx val="9"/>
              <c:tx>
                <c:rich>
                  <a:bodyPr/>
                  <a:lstStyle/>
                  <a:p>
                    <a:r>
                      <a:rPr lang="en-US" sz="700">
                        <a:latin typeface="Arial"/>
                      </a:rPr>
                      <a:t>12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48C0-4039-8E5A-B46787C9A722}"/>
                </c:ext>
                <c:ext xmlns:c15="http://schemas.microsoft.com/office/drawing/2012/chart" uri="{CE6537A1-D6FC-4f65-9D91-7224C49458BB}"/>
              </c:extLst>
            </c:dLbl>
            <c:dLbl>
              <c:idx val="10"/>
              <c:tx>
                <c:rich>
                  <a:bodyPr/>
                  <a:lstStyle/>
                  <a:p>
                    <a:r>
                      <a:rPr lang="en-US" sz="700">
                        <a:latin typeface="Arial"/>
                      </a:rPr>
                      <a:t>10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48C0-4039-8E5A-B46787C9A722}"/>
                </c:ext>
                <c:ext xmlns:c15="http://schemas.microsoft.com/office/drawing/2012/chart" uri="{CE6537A1-D6FC-4f65-9D91-7224C49458BB}"/>
              </c:extLst>
            </c:dLbl>
            <c:dLbl>
              <c:idx val="11"/>
              <c:tx>
                <c:rich>
                  <a:bodyPr/>
                  <a:lstStyle/>
                  <a:p>
                    <a:r>
                      <a:rPr lang="en-US" sz="700">
                        <a:latin typeface="Arial"/>
                      </a:rPr>
                      <a:t>11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48C0-4039-8E5A-B46787C9A722}"/>
                </c:ext>
                <c:ext xmlns:c15="http://schemas.microsoft.com/office/drawing/2012/chart" uri="{CE6537A1-D6FC-4f65-9D91-7224C49458BB}"/>
              </c:extLst>
            </c:dLbl>
            <c:dLbl>
              <c:idx val="12"/>
              <c:tx>
                <c:rich>
                  <a:bodyPr/>
                  <a:lstStyle/>
                  <a:p>
                    <a:r>
                      <a:rPr lang="en-US" sz="700">
                        <a:latin typeface="Arial"/>
                      </a:rPr>
                      <a:t>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48C0-4039-8E5A-B46787C9A722}"/>
                </c:ext>
                <c:ext xmlns:c15="http://schemas.microsoft.com/office/drawing/2012/chart" uri="{CE6537A1-D6FC-4f65-9D91-7224C49458BB}"/>
              </c:extLst>
            </c:dLbl>
            <c:dLbl>
              <c:idx val="13"/>
              <c:tx>
                <c:rich>
                  <a:bodyPr/>
                  <a:lstStyle/>
                  <a:p>
                    <a:r>
                      <a:rPr lang="en-US" sz="700">
                        <a:latin typeface="Arial"/>
                      </a:rPr>
                      <a:t>15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48C0-4039-8E5A-B46787C9A722}"/>
                </c:ext>
                <c:ext xmlns:c15="http://schemas.microsoft.com/office/drawing/2012/chart" uri="{CE6537A1-D6FC-4f65-9D91-7224C49458BB}"/>
              </c:extLst>
            </c:dLbl>
            <c:dLbl>
              <c:idx val="14"/>
              <c:tx>
                <c:rich>
                  <a:bodyPr/>
                  <a:lstStyle/>
                  <a:p>
                    <a:r>
                      <a:rPr lang="en-US" sz="700">
                        <a:latin typeface="Arial"/>
                      </a:rPr>
                      <a:t>14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48C0-4039-8E5A-B46787C9A722}"/>
                </c:ext>
                <c:ext xmlns:c15="http://schemas.microsoft.com/office/drawing/2012/chart" uri="{CE6537A1-D6FC-4f65-9D91-7224C49458BB}"/>
              </c:extLst>
            </c:dLbl>
            <c:dLbl>
              <c:idx val="15"/>
              <c:tx>
                <c:rich>
                  <a:bodyPr/>
                  <a:lstStyle/>
                  <a:p>
                    <a:r>
                      <a:rPr lang="en-US" sz="700">
                        <a:latin typeface="Arial"/>
                      </a:rPr>
                      <a:t>14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48C0-4039-8E5A-B46787C9A722}"/>
                </c:ext>
                <c:ext xmlns:c15="http://schemas.microsoft.com/office/drawing/2012/chart" uri="{CE6537A1-D6FC-4f65-9D91-7224C49458BB}"/>
              </c:extLst>
            </c:dLbl>
            <c:numFmt formatCode="0%" sourceLinked="0"/>
            <c:spPr>
              <a:noFill/>
              <a:ln>
                <a:noFill/>
              </a:ln>
              <a:effectLst/>
            </c:spPr>
            <c:txPr>
              <a:bodyPr/>
              <a:lstStyle/>
              <a:p>
                <a:pPr>
                  <a:defRPr sz="700">
                    <a:latin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TESTING!$J$25:$J$40</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TESTING!$P$25:$P$40</c:f>
              <c:numCache>
                <c:formatCode>0%</c:formatCode>
                <c:ptCount val="16"/>
                <c:pt idx="0">
                  <c:v>0.65789473684210531</c:v>
                </c:pt>
                <c:pt idx="1">
                  <c:v>0.57894736842105265</c:v>
                </c:pt>
                <c:pt idx="2">
                  <c:v>0.56756756756756754</c:v>
                </c:pt>
                <c:pt idx="3">
                  <c:v>0.45945945945945948</c:v>
                </c:pt>
                <c:pt idx="4">
                  <c:v>0.3235294117647059</c:v>
                </c:pt>
                <c:pt idx="5">
                  <c:v>0.75</c:v>
                </c:pt>
                <c:pt idx="6">
                  <c:v>0.5</c:v>
                </c:pt>
                <c:pt idx="7">
                  <c:v>0.20588235294117646</c:v>
                </c:pt>
                <c:pt idx="8">
                  <c:v>0.3611111111111111</c:v>
                </c:pt>
                <c:pt idx="9">
                  <c:v>0.4</c:v>
                </c:pt>
                <c:pt idx="10">
                  <c:v>0.38461538461538464</c:v>
                </c:pt>
                <c:pt idx="11">
                  <c:v>0.37931034482758619</c:v>
                </c:pt>
                <c:pt idx="12">
                  <c:v>0.18518518518518517</c:v>
                </c:pt>
                <c:pt idx="13">
                  <c:v>0.5</c:v>
                </c:pt>
                <c:pt idx="14">
                  <c:v>0.46666666666666667</c:v>
                </c:pt>
                <c:pt idx="15">
                  <c:v>0.45161290322580644</c:v>
                </c:pt>
              </c:numCache>
            </c:numRef>
          </c:val>
          <c:extLst xmlns:c16r2="http://schemas.microsoft.com/office/drawing/2015/06/chart">
            <c:ext xmlns:c16="http://schemas.microsoft.com/office/drawing/2014/chart" uri="{C3380CC4-5D6E-409C-BE32-E72D297353CC}">
              <c16:uniqueId val="{00000021-48C0-4039-8E5A-B46787C9A722}"/>
            </c:ext>
          </c:extLst>
        </c:ser>
        <c:dLbls>
          <c:showLegendKey val="0"/>
          <c:showVal val="0"/>
          <c:showCatName val="0"/>
          <c:showSerName val="0"/>
          <c:showPercent val="0"/>
          <c:showBubbleSize val="0"/>
        </c:dLbls>
        <c:gapWidth val="150"/>
        <c:axId val="316797328"/>
        <c:axId val="316800856"/>
      </c:barChart>
      <c:catAx>
        <c:axId val="316797328"/>
        <c:scaling>
          <c:orientation val="minMax"/>
        </c:scaling>
        <c:delete val="0"/>
        <c:axPos val="b"/>
        <c:numFmt formatCode="General" sourceLinked="0"/>
        <c:majorTickMark val="out"/>
        <c:minorTickMark val="none"/>
        <c:tickLblPos val="nextTo"/>
        <c:spPr>
          <a:ln>
            <a:solidFill>
              <a:schemeClr val="tx1"/>
            </a:solidFill>
          </a:ln>
        </c:spPr>
        <c:txPr>
          <a:bodyPr/>
          <a:lstStyle/>
          <a:p>
            <a:pPr>
              <a:defRPr>
                <a:latin typeface="Arial"/>
              </a:defRPr>
            </a:pPr>
            <a:endParaRPr lang="en-US"/>
          </a:p>
        </c:txPr>
        <c:crossAx val="316800856"/>
        <c:crosses val="autoZero"/>
        <c:auto val="1"/>
        <c:lblAlgn val="ctr"/>
        <c:lblOffset val="100"/>
        <c:noMultiLvlLbl val="0"/>
      </c:catAx>
      <c:valAx>
        <c:axId val="316800856"/>
        <c:scaling>
          <c:orientation val="minMax"/>
          <c:max val="1"/>
        </c:scaling>
        <c:delete val="0"/>
        <c:axPos val="l"/>
        <c:majorGridlines>
          <c:spPr>
            <a:ln>
              <a:noFill/>
            </a:ln>
          </c:spPr>
        </c:majorGridlines>
        <c:numFmt formatCode="0%" sourceLinked="1"/>
        <c:majorTickMark val="out"/>
        <c:minorTickMark val="none"/>
        <c:tickLblPos val="nextTo"/>
        <c:spPr>
          <a:ln>
            <a:solidFill>
              <a:schemeClr val="tx1"/>
            </a:solidFill>
          </a:ln>
        </c:spPr>
        <c:txPr>
          <a:bodyPr/>
          <a:lstStyle/>
          <a:p>
            <a:pPr>
              <a:defRPr>
                <a:latin typeface="Arial"/>
              </a:defRPr>
            </a:pPr>
            <a:endParaRPr lang="en-US"/>
          </a:p>
        </c:txPr>
        <c:crossAx val="316797328"/>
        <c:crosses val="autoZero"/>
        <c:crossBetween val="between"/>
      </c:valAx>
    </c:plotArea>
    <c:legend>
      <c:legendPos val="b"/>
      <c:overlay val="0"/>
      <c:txPr>
        <a:bodyPr/>
        <a:lstStyle/>
        <a:p>
          <a:pPr>
            <a:defRPr>
              <a:latin typeface="Arial"/>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v>Panel</c:v>
          </c:tx>
          <c:invertIfNegative val="0"/>
          <c:dLbls>
            <c:dLbl>
              <c:idx val="0"/>
              <c:tx>
                <c:rich>
                  <a:bodyPr/>
                  <a:lstStyle/>
                  <a:p>
                    <a:r>
                      <a:rPr lang="en-US" sz="700">
                        <a:latin typeface="Arial" panose="020B0604020202020204" pitchFamily="34" charset="0"/>
                        <a:cs typeface="Arial" panose="020B0604020202020204" pitchFamily="34" charset="0"/>
                      </a:rPr>
                      <a:t>29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Lst>
            </c:dLbl>
            <c:dLbl>
              <c:idx val="13"/>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METHOD!$S$26:$S$41</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METHOD!$AC$26:$AC$41</c:f>
              <c:numCache>
                <c:formatCode>0%</c:formatCode>
                <c:ptCount val="16"/>
                <c:pt idx="0">
                  <c:v>0.8529411764705882</c:v>
                </c:pt>
                <c:pt idx="1">
                  <c:v>0.73684210526315785</c:v>
                </c:pt>
                <c:pt idx="2">
                  <c:v>0.72972972972972971</c:v>
                </c:pt>
                <c:pt idx="3">
                  <c:v>0.75</c:v>
                </c:pt>
                <c:pt idx="4">
                  <c:v>0.63636363636363635</c:v>
                </c:pt>
                <c:pt idx="5">
                  <c:v>0.53125</c:v>
                </c:pt>
                <c:pt idx="6">
                  <c:v>0.68965517241379315</c:v>
                </c:pt>
                <c:pt idx="7">
                  <c:v>0.60869565217391308</c:v>
                </c:pt>
                <c:pt idx="8">
                  <c:v>0.55555555555555558</c:v>
                </c:pt>
                <c:pt idx="9">
                  <c:v>0.54166666666666663</c:v>
                </c:pt>
                <c:pt idx="10">
                  <c:v>0.5</c:v>
                </c:pt>
                <c:pt idx="11">
                  <c:v>0.47826086956521741</c:v>
                </c:pt>
                <c:pt idx="12">
                  <c:v>0.5714285714285714</c:v>
                </c:pt>
                <c:pt idx="13">
                  <c:v>0.69230769230769229</c:v>
                </c:pt>
                <c:pt idx="14">
                  <c:v>0.7931034482758621</c:v>
                </c:pt>
                <c:pt idx="15">
                  <c:v>0.8214285714285714</c:v>
                </c:pt>
              </c:numCache>
            </c:numRef>
          </c:val>
        </c:ser>
        <c:ser>
          <c:idx val="0"/>
          <c:order val="1"/>
          <c:tx>
            <c:v>Single gene</c:v>
          </c:tx>
          <c:invertIfNegative val="0"/>
          <c:dLbls>
            <c:dLbl>
              <c:idx val="0"/>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pPr>
                      <a:defRPr sz="700">
                        <a:latin typeface="Arial" panose="020B0604020202020204" pitchFamily="34" charset="0"/>
                        <a:cs typeface="Arial" panose="020B0604020202020204" pitchFamily="34" charset="0"/>
                      </a:defRPr>
                    </a:pPr>
                    <a:r>
                      <a:rPr lang="en-US"/>
                      <a:t>21</a:t>
                    </a:r>
                  </a:p>
                </c:rich>
              </c:tx>
              <c:numFmt formatCode="0.00%" sourceLinked="0"/>
              <c:spP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spPr>
              <a:noFill/>
              <a:ln>
                <a:noFill/>
              </a:ln>
              <a:effectLst/>
            </c:spPr>
            <c:txPr>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METHOD!$S$26:$S$41</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METHOD!$X$26:$X$41</c:f>
              <c:numCache>
                <c:formatCode>0%</c:formatCode>
                <c:ptCount val="16"/>
                <c:pt idx="0">
                  <c:v>0.26470588235294118</c:v>
                </c:pt>
                <c:pt idx="1">
                  <c:v>0.55263157894736847</c:v>
                </c:pt>
                <c:pt idx="2">
                  <c:v>0.45945945945945948</c:v>
                </c:pt>
                <c:pt idx="3">
                  <c:v>0.41666666666666669</c:v>
                </c:pt>
                <c:pt idx="4">
                  <c:v>0.33333333333333331</c:v>
                </c:pt>
                <c:pt idx="5">
                  <c:v>0.15625</c:v>
                </c:pt>
                <c:pt idx="6">
                  <c:v>0.13793103448275862</c:v>
                </c:pt>
                <c:pt idx="7">
                  <c:v>0.21739130434782608</c:v>
                </c:pt>
                <c:pt idx="8">
                  <c:v>3.7037037037037035E-2</c:v>
                </c:pt>
                <c:pt idx="9">
                  <c:v>0</c:v>
                </c:pt>
                <c:pt idx="10">
                  <c:v>0</c:v>
                </c:pt>
                <c:pt idx="11">
                  <c:v>0</c:v>
                </c:pt>
                <c:pt idx="12">
                  <c:v>0.21428571428571427</c:v>
                </c:pt>
                <c:pt idx="13">
                  <c:v>0</c:v>
                </c:pt>
                <c:pt idx="14">
                  <c:v>0</c:v>
                </c:pt>
                <c:pt idx="15">
                  <c:v>0</c:v>
                </c:pt>
              </c:numCache>
            </c:numRef>
          </c:val>
        </c:ser>
        <c:ser>
          <c:idx val="2"/>
          <c:order val="2"/>
          <c:tx>
            <c:v>Reflex</c:v>
          </c:tx>
          <c:invertIfNegative val="0"/>
          <c:dLbls>
            <c:dLbl>
              <c:idx val="0"/>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3"/>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METHOD!$S$26:$S$41</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METHOD!$AH$26:$AH$41</c:f>
              <c:numCache>
                <c:formatCode>0%</c:formatCode>
                <c:ptCount val="16"/>
                <c:pt idx="0">
                  <c:v>0.38235294117647056</c:v>
                </c:pt>
                <c:pt idx="1">
                  <c:v>0.39473684210526316</c:v>
                </c:pt>
                <c:pt idx="2">
                  <c:v>0.24324324324324326</c:v>
                </c:pt>
                <c:pt idx="3">
                  <c:v>0.22222222222222221</c:v>
                </c:pt>
                <c:pt idx="4">
                  <c:v>0.21212121212121213</c:v>
                </c:pt>
                <c:pt idx="5">
                  <c:v>9.375E-2</c:v>
                </c:pt>
                <c:pt idx="6">
                  <c:v>3.4482758620689655E-2</c:v>
                </c:pt>
                <c:pt idx="7">
                  <c:v>8.6956521739130432E-2</c:v>
                </c:pt>
                <c:pt idx="8">
                  <c:v>3.7037037037037035E-2</c:v>
                </c:pt>
                <c:pt idx="9">
                  <c:v>0</c:v>
                </c:pt>
                <c:pt idx="10">
                  <c:v>0</c:v>
                </c:pt>
                <c:pt idx="11">
                  <c:v>0</c:v>
                </c:pt>
                <c:pt idx="12">
                  <c:v>0</c:v>
                </c:pt>
                <c:pt idx="13">
                  <c:v>0.11538461538461539</c:v>
                </c:pt>
                <c:pt idx="14">
                  <c:v>6.8965517241379309E-2</c:v>
                </c:pt>
                <c:pt idx="15">
                  <c:v>7.1428571428571425E-2</c:v>
                </c:pt>
              </c:numCache>
            </c:numRef>
          </c:val>
        </c:ser>
        <c:dLbls>
          <c:showLegendKey val="0"/>
          <c:showVal val="0"/>
          <c:showCatName val="0"/>
          <c:showSerName val="0"/>
          <c:showPercent val="0"/>
          <c:showBubbleSize val="0"/>
        </c:dLbls>
        <c:gapWidth val="150"/>
        <c:axId val="316796152"/>
        <c:axId val="316801248"/>
      </c:barChart>
      <c:catAx>
        <c:axId val="316796152"/>
        <c:scaling>
          <c:orientation val="minMax"/>
        </c:scaling>
        <c:delete val="0"/>
        <c:axPos val="b"/>
        <c:numFmt formatCode="General"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316801248"/>
        <c:crosses val="autoZero"/>
        <c:auto val="1"/>
        <c:lblAlgn val="ctr"/>
        <c:lblOffset val="100"/>
        <c:noMultiLvlLbl val="0"/>
      </c:catAx>
      <c:valAx>
        <c:axId val="316801248"/>
        <c:scaling>
          <c:orientation val="minMax"/>
          <c:max val="1"/>
        </c:scaling>
        <c:delete val="0"/>
        <c:axPos val="l"/>
        <c:numFmt formatCode="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316796152"/>
        <c:crosses val="autoZero"/>
        <c:crossBetween val="between"/>
      </c:valAx>
    </c:plotArea>
    <c:legend>
      <c:legendPos val="b"/>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Report VUS</c:v>
          </c:tx>
          <c:spPr>
            <a:solidFill>
              <a:schemeClr val="accent1"/>
            </a:solidFill>
            <a:ln w="22225" cmpd="sng">
              <a:solidFill>
                <a:srgbClr val="FF0000"/>
              </a:solidFill>
            </a:ln>
          </c:spPr>
          <c:invertIfNegative val="0"/>
          <c:dLbls>
            <c:dLbl>
              <c:idx val="0"/>
              <c:tx>
                <c:rich>
                  <a:bodyPr/>
                  <a:lstStyle/>
                  <a:p>
                    <a:r>
                      <a:rPr lang="en-US" sz="700">
                        <a:latin typeface="Arial" panose="020B0604020202020204" pitchFamily="34" charset="0"/>
                        <a:cs typeface="Arial" panose="020B0604020202020204" pitchFamily="34" charset="0"/>
                      </a:rPr>
                      <a:t>13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700">
                        <a:latin typeface="Arial" panose="020B0604020202020204" pitchFamily="34" charset="0"/>
                        <a:cs typeface="Arial" panose="020B0604020202020204" pitchFamily="34" charset="0"/>
                      </a:rPr>
                      <a:t>15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panose="020B0604020202020204" pitchFamily="34" charset="0"/>
                        <a:cs typeface="Arial" panose="020B0604020202020204" pitchFamily="34" charset="0"/>
                      </a:rPr>
                      <a:t>14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panose="020B0604020202020204" pitchFamily="34" charset="0"/>
                        <a:cs typeface="Arial" panose="020B0604020202020204" pitchFamily="34" charset="0"/>
                      </a:rPr>
                      <a:t>14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panose="020B0604020202020204" pitchFamily="34" charset="0"/>
                        <a:cs typeface="Arial" panose="020B0604020202020204" pitchFamily="34" charset="0"/>
                      </a:rPr>
                      <a:t>12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panose="020B0604020202020204" pitchFamily="34" charset="0"/>
                        <a:cs typeface="Arial" panose="020B0604020202020204" pitchFamily="34" charset="0"/>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z="700">
                        <a:latin typeface="Arial" panose="020B0604020202020204" pitchFamily="34" charset="0"/>
                        <a:cs typeface="Arial" panose="020B0604020202020204" pitchFamily="34" charset="0"/>
                      </a:rPr>
                      <a:t>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panose="020B0604020202020204" pitchFamily="34" charset="0"/>
                        <a:cs typeface="Arial" panose="020B0604020202020204" pitchFamily="34" charset="0"/>
                      </a:rPr>
                      <a:t>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700">
                        <a:latin typeface="Arial" panose="020B0604020202020204" pitchFamily="34" charset="0"/>
                        <a:cs typeface="Arial" panose="020B0604020202020204" pitchFamily="34" charset="0"/>
                      </a:rPr>
                      <a:t>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700">
                        <a:latin typeface="Arial" panose="020B0604020202020204" pitchFamily="34" charset="0"/>
                        <a:cs typeface="Arial" panose="020B0604020202020204" pitchFamily="34" charset="0"/>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z="700">
                        <a:latin typeface="Arial" panose="020B0604020202020204" pitchFamily="34" charset="0"/>
                        <a:cs typeface="Arial" panose="020B0604020202020204" pitchFamily="34" charset="0"/>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sz="700">
                        <a:latin typeface="Arial" panose="020B0604020202020204" pitchFamily="34" charset="0"/>
                        <a:cs typeface="Arial" panose="020B0604020202020204" pitchFamily="34" charset="0"/>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tx>
                <c:rich>
                  <a:bodyPr/>
                  <a:lstStyle/>
                  <a:p>
                    <a:r>
                      <a:rPr lang="en-US" sz="700">
                        <a:latin typeface="Arial" panose="020B0604020202020204" pitchFamily="34" charset="0"/>
                        <a:cs typeface="Arial" panose="020B0604020202020204" pitchFamily="34" charset="0"/>
                      </a:rPr>
                      <a:t>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sz="700">
                        <a:latin typeface="Arial" panose="020B0604020202020204" pitchFamily="34" charset="0"/>
                        <a:cs typeface="Arial" panose="020B0604020202020204" pitchFamily="34" charset="0"/>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sz="700">
                        <a:latin typeface="Arial" panose="020B0604020202020204" pitchFamily="34" charset="0"/>
                        <a:cs typeface="Arial" panose="020B0604020202020204" pitchFamily="34" charset="0"/>
                      </a:rPr>
                      <a:t>10</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REPORTING!$N$47:$N$62</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REPORTING!$U$47:$U$62</c:f>
              <c:numCache>
                <c:formatCode>0%</c:formatCode>
                <c:ptCount val="16"/>
                <c:pt idx="0">
                  <c:v>0.8125</c:v>
                </c:pt>
                <c:pt idx="1">
                  <c:v>0.75</c:v>
                </c:pt>
                <c:pt idx="2">
                  <c:v>0.73684210526315785</c:v>
                </c:pt>
                <c:pt idx="3">
                  <c:v>0.77777777777777779</c:v>
                </c:pt>
                <c:pt idx="4">
                  <c:v>0.75</c:v>
                </c:pt>
                <c:pt idx="5">
                  <c:v>0.5</c:v>
                </c:pt>
                <c:pt idx="6">
                  <c:v>0.81818181818181823</c:v>
                </c:pt>
                <c:pt idx="7">
                  <c:v>0.72727272727272729</c:v>
                </c:pt>
                <c:pt idx="8">
                  <c:v>0.5</c:v>
                </c:pt>
                <c:pt idx="9">
                  <c:v>0.5</c:v>
                </c:pt>
                <c:pt idx="10">
                  <c:v>0.6</c:v>
                </c:pt>
                <c:pt idx="11">
                  <c:v>0.5</c:v>
                </c:pt>
                <c:pt idx="12">
                  <c:v>0.7142857142857143</c:v>
                </c:pt>
                <c:pt idx="13">
                  <c:v>0.72727272727272729</c:v>
                </c:pt>
                <c:pt idx="14">
                  <c:v>0.7857142857142857</c:v>
                </c:pt>
                <c:pt idx="15">
                  <c:v>0.7142857142857143</c:v>
                </c:pt>
              </c:numCache>
            </c:numRef>
          </c:val>
        </c:ser>
        <c:ser>
          <c:idx val="1"/>
          <c:order val="1"/>
          <c:tx>
            <c:v>Report (likely) pathogenic variants</c:v>
          </c:tx>
          <c:spPr>
            <a:solidFill>
              <a:schemeClr val="accent1"/>
            </a:solidFill>
            <a:ln>
              <a:noFill/>
            </a:ln>
          </c:spPr>
          <c:invertIfNegative val="0"/>
          <c:dLbls>
            <c:dLbl>
              <c:idx val="0"/>
              <c:tx>
                <c:rich>
                  <a:bodyPr/>
                  <a:lstStyle/>
                  <a:p>
                    <a:r>
                      <a:rPr lang="en-US" sz="700">
                        <a:latin typeface="Arial" panose="020B0604020202020204" pitchFamily="34" charset="0"/>
                        <a:cs typeface="Arial" panose="020B0604020202020204" pitchFamily="34" charset="0"/>
                      </a:rPr>
                      <a:t>28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700">
                        <a:latin typeface="Arial" panose="020B0604020202020204" pitchFamily="34" charset="0"/>
                        <a:cs typeface="Arial" panose="020B0604020202020204" pitchFamily="34" charset="0"/>
                      </a:rPr>
                      <a:t>34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panose="020B0604020202020204" pitchFamily="34" charset="0"/>
                        <a:cs typeface="Arial" panose="020B0604020202020204" pitchFamily="34" charset="0"/>
                      </a:rPr>
                      <a:t>34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panose="020B0604020202020204" pitchFamily="34" charset="0"/>
                        <a:cs typeface="Arial" panose="020B0604020202020204" pitchFamily="34" charset="0"/>
                      </a:rPr>
                      <a:t>34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panose="020B0604020202020204" pitchFamily="34" charset="0"/>
                        <a:cs typeface="Arial" panose="020B0604020202020204" pitchFamily="34" charset="0"/>
                      </a:rPr>
                      <a:t>28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panose="020B0604020202020204" pitchFamily="34" charset="0"/>
                        <a:cs typeface="Arial" panose="020B0604020202020204" pitchFamily="34" charset="0"/>
                      </a:rPr>
                      <a:t>29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z="700">
                        <a:latin typeface="Arial" panose="020B0604020202020204" pitchFamily="34" charset="0"/>
                        <a:cs typeface="Arial" panose="020B0604020202020204" pitchFamily="34" charset="0"/>
                      </a:rPr>
                      <a:t>22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panose="020B0604020202020204" pitchFamily="34" charset="0"/>
                        <a:cs typeface="Arial" panose="020B0604020202020204" pitchFamily="34" charset="0"/>
                      </a:rPr>
                      <a:t>19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700">
                        <a:latin typeface="Arial" panose="020B0604020202020204" pitchFamily="34" charset="0"/>
                        <a:cs typeface="Arial" panose="020B0604020202020204" pitchFamily="34" charset="0"/>
                      </a:rPr>
                      <a:t>15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700">
                        <a:latin typeface="Arial" panose="020B0604020202020204" pitchFamily="34" charset="0"/>
                        <a:cs typeface="Arial" panose="020B0604020202020204" pitchFamily="34" charset="0"/>
                      </a:rPr>
                      <a:t>15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z="700">
                        <a:latin typeface="Arial" panose="020B0604020202020204" pitchFamily="34" charset="0"/>
                        <a:cs typeface="Arial" panose="020B0604020202020204" pitchFamily="34" charset="0"/>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sz="700">
                        <a:latin typeface="Arial" panose="020B0604020202020204" pitchFamily="34" charset="0"/>
                        <a:cs typeface="Arial" panose="020B0604020202020204" pitchFamily="34" charset="0"/>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sz="700">
                        <a:latin typeface="Arial" panose="020B0604020202020204" pitchFamily="34" charset="0"/>
                        <a:cs typeface="Arial" panose="020B0604020202020204" pitchFamily="34" charset="0"/>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tx>
                <c:rich>
                  <a:bodyPr/>
                  <a:lstStyle/>
                  <a:p>
                    <a:r>
                      <a:rPr lang="en-US" sz="700">
                        <a:latin typeface="Arial" panose="020B0604020202020204" pitchFamily="34" charset="0"/>
                        <a:cs typeface="Arial" panose="020B0604020202020204" pitchFamily="34" charset="0"/>
                      </a:rPr>
                      <a:t>21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sz="700">
                        <a:latin typeface="Arial" panose="020B0604020202020204" pitchFamily="34" charset="0"/>
                        <a:cs typeface="Arial" panose="020B0604020202020204" pitchFamily="34" charset="0"/>
                      </a:rPr>
                      <a:t>25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sz="700">
                        <a:latin typeface="Arial" panose="020B0604020202020204" pitchFamily="34" charset="0"/>
                        <a:cs typeface="Arial" panose="020B0604020202020204" pitchFamily="34" charset="0"/>
                      </a:rPr>
                      <a:t>25</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REPORTING!$N$47:$N$62</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REPORTING!$X$47:$X$62</c:f>
              <c:numCache>
                <c:formatCode>0%</c:formatCode>
                <c:ptCount val="16"/>
                <c:pt idx="0">
                  <c:v>0.1875</c:v>
                </c:pt>
                <c:pt idx="1">
                  <c:v>0.19444444444444442</c:v>
                </c:pt>
                <c:pt idx="2">
                  <c:v>0.23458646616541357</c:v>
                </c:pt>
                <c:pt idx="3">
                  <c:v>0.19365079365079363</c:v>
                </c:pt>
                <c:pt idx="4">
                  <c:v>0.18333333333333335</c:v>
                </c:pt>
                <c:pt idx="5">
                  <c:v>0.37878787878787878</c:v>
                </c:pt>
                <c:pt idx="6">
                  <c:v>9.8484848484848397E-2</c:v>
                </c:pt>
                <c:pt idx="7">
                  <c:v>0.22272727272727266</c:v>
                </c:pt>
                <c:pt idx="8">
                  <c:v>0.2142857142857143</c:v>
                </c:pt>
                <c:pt idx="9">
                  <c:v>0.4375</c:v>
                </c:pt>
                <c:pt idx="10">
                  <c:v>0.31666666666666665</c:v>
                </c:pt>
                <c:pt idx="11">
                  <c:v>0.41666666666666663</c:v>
                </c:pt>
                <c:pt idx="12">
                  <c:v>0.20238095238095233</c:v>
                </c:pt>
                <c:pt idx="13">
                  <c:v>0.22727272727272729</c:v>
                </c:pt>
                <c:pt idx="14">
                  <c:v>0.2142857142857143</c:v>
                </c:pt>
                <c:pt idx="15">
                  <c:v>0.2857142857142857</c:v>
                </c:pt>
              </c:numCache>
            </c:numRef>
          </c:val>
        </c:ser>
        <c:dLbls>
          <c:showLegendKey val="0"/>
          <c:showVal val="0"/>
          <c:showCatName val="0"/>
          <c:showSerName val="0"/>
          <c:showPercent val="0"/>
          <c:showBubbleSize val="0"/>
        </c:dLbls>
        <c:gapWidth val="150"/>
        <c:overlap val="100"/>
        <c:axId val="316798112"/>
        <c:axId val="316802424"/>
      </c:barChart>
      <c:catAx>
        <c:axId val="316798112"/>
        <c:scaling>
          <c:orientation val="minMax"/>
        </c:scaling>
        <c:delete val="0"/>
        <c:axPos val="b"/>
        <c:numFmt formatCode="General"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316802424"/>
        <c:crosses val="autoZero"/>
        <c:auto val="1"/>
        <c:lblAlgn val="ctr"/>
        <c:lblOffset val="100"/>
        <c:noMultiLvlLbl val="0"/>
      </c:catAx>
      <c:valAx>
        <c:axId val="316802424"/>
        <c:scaling>
          <c:orientation val="minMax"/>
          <c:max val="1"/>
        </c:scaling>
        <c:delete val="0"/>
        <c:axPos val="l"/>
        <c:numFmt formatCode="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316798112"/>
        <c:crosses val="autoZero"/>
        <c:crossBetween val="between"/>
      </c:valAx>
    </c:plotArea>
    <c:legend>
      <c:legendPos val="b"/>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National</c:v>
          </c:tx>
          <c:invertIfNegative val="0"/>
          <c:dLbls>
            <c:dLbl>
              <c:idx val="0"/>
              <c:tx>
                <c:rich>
                  <a:bodyPr/>
                  <a:lstStyle/>
                  <a:p>
                    <a:r>
                      <a:rPr lang="en-US" sz="700">
                        <a:latin typeface="Arial"/>
                      </a:rPr>
                      <a:t>13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E68-4746-BB0D-D91603DC30BA}"/>
                </c:ext>
                <c:ext xmlns:c15="http://schemas.microsoft.com/office/drawing/2012/chart" uri="{CE6537A1-D6FC-4f65-9D91-7224C49458BB}"/>
              </c:extLst>
            </c:dLbl>
            <c:dLbl>
              <c:idx val="1"/>
              <c:tx>
                <c:rich>
                  <a:bodyPr/>
                  <a:lstStyle/>
                  <a:p>
                    <a:r>
                      <a:rPr lang="en-US" sz="700">
                        <a:latin typeface="Arial"/>
                      </a:rPr>
                      <a:t>22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E68-4746-BB0D-D91603DC30BA}"/>
                </c:ext>
                <c:ext xmlns:c15="http://schemas.microsoft.com/office/drawing/2012/chart" uri="{CE6537A1-D6FC-4f65-9D91-7224C49458BB}"/>
              </c:extLst>
            </c:dLbl>
            <c:dLbl>
              <c:idx val="2"/>
              <c:tx>
                <c:rich>
                  <a:bodyPr/>
                  <a:lstStyle/>
                  <a:p>
                    <a:r>
                      <a:rPr lang="en-US" sz="700">
                        <a:latin typeface="Arial"/>
                      </a:rPr>
                      <a:t>19</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E68-4746-BB0D-D91603DC30BA}"/>
                </c:ext>
                <c:ext xmlns:c15="http://schemas.microsoft.com/office/drawing/2012/chart" uri="{CE6537A1-D6FC-4f65-9D91-7224C49458BB}"/>
              </c:extLst>
            </c:dLbl>
            <c:dLbl>
              <c:idx val="3"/>
              <c:tx>
                <c:rich>
                  <a:bodyPr/>
                  <a:lstStyle/>
                  <a:p>
                    <a:r>
                      <a:rPr lang="en-US" sz="700">
                        <a:latin typeface="Arial"/>
                      </a:rPr>
                      <a:t>19</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E68-4746-BB0D-D91603DC30BA}"/>
                </c:ext>
                <c:ext xmlns:c15="http://schemas.microsoft.com/office/drawing/2012/chart" uri="{CE6537A1-D6FC-4f65-9D91-7224C49458BB}"/>
              </c:extLst>
            </c:dLbl>
            <c:dLbl>
              <c:idx val="4"/>
              <c:tx>
                <c:rich>
                  <a:bodyPr/>
                  <a:lstStyle/>
                  <a:p>
                    <a:r>
                      <a:rPr lang="en-US" sz="700">
                        <a:latin typeface="Arial"/>
                      </a:rPr>
                      <a:t>16</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E68-4746-BB0D-D91603DC30BA}"/>
                </c:ext>
                <c:ext xmlns:c15="http://schemas.microsoft.com/office/drawing/2012/chart" uri="{CE6537A1-D6FC-4f65-9D91-7224C49458BB}"/>
              </c:extLst>
            </c:dLbl>
            <c:dLbl>
              <c:idx val="5"/>
              <c:tx>
                <c:rich>
                  <a:bodyPr/>
                  <a:lstStyle/>
                  <a:p>
                    <a:r>
                      <a:rPr lang="en-US" sz="700">
                        <a:latin typeface="Arial"/>
                      </a:rPr>
                      <a:t>11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E68-4746-BB0D-D91603DC30BA}"/>
                </c:ext>
                <c:ext xmlns:c15="http://schemas.microsoft.com/office/drawing/2012/chart" uri="{CE6537A1-D6FC-4f65-9D91-7224C49458BB}"/>
              </c:extLst>
            </c:dLbl>
            <c:dLbl>
              <c:idx val="6"/>
              <c:tx>
                <c:rich>
                  <a:bodyPr/>
                  <a:lstStyle/>
                  <a:p>
                    <a:r>
                      <a:rPr lang="en-US" sz="700">
                        <a:latin typeface="Arial"/>
                      </a:rPr>
                      <a:t>10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E68-4746-BB0D-D91603DC30BA}"/>
                </c:ext>
                <c:ext xmlns:c15="http://schemas.microsoft.com/office/drawing/2012/chart" uri="{CE6537A1-D6FC-4f65-9D91-7224C49458BB}"/>
              </c:extLst>
            </c:dLbl>
            <c:dLbl>
              <c:idx val="7"/>
              <c:tx>
                <c:rich>
                  <a:bodyPr/>
                  <a:lstStyle/>
                  <a:p>
                    <a:r>
                      <a:rPr lang="en-US" sz="700">
                        <a:latin typeface="Arial"/>
                      </a:rPr>
                      <a:t>9</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E68-4746-BB0D-D91603DC30BA}"/>
                </c:ext>
                <c:ext xmlns:c15="http://schemas.microsoft.com/office/drawing/2012/chart" uri="{CE6537A1-D6FC-4f65-9D91-7224C49458BB}"/>
              </c:extLst>
            </c:dLbl>
            <c:dLbl>
              <c:idx val="8"/>
              <c:tx>
                <c:rich>
                  <a:bodyPr/>
                  <a:lstStyle/>
                  <a:p>
                    <a:r>
                      <a:rPr lang="en-US" sz="700">
                        <a:latin typeface="Arial"/>
                      </a:rPr>
                      <a:t>7</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E68-4746-BB0D-D91603DC30BA}"/>
                </c:ex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tx>
                <c:rich>
                  <a:bodyPr/>
                  <a:lstStyle/>
                  <a:p>
                    <a:r>
                      <a:rPr lang="en-US" sz="700">
                        <a:latin typeface="Arial"/>
                      </a:rPr>
                      <a:t>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E68-4746-BB0D-D91603DC30BA}"/>
                </c:ext>
                <c:ext xmlns:c15="http://schemas.microsoft.com/office/drawing/2012/chart" uri="{CE6537A1-D6FC-4f65-9D91-7224C49458BB}"/>
              </c:extLst>
            </c:dLbl>
            <c:dLbl>
              <c:idx val="13"/>
              <c:tx>
                <c:rich>
                  <a:bodyPr/>
                  <a:lstStyle/>
                  <a:p>
                    <a:r>
                      <a:rPr lang="en-US" sz="700">
                        <a:latin typeface="Arial"/>
                      </a:rPr>
                      <a:t>8</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E68-4746-BB0D-D91603DC30BA}"/>
                </c:ext>
                <c:ext xmlns:c15="http://schemas.microsoft.com/office/drawing/2012/chart" uri="{CE6537A1-D6FC-4f65-9D91-7224C49458BB}"/>
              </c:extLst>
            </c:dLbl>
            <c:dLbl>
              <c:idx val="14"/>
              <c:tx>
                <c:rich>
                  <a:bodyPr/>
                  <a:lstStyle/>
                  <a:p>
                    <a:r>
                      <a:rPr lang="en-US" sz="700">
                        <a:latin typeface="Arial"/>
                      </a:rPr>
                      <a:t>10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E68-4746-BB0D-D91603DC30BA}"/>
                </c:ext>
                <c:ext xmlns:c15="http://schemas.microsoft.com/office/drawing/2012/chart" uri="{CE6537A1-D6FC-4f65-9D91-7224C49458BB}"/>
              </c:extLst>
            </c:dLbl>
            <c:dLbl>
              <c:idx val="15"/>
              <c:tx>
                <c:rich>
                  <a:bodyPr/>
                  <a:lstStyle/>
                  <a:p>
                    <a:r>
                      <a:rPr lang="en-US" sz="700">
                        <a:latin typeface="Arial"/>
                      </a:rPr>
                      <a:t>10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E68-4746-BB0D-D91603DC30BA}"/>
                </c:ext>
                <c:ext xmlns:c15="http://schemas.microsoft.com/office/drawing/2012/chart" uri="{CE6537A1-D6FC-4f65-9D91-7224C49458BB}"/>
              </c:extLst>
            </c:dLbl>
            <c:numFmt formatCode="#,##0" sourceLinked="0"/>
            <c:spPr>
              <a:noFill/>
              <a:ln>
                <a:noFill/>
              </a:ln>
              <a:effectLst/>
            </c:spPr>
            <c:txPr>
              <a:bodyPr/>
              <a:lstStyle/>
              <a:p>
                <a:pPr>
                  <a:defRPr sz="700">
                    <a:latin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GUIDELINES!$A$52:$A$67</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GUIDELINES!$I$52:$I$67</c:f>
              <c:numCache>
                <c:formatCode>0%</c:formatCode>
                <c:ptCount val="16"/>
                <c:pt idx="0">
                  <c:v>0.52</c:v>
                </c:pt>
                <c:pt idx="1">
                  <c:v>0.70967741935483875</c:v>
                </c:pt>
                <c:pt idx="2">
                  <c:v>0.61290322580645162</c:v>
                </c:pt>
                <c:pt idx="3">
                  <c:v>0.61290322580645162</c:v>
                </c:pt>
                <c:pt idx="4">
                  <c:v>0.61538461538461542</c:v>
                </c:pt>
                <c:pt idx="5">
                  <c:v>0.5</c:v>
                </c:pt>
                <c:pt idx="6">
                  <c:v>0.5</c:v>
                </c:pt>
                <c:pt idx="7">
                  <c:v>0.52941176470588236</c:v>
                </c:pt>
                <c:pt idx="8">
                  <c:v>0.5</c:v>
                </c:pt>
                <c:pt idx="9">
                  <c:v>0</c:v>
                </c:pt>
                <c:pt idx="10">
                  <c:v>0</c:v>
                </c:pt>
                <c:pt idx="11">
                  <c:v>0</c:v>
                </c:pt>
                <c:pt idx="12">
                  <c:v>0.3</c:v>
                </c:pt>
                <c:pt idx="13">
                  <c:v>0.42105263157894735</c:v>
                </c:pt>
                <c:pt idx="14">
                  <c:v>0.41666666666666669</c:v>
                </c:pt>
                <c:pt idx="15">
                  <c:v>0.41666666666666669</c:v>
                </c:pt>
              </c:numCache>
            </c:numRef>
          </c:val>
          <c:extLst xmlns:c16r2="http://schemas.microsoft.com/office/drawing/2015/06/chart">
            <c:ext xmlns:c16="http://schemas.microsoft.com/office/drawing/2014/chart" uri="{C3380CC4-5D6E-409C-BE32-E72D297353CC}">
              <c16:uniqueId val="{0000000D-6E68-4746-BB0D-D91603DC30BA}"/>
            </c:ext>
          </c:extLst>
        </c:ser>
        <c:ser>
          <c:idx val="1"/>
          <c:order val="1"/>
          <c:tx>
            <c:v>Local</c:v>
          </c:tx>
          <c:invertIfNegative val="0"/>
          <c:dLbls>
            <c:dLbl>
              <c:idx val="0"/>
              <c:tx>
                <c:rich>
                  <a:bodyPr/>
                  <a:lstStyle/>
                  <a:p>
                    <a:r>
                      <a:rPr lang="en-US" sz="700">
                        <a:latin typeface="Arial"/>
                      </a:rPr>
                      <a:t>9</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E68-4746-BB0D-D91603DC30BA}"/>
                </c:ext>
                <c:ext xmlns:c15="http://schemas.microsoft.com/office/drawing/2012/chart" uri="{CE6537A1-D6FC-4f65-9D91-7224C49458BB}"/>
              </c:extLst>
            </c:dLbl>
            <c:dLbl>
              <c:idx val="1"/>
              <c:tx>
                <c:rich>
                  <a:bodyPr/>
                  <a:lstStyle/>
                  <a:p>
                    <a:r>
                      <a:rPr lang="en-US" sz="700">
                        <a:latin typeface="Arial"/>
                      </a:rPr>
                      <a:t>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E68-4746-BB0D-D91603DC30BA}"/>
                </c:ext>
                <c:ext xmlns:c15="http://schemas.microsoft.com/office/drawing/2012/chart" uri="{CE6537A1-D6FC-4f65-9D91-7224C49458BB}"/>
              </c:extLst>
            </c:dLbl>
            <c:dLbl>
              <c:idx val="2"/>
              <c:tx>
                <c:rich>
                  <a:bodyPr/>
                  <a:lstStyle/>
                  <a:p>
                    <a:r>
                      <a:rPr lang="en-US" sz="700">
                        <a:latin typeface="Arial"/>
                      </a:rPr>
                      <a:t>8</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E68-4746-BB0D-D91603DC30BA}"/>
                </c:ext>
                <c:ext xmlns:c15="http://schemas.microsoft.com/office/drawing/2012/chart" uri="{CE6537A1-D6FC-4f65-9D91-7224C49458BB}"/>
              </c:extLst>
            </c:dLbl>
            <c:dLbl>
              <c:idx val="3"/>
              <c:tx>
                <c:rich>
                  <a:bodyPr/>
                  <a:lstStyle/>
                  <a:p>
                    <a:r>
                      <a:rPr lang="en-US" sz="700">
                        <a:latin typeface="Arial"/>
                      </a:rPr>
                      <a:t>8</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E68-4746-BB0D-D91603DC30BA}"/>
                </c:ext>
                <c:ext xmlns:c15="http://schemas.microsoft.com/office/drawing/2012/chart" uri="{CE6537A1-D6FC-4f65-9D91-7224C49458BB}"/>
              </c:extLst>
            </c:dLbl>
            <c:dLbl>
              <c:idx val="4"/>
              <c:tx>
                <c:rich>
                  <a:bodyPr/>
                  <a:lstStyle/>
                  <a:p>
                    <a:r>
                      <a:rPr lang="en-US" sz="700">
                        <a:latin typeface="Arial"/>
                      </a:rPr>
                      <a:t>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6E68-4746-BB0D-D91603DC30BA}"/>
                </c:ext>
                <c:ext xmlns:c15="http://schemas.microsoft.com/office/drawing/2012/chart" uri="{CE6537A1-D6FC-4f65-9D91-7224C49458BB}"/>
              </c:extLst>
            </c:dLbl>
            <c:dLbl>
              <c:idx val="5"/>
              <c:tx>
                <c:rich>
                  <a:bodyPr/>
                  <a:lstStyle/>
                  <a:p>
                    <a:r>
                      <a:rPr lang="en-US" sz="700">
                        <a:latin typeface="Arial"/>
                      </a:rPr>
                      <a:t>8</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6E68-4746-BB0D-D91603DC30BA}"/>
                </c:ext>
                <c:ext xmlns:c15="http://schemas.microsoft.com/office/drawing/2012/chart" uri="{CE6537A1-D6FC-4f65-9D91-7224C49458BB}"/>
              </c:extLst>
            </c:dLbl>
            <c:dLbl>
              <c:idx val="6"/>
              <c:tx>
                <c:rich>
                  <a:bodyPr/>
                  <a:lstStyle/>
                  <a:p>
                    <a:r>
                      <a:rPr lang="en-US" sz="700">
                        <a:latin typeface="Arial"/>
                      </a:rPr>
                      <a:t>7</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6E68-4746-BB0D-D91603DC30BA}"/>
                </c:ext>
                <c:ext xmlns:c15="http://schemas.microsoft.com/office/drawing/2012/chart" uri="{CE6537A1-D6FC-4f65-9D91-7224C49458BB}"/>
              </c:extLst>
            </c:dLbl>
            <c:dLbl>
              <c:idx val="7"/>
              <c:tx>
                <c:rich>
                  <a:bodyPr/>
                  <a:lstStyle/>
                  <a:p>
                    <a:r>
                      <a:rPr lang="en-US" sz="700">
                        <a:latin typeface="Arial"/>
                      </a:rPr>
                      <a:t>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6E68-4746-BB0D-D91603DC30BA}"/>
                </c:ext>
                <c:ext xmlns:c15="http://schemas.microsoft.com/office/drawing/2012/chart" uri="{CE6537A1-D6FC-4f65-9D91-7224C49458BB}"/>
              </c:extLst>
            </c:dLbl>
            <c:dLbl>
              <c:idx val="8"/>
              <c:tx>
                <c:rich>
                  <a:bodyPr/>
                  <a:lstStyle/>
                  <a:p>
                    <a:r>
                      <a:rPr lang="en-US" sz="700">
                        <a:latin typeface="Arial"/>
                      </a:rPr>
                      <a:t>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6E68-4746-BB0D-D91603DC30BA}"/>
                </c:ext>
                <c:ext xmlns:c15="http://schemas.microsoft.com/office/drawing/2012/chart" uri="{CE6537A1-D6FC-4f65-9D91-7224C49458BB}"/>
              </c:extLst>
            </c:dLbl>
            <c:dLbl>
              <c:idx val="9"/>
              <c:tx>
                <c:rich>
                  <a:bodyPr/>
                  <a:lstStyle/>
                  <a:p>
                    <a:r>
                      <a:rPr lang="en-US" sz="700">
                        <a:latin typeface="Arial"/>
                      </a:rPr>
                      <a:t>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6E68-4746-BB0D-D91603DC30BA}"/>
                </c:ext>
                <c:ext xmlns:c15="http://schemas.microsoft.com/office/drawing/2012/chart" uri="{CE6537A1-D6FC-4f65-9D91-7224C49458BB}"/>
              </c:extLst>
            </c:dLbl>
            <c:dLbl>
              <c:idx val="10"/>
              <c:tx>
                <c:rich>
                  <a:bodyPr/>
                  <a:lstStyle/>
                  <a:p>
                    <a:r>
                      <a:rPr lang="en-US" sz="700">
                        <a:latin typeface="Arial"/>
                      </a:rPr>
                      <a:t>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6E68-4746-BB0D-D91603DC30BA}"/>
                </c:ext>
                <c:ext xmlns:c15="http://schemas.microsoft.com/office/drawing/2012/chart" uri="{CE6537A1-D6FC-4f65-9D91-7224C49458BB}"/>
              </c:extLst>
            </c:dLbl>
            <c:dLbl>
              <c:idx val="11"/>
              <c:tx>
                <c:rich>
                  <a:bodyPr/>
                  <a:lstStyle/>
                  <a:p>
                    <a:r>
                      <a:rPr lang="en-US" sz="700">
                        <a:latin typeface="Arial"/>
                      </a:rPr>
                      <a:t>3</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6E68-4746-BB0D-D91603DC30BA}"/>
                </c:ext>
                <c:ext xmlns:c15="http://schemas.microsoft.com/office/drawing/2012/chart" uri="{CE6537A1-D6FC-4f65-9D91-7224C49458BB}"/>
              </c:extLst>
            </c:dLbl>
            <c:dLbl>
              <c:idx val="12"/>
              <c:tx>
                <c:rich>
                  <a:bodyPr/>
                  <a:lstStyle/>
                  <a:p>
                    <a:r>
                      <a:rPr lang="en-US" sz="700">
                        <a:latin typeface="Arial"/>
                      </a:rPr>
                      <a:t>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6E68-4746-BB0D-D91603DC30BA}"/>
                </c:ext>
                <c:ext xmlns:c15="http://schemas.microsoft.com/office/drawing/2012/chart" uri="{CE6537A1-D6FC-4f65-9D91-7224C49458BB}"/>
              </c:extLst>
            </c:dLbl>
            <c:dLbl>
              <c:idx val="13"/>
              <c:tx>
                <c:rich>
                  <a:bodyPr/>
                  <a:lstStyle/>
                  <a:p>
                    <a:r>
                      <a:rPr lang="en-US" sz="700">
                        <a:latin typeface="Arial"/>
                      </a:rPr>
                      <a:t>7</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6E68-4746-BB0D-D91603DC30BA}"/>
                </c:ext>
                <c:ext xmlns:c15="http://schemas.microsoft.com/office/drawing/2012/chart" uri="{CE6537A1-D6FC-4f65-9D91-7224C49458BB}"/>
              </c:extLst>
            </c:dLbl>
            <c:dLbl>
              <c:idx val="14"/>
              <c:tx>
                <c:rich>
                  <a:bodyPr/>
                  <a:lstStyle/>
                  <a:p>
                    <a:r>
                      <a:rPr lang="en-US" sz="700">
                        <a:latin typeface="Arial"/>
                      </a:rPr>
                      <a:t>10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6E68-4746-BB0D-D91603DC30BA}"/>
                </c:ext>
                <c:ext xmlns:c15="http://schemas.microsoft.com/office/drawing/2012/chart" uri="{CE6537A1-D6FC-4f65-9D91-7224C49458BB}"/>
              </c:extLst>
            </c:dLbl>
            <c:dLbl>
              <c:idx val="15"/>
              <c:tx>
                <c:rich>
                  <a:bodyPr/>
                  <a:lstStyle/>
                  <a:p>
                    <a:r>
                      <a:rPr lang="en-US" sz="700">
                        <a:latin typeface="Arial"/>
                      </a:rPr>
                      <a:t>10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6E68-4746-BB0D-D91603DC30BA}"/>
                </c:ext>
                <c:ext xmlns:c15="http://schemas.microsoft.com/office/drawing/2012/chart" uri="{CE6537A1-D6FC-4f65-9D91-7224C49458BB}"/>
              </c:extLst>
            </c:dLbl>
            <c:numFmt formatCode="#,##0" sourceLinked="0"/>
            <c:spPr>
              <a:noFill/>
              <a:ln>
                <a:noFill/>
              </a:ln>
              <a:effectLst/>
            </c:spPr>
            <c:txPr>
              <a:bodyPr/>
              <a:lstStyle/>
              <a:p>
                <a:pPr>
                  <a:defRPr sz="700">
                    <a:latin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GUIDELINES!$A$52:$A$67</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GUIDELINES!$L$52:$L$67</c:f>
              <c:numCache>
                <c:formatCode>0%</c:formatCode>
                <c:ptCount val="16"/>
                <c:pt idx="0">
                  <c:v>0.36</c:v>
                </c:pt>
                <c:pt idx="1">
                  <c:v>0.16129032258064516</c:v>
                </c:pt>
                <c:pt idx="2">
                  <c:v>0.25806451612903225</c:v>
                </c:pt>
                <c:pt idx="3">
                  <c:v>0.25806451612903225</c:v>
                </c:pt>
                <c:pt idx="4">
                  <c:v>0.19230769230769232</c:v>
                </c:pt>
                <c:pt idx="5">
                  <c:v>0.36363636363636365</c:v>
                </c:pt>
                <c:pt idx="6">
                  <c:v>0.35</c:v>
                </c:pt>
                <c:pt idx="7">
                  <c:v>0.29411764705882354</c:v>
                </c:pt>
                <c:pt idx="8">
                  <c:v>0.2857142857142857</c:v>
                </c:pt>
                <c:pt idx="9">
                  <c:v>0.21428571428571427</c:v>
                </c:pt>
                <c:pt idx="10">
                  <c:v>0.27272727272727271</c:v>
                </c:pt>
                <c:pt idx="11">
                  <c:v>0.3</c:v>
                </c:pt>
                <c:pt idx="12">
                  <c:v>0.4</c:v>
                </c:pt>
                <c:pt idx="13">
                  <c:v>0.36842105263157893</c:v>
                </c:pt>
                <c:pt idx="14">
                  <c:v>0.41666666666666669</c:v>
                </c:pt>
                <c:pt idx="15">
                  <c:v>0.41666666666666669</c:v>
                </c:pt>
              </c:numCache>
            </c:numRef>
          </c:val>
          <c:extLst xmlns:c16r2="http://schemas.microsoft.com/office/drawing/2015/06/chart">
            <c:ext xmlns:c16="http://schemas.microsoft.com/office/drawing/2014/chart" uri="{C3380CC4-5D6E-409C-BE32-E72D297353CC}">
              <c16:uniqueId val="{0000001E-6E68-4746-BB0D-D91603DC30BA}"/>
            </c:ext>
          </c:extLst>
        </c:ser>
        <c:ser>
          <c:idx val="2"/>
          <c:order val="2"/>
          <c:tx>
            <c:v>International</c:v>
          </c:tx>
          <c:invertIfNegative val="0"/>
          <c:dLbls>
            <c:dLbl>
              <c:idx val="0"/>
              <c:tx>
                <c:rich>
                  <a:bodyPr/>
                  <a:lstStyle/>
                  <a:p>
                    <a:r>
                      <a:rPr lang="en-US" sz="700">
                        <a:latin typeface="Arial"/>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6E68-4746-BB0D-D91603DC30BA}"/>
                </c:ext>
                <c:ext xmlns:c15="http://schemas.microsoft.com/office/drawing/2012/chart" uri="{CE6537A1-D6FC-4f65-9D91-7224C49458BB}"/>
              </c:extLst>
            </c:dLbl>
            <c:dLbl>
              <c:idx val="1"/>
              <c:tx>
                <c:rich>
                  <a:bodyPr/>
                  <a:lstStyle/>
                  <a:p>
                    <a:r>
                      <a:rPr lang="en-US" sz="700">
                        <a:latin typeface="Arial"/>
                      </a:rPr>
                      <a:t>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6E68-4746-BB0D-D91603DC30BA}"/>
                </c:ext>
                <c:ext xmlns:c15="http://schemas.microsoft.com/office/drawing/2012/chart" uri="{CE6537A1-D6FC-4f65-9D91-7224C49458BB}"/>
              </c:extLst>
            </c:dLbl>
            <c:dLbl>
              <c:idx val="2"/>
              <c:tx>
                <c:rich>
                  <a:bodyPr/>
                  <a:lstStyle/>
                  <a:p>
                    <a:r>
                      <a:rPr lang="en-US" sz="700">
                        <a:latin typeface="Arial"/>
                      </a:rPr>
                      <a:t>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6E68-4746-BB0D-D91603DC30BA}"/>
                </c:ext>
                <c:ext xmlns:c15="http://schemas.microsoft.com/office/drawing/2012/chart" uri="{CE6537A1-D6FC-4f65-9D91-7224C49458BB}"/>
              </c:extLst>
            </c:dLbl>
            <c:dLbl>
              <c:idx val="3"/>
              <c:tx>
                <c:rich>
                  <a:bodyPr/>
                  <a:lstStyle/>
                  <a:p>
                    <a:r>
                      <a:rPr lang="en-US" sz="700">
                        <a:latin typeface="Arial"/>
                      </a:rPr>
                      <a:t>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6E68-4746-BB0D-D91603DC30BA}"/>
                </c:ext>
                <c:ext xmlns:c15="http://schemas.microsoft.com/office/drawing/2012/chart" uri="{CE6537A1-D6FC-4f65-9D91-7224C49458BB}"/>
              </c:extLst>
            </c:dLbl>
            <c:dLbl>
              <c:idx val="4"/>
              <c:tx>
                <c:rich>
                  <a:bodyPr/>
                  <a:lstStyle/>
                  <a:p>
                    <a:r>
                      <a:rPr lang="en-US" sz="700">
                        <a:latin typeface="Arial"/>
                      </a:rPr>
                      <a:t>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6E68-4746-BB0D-D91603DC30BA}"/>
                </c:ext>
                <c:ext xmlns:c15="http://schemas.microsoft.com/office/drawing/2012/chart" uri="{CE6537A1-D6FC-4f65-9D91-7224C49458BB}"/>
              </c:extLst>
            </c:dLbl>
            <c:dLbl>
              <c:idx val="5"/>
              <c:tx>
                <c:rich>
                  <a:bodyPr/>
                  <a:lstStyle/>
                  <a:p>
                    <a:r>
                      <a:rPr lang="en-US" sz="700">
                        <a:latin typeface="Arial"/>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6E68-4746-BB0D-D91603DC30BA}"/>
                </c:ext>
                <c:ext xmlns:c15="http://schemas.microsoft.com/office/drawing/2012/chart" uri="{CE6537A1-D6FC-4f65-9D91-7224C49458BB}"/>
              </c:extLst>
            </c:dLbl>
            <c:dLbl>
              <c:idx val="6"/>
              <c:tx>
                <c:rich>
                  <a:bodyPr/>
                  <a:lstStyle/>
                  <a:p>
                    <a:r>
                      <a:rPr lang="en-US" sz="700">
                        <a:latin typeface="Arial"/>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6E68-4746-BB0D-D91603DC30BA}"/>
                </c:ext>
                <c:ext xmlns:c15="http://schemas.microsoft.com/office/drawing/2012/chart" uri="{CE6537A1-D6FC-4f65-9D91-7224C49458BB}"/>
              </c:extLst>
            </c:dLbl>
            <c:dLbl>
              <c:idx val="7"/>
              <c:tx>
                <c:rich>
                  <a:bodyPr/>
                  <a:lstStyle/>
                  <a:p>
                    <a:r>
                      <a:rPr lang="en-US" sz="700">
                        <a:latin typeface="Arial"/>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6E68-4746-BB0D-D91603DC30BA}"/>
                </c:ext>
                <c:ext xmlns:c15="http://schemas.microsoft.com/office/drawing/2012/chart" uri="{CE6537A1-D6FC-4f65-9D91-7224C49458BB}"/>
              </c:extLst>
            </c:dLbl>
            <c:dLbl>
              <c:idx val="8"/>
              <c:tx>
                <c:rich>
                  <a:bodyPr/>
                  <a:lstStyle/>
                  <a:p>
                    <a:r>
                      <a:rPr lang="en-US" sz="700">
                        <a:latin typeface="Arial"/>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6E68-4746-BB0D-D91603DC30BA}"/>
                </c:ex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tx>
                <c:rich>
                  <a:bodyPr/>
                  <a:lstStyle/>
                  <a:p>
                    <a:r>
                      <a:rPr lang="en-US" sz="700">
                        <a:latin typeface="Arial"/>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6E68-4746-BB0D-D91603DC30BA}"/>
                </c:ext>
                <c:ext xmlns:c15="http://schemas.microsoft.com/office/drawing/2012/chart" uri="{CE6537A1-D6FC-4f65-9D91-7224C49458BB}"/>
              </c:extLst>
            </c:dLbl>
            <c:dLbl>
              <c:idx val="13"/>
              <c:tx>
                <c:rich>
                  <a:bodyPr/>
                  <a:lstStyle/>
                  <a:p>
                    <a:r>
                      <a:rPr lang="en-US" sz="700">
                        <a:latin typeface="Arial"/>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6E68-4746-BB0D-D91603DC30BA}"/>
                </c:ext>
                <c:ext xmlns:c15="http://schemas.microsoft.com/office/drawing/2012/chart" uri="{CE6537A1-D6FC-4f65-9D91-7224C49458BB}"/>
              </c:extLst>
            </c:dLbl>
            <c:dLbl>
              <c:idx val="14"/>
              <c:tx>
                <c:rich>
                  <a:bodyPr/>
                  <a:lstStyle/>
                  <a:p>
                    <a:r>
                      <a:rPr lang="en-US" sz="700">
                        <a:latin typeface="Arial"/>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6E68-4746-BB0D-D91603DC30BA}"/>
                </c:ext>
                <c:ext xmlns:c15="http://schemas.microsoft.com/office/drawing/2012/chart" uri="{CE6537A1-D6FC-4f65-9D91-7224C49458BB}"/>
              </c:extLst>
            </c:dLbl>
            <c:dLbl>
              <c:idx val="15"/>
              <c:tx>
                <c:rich>
                  <a:bodyPr/>
                  <a:lstStyle/>
                  <a:p>
                    <a:r>
                      <a:rPr lang="en-US" sz="700">
                        <a:latin typeface="Arial"/>
                      </a:rPr>
                      <a:t>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6E68-4746-BB0D-D91603DC30BA}"/>
                </c:ext>
                <c:ext xmlns:c15="http://schemas.microsoft.com/office/drawing/2012/chart" uri="{CE6537A1-D6FC-4f65-9D91-7224C49458BB}"/>
              </c:extLst>
            </c:dLbl>
            <c:numFmt formatCode="#,##0" sourceLinked="0"/>
            <c:spPr>
              <a:noFill/>
              <a:ln>
                <a:noFill/>
              </a:ln>
              <a:effectLst/>
            </c:spPr>
            <c:txPr>
              <a:bodyPr/>
              <a:lstStyle/>
              <a:p>
                <a:pPr>
                  <a:defRPr sz="700">
                    <a:latin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GUIDELINES!$A$52:$A$67</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GUIDELINES!$O$52:$O$67</c:f>
              <c:numCache>
                <c:formatCode>0%</c:formatCode>
                <c:ptCount val="16"/>
                <c:pt idx="0">
                  <c:v>0.04</c:v>
                </c:pt>
                <c:pt idx="1">
                  <c:v>6.4516129032258063E-2</c:v>
                </c:pt>
                <c:pt idx="2">
                  <c:v>6.4516129032258063E-2</c:v>
                </c:pt>
                <c:pt idx="3">
                  <c:v>6.4516129032258063E-2</c:v>
                </c:pt>
                <c:pt idx="4">
                  <c:v>7.6923076923076927E-2</c:v>
                </c:pt>
                <c:pt idx="5">
                  <c:v>4.5454545454545456E-2</c:v>
                </c:pt>
                <c:pt idx="6">
                  <c:v>0.05</c:v>
                </c:pt>
                <c:pt idx="7">
                  <c:v>5.8823529411764705E-2</c:v>
                </c:pt>
                <c:pt idx="8">
                  <c:v>7.1428571428571425E-2</c:v>
                </c:pt>
                <c:pt idx="9">
                  <c:v>0</c:v>
                </c:pt>
                <c:pt idx="10">
                  <c:v>0</c:v>
                </c:pt>
                <c:pt idx="11">
                  <c:v>0</c:v>
                </c:pt>
                <c:pt idx="12">
                  <c:v>0.1</c:v>
                </c:pt>
                <c:pt idx="13">
                  <c:v>5.2631578947368418E-2</c:v>
                </c:pt>
                <c:pt idx="14">
                  <c:v>4.1666666666666664E-2</c:v>
                </c:pt>
                <c:pt idx="15">
                  <c:v>4.1666666666666664E-2</c:v>
                </c:pt>
              </c:numCache>
            </c:numRef>
          </c:val>
          <c:extLst xmlns:c16r2="http://schemas.microsoft.com/office/drawing/2015/06/chart">
            <c:ext xmlns:c16="http://schemas.microsoft.com/office/drawing/2014/chart" uri="{C3380CC4-5D6E-409C-BE32-E72D297353CC}">
              <c16:uniqueId val="{0000002C-6E68-4746-BB0D-D91603DC30BA}"/>
            </c:ext>
          </c:extLst>
        </c:ser>
        <c:dLbls>
          <c:showLegendKey val="0"/>
          <c:showVal val="0"/>
          <c:showCatName val="0"/>
          <c:showSerName val="0"/>
          <c:showPercent val="0"/>
          <c:showBubbleSize val="0"/>
        </c:dLbls>
        <c:gapWidth val="150"/>
        <c:overlap val="100"/>
        <c:axId val="316796544"/>
        <c:axId val="316802032"/>
      </c:barChart>
      <c:catAx>
        <c:axId val="316796544"/>
        <c:scaling>
          <c:orientation val="minMax"/>
        </c:scaling>
        <c:delete val="0"/>
        <c:axPos val="b"/>
        <c:numFmt formatCode="General" sourceLinked="0"/>
        <c:majorTickMark val="out"/>
        <c:minorTickMark val="none"/>
        <c:tickLblPos val="nextTo"/>
        <c:spPr>
          <a:ln>
            <a:solidFill>
              <a:schemeClr val="tx1"/>
            </a:solidFill>
          </a:ln>
        </c:spPr>
        <c:txPr>
          <a:bodyPr/>
          <a:lstStyle/>
          <a:p>
            <a:pPr>
              <a:defRPr>
                <a:latin typeface="Arial"/>
              </a:defRPr>
            </a:pPr>
            <a:endParaRPr lang="en-US"/>
          </a:p>
        </c:txPr>
        <c:crossAx val="316802032"/>
        <c:crosses val="autoZero"/>
        <c:auto val="1"/>
        <c:lblAlgn val="ctr"/>
        <c:lblOffset val="100"/>
        <c:noMultiLvlLbl val="0"/>
      </c:catAx>
      <c:valAx>
        <c:axId val="316802032"/>
        <c:scaling>
          <c:orientation val="minMax"/>
        </c:scaling>
        <c:delete val="0"/>
        <c:axPos val="l"/>
        <c:majorGridlines>
          <c:spPr>
            <a:ln>
              <a:noFill/>
            </a:ln>
          </c:spPr>
        </c:majorGridlines>
        <c:numFmt formatCode="0%" sourceLinked="1"/>
        <c:majorTickMark val="out"/>
        <c:minorTickMark val="none"/>
        <c:tickLblPos val="nextTo"/>
        <c:spPr>
          <a:ln>
            <a:solidFill>
              <a:schemeClr val="tx1"/>
            </a:solidFill>
          </a:ln>
        </c:spPr>
        <c:txPr>
          <a:bodyPr/>
          <a:lstStyle/>
          <a:p>
            <a:pPr>
              <a:defRPr>
                <a:latin typeface="Arial"/>
              </a:defRPr>
            </a:pPr>
            <a:endParaRPr lang="en-US"/>
          </a:p>
        </c:txPr>
        <c:crossAx val="316796544"/>
        <c:crosses val="autoZero"/>
        <c:crossBetween val="between"/>
      </c:valAx>
    </c:plotArea>
    <c:legend>
      <c:legendPos val="b"/>
      <c:overlay val="0"/>
      <c:txPr>
        <a:bodyPr/>
        <a:lstStyle/>
        <a:p>
          <a:pPr>
            <a:defRPr>
              <a:latin typeface="Arial"/>
            </a:defRPr>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10744490272004E-2"/>
          <c:y val="3.1915385242848399E-2"/>
          <c:w val="0.89600883222930605"/>
          <c:h val="0.77477232428502696"/>
        </c:manualLayout>
      </c:layout>
      <c:barChart>
        <c:barDir val="col"/>
        <c:grouping val="clustered"/>
        <c:varyColors val="0"/>
        <c:ser>
          <c:idx val="0"/>
          <c:order val="0"/>
          <c:invertIfNegative val="0"/>
          <c:dPt>
            <c:idx val="13"/>
            <c:invertIfNegative val="0"/>
            <c:bubble3D val="0"/>
            <c:spPr>
              <a:solidFill>
                <a:srgbClr val="C00000"/>
              </a:solidFill>
            </c:spPr>
          </c:dPt>
          <c:dPt>
            <c:idx val="14"/>
            <c:invertIfNegative val="0"/>
            <c:bubble3D val="0"/>
            <c:spPr>
              <a:solidFill>
                <a:srgbClr val="C00000"/>
              </a:solidFill>
            </c:spPr>
          </c:dPt>
          <c:dPt>
            <c:idx val="15"/>
            <c:invertIfNegative val="0"/>
            <c:bubble3D val="0"/>
            <c:spPr>
              <a:solidFill>
                <a:srgbClr val="C00000"/>
              </a:solidFill>
            </c:spPr>
          </c:dPt>
          <c:dLbls>
            <c:dLbl>
              <c:idx val="0"/>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700">
                        <a:latin typeface="Arial"/>
                      </a:rPr>
                      <a:t>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a:rPr>
                      <a:t>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a:rPr>
                      <a:t>15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is-IS" sz="700">
                        <a:latin typeface="Arial"/>
                      </a:rPr>
                      <a:t>12</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is-IS" sz="700">
                        <a:latin typeface="Arial"/>
                      </a:rPr>
                      <a:t>2</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3"/>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'Agree managetest'!$A$27:$P$27</c:f>
              <c:strCache>
                <c:ptCount val="16"/>
                <c:pt idx="0">
                  <c:v>PALB2</c:v>
                </c:pt>
                <c:pt idx="1">
                  <c:v>TP53</c:v>
                </c:pt>
                <c:pt idx="2">
                  <c:v>CDH1</c:v>
                </c:pt>
                <c:pt idx="3">
                  <c:v>PTEN</c:v>
                </c:pt>
                <c:pt idx="4">
                  <c:v>STK11</c:v>
                </c:pt>
                <c:pt idx="5">
                  <c:v>CHEK2</c:v>
                </c:pt>
                <c:pt idx="6">
                  <c:v>ATM</c:v>
                </c:pt>
                <c:pt idx="7">
                  <c:v>NF1</c:v>
                </c:pt>
                <c:pt idx="8">
                  <c:v>BARD1</c:v>
                </c:pt>
                <c:pt idx="9">
                  <c:v>MEN1</c:v>
                </c:pt>
                <c:pt idx="10">
                  <c:v>MRE11A</c:v>
                </c:pt>
                <c:pt idx="11">
                  <c:v>NBN</c:v>
                </c:pt>
                <c:pt idx="12">
                  <c:v>RAD50</c:v>
                </c:pt>
                <c:pt idx="13">
                  <c:v>BRIP1</c:v>
                </c:pt>
                <c:pt idx="14">
                  <c:v>RAD51C</c:v>
                </c:pt>
                <c:pt idx="15">
                  <c:v>RAD51D</c:v>
                </c:pt>
              </c:strCache>
            </c:strRef>
          </c:cat>
          <c:val>
            <c:numRef>
              <c:f>'Agree managetest'!$A$28:$P$28</c:f>
              <c:numCache>
                <c:formatCode>0%</c:formatCode>
                <c:ptCount val="16"/>
                <c:pt idx="0">
                  <c:v>1</c:v>
                </c:pt>
                <c:pt idx="1">
                  <c:v>0.39100000000000001</c:v>
                </c:pt>
                <c:pt idx="2">
                  <c:v>0.30399999999999999</c:v>
                </c:pt>
                <c:pt idx="3">
                  <c:v>0.26100000000000001</c:v>
                </c:pt>
                <c:pt idx="4">
                  <c:v>0.17399999999999999</c:v>
                </c:pt>
                <c:pt idx="5">
                  <c:v>0.65200000000000002</c:v>
                </c:pt>
                <c:pt idx="6">
                  <c:v>0.52200000000000002</c:v>
                </c:pt>
                <c:pt idx="7">
                  <c:v>4.2999999999999997E-2</c:v>
                </c:pt>
                <c:pt idx="8">
                  <c:v>0.26100000000000001</c:v>
                </c:pt>
                <c:pt idx="9">
                  <c:v>8.6999999999999994E-2</c:v>
                </c:pt>
                <c:pt idx="10">
                  <c:v>0</c:v>
                </c:pt>
                <c:pt idx="11">
                  <c:v>0</c:v>
                </c:pt>
                <c:pt idx="12">
                  <c:v>0</c:v>
                </c:pt>
                <c:pt idx="13">
                  <c:v>1</c:v>
                </c:pt>
                <c:pt idx="14">
                  <c:v>1</c:v>
                </c:pt>
                <c:pt idx="15">
                  <c:v>1</c:v>
                </c:pt>
              </c:numCache>
            </c:numRef>
          </c:val>
        </c:ser>
        <c:dLbls>
          <c:showLegendKey val="0"/>
          <c:showVal val="0"/>
          <c:showCatName val="0"/>
          <c:showSerName val="0"/>
          <c:showPercent val="0"/>
          <c:showBubbleSize val="0"/>
        </c:dLbls>
        <c:gapWidth val="150"/>
        <c:axId val="204493480"/>
        <c:axId val="204493872"/>
      </c:barChart>
      <c:catAx>
        <c:axId val="204493480"/>
        <c:scaling>
          <c:orientation val="minMax"/>
        </c:scaling>
        <c:delete val="0"/>
        <c:axPos val="b"/>
        <c:numFmt formatCode="General" sourceLinked="0"/>
        <c:majorTickMark val="out"/>
        <c:minorTickMark val="none"/>
        <c:tickLblPos val="nextTo"/>
        <c:spPr>
          <a:ln>
            <a:solidFill>
              <a:schemeClr val="tx1"/>
            </a:solidFill>
          </a:ln>
        </c:spPr>
        <c:crossAx val="204493872"/>
        <c:crosses val="autoZero"/>
        <c:auto val="1"/>
        <c:lblAlgn val="ctr"/>
        <c:lblOffset val="100"/>
        <c:noMultiLvlLbl val="0"/>
      </c:catAx>
      <c:valAx>
        <c:axId val="204493872"/>
        <c:scaling>
          <c:orientation val="minMax"/>
          <c:max val="1"/>
          <c:min val="0"/>
        </c:scaling>
        <c:delete val="0"/>
        <c:axPos val="l"/>
        <c:majorGridlines>
          <c:spPr>
            <a:ln>
              <a:noFill/>
            </a:ln>
          </c:spPr>
        </c:majorGridlines>
        <c:numFmt formatCode="0%" sourceLinked="1"/>
        <c:majorTickMark val="out"/>
        <c:minorTickMark val="none"/>
        <c:tickLblPos val="nextTo"/>
        <c:spPr>
          <a:ln>
            <a:solidFill>
              <a:schemeClr val="tx1"/>
            </a:solidFill>
          </a:ln>
        </c:spPr>
        <c:crossAx val="204493480"/>
        <c:crosses val="autoZero"/>
        <c:crossBetween val="between"/>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958798260019"/>
          <c:y val="4.2861772104537003E-2"/>
          <c:w val="0.87931552986385797"/>
          <c:h val="0.75741948328601505"/>
        </c:manualLayout>
      </c:layout>
      <c:barChart>
        <c:barDir val="col"/>
        <c:grouping val="clustered"/>
        <c:varyColors val="0"/>
        <c:ser>
          <c:idx val="0"/>
          <c:order val="0"/>
          <c:invertIfNegative val="0"/>
          <c:dPt>
            <c:idx val="13"/>
            <c:invertIfNegative val="0"/>
            <c:bubble3D val="0"/>
            <c:spPr>
              <a:solidFill>
                <a:srgbClr val="C00000"/>
              </a:solidFill>
            </c:spPr>
          </c:dPt>
          <c:dPt>
            <c:idx val="14"/>
            <c:invertIfNegative val="0"/>
            <c:bubble3D val="0"/>
            <c:spPr>
              <a:solidFill>
                <a:srgbClr val="C00000"/>
              </a:solidFill>
            </c:spPr>
          </c:dPt>
          <c:dPt>
            <c:idx val="15"/>
            <c:invertIfNegative val="0"/>
            <c:bubble3D val="0"/>
            <c:spPr>
              <a:solidFill>
                <a:srgbClr val="C00000"/>
              </a:solidFill>
            </c:spPr>
          </c:dPt>
          <c:dLbls>
            <c:dLbl>
              <c:idx val="0"/>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is-IS" sz="700">
                        <a:latin typeface="Arial"/>
                      </a:rPr>
                      <a:t>20</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fi-FI" sz="700">
                        <a:latin typeface="Arial"/>
                      </a:rPr>
                      <a:t>18</a:t>
                    </a:r>
                    <a:endParaRPr lang="fi-FI"/>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a:rPr>
                      <a:t>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700">
                        <a:latin typeface="Arial"/>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3"/>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is-IS" sz="700">
                        <a:latin typeface="Arial"/>
                      </a:rPr>
                      <a:t>23</a:t>
                    </a:r>
                    <a:endParaRPr lang="is-IS"/>
                  </a:p>
                </c:rich>
              </c:tx>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sz="700">
                    <a:latin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('Agree managetest'!$B$2:$N$2,'Agree managetest'!$P$2:$R$2)</c:f>
              <c:strCache>
                <c:ptCount val="16"/>
                <c:pt idx="0">
                  <c:v>PALB2</c:v>
                </c:pt>
                <c:pt idx="1">
                  <c:v>TP53</c:v>
                </c:pt>
                <c:pt idx="2">
                  <c:v>CDH1</c:v>
                </c:pt>
                <c:pt idx="3">
                  <c:v>PTEN</c:v>
                </c:pt>
                <c:pt idx="4">
                  <c:v>STK11</c:v>
                </c:pt>
                <c:pt idx="5">
                  <c:v>CHEK2</c:v>
                </c:pt>
                <c:pt idx="6">
                  <c:v>ATM</c:v>
                </c:pt>
                <c:pt idx="7">
                  <c:v>NF1</c:v>
                </c:pt>
                <c:pt idx="8">
                  <c:v>BARD1</c:v>
                </c:pt>
                <c:pt idx="9">
                  <c:v>MEN1</c:v>
                </c:pt>
                <c:pt idx="10">
                  <c:v>MRE11A</c:v>
                </c:pt>
                <c:pt idx="11">
                  <c:v>NBN</c:v>
                </c:pt>
                <c:pt idx="12">
                  <c:v>RAD50</c:v>
                </c:pt>
                <c:pt idx="13">
                  <c:v>BRIP1</c:v>
                </c:pt>
                <c:pt idx="14">
                  <c:v>RAD51C</c:v>
                </c:pt>
                <c:pt idx="15">
                  <c:v>RAD51D</c:v>
                </c:pt>
              </c:strCache>
            </c:strRef>
          </c:cat>
          <c:val>
            <c:numRef>
              <c:f>('Agree managetest'!$B$3:$N$3,'Agree managetest'!$P$3:$R$3)</c:f>
              <c:numCache>
                <c:formatCode>0%</c:formatCode>
                <c:ptCount val="16"/>
                <c:pt idx="0">
                  <c:v>1</c:v>
                </c:pt>
                <c:pt idx="1">
                  <c:v>1</c:v>
                </c:pt>
                <c:pt idx="2">
                  <c:v>1</c:v>
                </c:pt>
                <c:pt idx="3">
                  <c:v>1</c:v>
                </c:pt>
                <c:pt idx="4">
                  <c:v>1</c:v>
                </c:pt>
                <c:pt idx="5">
                  <c:v>0.87</c:v>
                </c:pt>
                <c:pt idx="6">
                  <c:v>0.78300000000000003</c:v>
                </c:pt>
                <c:pt idx="7">
                  <c:v>0.34799999999999998</c:v>
                </c:pt>
                <c:pt idx="8">
                  <c:v>0.26100000000000001</c:v>
                </c:pt>
                <c:pt idx="9">
                  <c:v>0.13</c:v>
                </c:pt>
                <c:pt idx="10">
                  <c:v>0</c:v>
                </c:pt>
                <c:pt idx="11">
                  <c:v>0</c:v>
                </c:pt>
                <c:pt idx="12">
                  <c:v>0</c:v>
                </c:pt>
                <c:pt idx="13">
                  <c:v>1</c:v>
                </c:pt>
                <c:pt idx="14">
                  <c:v>1</c:v>
                </c:pt>
                <c:pt idx="15">
                  <c:v>1</c:v>
                </c:pt>
              </c:numCache>
            </c:numRef>
          </c:val>
        </c:ser>
        <c:dLbls>
          <c:showLegendKey val="0"/>
          <c:showVal val="0"/>
          <c:showCatName val="0"/>
          <c:showSerName val="0"/>
          <c:showPercent val="0"/>
          <c:showBubbleSize val="0"/>
        </c:dLbls>
        <c:gapWidth val="150"/>
        <c:axId val="349130304"/>
        <c:axId val="349129912"/>
      </c:barChart>
      <c:catAx>
        <c:axId val="349130304"/>
        <c:scaling>
          <c:orientation val="minMax"/>
        </c:scaling>
        <c:delete val="0"/>
        <c:axPos val="b"/>
        <c:numFmt formatCode="General" sourceLinked="0"/>
        <c:majorTickMark val="out"/>
        <c:minorTickMark val="none"/>
        <c:tickLblPos val="nextTo"/>
        <c:spPr>
          <a:ln>
            <a:solidFill>
              <a:schemeClr val="tx1"/>
            </a:solidFill>
          </a:ln>
        </c:spPr>
        <c:txPr>
          <a:bodyPr/>
          <a:lstStyle/>
          <a:p>
            <a:pPr>
              <a:defRPr>
                <a:latin typeface="Arial"/>
              </a:defRPr>
            </a:pPr>
            <a:endParaRPr lang="en-US"/>
          </a:p>
        </c:txPr>
        <c:crossAx val="349129912"/>
        <c:crosses val="autoZero"/>
        <c:auto val="1"/>
        <c:lblAlgn val="ctr"/>
        <c:lblOffset val="100"/>
        <c:noMultiLvlLbl val="0"/>
      </c:catAx>
      <c:valAx>
        <c:axId val="349129912"/>
        <c:scaling>
          <c:orientation val="minMax"/>
          <c:max val="1"/>
          <c:min val="0"/>
        </c:scaling>
        <c:delete val="0"/>
        <c:axPos val="l"/>
        <c:majorGridlines>
          <c:spPr>
            <a:ln>
              <a:noFill/>
            </a:ln>
          </c:spPr>
        </c:majorGridlines>
        <c:numFmt formatCode="0%" sourceLinked="1"/>
        <c:majorTickMark val="out"/>
        <c:minorTickMark val="none"/>
        <c:tickLblPos val="nextTo"/>
        <c:spPr>
          <a:ln>
            <a:solidFill>
              <a:schemeClr val="tx1"/>
            </a:solidFill>
          </a:ln>
        </c:spPr>
        <c:txPr>
          <a:bodyPr/>
          <a:lstStyle/>
          <a:p>
            <a:pPr>
              <a:defRPr>
                <a:latin typeface="Arial"/>
              </a:defRPr>
            </a:pPr>
            <a:endParaRPr lang="en-US"/>
          </a:p>
        </c:txPr>
        <c:crossAx val="349130304"/>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Clinical only</c:v>
          </c:tx>
          <c:invertIfNegative val="0"/>
          <c:dLbls>
            <c:dLbl>
              <c:idx val="0"/>
              <c:tx>
                <c:rich>
                  <a:bodyPr/>
                  <a:lstStyle/>
                  <a:p>
                    <a:r>
                      <a:rPr lang="en-US" sz="700">
                        <a:latin typeface="Arial"/>
                      </a:rPr>
                      <a:t>20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700">
                        <a:latin typeface="Arial"/>
                      </a:rPr>
                      <a:t>23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a:rPr>
                      <a:t>21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a:rPr>
                      <a:t>22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a:rPr>
                      <a:t>16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layout>
                <c:manualLayout>
                  <c:x val="-4.4969083754918494E-3"/>
                  <c:y val="0"/>
                </c:manualLayout>
              </c:layout>
              <c:tx>
                <c:rich>
                  <a:bodyPr/>
                  <a:lstStyle/>
                  <a:p>
                    <a:r>
                      <a:rPr lang="en-US" sz="700">
                        <a:latin typeface="Arial"/>
                      </a:rPr>
                      <a:t>14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layout>
                <c:manualLayout>
                  <c:x val="-6.7453625632377737E-3"/>
                  <c:y val="0"/>
                </c:manualLayout>
              </c:layout>
              <c:tx>
                <c:rich>
                  <a:bodyPr/>
                  <a:lstStyle/>
                  <a:p>
                    <a:r>
                      <a:rPr lang="en-US" sz="700">
                        <a:latin typeface="Arial"/>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a:rPr>
                      <a:t>12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700">
                        <a:latin typeface="Arial"/>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sz="700">
                        <a:latin typeface="Arial"/>
                      </a:rPr>
                      <a:t>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sz="700">
                        <a:latin typeface="Arial"/>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tx>
                <c:rich>
                  <a:bodyPr/>
                  <a:lstStyle/>
                  <a:p>
                    <a:r>
                      <a:rPr lang="en-US" sz="700">
                        <a:latin typeface="Arial"/>
                      </a:rPr>
                      <a:t>10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sz="700">
                        <a:latin typeface="Arial"/>
                      </a:rPr>
                      <a:t>12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sz="700">
                        <a:latin typeface="Arial"/>
                      </a:rPr>
                      <a:t>12</a:t>
                    </a:r>
                    <a:endParaRPr lang="en-US"/>
                  </a:p>
                </c:rich>
              </c:tx>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METHOD!$A$76:$A$91</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METHOD!$F$76:$F$91</c:f>
              <c:numCache>
                <c:formatCode>0%</c:formatCode>
                <c:ptCount val="16"/>
                <c:pt idx="0">
                  <c:v>0.5757575757575758</c:v>
                </c:pt>
                <c:pt idx="1">
                  <c:v>0.61111111111111116</c:v>
                </c:pt>
                <c:pt idx="2">
                  <c:v>0.5714285714285714</c:v>
                </c:pt>
                <c:pt idx="3">
                  <c:v>0.61764705882352944</c:v>
                </c:pt>
                <c:pt idx="4">
                  <c:v>0.46875</c:v>
                </c:pt>
                <c:pt idx="5">
                  <c:v>0.41935483870967744</c:v>
                </c:pt>
                <c:pt idx="6">
                  <c:v>0.37931034482758619</c:v>
                </c:pt>
                <c:pt idx="7">
                  <c:v>0.5</c:v>
                </c:pt>
                <c:pt idx="8">
                  <c:v>0.23076923076923078</c:v>
                </c:pt>
                <c:pt idx="9">
                  <c:v>0.21739130434782608</c:v>
                </c:pt>
                <c:pt idx="10">
                  <c:v>0.2608695652173913</c:v>
                </c:pt>
                <c:pt idx="11">
                  <c:v>0.18181818181818182</c:v>
                </c:pt>
                <c:pt idx="12">
                  <c:v>0.35714285714285715</c:v>
                </c:pt>
                <c:pt idx="13">
                  <c:v>0.38461538461538464</c:v>
                </c:pt>
                <c:pt idx="14">
                  <c:v>0.42857142857142855</c:v>
                </c:pt>
                <c:pt idx="15">
                  <c:v>0.42857142857142855</c:v>
                </c:pt>
              </c:numCache>
            </c:numRef>
          </c:val>
        </c:ser>
        <c:ser>
          <c:idx val="2"/>
          <c:order val="1"/>
          <c:tx>
            <c:v>Clinical &amp; Research</c:v>
          </c:tx>
          <c:invertIfNegative val="0"/>
          <c:dLbls>
            <c:dLbl>
              <c:idx val="0"/>
              <c:tx>
                <c:rich>
                  <a:bodyPr/>
                  <a:lstStyle/>
                  <a:p>
                    <a:r>
                      <a:rPr lang="en-US" sz="700">
                        <a:latin typeface="Arial"/>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700">
                        <a:latin typeface="Arial"/>
                      </a:rPr>
                      <a:t>14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a:rPr>
                      <a:t>14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a:rPr>
                      <a:t>12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4.4969083754918494E-3"/>
                  <c:y val="3.1581604733072853E-17"/>
                </c:manualLayout>
              </c:layout>
              <c:tx>
                <c:rich>
                  <a:bodyPr/>
                  <a:lstStyle/>
                  <a:p>
                    <a:r>
                      <a:rPr lang="en-US" sz="700">
                        <a:latin typeface="Arial"/>
                      </a:rPr>
                      <a:t>14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a:rPr>
                      <a:t>13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z="700">
                        <a:latin typeface="Arial"/>
                      </a:rPr>
                      <a:t>12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700">
                        <a:latin typeface="Arial"/>
                      </a:rPr>
                      <a:t>10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700">
                        <a:latin typeface="Arial"/>
                      </a:rPr>
                      <a:t>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sz="700">
                        <a:latin typeface="Arial"/>
                      </a:rPr>
                      <a:t>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layout>
                <c:manualLayout>
                  <c:x val="4.4969083754918494E-3"/>
                  <c:y val="0"/>
                </c:manualLayout>
              </c:layout>
              <c:tx>
                <c:rich>
                  <a:bodyPr/>
                  <a:lstStyle/>
                  <a:p>
                    <a:r>
                      <a:rPr lang="en-US" sz="700">
                        <a:latin typeface="Arial"/>
                      </a:rPr>
                      <a:t>10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layout>
                <c:manualLayout>
                  <c:x val="4.4969083754918494E-3"/>
                  <c:y val="-3.1581604733072853E-17"/>
                </c:manualLayout>
              </c:layout>
              <c:tx>
                <c:rich>
                  <a:bodyPr/>
                  <a:lstStyle/>
                  <a:p>
                    <a:r>
                      <a:rPr lang="en-US" sz="700">
                        <a:latin typeface="Arial"/>
                      </a:rPr>
                      <a:t>12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layout>
                <c:manualLayout>
                  <c:x val="6.7453625632377737E-3"/>
                  <c:y val="-3.1581604733072853E-17"/>
                </c:manualLayout>
              </c:layout>
              <c:tx>
                <c:rich>
                  <a:bodyPr/>
                  <a:lstStyle/>
                  <a:p>
                    <a:r>
                      <a:rPr lang="en-US" sz="700">
                        <a:latin typeface="Arial"/>
                      </a:rPr>
                      <a:t>12</a:t>
                    </a:r>
                    <a:endParaRPr lang="en-US"/>
                  </a:p>
                </c:rich>
              </c:tx>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METHOD!$A$76:$A$91</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METHOD!$H$76:$H$91</c:f>
              <c:numCache>
                <c:formatCode>0%</c:formatCode>
                <c:ptCount val="16"/>
                <c:pt idx="0">
                  <c:v>0.33333333333333331</c:v>
                </c:pt>
                <c:pt idx="1">
                  <c:v>0.3888888888888889</c:v>
                </c:pt>
                <c:pt idx="2">
                  <c:v>0.4</c:v>
                </c:pt>
                <c:pt idx="3">
                  <c:v>0.35294117647058826</c:v>
                </c:pt>
                <c:pt idx="4">
                  <c:v>0.4375</c:v>
                </c:pt>
                <c:pt idx="5">
                  <c:v>0.41935483870967744</c:v>
                </c:pt>
                <c:pt idx="6">
                  <c:v>0.41379310344827586</c:v>
                </c:pt>
                <c:pt idx="7">
                  <c:v>0.31818181818181818</c:v>
                </c:pt>
                <c:pt idx="8">
                  <c:v>0.38461538461538464</c:v>
                </c:pt>
                <c:pt idx="9">
                  <c:v>0.39130434782608697</c:v>
                </c:pt>
                <c:pt idx="10">
                  <c:v>0.30434782608695654</c:v>
                </c:pt>
                <c:pt idx="11">
                  <c:v>0.36363636363636365</c:v>
                </c:pt>
                <c:pt idx="12">
                  <c:v>0.42857142857142855</c:v>
                </c:pt>
                <c:pt idx="13">
                  <c:v>0.38461538461538464</c:v>
                </c:pt>
                <c:pt idx="14">
                  <c:v>0.42857142857142855</c:v>
                </c:pt>
                <c:pt idx="15">
                  <c:v>0.42857142857142855</c:v>
                </c:pt>
              </c:numCache>
            </c:numRef>
          </c:val>
        </c:ser>
        <c:ser>
          <c:idx val="1"/>
          <c:order val="2"/>
          <c:tx>
            <c:v>Research only</c:v>
          </c:tx>
          <c:invertIfNegative val="0"/>
          <c:dLbls>
            <c:dLbl>
              <c:idx val="0"/>
              <c:tx>
                <c:rich>
                  <a:bodyPr/>
                  <a:lstStyle/>
                  <a:p>
                    <a:r>
                      <a:rPr lang="en-US" sz="700">
                        <a:latin typeface="Arial"/>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tx>
                <c:rich>
                  <a:bodyPr/>
                  <a:lstStyle/>
                  <a:p>
                    <a:r>
                      <a:rPr lang="en-US" sz="700">
                        <a:latin typeface="Arial"/>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a:rPr>
                      <a:t>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layout>
                <c:manualLayout>
                  <c:x val="4.4969083754918494E-3"/>
                  <c:y val="0"/>
                </c:manualLayout>
              </c:layout>
              <c:tx>
                <c:rich>
                  <a:bodyPr/>
                  <a:lstStyle/>
                  <a:p>
                    <a:r>
                      <a:rPr lang="en-US" sz="700">
                        <a:latin typeface="Arial"/>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700">
                        <a:latin typeface="Arial"/>
                      </a:rPr>
                      <a:t>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z="700">
                        <a:latin typeface="Arial"/>
                      </a:rPr>
                      <a:t>10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sz="700">
                        <a:latin typeface="Arial"/>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sz="700">
                        <a:latin typeface="Arial"/>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sz="700">
                        <a:latin typeface="Arial"/>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sz="700">
                        <a:latin typeface="Arial"/>
                      </a:rPr>
                      <a:t>4</a:t>
                    </a:r>
                    <a:endParaRPr lang="en-US"/>
                  </a:p>
                </c:rich>
              </c:tx>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METHOD!$A$76:$A$91</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METHOD!$G$76:$G$91</c:f>
              <c:numCache>
                <c:formatCode>0%</c:formatCode>
                <c:ptCount val="16"/>
                <c:pt idx="0">
                  <c:v>9.0909090909090912E-2</c:v>
                </c:pt>
                <c:pt idx="1">
                  <c:v>0</c:v>
                </c:pt>
                <c:pt idx="2">
                  <c:v>2.8571428571428571E-2</c:v>
                </c:pt>
                <c:pt idx="3">
                  <c:v>2.9411764705882353E-2</c:v>
                </c:pt>
                <c:pt idx="4">
                  <c:v>9.375E-2</c:v>
                </c:pt>
                <c:pt idx="5">
                  <c:v>0.16129032258064516</c:v>
                </c:pt>
                <c:pt idx="6">
                  <c:v>0.20689655172413793</c:v>
                </c:pt>
                <c:pt idx="7">
                  <c:v>0.18181818181818182</c:v>
                </c:pt>
                <c:pt idx="8">
                  <c:v>0.38461538461538464</c:v>
                </c:pt>
                <c:pt idx="9">
                  <c:v>0.39130434782608697</c:v>
                </c:pt>
                <c:pt idx="10">
                  <c:v>0.43478260869565216</c:v>
                </c:pt>
                <c:pt idx="11">
                  <c:v>0.45454545454545453</c:v>
                </c:pt>
                <c:pt idx="12">
                  <c:v>0.21428571428571427</c:v>
                </c:pt>
                <c:pt idx="13">
                  <c:v>0.23076923076923078</c:v>
                </c:pt>
                <c:pt idx="14">
                  <c:v>0.14285714285714285</c:v>
                </c:pt>
                <c:pt idx="15">
                  <c:v>0.14285714285714285</c:v>
                </c:pt>
              </c:numCache>
            </c:numRef>
          </c:val>
        </c:ser>
        <c:dLbls>
          <c:showLegendKey val="0"/>
          <c:showVal val="0"/>
          <c:showCatName val="0"/>
          <c:showSerName val="0"/>
          <c:showPercent val="0"/>
          <c:showBubbleSize val="0"/>
        </c:dLbls>
        <c:gapWidth val="150"/>
        <c:axId val="349127560"/>
        <c:axId val="349128736"/>
      </c:barChart>
      <c:catAx>
        <c:axId val="349127560"/>
        <c:scaling>
          <c:orientation val="minMax"/>
        </c:scaling>
        <c:delete val="0"/>
        <c:axPos val="b"/>
        <c:numFmt formatCode="General" sourceLinked="0"/>
        <c:majorTickMark val="out"/>
        <c:minorTickMark val="none"/>
        <c:tickLblPos val="nextTo"/>
        <c:spPr>
          <a:ln>
            <a:solidFill>
              <a:schemeClr val="tx1"/>
            </a:solidFill>
          </a:ln>
        </c:spPr>
        <c:crossAx val="349128736"/>
        <c:crosses val="autoZero"/>
        <c:auto val="1"/>
        <c:lblAlgn val="ctr"/>
        <c:lblOffset val="100"/>
        <c:noMultiLvlLbl val="0"/>
      </c:catAx>
      <c:valAx>
        <c:axId val="349128736"/>
        <c:scaling>
          <c:orientation val="minMax"/>
        </c:scaling>
        <c:delete val="0"/>
        <c:axPos val="l"/>
        <c:majorGridlines>
          <c:spPr>
            <a:ln>
              <a:noFill/>
            </a:ln>
          </c:spPr>
        </c:majorGridlines>
        <c:numFmt formatCode="0%" sourceLinked="1"/>
        <c:majorTickMark val="out"/>
        <c:minorTickMark val="none"/>
        <c:tickLblPos val="nextTo"/>
        <c:spPr>
          <a:ln>
            <a:solidFill>
              <a:schemeClr val="tx1"/>
            </a:solidFill>
          </a:ln>
        </c:spPr>
        <c:crossAx val="349127560"/>
        <c:crosses val="autoZero"/>
        <c:crossBetween val="between"/>
      </c:valAx>
    </c:plotArea>
    <c:legend>
      <c:legendPos val="b"/>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ENIGMA-US</c:v>
          </c:tx>
          <c:invertIfNegative val="0"/>
          <c:dLbls>
            <c:dLbl>
              <c:idx val="0"/>
              <c:tx>
                <c:rich>
                  <a:bodyPr/>
                  <a:lstStyle/>
                  <a:p>
                    <a:r>
                      <a:rPr lang="en-US" sz="700">
                        <a:latin typeface="Arial" panose="020B0604020202020204" pitchFamily="34" charset="0"/>
                        <a:cs typeface="Arial" panose="020B0604020202020204" pitchFamily="34" charset="0"/>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700">
                        <a:latin typeface="Arial" panose="020B0604020202020204" pitchFamily="34" charset="0"/>
                        <a:cs typeface="Arial" panose="020B0604020202020204" pitchFamily="34" charset="0"/>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panose="020B0604020202020204" pitchFamily="34" charset="0"/>
                        <a:cs typeface="Arial" panose="020B0604020202020204" pitchFamily="34" charset="0"/>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panose="020B0604020202020204" pitchFamily="34" charset="0"/>
                        <a:cs typeface="Arial" panose="020B0604020202020204" pitchFamily="34" charset="0"/>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panose="020B0604020202020204" pitchFamily="34" charset="0"/>
                        <a:cs typeface="Arial" panose="020B0604020202020204" pitchFamily="34" charset="0"/>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z="700">
                        <a:latin typeface="Arial" panose="020B0604020202020204" pitchFamily="34" charset="0"/>
                        <a:cs typeface="Arial" panose="020B0604020202020204" pitchFamily="34" charset="0"/>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700">
                        <a:latin typeface="Arial" panose="020B0604020202020204" pitchFamily="34" charset="0"/>
                        <a:cs typeface="Arial" panose="020B0604020202020204" pitchFamily="34" charset="0"/>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700">
                        <a:latin typeface="Arial" panose="020B0604020202020204" pitchFamily="34" charset="0"/>
                        <a:cs typeface="Arial" panose="020B0604020202020204" pitchFamily="34" charset="0"/>
                      </a:rPr>
                      <a:t>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z="700">
                        <a:latin typeface="Arial" panose="020B0604020202020204" pitchFamily="34" charset="0"/>
                        <a:cs typeface="Arial" panose="020B0604020202020204" pitchFamily="34" charset="0"/>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sz="700">
                        <a:latin typeface="Arial" panose="020B0604020202020204" pitchFamily="34" charset="0"/>
                        <a:cs typeface="Arial" panose="020B0604020202020204" pitchFamily="34" charset="0"/>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sz="700">
                        <a:latin typeface="Arial" panose="020B0604020202020204" pitchFamily="34" charset="0"/>
                        <a:cs typeface="Arial" panose="020B0604020202020204" pitchFamily="34" charset="0"/>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tx>
                <c:rich>
                  <a:bodyPr/>
                  <a:lstStyle/>
                  <a:p>
                    <a:r>
                      <a:rPr lang="en-US" sz="700">
                        <a:latin typeface="Arial" panose="020B0604020202020204" pitchFamily="34" charset="0"/>
                        <a:cs typeface="Arial" panose="020B0604020202020204" pitchFamily="34" charset="0"/>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sz="700">
                        <a:latin typeface="Arial" panose="020B0604020202020204" pitchFamily="34" charset="0"/>
                        <a:cs typeface="Arial" panose="020B0604020202020204" pitchFamily="34" charset="0"/>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sz="700">
                        <a:latin typeface="Arial" panose="020B0604020202020204" pitchFamily="34" charset="0"/>
                        <a:cs typeface="Arial" panose="020B0604020202020204" pitchFamily="34" charset="0"/>
                      </a:rPr>
                      <a:t>5</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'US vs. ENIGMA'!$F$71:$F$86</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'US vs. ENIGMA'!$R$71:$R$86</c:f>
              <c:numCache>
                <c:formatCode>0%</c:formatCode>
                <c:ptCount val="16"/>
                <c:pt idx="0">
                  <c:v>1</c:v>
                </c:pt>
                <c:pt idx="1">
                  <c:v>0.8571428571428571</c:v>
                </c:pt>
                <c:pt idx="2">
                  <c:v>1</c:v>
                </c:pt>
                <c:pt idx="3">
                  <c:v>0.8571428571428571</c:v>
                </c:pt>
                <c:pt idx="4">
                  <c:v>0.2857142857142857</c:v>
                </c:pt>
                <c:pt idx="5">
                  <c:v>0.8571428571428571</c:v>
                </c:pt>
                <c:pt idx="6">
                  <c:v>0.8571428571428571</c:v>
                </c:pt>
                <c:pt idx="7">
                  <c:v>0.2857142857142857</c:v>
                </c:pt>
                <c:pt idx="8">
                  <c:v>0.7142857142857143</c:v>
                </c:pt>
                <c:pt idx="9">
                  <c:v>0.66666666666666663</c:v>
                </c:pt>
                <c:pt idx="10">
                  <c:v>0.75</c:v>
                </c:pt>
                <c:pt idx="11">
                  <c:v>0.5</c:v>
                </c:pt>
                <c:pt idx="12">
                  <c:v>0.25</c:v>
                </c:pt>
                <c:pt idx="13">
                  <c:v>0.7142857142857143</c:v>
                </c:pt>
                <c:pt idx="14">
                  <c:v>0.7142857142857143</c:v>
                </c:pt>
                <c:pt idx="15">
                  <c:v>0.7142857142857143</c:v>
                </c:pt>
              </c:numCache>
            </c:numRef>
          </c:val>
        </c:ser>
        <c:ser>
          <c:idx val="1"/>
          <c:order val="1"/>
          <c:tx>
            <c:v>ENIGMA-Other</c:v>
          </c:tx>
          <c:invertIfNegative val="0"/>
          <c:dLbls>
            <c:dLbl>
              <c:idx val="0"/>
              <c:tx>
                <c:rich>
                  <a:bodyPr/>
                  <a:lstStyle/>
                  <a:p>
                    <a:r>
                      <a:rPr lang="en-US" sz="700">
                        <a:latin typeface="Arial" panose="020B0604020202020204" pitchFamily="34" charset="0"/>
                        <a:cs typeface="Arial" panose="020B0604020202020204" pitchFamily="34" charset="0"/>
                      </a:rPr>
                      <a:t>18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700">
                        <a:latin typeface="Arial" panose="020B0604020202020204" pitchFamily="34" charset="0"/>
                        <a:cs typeface="Arial" panose="020B0604020202020204" pitchFamily="34" charset="0"/>
                      </a:rPr>
                      <a:t>16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panose="020B0604020202020204" pitchFamily="34" charset="0"/>
                        <a:cs typeface="Arial" panose="020B0604020202020204" pitchFamily="34" charset="0"/>
                      </a:rPr>
                      <a:t>14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panose="020B0604020202020204" pitchFamily="34" charset="0"/>
                        <a:cs typeface="Arial" panose="020B0604020202020204" pitchFamily="34" charset="0"/>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panose="020B0604020202020204" pitchFamily="34" charset="0"/>
                        <a:cs typeface="Arial" panose="020B0604020202020204" pitchFamily="34" charset="0"/>
                      </a:rPr>
                      <a:t>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panose="020B0604020202020204" pitchFamily="34" charset="0"/>
                        <a:cs typeface="Arial" panose="020B0604020202020204" pitchFamily="34" charset="0"/>
                      </a:rPr>
                      <a:t>20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z="700">
                        <a:latin typeface="Arial" panose="020B0604020202020204" pitchFamily="34" charset="0"/>
                        <a:cs typeface="Arial" panose="020B0604020202020204" pitchFamily="34" charset="0"/>
                      </a:rPr>
                      <a:t>13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panose="020B0604020202020204" pitchFamily="34" charset="0"/>
                        <a:cs typeface="Arial" panose="020B0604020202020204" pitchFamily="34" charset="0"/>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700">
                        <a:latin typeface="Arial" panose="020B0604020202020204" pitchFamily="34" charset="0"/>
                        <a:cs typeface="Arial" panose="020B0604020202020204" pitchFamily="34" charset="0"/>
                      </a:rPr>
                      <a:t>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700">
                        <a:latin typeface="Arial" panose="020B0604020202020204" pitchFamily="34" charset="0"/>
                        <a:cs typeface="Arial" panose="020B0604020202020204" pitchFamily="34" charset="0"/>
                      </a:rPr>
                      <a:t>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z="700">
                        <a:latin typeface="Arial" panose="020B0604020202020204" pitchFamily="34" charset="0"/>
                        <a:cs typeface="Arial" panose="020B0604020202020204" pitchFamily="34" charset="0"/>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sz="700">
                        <a:latin typeface="Arial" panose="020B0604020202020204" pitchFamily="34" charset="0"/>
                        <a:cs typeface="Arial" panose="020B0604020202020204" pitchFamily="34" charset="0"/>
                      </a:rPr>
                      <a:t>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sz="700">
                        <a:latin typeface="Arial" panose="020B0604020202020204" pitchFamily="34" charset="0"/>
                        <a:cs typeface="Arial" panose="020B0604020202020204" pitchFamily="34" charset="0"/>
                      </a:rPr>
                      <a:t>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tx>
                <c:rich>
                  <a:bodyPr/>
                  <a:lstStyle/>
                  <a:p>
                    <a:r>
                      <a:rPr lang="en-US" sz="700">
                        <a:latin typeface="Arial" panose="020B0604020202020204" pitchFamily="34" charset="0"/>
                        <a:cs typeface="Arial" panose="020B0604020202020204" pitchFamily="34" charset="0"/>
                      </a:rPr>
                      <a:t>10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sz="700">
                        <a:latin typeface="Arial" panose="020B0604020202020204" pitchFamily="34" charset="0"/>
                        <a:cs typeface="Arial" panose="020B0604020202020204" pitchFamily="34" charset="0"/>
                      </a:rPr>
                      <a:t>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sz="700">
                        <a:latin typeface="Arial" panose="020B0604020202020204" pitchFamily="34" charset="0"/>
                        <a:cs typeface="Arial" panose="020B0604020202020204" pitchFamily="34" charset="0"/>
                      </a:rPr>
                      <a:t>9</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'US vs. ENIGMA'!$F$71:$F$86</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'US vs. ENIGMA'!$U$71:$U$86</c:f>
              <c:numCache>
                <c:formatCode>0%</c:formatCode>
                <c:ptCount val="16"/>
                <c:pt idx="0">
                  <c:v>0.62068965517241381</c:v>
                </c:pt>
                <c:pt idx="1">
                  <c:v>0.55172413793103448</c:v>
                </c:pt>
                <c:pt idx="2">
                  <c:v>0.5</c:v>
                </c:pt>
                <c:pt idx="3">
                  <c:v>0.39285714285714285</c:v>
                </c:pt>
                <c:pt idx="4">
                  <c:v>0.36</c:v>
                </c:pt>
                <c:pt idx="5">
                  <c:v>0.7407407407407407</c:v>
                </c:pt>
                <c:pt idx="6">
                  <c:v>0.44827586206896552</c:v>
                </c:pt>
                <c:pt idx="7">
                  <c:v>0.2</c:v>
                </c:pt>
                <c:pt idx="8">
                  <c:v>0.29629629629629628</c:v>
                </c:pt>
                <c:pt idx="9">
                  <c:v>0.36363636363636365</c:v>
                </c:pt>
                <c:pt idx="10">
                  <c:v>0.33333333333333331</c:v>
                </c:pt>
                <c:pt idx="11">
                  <c:v>0.36363636363636365</c:v>
                </c:pt>
                <c:pt idx="12">
                  <c:v>0.19047619047619047</c:v>
                </c:pt>
                <c:pt idx="13">
                  <c:v>0.45454545454545453</c:v>
                </c:pt>
                <c:pt idx="14">
                  <c:v>0.40909090909090912</c:v>
                </c:pt>
                <c:pt idx="15">
                  <c:v>0.40909090909090912</c:v>
                </c:pt>
              </c:numCache>
            </c:numRef>
          </c:val>
        </c:ser>
        <c:ser>
          <c:idx val="2"/>
          <c:order val="2"/>
          <c:tx>
            <c:v>UK</c:v>
          </c:tx>
          <c:invertIfNegative val="0"/>
          <c:dLbls>
            <c:dLbl>
              <c:idx val="0"/>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6.420545746388443E-3"/>
                  <c:y val="0"/>
                </c:manualLayout>
              </c:layout>
              <c:tx>
                <c:rich>
                  <a:bodyPr/>
                  <a:lstStyle/>
                  <a:p>
                    <a:r>
                      <a:rPr lang="en-US" sz="700">
                        <a:latin typeface="Arial" panose="020B0604020202020204" pitchFamily="34" charset="0"/>
                        <a:cs typeface="Arial" panose="020B0604020202020204" pitchFamily="34" charset="0"/>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panose="020B0604020202020204" pitchFamily="34" charset="0"/>
                        <a:cs typeface="Arial" panose="020B0604020202020204" pitchFamily="34" charset="0"/>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panose="020B0604020202020204" pitchFamily="34" charset="0"/>
                        <a:cs typeface="Arial" panose="020B0604020202020204" pitchFamily="34" charset="0"/>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panose="020B0604020202020204" pitchFamily="34" charset="0"/>
                        <a:cs typeface="Arial" panose="020B0604020202020204" pitchFamily="34" charset="0"/>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panose="020B0604020202020204" pitchFamily="34" charset="0"/>
                        <a:cs typeface="Arial" panose="020B0604020202020204" pitchFamily="34" charset="0"/>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z="700">
                        <a:latin typeface="Arial" panose="020B0604020202020204" pitchFamily="34" charset="0"/>
                        <a:cs typeface="Arial" panose="020B0604020202020204" pitchFamily="34" charset="0"/>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panose="020B0604020202020204" pitchFamily="34" charset="0"/>
                        <a:cs typeface="Arial" panose="020B0604020202020204" pitchFamily="34" charset="0"/>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3"/>
              <c:tx>
                <c:rich>
                  <a:bodyPr/>
                  <a:lstStyle/>
                  <a:p>
                    <a:r>
                      <a:rPr lang="en-US" sz="700">
                        <a:latin typeface="Arial" panose="020B0604020202020204" pitchFamily="34" charset="0"/>
                        <a:cs typeface="Arial" panose="020B0604020202020204" pitchFamily="34" charset="0"/>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sz="700">
                        <a:latin typeface="Arial" panose="020B0604020202020204" pitchFamily="34" charset="0"/>
                        <a:cs typeface="Arial" panose="020B0604020202020204" pitchFamily="34" charset="0"/>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sz="700">
                        <a:latin typeface="Arial" panose="020B0604020202020204" pitchFamily="34" charset="0"/>
                        <a:cs typeface="Arial" panose="020B0604020202020204" pitchFamily="34" charset="0"/>
                      </a:rPr>
                      <a:t>3</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'US vs. ENIGMA'!$F$71:$F$86</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'US vs. ENIGMA'!$O$71:$O$86</c:f>
              <c:numCache>
                <c:formatCode>0%</c:formatCode>
                <c:ptCount val="16"/>
                <c:pt idx="0">
                  <c:v>0.22222222222222221</c:v>
                </c:pt>
                <c:pt idx="1">
                  <c:v>0.55555555555555558</c:v>
                </c:pt>
                <c:pt idx="2">
                  <c:v>0.33333333333333331</c:v>
                </c:pt>
                <c:pt idx="3">
                  <c:v>0.1111111111111111</c:v>
                </c:pt>
                <c:pt idx="4">
                  <c:v>0.1111111111111111</c:v>
                </c:pt>
                <c:pt idx="5">
                  <c:v>0.1111111111111111</c:v>
                </c:pt>
                <c:pt idx="6">
                  <c:v>0.1111111111111111</c:v>
                </c:pt>
                <c:pt idx="7">
                  <c:v>0.1111111111111111</c:v>
                </c:pt>
                <c:pt idx="8">
                  <c:v>0</c:v>
                </c:pt>
                <c:pt idx="9">
                  <c:v>0</c:v>
                </c:pt>
                <c:pt idx="10">
                  <c:v>0</c:v>
                </c:pt>
                <c:pt idx="11">
                  <c:v>0</c:v>
                </c:pt>
                <c:pt idx="12">
                  <c:v>0</c:v>
                </c:pt>
                <c:pt idx="13">
                  <c:v>0.1111111111111111</c:v>
                </c:pt>
                <c:pt idx="14">
                  <c:v>0.33333333333333331</c:v>
                </c:pt>
                <c:pt idx="15">
                  <c:v>0.33333333333333331</c:v>
                </c:pt>
              </c:numCache>
            </c:numRef>
          </c:val>
        </c:ser>
        <c:ser>
          <c:idx val="3"/>
          <c:order val="3"/>
          <c:tx>
            <c:v>Italy</c:v>
          </c:tx>
          <c:invertIfNegative val="0"/>
          <c:dLbls>
            <c:dLbl>
              <c:idx val="0"/>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panose="020B0604020202020204" pitchFamily="34" charset="0"/>
                        <a:cs typeface="Arial" panose="020B0604020202020204" pitchFamily="34" charset="0"/>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panose="020B0604020202020204" pitchFamily="34" charset="0"/>
                        <a:cs typeface="Arial" panose="020B0604020202020204" pitchFamily="34" charset="0"/>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tx>
                <c:rich>
                  <a:bodyPr/>
                  <a:lstStyle/>
                  <a:p>
                    <a:r>
                      <a:rPr lang="en-US" sz="700">
                        <a:latin typeface="Arial" panose="020B0604020202020204" pitchFamily="34" charset="0"/>
                        <a:cs typeface="Arial" panose="020B0604020202020204" pitchFamily="34" charset="0"/>
                      </a:rPr>
                      <a:t>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tx>
                <c:rich>
                  <a:bodyPr/>
                  <a:lstStyle/>
                  <a:p>
                    <a:r>
                      <a:rPr lang="en-US" sz="700">
                        <a:latin typeface="Arial" panose="020B0604020202020204" pitchFamily="34" charset="0"/>
                        <a:cs typeface="Arial" panose="020B0604020202020204" pitchFamily="34" charset="0"/>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tx>
                <c:rich>
                  <a:bodyPr/>
                  <a:lstStyle/>
                  <a:p>
                    <a:r>
                      <a:rPr lang="en-US" sz="700">
                        <a:latin typeface="Arial" panose="020B0604020202020204" pitchFamily="34" charset="0"/>
                        <a:cs typeface="Arial" panose="020B0604020202020204" pitchFamily="34" charset="0"/>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spPr>
              <a:noFill/>
              <a:ln>
                <a:noFill/>
              </a:ln>
              <a:effectLst/>
            </c:spPr>
            <c:txPr>
              <a:bodyPr/>
              <a:lstStyle/>
              <a:p>
                <a:pPr>
                  <a:defRPr sz="7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'US vs. ENIGMA'!$F$71:$F$86</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'US vs. ENIGMA'!$L$71:$L$86</c:f>
              <c:numCache>
                <c:formatCode>0%</c:formatCode>
                <c:ptCount val="16"/>
                <c:pt idx="0">
                  <c:v>0.14285714285714285</c:v>
                </c:pt>
                <c:pt idx="1">
                  <c:v>0.14285714285714285</c:v>
                </c:pt>
                <c:pt idx="2">
                  <c:v>0.14285714285714285</c:v>
                </c:pt>
                <c:pt idx="3">
                  <c:v>0.14285714285714285</c:v>
                </c:pt>
                <c:pt idx="4">
                  <c:v>7.1428571428571425E-2</c:v>
                </c:pt>
                <c:pt idx="5">
                  <c:v>0.21428571428571427</c:v>
                </c:pt>
                <c:pt idx="6">
                  <c:v>0.14285714285714285</c:v>
                </c:pt>
                <c:pt idx="7">
                  <c:v>0.14285714285714285</c:v>
                </c:pt>
                <c:pt idx="8">
                  <c:v>0</c:v>
                </c:pt>
                <c:pt idx="9">
                  <c:v>0.14285714285714285</c:v>
                </c:pt>
                <c:pt idx="10">
                  <c:v>0</c:v>
                </c:pt>
                <c:pt idx="11">
                  <c:v>0</c:v>
                </c:pt>
                <c:pt idx="12">
                  <c:v>7.1428571428571425E-2</c:v>
                </c:pt>
                <c:pt idx="13">
                  <c:v>7.1428571428571425E-2</c:v>
                </c:pt>
                <c:pt idx="14">
                  <c:v>0</c:v>
                </c:pt>
                <c:pt idx="15">
                  <c:v>0</c:v>
                </c:pt>
              </c:numCache>
            </c:numRef>
          </c:val>
        </c:ser>
        <c:dLbls>
          <c:showLegendKey val="0"/>
          <c:showVal val="0"/>
          <c:showCatName val="0"/>
          <c:showSerName val="0"/>
          <c:showPercent val="0"/>
          <c:showBubbleSize val="0"/>
        </c:dLbls>
        <c:gapWidth val="150"/>
        <c:axId val="349125992"/>
        <c:axId val="349125208"/>
      </c:barChart>
      <c:catAx>
        <c:axId val="349125992"/>
        <c:scaling>
          <c:orientation val="minMax"/>
        </c:scaling>
        <c:delete val="0"/>
        <c:axPos val="b"/>
        <c:numFmt formatCode="General"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349125208"/>
        <c:crosses val="autoZero"/>
        <c:auto val="1"/>
        <c:lblAlgn val="ctr"/>
        <c:lblOffset val="100"/>
        <c:noMultiLvlLbl val="0"/>
      </c:catAx>
      <c:valAx>
        <c:axId val="349125208"/>
        <c:scaling>
          <c:orientation val="minMax"/>
          <c:max val="1"/>
        </c:scaling>
        <c:delete val="0"/>
        <c:axPos val="l"/>
        <c:numFmt formatCode="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349125992"/>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v>ENIGMA-USA</c:v>
          </c:tx>
          <c:invertIfNegative val="0"/>
          <c:dLbls>
            <c:dLbl>
              <c:idx val="0"/>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z="700">
                        <a:latin typeface="Arial"/>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sz="700">
                        <a:latin typeface="Arial"/>
                      </a:rPr>
                      <a:t>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sz="700">
                        <a:latin typeface="Arial"/>
                      </a:rPr>
                      <a:t>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sz="700">
                    <a:latin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'US vs. ENIGMA'!$A$5:$A$20</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'US vs. ENIGMA'!$S$5:$S$20</c:f>
              <c:numCache>
                <c:formatCode>0%</c:formatCode>
                <c:ptCount val="16"/>
                <c:pt idx="0">
                  <c:v>1</c:v>
                </c:pt>
                <c:pt idx="1">
                  <c:v>1</c:v>
                </c:pt>
                <c:pt idx="2">
                  <c:v>1</c:v>
                </c:pt>
                <c:pt idx="3">
                  <c:v>1</c:v>
                </c:pt>
                <c:pt idx="4">
                  <c:v>0.8571428571428571</c:v>
                </c:pt>
                <c:pt idx="5">
                  <c:v>0.8571428571428571</c:v>
                </c:pt>
                <c:pt idx="6">
                  <c:v>1</c:v>
                </c:pt>
                <c:pt idx="7">
                  <c:v>0.8571428571428571</c:v>
                </c:pt>
                <c:pt idx="8">
                  <c:v>1</c:v>
                </c:pt>
                <c:pt idx="9">
                  <c:v>1</c:v>
                </c:pt>
                <c:pt idx="10">
                  <c:v>0.83333333333333337</c:v>
                </c:pt>
                <c:pt idx="11">
                  <c:v>0.83333333333333337</c:v>
                </c:pt>
                <c:pt idx="12">
                  <c:v>0.25</c:v>
                </c:pt>
                <c:pt idx="13">
                  <c:v>1</c:v>
                </c:pt>
                <c:pt idx="14">
                  <c:v>1</c:v>
                </c:pt>
                <c:pt idx="15">
                  <c:v>1</c:v>
                </c:pt>
              </c:numCache>
            </c:numRef>
          </c:val>
        </c:ser>
        <c:ser>
          <c:idx val="0"/>
          <c:order val="1"/>
          <c:tx>
            <c:v>ENIGMA-Other</c:v>
          </c:tx>
          <c:invertIfNegative val="0"/>
          <c:dLbls>
            <c:dLbl>
              <c:idx val="0"/>
              <c:tx>
                <c:rich>
                  <a:bodyPr/>
                  <a:lstStyle/>
                  <a:p>
                    <a:r>
                      <a:rPr lang="en-US" sz="700">
                        <a:latin typeface="Arial"/>
                      </a:rPr>
                      <a:t>22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700">
                        <a:latin typeface="Arial"/>
                      </a:rPr>
                      <a:t>21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700">
                        <a:latin typeface="Arial"/>
                      </a:rPr>
                      <a:t>20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700">
                        <a:latin typeface="Arial"/>
                      </a:rPr>
                      <a:t>20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700">
                        <a:latin typeface="Arial"/>
                      </a:rPr>
                      <a:t>15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sz="700">
                        <a:latin typeface="Arial"/>
                      </a:rPr>
                      <a:t>11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sz="700">
                        <a:latin typeface="Arial"/>
                      </a:rPr>
                      <a:t>13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sz="700">
                        <a:latin typeface="Arial"/>
                      </a:rPr>
                      <a:t>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sz="700">
                        <a:latin typeface="Arial"/>
                      </a:rPr>
                      <a:t>9</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0"/>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1"/>
              <c:tx>
                <c:rich>
                  <a:bodyPr/>
                  <a:lstStyle/>
                  <a:p>
                    <a:r>
                      <a:rPr lang="en-US" sz="700">
                        <a:latin typeface="Arial"/>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2"/>
              <c:tx>
                <c:rich>
                  <a:bodyPr/>
                  <a:lstStyle/>
                  <a:p>
                    <a:r>
                      <a:rPr lang="en-US" sz="700">
                        <a:latin typeface="Arial"/>
                      </a:rPr>
                      <a:t>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3"/>
              <c:tx>
                <c:rich>
                  <a:bodyPr/>
                  <a:lstStyle/>
                  <a:p>
                    <a:r>
                      <a:rPr lang="en-US" sz="700">
                        <a:latin typeface="Arial"/>
                      </a:rPr>
                      <a:t>12</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4"/>
              <c:tx>
                <c:rich>
                  <a:bodyPr/>
                  <a:lstStyle/>
                  <a:p>
                    <a:r>
                      <a:rPr lang="en-US" sz="700">
                        <a:latin typeface="Arial"/>
                      </a:rPr>
                      <a:t>16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5"/>
              <c:tx>
                <c:rich>
                  <a:bodyPr/>
                  <a:lstStyle/>
                  <a:p>
                    <a:r>
                      <a:rPr lang="en-US" sz="700">
                        <a:latin typeface="Arial"/>
                      </a:rPr>
                      <a:t>16</a:t>
                    </a:r>
                    <a:endParaRPr lang="en-US"/>
                  </a:p>
                </c:rich>
              </c:tx>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sz="700">
                    <a:latin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'US vs. ENIGMA'!$A$5:$A$20</c:f>
              <c:strCache>
                <c:ptCount val="16"/>
                <c:pt idx="0">
                  <c:v>PALB2</c:v>
                </c:pt>
                <c:pt idx="1">
                  <c:v>TP53</c:v>
                </c:pt>
                <c:pt idx="2">
                  <c:v>PTEN</c:v>
                </c:pt>
                <c:pt idx="3">
                  <c:v>CDH1</c:v>
                </c:pt>
                <c:pt idx="4">
                  <c:v>STK11</c:v>
                </c:pt>
                <c:pt idx="5">
                  <c:v>CHEK2</c:v>
                </c:pt>
                <c:pt idx="6">
                  <c:v>ATM</c:v>
                </c:pt>
                <c:pt idx="7">
                  <c:v>NF1</c:v>
                </c:pt>
                <c:pt idx="8">
                  <c:v>NBN</c:v>
                </c:pt>
                <c:pt idx="9">
                  <c:v>BARD1</c:v>
                </c:pt>
                <c:pt idx="10">
                  <c:v>RAD50</c:v>
                </c:pt>
                <c:pt idx="11">
                  <c:v>MRE11A</c:v>
                </c:pt>
                <c:pt idx="12">
                  <c:v>MEN1</c:v>
                </c:pt>
                <c:pt idx="13">
                  <c:v>BRIP1</c:v>
                </c:pt>
                <c:pt idx="14">
                  <c:v>RAD51C</c:v>
                </c:pt>
                <c:pt idx="15">
                  <c:v>RAD51D</c:v>
                </c:pt>
              </c:strCache>
            </c:strRef>
          </c:cat>
          <c:val>
            <c:numRef>
              <c:f>'US vs. ENIGMA'!$R$5:$R$20</c:f>
              <c:numCache>
                <c:formatCode>0%</c:formatCode>
                <c:ptCount val="16"/>
                <c:pt idx="0">
                  <c:v>0.81481481481481477</c:v>
                </c:pt>
                <c:pt idx="1">
                  <c:v>0.7</c:v>
                </c:pt>
                <c:pt idx="2">
                  <c:v>0.68965517241379315</c:v>
                </c:pt>
                <c:pt idx="3">
                  <c:v>0.7142857142857143</c:v>
                </c:pt>
                <c:pt idx="4">
                  <c:v>0.57692307692307687</c:v>
                </c:pt>
                <c:pt idx="5">
                  <c:v>0.44</c:v>
                </c:pt>
                <c:pt idx="6">
                  <c:v>0.59090909090909094</c:v>
                </c:pt>
                <c:pt idx="7">
                  <c:v>0.5</c:v>
                </c:pt>
                <c:pt idx="8">
                  <c:v>0.42857142857142855</c:v>
                </c:pt>
                <c:pt idx="9">
                  <c:v>0.36842105263157893</c:v>
                </c:pt>
                <c:pt idx="10">
                  <c:v>0.3888888888888889</c:v>
                </c:pt>
                <c:pt idx="11">
                  <c:v>0.35294117647058826</c:v>
                </c:pt>
                <c:pt idx="12">
                  <c:v>0.7</c:v>
                </c:pt>
                <c:pt idx="13">
                  <c:v>0.6</c:v>
                </c:pt>
                <c:pt idx="14">
                  <c:v>0.72727272727272729</c:v>
                </c:pt>
                <c:pt idx="15">
                  <c:v>0.76190476190476186</c:v>
                </c:pt>
              </c:numCache>
            </c:numRef>
          </c:val>
        </c:ser>
        <c:dLbls>
          <c:showLegendKey val="0"/>
          <c:showVal val="0"/>
          <c:showCatName val="0"/>
          <c:showSerName val="0"/>
          <c:showPercent val="0"/>
          <c:showBubbleSize val="0"/>
        </c:dLbls>
        <c:gapWidth val="150"/>
        <c:axId val="349126384"/>
        <c:axId val="349126776"/>
      </c:barChart>
      <c:catAx>
        <c:axId val="349126384"/>
        <c:scaling>
          <c:orientation val="minMax"/>
        </c:scaling>
        <c:delete val="0"/>
        <c:axPos val="b"/>
        <c:numFmt formatCode="General" sourceLinked="0"/>
        <c:majorTickMark val="out"/>
        <c:minorTickMark val="none"/>
        <c:tickLblPos val="nextTo"/>
        <c:spPr>
          <a:ln>
            <a:solidFill>
              <a:schemeClr val="tx1"/>
            </a:solidFill>
          </a:ln>
        </c:spPr>
        <c:txPr>
          <a:bodyPr/>
          <a:lstStyle/>
          <a:p>
            <a:pPr>
              <a:defRPr>
                <a:latin typeface="Arial"/>
              </a:defRPr>
            </a:pPr>
            <a:endParaRPr lang="en-US"/>
          </a:p>
        </c:txPr>
        <c:crossAx val="349126776"/>
        <c:crosses val="autoZero"/>
        <c:auto val="1"/>
        <c:lblAlgn val="ctr"/>
        <c:lblOffset val="100"/>
        <c:noMultiLvlLbl val="0"/>
      </c:catAx>
      <c:valAx>
        <c:axId val="349126776"/>
        <c:scaling>
          <c:orientation val="minMax"/>
          <c:max val="1"/>
        </c:scaling>
        <c:delete val="0"/>
        <c:axPos val="l"/>
        <c:majorGridlines>
          <c:spPr>
            <a:ln>
              <a:noFill/>
            </a:ln>
          </c:spPr>
        </c:majorGridlines>
        <c:numFmt formatCode="0%" sourceLinked="1"/>
        <c:majorTickMark val="out"/>
        <c:minorTickMark val="none"/>
        <c:tickLblPos val="nextTo"/>
        <c:spPr>
          <a:ln>
            <a:solidFill>
              <a:schemeClr val="tx1"/>
            </a:solidFill>
          </a:ln>
        </c:spPr>
        <c:txPr>
          <a:bodyPr/>
          <a:lstStyle/>
          <a:p>
            <a:pPr>
              <a:defRPr>
                <a:latin typeface="Arial"/>
              </a:defRPr>
            </a:pPr>
            <a:endParaRPr lang="en-US"/>
          </a:p>
        </c:txPr>
        <c:crossAx val="349126384"/>
        <c:crosses val="autoZero"/>
        <c:crossBetween val="between"/>
      </c:valAx>
    </c:plotArea>
    <c:legend>
      <c:legendPos val="b"/>
      <c:overlay val="0"/>
      <c:txPr>
        <a:bodyPr/>
        <a:lstStyle/>
        <a:p>
          <a:pPr>
            <a:defRPr>
              <a:latin typeface="Arial"/>
            </a:defRPr>
          </a:pPr>
          <a:endParaRPr lang="en-US"/>
        </a:p>
      </c:txPr>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0.46478</cdr:x>
      <cdr:y>0.93564</cdr:y>
    </cdr:from>
    <cdr:to>
      <cdr:x>0.48931</cdr:x>
      <cdr:y>0.96893</cdr:y>
    </cdr:to>
    <cdr:sp macro="" textlink="">
      <cdr:nvSpPr>
        <cdr:cNvPr id="2" name="Rectangle 1"/>
        <cdr:cNvSpPr/>
      </cdr:nvSpPr>
      <cdr:spPr>
        <a:xfrm xmlns:a="http://schemas.openxmlformats.org/drawingml/2006/main">
          <a:off x="2346320" y="3479812"/>
          <a:ext cx="123834" cy="123812"/>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15144</Words>
  <Characters>86327</Characters>
  <Application>Microsoft Office Word</Application>
  <DocSecurity>4</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101269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Sarah [BSD] - MED</dc:creator>
  <cp:lastModifiedBy>Eccles D.M.</cp:lastModifiedBy>
  <cp:revision>2</cp:revision>
  <dcterms:created xsi:type="dcterms:W3CDTF">2018-08-20T09:03:00Z</dcterms:created>
  <dcterms:modified xsi:type="dcterms:W3CDTF">2018-08-20T09:03:00Z</dcterms:modified>
</cp:coreProperties>
</file>