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AF53D" w14:textId="3E40AB3B" w:rsidR="00DC67F2" w:rsidRPr="000C2803" w:rsidRDefault="00DC67F2" w:rsidP="00D35FDD">
      <w:pPr>
        <w:jc w:val="both"/>
        <w:rPr>
          <w:b/>
          <w:color w:val="000000" w:themeColor="text1"/>
          <w:sz w:val="20"/>
        </w:rPr>
      </w:pPr>
    </w:p>
    <w:p w14:paraId="5D3EF542" w14:textId="77777777" w:rsidR="00625EA0" w:rsidRPr="000C2803" w:rsidRDefault="00625EA0" w:rsidP="00D35FDD">
      <w:pPr>
        <w:pStyle w:val="Heading1"/>
        <w:spacing w:before="0" w:line="240" w:lineRule="auto"/>
        <w:jc w:val="both"/>
        <w:rPr>
          <w:rFonts w:ascii="Times New Roman" w:hAnsi="Times New Roman" w:cs="Times New Roman"/>
          <w:color w:val="000000" w:themeColor="text1"/>
          <w:sz w:val="20"/>
          <w:szCs w:val="20"/>
        </w:rPr>
      </w:pPr>
    </w:p>
    <w:p w14:paraId="5353C57C" w14:textId="77777777" w:rsidR="00625EA0" w:rsidRPr="000C2803" w:rsidRDefault="00625EA0" w:rsidP="00D35FDD">
      <w:pPr>
        <w:pStyle w:val="Heading1"/>
        <w:spacing w:before="0" w:line="240" w:lineRule="auto"/>
        <w:jc w:val="both"/>
        <w:rPr>
          <w:rFonts w:ascii="Times New Roman" w:hAnsi="Times New Roman" w:cs="Times New Roman"/>
          <w:color w:val="000000" w:themeColor="text1"/>
          <w:sz w:val="20"/>
          <w:szCs w:val="20"/>
        </w:rPr>
      </w:pPr>
    </w:p>
    <w:p w14:paraId="1BAE1FBB" w14:textId="77777777" w:rsidR="00625EA0" w:rsidRPr="000C2803" w:rsidRDefault="00625EA0" w:rsidP="00D35FDD">
      <w:pPr>
        <w:pStyle w:val="Heading1"/>
        <w:spacing w:before="0" w:line="240" w:lineRule="auto"/>
        <w:jc w:val="both"/>
        <w:rPr>
          <w:rFonts w:ascii="Times New Roman" w:hAnsi="Times New Roman" w:cs="Times New Roman"/>
          <w:color w:val="000000" w:themeColor="text1"/>
          <w:sz w:val="20"/>
          <w:szCs w:val="20"/>
        </w:rPr>
      </w:pPr>
    </w:p>
    <w:p w14:paraId="02040E2C" w14:textId="77777777" w:rsidR="00625EA0" w:rsidRPr="000C2803" w:rsidRDefault="00625EA0" w:rsidP="00D35FDD">
      <w:pPr>
        <w:pStyle w:val="Heading1"/>
        <w:spacing w:before="0" w:line="240" w:lineRule="auto"/>
        <w:jc w:val="both"/>
        <w:rPr>
          <w:rFonts w:ascii="Times New Roman" w:hAnsi="Times New Roman" w:cs="Times New Roman"/>
          <w:color w:val="000000" w:themeColor="text1"/>
          <w:sz w:val="20"/>
          <w:szCs w:val="20"/>
        </w:rPr>
      </w:pPr>
    </w:p>
    <w:p w14:paraId="70A05B2A" w14:textId="4C475780" w:rsidR="00DC67F2" w:rsidRPr="00334A42" w:rsidRDefault="00571255" w:rsidP="00701096">
      <w:pPr>
        <w:pStyle w:val="Heading1"/>
        <w:spacing w:before="0" w:line="240" w:lineRule="auto"/>
        <w:jc w:val="both"/>
        <w:rPr>
          <w:rFonts w:asciiTheme="minorHAnsi" w:hAnsiTheme="minorHAnsi" w:cs="Arial"/>
          <w:color w:val="000000" w:themeColor="text1"/>
          <w:sz w:val="40"/>
          <w:szCs w:val="40"/>
        </w:rPr>
      </w:pPr>
      <w:r>
        <w:rPr>
          <w:rFonts w:asciiTheme="minorHAnsi" w:hAnsiTheme="minorHAnsi" w:cs="Arial"/>
          <w:color w:val="000000" w:themeColor="text1"/>
          <w:sz w:val="40"/>
          <w:szCs w:val="40"/>
        </w:rPr>
        <w:t>DELTA</w:t>
      </w:r>
      <w:r w:rsidRPr="009074FE">
        <w:rPr>
          <w:rFonts w:asciiTheme="minorHAnsi" w:hAnsiTheme="minorHAnsi" w:cs="Arial"/>
          <w:color w:val="000000" w:themeColor="text1"/>
          <w:sz w:val="40"/>
          <w:szCs w:val="40"/>
          <w:vertAlign w:val="superscript"/>
        </w:rPr>
        <w:t>2</w:t>
      </w:r>
      <w:r>
        <w:rPr>
          <w:rFonts w:asciiTheme="minorHAnsi" w:hAnsiTheme="minorHAnsi" w:cs="Arial"/>
          <w:color w:val="000000" w:themeColor="text1"/>
          <w:sz w:val="40"/>
          <w:szCs w:val="40"/>
        </w:rPr>
        <w:t xml:space="preserve"> </w:t>
      </w:r>
      <w:r w:rsidR="00701096" w:rsidRPr="00334A42">
        <w:rPr>
          <w:rFonts w:asciiTheme="minorHAnsi" w:hAnsiTheme="minorHAnsi" w:cs="Arial"/>
          <w:color w:val="000000" w:themeColor="text1"/>
          <w:sz w:val="40"/>
          <w:szCs w:val="40"/>
        </w:rPr>
        <w:t>guidance</w:t>
      </w:r>
      <w:r w:rsidR="00701096">
        <w:rPr>
          <w:rFonts w:asciiTheme="minorHAnsi" w:hAnsiTheme="minorHAnsi" w:cs="Arial"/>
          <w:color w:val="000000" w:themeColor="text1"/>
          <w:sz w:val="40"/>
          <w:szCs w:val="40"/>
        </w:rPr>
        <w:t xml:space="preserve"> </w:t>
      </w:r>
      <w:r>
        <w:rPr>
          <w:rFonts w:asciiTheme="minorHAnsi" w:hAnsiTheme="minorHAnsi" w:cs="Arial"/>
          <w:color w:val="000000" w:themeColor="text1"/>
          <w:sz w:val="40"/>
          <w:szCs w:val="40"/>
        </w:rPr>
        <w:t xml:space="preserve">on </w:t>
      </w:r>
      <w:r w:rsidR="001C0AAC">
        <w:rPr>
          <w:rFonts w:asciiTheme="minorHAnsi" w:hAnsiTheme="minorHAnsi" w:cs="Arial"/>
          <w:color w:val="000000" w:themeColor="text1"/>
          <w:sz w:val="40"/>
          <w:szCs w:val="40"/>
        </w:rPr>
        <w:t>choosing</w:t>
      </w:r>
      <w:r>
        <w:rPr>
          <w:rFonts w:asciiTheme="minorHAnsi" w:hAnsiTheme="minorHAnsi" w:cs="Arial"/>
          <w:color w:val="000000" w:themeColor="text1"/>
          <w:sz w:val="40"/>
          <w:szCs w:val="40"/>
        </w:rPr>
        <w:t xml:space="preserve"> </w:t>
      </w:r>
      <w:r w:rsidR="00701096">
        <w:rPr>
          <w:rFonts w:asciiTheme="minorHAnsi" w:hAnsiTheme="minorHAnsi" w:cs="Arial"/>
          <w:color w:val="000000" w:themeColor="text1"/>
          <w:sz w:val="40"/>
          <w:szCs w:val="40"/>
        </w:rPr>
        <w:t xml:space="preserve">the </w:t>
      </w:r>
      <w:r w:rsidR="005D11CD" w:rsidRPr="00334A42">
        <w:rPr>
          <w:rFonts w:asciiTheme="minorHAnsi" w:hAnsiTheme="minorHAnsi" w:cs="Arial"/>
          <w:color w:val="000000" w:themeColor="text1"/>
          <w:sz w:val="40"/>
          <w:szCs w:val="40"/>
        </w:rPr>
        <w:t xml:space="preserve">target difference </w:t>
      </w:r>
      <w:r w:rsidR="001631A2">
        <w:rPr>
          <w:rFonts w:asciiTheme="minorHAnsi" w:hAnsiTheme="minorHAnsi" w:cs="Arial"/>
          <w:color w:val="000000" w:themeColor="text1"/>
          <w:sz w:val="40"/>
          <w:szCs w:val="40"/>
        </w:rPr>
        <w:t xml:space="preserve">and </w:t>
      </w:r>
      <w:r w:rsidR="001C0AAC">
        <w:rPr>
          <w:rFonts w:asciiTheme="minorHAnsi" w:hAnsiTheme="minorHAnsi" w:cs="Arial"/>
          <w:color w:val="000000" w:themeColor="text1"/>
          <w:sz w:val="40"/>
          <w:szCs w:val="40"/>
        </w:rPr>
        <w:t xml:space="preserve">undertaking and reporting the </w:t>
      </w:r>
      <w:r w:rsidR="001631A2">
        <w:rPr>
          <w:rFonts w:asciiTheme="minorHAnsi" w:hAnsiTheme="minorHAnsi" w:cs="Arial"/>
          <w:color w:val="000000" w:themeColor="text1"/>
          <w:sz w:val="40"/>
          <w:szCs w:val="40"/>
        </w:rPr>
        <w:t xml:space="preserve">sample size calculation </w:t>
      </w:r>
      <w:r w:rsidR="005D11CD" w:rsidRPr="00334A42">
        <w:rPr>
          <w:rFonts w:asciiTheme="minorHAnsi" w:hAnsiTheme="minorHAnsi" w:cs="Arial"/>
          <w:color w:val="000000" w:themeColor="text1"/>
          <w:sz w:val="40"/>
          <w:szCs w:val="40"/>
        </w:rPr>
        <w:t xml:space="preserve">for a randomised controlled trial </w:t>
      </w:r>
    </w:p>
    <w:p w14:paraId="52D64867" w14:textId="77777777" w:rsidR="00DA591D" w:rsidRPr="000C2803" w:rsidRDefault="00DA591D" w:rsidP="00D35FDD">
      <w:pPr>
        <w:pStyle w:val="Heading1"/>
        <w:spacing w:before="0" w:line="240" w:lineRule="auto"/>
        <w:jc w:val="both"/>
        <w:rPr>
          <w:rFonts w:ascii="Times New Roman" w:hAnsi="Times New Roman" w:cs="Times New Roman"/>
          <w:color w:val="000000" w:themeColor="text1"/>
          <w:sz w:val="40"/>
          <w:szCs w:val="40"/>
        </w:rPr>
      </w:pPr>
    </w:p>
    <w:p w14:paraId="01A488CA" w14:textId="77777777" w:rsidR="00625EA0" w:rsidRPr="000C2803" w:rsidRDefault="00625EA0" w:rsidP="00D35FDD">
      <w:pPr>
        <w:pStyle w:val="Heading1"/>
        <w:spacing w:before="0" w:line="240" w:lineRule="auto"/>
        <w:jc w:val="both"/>
        <w:rPr>
          <w:rFonts w:ascii="Times New Roman" w:hAnsi="Times New Roman" w:cs="Times New Roman"/>
          <w:color w:val="000000" w:themeColor="text1"/>
          <w:sz w:val="40"/>
          <w:szCs w:val="40"/>
        </w:rPr>
      </w:pPr>
    </w:p>
    <w:p w14:paraId="20205A0B" w14:textId="77777777" w:rsidR="00625EA0" w:rsidRPr="000C2803" w:rsidRDefault="00625EA0" w:rsidP="00D35FDD">
      <w:pPr>
        <w:pStyle w:val="Heading1"/>
        <w:spacing w:before="0" w:line="240" w:lineRule="auto"/>
        <w:jc w:val="both"/>
        <w:rPr>
          <w:rFonts w:ascii="Times New Roman" w:hAnsi="Times New Roman" w:cs="Times New Roman"/>
          <w:color w:val="000000" w:themeColor="text1"/>
          <w:sz w:val="40"/>
          <w:szCs w:val="40"/>
        </w:rPr>
      </w:pPr>
    </w:p>
    <w:p w14:paraId="3D67B998" w14:textId="2676949B" w:rsidR="00C26723" w:rsidRPr="00EC05F2" w:rsidRDefault="005878D7" w:rsidP="00EC05F2">
      <w:pPr>
        <w:jc w:val="center"/>
        <w:rPr>
          <w:b/>
          <w:i/>
          <w:color w:val="000000" w:themeColor="text1"/>
          <w:szCs w:val="24"/>
        </w:rPr>
      </w:pPr>
      <w:r w:rsidRPr="00EC05F2">
        <w:rPr>
          <w:b/>
          <w:i/>
          <w:color w:val="000000" w:themeColor="text1"/>
          <w:szCs w:val="24"/>
        </w:rPr>
        <w:t>Submitted for consideration as a Research Methods and Reporting article</w:t>
      </w:r>
    </w:p>
    <w:p w14:paraId="11E8EF41" w14:textId="77777777" w:rsidR="00C26723" w:rsidRPr="000C2803" w:rsidRDefault="00C26723" w:rsidP="00D35FDD">
      <w:pPr>
        <w:jc w:val="both"/>
        <w:rPr>
          <w:b/>
          <w:i/>
          <w:color w:val="000000" w:themeColor="text1"/>
          <w:sz w:val="20"/>
        </w:rPr>
      </w:pPr>
    </w:p>
    <w:p w14:paraId="20E0D1B1" w14:textId="77777777" w:rsidR="00C26723" w:rsidRPr="000C2803" w:rsidRDefault="00C26723" w:rsidP="009B6D58">
      <w:pPr>
        <w:jc w:val="center"/>
        <w:rPr>
          <w:b/>
          <w:i/>
          <w:color w:val="000000" w:themeColor="text1"/>
          <w:sz w:val="20"/>
        </w:rPr>
      </w:pPr>
    </w:p>
    <w:p w14:paraId="6BD94293" w14:textId="77777777" w:rsidR="00C26723" w:rsidRPr="000C2803" w:rsidRDefault="00C26723" w:rsidP="009B6D58">
      <w:pPr>
        <w:jc w:val="center"/>
        <w:rPr>
          <w:b/>
          <w:i/>
          <w:color w:val="000000" w:themeColor="text1"/>
          <w:szCs w:val="24"/>
        </w:rPr>
      </w:pPr>
    </w:p>
    <w:p w14:paraId="085B61EE" w14:textId="5B063A51" w:rsidR="00625EA0" w:rsidRPr="000C2803" w:rsidRDefault="0097729A" w:rsidP="00EC05F2">
      <w:pPr>
        <w:jc w:val="center"/>
        <w:rPr>
          <w:b/>
          <w:sz w:val="20"/>
          <w:u w:val="single"/>
        </w:rPr>
      </w:pPr>
      <w:r w:rsidRPr="000C2803">
        <w:rPr>
          <w:b/>
          <w:i/>
          <w:color w:val="000000" w:themeColor="text1"/>
          <w:szCs w:val="24"/>
        </w:rPr>
        <w:t xml:space="preserve">Version </w:t>
      </w:r>
      <w:r w:rsidR="00D85532">
        <w:rPr>
          <w:b/>
          <w:i/>
          <w:color w:val="000000" w:themeColor="text1"/>
          <w:szCs w:val="24"/>
        </w:rPr>
        <w:t>10</w:t>
      </w:r>
      <w:r w:rsidRPr="000C2803">
        <w:rPr>
          <w:b/>
          <w:i/>
          <w:color w:val="000000" w:themeColor="text1"/>
          <w:szCs w:val="24"/>
        </w:rPr>
        <w:t xml:space="preserve">: </w:t>
      </w:r>
      <w:r w:rsidR="00D85532">
        <w:rPr>
          <w:b/>
          <w:i/>
          <w:color w:val="000000" w:themeColor="text1"/>
          <w:szCs w:val="24"/>
        </w:rPr>
        <w:t>26</w:t>
      </w:r>
      <w:r w:rsidRPr="000C2803">
        <w:rPr>
          <w:b/>
          <w:i/>
          <w:color w:val="000000" w:themeColor="text1"/>
          <w:szCs w:val="24"/>
        </w:rPr>
        <w:t>-</w:t>
      </w:r>
      <w:r w:rsidR="00C81999">
        <w:rPr>
          <w:b/>
          <w:i/>
          <w:color w:val="000000" w:themeColor="text1"/>
          <w:szCs w:val="24"/>
        </w:rPr>
        <w:t>7</w:t>
      </w:r>
      <w:r w:rsidRPr="000C2803">
        <w:rPr>
          <w:b/>
          <w:i/>
          <w:color w:val="000000" w:themeColor="text1"/>
          <w:szCs w:val="24"/>
        </w:rPr>
        <w:t>-</w:t>
      </w:r>
      <w:r w:rsidR="00646175" w:rsidRPr="000C2803">
        <w:rPr>
          <w:b/>
          <w:i/>
          <w:color w:val="000000" w:themeColor="text1"/>
          <w:szCs w:val="24"/>
        </w:rPr>
        <w:t>1</w:t>
      </w:r>
      <w:r w:rsidR="00646175">
        <w:rPr>
          <w:b/>
          <w:i/>
          <w:color w:val="000000" w:themeColor="text1"/>
          <w:szCs w:val="24"/>
        </w:rPr>
        <w:t>8</w:t>
      </w:r>
    </w:p>
    <w:p w14:paraId="4ECD2B69" w14:textId="75F073D6" w:rsidR="00625EA0" w:rsidRPr="000C2803" w:rsidRDefault="00625EA0" w:rsidP="00C26723">
      <w:pPr>
        <w:rPr>
          <w:b/>
          <w:sz w:val="20"/>
          <w:u w:val="single"/>
        </w:rPr>
      </w:pPr>
    </w:p>
    <w:p w14:paraId="300739B5" w14:textId="77777777" w:rsidR="00625EA0" w:rsidRPr="000C2803" w:rsidRDefault="00625EA0" w:rsidP="00C26723">
      <w:pPr>
        <w:rPr>
          <w:b/>
          <w:sz w:val="20"/>
          <w:u w:val="single"/>
        </w:rPr>
      </w:pPr>
    </w:p>
    <w:p w14:paraId="656C4BAD" w14:textId="44D86B5C" w:rsidR="005418BC" w:rsidRPr="00EC05F2" w:rsidRDefault="0063630E" w:rsidP="00EC05F2">
      <w:pPr>
        <w:jc w:val="center"/>
        <w:rPr>
          <w:szCs w:val="24"/>
        </w:rPr>
      </w:pPr>
      <w:r w:rsidRPr="000C2803">
        <w:rPr>
          <w:b/>
          <w:noProof/>
          <w:color w:val="000000" w:themeColor="text1"/>
          <w:sz w:val="20"/>
        </w:rPr>
        <w:drawing>
          <wp:inline distT="0" distB="0" distL="0" distR="0" wp14:anchorId="173A887E" wp14:editId="07CB026D">
            <wp:extent cx="3445740" cy="1284270"/>
            <wp:effectExtent l="0" t="0" r="2540" b="0"/>
            <wp:docPr id="1" name="Picture 1" descr="H:\Delta2\DELTA2 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lta2\DELTA2 logo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6833" cy="1284678"/>
                    </a:xfrm>
                    <a:prstGeom prst="rect">
                      <a:avLst/>
                    </a:prstGeom>
                    <a:noFill/>
                    <a:ln>
                      <a:noFill/>
                    </a:ln>
                  </pic:spPr>
                </pic:pic>
              </a:graphicData>
            </a:graphic>
          </wp:inline>
        </w:drawing>
      </w:r>
    </w:p>
    <w:p w14:paraId="2113260C" w14:textId="33A8407E" w:rsidR="005418BC" w:rsidRPr="00467EB8" w:rsidRDefault="00106CD6" w:rsidP="00EC05F2">
      <w:pPr>
        <w:pStyle w:val="Heading1"/>
        <w:rPr>
          <w:rFonts w:ascii="Times New Roman" w:eastAsia="Times New Roman" w:hAnsi="Times New Roman" w:cs="Times New Roman"/>
          <w:sz w:val="24"/>
          <w:szCs w:val="24"/>
        </w:rPr>
      </w:pPr>
      <w:r w:rsidRPr="00467EB8">
        <w:rPr>
          <w:rFonts w:ascii="Times New Roman" w:hAnsi="Times New Roman" w:cs="Times New Roman"/>
          <w:bCs w:val="0"/>
          <w:sz w:val="24"/>
          <w:szCs w:val="24"/>
        </w:rPr>
        <w:t>Jona</w:t>
      </w:r>
      <w:r w:rsidR="005418BC" w:rsidRPr="00467EB8">
        <w:rPr>
          <w:rFonts w:ascii="Times New Roman" w:hAnsi="Times New Roman" w:cs="Times New Roman"/>
          <w:bCs w:val="0"/>
          <w:sz w:val="24"/>
          <w:szCs w:val="24"/>
        </w:rPr>
        <w:t>than A Cook</w:t>
      </w:r>
      <w:r w:rsidR="00014789" w:rsidRPr="00467EB8">
        <w:rPr>
          <w:rFonts w:ascii="Times New Roman" w:hAnsi="Times New Roman" w:cs="Times New Roman"/>
          <w:bCs w:val="0"/>
          <w:sz w:val="24"/>
          <w:szCs w:val="24"/>
        </w:rPr>
        <w:t xml:space="preserve">, </w:t>
      </w:r>
      <w:r w:rsidR="00014789" w:rsidRPr="00467EB8">
        <w:rPr>
          <w:rFonts w:ascii="Times New Roman" w:eastAsiaTheme="minorEastAsia" w:hAnsi="Times New Roman" w:cs="Times New Roman"/>
          <w:bCs w:val="0"/>
          <w:noProof/>
          <w:sz w:val="24"/>
          <w:szCs w:val="24"/>
        </w:rPr>
        <w:t>Associate Professor</w:t>
      </w:r>
      <w:r w:rsidR="006C2EF9" w:rsidRPr="00467EB8">
        <w:rPr>
          <w:rFonts w:ascii="Times New Roman" w:eastAsiaTheme="minorEastAsia" w:hAnsi="Times New Roman" w:cs="Times New Roman"/>
          <w:bCs w:val="0"/>
          <w:noProof/>
          <w:sz w:val="24"/>
          <w:szCs w:val="24"/>
        </w:rPr>
        <w:t xml:space="preserve">, </w:t>
      </w:r>
      <w:hyperlink r:id="rId8" w:history="1">
        <w:r w:rsidR="006C2EF9" w:rsidRPr="00467EB8">
          <w:rPr>
            <w:rStyle w:val="Hyperlink"/>
            <w:rFonts w:ascii="Times New Roman" w:hAnsi="Times New Roman" w:cs="Times New Roman"/>
            <w:bCs w:val="0"/>
            <w:sz w:val="24"/>
            <w:szCs w:val="24"/>
          </w:rPr>
          <w:t>jonathan.cook@ndorms.ox.ac.uk</w:t>
        </w:r>
      </w:hyperlink>
      <w:r w:rsidR="00014789" w:rsidRPr="00467EB8">
        <w:rPr>
          <w:rFonts w:ascii="Times New Roman" w:hAnsi="Times New Roman" w:cs="Times New Roman"/>
          <w:bCs w:val="0"/>
          <w:sz w:val="24"/>
          <w:szCs w:val="24"/>
          <w:vertAlign w:val="superscript"/>
        </w:rPr>
        <w:t>1</w:t>
      </w:r>
      <w:r w:rsidR="005418BC" w:rsidRPr="00467EB8">
        <w:rPr>
          <w:rFonts w:ascii="Times New Roman" w:hAnsi="Times New Roman" w:cs="Times New Roman"/>
          <w:bCs w:val="0"/>
          <w:sz w:val="24"/>
          <w:szCs w:val="24"/>
        </w:rPr>
        <w:t xml:space="preserve">, </w:t>
      </w:r>
      <w:r w:rsidR="005418BC" w:rsidRPr="00467EB8">
        <w:rPr>
          <w:rFonts w:ascii="Times New Roman" w:hAnsi="Times New Roman" w:cs="Times New Roman"/>
          <w:color w:val="000000" w:themeColor="text1"/>
          <w:sz w:val="24"/>
          <w:szCs w:val="24"/>
        </w:rPr>
        <w:t>Steven A Julious</w:t>
      </w:r>
      <w:r w:rsidR="006C2EF9" w:rsidRPr="00467EB8">
        <w:rPr>
          <w:rFonts w:ascii="Times New Roman" w:hAnsi="Times New Roman" w:cs="Times New Roman"/>
          <w:bCs w:val="0"/>
          <w:color w:val="000000" w:themeColor="text1"/>
          <w:sz w:val="24"/>
          <w:szCs w:val="24"/>
        </w:rPr>
        <w:t xml:space="preserve">, </w:t>
      </w:r>
      <w:hyperlink r:id="rId9" w:history="1">
        <w:r w:rsidR="006C2EF9" w:rsidRPr="00467EB8">
          <w:rPr>
            <w:rStyle w:val="Hyperlink"/>
            <w:rFonts w:ascii="Times New Roman" w:hAnsi="Times New Roman" w:cs="Times New Roman"/>
            <w:bCs w:val="0"/>
            <w:sz w:val="24"/>
            <w:szCs w:val="24"/>
          </w:rPr>
          <w:t>s.a.julious@sheffield.ac.uk</w:t>
        </w:r>
      </w:hyperlink>
      <w:r w:rsidR="006C2EF9" w:rsidRPr="00467EB8">
        <w:rPr>
          <w:rStyle w:val="Hyperlink"/>
          <w:rFonts w:ascii="Times New Roman" w:hAnsi="Times New Roman" w:cs="Times New Roman"/>
          <w:bCs w:val="0"/>
          <w:sz w:val="24"/>
          <w:szCs w:val="24"/>
        </w:rPr>
        <w:t xml:space="preserve">, </w:t>
      </w:r>
      <w:r w:rsidR="00014789" w:rsidRPr="00467EB8">
        <w:rPr>
          <w:rFonts w:ascii="Times New Roman" w:hAnsi="Times New Roman" w:cs="Times New Roman"/>
          <w:bCs w:val="0"/>
          <w:sz w:val="24"/>
          <w:szCs w:val="24"/>
        </w:rPr>
        <w:t>Professor</w:t>
      </w:r>
      <w:r w:rsidR="00014789" w:rsidRPr="00467EB8">
        <w:rPr>
          <w:rFonts w:ascii="Times New Roman" w:hAnsi="Times New Roman" w:cs="Times New Roman"/>
          <w:bCs w:val="0"/>
          <w:sz w:val="24"/>
          <w:szCs w:val="24"/>
          <w:vertAlign w:val="superscript"/>
        </w:rPr>
        <w:t>2</w:t>
      </w:r>
      <w:r w:rsidR="005418BC" w:rsidRPr="00467EB8">
        <w:rPr>
          <w:rFonts w:ascii="Times New Roman" w:hAnsi="Times New Roman" w:cs="Times New Roman"/>
          <w:color w:val="000000" w:themeColor="text1"/>
          <w:sz w:val="24"/>
          <w:szCs w:val="24"/>
        </w:rPr>
        <w:t>, William Sones</w:t>
      </w:r>
      <w:r w:rsidR="006C2EF9" w:rsidRPr="00467EB8">
        <w:rPr>
          <w:rFonts w:ascii="Times New Roman" w:hAnsi="Times New Roman" w:cs="Times New Roman"/>
          <w:bCs w:val="0"/>
          <w:color w:val="000000" w:themeColor="text1"/>
          <w:sz w:val="24"/>
          <w:szCs w:val="24"/>
        </w:rPr>
        <w:t xml:space="preserve"> </w:t>
      </w:r>
      <w:hyperlink r:id="rId10" w:history="1">
        <w:r w:rsidR="006C2EF9" w:rsidRPr="00467EB8">
          <w:rPr>
            <w:rStyle w:val="Hyperlink"/>
            <w:rFonts w:ascii="Times New Roman" w:hAnsi="Times New Roman" w:cs="Times New Roman"/>
            <w:sz w:val="24"/>
            <w:szCs w:val="24"/>
          </w:rPr>
          <w:t>w</w:t>
        </w:r>
        <w:r w:rsidR="006C2EF9" w:rsidRPr="00467EB8">
          <w:rPr>
            <w:rStyle w:val="Hyperlink"/>
            <w:rFonts w:ascii="Times New Roman" w:hAnsi="Times New Roman" w:cs="Times New Roman"/>
            <w:bCs w:val="0"/>
            <w:sz w:val="24"/>
            <w:szCs w:val="24"/>
          </w:rPr>
          <w:t>illiam.sones@ndorms.ox.ac.uk</w:t>
        </w:r>
      </w:hyperlink>
      <w:r w:rsidR="006C2EF9" w:rsidRPr="00467EB8">
        <w:rPr>
          <w:rFonts w:ascii="Times New Roman" w:hAnsi="Times New Roman" w:cs="Times New Roman"/>
          <w:color w:val="000000" w:themeColor="text1"/>
          <w:sz w:val="24"/>
          <w:szCs w:val="24"/>
        </w:rPr>
        <w:t xml:space="preserve">, </w:t>
      </w:r>
      <w:r w:rsidR="006C2EF9" w:rsidRPr="00467EB8">
        <w:rPr>
          <w:rFonts w:ascii="Times New Roman" w:eastAsiaTheme="minorEastAsia" w:hAnsi="Times New Roman" w:cs="Times New Roman"/>
          <w:bCs w:val="0"/>
          <w:noProof/>
          <w:sz w:val="24"/>
          <w:szCs w:val="24"/>
        </w:rPr>
        <w:t>Statistician</w:t>
      </w:r>
      <w:r w:rsidR="00014789" w:rsidRPr="00467EB8">
        <w:rPr>
          <w:rFonts w:ascii="Times New Roman" w:hAnsi="Times New Roman" w:cs="Times New Roman"/>
          <w:bCs w:val="0"/>
          <w:sz w:val="24"/>
          <w:szCs w:val="24"/>
          <w:vertAlign w:val="superscript"/>
        </w:rPr>
        <w:t>1</w:t>
      </w:r>
      <w:r w:rsidR="005418BC" w:rsidRPr="00467EB8">
        <w:rPr>
          <w:rFonts w:ascii="Times New Roman" w:hAnsi="Times New Roman" w:cs="Times New Roman"/>
          <w:color w:val="000000" w:themeColor="text1"/>
          <w:sz w:val="24"/>
          <w:szCs w:val="24"/>
        </w:rPr>
        <w:t xml:space="preserve">, </w:t>
      </w:r>
      <w:r w:rsidR="005418BC" w:rsidRPr="00467EB8">
        <w:rPr>
          <w:rFonts w:ascii="Times New Roman" w:hAnsi="Times New Roman" w:cs="Times New Roman"/>
          <w:bCs w:val="0"/>
          <w:color w:val="000000" w:themeColor="text1"/>
          <w:sz w:val="24"/>
          <w:szCs w:val="24"/>
        </w:rPr>
        <w:t>Lisa V Hampson</w:t>
      </w:r>
      <w:r w:rsidR="006C2EF9" w:rsidRPr="00467EB8">
        <w:rPr>
          <w:rFonts w:ascii="Times New Roman" w:hAnsi="Times New Roman" w:cs="Times New Roman"/>
          <w:bCs w:val="0"/>
          <w:color w:val="000000" w:themeColor="text1"/>
          <w:sz w:val="24"/>
          <w:szCs w:val="24"/>
        </w:rPr>
        <w:t xml:space="preserve">, </w:t>
      </w:r>
      <w:hyperlink r:id="rId11" w:history="1">
        <w:r w:rsidR="00F1637C" w:rsidRPr="00467EB8">
          <w:rPr>
            <w:rStyle w:val="Hyperlink"/>
            <w:rFonts w:ascii="Times New Roman" w:hAnsi="Times New Roman" w:cs="Times New Roman"/>
            <w:sz w:val="24"/>
            <w:szCs w:val="24"/>
          </w:rPr>
          <w:t>lisa.hampson@novartis</w:t>
        </w:r>
      </w:hyperlink>
      <w:r w:rsidR="00F1637C" w:rsidRPr="00467EB8">
        <w:rPr>
          <w:rFonts w:ascii="Times New Roman" w:hAnsi="Times New Roman" w:cs="Times New Roman"/>
          <w:sz w:val="24"/>
          <w:szCs w:val="24"/>
        </w:rPr>
        <w:t>,</w:t>
      </w:r>
      <w:r w:rsidR="006C2EF9" w:rsidRPr="00467EB8">
        <w:rPr>
          <w:rFonts w:ascii="Times New Roman" w:hAnsi="Times New Roman" w:cs="Times New Roman"/>
          <w:color w:val="000000" w:themeColor="text1"/>
          <w:sz w:val="24"/>
          <w:szCs w:val="24"/>
        </w:rPr>
        <w:t xml:space="preserve"> </w:t>
      </w:r>
      <w:r w:rsidR="006C2EF9" w:rsidRPr="00467EB8">
        <w:rPr>
          <w:rFonts w:ascii="Times New Roman" w:hAnsi="Times New Roman" w:cs="Times New Roman"/>
          <w:sz w:val="24"/>
          <w:szCs w:val="24"/>
          <w:lang w:val="en"/>
        </w:rPr>
        <w:t>Associate Director</w:t>
      </w:r>
      <w:r w:rsidR="006C2EF9" w:rsidRPr="00467EB8">
        <w:rPr>
          <w:rFonts w:ascii="Times New Roman" w:hAnsi="Times New Roman" w:cs="Times New Roman"/>
          <w:bCs w:val="0"/>
          <w:sz w:val="24"/>
          <w:szCs w:val="24"/>
          <w:vertAlign w:val="superscript"/>
          <w:lang w:val="en"/>
        </w:rPr>
        <w:t>3</w:t>
      </w:r>
      <w:r w:rsidR="00A2002F" w:rsidRPr="00467EB8">
        <w:rPr>
          <w:rFonts w:ascii="Times New Roman" w:hAnsi="Times New Roman" w:cs="Times New Roman"/>
          <w:bCs w:val="0"/>
          <w:sz w:val="24"/>
          <w:szCs w:val="24"/>
          <w:vertAlign w:val="superscript"/>
          <w:lang w:val="en"/>
        </w:rPr>
        <w:t>,4</w:t>
      </w:r>
      <w:r w:rsidR="005418BC" w:rsidRPr="00467EB8">
        <w:rPr>
          <w:rFonts w:ascii="Times New Roman" w:hAnsi="Times New Roman" w:cs="Times New Roman"/>
          <w:color w:val="000000" w:themeColor="text1"/>
          <w:sz w:val="24"/>
          <w:szCs w:val="24"/>
        </w:rPr>
        <w:t>,</w:t>
      </w:r>
      <w:r w:rsidR="005418BC" w:rsidRPr="00467EB8">
        <w:rPr>
          <w:rFonts w:ascii="Times New Roman" w:hAnsi="Times New Roman" w:cs="Times New Roman"/>
          <w:sz w:val="24"/>
          <w:szCs w:val="24"/>
        </w:rPr>
        <w:t xml:space="preserve"> </w:t>
      </w:r>
      <w:r w:rsidR="006C2EF9" w:rsidRPr="00467EB8">
        <w:rPr>
          <w:rFonts w:ascii="Times New Roman" w:hAnsi="Times New Roman" w:cs="Times New Roman"/>
          <w:bCs w:val="0"/>
          <w:sz w:val="24"/>
          <w:szCs w:val="24"/>
        </w:rPr>
        <w:t xml:space="preserve">Catherine Hewitt, </w:t>
      </w:r>
      <w:hyperlink r:id="rId12" w:history="1">
        <w:r w:rsidR="006C2EF9" w:rsidRPr="00467EB8">
          <w:rPr>
            <w:rStyle w:val="Hyperlink"/>
            <w:rFonts w:ascii="Times New Roman" w:hAnsi="Times New Roman" w:cs="Times New Roman"/>
            <w:bCs w:val="0"/>
            <w:sz w:val="24"/>
            <w:szCs w:val="24"/>
          </w:rPr>
          <w:t>catherine.hewitt@york.ac.uk</w:t>
        </w:r>
      </w:hyperlink>
      <w:r w:rsidR="00D56E4B" w:rsidRPr="00467EB8">
        <w:rPr>
          <w:rStyle w:val="Hyperlink"/>
          <w:rFonts w:ascii="Times New Roman" w:hAnsi="Times New Roman" w:cs="Times New Roman"/>
          <w:sz w:val="24"/>
          <w:szCs w:val="24"/>
        </w:rPr>
        <w:t xml:space="preserve">, </w:t>
      </w:r>
      <w:r w:rsidR="00D56E4B" w:rsidRPr="00467EB8">
        <w:rPr>
          <w:rStyle w:val="Hyperlink"/>
          <w:rFonts w:ascii="Times New Roman" w:hAnsi="Times New Roman" w:cs="Times New Roman"/>
          <w:color w:val="auto"/>
          <w:sz w:val="24"/>
          <w:szCs w:val="24"/>
        </w:rPr>
        <w:t>Professor</w:t>
      </w:r>
      <w:r w:rsidR="00A2002F" w:rsidRPr="00467EB8">
        <w:rPr>
          <w:rStyle w:val="Hyperlink"/>
          <w:rFonts w:ascii="Times New Roman" w:hAnsi="Times New Roman" w:cs="Times New Roman"/>
          <w:bCs w:val="0"/>
          <w:color w:val="auto"/>
          <w:sz w:val="24"/>
          <w:szCs w:val="24"/>
          <w:vertAlign w:val="superscript"/>
        </w:rPr>
        <w:t>5</w:t>
      </w:r>
      <w:r w:rsidR="006C2EF9" w:rsidRPr="00467EB8">
        <w:rPr>
          <w:rStyle w:val="Hyperlink"/>
          <w:rFonts w:ascii="Times New Roman" w:hAnsi="Times New Roman" w:cs="Times New Roman"/>
          <w:sz w:val="24"/>
          <w:szCs w:val="24"/>
        </w:rPr>
        <w:t>,</w:t>
      </w:r>
      <w:r w:rsidR="006C2EF9" w:rsidRPr="00467EB8">
        <w:rPr>
          <w:rFonts w:ascii="Times New Roman" w:hAnsi="Times New Roman" w:cs="Times New Roman"/>
          <w:sz w:val="24"/>
          <w:szCs w:val="24"/>
        </w:rPr>
        <w:t xml:space="preserve"> </w:t>
      </w:r>
      <w:r w:rsidR="005418BC" w:rsidRPr="00467EB8">
        <w:rPr>
          <w:rFonts w:ascii="Times New Roman" w:hAnsi="Times New Roman" w:cs="Times New Roman"/>
          <w:bCs w:val="0"/>
          <w:color w:val="000000" w:themeColor="text1"/>
          <w:sz w:val="24"/>
          <w:szCs w:val="24"/>
        </w:rPr>
        <w:t xml:space="preserve">Jesse A Berlin, </w:t>
      </w:r>
      <w:hyperlink r:id="rId13" w:history="1">
        <w:r w:rsidR="006C2EF9" w:rsidRPr="00467EB8">
          <w:rPr>
            <w:rStyle w:val="Hyperlink"/>
            <w:rFonts w:ascii="Times New Roman" w:hAnsi="Times New Roman" w:cs="Times New Roman"/>
            <w:bCs w:val="0"/>
            <w:sz w:val="24"/>
            <w:szCs w:val="24"/>
          </w:rPr>
          <w:t>jberlin@its.jnj.com</w:t>
        </w:r>
      </w:hyperlink>
      <w:r w:rsidR="006C2EF9" w:rsidRPr="00467EB8">
        <w:rPr>
          <w:rFonts w:ascii="Times New Roman" w:hAnsi="Times New Roman" w:cs="Times New Roman"/>
          <w:bCs w:val="0"/>
          <w:sz w:val="24"/>
          <w:szCs w:val="24"/>
        </w:rPr>
        <w:t xml:space="preserve">, </w:t>
      </w:r>
      <w:r w:rsidR="006C2EF9" w:rsidRPr="00467EB8">
        <w:rPr>
          <w:rFonts w:ascii="Times New Roman" w:hAnsi="Times New Roman" w:cs="Times New Roman"/>
          <w:sz w:val="24"/>
          <w:szCs w:val="24"/>
        </w:rPr>
        <w:t>Vice President and Global Head of Epidemiology</w:t>
      </w:r>
      <w:r w:rsidR="00A2002F" w:rsidRPr="00467EB8">
        <w:rPr>
          <w:rFonts w:ascii="Times New Roman" w:hAnsi="Times New Roman" w:cs="Times New Roman"/>
          <w:bCs w:val="0"/>
          <w:sz w:val="24"/>
          <w:szCs w:val="24"/>
          <w:vertAlign w:val="superscript"/>
        </w:rPr>
        <w:t>6</w:t>
      </w:r>
      <w:r w:rsidR="006C2EF9" w:rsidRPr="00467EB8">
        <w:rPr>
          <w:rFonts w:ascii="Times New Roman" w:hAnsi="Times New Roman" w:cs="Times New Roman"/>
          <w:sz w:val="24"/>
          <w:szCs w:val="24"/>
        </w:rPr>
        <w:t>,</w:t>
      </w:r>
      <w:r w:rsidR="006C2EF9" w:rsidRPr="00467EB8">
        <w:rPr>
          <w:rFonts w:ascii="Times New Roman" w:hAnsi="Times New Roman" w:cs="Times New Roman"/>
          <w:bCs w:val="0"/>
          <w:color w:val="000000" w:themeColor="text1"/>
          <w:sz w:val="24"/>
          <w:szCs w:val="24"/>
        </w:rPr>
        <w:t xml:space="preserve"> </w:t>
      </w:r>
      <w:r w:rsidR="005418BC" w:rsidRPr="00467EB8">
        <w:rPr>
          <w:rFonts w:ascii="Times New Roman" w:hAnsi="Times New Roman" w:cs="Times New Roman"/>
          <w:bCs w:val="0"/>
          <w:color w:val="000000" w:themeColor="text1"/>
          <w:sz w:val="24"/>
          <w:szCs w:val="24"/>
        </w:rPr>
        <w:t>Deborah Ashby</w:t>
      </w:r>
      <w:r w:rsidR="006C2EF9" w:rsidRPr="00467EB8">
        <w:rPr>
          <w:rFonts w:ascii="Times New Roman" w:hAnsi="Times New Roman" w:cs="Times New Roman"/>
          <w:bCs w:val="0"/>
          <w:color w:val="000000" w:themeColor="text1"/>
          <w:sz w:val="24"/>
          <w:szCs w:val="24"/>
        </w:rPr>
        <w:t xml:space="preserve">, </w:t>
      </w:r>
      <w:r w:rsidR="006C2EF9" w:rsidRPr="00467EB8">
        <w:rPr>
          <w:rFonts w:ascii="Times New Roman" w:hAnsi="Times New Roman" w:cs="Times New Roman"/>
          <w:bCs w:val="0"/>
          <w:sz w:val="24"/>
          <w:szCs w:val="24"/>
        </w:rPr>
        <w:t xml:space="preserve"> </w:t>
      </w:r>
      <w:hyperlink r:id="rId14" w:history="1">
        <w:r w:rsidR="006C2EF9" w:rsidRPr="00467EB8">
          <w:rPr>
            <w:rStyle w:val="Hyperlink"/>
            <w:rFonts w:ascii="Times New Roman" w:hAnsi="Times New Roman" w:cs="Times New Roman"/>
            <w:bCs w:val="0"/>
            <w:sz w:val="24"/>
            <w:szCs w:val="24"/>
          </w:rPr>
          <w:t>deborah.ashby@imperial.ac.uk</w:t>
        </w:r>
      </w:hyperlink>
      <w:r w:rsidR="006C2EF9" w:rsidRPr="00467EB8">
        <w:rPr>
          <w:rStyle w:val="Hyperlink"/>
          <w:rFonts w:ascii="Times New Roman" w:hAnsi="Times New Roman" w:cs="Times New Roman"/>
          <w:bCs w:val="0"/>
          <w:sz w:val="24"/>
          <w:szCs w:val="24"/>
        </w:rPr>
        <w:t>,</w:t>
      </w:r>
      <w:r w:rsidR="006C2EF9" w:rsidRPr="00467EB8">
        <w:rPr>
          <w:rFonts w:ascii="Times New Roman" w:hAnsi="Times New Roman" w:cs="Times New Roman"/>
          <w:bCs w:val="0"/>
          <w:sz w:val="24"/>
          <w:szCs w:val="24"/>
        </w:rPr>
        <w:t xml:space="preserve"> Co-Director</w:t>
      </w:r>
      <w:r w:rsidR="00A2002F" w:rsidRPr="00467EB8">
        <w:rPr>
          <w:rFonts w:ascii="Times New Roman" w:hAnsi="Times New Roman" w:cs="Times New Roman"/>
          <w:bCs w:val="0"/>
          <w:sz w:val="24"/>
          <w:szCs w:val="24"/>
          <w:vertAlign w:val="superscript"/>
        </w:rPr>
        <w:t>7</w:t>
      </w:r>
      <w:r w:rsidR="006C2EF9" w:rsidRPr="00467EB8">
        <w:rPr>
          <w:rFonts w:ascii="Times New Roman" w:hAnsi="Times New Roman" w:cs="Times New Roman"/>
          <w:bCs w:val="0"/>
          <w:sz w:val="24"/>
          <w:szCs w:val="24"/>
        </w:rPr>
        <w:t>, </w:t>
      </w:r>
      <w:r w:rsidR="005418BC" w:rsidRPr="00467EB8">
        <w:rPr>
          <w:rFonts w:ascii="Times New Roman" w:hAnsi="Times New Roman" w:cs="Times New Roman"/>
          <w:bCs w:val="0"/>
          <w:color w:val="000000" w:themeColor="text1"/>
          <w:sz w:val="24"/>
          <w:szCs w:val="24"/>
        </w:rPr>
        <w:t xml:space="preserve"> </w:t>
      </w:r>
      <w:r w:rsidR="005418BC" w:rsidRPr="00467EB8">
        <w:rPr>
          <w:rFonts w:ascii="Times New Roman" w:hAnsi="Times New Roman" w:cs="Times New Roman"/>
          <w:color w:val="000000" w:themeColor="text1"/>
          <w:sz w:val="24"/>
          <w:szCs w:val="24"/>
        </w:rPr>
        <w:t>Richard Emsley</w:t>
      </w:r>
      <w:r w:rsidR="006C2EF9" w:rsidRPr="00467EB8">
        <w:rPr>
          <w:rFonts w:ascii="Times New Roman" w:hAnsi="Times New Roman" w:cs="Times New Roman"/>
          <w:color w:val="000000" w:themeColor="text1"/>
          <w:sz w:val="24"/>
          <w:szCs w:val="24"/>
        </w:rPr>
        <w:t>,</w:t>
      </w:r>
      <w:r w:rsidR="006C2EF9" w:rsidRPr="00467EB8">
        <w:rPr>
          <w:rFonts w:ascii="Times New Roman" w:hAnsi="Times New Roman" w:cs="Times New Roman"/>
          <w:bCs w:val="0"/>
          <w:color w:val="000000" w:themeColor="text1"/>
          <w:sz w:val="24"/>
          <w:szCs w:val="24"/>
        </w:rPr>
        <w:t xml:space="preserve"> </w:t>
      </w:r>
      <w:hyperlink r:id="rId15" w:history="1">
        <w:r w:rsidR="006C2EF9" w:rsidRPr="00467EB8">
          <w:rPr>
            <w:rStyle w:val="Hyperlink"/>
            <w:rFonts w:ascii="Times New Roman" w:hAnsi="Times New Roman" w:cs="Times New Roman"/>
            <w:bCs w:val="0"/>
            <w:sz w:val="24"/>
            <w:szCs w:val="24"/>
          </w:rPr>
          <w:t>Richard.Emsley@kcl.ac.uk</w:t>
        </w:r>
      </w:hyperlink>
      <w:r w:rsidR="006C2EF9" w:rsidRPr="00467EB8">
        <w:rPr>
          <w:rFonts w:ascii="Times New Roman" w:hAnsi="Times New Roman" w:cs="Times New Roman"/>
          <w:color w:val="000000" w:themeColor="text1"/>
          <w:sz w:val="24"/>
          <w:szCs w:val="24"/>
        </w:rPr>
        <w:t xml:space="preserve">, </w:t>
      </w:r>
      <w:r w:rsidR="006C2EF9" w:rsidRPr="00467EB8">
        <w:rPr>
          <w:rFonts w:ascii="Times New Roman" w:hAnsi="Times New Roman" w:cs="Times New Roman"/>
          <w:sz w:val="24"/>
          <w:szCs w:val="24"/>
        </w:rPr>
        <w:t>Professor</w:t>
      </w:r>
      <w:r w:rsidR="00A2002F" w:rsidRPr="00467EB8">
        <w:rPr>
          <w:rFonts w:ascii="Times New Roman" w:hAnsi="Times New Roman" w:cs="Times New Roman"/>
          <w:bCs w:val="0"/>
          <w:color w:val="000000" w:themeColor="text1"/>
          <w:sz w:val="24"/>
          <w:szCs w:val="24"/>
          <w:vertAlign w:val="superscript"/>
        </w:rPr>
        <w:t>8</w:t>
      </w:r>
      <w:r w:rsidR="005418BC" w:rsidRPr="00467EB8">
        <w:rPr>
          <w:rFonts w:ascii="Times New Roman" w:hAnsi="Times New Roman" w:cs="Times New Roman"/>
          <w:color w:val="000000" w:themeColor="text1"/>
          <w:sz w:val="24"/>
          <w:szCs w:val="24"/>
        </w:rPr>
        <w:t xml:space="preserve">, </w:t>
      </w:r>
      <w:r w:rsidR="00D56E4B" w:rsidRPr="00467EB8">
        <w:rPr>
          <w:rFonts w:ascii="Times New Roman" w:hAnsi="Times New Roman" w:cs="Times New Roman"/>
          <w:bCs w:val="0"/>
          <w:color w:val="000000" w:themeColor="text1"/>
          <w:sz w:val="24"/>
          <w:szCs w:val="24"/>
        </w:rPr>
        <w:t>Fergusson Dean A</w:t>
      </w:r>
      <w:r w:rsidR="006C2EF9" w:rsidRPr="00467EB8">
        <w:rPr>
          <w:rFonts w:ascii="Times New Roman" w:hAnsi="Times New Roman" w:cs="Times New Roman"/>
          <w:bCs w:val="0"/>
          <w:color w:val="000000" w:themeColor="text1"/>
          <w:sz w:val="24"/>
          <w:szCs w:val="24"/>
        </w:rPr>
        <w:t xml:space="preserve">, </w:t>
      </w:r>
      <w:hyperlink r:id="rId16" w:history="1">
        <w:r w:rsidR="006C2EF9" w:rsidRPr="00467EB8">
          <w:rPr>
            <w:rStyle w:val="Hyperlink"/>
            <w:rFonts w:ascii="Times New Roman" w:hAnsi="Times New Roman" w:cs="Times New Roman"/>
            <w:bCs w:val="0"/>
            <w:sz w:val="24"/>
            <w:szCs w:val="24"/>
          </w:rPr>
          <w:t>dafergusson@ohri.ca</w:t>
        </w:r>
      </w:hyperlink>
      <w:r w:rsidR="003A7DEF" w:rsidRPr="00467EB8">
        <w:rPr>
          <w:rStyle w:val="Hyperlink"/>
          <w:rFonts w:ascii="Times New Roman" w:hAnsi="Times New Roman" w:cs="Times New Roman"/>
          <w:sz w:val="24"/>
          <w:szCs w:val="24"/>
        </w:rPr>
        <w:t>,</w:t>
      </w:r>
      <w:r w:rsidR="006C2EF9" w:rsidRPr="00467EB8">
        <w:rPr>
          <w:rFonts w:ascii="Times New Roman" w:hAnsi="Times New Roman" w:cs="Times New Roman"/>
          <w:sz w:val="24"/>
          <w:szCs w:val="24"/>
        </w:rPr>
        <w:t xml:space="preserve"> </w:t>
      </w:r>
      <w:r w:rsidR="006C2EF9" w:rsidRPr="00467EB8">
        <w:rPr>
          <w:rFonts w:ascii="Times New Roman" w:hAnsi="Times New Roman" w:cs="Times New Roman"/>
          <w:color w:val="000000"/>
          <w:sz w:val="24"/>
          <w:szCs w:val="24"/>
        </w:rPr>
        <w:t>Senior Scientist &amp; Director</w:t>
      </w:r>
      <w:r w:rsidR="00A2002F" w:rsidRPr="00467EB8">
        <w:rPr>
          <w:rFonts w:ascii="Times New Roman" w:hAnsi="Times New Roman" w:cs="Times New Roman"/>
          <w:bCs w:val="0"/>
          <w:color w:val="000000" w:themeColor="text1"/>
          <w:sz w:val="24"/>
          <w:szCs w:val="24"/>
          <w:vertAlign w:val="superscript"/>
        </w:rPr>
        <w:t>9</w:t>
      </w:r>
      <w:r w:rsidR="005418BC" w:rsidRPr="00467EB8">
        <w:rPr>
          <w:rFonts w:ascii="Times New Roman" w:hAnsi="Times New Roman" w:cs="Times New Roman"/>
          <w:color w:val="000000" w:themeColor="text1"/>
          <w:sz w:val="24"/>
          <w:szCs w:val="24"/>
        </w:rPr>
        <w:t>,</w:t>
      </w:r>
      <w:r w:rsidR="005418BC" w:rsidRPr="00467EB8">
        <w:rPr>
          <w:rFonts w:ascii="Times New Roman" w:hAnsi="Times New Roman" w:cs="Times New Roman"/>
          <w:bCs w:val="0"/>
          <w:sz w:val="24"/>
          <w:szCs w:val="24"/>
        </w:rPr>
        <w:t xml:space="preserve"> </w:t>
      </w:r>
      <w:r w:rsidR="005418BC" w:rsidRPr="00467EB8">
        <w:rPr>
          <w:rFonts w:ascii="Times New Roman" w:hAnsi="Times New Roman" w:cs="Times New Roman"/>
          <w:color w:val="000000" w:themeColor="text1"/>
          <w:sz w:val="24"/>
          <w:szCs w:val="24"/>
        </w:rPr>
        <w:t xml:space="preserve">Stephen J </w:t>
      </w:r>
      <w:r w:rsidR="005418BC" w:rsidRPr="00467EB8">
        <w:rPr>
          <w:rFonts w:ascii="Times New Roman" w:hAnsi="Times New Roman" w:cs="Times New Roman"/>
          <w:bCs w:val="0"/>
          <w:color w:val="000000" w:themeColor="text1"/>
          <w:sz w:val="24"/>
          <w:szCs w:val="24"/>
        </w:rPr>
        <w:t>Walters</w:t>
      </w:r>
      <w:r w:rsidR="006C2EF9" w:rsidRPr="00467EB8">
        <w:rPr>
          <w:rFonts w:ascii="Times New Roman" w:hAnsi="Times New Roman" w:cs="Times New Roman"/>
          <w:bCs w:val="0"/>
          <w:color w:val="000000" w:themeColor="text1"/>
          <w:sz w:val="24"/>
          <w:szCs w:val="24"/>
        </w:rPr>
        <w:t xml:space="preserve">, </w:t>
      </w:r>
      <w:hyperlink r:id="rId17" w:history="1">
        <w:r w:rsidR="006C2EF9" w:rsidRPr="00467EB8">
          <w:rPr>
            <w:rStyle w:val="Hyperlink"/>
            <w:rFonts w:ascii="Times New Roman" w:hAnsi="Times New Roman" w:cs="Times New Roman"/>
            <w:bCs w:val="0"/>
            <w:sz w:val="24"/>
            <w:szCs w:val="24"/>
          </w:rPr>
          <w:t>s.j.walters@sheffield.ac.uk</w:t>
        </w:r>
      </w:hyperlink>
      <w:r w:rsidR="006C2EF9" w:rsidRPr="00467EB8">
        <w:rPr>
          <w:rFonts w:ascii="Times New Roman" w:hAnsi="Times New Roman" w:cs="Times New Roman"/>
          <w:bCs w:val="0"/>
          <w:sz w:val="24"/>
          <w:szCs w:val="24"/>
        </w:rPr>
        <w:t xml:space="preserve">, </w:t>
      </w:r>
      <w:r w:rsidR="006C2EF9" w:rsidRPr="00467EB8">
        <w:rPr>
          <w:rFonts w:ascii="Times New Roman" w:hAnsi="Times New Roman" w:cs="Times New Roman"/>
          <w:sz w:val="24"/>
          <w:szCs w:val="24"/>
        </w:rPr>
        <w:t>Professor</w:t>
      </w:r>
      <w:r w:rsidR="006C2EF9" w:rsidRPr="00467EB8">
        <w:rPr>
          <w:rFonts w:ascii="Times New Roman" w:hAnsi="Times New Roman" w:cs="Times New Roman"/>
          <w:bCs w:val="0"/>
          <w:sz w:val="24"/>
          <w:szCs w:val="24"/>
          <w:vertAlign w:val="superscript"/>
        </w:rPr>
        <w:t>2</w:t>
      </w:r>
      <w:r w:rsidR="005418BC" w:rsidRPr="00467EB8">
        <w:rPr>
          <w:rFonts w:ascii="Times New Roman" w:hAnsi="Times New Roman" w:cs="Times New Roman"/>
          <w:color w:val="000000" w:themeColor="text1"/>
          <w:sz w:val="24"/>
          <w:szCs w:val="24"/>
        </w:rPr>
        <w:t xml:space="preserve">, </w:t>
      </w:r>
      <w:r w:rsidR="005418BC" w:rsidRPr="00467EB8">
        <w:rPr>
          <w:rFonts w:ascii="Times New Roman" w:hAnsi="Times New Roman" w:cs="Times New Roman"/>
          <w:bCs w:val="0"/>
          <w:sz w:val="24"/>
          <w:szCs w:val="24"/>
          <w:lang w:val="en"/>
        </w:rPr>
        <w:t>Edward CF Wilson</w:t>
      </w:r>
      <w:r w:rsidR="006C2EF9" w:rsidRPr="00467EB8">
        <w:rPr>
          <w:rFonts w:ascii="Times New Roman" w:hAnsi="Times New Roman" w:cs="Times New Roman"/>
          <w:bCs w:val="0"/>
          <w:sz w:val="24"/>
          <w:szCs w:val="24"/>
          <w:lang w:val="en"/>
        </w:rPr>
        <w:t>,</w:t>
      </w:r>
      <w:r w:rsidR="003A7DEF" w:rsidRPr="00467EB8">
        <w:rPr>
          <w:rFonts w:ascii="Times New Roman" w:hAnsi="Times New Roman" w:cs="Times New Roman"/>
          <w:sz w:val="24"/>
          <w:szCs w:val="24"/>
          <w:lang w:val="en"/>
        </w:rPr>
        <w:t xml:space="preserve"> </w:t>
      </w:r>
      <w:hyperlink r:id="rId18" w:history="1">
        <w:r w:rsidR="006C2EF9" w:rsidRPr="00467EB8">
          <w:rPr>
            <w:rStyle w:val="Hyperlink"/>
            <w:rFonts w:ascii="Times New Roman" w:hAnsi="Times New Roman" w:cs="Times New Roman"/>
            <w:bCs w:val="0"/>
            <w:sz w:val="24"/>
            <w:szCs w:val="24"/>
          </w:rPr>
          <w:t>ed.wilson@medschl.cam.ac.uk</w:t>
        </w:r>
      </w:hyperlink>
      <w:r w:rsidR="006C2EF9" w:rsidRPr="00467EB8">
        <w:rPr>
          <w:rFonts w:ascii="Times New Roman" w:hAnsi="Times New Roman" w:cs="Times New Roman"/>
          <w:bCs w:val="0"/>
          <w:sz w:val="24"/>
          <w:szCs w:val="24"/>
          <w:lang w:val="en"/>
        </w:rPr>
        <w:t xml:space="preserve">, </w:t>
      </w:r>
      <w:r w:rsidR="006C2EF9" w:rsidRPr="00467EB8">
        <w:rPr>
          <w:rFonts w:ascii="Times New Roman" w:hAnsi="Times New Roman" w:cs="Times New Roman"/>
          <w:bCs w:val="0"/>
          <w:color w:val="000000"/>
          <w:sz w:val="24"/>
          <w:szCs w:val="24"/>
        </w:rPr>
        <w:t>Senior Research Associate in Health Economics</w:t>
      </w:r>
      <w:r w:rsidR="00A2002F" w:rsidRPr="00467EB8">
        <w:rPr>
          <w:rFonts w:ascii="Times New Roman" w:hAnsi="Times New Roman" w:cs="Times New Roman"/>
          <w:bCs w:val="0"/>
          <w:color w:val="000000"/>
          <w:sz w:val="24"/>
          <w:szCs w:val="24"/>
          <w:vertAlign w:val="superscript"/>
        </w:rPr>
        <w:t>10</w:t>
      </w:r>
      <w:r w:rsidR="005418BC" w:rsidRPr="00467EB8">
        <w:rPr>
          <w:rFonts w:ascii="Times New Roman" w:hAnsi="Times New Roman" w:cs="Times New Roman"/>
          <w:bCs w:val="0"/>
          <w:sz w:val="24"/>
          <w:szCs w:val="24"/>
          <w:lang w:val="en"/>
        </w:rPr>
        <w:t xml:space="preserve">, </w:t>
      </w:r>
      <w:r w:rsidR="005418BC" w:rsidRPr="00467EB8">
        <w:rPr>
          <w:rFonts w:ascii="Times New Roman" w:hAnsi="Times New Roman" w:cs="Times New Roman"/>
          <w:bCs w:val="0"/>
          <w:sz w:val="24"/>
          <w:szCs w:val="24"/>
        </w:rPr>
        <w:t>Graeme MacLennan</w:t>
      </w:r>
      <w:r w:rsidR="006C2EF9" w:rsidRPr="00467EB8">
        <w:rPr>
          <w:rFonts w:ascii="Times New Roman" w:hAnsi="Times New Roman" w:cs="Times New Roman"/>
          <w:bCs w:val="0"/>
          <w:sz w:val="24"/>
          <w:szCs w:val="24"/>
        </w:rPr>
        <w:t>,</w:t>
      </w:r>
      <w:r w:rsidR="003448E1">
        <w:rPr>
          <w:rFonts w:ascii="Times New Roman" w:hAnsi="Times New Roman" w:cs="Times New Roman"/>
          <w:bCs w:val="0"/>
          <w:sz w:val="24"/>
          <w:szCs w:val="24"/>
        </w:rPr>
        <w:t xml:space="preserve"> </w:t>
      </w:r>
      <w:hyperlink r:id="rId19" w:history="1">
        <w:r w:rsidR="003448E1" w:rsidRPr="00F34253">
          <w:rPr>
            <w:rStyle w:val="Hyperlink"/>
            <w:rFonts w:ascii="Times New Roman" w:hAnsi="Times New Roman" w:cs="Times New Roman"/>
            <w:bCs w:val="0"/>
            <w:sz w:val="24"/>
            <w:szCs w:val="24"/>
          </w:rPr>
          <w:t>g.maclennan@abdn.ac.u</w:t>
        </w:r>
        <w:r w:rsidR="003448E1" w:rsidRPr="00F34253">
          <w:rPr>
            <w:rStyle w:val="Hyperlink"/>
            <w:rFonts w:ascii="Times New Roman" w:hAnsi="Times New Roman" w:cs="Times New Roman"/>
            <w:bCs w:val="0"/>
            <w:sz w:val="24"/>
            <w:szCs w:val="24"/>
            <w:lang w:eastAsia="en-US"/>
          </w:rPr>
          <w:t>k</w:t>
        </w:r>
      </w:hyperlink>
      <w:r w:rsidR="003448E1">
        <w:rPr>
          <w:rFonts w:ascii="Times New Roman" w:hAnsi="Times New Roman" w:cs="Times New Roman"/>
          <w:bCs w:val="0"/>
          <w:sz w:val="24"/>
          <w:szCs w:val="24"/>
        </w:rPr>
        <w:t>,</w:t>
      </w:r>
      <w:r w:rsidR="006C2EF9" w:rsidRPr="00467EB8">
        <w:rPr>
          <w:rFonts w:ascii="Times New Roman" w:hAnsi="Times New Roman" w:cs="Times New Roman"/>
          <w:bCs w:val="0"/>
          <w:sz w:val="24"/>
          <w:szCs w:val="24"/>
        </w:rPr>
        <w:t xml:space="preserve"> </w:t>
      </w:r>
      <w:r w:rsidR="006C2EF9" w:rsidRPr="00467EB8">
        <w:rPr>
          <w:rFonts w:ascii="Times New Roman" w:hAnsi="Times New Roman" w:cs="Times New Roman"/>
          <w:bCs w:val="0"/>
          <w:sz w:val="24"/>
          <w:szCs w:val="24"/>
          <w:lang w:eastAsia="en-US"/>
        </w:rPr>
        <w:t>Director &amp; Professor</w:t>
      </w:r>
      <w:r w:rsidR="00A2002F" w:rsidRPr="00467EB8">
        <w:rPr>
          <w:rFonts w:ascii="Times New Roman" w:hAnsi="Times New Roman" w:cs="Times New Roman"/>
          <w:bCs w:val="0"/>
          <w:sz w:val="24"/>
          <w:szCs w:val="24"/>
          <w:vertAlign w:val="superscript"/>
        </w:rPr>
        <w:t>11</w:t>
      </w:r>
      <w:r w:rsidR="005418BC" w:rsidRPr="00467EB8">
        <w:rPr>
          <w:rFonts w:ascii="Times New Roman" w:hAnsi="Times New Roman" w:cs="Times New Roman"/>
          <w:bCs w:val="0"/>
          <w:sz w:val="24"/>
          <w:szCs w:val="24"/>
        </w:rPr>
        <w:t xml:space="preserve">, </w:t>
      </w:r>
      <w:r w:rsidR="005418BC" w:rsidRPr="00467EB8">
        <w:rPr>
          <w:rFonts w:ascii="Times New Roman" w:hAnsi="Times New Roman" w:cs="Times New Roman"/>
          <w:sz w:val="24"/>
          <w:szCs w:val="24"/>
        </w:rPr>
        <w:t>Nigel Stallard</w:t>
      </w:r>
      <w:r w:rsidR="006C2EF9" w:rsidRPr="00467EB8">
        <w:rPr>
          <w:rFonts w:ascii="Times New Roman" w:hAnsi="Times New Roman" w:cs="Times New Roman"/>
          <w:sz w:val="24"/>
          <w:szCs w:val="24"/>
        </w:rPr>
        <w:t>,</w:t>
      </w:r>
      <w:r w:rsidR="006C2EF9" w:rsidRPr="00467EB8">
        <w:rPr>
          <w:rFonts w:ascii="Times New Roman" w:hAnsi="Times New Roman" w:cs="Times New Roman"/>
          <w:bCs w:val="0"/>
          <w:color w:val="000000" w:themeColor="text1"/>
          <w:sz w:val="24"/>
          <w:szCs w:val="24"/>
        </w:rPr>
        <w:t xml:space="preserve"> </w:t>
      </w:r>
      <w:hyperlink r:id="rId20" w:history="1">
        <w:r w:rsidR="006C2EF9" w:rsidRPr="00467EB8">
          <w:rPr>
            <w:rStyle w:val="Hyperlink"/>
            <w:rFonts w:ascii="Times New Roman" w:hAnsi="Times New Roman" w:cs="Times New Roman"/>
            <w:bCs w:val="0"/>
            <w:sz w:val="24"/>
            <w:szCs w:val="24"/>
          </w:rPr>
          <w:t>N.Stallard@warwick.ac.uk</w:t>
        </w:r>
      </w:hyperlink>
      <w:r w:rsidR="006C2EF9" w:rsidRPr="00467EB8">
        <w:rPr>
          <w:rStyle w:val="Hyperlink"/>
          <w:rFonts w:ascii="Times New Roman" w:hAnsi="Times New Roman" w:cs="Times New Roman"/>
          <w:sz w:val="24"/>
          <w:szCs w:val="24"/>
        </w:rPr>
        <w:t xml:space="preserve">, </w:t>
      </w:r>
      <w:r w:rsidR="006C2EF9" w:rsidRPr="00467EB8">
        <w:rPr>
          <w:rFonts w:ascii="Times New Roman" w:hAnsi="Times New Roman" w:cs="Times New Roman"/>
          <w:bCs w:val="0"/>
          <w:sz w:val="24"/>
          <w:szCs w:val="24"/>
        </w:rPr>
        <w:t>Professor</w:t>
      </w:r>
      <w:r w:rsidR="00A2002F" w:rsidRPr="00467EB8">
        <w:rPr>
          <w:rFonts w:ascii="Times New Roman" w:hAnsi="Times New Roman" w:cs="Times New Roman"/>
          <w:bCs w:val="0"/>
          <w:sz w:val="24"/>
          <w:szCs w:val="24"/>
          <w:vertAlign w:val="superscript"/>
        </w:rPr>
        <w:t>12</w:t>
      </w:r>
      <w:r w:rsidR="005418BC" w:rsidRPr="00467EB8">
        <w:rPr>
          <w:rFonts w:ascii="Times New Roman" w:hAnsi="Times New Roman" w:cs="Times New Roman"/>
          <w:sz w:val="24"/>
          <w:szCs w:val="24"/>
        </w:rPr>
        <w:t xml:space="preserve">, </w:t>
      </w:r>
      <w:r w:rsidR="005418BC" w:rsidRPr="00467EB8">
        <w:rPr>
          <w:rFonts w:ascii="Times New Roman" w:hAnsi="Times New Roman" w:cs="Times New Roman"/>
          <w:bCs w:val="0"/>
          <w:color w:val="000000" w:themeColor="text1"/>
          <w:sz w:val="24"/>
          <w:szCs w:val="24"/>
        </w:rPr>
        <w:t>Joanne C Rothwell</w:t>
      </w:r>
      <w:r w:rsidR="006C2EF9" w:rsidRPr="00467EB8">
        <w:rPr>
          <w:rFonts w:ascii="Times New Roman" w:hAnsi="Times New Roman" w:cs="Times New Roman"/>
          <w:bCs w:val="0"/>
          <w:color w:val="000000" w:themeColor="text1"/>
          <w:sz w:val="24"/>
          <w:szCs w:val="24"/>
        </w:rPr>
        <w:t xml:space="preserve">, </w:t>
      </w:r>
      <w:hyperlink r:id="rId21" w:history="1">
        <w:r w:rsidR="006C2EF9" w:rsidRPr="00467EB8">
          <w:rPr>
            <w:rStyle w:val="Hyperlink"/>
            <w:rFonts w:ascii="Times New Roman" w:hAnsi="Times New Roman" w:cs="Times New Roman"/>
            <w:bCs w:val="0"/>
            <w:sz w:val="24"/>
            <w:szCs w:val="24"/>
          </w:rPr>
          <w:t>j.c.rothwell@sheffield.ac.uk</w:t>
        </w:r>
      </w:hyperlink>
      <w:r w:rsidR="006C2EF9" w:rsidRPr="00467EB8">
        <w:rPr>
          <w:rStyle w:val="Hyperlink"/>
          <w:rFonts w:ascii="Times New Roman" w:hAnsi="Times New Roman" w:cs="Times New Roman"/>
          <w:sz w:val="24"/>
          <w:szCs w:val="24"/>
        </w:rPr>
        <w:t xml:space="preserve">, </w:t>
      </w:r>
      <w:r w:rsidR="006C2EF9" w:rsidRPr="00467EB8">
        <w:rPr>
          <w:rFonts w:ascii="Times New Roman" w:hAnsi="Times New Roman" w:cs="Times New Roman"/>
          <w:sz w:val="24"/>
          <w:szCs w:val="24"/>
        </w:rPr>
        <w:t>PhD student</w:t>
      </w:r>
      <w:r w:rsidR="006C2EF9" w:rsidRPr="00467EB8">
        <w:rPr>
          <w:rFonts w:ascii="Times New Roman" w:hAnsi="Times New Roman" w:cs="Times New Roman"/>
          <w:bCs w:val="0"/>
          <w:sz w:val="24"/>
          <w:szCs w:val="24"/>
          <w:vertAlign w:val="superscript"/>
        </w:rPr>
        <w:t>2</w:t>
      </w:r>
      <w:r w:rsidR="005418BC" w:rsidRPr="00467EB8">
        <w:rPr>
          <w:rFonts w:ascii="Times New Roman" w:hAnsi="Times New Roman" w:cs="Times New Roman"/>
          <w:bCs w:val="0"/>
          <w:color w:val="000000" w:themeColor="text1"/>
          <w:sz w:val="24"/>
          <w:szCs w:val="24"/>
        </w:rPr>
        <w:t>, Martin Bland</w:t>
      </w:r>
      <w:r w:rsidR="006C2EF9" w:rsidRPr="00467EB8">
        <w:rPr>
          <w:rFonts w:ascii="Times New Roman" w:hAnsi="Times New Roman" w:cs="Times New Roman"/>
          <w:color w:val="000000" w:themeColor="text1"/>
          <w:sz w:val="24"/>
          <w:szCs w:val="24"/>
        </w:rPr>
        <w:t xml:space="preserve">, </w:t>
      </w:r>
      <w:hyperlink r:id="rId22" w:history="1">
        <w:r w:rsidR="006C2EF9" w:rsidRPr="00467EB8">
          <w:rPr>
            <w:rStyle w:val="Hyperlink"/>
            <w:rFonts w:ascii="Times New Roman" w:hAnsi="Times New Roman" w:cs="Times New Roman"/>
            <w:bCs w:val="0"/>
            <w:sz w:val="24"/>
            <w:szCs w:val="24"/>
          </w:rPr>
          <w:t>martin.bland@york.ac.uk</w:t>
        </w:r>
      </w:hyperlink>
      <w:r w:rsidR="006C2EF9" w:rsidRPr="00467EB8">
        <w:rPr>
          <w:rStyle w:val="Hyperlink"/>
          <w:rFonts w:ascii="Times New Roman" w:hAnsi="Times New Roman" w:cs="Times New Roman"/>
          <w:sz w:val="24"/>
          <w:szCs w:val="24"/>
        </w:rPr>
        <w:t>,</w:t>
      </w:r>
      <w:r w:rsidR="00D56E4B" w:rsidRPr="00467EB8">
        <w:rPr>
          <w:rStyle w:val="Hyperlink"/>
          <w:rFonts w:ascii="Times New Roman" w:hAnsi="Times New Roman" w:cs="Times New Roman"/>
          <w:sz w:val="24"/>
          <w:szCs w:val="24"/>
        </w:rPr>
        <w:t xml:space="preserve"> </w:t>
      </w:r>
      <w:r w:rsidR="006C2EF9" w:rsidRPr="00467EB8">
        <w:rPr>
          <w:rStyle w:val="organization-unit"/>
          <w:rFonts w:ascii="Times New Roman" w:hAnsi="Times New Roman" w:cs="Times New Roman"/>
          <w:bCs w:val="0"/>
          <w:sz w:val="24"/>
          <w:szCs w:val="24"/>
          <w:lang w:val="en"/>
        </w:rPr>
        <w:t>Professor</w:t>
      </w:r>
      <w:r w:rsidR="006C2EF9" w:rsidRPr="00467EB8">
        <w:rPr>
          <w:rFonts w:ascii="Times New Roman" w:hAnsi="Times New Roman" w:cs="Times New Roman"/>
          <w:bCs w:val="0"/>
          <w:sz w:val="24"/>
          <w:szCs w:val="24"/>
          <w:vertAlign w:val="superscript"/>
        </w:rPr>
        <w:t>4</w:t>
      </w:r>
      <w:r w:rsidR="005418BC" w:rsidRPr="00467EB8">
        <w:rPr>
          <w:rFonts w:ascii="Times New Roman" w:hAnsi="Times New Roman" w:cs="Times New Roman"/>
          <w:bCs w:val="0"/>
          <w:sz w:val="24"/>
          <w:szCs w:val="24"/>
        </w:rPr>
        <w:t>, Louise Brown</w:t>
      </w:r>
      <w:r w:rsidR="003A7DEF" w:rsidRPr="00467EB8">
        <w:rPr>
          <w:rFonts w:ascii="Times New Roman" w:hAnsi="Times New Roman" w:cs="Times New Roman"/>
          <w:bCs w:val="0"/>
          <w:sz w:val="24"/>
          <w:szCs w:val="24"/>
        </w:rPr>
        <w:t xml:space="preserve">, </w:t>
      </w:r>
      <w:hyperlink r:id="rId23" w:history="1">
        <w:r w:rsidR="003A7DEF" w:rsidRPr="00467EB8">
          <w:rPr>
            <w:rStyle w:val="Hyperlink"/>
            <w:rFonts w:ascii="Times New Roman" w:hAnsi="Times New Roman" w:cs="Times New Roman"/>
            <w:bCs w:val="0"/>
            <w:sz w:val="24"/>
            <w:szCs w:val="24"/>
          </w:rPr>
          <w:t>l.brown@ucl.ac.uk</w:t>
        </w:r>
      </w:hyperlink>
      <w:r w:rsidR="003A7DEF" w:rsidRPr="00467EB8">
        <w:rPr>
          <w:rStyle w:val="Hyperlink"/>
          <w:rFonts w:ascii="Times New Roman" w:hAnsi="Times New Roman" w:cs="Times New Roman"/>
          <w:sz w:val="24"/>
          <w:szCs w:val="24"/>
        </w:rPr>
        <w:t>,</w:t>
      </w:r>
      <w:r w:rsidR="003A7DEF" w:rsidRPr="00467EB8">
        <w:rPr>
          <w:rFonts w:ascii="Times New Roman" w:hAnsi="Times New Roman" w:cs="Times New Roman"/>
          <w:bCs w:val="0"/>
          <w:sz w:val="24"/>
          <w:szCs w:val="24"/>
        </w:rPr>
        <w:t xml:space="preserve"> </w:t>
      </w:r>
      <w:r w:rsidR="003A7DEF" w:rsidRPr="00467EB8">
        <w:rPr>
          <w:rFonts w:ascii="Times New Roman" w:hAnsi="Times New Roman" w:cs="Times New Roman"/>
          <w:bCs w:val="0"/>
          <w:iCs/>
          <w:sz w:val="24"/>
          <w:szCs w:val="24"/>
        </w:rPr>
        <w:t>Senior Statistician</w:t>
      </w:r>
      <w:r w:rsidR="003A7DEF" w:rsidRPr="00467EB8">
        <w:rPr>
          <w:rFonts w:ascii="Times New Roman" w:hAnsi="Times New Roman" w:cs="Times New Roman"/>
          <w:bCs w:val="0"/>
          <w:iCs/>
          <w:sz w:val="24"/>
          <w:szCs w:val="24"/>
          <w:vertAlign w:val="superscript"/>
        </w:rPr>
        <w:t>1</w:t>
      </w:r>
      <w:r w:rsidR="00A2002F" w:rsidRPr="00467EB8">
        <w:rPr>
          <w:rFonts w:ascii="Times New Roman" w:hAnsi="Times New Roman" w:cs="Times New Roman"/>
          <w:bCs w:val="0"/>
          <w:iCs/>
          <w:sz w:val="24"/>
          <w:szCs w:val="24"/>
          <w:vertAlign w:val="superscript"/>
        </w:rPr>
        <w:t>3</w:t>
      </w:r>
      <w:r w:rsidR="003A7DEF" w:rsidRPr="00467EB8">
        <w:rPr>
          <w:rFonts w:ascii="Times New Roman" w:hAnsi="Times New Roman" w:cs="Times New Roman"/>
          <w:bCs w:val="0"/>
          <w:iCs/>
          <w:sz w:val="24"/>
          <w:szCs w:val="24"/>
        </w:rPr>
        <w:t xml:space="preserve">, </w:t>
      </w:r>
      <w:r w:rsidR="005418BC" w:rsidRPr="00467EB8">
        <w:rPr>
          <w:rFonts w:ascii="Times New Roman" w:hAnsi="Times New Roman" w:cs="Times New Roman"/>
          <w:bCs w:val="0"/>
          <w:sz w:val="24"/>
          <w:szCs w:val="24"/>
        </w:rPr>
        <w:t>Craig R Ramsay</w:t>
      </w:r>
      <w:r w:rsidR="003A7DEF" w:rsidRPr="00467EB8">
        <w:rPr>
          <w:rFonts w:ascii="Times New Roman" w:hAnsi="Times New Roman" w:cs="Times New Roman"/>
          <w:color w:val="000000" w:themeColor="text1"/>
          <w:sz w:val="24"/>
          <w:szCs w:val="24"/>
        </w:rPr>
        <w:t xml:space="preserve">, </w:t>
      </w:r>
      <w:hyperlink r:id="rId24" w:history="1">
        <w:r w:rsidR="003A7DEF" w:rsidRPr="00467EB8">
          <w:rPr>
            <w:rStyle w:val="Hyperlink"/>
            <w:rFonts w:ascii="Times New Roman" w:hAnsi="Times New Roman" w:cs="Times New Roman"/>
            <w:bCs w:val="0"/>
            <w:sz w:val="24"/>
            <w:szCs w:val="24"/>
          </w:rPr>
          <w:t>c.r.ramsay@abdn.ac.uk</w:t>
        </w:r>
      </w:hyperlink>
      <w:r w:rsidR="003A7DEF" w:rsidRPr="00467EB8">
        <w:rPr>
          <w:rFonts w:ascii="Times New Roman" w:hAnsi="Times New Roman" w:cs="Times New Roman"/>
          <w:sz w:val="24"/>
          <w:szCs w:val="24"/>
        </w:rPr>
        <w:t>, Director &amp; Professor</w:t>
      </w:r>
      <w:r w:rsidR="003A7DEF" w:rsidRPr="00467EB8">
        <w:rPr>
          <w:rFonts w:ascii="Times New Roman" w:hAnsi="Times New Roman" w:cs="Times New Roman"/>
          <w:bCs w:val="0"/>
          <w:sz w:val="24"/>
          <w:szCs w:val="24"/>
          <w:vertAlign w:val="superscript"/>
        </w:rPr>
        <w:t>1</w:t>
      </w:r>
      <w:r w:rsidR="00A2002F" w:rsidRPr="00467EB8">
        <w:rPr>
          <w:rFonts w:ascii="Times New Roman" w:hAnsi="Times New Roman" w:cs="Times New Roman"/>
          <w:bCs w:val="0"/>
          <w:sz w:val="24"/>
          <w:szCs w:val="24"/>
          <w:vertAlign w:val="superscript"/>
        </w:rPr>
        <w:t>4</w:t>
      </w:r>
      <w:r w:rsidR="005418BC" w:rsidRPr="00467EB8">
        <w:rPr>
          <w:rFonts w:ascii="Times New Roman" w:hAnsi="Times New Roman" w:cs="Times New Roman"/>
          <w:bCs w:val="0"/>
          <w:sz w:val="24"/>
          <w:szCs w:val="24"/>
        </w:rPr>
        <w:t>, Andrew Cook</w:t>
      </w:r>
      <w:r w:rsidR="003A7DEF" w:rsidRPr="00467EB8">
        <w:rPr>
          <w:rFonts w:ascii="Times New Roman" w:hAnsi="Times New Roman" w:cs="Times New Roman"/>
          <w:bCs w:val="0"/>
          <w:sz w:val="24"/>
          <w:szCs w:val="24"/>
        </w:rPr>
        <w:t xml:space="preserve">, </w:t>
      </w:r>
      <w:hyperlink r:id="rId25" w:history="1">
        <w:r w:rsidR="00D56E4B" w:rsidRPr="00467EB8">
          <w:rPr>
            <w:rStyle w:val="Hyperlink"/>
            <w:rFonts w:ascii="Times New Roman" w:hAnsi="Times New Roman" w:cs="Times New Roman"/>
            <w:sz w:val="24"/>
            <w:szCs w:val="24"/>
          </w:rPr>
          <w:t>andrewc@soton.ac.uk</w:t>
        </w:r>
      </w:hyperlink>
      <w:r w:rsidR="00D56E4B" w:rsidRPr="00467EB8">
        <w:rPr>
          <w:rStyle w:val="Hyperlink"/>
          <w:rFonts w:ascii="Times New Roman" w:hAnsi="Times New Roman" w:cs="Times New Roman"/>
          <w:sz w:val="24"/>
          <w:szCs w:val="24"/>
        </w:rPr>
        <w:t xml:space="preserve">, </w:t>
      </w:r>
      <w:r w:rsidR="003A7DEF" w:rsidRPr="00467EB8">
        <w:rPr>
          <w:rFonts w:ascii="Times New Roman" w:hAnsi="Times New Roman" w:cs="Times New Roman"/>
          <w:bCs w:val="0"/>
          <w:sz w:val="24"/>
          <w:szCs w:val="24"/>
        </w:rPr>
        <w:t>Consultant in Public Health Medicine and Fellow in Health Technology Assessment</w:t>
      </w:r>
      <w:r w:rsidR="003A7DEF" w:rsidRPr="00467EB8">
        <w:rPr>
          <w:rFonts w:ascii="Times New Roman" w:hAnsi="Times New Roman" w:cs="Times New Roman"/>
          <w:bCs w:val="0"/>
          <w:sz w:val="24"/>
          <w:szCs w:val="24"/>
          <w:vertAlign w:val="superscript"/>
        </w:rPr>
        <w:t>1</w:t>
      </w:r>
      <w:r w:rsidR="00A2002F" w:rsidRPr="00467EB8">
        <w:rPr>
          <w:rFonts w:ascii="Times New Roman" w:hAnsi="Times New Roman" w:cs="Times New Roman"/>
          <w:bCs w:val="0"/>
          <w:sz w:val="24"/>
          <w:szCs w:val="24"/>
          <w:vertAlign w:val="superscript"/>
        </w:rPr>
        <w:t>5</w:t>
      </w:r>
      <w:r w:rsidR="005418BC" w:rsidRPr="00467EB8">
        <w:rPr>
          <w:rFonts w:ascii="Times New Roman" w:hAnsi="Times New Roman" w:cs="Times New Roman"/>
          <w:bCs w:val="0"/>
          <w:sz w:val="24"/>
          <w:szCs w:val="24"/>
        </w:rPr>
        <w:t>, David Armstrong</w:t>
      </w:r>
      <w:r w:rsidR="003A7DEF" w:rsidRPr="00467EB8">
        <w:rPr>
          <w:rFonts w:ascii="Times New Roman" w:hAnsi="Times New Roman" w:cs="Times New Roman"/>
          <w:bCs w:val="0"/>
          <w:sz w:val="24"/>
          <w:szCs w:val="24"/>
        </w:rPr>
        <w:t>,</w:t>
      </w:r>
      <w:r w:rsidR="003A7DEF" w:rsidRPr="00467EB8">
        <w:rPr>
          <w:rFonts w:ascii="Times New Roman" w:hAnsi="Times New Roman" w:cs="Times New Roman"/>
          <w:sz w:val="24"/>
          <w:szCs w:val="24"/>
        </w:rPr>
        <w:t xml:space="preserve"> </w:t>
      </w:r>
      <w:hyperlink r:id="rId26" w:tgtFrame="_blank" w:history="1">
        <w:r w:rsidR="003A7DEF" w:rsidRPr="00467EB8">
          <w:rPr>
            <w:rStyle w:val="Hyperlink"/>
            <w:rFonts w:ascii="Times New Roman" w:hAnsi="Times New Roman" w:cs="Times New Roman"/>
            <w:bCs w:val="0"/>
            <w:sz w:val="24"/>
            <w:szCs w:val="24"/>
            <w:lang w:val="en-US"/>
          </w:rPr>
          <w:t>david.armstrong@kcl.ac.uk</w:t>
        </w:r>
      </w:hyperlink>
      <w:r w:rsidR="003A7DEF" w:rsidRPr="00467EB8">
        <w:rPr>
          <w:rFonts w:ascii="Times New Roman" w:hAnsi="Times New Roman" w:cs="Times New Roman"/>
          <w:bCs w:val="0"/>
          <w:sz w:val="24"/>
          <w:szCs w:val="24"/>
        </w:rPr>
        <w:t>, Professor</w:t>
      </w:r>
      <w:r w:rsidR="003A7DEF" w:rsidRPr="00467EB8">
        <w:rPr>
          <w:rFonts w:ascii="Times New Roman" w:hAnsi="Times New Roman" w:cs="Times New Roman"/>
          <w:bCs w:val="0"/>
          <w:sz w:val="24"/>
          <w:szCs w:val="24"/>
          <w:vertAlign w:val="superscript"/>
        </w:rPr>
        <w:t>1</w:t>
      </w:r>
      <w:r w:rsidR="00A2002F" w:rsidRPr="00467EB8">
        <w:rPr>
          <w:rFonts w:ascii="Times New Roman" w:hAnsi="Times New Roman" w:cs="Times New Roman"/>
          <w:bCs w:val="0"/>
          <w:sz w:val="24"/>
          <w:szCs w:val="24"/>
          <w:vertAlign w:val="superscript"/>
        </w:rPr>
        <w:t>6</w:t>
      </w:r>
      <w:r w:rsidR="005418BC" w:rsidRPr="00467EB8">
        <w:rPr>
          <w:rFonts w:ascii="Times New Roman" w:hAnsi="Times New Roman" w:cs="Times New Roman"/>
          <w:bCs w:val="0"/>
          <w:sz w:val="24"/>
          <w:szCs w:val="24"/>
        </w:rPr>
        <w:t>, Doug Altman</w:t>
      </w:r>
      <w:r w:rsidR="003A7DEF" w:rsidRPr="00467EB8">
        <w:rPr>
          <w:rFonts w:ascii="Times New Roman" w:hAnsi="Times New Roman" w:cs="Times New Roman"/>
          <w:color w:val="000000" w:themeColor="text1"/>
          <w:sz w:val="24"/>
          <w:szCs w:val="24"/>
        </w:rPr>
        <w:t xml:space="preserve">, </w:t>
      </w:r>
      <w:hyperlink r:id="rId27" w:history="1">
        <w:r w:rsidR="003A7DEF" w:rsidRPr="00467EB8">
          <w:rPr>
            <w:rStyle w:val="Hyperlink"/>
            <w:rFonts w:ascii="Times New Roman" w:hAnsi="Times New Roman" w:cs="Times New Roman"/>
            <w:bCs w:val="0"/>
            <w:sz w:val="24"/>
            <w:szCs w:val="24"/>
          </w:rPr>
          <w:t>doug.altman@csm.ox.ac.uk</w:t>
        </w:r>
      </w:hyperlink>
      <w:r w:rsidR="003A7DEF" w:rsidRPr="00467EB8">
        <w:rPr>
          <w:rFonts w:ascii="Times New Roman" w:hAnsi="Times New Roman" w:cs="Times New Roman"/>
          <w:sz w:val="24"/>
          <w:szCs w:val="24"/>
        </w:rPr>
        <w:t>,</w:t>
      </w:r>
      <w:r w:rsidR="00D56E4B" w:rsidRPr="00467EB8">
        <w:rPr>
          <w:rFonts w:ascii="Times New Roman" w:hAnsi="Times New Roman" w:cs="Times New Roman"/>
          <w:sz w:val="24"/>
          <w:szCs w:val="24"/>
        </w:rPr>
        <w:t xml:space="preserve"> </w:t>
      </w:r>
      <w:r w:rsidR="003A7DEF" w:rsidRPr="00467EB8">
        <w:rPr>
          <w:rFonts w:ascii="Times New Roman" w:eastAsiaTheme="minorEastAsia" w:hAnsi="Times New Roman" w:cs="Times New Roman"/>
          <w:noProof/>
          <w:sz w:val="24"/>
          <w:szCs w:val="24"/>
        </w:rPr>
        <w:t>Professor</w:t>
      </w:r>
      <w:r w:rsidR="003A7DEF" w:rsidRPr="00467EB8">
        <w:rPr>
          <w:rFonts w:ascii="Times New Roman" w:hAnsi="Times New Roman" w:cs="Times New Roman"/>
          <w:sz w:val="24"/>
          <w:szCs w:val="24"/>
          <w:vertAlign w:val="superscript"/>
        </w:rPr>
        <w:t xml:space="preserve"> </w:t>
      </w:r>
      <w:r w:rsidR="00014789" w:rsidRPr="00467EB8">
        <w:rPr>
          <w:rFonts w:ascii="Times New Roman" w:hAnsi="Times New Roman" w:cs="Times New Roman"/>
          <w:sz w:val="24"/>
          <w:szCs w:val="24"/>
          <w:vertAlign w:val="superscript"/>
        </w:rPr>
        <w:t>1</w:t>
      </w:r>
      <w:r w:rsidR="005418BC" w:rsidRPr="00467EB8">
        <w:rPr>
          <w:rFonts w:ascii="Times New Roman" w:hAnsi="Times New Roman" w:cs="Times New Roman"/>
          <w:sz w:val="24"/>
          <w:szCs w:val="24"/>
        </w:rPr>
        <w:t>, Luke D Vale</w:t>
      </w:r>
      <w:r w:rsidR="003A7DEF" w:rsidRPr="00467EB8">
        <w:rPr>
          <w:rFonts w:ascii="Times New Roman" w:hAnsi="Times New Roman" w:cs="Times New Roman"/>
          <w:color w:val="000000" w:themeColor="text1"/>
          <w:sz w:val="24"/>
          <w:szCs w:val="24"/>
        </w:rPr>
        <w:t xml:space="preserve">, </w:t>
      </w:r>
      <w:hyperlink r:id="rId28" w:history="1">
        <w:r w:rsidR="003A7DEF" w:rsidRPr="00467EB8">
          <w:rPr>
            <w:rStyle w:val="Hyperlink"/>
            <w:rFonts w:ascii="Times New Roman" w:hAnsi="Times New Roman" w:cs="Times New Roman"/>
            <w:sz w:val="24"/>
            <w:szCs w:val="24"/>
          </w:rPr>
          <w:t>luke.vale@newcastle.ac.uk</w:t>
        </w:r>
      </w:hyperlink>
      <w:r w:rsidR="003A7DEF" w:rsidRPr="00467EB8">
        <w:rPr>
          <w:rFonts w:ascii="Times New Roman" w:hAnsi="Times New Roman" w:cs="Times New Roman"/>
          <w:sz w:val="24"/>
          <w:szCs w:val="24"/>
        </w:rPr>
        <w:t>, Professor</w:t>
      </w:r>
      <w:r w:rsidR="003A7DEF" w:rsidRPr="00467EB8">
        <w:rPr>
          <w:rFonts w:ascii="Times New Roman" w:hAnsi="Times New Roman" w:cs="Times New Roman"/>
          <w:sz w:val="24"/>
          <w:szCs w:val="24"/>
          <w:vertAlign w:val="superscript"/>
        </w:rPr>
        <w:t>1</w:t>
      </w:r>
      <w:r w:rsidR="00A2002F" w:rsidRPr="00467EB8">
        <w:rPr>
          <w:rFonts w:ascii="Times New Roman" w:hAnsi="Times New Roman" w:cs="Times New Roman"/>
          <w:sz w:val="24"/>
          <w:szCs w:val="24"/>
          <w:vertAlign w:val="superscript"/>
        </w:rPr>
        <w:t>7</w:t>
      </w:r>
      <w:r w:rsidR="005418BC" w:rsidRPr="00467EB8">
        <w:rPr>
          <w:rFonts w:ascii="Times New Roman" w:hAnsi="Times New Roman" w:cs="Times New Roman"/>
          <w:sz w:val="24"/>
          <w:szCs w:val="24"/>
        </w:rPr>
        <w:t xml:space="preserve">.  </w:t>
      </w:r>
    </w:p>
    <w:p w14:paraId="29806D1D" w14:textId="399D39FD" w:rsidR="003D31E0" w:rsidRPr="002A6BA3" w:rsidRDefault="00661AFF" w:rsidP="007A6FDF">
      <w:pPr>
        <w:rPr>
          <w:b/>
          <w:szCs w:val="24"/>
        </w:rPr>
      </w:pPr>
      <w:r w:rsidRPr="00EC05F2">
        <w:rPr>
          <w:szCs w:val="24"/>
        </w:rPr>
        <w:br w:type="page"/>
      </w:r>
      <w:r w:rsidR="006C2EF9" w:rsidRPr="002A6BA3">
        <w:rPr>
          <w:b/>
          <w:szCs w:val="24"/>
        </w:rPr>
        <w:lastRenderedPageBreak/>
        <w:t>ADDRESSES</w:t>
      </w:r>
    </w:p>
    <w:p w14:paraId="483A4F9F" w14:textId="77777777" w:rsidR="003D31E0" w:rsidRPr="00221D4E" w:rsidRDefault="003D31E0" w:rsidP="007A6FDF">
      <w:pPr>
        <w:rPr>
          <w:szCs w:val="24"/>
        </w:rPr>
      </w:pPr>
    </w:p>
    <w:p w14:paraId="3C41F15C" w14:textId="36736DFA" w:rsidR="007A6FDF" w:rsidRPr="00221D4E" w:rsidRDefault="003A7DEF" w:rsidP="003D31E0">
      <w:pPr>
        <w:rPr>
          <w:rFonts w:eastAsiaTheme="minorEastAsia"/>
          <w:noProof/>
          <w:szCs w:val="24"/>
        </w:rPr>
      </w:pPr>
      <w:r w:rsidRPr="00221D4E">
        <w:rPr>
          <w:rFonts w:eastAsiaTheme="minorEastAsia"/>
          <w:noProof/>
          <w:szCs w:val="24"/>
        </w:rPr>
        <w:t>1</w:t>
      </w:r>
      <w:r w:rsidR="006C2EF9" w:rsidRPr="00221D4E">
        <w:rPr>
          <w:rFonts w:eastAsiaTheme="minorEastAsia"/>
          <w:noProof/>
          <w:szCs w:val="24"/>
        </w:rPr>
        <w:t xml:space="preserve"> </w:t>
      </w:r>
      <w:r w:rsidR="007A6FDF" w:rsidRPr="00221D4E">
        <w:rPr>
          <w:rFonts w:eastAsiaTheme="minorEastAsia"/>
          <w:noProof/>
          <w:szCs w:val="24"/>
        </w:rPr>
        <w:t>Centre for Statistics in Medicine</w:t>
      </w:r>
      <w:r w:rsidR="002828C4" w:rsidRPr="00221D4E">
        <w:rPr>
          <w:rFonts w:eastAsiaTheme="minorEastAsia"/>
          <w:noProof/>
          <w:szCs w:val="24"/>
        </w:rPr>
        <w:t>,</w:t>
      </w:r>
      <w:r w:rsidR="007A6FDF" w:rsidRPr="00221D4E">
        <w:rPr>
          <w:rFonts w:eastAsiaTheme="minorEastAsia"/>
          <w:noProof/>
          <w:szCs w:val="24"/>
        </w:rPr>
        <w:t>Nuffield Department of Orthopaedics, Rheumatology and Musculoskeletal Sciences</w:t>
      </w:r>
      <w:r w:rsidR="002828C4" w:rsidRPr="00221D4E">
        <w:rPr>
          <w:rFonts w:eastAsiaTheme="minorEastAsia"/>
          <w:noProof/>
          <w:szCs w:val="24"/>
        </w:rPr>
        <w:t xml:space="preserve">, </w:t>
      </w:r>
      <w:r w:rsidR="007A6FDF" w:rsidRPr="00221D4E">
        <w:rPr>
          <w:rFonts w:eastAsiaTheme="minorEastAsia"/>
          <w:noProof/>
          <w:szCs w:val="24"/>
        </w:rPr>
        <w:t>University of Oxford</w:t>
      </w:r>
      <w:r w:rsidR="002828C4" w:rsidRPr="00221D4E">
        <w:rPr>
          <w:rFonts w:eastAsiaTheme="minorEastAsia"/>
          <w:noProof/>
          <w:szCs w:val="24"/>
        </w:rPr>
        <w:t xml:space="preserve">, </w:t>
      </w:r>
      <w:r w:rsidR="007A6FDF" w:rsidRPr="00221D4E">
        <w:rPr>
          <w:rFonts w:eastAsiaTheme="minorEastAsia"/>
          <w:noProof/>
          <w:szCs w:val="24"/>
        </w:rPr>
        <w:t>Botnar Research Centre</w:t>
      </w:r>
      <w:r w:rsidR="002828C4" w:rsidRPr="00221D4E">
        <w:rPr>
          <w:rFonts w:eastAsiaTheme="minorEastAsia"/>
          <w:noProof/>
          <w:szCs w:val="24"/>
        </w:rPr>
        <w:t xml:space="preserve">, </w:t>
      </w:r>
      <w:r w:rsidR="007A6FDF" w:rsidRPr="00221D4E">
        <w:rPr>
          <w:rFonts w:eastAsiaTheme="minorEastAsia"/>
          <w:noProof/>
          <w:szCs w:val="24"/>
        </w:rPr>
        <w:t>Nuffield Orthopaedic Centre</w:t>
      </w:r>
      <w:r w:rsidR="002828C4" w:rsidRPr="00221D4E">
        <w:rPr>
          <w:rFonts w:eastAsiaTheme="minorEastAsia"/>
          <w:noProof/>
          <w:szCs w:val="24"/>
        </w:rPr>
        <w:t xml:space="preserve">, </w:t>
      </w:r>
      <w:r w:rsidR="007A6FDF" w:rsidRPr="00221D4E">
        <w:rPr>
          <w:rFonts w:eastAsiaTheme="minorEastAsia"/>
          <w:noProof/>
          <w:szCs w:val="24"/>
        </w:rPr>
        <w:t>Windmill Rd</w:t>
      </w:r>
      <w:r w:rsidR="002828C4" w:rsidRPr="00221D4E">
        <w:rPr>
          <w:rFonts w:eastAsiaTheme="minorEastAsia"/>
          <w:noProof/>
          <w:szCs w:val="24"/>
        </w:rPr>
        <w:t xml:space="preserve">, </w:t>
      </w:r>
      <w:r w:rsidR="007A6FDF" w:rsidRPr="00221D4E">
        <w:rPr>
          <w:rFonts w:eastAsiaTheme="minorEastAsia"/>
          <w:noProof/>
          <w:szCs w:val="24"/>
        </w:rPr>
        <w:t>Oxford, OX3 7LD</w:t>
      </w:r>
    </w:p>
    <w:p w14:paraId="7E35ED56" w14:textId="186AD6B5" w:rsidR="00524CFE" w:rsidRPr="00221D4E" w:rsidRDefault="003A7DEF" w:rsidP="00524CFE">
      <w:pPr>
        <w:rPr>
          <w:szCs w:val="24"/>
        </w:rPr>
      </w:pPr>
      <w:r w:rsidRPr="00221D4E">
        <w:rPr>
          <w:szCs w:val="24"/>
        </w:rPr>
        <w:t>2</w:t>
      </w:r>
      <w:r w:rsidR="006C2EF9" w:rsidRPr="00221D4E">
        <w:rPr>
          <w:szCs w:val="24"/>
        </w:rPr>
        <w:t xml:space="preserve"> </w:t>
      </w:r>
      <w:r w:rsidR="00524CFE" w:rsidRPr="00221D4E">
        <w:rPr>
          <w:szCs w:val="24"/>
        </w:rPr>
        <w:t>Medical Statistics Group, ScHARR</w:t>
      </w:r>
      <w:r w:rsidR="00524CFE" w:rsidRPr="00221D4E">
        <w:rPr>
          <w:szCs w:val="24"/>
        </w:rPr>
        <w:br/>
        <w:t>The University of Sheffield</w:t>
      </w:r>
      <w:r w:rsidR="00524CFE" w:rsidRPr="00221D4E">
        <w:rPr>
          <w:szCs w:val="24"/>
        </w:rPr>
        <w:br/>
        <w:t>Regent Court, 30 Regent Street</w:t>
      </w:r>
      <w:r w:rsidR="00524CFE" w:rsidRPr="00221D4E">
        <w:rPr>
          <w:szCs w:val="24"/>
        </w:rPr>
        <w:br/>
        <w:t>SHEFFIELD S1 4DA</w:t>
      </w:r>
    </w:p>
    <w:p w14:paraId="2B58A3CB" w14:textId="77777777" w:rsidR="00334A42" w:rsidRPr="00221D4E" w:rsidRDefault="00334A42" w:rsidP="003D31E0">
      <w:pPr>
        <w:pStyle w:val="Heading1"/>
        <w:spacing w:before="0" w:line="240" w:lineRule="auto"/>
        <w:jc w:val="both"/>
        <w:rPr>
          <w:rFonts w:ascii="Times New Roman" w:hAnsi="Times New Roman" w:cs="Times New Roman"/>
          <w:b w:val="0"/>
          <w:color w:val="000000" w:themeColor="text1"/>
          <w:sz w:val="24"/>
          <w:szCs w:val="24"/>
        </w:rPr>
      </w:pPr>
    </w:p>
    <w:p w14:paraId="0677F5F8" w14:textId="1DB1C272" w:rsidR="003146FE" w:rsidRPr="00221D4E" w:rsidRDefault="006C2EF9" w:rsidP="00EC05F2">
      <w:pPr>
        <w:rPr>
          <w:szCs w:val="24"/>
          <w:highlight w:val="yellow"/>
          <w:lang w:val="en"/>
        </w:rPr>
      </w:pPr>
      <w:r w:rsidRPr="00221D4E">
        <w:rPr>
          <w:szCs w:val="24"/>
        </w:rPr>
        <w:t xml:space="preserve">3 </w:t>
      </w:r>
      <w:r w:rsidR="003146FE" w:rsidRPr="00221D4E">
        <w:rPr>
          <w:szCs w:val="24"/>
        </w:rPr>
        <w:t>Statistical Methodology &amp; Consulting, Novartis, Basel, Switzerland</w:t>
      </w:r>
    </w:p>
    <w:p w14:paraId="01EB19CA" w14:textId="77777777" w:rsidR="00F40C64" w:rsidRPr="00221D4E" w:rsidRDefault="00F40C64" w:rsidP="00F40C64">
      <w:pPr>
        <w:pStyle w:val="Heading1"/>
        <w:spacing w:before="0" w:line="240" w:lineRule="auto"/>
        <w:jc w:val="both"/>
        <w:rPr>
          <w:rFonts w:ascii="Times New Roman" w:hAnsi="Times New Roman" w:cs="Times New Roman"/>
          <w:b w:val="0"/>
          <w:sz w:val="24"/>
          <w:szCs w:val="24"/>
        </w:rPr>
      </w:pPr>
    </w:p>
    <w:p w14:paraId="657429E1" w14:textId="77777777" w:rsidR="00A32A3F" w:rsidRPr="00221D4E" w:rsidRDefault="006C2EF9" w:rsidP="00A32A3F">
      <w:pPr>
        <w:pStyle w:val="Heading1"/>
        <w:spacing w:before="0" w:line="240" w:lineRule="auto"/>
        <w:jc w:val="both"/>
        <w:rPr>
          <w:rFonts w:ascii="Times New Roman" w:hAnsi="Times New Roman" w:cs="Times New Roman"/>
          <w:b w:val="0"/>
          <w:sz w:val="24"/>
          <w:szCs w:val="24"/>
          <w:lang w:val="en"/>
        </w:rPr>
      </w:pPr>
      <w:r w:rsidRPr="00221D4E">
        <w:rPr>
          <w:rStyle w:val="organization-unit"/>
          <w:rFonts w:ascii="Times New Roman" w:hAnsi="Times New Roman" w:cs="Times New Roman"/>
          <w:b w:val="0"/>
          <w:sz w:val="24"/>
          <w:szCs w:val="24"/>
          <w:lang w:val="en"/>
        </w:rPr>
        <w:t xml:space="preserve">4 </w:t>
      </w:r>
      <w:r w:rsidR="00A32A3F" w:rsidRPr="00221D4E">
        <w:rPr>
          <w:rFonts w:ascii="Times New Roman" w:hAnsi="Times New Roman" w:cs="Times New Roman"/>
          <w:b w:val="0"/>
          <w:sz w:val="24"/>
          <w:szCs w:val="24"/>
          <w:lang w:val="en"/>
        </w:rPr>
        <w:t>Department of Mathematics and Statistics</w:t>
      </w:r>
    </w:p>
    <w:p w14:paraId="34779945" w14:textId="77777777" w:rsidR="00A32A3F" w:rsidRPr="00221D4E" w:rsidRDefault="00A32A3F" w:rsidP="00A32A3F">
      <w:pPr>
        <w:rPr>
          <w:szCs w:val="24"/>
          <w:lang w:val="en"/>
        </w:rPr>
      </w:pPr>
      <w:r w:rsidRPr="00221D4E">
        <w:rPr>
          <w:szCs w:val="24"/>
          <w:lang w:val="en"/>
        </w:rPr>
        <w:t>Lancaster University</w:t>
      </w:r>
    </w:p>
    <w:p w14:paraId="3A0E6E5B" w14:textId="0103C325" w:rsidR="00A2002F" w:rsidRPr="00221D4E" w:rsidRDefault="00A32A3F" w:rsidP="00B05CF6">
      <w:pPr>
        <w:rPr>
          <w:rStyle w:val="organization-unit"/>
          <w:szCs w:val="24"/>
          <w:lang w:val="en"/>
        </w:rPr>
      </w:pPr>
      <w:r w:rsidRPr="00221D4E">
        <w:rPr>
          <w:szCs w:val="24"/>
          <w:lang w:val="en"/>
        </w:rPr>
        <w:t>Lancaster</w:t>
      </w:r>
      <w:r w:rsidR="00AA0922" w:rsidRPr="00221D4E">
        <w:rPr>
          <w:szCs w:val="24"/>
          <w:lang w:val="en"/>
        </w:rPr>
        <w:t xml:space="preserve">, </w:t>
      </w:r>
      <w:r w:rsidRPr="00221D4E">
        <w:rPr>
          <w:szCs w:val="24"/>
          <w:lang w:val="en"/>
        </w:rPr>
        <w:t>LA1 4YF</w:t>
      </w:r>
    </w:p>
    <w:p w14:paraId="2EC3EA1E" w14:textId="77777777" w:rsidR="00A2002F" w:rsidRPr="00221D4E" w:rsidRDefault="00A2002F" w:rsidP="00F40C64">
      <w:pPr>
        <w:pStyle w:val="Heading1"/>
        <w:spacing w:before="0" w:line="240" w:lineRule="auto"/>
        <w:jc w:val="both"/>
        <w:rPr>
          <w:rStyle w:val="organization-unit"/>
          <w:rFonts w:ascii="Times New Roman" w:hAnsi="Times New Roman" w:cs="Times New Roman"/>
          <w:b w:val="0"/>
          <w:sz w:val="24"/>
          <w:szCs w:val="24"/>
          <w:lang w:val="en"/>
        </w:rPr>
      </w:pPr>
    </w:p>
    <w:p w14:paraId="16716DE8" w14:textId="751DB633" w:rsidR="00F40C64" w:rsidRPr="00221D4E" w:rsidRDefault="00A2002F" w:rsidP="00F40C64">
      <w:pPr>
        <w:pStyle w:val="Heading1"/>
        <w:spacing w:before="0" w:line="240" w:lineRule="auto"/>
        <w:jc w:val="both"/>
        <w:rPr>
          <w:rStyle w:val="organization-unit"/>
          <w:rFonts w:ascii="Times New Roman" w:hAnsi="Times New Roman" w:cs="Times New Roman"/>
          <w:b w:val="0"/>
          <w:sz w:val="24"/>
          <w:szCs w:val="24"/>
          <w:lang w:val="en"/>
        </w:rPr>
      </w:pPr>
      <w:r w:rsidRPr="00221D4E">
        <w:rPr>
          <w:rStyle w:val="organization-unit"/>
          <w:rFonts w:ascii="Times New Roman" w:hAnsi="Times New Roman" w:cs="Times New Roman"/>
          <w:b w:val="0"/>
          <w:sz w:val="24"/>
          <w:szCs w:val="24"/>
          <w:lang w:val="en"/>
        </w:rPr>
        <w:t xml:space="preserve">5 </w:t>
      </w:r>
      <w:r w:rsidR="00F40C64" w:rsidRPr="00221D4E">
        <w:rPr>
          <w:rStyle w:val="organization-unit"/>
          <w:rFonts w:ascii="Times New Roman" w:hAnsi="Times New Roman" w:cs="Times New Roman"/>
          <w:b w:val="0"/>
          <w:sz w:val="24"/>
          <w:szCs w:val="24"/>
          <w:lang w:val="en"/>
        </w:rPr>
        <w:t>Department of Health Sciences, Seebohm Rowntree Building</w:t>
      </w:r>
    </w:p>
    <w:p w14:paraId="1892201F" w14:textId="77777777" w:rsidR="00F40C64" w:rsidRPr="00221D4E" w:rsidRDefault="00F40C64" w:rsidP="00F40C64">
      <w:pPr>
        <w:rPr>
          <w:rStyle w:val="country-name"/>
          <w:szCs w:val="24"/>
          <w:lang w:val="en"/>
        </w:rPr>
      </w:pPr>
      <w:r w:rsidRPr="00221D4E">
        <w:rPr>
          <w:rStyle w:val="organization-name"/>
          <w:szCs w:val="24"/>
          <w:lang w:val="en"/>
        </w:rPr>
        <w:t>University of York</w:t>
      </w:r>
      <w:r w:rsidRPr="00221D4E">
        <w:rPr>
          <w:szCs w:val="24"/>
          <w:lang w:val="en"/>
        </w:rPr>
        <w:t xml:space="preserve">, </w:t>
      </w:r>
      <w:r w:rsidRPr="00221D4E">
        <w:rPr>
          <w:rStyle w:val="locality"/>
          <w:szCs w:val="24"/>
          <w:lang w:val="en"/>
        </w:rPr>
        <w:t>Heslington</w:t>
      </w:r>
      <w:r w:rsidRPr="00221D4E">
        <w:rPr>
          <w:rStyle w:val="adr"/>
          <w:szCs w:val="24"/>
          <w:lang w:val="en"/>
        </w:rPr>
        <w:t xml:space="preserve">, </w:t>
      </w:r>
      <w:r w:rsidRPr="00221D4E">
        <w:rPr>
          <w:rStyle w:val="region"/>
          <w:szCs w:val="24"/>
          <w:lang w:val="en"/>
        </w:rPr>
        <w:t>York</w:t>
      </w:r>
      <w:r w:rsidRPr="00221D4E">
        <w:rPr>
          <w:rStyle w:val="adr"/>
          <w:szCs w:val="24"/>
          <w:lang w:val="en"/>
        </w:rPr>
        <w:t xml:space="preserve">, </w:t>
      </w:r>
      <w:r w:rsidRPr="00221D4E">
        <w:rPr>
          <w:rStyle w:val="postal-code"/>
          <w:szCs w:val="24"/>
          <w:lang w:val="en"/>
        </w:rPr>
        <w:t>YO10 5DD</w:t>
      </w:r>
      <w:r w:rsidRPr="00221D4E">
        <w:rPr>
          <w:rStyle w:val="adr"/>
          <w:szCs w:val="24"/>
          <w:lang w:val="en"/>
        </w:rPr>
        <w:t xml:space="preserve">, </w:t>
      </w:r>
      <w:r w:rsidRPr="00221D4E">
        <w:rPr>
          <w:rStyle w:val="country-name"/>
          <w:szCs w:val="24"/>
          <w:lang w:val="en"/>
        </w:rPr>
        <w:t>UK</w:t>
      </w:r>
    </w:p>
    <w:p w14:paraId="38E6F9A3" w14:textId="77777777" w:rsidR="00F40C64" w:rsidRPr="00221D4E" w:rsidRDefault="00F40C64" w:rsidP="003D31E0">
      <w:pPr>
        <w:pStyle w:val="Heading1"/>
        <w:spacing w:before="0" w:line="240" w:lineRule="auto"/>
        <w:jc w:val="both"/>
        <w:rPr>
          <w:rFonts w:ascii="Times New Roman" w:hAnsi="Times New Roman" w:cs="Times New Roman"/>
          <w:b w:val="0"/>
          <w:color w:val="000000" w:themeColor="text1"/>
          <w:sz w:val="24"/>
          <w:szCs w:val="24"/>
        </w:rPr>
      </w:pPr>
    </w:p>
    <w:p w14:paraId="1F41FD2D" w14:textId="2F02F9A5" w:rsidR="00F40C64" w:rsidRPr="00221D4E" w:rsidRDefault="00A2002F" w:rsidP="00F40C64">
      <w:pPr>
        <w:pStyle w:val="Heading1"/>
        <w:spacing w:before="0" w:line="240" w:lineRule="auto"/>
        <w:jc w:val="both"/>
        <w:rPr>
          <w:rFonts w:ascii="Times New Roman" w:hAnsi="Times New Roman" w:cs="Times New Roman"/>
          <w:b w:val="0"/>
          <w:sz w:val="24"/>
          <w:szCs w:val="24"/>
        </w:rPr>
      </w:pPr>
      <w:r w:rsidRPr="00221D4E">
        <w:rPr>
          <w:rFonts w:ascii="Times New Roman" w:hAnsi="Times New Roman" w:cs="Times New Roman"/>
          <w:b w:val="0"/>
          <w:color w:val="000000" w:themeColor="text1"/>
          <w:sz w:val="24"/>
          <w:szCs w:val="24"/>
        </w:rPr>
        <w:t>6</w:t>
      </w:r>
      <w:r w:rsidR="006C2EF9" w:rsidRPr="00221D4E">
        <w:rPr>
          <w:rFonts w:ascii="Times New Roman" w:hAnsi="Times New Roman" w:cs="Times New Roman"/>
          <w:sz w:val="24"/>
          <w:szCs w:val="24"/>
        </w:rPr>
        <w:t xml:space="preserve"> </w:t>
      </w:r>
      <w:hyperlink r:id="rId29" w:history="1">
        <w:r w:rsidR="00F40C64" w:rsidRPr="00221D4E">
          <w:rPr>
            <w:rStyle w:val="Hyperlink"/>
            <w:rFonts w:ascii="Times New Roman" w:hAnsi="Times New Roman" w:cs="Times New Roman"/>
            <w:b w:val="0"/>
            <w:color w:val="auto"/>
            <w:sz w:val="24"/>
            <w:szCs w:val="24"/>
            <w:u w:val="none"/>
          </w:rPr>
          <w:t>Johnson &amp; Johnson</w:t>
        </w:r>
      </w:hyperlink>
    </w:p>
    <w:p w14:paraId="419A7C51" w14:textId="4CF6C556" w:rsidR="00F40C64" w:rsidRPr="00221D4E" w:rsidRDefault="009B2673" w:rsidP="00F40C64">
      <w:pPr>
        <w:pStyle w:val="Heading1"/>
        <w:spacing w:before="0" w:line="240" w:lineRule="auto"/>
        <w:jc w:val="both"/>
        <w:rPr>
          <w:rFonts w:ascii="Times New Roman" w:hAnsi="Times New Roman" w:cs="Times New Roman"/>
          <w:sz w:val="24"/>
          <w:szCs w:val="24"/>
        </w:rPr>
      </w:pPr>
      <w:r w:rsidRPr="00221D4E">
        <w:rPr>
          <w:rFonts w:ascii="Times New Roman" w:hAnsi="Times New Roman" w:cs="Times New Roman"/>
          <w:b w:val="0"/>
          <w:sz w:val="24"/>
          <w:szCs w:val="24"/>
        </w:rPr>
        <w:t>1125 Trenton-Harbourton Road</w:t>
      </w:r>
    </w:p>
    <w:p w14:paraId="5EA00884" w14:textId="31FD5B92" w:rsidR="00F40C64" w:rsidRPr="00221D4E" w:rsidRDefault="009B2673" w:rsidP="00F40C64">
      <w:pPr>
        <w:pStyle w:val="Heading1"/>
        <w:spacing w:before="0" w:line="240" w:lineRule="auto"/>
        <w:jc w:val="both"/>
        <w:rPr>
          <w:rFonts w:ascii="Times New Roman" w:hAnsi="Times New Roman" w:cs="Times New Roman"/>
          <w:b w:val="0"/>
          <w:sz w:val="24"/>
          <w:szCs w:val="24"/>
        </w:rPr>
      </w:pPr>
      <w:r w:rsidRPr="00221D4E">
        <w:rPr>
          <w:rFonts w:ascii="Times New Roman" w:hAnsi="Times New Roman" w:cs="Times New Roman"/>
          <w:b w:val="0"/>
          <w:sz w:val="24"/>
          <w:szCs w:val="24"/>
        </w:rPr>
        <w:t>Titusville</w:t>
      </w:r>
      <w:r w:rsidR="00F40C64" w:rsidRPr="00221D4E">
        <w:rPr>
          <w:rFonts w:ascii="Times New Roman" w:hAnsi="Times New Roman" w:cs="Times New Roman"/>
          <w:b w:val="0"/>
          <w:sz w:val="24"/>
          <w:szCs w:val="24"/>
        </w:rPr>
        <w:t xml:space="preserve">, New Jersey 08933 </w:t>
      </w:r>
    </w:p>
    <w:p w14:paraId="3C7388AB" w14:textId="77777777" w:rsidR="00F40C64" w:rsidRPr="00221D4E" w:rsidRDefault="00F40C64" w:rsidP="00F40C64">
      <w:pPr>
        <w:pStyle w:val="Heading1"/>
        <w:spacing w:before="0" w:line="240" w:lineRule="auto"/>
        <w:jc w:val="both"/>
        <w:rPr>
          <w:rFonts w:ascii="Times New Roman" w:hAnsi="Times New Roman" w:cs="Times New Roman"/>
          <w:b w:val="0"/>
          <w:sz w:val="24"/>
          <w:szCs w:val="24"/>
        </w:rPr>
      </w:pPr>
      <w:r w:rsidRPr="00221D4E">
        <w:rPr>
          <w:rFonts w:ascii="Times New Roman" w:hAnsi="Times New Roman" w:cs="Times New Roman"/>
          <w:b w:val="0"/>
          <w:sz w:val="24"/>
          <w:szCs w:val="24"/>
        </w:rPr>
        <w:t>United States</w:t>
      </w:r>
    </w:p>
    <w:p w14:paraId="2A506BF1" w14:textId="77777777" w:rsidR="00AA0922" w:rsidRPr="00221D4E" w:rsidRDefault="00AA0922" w:rsidP="00922CC3">
      <w:pPr>
        <w:rPr>
          <w:color w:val="000000" w:themeColor="text1"/>
          <w:szCs w:val="24"/>
        </w:rPr>
      </w:pPr>
    </w:p>
    <w:p w14:paraId="1D99AF18" w14:textId="77777777" w:rsidR="00AA0922" w:rsidRPr="00221D4E" w:rsidRDefault="00A2002F" w:rsidP="00922CC3">
      <w:pPr>
        <w:rPr>
          <w:szCs w:val="24"/>
        </w:rPr>
      </w:pPr>
      <w:r w:rsidRPr="00221D4E">
        <w:rPr>
          <w:color w:val="000000" w:themeColor="text1"/>
          <w:szCs w:val="24"/>
        </w:rPr>
        <w:t>7</w:t>
      </w:r>
      <w:r w:rsidR="006C2EF9" w:rsidRPr="00221D4E">
        <w:rPr>
          <w:szCs w:val="24"/>
        </w:rPr>
        <w:t xml:space="preserve"> Imperial Clinical Trials Unit</w:t>
      </w:r>
      <w:r w:rsidR="006C2EF9" w:rsidRPr="00221D4E">
        <w:rPr>
          <w:color w:val="000000" w:themeColor="text1"/>
          <w:szCs w:val="24"/>
        </w:rPr>
        <w:t xml:space="preserve">, </w:t>
      </w:r>
      <w:r w:rsidR="00922CC3" w:rsidRPr="00221D4E">
        <w:rPr>
          <w:szCs w:val="24"/>
        </w:rPr>
        <w:t>Deputy Head, School of Public Health</w:t>
      </w:r>
      <w:r w:rsidR="006C2EF9" w:rsidRPr="00221D4E">
        <w:rPr>
          <w:szCs w:val="24"/>
        </w:rPr>
        <w:t xml:space="preserve">, </w:t>
      </w:r>
    </w:p>
    <w:p w14:paraId="22F9B23F" w14:textId="08620FDA" w:rsidR="00AA0922" w:rsidRPr="00221D4E" w:rsidRDefault="00922CC3" w:rsidP="00922CC3">
      <w:pPr>
        <w:rPr>
          <w:szCs w:val="24"/>
        </w:rPr>
      </w:pPr>
      <w:r w:rsidRPr="00221D4E">
        <w:rPr>
          <w:szCs w:val="24"/>
        </w:rPr>
        <w:t>Imperial College London</w:t>
      </w:r>
    </w:p>
    <w:p w14:paraId="2893C6F9" w14:textId="3506D485" w:rsidR="00AA0922" w:rsidRPr="00221D4E" w:rsidRDefault="00E61686" w:rsidP="00922CC3">
      <w:pPr>
        <w:rPr>
          <w:szCs w:val="24"/>
        </w:rPr>
      </w:pPr>
      <w:r w:rsidRPr="00221D4E">
        <w:rPr>
          <w:szCs w:val="24"/>
        </w:rPr>
        <w:t>Stadium House, 68 Wood Lane</w:t>
      </w:r>
      <w:r w:rsidR="006C2EF9" w:rsidRPr="00221D4E">
        <w:rPr>
          <w:szCs w:val="24"/>
        </w:rPr>
        <w:t xml:space="preserve"> </w:t>
      </w:r>
    </w:p>
    <w:p w14:paraId="405FD8DF" w14:textId="6A49B438" w:rsidR="00E61686" w:rsidRPr="00221D4E" w:rsidRDefault="00E61686" w:rsidP="00922CC3">
      <w:pPr>
        <w:rPr>
          <w:szCs w:val="24"/>
        </w:rPr>
      </w:pPr>
      <w:r w:rsidRPr="00221D4E">
        <w:rPr>
          <w:szCs w:val="24"/>
        </w:rPr>
        <w:t>London W12 7RH</w:t>
      </w:r>
    </w:p>
    <w:p w14:paraId="046A4F1E" w14:textId="77777777" w:rsidR="00922CC3" w:rsidRPr="00221D4E" w:rsidRDefault="00922CC3" w:rsidP="003D31E0">
      <w:pPr>
        <w:pStyle w:val="Heading1"/>
        <w:spacing w:before="0" w:line="240" w:lineRule="auto"/>
        <w:jc w:val="both"/>
        <w:rPr>
          <w:rFonts w:ascii="Times New Roman" w:hAnsi="Times New Roman" w:cs="Times New Roman"/>
          <w:b w:val="0"/>
          <w:color w:val="000000" w:themeColor="text1"/>
          <w:sz w:val="24"/>
          <w:szCs w:val="24"/>
        </w:rPr>
      </w:pPr>
    </w:p>
    <w:p w14:paraId="71D70C9C" w14:textId="79364D91" w:rsidR="00F17999" w:rsidRPr="00221D4E" w:rsidRDefault="00A2002F" w:rsidP="000329FB">
      <w:pPr>
        <w:pStyle w:val="CommentText"/>
        <w:rPr>
          <w:sz w:val="24"/>
          <w:szCs w:val="24"/>
        </w:rPr>
      </w:pPr>
      <w:r w:rsidRPr="00221D4E">
        <w:rPr>
          <w:color w:val="000000" w:themeColor="text1"/>
          <w:sz w:val="24"/>
          <w:szCs w:val="24"/>
        </w:rPr>
        <w:t>8</w:t>
      </w:r>
      <w:r w:rsidR="003A7DEF" w:rsidRPr="00221D4E">
        <w:rPr>
          <w:sz w:val="24"/>
          <w:szCs w:val="24"/>
        </w:rPr>
        <w:t xml:space="preserve"> </w:t>
      </w:r>
      <w:r w:rsidR="000329FB" w:rsidRPr="00221D4E">
        <w:rPr>
          <w:sz w:val="24"/>
          <w:szCs w:val="24"/>
        </w:rPr>
        <w:t>Department of Biostatistics and Health Informatics</w:t>
      </w:r>
      <w:r w:rsidR="00A54237" w:rsidRPr="00221D4E">
        <w:rPr>
          <w:b/>
          <w:sz w:val="24"/>
          <w:szCs w:val="24"/>
          <w:lang w:val="en"/>
        </w:rPr>
        <w:br/>
      </w:r>
      <w:r w:rsidR="000329FB" w:rsidRPr="00221D4E">
        <w:rPr>
          <w:sz w:val="24"/>
          <w:szCs w:val="24"/>
        </w:rPr>
        <w:t>Institute of Psychiatry, Psychology and Neuroscience</w:t>
      </w:r>
    </w:p>
    <w:p w14:paraId="6390B75E" w14:textId="2D60B39B" w:rsidR="000329FB" w:rsidRPr="00221D4E" w:rsidRDefault="000329FB" w:rsidP="000329FB">
      <w:pPr>
        <w:pStyle w:val="CommentText"/>
        <w:rPr>
          <w:sz w:val="24"/>
          <w:szCs w:val="24"/>
        </w:rPr>
      </w:pPr>
      <w:r w:rsidRPr="00221D4E">
        <w:rPr>
          <w:sz w:val="24"/>
          <w:szCs w:val="24"/>
        </w:rPr>
        <w:t>King’s College London</w:t>
      </w:r>
    </w:p>
    <w:p w14:paraId="41D77D58" w14:textId="0B6FB6F8" w:rsidR="000329FB" w:rsidRPr="00221D4E" w:rsidRDefault="000329FB" w:rsidP="000329FB">
      <w:pPr>
        <w:pStyle w:val="CommentText"/>
        <w:rPr>
          <w:sz w:val="24"/>
          <w:szCs w:val="24"/>
        </w:rPr>
      </w:pPr>
      <w:r w:rsidRPr="00221D4E">
        <w:rPr>
          <w:sz w:val="24"/>
          <w:szCs w:val="24"/>
        </w:rPr>
        <w:t>De Crespigny Park</w:t>
      </w:r>
    </w:p>
    <w:p w14:paraId="02F07DE7" w14:textId="08A4B393" w:rsidR="000329FB" w:rsidRPr="00221D4E" w:rsidRDefault="000329FB" w:rsidP="000329FB">
      <w:pPr>
        <w:pStyle w:val="CommentText"/>
        <w:rPr>
          <w:sz w:val="24"/>
          <w:szCs w:val="24"/>
        </w:rPr>
      </w:pPr>
      <w:r w:rsidRPr="00221D4E">
        <w:rPr>
          <w:sz w:val="24"/>
          <w:szCs w:val="24"/>
        </w:rPr>
        <w:t>Denmark Hill</w:t>
      </w:r>
    </w:p>
    <w:p w14:paraId="336CC961" w14:textId="6213CBBE" w:rsidR="000C2E5D" w:rsidRPr="00221D4E" w:rsidRDefault="000329FB" w:rsidP="009074FE">
      <w:pPr>
        <w:pStyle w:val="CommentText"/>
        <w:rPr>
          <w:b/>
          <w:color w:val="000000" w:themeColor="text1"/>
          <w:sz w:val="24"/>
          <w:szCs w:val="24"/>
        </w:rPr>
      </w:pPr>
      <w:r w:rsidRPr="00221D4E">
        <w:rPr>
          <w:sz w:val="24"/>
          <w:szCs w:val="24"/>
        </w:rPr>
        <w:t>London</w:t>
      </w:r>
      <w:r w:rsidR="00AA0922" w:rsidRPr="00221D4E">
        <w:rPr>
          <w:sz w:val="24"/>
          <w:szCs w:val="24"/>
        </w:rPr>
        <w:t>,</w:t>
      </w:r>
      <w:r w:rsidRPr="00221D4E">
        <w:rPr>
          <w:sz w:val="24"/>
          <w:szCs w:val="24"/>
        </w:rPr>
        <w:t xml:space="preserve"> SE5 8AF</w:t>
      </w:r>
    </w:p>
    <w:p w14:paraId="1B095396" w14:textId="77777777" w:rsidR="003D31E0" w:rsidRPr="00221D4E" w:rsidRDefault="003D31E0" w:rsidP="003D31E0">
      <w:pPr>
        <w:pStyle w:val="Heading1"/>
        <w:spacing w:before="0" w:line="240" w:lineRule="auto"/>
        <w:rPr>
          <w:rFonts w:ascii="Times New Roman" w:hAnsi="Times New Roman" w:cs="Times New Roman"/>
          <w:b w:val="0"/>
          <w:color w:val="000000" w:themeColor="text1"/>
          <w:sz w:val="24"/>
          <w:szCs w:val="24"/>
        </w:rPr>
      </w:pPr>
    </w:p>
    <w:p w14:paraId="0F71245A" w14:textId="54A707B1" w:rsidR="00C736AD" w:rsidRPr="00221D4E" w:rsidRDefault="00A2002F" w:rsidP="00F40C64">
      <w:pPr>
        <w:pStyle w:val="Heading1"/>
        <w:spacing w:before="0" w:line="240" w:lineRule="auto"/>
        <w:jc w:val="both"/>
        <w:rPr>
          <w:rFonts w:ascii="Times New Roman" w:hAnsi="Times New Roman" w:cs="Times New Roman"/>
          <w:b w:val="0"/>
          <w:color w:val="000000"/>
          <w:sz w:val="24"/>
          <w:szCs w:val="24"/>
        </w:rPr>
      </w:pPr>
      <w:r w:rsidRPr="00221D4E">
        <w:rPr>
          <w:rFonts w:ascii="Times New Roman" w:hAnsi="Times New Roman" w:cs="Times New Roman"/>
          <w:b w:val="0"/>
          <w:bCs w:val="0"/>
          <w:color w:val="000000" w:themeColor="text1"/>
          <w:sz w:val="24"/>
          <w:szCs w:val="24"/>
        </w:rPr>
        <w:t>9</w:t>
      </w:r>
      <w:r w:rsidR="003A7DEF" w:rsidRPr="00221D4E">
        <w:rPr>
          <w:rFonts w:ascii="Times New Roman" w:hAnsi="Times New Roman" w:cs="Times New Roman"/>
          <w:b w:val="0"/>
          <w:color w:val="000000"/>
          <w:sz w:val="24"/>
          <w:szCs w:val="24"/>
        </w:rPr>
        <w:t xml:space="preserve"> </w:t>
      </w:r>
      <w:r w:rsidR="00F40C64" w:rsidRPr="00221D4E">
        <w:rPr>
          <w:rFonts w:ascii="Times New Roman" w:hAnsi="Times New Roman" w:cs="Times New Roman"/>
          <w:b w:val="0"/>
          <w:color w:val="000000"/>
          <w:sz w:val="24"/>
          <w:szCs w:val="24"/>
        </w:rPr>
        <w:t xml:space="preserve">Clinical Epidemiology Program, </w:t>
      </w:r>
    </w:p>
    <w:p w14:paraId="7CDDB087" w14:textId="77777777" w:rsidR="00221D4E" w:rsidRPr="00221D4E" w:rsidRDefault="00F40C64" w:rsidP="00F40C64">
      <w:pPr>
        <w:pStyle w:val="Heading1"/>
        <w:spacing w:before="0" w:line="240" w:lineRule="auto"/>
        <w:jc w:val="both"/>
        <w:rPr>
          <w:rFonts w:ascii="Times New Roman" w:hAnsi="Times New Roman" w:cs="Times New Roman"/>
          <w:b w:val="0"/>
          <w:color w:val="000000"/>
          <w:sz w:val="24"/>
          <w:szCs w:val="24"/>
        </w:rPr>
      </w:pPr>
      <w:r w:rsidRPr="00221D4E">
        <w:rPr>
          <w:rFonts w:ascii="Times New Roman" w:hAnsi="Times New Roman" w:cs="Times New Roman"/>
          <w:b w:val="0"/>
          <w:color w:val="000000"/>
          <w:sz w:val="24"/>
          <w:szCs w:val="24"/>
        </w:rPr>
        <w:t xml:space="preserve">Ottawa Hospital Research Institute, </w:t>
      </w:r>
    </w:p>
    <w:p w14:paraId="681DF653" w14:textId="77777777" w:rsidR="00221D4E" w:rsidRPr="00221D4E" w:rsidRDefault="00965CF2" w:rsidP="00F40C64">
      <w:pPr>
        <w:pStyle w:val="Heading1"/>
        <w:spacing w:before="0" w:line="240" w:lineRule="auto"/>
        <w:jc w:val="both"/>
        <w:rPr>
          <w:rFonts w:ascii="Times New Roman" w:hAnsi="Times New Roman" w:cs="Times New Roman"/>
          <w:b w:val="0"/>
          <w:color w:val="444444"/>
          <w:sz w:val="24"/>
          <w:szCs w:val="24"/>
        </w:rPr>
      </w:pPr>
      <w:r w:rsidRPr="00221D4E">
        <w:rPr>
          <w:rFonts w:ascii="Times New Roman" w:hAnsi="Times New Roman" w:cs="Times New Roman"/>
          <w:b w:val="0"/>
          <w:color w:val="444444"/>
          <w:sz w:val="24"/>
          <w:szCs w:val="24"/>
        </w:rPr>
        <w:t xml:space="preserve">501 Smyth Box 511, </w:t>
      </w:r>
    </w:p>
    <w:p w14:paraId="1E6A9548" w14:textId="77777777" w:rsidR="00221D4E" w:rsidRPr="00221D4E" w:rsidRDefault="00F40C64" w:rsidP="00F40C64">
      <w:pPr>
        <w:pStyle w:val="Heading1"/>
        <w:spacing w:before="0" w:line="240" w:lineRule="auto"/>
        <w:jc w:val="both"/>
        <w:rPr>
          <w:rFonts w:ascii="Times New Roman" w:hAnsi="Times New Roman" w:cs="Times New Roman"/>
          <w:b w:val="0"/>
          <w:color w:val="444444"/>
          <w:sz w:val="24"/>
          <w:szCs w:val="24"/>
        </w:rPr>
      </w:pPr>
      <w:r w:rsidRPr="00221D4E">
        <w:rPr>
          <w:rFonts w:ascii="Times New Roman" w:hAnsi="Times New Roman" w:cs="Times New Roman"/>
          <w:b w:val="0"/>
          <w:color w:val="000000"/>
          <w:sz w:val="24"/>
          <w:szCs w:val="24"/>
        </w:rPr>
        <w:t>Ottawa, ON,</w:t>
      </w:r>
      <w:r w:rsidR="00965CF2" w:rsidRPr="00221D4E">
        <w:rPr>
          <w:rFonts w:ascii="Times New Roman" w:hAnsi="Times New Roman" w:cs="Times New Roman"/>
          <w:b w:val="0"/>
          <w:color w:val="444444"/>
          <w:sz w:val="24"/>
          <w:szCs w:val="24"/>
        </w:rPr>
        <w:t xml:space="preserve"> K1H 8L6, </w:t>
      </w:r>
    </w:p>
    <w:p w14:paraId="029CA40B" w14:textId="607FB5B4" w:rsidR="00F40C64" w:rsidRPr="00221D4E" w:rsidRDefault="00F40C64" w:rsidP="00F40C64">
      <w:pPr>
        <w:pStyle w:val="Heading1"/>
        <w:spacing w:before="0" w:line="240" w:lineRule="auto"/>
        <w:jc w:val="both"/>
        <w:rPr>
          <w:rFonts w:ascii="Times New Roman" w:hAnsi="Times New Roman" w:cs="Times New Roman"/>
          <w:b w:val="0"/>
          <w:color w:val="000000"/>
          <w:sz w:val="24"/>
          <w:szCs w:val="24"/>
        </w:rPr>
      </w:pPr>
      <w:r w:rsidRPr="00221D4E">
        <w:rPr>
          <w:rFonts w:ascii="Times New Roman" w:hAnsi="Times New Roman" w:cs="Times New Roman"/>
          <w:b w:val="0"/>
          <w:color w:val="000000"/>
          <w:sz w:val="24"/>
          <w:szCs w:val="24"/>
        </w:rPr>
        <w:t>Canada</w:t>
      </w:r>
    </w:p>
    <w:p w14:paraId="6B717156" w14:textId="77777777" w:rsidR="000C2E5D" w:rsidRPr="00221D4E" w:rsidRDefault="000C2E5D" w:rsidP="003D31E0">
      <w:pPr>
        <w:rPr>
          <w:b/>
          <w:szCs w:val="24"/>
          <w:lang w:val="en"/>
        </w:rPr>
      </w:pPr>
    </w:p>
    <w:p w14:paraId="50F38CD7" w14:textId="335B87EC" w:rsidR="00F40C64" w:rsidRPr="00221D4E" w:rsidRDefault="00A2002F" w:rsidP="003D31E0">
      <w:pPr>
        <w:rPr>
          <w:color w:val="000000"/>
          <w:szCs w:val="24"/>
        </w:rPr>
      </w:pPr>
      <w:r w:rsidRPr="00221D4E">
        <w:rPr>
          <w:szCs w:val="24"/>
          <w:lang w:val="en"/>
        </w:rPr>
        <w:t>10</w:t>
      </w:r>
      <w:r w:rsidR="006C2EF9" w:rsidRPr="00221D4E">
        <w:rPr>
          <w:color w:val="000000"/>
          <w:szCs w:val="24"/>
        </w:rPr>
        <w:t xml:space="preserve"> </w:t>
      </w:r>
      <w:r w:rsidR="00D413D9" w:rsidRPr="00221D4E">
        <w:rPr>
          <w:color w:val="000000"/>
          <w:szCs w:val="24"/>
        </w:rPr>
        <w:t>Cambridge Centre for Health Services Research</w:t>
      </w:r>
      <w:r w:rsidR="00D24587" w:rsidRPr="00221D4E">
        <w:rPr>
          <w:color w:val="000000"/>
          <w:szCs w:val="24"/>
        </w:rPr>
        <w:t xml:space="preserve"> &amp; Cambridge Clinical Trials Unit</w:t>
      </w:r>
      <w:r w:rsidR="00D413D9" w:rsidRPr="00221D4E">
        <w:rPr>
          <w:color w:val="000000"/>
          <w:szCs w:val="24"/>
        </w:rPr>
        <w:br/>
        <w:t>University of Cambridge</w:t>
      </w:r>
      <w:r w:rsidR="00D413D9" w:rsidRPr="00221D4E">
        <w:rPr>
          <w:color w:val="000000"/>
          <w:szCs w:val="24"/>
        </w:rPr>
        <w:br/>
        <w:t>Institute of Public Health</w:t>
      </w:r>
      <w:r w:rsidR="00D413D9" w:rsidRPr="00221D4E">
        <w:rPr>
          <w:color w:val="000000"/>
          <w:szCs w:val="24"/>
        </w:rPr>
        <w:br/>
        <w:t>Forvie Site, Robinson Way</w:t>
      </w:r>
      <w:r w:rsidR="00D413D9" w:rsidRPr="00221D4E">
        <w:rPr>
          <w:color w:val="000000"/>
          <w:szCs w:val="24"/>
        </w:rPr>
        <w:br/>
        <w:t>Cambridge</w:t>
      </w:r>
      <w:r w:rsidR="00AA0922" w:rsidRPr="00221D4E">
        <w:rPr>
          <w:color w:val="000000"/>
          <w:szCs w:val="24"/>
        </w:rPr>
        <w:t>,</w:t>
      </w:r>
      <w:r w:rsidR="00D413D9" w:rsidRPr="00221D4E">
        <w:rPr>
          <w:color w:val="000000"/>
          <w:szCs w:val="24"/>
        </w:rPr>
        <w:t xml:space="preserve"> CB2 0SR</w:t>
      </w:r>
    </w:p>
    <w:p w14:paraId="52C1E790" w14:textId="77777777" w:rsidR="00D413D9" w:rsidRPr="00221D4E" w:rsidRDefault="00D413D9" w:rsidP="003D31E0">
      <w:pPr>
        <w:rPr>
          <w:b/>
          <w:szCs w:val="24"/>
          <w:lang w:val="en"/>
        </w:rPr>
      </w:pPr>
    </w:p>
    <w:p w14:paraId="5F3A0846" w14:textId="1A13B6A1" w:rsidR="00702066" w:rsidRPr="00221D4E" w:rsidRDefault="006C2EF9" w:rsidP="00702066">
      <w:pPr>
        <w:rPr>
          <w:szCs w:val="24"/>
          <w:lang w:eastAsia="en-US"/>
        </w:rPr>
      </w:pPr>
      <w:r w:rsidRPr="00221D4E">
        <w:rPr>
          <w:szCs w:val="24"/>
          <w:lang w:eastAsia="en-US"/>
        </w:rPr>
        <w:t>1</w:t>
      </w:r>
      <w:r w:rsidR="00A2002F" w:rsidRPr="00221D4E">
        <w:rPr>
          <w:szCs w:val="24"/>
          <w:lang w:eastAsia="en-US"/>
        </w:rPr>
        <w:t>1</w:t>
      </w:r>
      <w:r w:rsidRPr="00221D4E">
        <w:rPr>
          <w:szCs w:val="24"/>
          <w:lang w:eastAsia="en-US"/>
        </w:rPr>
        <w:t xml:space="preserve"> </w:t>
      </w:r>
      <w:r w:rsidR="00702066" w:rsidRPr="00221D4E">
        <w:rPr>
          <w:szCs w:val="24"/>
          <w:lang w:eastAsia="en-US"/>
        </w:rPr>
        <w:t>The Centre for Healthcare Randomised Trials (CHaRT)</w:t>
      </w:r>
    </w:p>
    <w:p w14:paraId="505C420A" w14:textId="77777777" w:rsidR="00702066" w:rsidRPr="00221D4E" w:rsidRDefault="00702066" w:rsidP="00702066">
      <w:pPr>
        <w:rPr>
          <w:szCs w:val="24"/>
          <w:lang w:eastAsia="en-US"/>
        </w:rPr>
      </w:pPr>
      <w:r w:rsidRPr="00221D4E">
        <w:rPr>
          <w:szCs w:val="24"/>
          <w:lang w:eastAsia="en-US"/>
        </w:rPr>
        <w:t xml:space="preserve">Health Sciences Building </w:t>
      </w:r>
    </w:p>
    <w:p w14:paraId="7E5E66F3" w14:textId="77777777" w:rsidR="00702066" w:rsidRPr="00221D4E" w:rsidRDefault="00702066" w:rsidP="00702066">
      <w:pPr>
        <w:rPr>
          <w:szCs w:val="24"/>
          <w:lang w:eastAsia="en-US"/>
        </w:rPr>
      </w:pPr>
      <w:r w:rsidRPr="00221D4E">
        <w:rPr>
          <w:szCs w:val="24"/>
          <w:lang w:eastAsia="en-US"/>
        </w:rPr>
        <w:lastRenderedPageBreak/>
        <w:t xml:space="preserve">University of Aberdeen </w:t>
      </w:r>
    </w:p>
    <w:p w14:paraId="06A07902" w14:textId="77777777" w:rsidR="00702066" w:rsidRPr="00221D4E" w:rsidRDefault="00702066" w:rsidP="00702066">
      <w:pPr>
        <w:rPr>
          <w:szCs w:val="24"/>
          <w:lang w:eastAsia="en-US"/>
        </w:rPr>
      </w:pPr>
      <w:r w:rsidRPr="00221D4E">
        <w:rPr>
          <w:szCs w:val="24"/>
          <w:lang w:eastAsia="en-US"/>
        </w:rPr>
        <w:t xml:space="preserve">Foresterhill </w:t>
      </w:r>
    </w:p>
    <w:p w14:paraId="554EF773" w14:textId="597A47E4" w:rsidR="00702066" w:rsidRPr="00221D4E" w:rsidRDefault="00702066" w:rsidP="00702066">
      <w:pPr>
        <w:rPr>
          <w:szCs w:val="24"/>
          <w:lang w:eastAsia="en-US"/>
        </w:rPr>
      </w:pPr>
      <w:r w:rsidRPr="00221D4E">
        <w:rPr>
          <w:szCs w:val="24"/>
          <w:lang w:eastAsia="en-US"/>
        </w:rPr>
        <w:t>Aberdeen</w:t>
      </w:r>
      <w:r w:rsidR="00AA0922" w:rsidRPr="00221D4E">
        <w:rPr>
          <w:szCs w:val="24"/>
          <w:lang w:eastAsia="en-US"/>
        </w:rPr>
        <w:t>,</w:t>
      </w:r>
      <w:r w:rsidRPr="00221D4E">
        <w:rPr>
          <w:szCs w:val="24"/>
          <w:lang w:eastAsia="en-US"/>
        </w:rPr>
        <w:t xml:space="preserve"> AB25 2ZD</w:t>
      </w:r>
    </w:p>
    <w:p w14:paraId="20222690" w14:textId="77777777" w:rsidR="00F40C64" w:rsidRPr="00221D4E" w:rsidRDefault="00F40C64" w:rsidP="00F40C64">
      <w:pPr>
        <w:pStyle w:val="Heading1"/>
        <w:spacing w:before="0" w:line="240" w:lineRule="auto"/>
        <w:jc w:val="both"/>
        <w:rPr>
          <w:rFonts w:ascii="Times New Roman" w:hAnsi="Times New Roman" w:cs="Times New Roman"/>
          <w:b w:val="0"/>
          <w:color w:val="000000" w:themeColor="text1"/>
          <w:sz w:val="24"/>
          <w:szCs w:val="24"/>
        </w:rPr>
      </w:pPr>
    </w:p>
    <w:p w14:paraId="600001AA" w14:textId="2C7C1CEA" w:rsidR="001B2674" w:rsidRPr="00221D4E" w:rsidRDefault="006C2EF9" w:rsidP="001B2674">
      <w:pPr>
        <w:rPr>
          <w:szCs w:val="24"/>
        </w:rPr>
      </w:pPr>
      <w:r w:rsidRPr="00221D4E">
        <w:rPr>
          <w:szCs w:val="24"/>
          <w:lang w:eastAsia="en-US"/>
        </w:rPr>
        <w:t>1</w:t>
      </w:r>
      <w:r w:rsidR="00A2002F" w:rsidRPr="00221D4E">
        <w:rPr>
          <w:szCs w:val="24"/>
          <w:lang w:eastAsia="en-US"/>
        </w:rPr>
        <w:t>2</w:t>
      </w:r>
      <w:r w:rsidRPr="00221D4E">
        <w:rPr>
          <w:szCs w:val="24"/>
          <w:lang w:eastAsia="en-US"/>
        </w:rPr>
        <w:t xml:space="preserve"> </w:t>
      </w:r>
      <w:r w:rsidR="00646175" w:rsidRPr="00221D4E">
        <w:rPr>
          <w:szCs w:val="24"/>
          <w:lang w:eastAsia="en-US"/>
        </w:rPr>
        <w:t xml:space="preserve">Warwick Medical School </w:t>
      </w:r>
      <w:r w:rsidR="001B2674" w:rsidRPr="00221D4E">
        <w:rPr>
          <w:szCs w:val="24"/>
        </w:rPr>
        <w:t>- Statistics and Epidemiology</w:t>
      </w:r>
      <w:r w:rsidR="001B2674" w:rsidRPr="00221D4E">
        <w:rPr>
          <w:szCs w:val="24"/>
        </w:rPr>
        <w:br/>
        <w:t>University of Warwick</w:t>
      </w:r>
      <w:r w:rsidR="001B2674" w:rsidRPr="00221D4E">
        <w:rPr>
          <w:szCs w:val="24"/>
        </w:rPr>
        <w:br/>
        <w:t>Coventry</w:t>
      </w:r>
      <w:r w:rsidR="00AA0922" w:rsidRPr="00221D4E">
        <w:rPr>
          <w:szCs w:val="24"/>
        </w:rPr>
        <w:t xml:space="preserve">, </w:t>
      </w:r>
      <w:r w:rsidR="001B2674" w:rsidRPr="00221D4E">
        <w:rPr>
          <w:szCs w:val="24"/>
        </w:rPr>
        <w:t>CV4 7AL</w:t>
      </w:r>
    </w:p>
    <w:p w14:paraId="74E50AEA" w14:textId="77777777" w:rsidR="00F40C64" w:rsidRPr="00221D4E" w:rsidRDefault="00F40C64" w:rsidP="00F40C64">
      <w:pPr>
        <w:rPr>
          <w:szCs w:val="24"/>
        </w:rPr>
      </w:pPr>
    </w:p>
    <w:p w14:paraId="438180FF" w14:textId="011D217C" w:rsidR="00702066" w:rsidRPr="00221D4E" w:rsidRDefault="003A7DEF" w:rsidP="00702066">
      <w:pPr>
        <w:rPr>
          <w:iCs/>
          <w:szCs w:val="24"/>
        </w:rPr>
      </w:pPr>
      <w:r w:rsidRPr="00221D4E">
        <w:rPr>
          <w:iCs/>
          <w:szCs w:val="24"/>
        </w:rPr>
        <w:t>1</w:t>
      </w:r>
      <w:r w:rsidR="00A2002F" w:rsidRPr="00221D4E">
        <w:rPr>
          <w:iCs/>
          <w:szCs w:val="24"/>
        </w:rPr>
        <w:t>3</w:t>
      </w:r>
      <w:r w:rsidRPr="00221D4E">
        <w:rPr>
          <w:iCs/>
          <w:szCs w:val="24"/>
        </w:rPr>
        <w:t xml:space="preserve"> </w:t>
      </w:r>
      <w:r w:rsidR="00702066" w:rsidRPr="00221D4E">
        <w:rPr>
          <w:iCs/>
          <w:szCs w:val="24"/>
        </w:rPr>
        <w:t>MRC Clinical Trials Unit at UCL</w:t>
      </w:r>
    </w:p>
    <w:p w14:paraId="5A3EA215" w14:textId="77777777" w:rsidR="00702066" w:rsidRPr="00221D4E" w:rsidRDefault="00702066" w:rsidP="00702066">
      <w:pPr>
        <w:rPr>
          <w:iCs/>
          <w:szCs w:val="24"/>
        </w:rPr>
      </w:pPr>
      <w:r w:rsidRPr="00221D4E">
        <w:rPr>
          <w:iCs/>
          <w:szCs w:val="24"/>
        </w:rPr>
        <w:t>Institute of Clinical Trials &amp; Methodology</w:t>
      </w:r>
    </w:p>
    <w:p w14:paraId="4DE0FDA2" w14:textId="5A3359C5" w:rsidR="00702066" w:rsidRPr="00221D4E" w:rsidRDefault="005F7177" w:rsidP="00702066">
      <w:pPr>
        <w:rPr>
          <w:iCs/>
          <w:szCs w:val="24"/>
        </w:rPr>
      </w:pPr>
      <w:r w:rsidRPr="00221D4E">
        <w:rPr>
          <w:iCs/>
          <w:szCs w:val="24"/>
        </w:rPr>
        <w:t>2</w:t>
      </w:r>
      <w:r w:rsidRPr="00221D4E">
        <w:rPr>
          <w:iCs/>
          <w:szCs w:val="24"/>
          <w:vertAlign w:val="superscript"/>
        </w:rPr>
        <w:t>nd</w:t>
      </w:r>
      <w:r w:rsidRPr="00221D4E">
        <w:rPr>
          <w:iCs/>
          <w:szCs w:val="24"/>
        </w:rPr>
        <w:t xml:space="preserve"> </w:t>
      </w:r>
      <w:r w:rsidR="00702066" w:rsidRPr="00221D4E">
        <w:rPr>
          <w:iCs/>
          <w:szCs w:val="24"/>
        </w:rPr>
        <w:t>Floor</w:t>
      </w:r>
      <w:r w:rsidR="006A0BF1" w:rsidRPr="00221D4E">
        <w:rPr>
          <w:iCs/>
          <w:szCs w:val="24"/>
        </w:rPr>
        <w:t xml:space="preserve">,  </w:t>
      </w:r>
      <w:r w:rsidRPr="00221D4E">
        <w:rPr>
          <w:iCs/>
          <w:szCs w:val="24"/>
        </w:rPr>
        <w:t>90 High Holborn</w:t>
      </w:r>
    </w:p>
    <w:p w14:paraId="4B6F0C03" w14:textId="65E0089B" w:rsidR="00702066" w:rsidRPr="00221D4E" w:rsidRDefault="00702066" w:rsidP="00702066">
      <w:pPr>
        <w:rPr>
          <w:iCs/>
          <w:szCs w:val="24"/>
        </w:rPr>
      </w:pPr>
      <w:r w:rsidRPr="00221D4E">
        <w:rPr>
          <w:iCs/>
          <w:szCs w:val="24"/>
        </w:rPr>
        <w:t>London</w:t>
      </w:r>
      <w:r w:rsidR="00FE0472" w:rsidRPr="00221D4E">
        <w:rPr>
          <w:iCs/>
          <w:szCs w:val="24"/>
        </w:rPr>
        <w:t>,</w:t>
      </w:r>
      <w:r w:rsidRPr="00221D4E">
        <w:rPr>
          <w:iCs/>
          <w:szCs w:val="24"/>
        </w:rPr>
        <w:t xml:space="preserve"> </w:t>
      </w:r>
      <w:r w:rsidR="005F7177" w:rsidRPr="00221D4E">
        <w:rPr>
          <w:iCs/>
          <w:szCs w:val="24"/>
        </w:rPr>
        <w:t>WC1V 6LJ</w:t>
      </w:r>
    </w:p>
    <w:p w14:paraId="18651EF0" w14:textId="1B6ED3FC" w:rsidR="00891DDF" w:rsidRPr="00221D4E" w:rsidRDefault="00891DDF" w:rsidP="00EC05F2">
      <w:pPr>
        <w:pStyle w:val="Heading1"/>
        <w:spacing w:before="0" w:line="240" w:lineRule="auto"/>
        <w:jc w:val="both"/>
        <w:rPr>
          <w:rFonts w:ascii="Times New Roman" w:hAnsi="Times New Roman" w:cs="Times New Roman"/>
          <w:sz w:val="24"/>
          <w:szCs w:val="24"/>
        </w:rPr>
      </w:pPr>
    </w:p>
    <w:p w14:paraId="31F11C30" w14:textId="17E61453" w:rsidR="00F40C64" w:rsidRPr="00221D4E" w:rsidRDefault="003A7DEF" w:rsidP="00F40C64">
      <w:pPr>
        <w:rPr>
          <w:szCs w:val="24"/>
        </w:rPr>
      </w:pPr>
      <w:r w:rsidRPr="00221D4E">
        <w:rPr>
          <w:szCs w:val="24"/>
        </w:rPr>
        <w:t>1</w:t>
      </w:r>
      <w:r w:rsidR="00A2002F" w:rsidRPr="00221D4E">
        <w:rPr>
          <w:szCs w:val="24"/>
        </w:rPr>
        <w:t>4</w:t>
      </w:r>
      <w:r w:rsidRPr="00221D4E">
        <w:rPr>
          <w:szCs w:val="24"/>
        </w:rPr>
        <w:t xml:space="preserve"> </w:t>
      </w:r>
      <w:r w:rsidR="00F40C64" w:rsidRPr="00221D4E">
        <w:rPr>
          <w:szCs w:val="24"/>
        </w:rPr>
        <w:t>Health Services Research Unit</w:t>
      </w:r>
    </w:p>
    <w:p w14:paraId="09D335EE" w14:textId="77777777" w:rsidR="00F40C64" w:rsidRPr="00221D4E" w:rsidRDefault="00F40C64" w:rsidP="00F40C64">
      <w:pPr>
        <w:rPr>
          <w:szCs w:val="24"/>
        </w:rPr>
      </w:pPr>
      <w:r w:rsidRPr="00221D4E">
        <w:rPr>
          <w:szCs w:val="24"/>
        </w:rPr>
        <w:t>University of Aberdeen</w:t>
      </w:r>
    </w:p>
    <w:p w14:paraId="06C8B2CC" w14:textId="77777777" w:rsidR="00F40C64" w:rsidRPr="00221D4E" w:rsidRDefault="00F40C64" w:rsidP="00F40C64">
      <w:pPr>
        <w:rPr>
          <w:szCs w:val="24"/>
        </w:rPr>
      </w:pPr>
      <w:r w:rsidRPr="00221D4E">
        <w:rPr>
          <w:szCs w:val="24"/>
        </w:rPr>
        <w:t>Health Sciences Building</w:t>
      </w:r>
    </w:p>
    <w:p w14:paraId="5C7FEC96" w14:textId="77777777" w:rsidR="00F40C64" w:rsidRPr="00221D4E" w:rsidRDefault="00F40C64" w:rsidP="00F40C64">
      <w:pPr>
        <w:rPr>
          <w:szCs w:val="24"/>
        </w:rPr>
      </w:pPr>
      <w:r w:rsidRPr="00221D4E">
        <w:rPr>
          <w:szCs w:val="24"/>
        </w:rPr>
        <w:t>Foresterhill</w:t>
      </w:r>
    </w:p>
    <w:p w14:paraId="32A42457" w14:textId="77777777" w:rsidR="00F40C64" w:rsidRPr="00221D4E" w:rsidRDefault="00F40C64" w:rsidP="00F40C64">
      <w:pPr>
        <w:rPr>
          <w:szCs w:val="24"/>
        </w:rPr>
      </w:pPr>
      <w:r w:rsidRPr="00221D4E">
        <w:rPr>
          <w:szCs w:val="24"/>
        </w:rPr>
        <w:t>Aberdeen, AB25 2ZD</w:t>
      </w:r>
    </w:p>
    <w:p w14:paraId="3CA2C0FF" w14:textId="77777777" w:rsidR="00F40C64" w:rsidRPr="00221D4E" w:rsidRDefault="00F40C64" w:rsidP="00F40C64">
      <w:pPr>
        <w:rPr>
          <w:szCs w:val="24"/>
        </w:rPr>
      </w:pPr>
    </w:p>
    <w:p w14:paraId="0389AC6E" w14:textId="3CE4E603" w:rsidR="00922CC3" w:rsidRPr="00221D4E" w:rsidRDefault="003A7DEF" w:rsidP="00922CC3">
      <w:pPr>
        <w:pStyle w:val="PlainText"/>
        <w:rPr>
          <w:rFonts w:ascii="Times New Roman" w:hAnsi="Times New Roman"/>
          <w:sz w:val="24"/>
          <w:szCs w:val="24"/>
        </w:rPr>
      </w:pPr>
      <w:r w:rsidRPr="00221D4E">
        <w:rPr>
          <w:rFonts w:ascii="Times New Roman" w:hAnsi="Times New Roman"/>
          <w:sz w:val="24"/>
          <w:szCs w:val="24"/>
        </w:rPr>
        <w:t>1</w:t>
      </w:r>
      <w:r w:rsidR="00A2002F" w:rsidRPr="00221D4E">
        <w:rPr>
          <w:rFonts w:ascii="Times New Roman" w:hAnsi="Times New Roman"/>
          <w:sz w:val="24"/>
          <w:szCs w:val="24"/>
        </w:rPr>
        <w:t>5</w:t>
      </w:r>
      <w:r w:rsidRPr="00221D4E">
        <w:rPr>
          <w:rFonts w:ascii="Times New Roman" w:hAnsi="Times New Roman"/>
          <w:sz w:val="24"/>
          <w:szCs w:val="24"/>
        </w:rPr>
        <w:t xml:space="preserve"> </w:t>
      </w:r>
      <w:r w:rsidR="006A255B" w:rsidRPr="00221D4E">
        <w:rPr>
          <w:rFonts w:ascii="Times New Roman" w:hAnsi="Times New Roman"/>
          <w:sz w:val="24"/>
          <w:szCs w:val="24"/>
        </w:rPr>
        <w:t>Wessex Institute, University of Southampton</w:t>
      </w:r>
    </w:p>
    <w:p w14:paraId="186988FC" w14:textId="77777777" w:rsidR="00AA0922" w:rsidRPr="00221D4E" w:rsidRDefault="00922CC3" w:rsidP="00DA6BA7">
      <w:pPr>
        <w:pStyle w:val="PlainText"/>
        <w:rPr>
          <w:rFonts w:ascii="Times New Roman" w:hAnsi="Times New Roman"/>
          <w:sz w:val="24"/>
          <w:szCs w:val="24"/>
        </w:rPr>
      </w:pPr>
      <w:r w:rsidRPr="00221D4E">
        <w:rPr>
          <w:rFonts w:ascii="Times New Roman" w:hAnsi="Times New Roman"/>
          <w:sz w:val="24"/>
          <w:szCs w:val="24"/>
        </w:rPr>
        <w:t>Alpha House, Enterprise Road</w:t>
      </w:r>
      <w:r w:rsidR="006A255B" w:rsidRPr="00221D4E">
        <w:rPr>
          <w:rFonts w:ascii="Times New Roman" w:hAnsi="Times New Roman"/>
          <w:sz w:val="24"/>
          <w:szCs w:val="24"/>
        </w:rPr>
        <w:t>,</w:t>
      </w:r>
      <w:r w:rsidRPr="00221D4E">
        <w:rPr>
          <w:rFonts w:ascii="Times New Roman" w:hAnsi="Times New Roman"/>
          <w:sz w:val="24"/>
          <w:szCs w:val="24"/>
        </w:rPr>
        <w:t xml:space="preserve"> </w:t>
      </w:r>
    </w:p>
    <w:p w14:paraId="391F6CBF" w14:textId="46E69EDE" w:rsidR="00922CC3" w:rsidRPr="00221D4E" w:rsidRDefault="00922CC3" w:rsidP="00DA6BA7">
      <w:pPr>
        <w:pStyle w:val="PlainText"/>
        <w:rPr>
          <w:rFonts w:ascii="Times New Roman" w:hAnsi="Times New Roman"/>
          <w:sz w:val="24"/>
          <w:szCs w:val="24"/>
        </w:rPr>
      </w:pPr>
      <w:r w:rsidRPr="00221D4E">
        <w:rPr>
          <w:rFonts w:ascii="Times New Roman" w:hAnsi="Times New Roman"/>
          <w:sz w:val="24"/>
          <w:szCs w:val="24"/>
        </w:rPr>
        <w:t>Southampton</w:t>
      </w:r>
      <w:r w:rsidR="006A255B" w:rsidRPr="00221D4E">
        <w:rPr>
          <w:rFonts w:ascii="Times New Roman" w:hAnsi="Times New Roman"/>
          <w:sz w:val="24"/>
          <w:szCs w:val="24"/>
        </w:rPr>
        <w:t>,</w:t>
      </w:r>
      <w:r w:rsidRPr="00221D4E">
        <w:rPr>
          <w:rFonts w:ascii="Times New Roman" w:hAnsi="Times New Roman"/>
          <w:sz w:val="24"/>
          <w:szCs w:val="24"/>
        </w:rPr>
        <w:t xml:space="preserve"> SO16 7NS</w:t>
      </w:r>
    </w:p>
    <w:p w14:paraId="13F0D15E" w14:textId="77777777" w:rsidR="00F40C64" w:rsidRPr="00221D4E" w:rsidRDefault="00F40C64" w:rsidP="00F40C64">
      <w:pPr>
        <w:rPr>
          <w:szCs w:val="24"/>
        </w:rPr>
      </w:pPr>
    </w:p>
    <w:p w14:paraId="0209D208" w14:textId="77777777" w:rsidR="009074FE" w:rsidRPr="00221D4E" w:rsidRDefault="003A7DEF" w:rsidP="00DA6BA7">
      <w:pPr>
        <w:rPr>
          <w:szCs w:val="24"/>
        </w:rPr>
      </w:pPr>
      <w:r w:rsidRPr="00221D4E">
        <w:rPr>
          <w:szCs w:val="24"/>
        </w:rPr>
        <w:t>1</w:t>
      </w:r>
      <w:r w:rsidR="00A2002F" w:rsidRPr="00221D4E">
        <w:rPr>
          <w:szCs w:val="24"/>
        </w:rPr>
        <w:t>6</w:t>
      </w:r>
      <w:r w:rsidRPr="00221D4E">
        <w:rPr>
          <w:szCs w:val="24"/>
        </w:rPr>
        <w:t xml:space="preserve"> </w:t>
      </w:r>
      <w:r w:rsidR="00AA0922" w:rsidRPr="00221D4E">
        <w:rPr>
          <w:szCs w:val="24"/>
        </w:rPr>
        <w:t>School of Population Health &amp; Environmental Sciences</w:t>
      </w:r>
    </w:p>
    <w:p w14:paraId="14A84636" w14:textId="6983D831" w:rsidR="00AA0922" w:rsidRPr="00221D4E" w:rsidRDefault="00AA0922" w:rsidP="00DA6BA7">
      <w:pPr>
        <w:rPr>
          <w:szCs w:val="24"/>
        </w:rPr>
      </w:pPr>
      <w:r w:rsidRPr="00221D4E">
        <w:rPr>
          <w:szCs w:val="24"/>
        </w:rPr>
        <w:t>Faculty of Life Sciences and Medicine</w:t>
      </w:r>
      <w:r w:rsidR="00D413D9" w:rsidRPr="00221D4E">
        <w:rPr>
          <w:szCs w:val="24"/>
        </w:rPr>
        <w:br/>
        <w:t>King's College London</w:t>
      </w:r>
      <w:r w:rsidR="00D413D9" w:rsidRPr="00221D4E">
        <w:rPr>
          <w:szCs w:val="24"/>
        </w:rPr>
        <w:br/>
      </w:r>
      <w:r w:rsidRPr="00221D4E">
        <w:rPr>
          <w:szCs w:val="24"/>
        </w:rPr>
        <w:t xml:space="preserve">Addison House, Guy’s Campus, </w:t>
      </w:r>
    </w:p>
    <w:p w14:paraId="051F6A6C" w14:textId="0FB8D5E1" w:rsidR="0070072D" w:rsidRPr="00221D4E" w:rsidRDefault="00D413D9" w:rsidP="00DA6BA7">
      <w:pPr>
        <w:rPr>
          <w:szCs w:val="24"/>
        </w:rPr>
      </w:pPr>
      <w:r w:rsidRPr="00221D4E">
        <w:rPr>
          <w:szCs w:val="24"/>
        </w:rPr>
        <w:t>London</w:t>
      </w:r>
      <w:r w:rsidR="00AA0922" w:rsidRPr="00221D4E">
        <w:rPr>
          <w:szCs w:val="24"/>
        </w:rPr>
        <w:t>, SE1 1UL</w:t>
      </w:r>
    </w:p>
    <w:p w14:paraId="5DE6EEA4" w14:textId="77777777" w:rsidR="00CE1622" w:rsidRPr="00221D4E" w:rsidRDefault="00CE1622" w:rsidP="00CE1622">
      <w:pPr>
        <w:rPr>
          <w:szCs w:val="24"/>
        </w:rPr>
      </w:pPr>
    </w:p>
    <w:p w14:paraId="5A389082" w14:textId="4EBF3983" w:rsidR="00787299" w:rsidRPr="00221D4E" w:rsidRDefault="003A7DEF" w:rsidP="00524CFE">
      <w:pPr>
        <w:pStyle w:val="FootnoteText"/>
        <w:tabs>
          <w:tab w:val="left" w:pos="240"/>
        </w:tabs>
        <w:rPr>
          <w:sz w:val="24"/>
          <w:szCs w:val="24"/>
        </w:rPr>
      </w:pPr>
      <w:r w:rsidRPr="00221D4E">
        <w:rPr>
          <w:sz w:val="24"/>
          <w:szCs w:val="24"/>
        </w:rPr>
        <w:t>1</w:t>
      </w:r>
      <w:r w:rsidR="00A2002F" w:rsidRPr="00221D4E">
        <w:rPr>
          <w:sz w:val="24"/>
          <w:szCs w:val="24"/>
        </w:rPr>
        <w:t>7</w:t>
      </w:r>
      <w:r w:rsidRPr="00221D4E">
        <w:rPr>
          <w:sz w:val="24"/>
          <w:szCs w:val="24"/>
        </w:rPr>
        <w:t xml:space="preserve"> </w:t>
      </w:r>
      <w:r w:rsidR="00787299" w:rsidRPr="00221D4E">
        <w:rPr>
          <w:sz w:val="24"/>
          <w:szCs w:val="24"/>
        </w:rPr>
        <w:t>Health Economics Group</w:t>
      </w:r>
    </w:p>
    <w:p w14:paraId="0E4B6286" w14:textId="40F1E1A5" w:rsidR="00524CFE" w:rsidRPr="00221D4E" w:rsidRDefault="00524CFE" w:rsidP="00524CFE">
      <w:pPr>
        <w:pStyle w:val="FootnoteText"/>
        <w:tabs>
          <w:tab w:val="left" w:pos="240"/>
        </w:tabs>
        <w:rPr>
          <w:sz w:val="24"/>
          <w:szCs w:val="24"/>
        </w:rPr>
      </w:pPr>
      <w:r w:rsidRPr="00221D4E">
        <w:rPr>
          <w:sz w:val="24"/>
          <w:szCs w:val="24"/>
        </w:rPr>
        <w:t xml:space="preserve">Institute of Health </w:t>
      </w:r>
      <w:r w:rsidR="00787299" w:rsidRPr="00221D4E">
        <w:rPr>
          <w:sz w:val="24"/>
          <w:szCs w:val="24"/>
        </w:rPr>
        <w:t xml:space="preserve">&amp; </w:t>
      </w:r>
      <w:r w:rsidRPr="00221D4E">
        <w:rPr>
          <w:sz w:val="24"/>
          <w:szCs w:val="24"/>
        </w:rPr>
        <w:t xml:space="preserve">Society </w:t>
      </w:r>
    </w:p>
    <w:p w14:paraId="7D0F769C" w14:textId="1A6A46AB" w:rsidR="00524CFE" w:rsidRPr="00221D4E" w:rsidRDefault="00524CFE" w:rsidP="00524CFE">
      <w:pPr>
        <w:pStyle w:val="FootnoteText"/>
        <w:tabs>
          <w:tab w:val="left" w:pos="240"/>
        </w:tabs>
        <w:rPr>
          <w:sz w:val="24"/>
          <w:szCs w:val="24"/>
        </w:rPr>
      </w:pPr>
      <w:r w:rsidRPr="00221D4E">
        <w:rPr>
          <w:sz w:val="24"/>
          <w:szCs w:val="24"/>
        </w:rPr>
        <w:t>Newcastle University</w:t>
      </w:r>
    </w:p>
    <w:p w14:paraId="3645171D" w14:textId="7A25CBC9" w:rsidR="00AA0922" w:rsidRPr="00221D4E" w:rsidRDefault="00524CFE" w:rsidP="00BC3087">
      <w:pPr>
        <w:pStyle w:val="FootnoteText"/>
        <w:tabs>
          <w:tab w:val="left" w:pos="240"/>
        </w:tabs>
        <w:rPr>
          <w:sz w:val="24"/>
          <w:szCs w:val="24"/>
        </w:rPr>
      </w:pPr>
      <w:r w:rsidRPr="00221D4E">
        <w:rPr>
          <w:sz w:val="24"/>
          <w:szCs w:val="24"/>
        </w:rPr>
        <w:t xml:space="preserve">Newcastle upon Tyne </w:t>
      </w:r>
    </w:p>
    <w:p w14:paraId="3F7F40F4" w14:textId="169A3DE4" w:rsidR="00CE1622" w:rsidRPr="00221D4E" w:rsidRDefault="00524CFE" w:rsidP="00BC3087">
      <w:pPr>
        <w:pStyle w:val="FootnoteText"/>
        <w:tabs>
          <w:tab w:val="left" w:pos="240"/>
        </w:tabs>
        <w:rPr>
          <w:sz w:val="24"/>
          <w:szCs w:val="24"/>
        </w:rPr>
      </w:pPr>
      <w:r w:rsidRPr="00221D4E">
        <w:rPr>
          <w:sz w:val="24"/>
          <w:szCs w:val="24"/>
        </w:rPr>
        <w:t>UK</w:t>
      </w:r>
      <w:r w:rsidR="00787299" w:rsidRPr="00221D4E">
        <w:rPr>
          <w:sz w:val="24"/>
          <w:szCs w:val="24"/>
        </w:rPr>
        <w:t>, NE2 4AX</w:t>
      </w:r>
    </w:p>
    <w:p w14:paraId="0FEBA35D" w14:textId="77777777" w:rsidR="00CE1622" w:rsidRPr="00B12F2E" w:rsidRDefault="00CE1622" w:rsidP="003D31E0">
      <w:pPr>
        <w:rPr>
          <w:szCs w:val="24"/>
        </w:rPr>
      </w:pPr>
    </w:p>
    <w:p w14:paraId="431F92E8" w14:textId="0BE1FC58" w:rsidR="0070072D" w:rsidRPr="00B12F2E" w:rsidRDefault="002828C4" w:rsidP="0070072D">
      <w:pPr>
        <w:rPr>
          <w:b/>
          <w:szCs w:val="24"/>
        </w:rPr>
      </w:pPr>
      <w:r w:rsidRPr="00B12F2E">
        <w:rPr>
          <w:szCs w:val="24"/>
        </w:rPr>
        <w:t xml:space="preserve">* </w:t>
      </w:r>
      <w:r w:rsidR="0070072D" w:rsidRPr="00B12F2E">
        <w:rPr>
          <w:b/>
          <w:szCs w:val="24"/>
        </w:rPr>
        <w:t>Correspond</w:t>
      </w:r>
      <w:r w:rsidR="00A13308" w:rsidRPr="00B12F2E">
        <w:rPr>
          <w:b/>
          <w:szCs w:val="24"/>
        </w:rPr>
        <w:t>ance to: J Cook  jonathan.cook@ndorms.ox.ac.uk</w:t>
      </w:r>
    </w:p>
    <w:p w14:paraId="2D53B349" w14:textId="5B623225" w:rsidR="0070072D" w:rsidRPr="00B12F2E" w:rsidRDefault="0070072D" w:rsidP="000C2803">
      <w:pPr>
        <w:spacing w:after="240" w:line="314" w:lineRule="atLeast"/>
        <w:jc w:val="both"/>
        <w:rPr>
          <w:szCs w:val="24"/>
        </w:rPr>
      </w:pPr>
    </w:p>
    <w:p w14:paraId="2ED55DF0" w14:textId="77777777" w:rsidR="009D054B" w:rsidRPr="00B12F2E" w:rsidRDefault="009D054B">
      <w:pPr>
        <w:spacing w:after="200" w:line="276" w:lineRule="auto"/>
        <w:rPr>
          <w:szCs w:val="24"/>
          <w:highlight w:val="yellow"/>
          <w:lang w:val="en"/>
        </w:rPr>
      </w:pPr>
      <w:r w:rsidRPr="00B12F2E">
        <w:rPr>
          <w:szCs w:val="24"/>
          <w:highlight w:val="yellow"/>
          <w:lang w:val="en"/>
        </w:rPr>
        <w:br w:type="page"/>
      </w:r>
    </w:p>
    <w:p w14:paraId="7FE12226" w14:textId="1707CAAB" w:rsidR="00C26723" w:rsidRPr="000C2803" w:rsidRDefault="00901AD8" w:rsidP="000C2803">
      <w:pPr>
        <w:spacing w:after="240" w:line="314" w:lineRule="atLeast"/>
        <w:jc w:val="both"/>
        <w:rPr>
          <w:b/>
          <w:szCs w:val="24"/>
        </w:rPr>
      </w:pPr>
      <w:r w:rsidRPr="000C2803">
        <w:rPr>
          <w:b/>
          <w:szCs w:val="24"/>
        </w:rPr>
        <w:lastRenderedPageBreak/>
        <w:t xml:space="preserve">MANUSCRIPT </w:t>
      </w:r>
      <w:r w:rsidRPr="006E476B">
        <w:rPr>
          <w:b/>
          <w:szCs w:val="24"/>
        </w:rPr>
        <w:t>WORD COUNT</w:t>
      </w:r>
      <w:r w:rsidR="00322FF2" w:rsidRPr="006E476B">
        <w:rPr>
          <w:b/>
          <w:szCs w:val="24"/>
        </w:rPr>
        <w:t xml:space="preserve"> </w:t>
      </w:r>
      <w:r w:rsidR="006E476B" w:rsidRPr="006E476B">
        <w:rPr>
          <w:b/>
          <w:szCs w:val="24"/>
        </w:rPr>
        <w:t>2449</w:t>
      </w:r>
    </w:p>
    <w:p w14:paraId="495E3D1F" w14:textId="41415A22" w:rsidR="00795FFB" w:rsidRDefault="00795FFB" w:rsidP="000C2803">
      <w:pPr>
        <w:autoSpaceDE w:val="0"/>
        <w:autoSpaceDN w:val="0"/>
        <w:adjustRightInd w:val="0"/>
        <w:spacing w:after="240" w:line="314" w:lineRule="atLeast"/>
        <w:rPr>
          <w:rFonts w:eastAsiaTheme="minorHAnsi"/>
          <w:b/>
          <w:szCs w:val="24"/>
          <w:highlight w:val="yellow"/>
          <w:lang w:eastAsia="en-US"/>
        </w:rPr>
      </w:pPr>
    </w:p>
    <w:p w14:paraId="032BADB6" w14:textId="77777777" w:rsidR="00036093" w:rsidRDefault="00036093" w:rsidP="000C2803">
      <w:pPr>
        <w:autoSpaceDE w:val="0"/>
        <w:autoSpaceDN w:val="0"/>
        <w:adjustRightInd w:val="0"/>
        <w:spacing w:after="240" w:line="314" w:lineRule="atLeast"/>
        <w:rPr>
          <w:rFonts w:eastAsiaTheme="minorHAnsi"/>
          <w:b/>
          <w:szCs w:val="24"/>
          <w:highlight w:val="yellow"/>
          <w:lang w:eastAsia="en-US"/>
        </w:rPr>
      </w:pPr>
    </w:p>
    <w:p w14:paraId="7013A556" w14:textId="77777777" w:rsidR="00C93CE2" w:rsidRPr="000C2803" w:rsidRDefault="00C93CE2" w:rsidP="000C2803">
      <w:pPr>
        <w:autoSpaceDE w:val="0"/>
        <w:autoSpaceDN w:val="0"/>
        <w:adjustRightInd w:val="0"/>
        <w:spacing w:after="240" w:line="314" w:lineRule="atLeast"/>
        <w:jc w:val="both"/>
        <w:rPr>
          <w:b/>
          <w:color w:val="000000" w:themeColor="text1"/>
          <w:szCs w:val="24"/>
        </w:rPr>
      </w:pPr>
    </w:p>
    <w:p w14:paraId="3CBAB8B9" w14:textId="77777777" w:rsidR="00C93CE2" w:rsidRPr="000C2803" w:rsidRDefault="00C93CE2" w:rsidP="000C2803">
      <w:pPr>
        <w:autoSpaceDE w:val="0"/>
        <w:autoSpaceDN w:val="0"/>
        <w:adjustRightInd w:val="0"/>
        <w:spacing w:after="240" w:line="314" w:lineRule="atLeast"/>
        <w:jc w:val="both"/>
        <w:rPr>
          <w:b/>
          <w:color w:val="000000" w:themeColor="text1"/>
          <w:szCs w:val="24"/>
        </w:rPr>
      </w:pPr>
      <w:r w:rsidRPr="000C2803">
        <w:rPr>
          <w:b/>
          <w:color w:val="000000" w:themeColor="text1"/>
          <w:szCs w:val="24"/>
        </w:rPr>
        <w:t>Keywords</w:t>
      </w:r>
    </w:p>
    <w:p w14:paraId="6728CF8A" w14:textId="02E7AD87" w:rsidR="00C93CE2" w:rsidRPr="000C2803" w:rsidRDefault="00C93CE2" w:rsidP="000C2803">
      <w:pPr>
        <w:autoSpaceDE w:val="0"/>
        <w:autoSpaceDN w:val="0"/>
        <w:adjustRightInd w:val="0"/>
        <w:spacing w:after="240" w:line="314" w:lineRule="atLeast"/>
        <w:jc w:val="both"/>
        <w:rPr>
          <w:color w:val="000000" w:themeColor="text1"/>
          <w:szCs w:val="24"/>
          <w:highlight w:val="yellow"/>
        </w:rPr>
      </w:pPr>
      <w:r w:rsidRPr="000C2803">
        <w:rPr>
          <w:color w:val="000000" w:themeColor="text1"/>
          <w:szCs w:val="24"/>
        </w:rPr>
        <w:t>Target difference, clinically important difference, sample size, guidance, randomised trial, effect size</w:t>
      </w:r>
      <w:r w:rsidR="00057F96">
        <w:rPr>
          <w:color w:val="000000" w:themeColor="text1"/>
          <w:szCs w:val="24"/>
        </w:rPr>
        <w:t>, realistic difference</w:t>
      </w:r>
    </w:p>
    <w:p w14:paraId="23AECC5B" w14:textId="77777777" w:rsidR="00C93CE2" w:rsidRDefault="00C93CE2" w:rsidP="000B09C1">
      <w:pPr>
        <w:autoSpaceDE w:val="0"/>
        <w:autoSpaceDN w:val="0"/>
        <w:adjustRightInd w:val="0"/>
        <w:spacing w:line="276" w:lineRule="auto"/>
        <w:jc w:val="both"/>
        <w:rPr>
          <w:b/>
          <w:color w:val="000000" w:themeColor="text1"/>
          <w:sz w:val="22"/>
          <w:szCs w:val="22"/>
          <w:highlight w:val="yellow"/>
        </w:rPr>
      </w:pPr>
    </w:p>
    <w:p w14:paraId="03E29621" w14:textId="77777777" w:rsidR="00C93CE2" w:rsidRDefault="00C93CE2" w:rsidP="000B09C1">
      <w:pPr>
        <w:autoSpaceDE w:val="0"/>
        <w:autoSpaceDN w:val="0"/>
        <w:adjustRightInd w:val="0"/>
        <w:spacing w:line="276" w:lineRule="auto"/>
        <w:jc w:val="both"/>
        <w:rPr>
          <w:b/>
          <w:color w:val="000000" w:themeColor="text1"/>
          <w:sz w:val="22"/>
          <w:szCs w:val="22"/>
          <w:highlight w:val="yellow"/>
        </w:rPr>
      </w:pPr>
    </w:p>
    <w:p w14:paraId="26A62603" w14:textId="77777777" w:rsidR="00C93CE2" w:rsidRPr="000C2803" w:rsidRDefault="00C93CE2" w:rsidP="000B09C1">
      <w:pPr>
        <w:autoSpaceDE w:val="0"/>
        <w:autoSpaceDN w:val="0"/>
        <w:adjustRightInd w:val="0"/>
        <w:spacing w:line="276" w:lineRule="auto"/>
        <w:jc w:val="both"/>
        <w:rPr>
          <w:b/>
          <w:color w:val="000000" w:themeColor="text1"/>
          <w:sz w:val="22"/>
          <w:szCs w:val="22"/>
          <w:highlight w:val="yellow"/>
        </w:rPr>
      </w:pPr>
    </w:p>
    <w:p w14:paraId="267C9DD6" w14:textId="77777777" w:rsidR="00E53176" w:rsidRDefault="00E53176">
      <w:pPr>
        <w:spacing w:after="200" w:line="276" w:lineRule="auto"/>
        <w:rPr>
          <w:b/>
          <w:color w:val="000000" w:themeColor="text1"/>
          <w:sz w:val="22"/>
          <w:szCs w:val="22"/>
        </w:rPr>
      </w:pPr>
      <w:r>
        <w:rPr>
          <w:b/>
          <w:color w:val="000000" w:themeColor="text1"/>
          <w:sz w:val="22"/>
          <w:szCs w:val="22"/>
        </w:rPr>
        <w:br w:type="page"/>
      </w:r>
    </w:p>
    <w:p w14:paraId="55B174AA" w14:textId="77777777" w:rsidR="00C45BF7" w:rsidRPr="000C2803" w:rsidRDefault="00C45BF7" w:rsidP="000B09C1">
      <w:pPr>
        <w:autoSpaceDE w:val="0"/>
        <w:autoSpaceDN w:val="0"/>
        <w:adjustRightInd w:val="0"/>
        <w:spacing w:line="276" w:lineRule="auto"/>
        <w:jc w:val="both"/>
        <w:rPr>
          <w:color w:val="000000" w:themeColor="text1"/>
          <w:szCs w:val="24"/>
        </w:rPr>
      </w:pPr>
    </w:p>
    <w:tbl>
      <w:tblPr>
        <w:tblStyle w:val="TableGrid"/>
        <w:tblW w:w="0" w:type="auto"/>
        <w:tblLook w:val="04A0" w:firstRow="1" w:lastRow="0" w:firstColumn="1" w:lastColumn="0" w:noHBand="0" w:noVBand="1"/>
      </w:tblPr>
      <w:tblGrid>
        <w:gridCol w:w="9016"/>
      </w:tblGrid>
      <w:tr w:rsidR="00467845" w:rsidRPr="00251D75" w14:paraId="3C62BB67" w14:textId="77777777" w:rsidTr="00467845">
        <w:tc>
          <w:tcPr>
            <w:tcW w:w="9242" w:type="dxa"/>
          </w:tcPr>
          <w:p w14:paraId="070C601A" w14:textId="752A0115" w:rsidR="00467845" w:rsidRPr="000C2803" w:rsidRDefault="00467845" w:rsidP="00467845">
            <w:pPr>
              <w:autoSpaceDE w:val="0"/>
              <w:autoSpaceDN w:val="0"/>
              <w:adjustRightInd w:val="0"/>
              <w:spacing w:line="276" w:lineRule="auto"/>
              <w:jc w:val="both"/>
              <w:rPr>
                <w:szCs w:val="24"/>
                <w:lang w:val="en"/>
              </w:rPr>
            </w:pPr>
            <w:r w:rsidRPr="000C2803">
              <w:rPr>
                <w:b/>
                <w:i/>
                <w:szCs w:val="24"/>
                <w:lang w:val="en"/>
              </w:rPr>
              <w:t>Standfirst</w:t>
            </w:r>
            <w:r w:rsidRPr="000C2803">
              <w:rPr>
                <w:szCs w:val="24"/>
                <w:lang w:val="en"/>
              </w:rPr>
              <w:t xml:space="preserve"> </w:t>
            </w:r>
          </w:p>
          <w:p w14:paraId="00CF7999" w14:textId="77777777" w:rsidR="00467845" w:rsidRPr="000C2803" w:rsidRDefault="00467845" w:rsidP="00467845">
            <w:pPr>
              <w:autoSpaceDE w:val="0"/>
              <w:autoSpaceDN w:val="0"/>
              <w:adjustRightInd w:val="0"/>
              <w:spacing w:line="276" w:lineRule="auto"/>
              <w:jc w:val="both"/>
              <w:rPr>
                <w:b/>
                <w:color w:val="000000" w:themeColor="text1"/>
                <w:szCs w:val="24"/>
              </w:rPr>
            </w:pPr>
          </w:p>
          <w:p w14:paraId="3278A63E" w14:textId="1866B755" w:rsidR="00467845" w:rsidRPr="000C2803" w:rsidRDefault="00467845" w:rsidP="000C2803">
            <w:pPr>
              <w:autoSpaceDE w:val="0"/>
              <w:autoSpaceDN w:val="0"/>
              <w:adjustRightInd w:val="0"/>
              <w:spacing w:line="360" w:lineRule="auto"/>
              <w:jc w:val="both"/>
              <w:rPr>
                <w:b/>
                <w:color w:val="000000" w:themeColor="text1"/>
                <w:szCs w:val="24"/>
              </w:rPr>
            </w:pPr>
            <w:r w:rsidRPr="000C2803">
              <w:rPr>
                <w:color w:val="000000" w:themeColor="text1"/>
                <w:szCs w:val="24"/>
              </w:rPr>
              <w:t xml:space="preserve">The randomised controlled trial (RCT) is considered the gold standard </w:t>
            </w:r>
            <w:r w:rsidR="00251D75">
              <w:rPr>
                <w:color w:val="000000" w:themeColor="text1"/>
                <w:szCs w:val="24"/>
              </w:rPr>
              <w:t xml:space="preserve">to </w:t>
            </w:r>
            <w:r w:rsidRPr="000C2803">
              <w:rPr>
                <w:color w:val="000000" w:themeColor="text1"/>
                <w:szCs w:val="24"/>
              </w:rPr>
              <w:t xml:space="preserve">assess comparative clinical </w:t>
            </w:r>
            <w:r w:rsidR="00E244C9">
              <w:rPr>
                <w:color w:val="000000" w:themeColor="text1"/>
                <w:szCs w:val="24"/>
              </w:rPr>
              <w:t xml:space="preserve">efficacy </w:t>
            </w:r>
            <w:r w:rsidR="00BF5AFB">
              <w:rPr>
                <w:color w:val="000000" w:themeColor="text1"/>
                <w:szCs w:val="24"/>
              </w:rPr>
              <w:t>a</w:t>
            </w:r>
            <w:r w:rsidR="00E244C9">
              <w:rPr>
                <w:color w:val="000000" w:themeColor="text1"/>
                <w:szCs w:val="24"/>
              </w:rPr>
              <w:t>n</w:t>
            </w:r>
            <w:r w:rsidR="00BF5AFB">
              <w:rPr>
                <w:color w:val="000000" w:themeColor="text1"/>
                <w:szCs w:val="24"/>
              </w:rPr>
              <w:t xml:space="preserve">d </w:t>
            </w:r>
            <w:r w:rsidRPr="000C2803">
              <w:rPr>
                <w:color w:val="000000" w:themeColor="text1"/>
                <w:szCs w:val="24"/>
              </w:rPr>
              <w:t>effectiveness</w:t>
            </w:r>
            <w:r w:rsidR="00251D75">
              <w:rPr>
                <w:color w:val="000000" w:themeColor="text1"/>
                <w:szCs w:val="24"/>
              </w:rPr>
              <w:t xml:space="preserve"> and </w:t>
            </w:r>
            <w:r w:rsidR="00633F32">
              <w:rPr>
                <w:color w:val="000000" w:themeColor="text1"/>
                <w:szCs w:val="24"/>
              </w:rPr>
              <w:t xml:space="preserve">can be </w:t>
            </w:r>
            <w:r w:rsidR="00480C60">
              <w:rPr>
                <w:color w:val="000000" w:themeColor="text1"/>
                <w:szCs w:val="24"/>
              </w:rPr>
              <w:t xml:space="preserve">a key </w:t>
            </w:r>
            <w:r w:rsidR="00E166A7">
              <w:rPr>
                <w:color w:val="000000" w:themeColor="text1"/>
                <w:szCs w:val="24"/>
              </w:rPr>
              <w:t>source of data for estim</w:t>
            </w:r>
            <w:r w:rsidR="00DA4594">
              <w:rPr>
                <w:color w:val="000000" w:themeColor="text1"/>
                <w:szCs w:val="24"/>
              </w:rPr>
              <w:t>at</w:t>
            </w:r>
            <w:r w:rsidR="00E166A7">
              <w:rPr>
                <w:color w:val="000000" w:themeColor="text1"/>
                <w:szCs w:val="24"/>
              </w:rPr>
              <w:t>ing</w:t>
            </w:r>
            <w:r w:rsidR="00480C60">
              <w:rPr>
                <w:color w:val="000000" w:themeColor="text1"/>
                <w:szCs w:val="24"/>
              </w:rPr>
              <w:t xml:space="preserve"> </w:t>
            </w:r>
            <w:r w:rsidR="00251D75">
              <w:rPr>
                <w:color w:val="000000" w:themeColor="text1"/>
                <w:szCs w:val="24"/>
              </w:rPr>
              <w:t>cost-effectiveness</w:t>
            </w:r>
            <w:r w:rsidRPr="000C2803">
              <w:rPr>
                <w:color w:val="000000" w:themeColor="text1"/>
                <w:szCs w:val="24"/>
              </w:rPr>
              <w:t xml:space="preserve">. Central to the design of a RCT is an </w:t>
            </w:r>
            <w:r w:rsidRPr="000C2803">
              <w:rPr>
                <w:i/>
                <w:color w:val="000000" w:themeColor="text1"/>
                <w:szCs w:val="24"/>
              </w:rPr>
              <w:t>a-priori</w:t>
            </w:r>
            <w:r w:rsidRPr="000C2803">
              <w:rPr>
                <w:color w:val="000000" w:themeColor="text1"/>
                <w:szCs w:val="24"/>
              </w:rPr>
              <w:t xml:space="preserve"> sample size calculation which ensures the study has a high probability of achieving its pre-specified </w:t>
            </w:r>
            <w:r w:rsidR="001631A2">
              <w:rPr>
                <w:color w:val="000000" w:themeColor="text1"/>
                <w:szCs w:val="24"/>
              </w:rPr>
              <w:t xml:space="preserve">main </w:t>
            </w:r>
            <w:r w:rsidRPr="000C2803">
              <w:rPr>
                <w:color w:val="000000" w:themeColor="text1"/>
                <w:szCs w:val="24"/>
              </w:rPr>
              <w:t xml:space="preserve">objective. </w:t>
            </w:r>
            <w:r w:rsidR="00123DDB" w:rsidRPr="000C2803">
              <w:rPr>
                <w:color w:val="000000" w:themeColor="text1"/>
                <w:szCs w:val="24"/>
              </w:rPr>
              <w:t xml:space="preserve">Beyond pure statistical or scientific concerns, it is ethically imperative that an appropriate number of </w:t>
            </w:r>
            <w:r w:rsidR="00251D75">
              <w:rPr>
                <w:color w:val="000000" w:themeColor="text1"/>
                <w:szCs w:val="24"/>
              </w:rPr>
              <w:t xml:space="preserve">study </w:t>
            </w:r>
            <w:r w:rsidR="00123DDB" w:rsidRPr="000C2803">
              <w:rPr>
                <w:color w:val="000000" w:themeColor="text1"/>
                <w:szCs w:val="24"/>
              </w:rPr>
              <w:t>participants be recruited</w:t>
            </w:r>
            <w:r w:rsidR="00485A55">
              <w:rPr>
                <w:color w:val="000000" w:themeColor="text1"/>
                <w:szCs w:val="24"/>
              </w:rPr>
              <w:t xml:space="preserve">, to avoid imposing the burdens of a clinical trial on </w:t>
            </w:r>
            <w:r w:rsidR="00C92CE4">
              <w:rPr>
                <w:color w:val="000000" w:themeColor="text1"/>
                <w:szCs w:val="24"/>
              </w:rPr>
              <w:t>more</w:t>
            </w:r>
            <w:r w:rsidR="00485A55">
              <w:rPr>
                <w:color w:val="000000" w:themeColor="text1"/>
                <w:szCs w:val="24"/>
              </w:rPr>
              <w:t xml:space="preserve"> patients</w:t>
            </w:r>
            <w:r w:rsidR="00C92CE4">
              <w:rPr>
                <w:color w:val="000000" w:themeColor="text1"/>
                <w:szCs w:val="24"/>
              </w:rPr>
              <w:t xml:space="preserve"> than necessary</w:t>
            </w:r>
            <w:r w:rsidR="00123DDB" w:rsidRPr="000C2803">
              <w:rPr>
                <w:color w:val="000000" w:themeColor="text1"/>
                <w:szCs w:val="24"/>
              </w:rPr>
              <w:t xml:space="preserve">. </w:t>
            </w:r>
            <w:r w:rsidR="00F50106" w:rsidRPr="000C2803">
              <w:rPr>
                <w:color w:val="000000" w:themeColor="text1"/>
                <w:szCs w:val="24"/>
              </w:rPr>
              <w:t>Th</w:t>
            </w:r>
            <w:r w:rsidR="001D570E">
              <w:rPr>
                <w:color w:val="000000" w:themeColor="text1"/>
                <w:szCs w:val="24"/>
              </w:rPr>
              <w:t xml:space="preserve">e scientific concern is satisfied and the </w:t>
            </w:r>
            <w:r w:rsidR="00FA6066">
              <w:rPr>
                <w:color w:val="000000" w:themeColor="text1"/>
                <w:szCs w:val="24"/>
              </w:rPr>
              <w:t>ethical imperative</w:t>
            </w:r>
            <w:r w:rsidR="00F50106" w:rsidRPr="000C2803">
              <w:rPr>
                <w:color w:val="000000" w:themeColor="text1"/>
                <w:szCs w:val="24"/>
              </w:rPr>
              <w:t xml:space="preserve"> </w:t>
            </w:r>
            <w:r w:rsidR="00E244C9">
              <w:rPr>
                <w:color w:val="000000" w:themeColor="text1"/>
                <w:szCs w:val="24"/>
              </w:rPr>
              <w:t>further addressed</w:t>
            </w:r>
            <w:r w:rsidR="00E244C9" w:rsidRPr="000C2803">
              <w:rPr>
                <w:color w:val="000000" w:themeColor="text1"/>
                <w:szCs w:val="24"/>
              </w:rPr>
              <w:t xml:space="preserve"> </w:t>
            </w:r>
            <w:r w:rsidR="00F50106" w:rsidRPr="000C2803">
              <w:rPr>
                <w:color w:val="000000" w:themeColor="text1"/>
                <w:szCs w:val="24"/>
              </w:rPr>
              <w:t xml:space="preserve">by specifying a target difference </w:t>
            </w:r>
            <w:r w:rsidR="00AF1B20">
              <w:rPr>
                <w:color w:val="000000" w:themeColor="text1"/>
                <w:szCs w:val="24"/>
              </w:rPr>
              <w:t>between treatments that is considered realistic and/or important by one or more key stakeholder groups. The sample size calculation</w:t>
            </w:r>
            <w:r w:rsidR="00AF1B20" w:rsidRPr="000C2803">
              <w:rPr>
                <w:color w:val="000000" w:themeColor="text1"/>
                <w:szCs w:val="24"/>
              </w:rPr>
              <w:t xml:space="preserve"> </w:t>
            </w:r>
            <w:r w:rsidR="00AF1B20">
              <w:rPr>
                <w:color w:val="000000" w:themeColor="text1"/>
                <w:szCs w:val="24"/>
              </w:rPr>
              <w:t xml:space="preserve">ensures </w:t>
            </w:r>
            <w:r w:rsidR="00F50106" w:rsidRPr="000C2803">
              <w:rPr>
                <w:color w:val="000000" w:themeColor="text1"/>
                <w:szCs w:val="24"/>
              </w:rPr>
              <w:t xml:space="preserve">that the trial will have the required statistical power to identify whether a difference of a particular magnitude exists. </w:t>
            </w:r>
            <w:r w:rsidRPr="000C2803">
              <w:rPr>
                <w:szCs w:val="24"/>
              </w:rPr>
              <w:t>The key messages from the DELTA</w:t>
            </w:r>
            <w:r w:rsidRPr="000C2803">
              <w:rPr>
                <w:szCs w:val="24"/>
                <w:vertAlign w:val="superscript"/>
              </w:rPr>
              <w:t>2</w:t>
            </w:r>
            <w:r w:rsidRPr="000C2803">
              <w:rPr>
                <w:szCs w:val="24"/>
              </w:rPr>
              <w:t xml:space="preserve"> guidance on </w:t>
            </w:r>
            <w:r w:rsidR="004B1794">
              <w:rPr>
                <w:szCs w:val="24"/>
              </w:rPr>
              <w:t>determini</w:t>
            </w:r>
            <w:r w:rsidR="002A6BA3">
              <w:rPr>
                <w:szCs w:val="24"/>
              </w:rPr>
              <w:t>n</w:t>
            </w:r>
            <w:r w:rsidR="004B1794">
              <w:rPr>
                <w:szCs w:val="24"/>
              </w:rPr>
              <w:t>g</w:t>
            </w:r>
            <w:r w:rsidR="002A6BA3" w:rsidRPr="000C2803">
              <w:rPr>
                <w:szCs w:val="24"/>
              </w:rPr>
              <w:t xml:space="preserve"> </w:t>
            </w:r>
            <w:r w:rsidRPr="000C2803">
              <w:rPr>
                <w:szCs w:val="24"/>
              </w:rPr>
              <w:t xml:space="preserve">the target difference </w:t>
            </w:r>
            <w:r w:rsidR="002A6BA3">
              <w:rPr>
                <w:szCs w:val="24"/>
              </w:rPr>
              <w:t xml:space="preserve">and sample size </w:t>
            </w:r>
            <w:r w:rsidR="001631A2">
              <w:rPr>
                <w:szCs w:val="24"/>
              </w:rPr>
              <w:t xml:space="preserve">calculation </w:t>
            </w:r>
            <w:r w:rsidR="00540668">
              <w:rPr>
                <w:szCs w:val="24"/>
              </w:rPr>
              <w:t xml:space="preserve">for a RCT </w:t>
            </w:r>
            <w:r w:rsidRPr="000C2803">
              <w:rPr>
                <w:szCs w:val="24"/>
              </w:rPr>
              <w:t xml:space="preserve">are </w:t>
            </w:r>
            <w:r w:rsidR="00AF1B20">
              <w:rPr>
                <w:szCs w:val="24"/>
              </w:rPr>
              <w:t>presented</w:t>
            </w:r>
            <w:r w:rsidRPr="000C2803">
              <w:rPr>
                <w:szCs w:val="24"/>
              </w:rPr>
              <w:t>. Recommendation</w:t>
            </w:r>
            <w:r w:rsidR="00AF1B20">
              <w:rPr>
                <w:szCs w:val="24"/>
              </w:rPr>
              <w:t>s</w:t>
            </w:r>
            <w:r w:rsidRPr="000C2803">
              <w:rPr>
                <w:szCs w:val="24"/>
              </w:rPr>
              <w:t xml:space="preserve"> </w:t>
            </w:r>
            <w:r w:rsidR="00AF1B20">
              <w:rPr>
                <w:szCs w:val="24"/>
              </w:rPr>
              <w:t>for</w:t>
            </w:r>
            <w:r w:rsidR="00AF1B20" w:rsidRPr="000C2803">
              <w:rPr>
                <w:szCs w:val="24"/>
              </w:rPr>
              <w:t xml:space="preserve"> </w:t>
            </w:r>
            <w:r w:rsidRPr="000C2803">
              <w:rPr>
                <w:szCs w:val="24"/>
              </w:rPr>
              <w:t xml:space="preserve">the subsequent reporting of the sample size calculation are </w:t>
            </w:r>
            <w:r w:rsidR="00F55D20">
              <w:rPr>
                <w:szCs w:val="24"/>
              </w:rPr>
              <w:t xml:space="preserve">also </w:t>
            </w:r>
            <w:r w:rsidRPr="000C2803">
              <w:rPr>
                <w:szCs w:val="24"/>
              </w:rPr>
              <w:t>provided.</w:t>
            </w:r>
          </w:p>
          <w:p w14:paraId="27672E2A" w14:textId="77777777" w:rsidR="00467845" w:rsidRPr="000C2803" w:rsidRDefault="00467845" w:rsidP="000B09C1">
            <w:pPr>
              <w:autoSpaceDE w:val="0"/>
              <w:autoSpaceDN w:val="0"/>
              <w:adjustRightInd w:val="0"/>
              <w:spacing w:line="276" w:lineRule="auto"/>
              <w:jc w:val="both"/>
              <w:rPr>
                <w:color w:val="000000" w:themeColor="text1"/>
                <w:szCs w:val="24"/>
              </w:rPr>
            </w:pPr>
          </w:p>
        </w:tc>
      </w:tr>
    </w:tbl>
    <w:p w14:paraId="2AAD7647" w14:textId="77777777" w:rsidR="00467845" w:rsidRPr="000C2803" w:rsidRDefault="00467845" w:rsidP="000B09C1">
      <w:pPr>
        <w:autoSpaceDE w:val="0"/>
        <w:autoSpaceDN w:val="0"/>
        <w:adjustRightInd w:val="0"/>
        <w:spacing w:line="276" w:lineRule="auto"/>
        <w:jc w:val="both"/>
        <w:rPr>
          <w:color w:val="000000" w:themeColor="text1"/>
          <w:szCs w:val="24"/>
        </w:rPr>
      </w:pPr>
    </w:p>
    <w:p w14:paraId="7868FC1F" w14:textId="77777777" w:rsidR="00546C29" w:rsidRPr="000C2803" w:rsidRDefault="00546C29" w:rsidP="000B09C1">
      <w:pPr>
        <w:autoSpaceDE w:val="0"/>
        <w:autoSpaceDN w:val="0"/>
        <w:adjustRightInd w:val="0"/>
        <w:spacing w:line="276" w:lineRule="auto"/>
        <w:jc w:val="both"/>
        <w:rPr>
          <w:b/>
          <w:color w:val="000000" w:themeColor="text1"/>
          <w:szCs w:val="24"/>
        </w:rPr>
      </w:pPr>
    </w:p>
    <w:p w14:paraId="6E9D1A4F" w14:textId="77777777" w:rsidR="00546C29" w:rsidRPr="000C2803" w:rsidRDefault="00546C29" w:rsidP="000B09C1">
      <w:pPr>
        <w:autoSpaceDE w:val="0"/>
        <w:autoSpaceDN w:val="0"/>
        <w:adjustRightInd w:val="0"/>
        <w:spacing w:line="276" w:lineRule="auto"/>
        <w:jc w:val="both"/>
        <w:rPr>
          <w:b/>
          <w:color w:val="000000" w:themeColor="text1"/>
          <w:szCs w:val="24"/>
        </w:rPr>
      </w:pPr>
    </w:p>
    <w:tbl>
      <w:tblPr>
        <w:tblStyle w:val="TableGrid"/>
        <w:tblW w:w="0" w:type="auto"/>
        <w:tblLook w:val="04A0" w:firstRow="1" w:lastRow="0" w:firstColumn="1" w:lastColumn="0" w:noHBand="0" w:noVBand="1"/>
      </w:tblPr>
      <w:tblGrid>
        <w:gridCol w:w="9016"/>
      </w:tblGrid>
      <w:tr w:rsidR="00974A38" w:rsidRPr="00251D75" w14:paraId="2C2B861F" w14:textId="77777777" w:rsidTr="00974A38">
        <w:tc>
          <w:tcPr>
            <w:tcW w:w="9242" w:type="dxa"/>
          </w:tcPr>
          <w:p w14:paraId="7EDB2EDB" w14:textId="79B5CFC1" w:rsidR="00974A38" w:rsidRPr="00EC05F2" w:rsidRDefault="00974A38" w:rsidP="00974A38">
            <w:pPr>
              <w:pStyle w:val="Heading4"/>
              <w:outlineLvl w:val="3"/>
              <w:rPr>
                <w:rFonts w:ascii="Times New Roman" w:hAnsi="Times New Roman" w:cs="Times New Roman"/>
                <w:color w:val="auto"/>
                <w:szCs w:val="24"/>
                <w:lang w:val="en"/>
              </w:rPr>
            </w:pPr>
            <w:r w:rsidRPr="00EC05F2">
              <w:rPr>
                <w:rFonts w:ascii="Times New Roman" w:hAnsi="Times New Roman" w:cs="Times New Roman"/>
                <w:color w:val="auto"/>
                <w:szCs w:val="24"/>
                <w:lang w:val="en"/>
              </w:rPr>
              <w:lastRenderedPageBreak/>
              <w:t>Summary points</w:t>
            </w:r>
            <w:r w:rsidR="00467845" w:rsidRPr="00EC05F2">
              <w:rPr>
                <w:rFonts w:ascii="Times New Roman" w:hAnsi="Times New Roman" w:cs="Times New Roman"/>
                <w:color w:val="auto"/>
                <w:szCs w:val="24"/>
                <w:lang w:val="en"/>
              </w:rPr>
              <w:t xml:space="preserve"> </w:t>
            </w:r>
          </w:p>
          <w:p w14:paraId="37A32D55" w14:textId="206C17B4" w:rsidR="00D65FDD" w:rsidRPr="00E65D21" w:rsidRDefault="00D65FDD" w:rsidP="000C2803">
            <w:pPr>
              <w:pStyle w:val="NormalWeb"/>
              <w:numPr>
                <w:ilvl w:val="0"/>
                <w:numId w:val="27"/>
              </w:numPr>
              <w:spacing w:after="100" w:afterAutospacing="1" w:line="360" w:lineRule="auto"/>
              <w:rPr>
                <w:lang w:val="en"/>
              </w:rPr>
            </w:pPr>
            <w:r w:rsidRPr="000C2803">
              <w:rPr>
                <w:color w:val="000000" w:themeColor="text1"/>
              </w:rPr>
              <w:t xml:space="preserve">Central to the design of a RCT is an </w:t>
            </w:r>
            <w:r w:rsidRPr="000C2803">
              <w:rPr>
                <w:i/>
                <w:color w:val="000000" w:themeColor="text1"/>
              </w:rPr>
              <w:t>a-priori</w:t>
            </w:r>
            <w:r w:rsidRPr="000C2803">
              <w:rPr>
                <w:color w:val="000000" w:themeColor="text1"/>
              </w:rPr>
              <w:t xml:space="preserve"> sample size calculation</w:t>
            </w:r>
            <w:r w:rsidR="000130A2">
              <w:rPr>
                <w:color w:val="000000" w:themeColor="text1"/>
              </w:rPr>
              <w:t>,</w:t>
            </w:r>
            <w:r w:rsidRPr="000C2803">
              <w:rPr>
                <w:color w:val="000000" w:themeColor="text1"/>
              </w:rPr>
              <w:t xml:space="preserve"> which ensures </w:t>
            </w:r>
            <w:r w:rsidR="00A57E7A" w:rsidRPr="000C2803">
              <w:rPr>
                <w:color w:val="000000" w:themeColor="text1"/>
              </w:rPr>
              <w:t>th</w:t>
            </w:r>
            <w:r w:rsidR="00A57E7A">
              <w:rPr>
                <w:color w:val="000000" w:themeColor="text1"/>
              </w:rPr>
              <w:t>ere is</w:t>
            </w:r>
            <w:r w:rsidR="00A57E7A" w:rsidRPr="000C2803">
              <w:rPr>
                <w:color w:val="000000" w:themeColor="text1"/>
              </w:rPr>
              <w:t xml:space="preserve"> </w:t>
            </w:r>
            <w:r w:rsidRPr="000C2803">
              <w:rPr>
                <w:color w:val="000000" w:themeColor="text1"/>
              </w:rPr>
              <w:t xml:space="preserve">a high probability of </w:t>
            </w:r>
            <w:r w:rsidR="00A57E7A">
              <w:rPr>
                <w:color w:val="000000" w:themeColor="text1"/>
              </w:rPr>
              <w:t xml:space="preserve">the study </w:t>
            </w:r>
            <w:r w:rsidRPr="000C2803">
              <w:rPr>
                <w:color w:val="000000" w:themeColor="text1"/>
              </w:rPr>
              <w:t>achieving</w:t>
            </w:r>
            <w:r w:rsidR="00A70545" w:rsidRPr="000C2803">
              <w:rPr>
                <w:color w:val="000000" w:themeColor="text1"/>
              </w:rPr>
              <w:t xml:space="preserve"> its pre-specified </w:t>
            </w:r>
            <w:r w:rsidR="00A57E7A">
              <w:rPr>
                <w:color w:val="000000" w:themeColor="text1"/>
              </w:rPr>
              <w:t xml:space="preserve">main </w:t>
            </w:r>
            <w:r w:rsidR="00A70545" w:rsidRPr="000C2803">
              <w:rPr>
                <w:color w:val="000000" w:themeColor="text1"/>
              </w:rPr>
              <w:t>objective</w:t>
            </w:r>
            <w:r w:rsidRPr="000C2803">
              <w:rPr>
                <w:color w:val="000000" w:themeColor="text1"/>
              </w:rPr>
              <w:t xml:space="preserve">. </w:t>
            </w:r>
          </w:p>
          <w:p w14:paraId="45FC558F" w14:textId="78A4981C" w:rsidR="00A1407D" w:rsidRPr="000C2803" w:rsidRDefault="00A1407D" w:rsidP="000C2803">
            <w:pPr>
              <w:pStyle w:val="NormalWeb"/>
              <w:numPr>
                <w:ilvl w:val="0"/>
                <w:numId w:val="27"/>
              </w:numPr>
              <w:spacing w:after="100" w:afterAutospacing="1" w:line="360" w:lineRule="auto"/>
              <w:rPr>
                <w:lang w:val="en"/>
              </w:rPr>
            </w:pPr>
            <w:r>
              <w:rPr>
                <w:color w:val="000000" w:themeColor="text1"/>
              </w:rPr>
              <w:t xml:space="preserve">Getting the sample size wrong </w:t>
            </w:r>
            <w:r w:rsidR="00683F0E">
              <w:rPr>
                <w:color w:val="000000" w:themeColor="text1"/>
              </w:rPr>
              <w:t>can</w:t>
            </w:r>
            <w:r>
              <w:rPr>
                <w:color w:val="000000" w:themeColor="text1"/>
              </w:rPr>
              <w:t xml:space="preserve"> lead to a study which is unable to inform clinical practice</w:t>
            </w:r>
            <w:r w:rsidR="00E166A7">
              <w:rPr>
                <w:color w:val="000000" w:themeColor="text1"/>
              </w:rPr>
              <w:t xml:space="preserve"> (hence directly or indirectly harming patients)</w:t>
            </w:r>
            <w:r>
              <w:rPr>
                <w:color w:val="000000" w:themeColor="text1"/>
              </w:rPr>
              <w:t xml:space="preserve">, </w:t>
            </w:r>
            <w:r w:rsidR="00E166A7">
              <w:rPr>
                <w:color w:val="000000" w:themeColor="text1"/>
              </w:rPr>
              <w:t xml:space="preserve">or </w:t>
            </w:r>
            <w:r w:rsidR="000130A2">
              <w:rPr>
                <w:color w:val="000000" w:themeColor="text1"/>
              </w:rPr>
              <w:t xml:space="preserve">could </w:t>
            </w:r>
            <w:r>
              <w:rPr>
                <w:color w:val="000000" w:themeColor="text1"/>
              </w:rPr>
              <w:t>expose excess patients to the uncertainty inherent in a clinical trial.</w:t>
            </w:r>
          </w:p>
          <w:p w14:paraId="33B71689" w14:textId="2788E6A6" w:rsidR="00F50106" w:rsidRPr="000C2803" w:rsidRDefault="00F50106" w:rsidP="000C2803">
            <w:pPr>
              <w:numPr>
                <w:ilvl w:val="0"/>
                <w:numId w:val="27"/>
              </w:numPr>
              <w:spacing w:line="360" w:lineRule="auto"/>
              <w:jc w:val="both"/>
              <w:rPr>
                <w:color w:val="000000" w:themeColor="text1"/>
                <w:szCs w:val="24"/>
              </w:rPr>
            </w:pPr>
            <w:r w:rsidRPr="000C2803">
              <w:rPr>
                <w:color w:val="000000" w:themeColor="text1"/>
                <w:szCs w:val="24"/>
              </w:rPr>
              <w:t>The target difference</w:t>
            </w:r>
            <w:r w:rsidR="002A3983">
              <w:rPr>
                <w:color w:val="000000" w:themeColor="text1"/>
                <w:szCs w:val="24"/>
              </w:rPr>
              <w:t xml:space="preserve"> between treatments which is considered realistic and/or important by one or more key stakeholder groups</w:t>
            </w:r>
            <w:r w:rsidRPr="000C2803">
              <w:rPr>
                <w:color w:val="000000" w:themeColor="text1"/>
                <w:szCs w:val="24"/>
              </w:rPr>
              <w:t xml:space="preserve"> plays a critical part in the sample size calculation of a randomised controlled trial.</w:t>
            </w:r>
          </w:p>
          <w:p w14:paraId="0E5DDD0B" w14:textId="21FCDFC5" w:rsidR="00974A38" w:rsidRPr="000C2803" w:rsidRDefault="00F50106" w:rsidP="000C2803">
            <w:pPr>
              <w:pStyle w:val="NormalWeb"/>
              <w:numPr>
                <w:ilvl w:val="0"/>
                <w:numId w:val="27"/>
              </w:numPr>
              <w:spacing w:after="100" w:afterAutospacing="1" w:line="360" w:lineRule="auto"/>
              <w:rPr>
                <w:lang w:val="en"/>
              </w:rPr>
            </w:pPr>
            <w:r w:rsidRPr="000C2803">
              <w:rPr>
                <w:lang w:val="en"/>
              </w:rPr>
              <w:t xml:space="preserve">Guidance </w:t>
            </w:r>
            <w:r w:rsidR="00974A38" w:rsidRPr="000C2803">
              <w:rPr>
                <w:lang w:val="en"/>
              </w:rPr>
              <w:t xml:space="preserve">on </w:t>
            </w:r>
            <w:r w:rsidR="00FC75E8" w:rsidRPr="000C2803">
              <w:rPr>
                <w:lang w:val="en"/>
              </w:rPr>
              <w:t>how</w:t>
            </w:r>
            <w:r w:rsidR="00974A38" w:rsidRPr="000C2803">
              <w:rPr>
                <w:lang w:val="en"/>
              </w:rPr>
              <w:t xml:space="preserve"> to choose the target difference </w:t>
            </w:r>
            <w:r w:rsidR="003A2060">
              <w:rPr>
                <w:lang w:val="en"/>
              </w:rPr>
              <w:t xml:space="preserve">and </w:t>
            </w:r>
            <w:r w:rsidR="009912D6">
              <w:rPr>
                <w:lang w:val="en"/>
              </w:rPr>
              <w:t>to undertake a</w:t>
            </w:r>
            <w:r w:rsidR="003A2060">
              <w:rPr>
                <w:lang w:val="en"/>
              </w:rPr>
              <w:t xml:space="preserve"> sample size </w:t>
            </w:r>
            <w:r w:rsidR="009912D6">
              <w:rPr>
                <w:lang w:val="en"/>
              </w:rPr>
              <w:t xml:space="preserve">calculation </w:t>
            </w:r>
            <w:r w:rsidR="00587C8E">
              <w:rPr>
                <w:lang w:val="en"/>
              </w:rPr>
              <w:t xml:space="preserve">for funders and researchers </w:t>
            </w:r>
            <w:r w:rsidR="000130A2">
              <w:rPr>
                <w:lang w:val="en"/>
              </w:rPr>
              <w:t>is</w:t>
            </w:r>
            <w:r w:rsidR="00974A38" w:rsidRPr="000C2803">
              <w:rPr>
                <w:lang w:val="en"/>
              </w:rPr>
              <w:t xml:space="preserve"> </w:t>
            </w:r>
            <w:r w:rsidRPr="000C2803">
              <w:rPr>
                <w:lang w:val="en"/>
              </w:rPr>
              <w:t>presented</w:t>
            </w:r>
            <w:r w:rsidR="00DA4594">
              <w:rPr>
                <w:lang w:val="en"/>
              </w:rPr>
              <w:t>.</w:t>
            </w:r>
          </w:p>
          <w:p w14:paraId="77C71989" w14:textId="379403EF" w:rsidR="00974A38" w:rsidRPr="000C2803" w:rsidRDefault="00974A38" w:rsidP="003031FA">
            <w:pPr>
              <w:pStyle w:val="NormalWeb"/>
              <w:numPr>
                <w:ilvl w:val="0"/>
                <w:numId w:val="27"/>
              </w:numPr>
              <w:spacing w:after="100" w:afterAutospacing="1" w:line="360" w:lineRule="auto"/>
              <w:rPr>
                <w:lang w:val="en"/>
              </w:rPr>
            </w:pPr>
            <w:r w:rsidRPr="000C2803">
              <w:t xml:space="preserve">10 </w:t>
            </w:r>
            <w:r w:rsidR="00D65FDD" w:rsidRPr="000C2803">
              <w:rPr>
                <w:lang w:val="en"/>
              </w:rPr>
              <w:t>r</w:t>
            </w:r>
            <w:r w:rsidRPr="000C2803">
              <w:rPr>
                <w:lang w:val="en"/>
              </w:rPr>
              <w:t xml:space="preserve">ecommendations </w:t>
            </w:r>
            <w:r w:rsidR="00013D2A">
              <w:rPr>
                <w:lang w:val="en"/>
              </w:rPr>
              <w:t xml:space="preserve">are made </w:t>
            </w:r>
            <w:r w:rsidR="00D65FDD" w:rsidRPr="000C2803">
              <w:rPr>
                <w:lang w:val="en"/>
              </w:rPr>
              <w:t>regarding choosing</w:t>
            </w:r>
            <w:r w:rsidRPr="000C2803">
              <w:rPr>
                <w:lang w:val="en"/>
              </w:rPr>
              <w:t xml:space="preserve"> the target difference </w:t>
            </w:r>
            <w:r w:rsidR="004D02E1">
              <w:rPr>
                <w:lang w:val="en"/>
              </w:rPr>
              <w:t xml:space="preserve">and </w:t>
            </w:r>
            <w:r w:rsidR="003031FA">
              <w:rPr>
                <w:lang w:val="en"/>
              </w:rPr>
              <w:t>undertaking a</w:t>
            </w:r>
            <w:r w:rsidR="004D02E1">
              <w:rPr>
                <w:lang w:val="en"/>
              </w:rPr>
              <w:t xml:space="preserve"> sample size </w:t>
            </w:r>
            <w:r w:rsidR="003031FA">
              <w:rPr>
                <w:lang w:val="en"/>
              </w:rPr>
              <w:t xml:space="preserve">calculation </w:t>
            </w:r>
            <w:r w:rsidRPr="000C2803">
              <w:rPr>
                <w:lang w:val="en"/>
              </w:rPr>
              <w:t xml:space="preserve">along with </w:t>
            </w:r>
            <w:r w:rsidR="000A1A3E">
              <w:rPr>
                <w:lang w:val="en"/>
              </w:rPr>
              <w:t xml:space="preserve">recommended </w:t>
            </w:r>
            <w:r w:rsidRPr="000C2803">
              <w:rPr>
                <w:lang w:val="en"/>
              </w:rPr>
              <w:t>reporting items</w:t>
            </w:r>
            <w:r w:rsidR="00720ABC" w:rsidRPr="000C2803">
              <w:rPr>
                <w:lang w:val="en"/>
              </w:rPr>
              <w:t xml:space="preserve"> for trial proposal,</w:t>
            </w:r>
            <w:r w:rsidR="005A0A78" w:rsidRPr="000C2803">
              <w:rPr>
                <w:lang w:val="en"/>
              </w:rPr>
              <w:t xml:space="preserve"> protocols and</w:t>
            </w:r>
            <w:r w:rsidR="00720ABC" w:rsidRPr="000C2803">
              <w:rPr>
                <w:lang w:val="en"/>
              </w:rPr>
              <w:t xml:space="preserve"> results papers</w:t>
            </w:r>
            <w:r w:rsidR="00DA4594">
              <w:rPr>
                <w:lang w:val="en"/>
              </w:rPr>
              <w:t>.</w:t>
            </w:r>
          </w:p>
        </w:tc>
      </w:tr>
    </w:tbl>
    <w:p w14:paraId="7AE804BC" w14:textId="23124B40" w:rsidR="00C26723" w:rsidRPr="000C2803" w:rsidRDefault="00C26723" w:rsidP="000B09C1">
      <w:pPr>
        <w:autoSpaceDE w:val="0"/>
        <w:autoSpaceDN w:val="0"/>
        <w:adjustRightInd w:val="0"/>
        <w:spacing w:line="276" w:lineRule="auto"/>
        <w:jc w:val="both"/>
        <w:rPr>
          <w:rFonts w:eastAsiaTheme="minorHAnsi"/>
          <w:sz w:val="20"/>
          <w:highlight w:val="yellow"/>
          <w:lang w:eastAsia="en-US"/>
        </w:rPr>
      </w:pPr>
      <w:r w:rsidRPr="000C2803">
        <w:rPr>
          <w:b/>
          <w:color w:val="000000" w:themeColor="text1"/>
          <w:sz w:val="20"/>
        </w:rPr>
        <w:br w:type="page"/>
      </w:r>
    </w:p>
    <w:p w14:paraId="5DB914DD" w14:textId="32481BD5" w:rsidR="00E2114F" w:rsidRPr="000C2803" w:rsidRDefault="00E2114F" w:rsidP="000C2803">
      <w:pPr>
        <w:autoSpaceDE w:val="0"/>
        <w:autoSpaceDN w:val="0"/>
        <w:adjustRightInd w:val="0"/>
        <w:spacing w:line="360" w:lineRule="auto"/>
        <w:jc w:val="both"/>
        <w:rPr>
          <w:b/>
          <w:color w:val="000000" w:themeColor="text1"/>
          <w:szCs w:val="24"/>
        </w:rPr>
      </w:pPr>
      <w:r w:rsidRPr="000C2803">
        <w:rPr>
          <w:b/>
          <w:color w:val="000000" w:themeColor="text1"/>
          <w:szCs w:val="24"/>
        </w:rPr>
        <w:lastRenderedPageBreak/>
        <w:t>Introduction</w:t>
      </w:r>
    </w:p>
    <w:p w14:paraId="0A2C520B" w14:textId="22BD0206" w:rsidR="00251D75" w:rsidRPr="00AF2F1E" w:rsidRDefault="00797FE7" w:rsidP="000C2803">
      <w:pPr>
        <w:autoSpaceDE w:val="0"/>
        <w:autoSpaceDN w:val="0"/>
        <w:adjustRightInd w:val="0"/>
        <w:spacing w:line="360" w:lineRule="auto"/>
        <w:jc w:val="both"/>
        <w:rPr>
          <w:color w:val="000000" w:themeColor="text1"/>
          <w:szCs w:val="24"/>
        </w:rPr>
      </w:pPr>
      <w:r>
        <w:rPr>
          <w:color w:val="000000" w:themeColor="text1"/>
          <w:szCs w:val="24"/>
        </w:rPr>
        <w:t>Properly conducted, t</w:t>
      </w:r>
      <w:r w:rsidR="00F2160B" w:rsidRPr="000C2803">
        <w:rPr>
          <w:color w:val="000000" w:themeColor="text1"/>
          <w:szCs w:val="24"/>
        </w:rPr>
        <w:t xml:space="preserve">he </w:t>
      </w:r>
      <w:r w:rsidR="007A1568" w:rsidRPr="000C2803">
        <w:rPr>
          <w:color w:val="000000" w:themeColor="text1"/>
          <w:szCs w:val="24"/>
        </w:rPr>
        <w:t>r</w:t>
      </w:r>
      <w:r w:rsidR="005D11CD" w:rsidRPr="000C2803">
        <w:rPr>
          <w:color w:val="000000" w:themeColor="text1"/>
          <w:szCs w:val="24"/>
        </w:rPr>
        <w:t xml:space="preserve">andomised controlled trial (RCT) </w:t>
      </w:r>
      <w:r w:rsidR="00F2160B" w:rsidRPr="000C2803">
        <w:rPr>
          <w:color w:val="000000" w:themeColor="text1"/>
          <w:szCs w:val="24"/>
        </w:rPr>
        <w:t>is</w:t>
      </w:r>
      <w:r w:rsidR="005D11CD" w:rsidRPr="000C2803">
        <w:rPr>
          <w:color w:val="000000" w:themeColor="text1"/>
          <w:szCs w:val="24"/>
        </w:rPr>
        <w:t xml:space="preserve"> considered to be the </w:t>
      </w:r>
      <w:r w:rsidR="003C195C" w:rsidRPr="000C2803">
        <w:rPr>
          <w:color w:val="000000" w:themeColor="text1"/>
          <w:szCs w:val="24"/>
        </w:rPr>
        <w:t>gold standard for</w:t>
      </w:r>
      <w:r w:rsidR="005D11CD" w:rsidRPr="000C2803">
        <w:rPr>
          <w:color w:val="000000" w:themeColor="text1"/>
          <w:szCs w:val="24"/>
        </w:rPr>
        <w:t xml:space="preserve"> assess</w:t>
      </w:r>
      <w:r w:rsidR="003C195C" w:rsidRPr="000C2803">
        <w:rPr>
          <w:color w:val="000000" w:themeColor="text1"/>
          <w:szCs w:val="24"/>
        </w:rPr>
        <w:t>ing</w:t>
      </w:r>
      <w:r w:rsidR="005D11CD" w:rsidRPr="000C2803">
        <w:rPr>
          <w:color w:val="000000" w:themeColor="text1"/>
          <w:szCs w:val="24"/>
        </w:rPr>
        <w:t xml:space="preserve"> the comparative clinical efficacy</w:t>
      </w:r>
      <w:r w:rsidR="00E244C9">
        <w:rPr>
          <w:color w:val="000000" w:themeColor="text1"/>
          <w:szCs w:val="24"/>
        </w:rPr>
        <w:t xml:space="preserve"> and</w:t>
      </w:r>
      <w:r w:rsidR="006576B4" w:rsidRPr="000C2803">
        <w:rPr>
          <w:color w:val="000000" w:themeColor="text1"/>
          <w:szCs w:val="24"/>
        </w:rPr>
        <w:t xml:space="preserve"> </w:t>
      </w:r>
      <w:r w:rsidR="005D11CD" w:rsidRPr="000C2803">
        <w:rPr>
          <w:color w:val="000000" w:themeColor="text1"/>
          <w:szCs w:val="24"/>
        </w:rPr>
        <w:t>effectiveness</w:t>
      </w:r>
      <w:r w:rsidR="00587C8E">
        <w:rPr>
          <w:color w:val="000000" w:themeColor="text1"/>
          <w:szCs w:val="24"/>
        </w:rPr>
        <w:t xml:space="preserve"> of healthcare interventions</w:t>
      </w:r>
      <w:r w:rsidR="001C0161" w:rsidRPr="000C2803">
        <w:rPr>
          <w:color w:val="000000" w:themeColor="text1"/>
          <w:szCs w:val="24"/>
        </w:rPr>
        <w:t>,</w:t>
      </w:r>
      <w:r w:rsidR="006576B4" w:rsidRPr="000C2803">
        <w:rPr>
          <w:color w:val="000000" w:themeColor="text1"/>
          <w:szCs w:val="24"/>
        </w:rPr>
        <w:t xml:space="preserve"> as well as providing </w:t>
      </w:r>
      <w:r w:rsidR="00DA4594">
        <w:rPr>
          <w:color w:val="000000" w:themeColor="text1"/>
          <w:szCs w:val="24"/>
        </w:rPr>
        <w:t>a key source of data for estimating</w:t>
      </w:r>
      <w:r w:rsidR="0080545B">
        <w:rPr>
          <w:color w:val="000000" w:themeColor="text1"/>
          <w:szCs w:val="24"/>
        </w:rPr>
        <w:t xml:space="preserve"> </w:t>
      </w:r>
      <w:r w:rsidR="006576B4" w:rsidRPr="000C2803">
        <w:rPr>
          <w:color w:val="000000" w:themeColor="text1"/>
          <w:szCs w:val="24"/>
        </w:rPr>
        <w:t>cost-effectiveness</w:t>
      </w:r>
      <w:r w:rsidR="005D11CD" w:rsidRPr="000C2803">
        <w:rPr>
          <w:color w:val="000000" w:themeColor="text1"/>
          <w:szCs w:val="24"/>
        </w:rPr>
        <w:t>.</w:t>
      </w:r>
      <w:r w:rsidR="00BD1873" w:rsidRPr="000C2803">
        <w:rPr>
          <w:color w:val="000000" w:themeColor="text1"/>
          <w:szCs w:val="24"/>
        </w:rPr>
        <w:fldChar w:fldCharType="begin"/>
      </w:r>
      <w:r w:rsidR="00D7362D">
        <w:rPr>
          <w:color w:val="000000" w:themeColor="text1"/>
          <w:szCs w:val="24"/>
        </w:rPr>
        <w:instrText xml:space="preserve"> ADDIN EN.CITE &lt;EndNote&gt;&lt;Cite&gt;&lt;Author&gt;Altman&lt;/Author&gt;&lt;Year&gt;2001&lt;/Year&gt;&lt;RecNum&gt;2007&lt;/RecNum&gt;&lt;DisplayText&gt;&lt;style face="superscript"&gt;1&lt;/style&gt;&lt;/DisplayText&gt;&lt;record&gt;&lt;rec-number&gt;2007&lt;/rec-number&gt;&lt;foreign-keys&gt;&lt;key app="EN" db-id="wrrsaz5xtdd0e7e2zrlvtdtwdxfetexrs0xe" timestamp="1422618540"&gt;2007&lt;/key&gt;&lt;/foreign-keys&gt;&lt;ref-type name="Journal Article"&gt;17&lt;/ref-type&gt;&lt;contributors&gt;&lt;authors&gt;&lt;author&gt;Altman, DG&lt;/author&gt;&lt;author&gt;Schulz, KF&lt;/author&gt;&lt;author&gt;Moher, D&lt;/author&gt;&lt;author&gt;Egger, M&lt;/author&gt;&lt;author&gt;Davidoff, F&lt;/author&gt;&lt;author&gt;Elbourne, D&lt;/author&gt;&lt;author&gt;Gotzsche, PC&lt;/author&gt;&lt;author&gt;Lang, T&lt;/author&gt;&lt;/authors&gt;&lt;/contributors&gt;&lt;titles&gt;&lt;title&gt;The revised CONSORT statement for reporting randomized trials: explanation and elaboration&lt;/title&gt;&lt;secondary-title&gt;Ann Intern Med&lt;/secondary-title&gt;&lt;/titles&gt;&lt;periodical&gt;&lt;full-title&gt;Ann Intern Med&lt;/full-title&gt;&lt;/periodical&gt;&lt;pages&gt;663 - 694&lt;/pages&gt;&lt;volume&gt;134&lt;/volume&gt;&lt;dates&gt;&lt;year&gt;2001&lt;/year&gt;&lt;/dates&gt;&lt;accession-num&gt;doi:10.7326/0003-4819-134-8-200104170-00012&lt;/accession-num&gt;&lt;urls&gt;&lt;/urls&gt;&lt;/record&gt;&lt;/Cite&gt;&lt;/EndNote&gt;</w:instrText>
      </w:r>
      <w:r w:rsidR="00BD1873" w:rsidRPr="000C2803">
        <w:rPr>
          <w:color w:val="000000" w:themeColor="text1"/>
          <w:szCs w:val="24"/>
        </w:rPr>
        <w:fldChar w:fldCharType="separate"/>
      </w:r>
      <w:r w:rsidR="00D7362D" w:rsidRPr="00D7362D">
        <w:rPr>
          <w:noProof/>
          <w:color w:val="000000" w:themeColor="text1"/>
          <w:szCs w:val="24"/>
          <w:vertAlign w:val="superscript"/>
        </w:rPr>
        <w:t>1</w:t>
      </w:r>
      <w:r w:rsidR="00BD1873" w:rsidRPr="000C2803">
        <w:rPr>
          <w:color w:val="000000" w:themeColor="text1"/>
          <w:szCs w:val="24"/>
        </w:rPr>
        <w:fldChar w:fldCharType="end"/>
      </w:r>
      <w:r w:rsidR="005D11CD" w:rsidRPr="000C2803">
        <w:rPr>
          <w:color w:val="000000" w:themeColor="text1"/>
          <w:szCs w:val="24"/>
        </w:rPr>
        <w:t xml:space="preserve"> RCTs </w:t>
      </w:r>
      <w:r w:rsidR="00A0779E" w:rsidRPr="000C2803">
        <w:rPr>
          <w:color w:val="000000" w:themeColor="text1"/>
          <w:szCs w:val="24"/>
        </w:rPr>
        <w:t>are</w:t>
      </w:r>
      <w:r w:rsidR="005D11CD" w:rsidRPr="000C2803">
        <w:rPr>
          <w:color w:val="000000" w:themeColor="text1"/>
          <w:szCs w:val="24"/>
        </w:rPr>
        <w:t xml:space="preserve"> </w:t>
      </w:r>
      <w:r w:rsidR="00F2160B" w:rsidRPr="000C2803">
        <w:rPr>
          <w:color w:val="000000" w:themeColor="text1"/>
          <w:szCs w:val="24"/>
        </w:rPr>
        <w:t>routinely</w:t>
      </w:r>
      <w:r w:rsidR="005D11CD" w:rsidRPr="000C2803">
        <w:rPr>
          <w:color w:val="000000" w:themeColor="text1"/>
          <w:szCs w:val="24"/>
        </w:rPr>
        <w:t xml:space="preserve"> used to evaluate a </w:t>
      </w:r>
      <w:r w:rsidR="00F2160B" w:rsidRPr="000C2803">
        <w:rPr>
          <w:color w:val="000000" w:themeColor="text1"/>
          <w:szCs w:val="24"/>
        </w:rPr>
        <w:t xml:space="preserve">wide </w:t>
      </w:r>
      <w:r w:rsidR="005D11CD" w:rsidRPr="000C2803">
        <w:rPr>
          <w:color w:val="000000" w:themeColor="text1"/>
          <w:szCs w:val="24"/>
        </w:rPr>
        <w:t xml:space="preserve">range of </w:t>
      </w:r>
      <w:r w:rsidR="006811E4">
        <w:rPr>
          <w:color w:val="000000" w:themeColor="text1"/>
          <w:szCs w:val="24"/>
        </w:rPr>
        <w:t>treatments</w:t>
      </w:r>
      <w:r w:rsidR="006811E4" w:rsidRPr="000C2803">
        <w:rPr>
          <w:color w:val="000000" w:themeColor="text1"/>
          <w:szCs w:val="24"/>
        </w:rPr>
        <w:t xml:space="preserve"> </w:t>
      </w:r>
      <w:r w:rsidR="005D11CD" w:rsidRPr="000C2803">
        <w:rPr>
          <w:color w:val="000000" w:themeColor="text1"/>
          <w:szCs w:val="24"/>
        </w:rPr>
        <w:t>and have been successfully used in a variety of health</w:t>
      </w:r>
      <w:r w:rsidR="00DA4594">
        <w:rPr>
          <w:color w:val="000000" w:themeColor="text1"/>
          <w:szCs w:val="24"/>
        </w:rPr>
        <w:t xml:space="preserve"> and social</w:t>
      </w:r>
      <w:r w:rsidR="005D11CD" w:rsidRPr="000C2803">
        <w:rPr>
          <w:color w:val="000000" w:themeColor="text1"/>
          <w:szCs w:val="24"/>
        </w:rPr>
        <w:t xml:space="preserve"> care settings. Central to the </w:t>
      </w:r>
      <w:r w:rsidR="00071517" w:rsidRPr="000C2803">
        <w:rPr>
          <w:color w:val="000000" w:themeColor="text1"/>
          <w:szCs w:val="24"/>
        </w:rPr>
        <w:t>design</w:t>
      </w:r>
      <w:r w:rsidR="005D11CD" w:rsidRPr="000C2803">
        <w:rPr>
          <w:color w:val="000000" w:themeColor="text1"/>
          <w:szCs w:val="24"/>
        </w:rPr>
        <w:t xml:space="preserve"> of a RCT is an </w:t>
      </w:r>
      <w:r w:rsidR="005D11CD" w:rsidRPr="000C2803">
        <w:rPr>
          <w:i/>
          <w:color w:val="000000" w:themeColor="text1"/>
          <w:szCs w:val="24"/>
        </w:rPr>
        <w:t>a-priori</w:t>
      </w:r>
      <w:r w:rsidR="005D11CD" w:rsidRPr="000C2803">
        <w:rPr>
          <w:color w:val="000000" w:themeColor="text1"/>
          <w:szCs w:val="24"/>
        </w:rPr>
        <w:t xml:space="preserve"> sample size calculation</w:t>
      </w:r>
      <w:r w:rsidR="000130A2">
        <w:rPr>
          <w:color w:val="000000" w:themeColor="text1"/>
          <w:szCs w:val="24"/>
        </w:rPr>
        <w:t>,</w:t>
      </w:r>
      <w:r w:rsidR="005D11CD" w:rsidRPr="000C2803">
        <w:rPr>
          <w:color w:val="000000" w:themeColor="text1"/>
          <w:szCs w:val="24"/>
        </w:rPr>
        <w:t xml:space="preserve"> which ensures the study has a </w:t>
      </w:r>
      <w:r w:rsidR="003C195C" w:rsidRPr="000C2803">
        <w:rPr>
          <w:color w:val="000000" w:themeColor="text1"/>
          <w:szCs w:val="24"/>
        </w:rPr>
        <w:t>high probability of achieving</w:t>
      </w:r>
      <w:r w:rsidR="005D11CD" w:rsidRPr="000C2803">
        <w:rPr>
          <w:color w:val="000000" w:themeColor="text1"/>
          <w:szCs w:val="24"/>
        </w:rPr>
        <w:t xml:space="preserve"> its pre-specified objective. </w:t>
      </w:r>
    </w:p>
    <w:p w14:paraId="2CE5D512" w14:textId="77777777" w:rsidR="00302E12" w:rsidRDefault="00302E12" w:rsidP="000C2803">
      <w:pPr>
        <w:autoSpaceDE w:val="0"/>
        <w:autoSpaceDN w:val="0"/>
        <w:adjustRightInd w:val="0"/>
        <w:spacing w:line="360" w:lineRule="auto"/>
        <w:jc w:val="both"/>
        <w:rPr>
          <w:color w:val="000000" w:themeColor="text1"/>
          <w:szCs w:val="24"/>
        </w:rPr>
      </w:pPr>
    </w:p>
    <w:p w14:paraId="2B4D053F" w14:textId="21DAD8BA" w:rsidR="00670DF0" w:rsidRPr="000C2803" w:rsidRDefault="00287A19" w:rsidP="000C2803">
      <w:pPr>
        <w:autoSpaceDE w:val="0"/>
        <w:autoSpaceDN w:val="0"/>
        <w:adjustRightInd w:val="0"/>
        <w:spacing w:line="360" w:lineRule="auto"/>
        <w:jc w:val="both"/>
        <w:rPr>
          <w:color w:val="000000" w:themeColor="text1"/>
          <w:szCs w:val="24"/>
        </w:rPr>
      </w:pPr>
      <w:r w:rsidRPr="000C2803">
        <w:rPr>
          <w:color w:val="000000" w:themeColor="text1"/>
          <w:szCs w:val="24"/>
        </w:rPr>
        <w:t xml:space="preserve">The </w:t>
      </w:r>
      <w:r w:rsidR="005D11CD" w:rsidRPr="000C2803">
        <w:rPr>
          <w:color w:val="000000" w:themeColor="text1"/>
          <w:szCs w:val="24"/>
        </w:rPr>
        <w:t>difference</w:t>
      </w:r>
      <w:r w:rsidR="00A0779E" w:rsidRPr="000C2803">
        <w:rPr>
          <w:color w:val="000000" w:themeColor="text1"/>
          <w:szCs w:val="24"/>
        </w:rPr>
        <w:t xml:space="preserve"> </w:t>
      </w:r>
      <w:r w:rsidR="001862F3" w:rsidRPr="000C2803">
        <w:rPr>
          <w:color w:val="000000" w:themeColor="text1"/>
          <w:szCs w:val="24"/>
        </w:rPr>
        <w:t>between groups</w:t>
      </w:r>
      <w:r w:rsidRPr="000C2803">
        <w:rPr>
          <w:color w:val="000000" w:themeColor="text1"/>
          <w:szCs w:val="24"/>
        </w:rPr>
        <w:t xml:space="preserve"> </w:t>
      </w:r>
      <w:r w:rsidR="00A0779E" w:rsidRPr="000C2803">
        <w:rPr>
          <w:color w:val="000000" w:themeColor="text1"/>
          <w:szCs w:val="24"/>
        </w:rPr>
        <w:t xml:space="preserve">used </w:t>
      </w:r>
      <w:r w:rsidR="001862F3" w:rsidRPr="000C2803">
        <w:rPr>
          <w:color w:val="000000" w:themeColor="text1"/>
          <w:szCs w:val="24"/>
        </w:rPr>
        <w:t>to calculate a sample size</w:t>
      </w:r>
      <w:r w:rsidR="00251D75" w:rsidRPr="00AF2F1E">
        <w:rPr>
          <w:color w:val="000000" w:themeColor="text1"/>
          <w:szCs w:val="24"/>
        </w:rPr>
        <w:t xml:space="preserve"> for the trial</w:t>
      </w:r>
      <w:r w:rsidR="005D11CD" w:rsidRPr="000C2803">
        <w:rPr>
          <w:color w:val="000000" w:themeColor="text1"/>
          <w:szCs w:val="24"/>
        </w:rPr>
        <w:t xml:space="preserve">, the “target difference”, </w:t>
      </w:r>
      <w:r w:rsidR="003E0ADD" w:rsidRPr="000C2803">
        <w:rPr>
          <w:color w:val="000000" w:themeColor="text1"/>
          <w:szCs w:val="24"/>
        </w:rPr>
        <w:t xml:space="preserve">is the magnitude </w:t>
      </w:r>
      <w:r w:rsidR="005D11CD" w:rsidRPr="000C2803">
        <w:rPr>
          <w:color w:val="000000" w:themeColor="text1"/>
          <w:szCs w:val="24"/>
        </w:rPr>
        <w:t xml:space="preserve">of difference </w:t>
      </w:r>
      <w:r w:rsidR="00AB7E53" w:rsidRPr="000C2803">
        <w:rPr>
          <w:color w:val="000000" w:themeColor="text1"/>
          <w:szCs w:val="24"/>
        </w:rPr>
        <w:t xml:space="preserve">in the outcome of interest </w:t>
      </w:r>
      <w:r w:rsidR="00395E50" w:rsidRPr="000C2803">
        <w:rPr>
          <w:color w:val="000000" w:themeColor="text1"/>
          <w:szCs w:val="24"/>
        </w:rPr>
        <w:t>that</w:t>
      </w:r>
      <w:r w:rsidR="005D11CD" w:rsidRPr="000C2803">
        <w:rPr>
          <w:color w:val="000000" w:themeColor="text1"/>
          <w:szCs w:val="24"/>
        </w:rPr>
        <w:t xml:space="preserve"> the RCT is designed to reliably </w:t>
      </w:r>
      <w:r w:rsidR="001862F3" w:rsidRPr="000C2803">
        <w:rPr>
          <w:color w:val="000000" w:themeColor="text1"/>
          <w:szCs w:val="24"/>
        </w:rPr>
        <w:t>detect</w:t>
      </w:r>
      <w:r w:rsidR="00B23E55">
        <w:rPr>
          <w:color w:val="000000" w:themeColor="text1"/>
          <w:szCs w:val="24"/>
        </w:rPr>
        <w:t>.</w:t>
      </w:r>
      <w:r w:rsidR="00C753D1">
        <w:rPr>
          <w:color w:val="000000" w:themeColor="text1"/>
          <w:szCs w:val="24"/>
        </w:rPr>
        <w:t xml:space="preserve"> </w:t>
      </w:r>
      <w:r w:rsidR="00251CEE">
        <w:rPr>
          <w:color w:val="000000" w:themeColor="text1"/>
          <w:szCs w:val="24"/>
        </w:rPr>
        <w:t>R</w:t>
      </w:r>
      <w:r w:rsidR="000D500D">
        <w:rPr>
          <w:color w:val="000000" w:themeColor="text1"/>
          <w:szCs w:val="24"/>
        </w:rPr>
        <w:t>eass</w:t>
      </w:r>
      <w:r w:rsidR="00F92162">
        <w:rPr>
          <w:color w:val="000000" w:themeColor="text1"/>
          <w:szCs w:val="24"/>
        </w:rPr>
        <w:t xml:space="preserve">urance </w:t>
      </w:r>
      <w:r w:rsidR="00251CEE">
        <w:rPr>
          <w:color w:val="000000" w:themeColor="text1"/>
          <w:szCs w:val="24"/>
        </w:rPr>
        <w:t xml:space="preserve">in this regard </w:t>
      </w:r>
      <w:r w:rsidR="00C753D1">
        <w:rPr>
          <w:color w:val="000000" w:themeColor="text1"/>
          <w:szCs w:val="24"/>
        </w:rPr>
        <w:t xml:space="preserve">is typically </w:t>
      </w:r>
      <w:r w:rsidR="002D313F">
        <w:rPr>
          <w:color w:val="000000" w:themeColor="text1"/>
          <w:szCs w:val="24"/>
        </w:rPr>
        <w:t>confirmed</w:t>
      </w:r>
      <w:r w:rsidR="00C753D1">
        <w:rPr>
          <w:color w:val="000000" w:themeColor="text1"/>
          <w:szCs w:val="24"/>
        </w:rPr>
        <w:t xml:space="preserve"> </w:t>
      </w:r>
      <w:r w:rsidR="002D313F">
        <w:rPr>
          <w:color w:val="000000" w:themeColor="text1"/>
          <w:szCs w:val="24"/>
        </w:rPr>
        <w:t>by</w:t>
      </w:r>
      <w:r w:rsidR="00C753D1">
        <w:rPr>
          <w:color w:val="000000" w:themeColor="text1"/>
          <w:szCs w:val="24"/>
        </w:rPr>
        <w:t xml:space="preserve"> </w:t>
      </w:r>
      <w:r w:rsidR="00E62165">
        <w:rPr>
          <w:color w:val="000000" w:themeColor="text1"/>
          <w:szCs w:val="24"/>
        </w:rPr>
        <w:t xml:space="preserve">having a sample size which </w:t>
      </w:r>
      <w:r w:rsidR="00A556C6">
        <w:rPr>
          <w:color w:val="000000" w:themeColor="text1"/>
          <w:szCs w:val="24"/>
        </w:rPr>
        <w:t xml:space="preserve">has </w:t>
      </w:r>
      <w:r w:rsidR="004F148B">
        <w:rPr>
          <w:color w:val="000000" w:themeColor="text1"/>
          <w:szCs w:val="24"/>
        </w:rPr>
        <w:t xml:space="preserve">a </w:t>
      </w:r>
      <w:r w:rsidR="00C753D1">
        <w:rPr>
          <w:color w:val="000000" w:themeColor="text1"/>
          <w:szCs w:val="24"/>
        </w:rPr>
        <w:t>sufficient</w:t>
      </w:r>
      <w:r w:rsidR="00E62165">
        <w:rPr>
          <w:color w:val="000000" w:themeColor="text1"/>
          <w:szCs w:val="24"/>
        </w:rPr>
        <w:t>ly high</w:t>
      </w:r>
      <w:r w:rsidR="00C753D1">
        <w:rPr>
          <w:color w:val="000000" w:themeColor="text1"/>
          <w:szCs w:val="24"/>
        </w:rPr>
        <w:t xml:space="preserve"> </w:t>
      </w:r>
      <w:r w:rsidR="004F148B">
        <w:rPr>
          <w:color w:val="000000" w:themeColor="text1"/>
          <w:szCs w:val="24"/>
        </w:rPr>
        <w:t xml:space="preserve">level of </w:t>
      </w:r>
      <w:r w:rsidR="00C753D1">
        <w:rPr>
          <w:color w:val="000000" w:themeColor="text1"/>
          <w:szCs w:val="24"/>
        </w:rPr>
        <w:t>statistical power</w:t>
      </w:r>
      <w:r w:rsidR="004F148B">
        <w:rPr>
          <w:color w:val="000000" w:themeColor="text1"/>
          <w:szCs w:val="24"/>
        </w:rPr>
        <w:t xml:space="preserve"> (typically 80 or 90%)</w:t>
      </w:r>
      <w:r w:rsidR="006D1E85">
        <w:rPr>
          <w:color w:val="000000" w:themeColor="text1"/>
          <w:szCs w:val="24"/>
        </w:rPr>
        <w:t xml:space="preserve"> </w:t>
      </w:r>
      <w:r w:rsidR="00652875">
        <w:rPr>
          <w:color w:val="000000" w:themeColor="text1"/>
          <w:szCs w:val="24"/>
        </w:rPr>
        <w:t xml:space="preserve">for detecting a difference </w:t>
      </w:r>
      <w:r w:rsidR="00D1522B">
        <w:rPr>
          <w:color w:val="000000" w:themeColor="text1"/>
          <w:szCs w:val="24"/>
        </w:rPr>
        <w:t>as big as the target difference</w:t>
      </w:r>
      <w:r w:rsidR="003F1A4A">
        <w:rPr>
          <w:color w:val="000000" w:themeColor="text1"/>
          <w:szCs w:val="24"/>
        </w:rPr>
        <w:t>,</w:t>
      </w:r>
      <w:r w:rsidR="00652875">
        <w:rPr>
          <w:color w:val="000000" w:themeColor="text1"/>
          <w:szCs w:val="24"/>
        </w:rPr>
        <w:t xml:space="preserve"> </w:t>
      </w:r>
      <w:r w:rsidR="006D1E85">
        <w:rPr>
          <w:color w:val="000000" w:themeColor="text1"/>
          <w:szCs w:val="24"/>
        </w:rPr>
        <w:t xml:space="preserve">while </w:t>
      </w:r>
      <w:r w:rsidR="00CC563B">
        <w:rPr>
          <w:color w:val="000000" w:themeColor="text1"/>
          <w:szCs w:val="24"/>
        </w:rPr>
        <w:t>setting</w:t>
      </w:r>
      <w:r w:rsidR="006D1E85">
        <w:rPr>
          <w:color w:val="000000" w:themeColor="text1"/>
          <w:szCs w:val="24"/>
        </w:rPr>
        <w:t xml:space="preserve"> the statistical significance at </w:t>
      </w:r>
      <w:r w:rsidR="00BE7128">
        <w:rPr>
          <w:color w:val="000000" w:themeColor="text1"/>
          <w:szCs w:val="24"/>
        </w:rPr>
        <w:t xml:space="preserve">the </w:t>
      </w:r>
      <w:r w:rsidR="009A7C12">
        <w:rPr>
          <w:color w:val="000000" w:themeColor="text1"/>
          <w:szCs w:val="24"/>
        </w:rPr>
        <w:t xml:space="preserve">level </w:t>
      </w:r>
      <w:r w:rsidR="00977669">
        <w:rPr>
          <w:color w:val="000000" w:themeColor="text1"/>
          <w:szCs w:val="24"/>
        </w:rPr>
        <w:t>planned</w:t>
      </w:r>
      <w:r w:rsidR="009A7C12">
        <w:rPr>
          <w:color w:val="000000" w:themeColor="text1"/>
          <w:szCs w:val="24"/>
        </w:rPr>
        <w:t xml:space="preserve"> for the statistical </w:t>
      </w:r>
      <w:r w:rsidR="0067650F">
        <w:rPr>
          <w:color w:val="000000" w:themeColor="text1"/>
          <w:szCs w:val="24"/>
        </w:rPr>
        <w:t xml:space="preserve">analysis </w:t>
      </w:r>
      <w:r w:rsidR="006D1E85">
        <w:rPr>
          <w:color w:val="000000" w:themeColor="text1"/>
          <w:szCs w:val="24"/>
        </w:rPr>
        <w:t>(usually</w:t>
      </w:r>
      <w:r w:rsidR="007D5EED">
        <w:rPr>
          <w:color w:val="000000" w:themeColor="text1"/>
          <w:szCs w:val="24"/>
        </w:rPr>
        <w:t xml:space="preserve"> this </w:t>
      </w:r>
      <w:r w:rsidR="008125AC">
        <w:rPr>
          <w:color w:val="000000" w:themeColor="text1"/>
          <w:szCs w:val="24"/>
        </w:rPr>
        <w:t>is</w:t>
      </w:r>
      <w:r w:rsidR="007D5EED">
        <w:rPr>
          <w:color w:val="000000" w:themeColor="text1"/>
          <w:szCs w:val="24"/>
        </w:rPr>
        <w:t xml:space="preserve"> </w:t>
      </w:r>
      <w:r w:rsidR="000F768F">
        <w:rPr>
          <w:color w:val="000000" w:themeColor="text1"/>
          <w:szCs w:val="24"/>
        </w:rPr>
        <w:t>the</w:t>
      </w:r>
      <w:r w:rsidR="007D5EED">
        <w:rPr>
          <w:color w:val="000000" w:themeColor="text1"/>
          <w:szCs w:val="24"/>
        </w:rPr>
        <w:t xml:space="preserve"> </w:t>
      </w:r>
      <w:r w:rsidR="006D1E85">
        <w:rPr>
          <w:color w:val="000000" w:themeColor="text1"/>
          <w:szCs w:val="24"/>
        </w:rPr>
        <w:t>2-sided 5%</w:t>
      </w:r>
      <w:r w:rsidR="00510613">
        <w:rPr>
          <w:color w:val="000000" w:themeColor="text1"/>
          <w:szCs w:val="24"/>
        </w:rPr>
        <w:t xml:space="preserve"> level</w:t>
      </w:r>
      <w:r w:rsidR="00652875">
        <w:rPr>
          <w:color w:val="000000" w:themeColor="text1"/>
          <w:szCs w:val="24"/>
        </w:rPr>
        <w:t>)</w:t>
      </w:r>
      <w:r w:rsidR="005D11CD" w:rsidRPr="000C2803">
        <w:rPr>
          <w:color w:val="000000" w:themeColor="text1"/>
          <w:szCs w:val="24"/>
        </w:rPr>
        <w:t xml:space="preserve">. </w:t>
      </w:r>
      <w:r w:rsidR="00CC2ACA" w:rsidRPr="000C2803">
        <w:rPr>
          <w:color w:val="000000" w:themeColor="text1"/>
          <w:szCs w:val="24"/>
        </w:rPr>
        <w:t xml:space="preserve">A comprehensive </w:t>
      </w:r>
      <w:r w:rsidR="00103093" w:rsidRPr="000C2803">
        <w:rPr>
          <w:color w:val="000000" w:themeColor="text1"/>
          <w:szCs w:val="24"/>
        </w:rPr>
        <w:t xml:space="preserve">methodological </w:t>
      </w:r>
      <w:r w:rsidR="00CC2ACA" w:rsidRPr="000C2803">
        <w:rPr>
          <w:color w:val="000000" w:themeColor="text1"/>
          <w:szCs w:val="24"/>
        </w:rPr>
        <w:t xml:space="preserve">review conducted by the </w:t>
      </w:r>
      <w:r w:rsidR="003F5D95" w:rsidRPr="000C2803">
        <w:rPr>
          <w:color w:val="000000" w:themeColor="text1"/>
          <w:szCs w:val="24"/>
        </w:rPr>
        <w:t xml:space="preserve">original DELTA </w:t>
      </w:r>
      <w:r w:rsidR="004A199B" w:rsidRPr="000C2803">
        <w:rPr>
          <w:rFonts w:eastAsiaTheme="minorHAnsi"/>
          <w:szCs w:val="24"/>
          <w:lang w:eastAsia="en-US"/>
        </w:rPr>
        <w:t xml:space="preserve">(Difference ELicitation in TriAls) </w:t>
      </w:r>
      <w:r w:rsidR="003F5D95" w:rsidRPr="000C2803">
        <w:rPr>
          <w:color w:val="000000" w:themeColor="text1"/>
          <w:szCs w:val="24"/>
        </w:rPr>
        <w:t>group</w:t>
      </w:r>
      <w:r w:rsidR="00A324B4" w:rsidRPr="000C2803">
        <w:rPr>
          <w:color w:val="000000" w:themeColor="text1"/>
          <w:szCs w:val="24"/>
        </w:rPr>
        <w:fldChar w:fldCharType="begin">
          <w:fldData xml:space="preserve">PEVuZE5vdGU+PENpdGU+PEF1dGhvcj5Db29rPC9BdXRob3I+PFllYXI+MjAxNDwvWWVhcj48UmVj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</w:fldData>
        </w:fldChar>
      </w:r>
      <w:r w:rsidR="00D7362D">
        <w:rPr>
          <w:color w:val="000000" w:themeColor="text1"/>
          <w:szCs w:val="24"/>
        </w:rPr>
        <w:instrText xml:space="preserve"> ADDIN EN.CITE </w:instrText>
      </w:r>
      <w:r w:rsidR="00D7362D">
        <w:rPr>
          <w:color w:val="000000" w:themeColor="text1"/>
          <w:szCs w:val="24"/>
        </w:rPr>
        <w:fldChar w:fldCharType="begin">
          <w:fldData xml:space="preserve">PEVuZE5vdGU+PENpdGU+PEF1dGhvcj5Db29rPC9BdXRob3I+PFllYXI+MjAxNDwvWWVhcj48UmVj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</w:fldData>
        </w:fldChar>
      </w:r>
      <w:r w:rsidR="00D7362D">
        <w:rPr>
          <w:color w:val="000000" w:themeColor="text1"/>
          <w:szCs w:val="24"/>
        </w:rPr>
        <w:instrText xml:space="preserve"> ADDIN EN.CITE.DATA </w:instrText>
      </w:r>
      <w:r w:rsidR="00D7362D">
        <w:rPr>
          <w:color w:val="000000" w:themeColor="text1"/>
          <w:szCs w:val="24"/>
        </w:rPr>
      </w:r>
      <w:r w:rsidR="00D7362D">
        <w:rPr>
          <w:color w:val="000000" w:themeColor="text1"/>
          <w:szCs w:val="24"/>
        </w:rPr>
        <w:fldChar w:fldCharType="end"/>
      </w:r>
      <w:r w:rsidR="00A324B4" w:rsidRPr="000C2803">
        <w:rPr>
          <w:color w:val="000000" w:themeColor="text1"/>
          <w:szCs w:val="24"/>
        </w:rPr>
      </w:r>
      <w:r w:rsidR="00A324B4" w:rsidRPr="000C2803">
        <w:rPr>
          <w:color w:val="000000" w:themeColor="text1"/>
          <w:szCs w:val="24"/>
        </w:rPr>
        <w:fldChar w:fldCharType="separate"/>
      </w:r>
      <w:r w:rsidR="00D7362D" w:rsidRPr="00D7362D">
        <w:rPr>
          <w:noProof/>
          <w:color w:val="000000" w:themeColor="text1"/>
          <w:szCs w:val="24"/>
          <w:vertAlign w:val="superscript"/>
        </w:rPr>
        <w:t>2 3</w:t>
      </w:r>
      <w:r w:rsidR="00A324B4" w:rsidRPr="000C2803">
        <w:rPr>
          <w:color w:val="000000" w:themeColor="text1"/>
          <w:szCs w:val="24"/>
        </w:rPr>
        <w:fldChar w:fldCharType="end"/>
      </w:r>
      <w:r w:rsidR="00A324B4" w:rsidRPr="000C2803">
        <w:rPr>
          <w:color w:val="000000" w:themeColor="text1"/>
          <w:szCs w:val="24"/>
        </w:rPr>
        <w:t xml:space="preserve"> </w:t>
      </w:r>
      <w:r w:rsidR="00CC2ACA" w:rsidRPr="000C2803">
        <w:rPr>
          <w:color w:val="000000" w:themeColor="text1"/>
          <w:szCs w:val="24"/>
        </w:rPr>
        <w:t xml:space="preserve">highlighted </w:t>
      </w:r>
      <w:r w:rsidR="00073DD2" w:rsidRPr="000C2803">
        <w:rPr>
          <w:color w:val="000000" w:themeColor="text1"/>
          <w:szCs w:val="24"/>
        </w:rPr>
        <w:t>the</w:t>
      </w:r>
      <w:r w:rsidR="00CC2ACA" w:rsidRPr="000C2803">
        <w:rPr>
          <w:color w:val="000000" w:themeColor="text1"/>
          <w:szCs w:val="24"/>
        </w:rPr>
        <w:t xml:space="preserve"> available methods</w:t>
      </w:r>
      <w:r w:rsidR="00C61D8E" w:rsidRPr="000C2803">
        <w:rPr>
          <w:color w:val="000000" w:themeColor="text1"/>
          <w:szCs w:val="24"/>
        </w:rPr>
        <w:t xml:space="preserve"> </w:t>
      </w:r>
      <w:r w:rsidR="00CC2ACA" w:rsidRPr="000C2803">
        <w:rPr>
          <w:color w:val="000000" w:themeColor="text1"/>
          <w:szCs w:val="24"/>
        </w:rPr>
        <w:t>and limitations in current practice. It showed that despite there being many different approaches available</w:t>
      </w:r>
      <w:r w:rsidR="00103093" w:rsidRPr="000C2803">
        <w:rPr>
          <w:color w:val="000000" w:themeColor="text1"/>
          <w:szCs w:val="24"/>
        </w:rPr>
        <w:t xml:space="preserve">, </w:t>
      </w:r>
      <w:r w:rsidR="00C61D8E" w:rsidRPr="000C2803">
        <w:rPr>
          <w:color w:val="000000" w:themeColor="text1"/>
          <w:szCs w:val="24"/>
        </w:rPr>
        <w:t xml:space="preserve">some are used only rarely </w:t>
      </w:r>
      <w:r w:rsidR="00CC2ACA" w:rsidRPr="000C2803">
        <w:rPr>
          <w:color w:val="000000" w:themeColor="text1"/>
          <w:szCs w:val="24"/>
        </w:rPr>
        <w:t>in practice.</w:t>
      </w:r>
      <w:r w:rsidR="00FE0882" w:rsidRPr="000C2803">
        <w:rPr>
          <w:color w:val="000000" w:themeColor="text1"/>
          <w:szCs w:val="24"/>
        </w:rPr>
        <w:fldChar w:fldCharType="begin">
          <w:fldData xml:space="preserve">PEVuZE5vdGU+PENpdGU+PEF1dGhvcj5Db29rPC9BdXRob3I+PFllYXI+MjAxNDwvWWVhcj48UmVj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</w:fldData>
        </w:fldChar>
      </w:r>
      <w:r w:rsidR="00D7362D">
        <w:rPr>
          <w:color w:val="000000" w:themeColor="text1"/>
          <w:szCs w:val="24"/>
        </w:rPr>
        <w:instrText xml:space="preserve"> ADDIN EN.CITE </w:instrText>
      </w:r>
      <w:r w:rsidR="00D7362D">
        <w:rPr>
          <w:color w:val="000000" w:themeColor="text1"/>
          <w:szCs w:val="24"/>
        </w:rPr>
        <w:fldChar w:fldCharType="begin">
          <w:fldData xml:space="preserve">PEVuZE5vdGU+PENpdGU+PEF1dGhvcj5Db29rPC9BdXRob3I+PFllYXI+MjAxNDwvWWVhcj48UmVj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</w:fldData>
        </w:fldChar>
      </w:r>
      <w:r w:rsidR="00D7362D">
        <w:rPr>
          <w:color w:val="000000" w:themeColor="text1"/>
          <w:szCs w:val="24"/>
        </w:rPr>
        <w:instrText xml:space="preserve"> ADDIN EN.CITE.DATA </w:instrText>
      </w:r>
      <w:r w:rsidR="00D7362D">
        <w:rPr>
          <w:color w:val="000000" w:themeColor="text1"/>
          <w:szCs w:val="24"/>
        </w:rPr>
      </w:r>
      <w:r w:rsidR="00D7362D">
        <w:rPr>
          <w:color w:val="000000" w:themeColor="text1"/>
          <w:szCs w:val="24"/>
        </w:rPr>
        <w:fldChar w:fldCharType="end"/>
      </w:r>
      <w:r w:rsidR="00FE0882" w:rsidRPr="000C2803">
        <w:rPr>
          <w:color w:val="000000" w:themeColor="text1"/>
          <w:szCs w:val="24"/>
        </w:rPr>
      </w:r>
      <w:r w:rsidR="00FE0882" w:rsidRPr="000C2803">
        <w:rPr>
          <w:color w:val="000000" w:themeColor="text1"/>
          <w:szCs w:val="24"/>
        </w:rPr>
        <w:fldChar w:fldCharType="separate"/>
      </w:r>
      <w:r w:rsidR="00D7362D" w:rsidRPr="00D7362D">
        <w:rPr>
          <w:noProof/>
          <w:color w:val="000000" w:themeColor="text1"/>
          <w:szCs w:val="24"/>
          <w:vertAlign w:val="superscript"/>
        </w:rPr>
        <w:t>4</w:t>
      </w:r>
      <w:r w:rsidR="00FE0882" w:rsidRPr="000C2803">
        <w:rPr>
          <w:color w:val="000000" w:themeColor="text1"/>
          <w:szCs w:val="24"/>
        </w:rPr>
        <w:fldChar w:fldCharType="end"/>
      </w:r>
      <w:r w:rsidR="00FE0882" w:rsidRPr="000C2803">
        <w:rPr>
          <w:color w:val="000000" w:themeColor="text1"/>
          <w:szCs w:val="24"/>
        </w:rPr>
        <w:t xml:space="preserve"> </w:t>
      </w:r>
      <w:r w:rsidR="00815019" w:rsidRPr="000C2803">
        <w:rPr>
          <w:color w:val="000000" w:themeColor="text1"/>
          <w:szCs w:val="24"/>
        </w:rPr>
        <w:t xml:space="preserve"> </w:t>
      </w:r>
      <w:r w:rsidR="00E012D8" w:rsidRPr="00AF2F1E">
        <w:rPr>
          <w:color w:val="000000" w:themeColor="text1"/>
          <w:szCs w:val="24"/>
        </w:rPr>
        <w:t>T</w:t>
      </w:r>
      <w:r w:rsidR="004D75D2" w:rsidRPr="000C2803">
        <w:rPr>
          <w:color w:val="000000" w:themeColor="text1"/>
          <w:szCs w:val="24"/>
        </w:rPr>
        <w:t xml:space="preserve">he initial DELTA guidance does not </w:t>
      </w:r>
      <w:r w:rsidR="00CC2ACA" w:rsidRPr="000C2803">
        <w:rPr>
          <w:color w:val="000000" w:themeColor="text1"/>
          <w:szCs w:val="24"/>
        </w:rPr>
        <w:t>fully meet the needs of funders and researchers.</w:t>
      </w:r>
      <w:r w:rsidR="00BF4F3F" w:rsidRPr="000C2803">
        <w:rPr>
          <w:color w:val="000000" w:themeColor="text1"/>
          <w:szCs w:val="24"/>
        </w:rPr>
        <w:t xml:space="preserve"> </w:t>
      </w:r>
      <w:r w:rsidR="00474BA9" w:rsidRPr="000C2803">
        <w:rPr>
          <w:color w:val="000000" w:themeColor="text1"/>
          <w:szCs w:val="24"/>
        </w:rPr>
        <w:t>The overall aim of the DELTA</w:t>
      </w:r>
      <w:r w:rsidR="00474BA9" w:rsidRPr="000C2803">
        <w:rPr>
          <w:color w:val="000000" w:themeColor="text1"/>
          <w:szCs w:val="24"/>
          <w:vertAlign w:val="superscript"/>
        </w:rPr>
        <w:t>2</w:t>
      </w:r>
      <w:r w:rsidR="00815019" w:rsidRPr="000C2803">
        <w:rPr>
          <w:color w:val="000000" w:themeColor="text1"/>
          <w:szCs w:val="24"/>
        </w:rPr>
        <w:t xml:space="preserve"> </w:t>
      </w:r>
      <w:r w:rsidR="00B3489D">
        <w:rPr>
          <w:color w:val="000000" w:themeColor="text1"/>
          <w:szCs w:val="24"/>
        </w:rPr>
        <w:t>project, commissioned by the</w:t>
      </w:r>
      <w:r w:rsidR="00E012D8" w:rsidRPr="00AF2F1E">
        <w:rPr>
          <w:color w:val="000000" w:themeColor="text1"/>
          <w:szCs w:val="24"/>
        </w:rPr>
        <w:t xml:space="preserve"> </w:t>
      </w:r>
      <w:r w:rsidR="00B3489D">
        <w:rPr>
          <w:color w:val="000000" w:themeColor="text1"/>
          <w:szCs w:val="24"/>
        </w:rPr>
        <w:t>UK Medical Research Council</w:t>
      </w:r>
      <w:r w:rsidR="00A85884">
        <w:rPr>
          <w:color w:val="000000" w:themeColor="text1"/>
          <w:szCs w:val="24"/>
        </w:rPr>
        <w:t xml:space="preserve"> (MRC)</w:t>
      </w:r>
      <w:r w:rsidR="00B3489D">
        <w:rPr>
          <w:color w:val="000000" w:themeColor="text1"/>
          <w:szCs w:val="24"/>
        </w:rPr>
        <w:t xml:space="preserve">/National Institute for Health Research </w:t>
      </w:r>
      <w:r w:rsidR="00A85884">
        <w:rPr>
          <w:color w:val="000000" w:themeColor="text1"/>
          <w:szCs w:val="24"/>
        </w:rPr>
        <w:t>(NIHR)</w:t>
      </w:r>
      <w:r w:rsidR="001E079D">
        <w:rPr>
          <w:color w:val="000000" w:themeColor="text1"/>
          <w:szCs w:val="24"/>
        </w:rPr>
        <w:t xml:space="preserve"> </w:t>
      </w:r>
      <w:r w:rsidR="00B3489D">
        <w:rPr>
          <w:color w:val="000000" w:themeColor="text1"/>
          <w:szCs w:val="24"/>
        </w:rPr>
        <w:t xml:space="preserve">Methodology Research Programme, </w:t>
      </w:r>
      <w:r w:rsidR="00554967">
        <w:rPr>
          <w:color w:val="000000" w:themeColor="text1"/>
          <w:szCs w:val="24"/>
        </w:rPr>
        <w:t>and</w:t>
      </w:r>
      <w:r w:rsidR="00B3489D">
        <w:rPr>
          <w:color w:val="000000" w:themeColor="text1"/>
          <w:szCs w:val="24"/>
        </w:rPr>
        <w:t xml:space="preserve"> </w:t>
      </w:r>
      <w:r w:rsidR="00E012D8" w:rsidRPr="00AF2F1E">
        <w:rPr>
          <w:color w:val="000000" w:themeColor="text1"/>
          <w:szCs w:val="24"/>
        </w:rPr>
        <w:t>described here</w:t>
      </w:r>
      <w:r w:rsidR="00683F0E">
        <w:rPr>
          <w:color w:val="000000" w:themeColor="text1"/>
          <w:szCs w:val="24"/>
        </w:rPr>
        <w:t>,</w:t>
      </w:r>
      <w:r w:rsidR="00E012D8" w:rsidRPr="00AF2F1E">
        <w:rPr>
          <w:color w:val="000000" w:themeColor="text1"/>
          <w:szCs w:val="24"/>
        </w:rPr>
        <w:t xml:space="preserve"> </w:t>
      </w:r>
      <w:r w:rsidR="00815019" w:rsidRPr="000C2803">
        <w:rPr>
          <w:color w:val="000000" w:themeColor="text1"/>
          <w:szCs w:val="24"/>
        </w:rPr>
        <w:t>wa</w:t>
      </w:r>
      <w:r w:rsidR="00474BA9" w:rsidRPr="000C2803">
        <w:rPr>
          <w:color w:val="000000" w:themeColor="text1"/>
          <w:szCs w:val="24"/>
        </w:rPr>
        <w:t xml:space="preserve">s to produce updated guidance for researchers and funders on specifying and reporting the target difference (“effect size”) in the sample size calculation of a </w:t>
      </w:r>
      <w:r w:rsidR="00DA4594">
        <w:rPr>
          <w:color w:val="000000" w:themeColor="text1"/>
          <w:szCs w:val="24"/>
        </w:rPr>
        <w:t>RCT</w:t>
      </w:r>
      <w:r w:rsidR="00474BA9" w:rsidRPr="000C2803">
        <w:rPr>
          <w:color w:val="000000" w:themeColor="text1"/>
          <w:szCs w:val="24"/>
        </w:rPr>
        <w:t>.</w:t>
      </w:r>
      <w:r w:rsidR="00AB7E53" w:rsidRPr="000C2803">
        <w:rPr>
          <w:color w:val="000000" w:themeColor="text1"/>
          <w:szCs w:val="24"/>
        </w:rPr>
        <w:t xml:space="preserve"> The process of developing the new guidance is summarised in the following section</w:t>
      </w:r>
      <w:r w:rsidR="00041693">
        <w:rPr>
          <w:color w:val="000000" w:themeColor="text1"/>
          <w:szCs w:val="24"/>
        </w:rPr>
        <w:t>.</w:t>
      </w:r>
      <w:r w:rsidR="00DD3998">
        <w:rPr>
          <w:color w:val="000000" w:themeColor="text1"/>
          <w:szCs w:val="24"/>
        </w:rPr>
        <w:t xml:space="preserve"> </w:t>
      </w:r>
      <w:r w:rsidR="00041693">
        <w:rPr>
          <w:color w:val="000000" w:themeColor="text1"/>
          <w:szCs w:val="24"/>
        </w:rPr>
        <w:t>W</w:t>
      </w:r>
      <w:r w:rsidR="00DA08A5" w:rsidRPr="000C2803">
        <w:rPr>
          <w:rFonts w:eastAsia="FreeSerif"/>
          <w:szCs w:val="24"/>
          <w:lang w:eastAsia="en-US"/>
        </w:rPr>
        <w:t xml:space="preserve">e </w:t>
      </w:r>
      <w:r w:rsidR="00041693">
        <w:rPr>
          <w:rFonts w:eastAsia="FreeSerif"/>
          <w:szCs w:val="24"/>
          <w:lang w:eastAsia="en-US"/>
        </w:rPr>
        <w:t xml:space="preserve">then </w:t>
      </w:r>
      <w:r w:rsidR="00DA08A5" w:rsidRPr="000C2803">
        <w:rPr>
          <w:rFonts w:eastAsia="FreeSerif"/>
          <w:szCs w:val="24"/>
          <w:lang w:eastAsia="en-US"/>
        </w:rPr>
        <w:t xml:space="preserve">summarise the </w:t>
      </w:r>
      <w:r w:rsidR="00800887" w:rsidRPr="000C2803">
        <w:rPr>
          <w:rFonts w:eastAsia="FreeSerif"/>
          <w:szCs w:val="24"/>
          <w:lang w:eastAsia="en-US"/>
        </w:rPr>
        <w:t xml:space="preserve">relevant </w:t>
      </w:r>
      <w:r w:rsidR="00DA08A5" w:rsidRPr="000C2803">
        <w:rPr>
          <w:rFonts w:eastAsia="FreeSerif"/>
          <w:szCs w:val="24"/>
          <w:lang w:eastAsia="en-US"/>
        </w:rPr>
        <w:t>cons</w:t>
      </w:r>
      <w:r w:rsidR="00CB53C2" w:rsidRPr="000C2803">
        <w:rPr>
          <w:rFonts w:eastAsia="FreeSerif"/>
          <w:szCs w:val="24"/>
          <w:lang w:eastAsia="en-US"/>
        </w:rPr>
        <w:t>id</w:t>
      </w:r>
      <w:r w:rsidR="00DA08A5" w:rsidRPr="000C2803">
        <w:rPr>
          <w:rFonts w:eastAsia="FreeSerif"/>
          <w:szCs w:val="24"/>
          <w:lang w:eastAsia="en-US"/>
        </w:rPr>
        <w:t>erations</w:t>
      </w:r>
      <w:r w:rsidR="00041693">
        <w:rPr>
          <w:rFonts w:eastAsia="FreeSerif"/>
          <w:szCs w:val="24"/>
          <w:lang w:eastAsia="en-US"/>
        </w:rPr>
        <w:t>,</w:t>
      </w:r>
      <w:r w:rsidR="00474BA9" w:rsidRPr="000C2803">
        <w:rPr>
          <w:rFonts w:eastAsia="FreeSerif"/>
          <w:szCs w:val="24"/>
          <w:lang w:eastAsia="en-US"/>
        </w:rPr>
        <w:t xml:space="preserve"> </w:t>
      </w:r>
      <w:r w:rsidR="00F46326" w:rsidRPr="000C2803">
        <w:rPr>
          <w:rFonts w:eastAsia="FreeSerif"/>
          <w:szCs w:val="24"/>
          <w:lang w:eastAsia="en-US"/>
        </w:rPr>
        <w:t>key messages</w:t>
      </w:r>
      <w:r w:rsidR="00B3489D">
        <w:rPr>
          <w:rFonts w:eastAsia="FreeSerif"/>
          <w:szCs w:val="24"/>
          <w:lang w:eastAsia="en-US"/>
        </w:rPr>
        <w:t xml:space="preserve"> and recommendations</w:t>
      </w:r>
      <w:r w:rsidR="00B67EB3">
        <w:rPr>
          <w:rFonts w:eastAsia="FreeSerif"/>
          <w:szCs w:val="24"/>
          <w:lang w:eastAsia="en-US"/>
        </w:rPr>
        <w:t xml:space="preserve"> for determining and reporting </w:t>
      </w:r>
      <w:r w:rsidR="00E93331">
        <w:rPr>
          <w:rFonts w:eastAsia="FreeSerif"/>
          <w:szCs w:val="24"/>
          <w:lang w:eastAsia="en-US"/>
        </w:rPr>
        <w:t>a</w:t>
      </w:r>
      <w:r w:rsidR="00B67EB3">
        <w:rPr>
          <w:rFonts w:eastAsia="FreeSerif"/>
          <w:szCs w:val="24"/>
          <w:lang w:eastAsia="en-US"/>
        </w:rPr>
        <w:t xml:space="preserve"> RCT</w:t>
      </w:r>
      <w:r w:rsidR="00E93331">
        <w:rPr>
          <w:rFonts w:eastAsia="FreeSerif"/>
          <w:szCs w:val="24"/>
          <w:lang w:eastAsia="en-US"/>
        </w:rPr>
        <w:t>’s sample size calculation</w:t>
      </w:r>
      <w:r w:rsidR="00B67EB3">
        <w:rPr>
          <w:rFonts w:eastAsia="FreeSerif"/>
          <w:szCs w:val="24"/>
          <w:lang w:eastAsia="en-US"/>
        </w:rPr>
        <w:t xml:space="preserve"> </w:t>
      </w:r>
      <w:r w:rsidR="001A66B9">
        <w:rPr>
          <w:rFonts w:eastAsia="FreeSerif"/>
          <w:szCs w:val="24"/>
          <w:lang w:eastAsia="en-US"/>
        </w:rPr>
        <w:t>(</w:t>
      </w:r>
      <w:r w:rsidR="00B67EB3">
        <w:rPr>
          <w:rFonts w:eastAsia="FreeSerif"/>
          <w:szCs w:val="24"/>
          <w:lang w:eastAsia="en-US"/>
        </w:rPr>
        <w:t>Boxes 1 and 2</w:t>
      </w:r>
      <w:r w:rsidR="001A66B9">
        <w:rPr>
          <w:rFonts w:eastAsia="FreeSerif"/>
          <w:szCs w:val="24"/>
          <w:lang w:eastAsia="en-US"/>
        </w:rPr>
        <w:t>)</w:t>
      </w:r>
      <w:r w:rsidR="00476D5D" w:rsidRPr="000C2803">
        <w:rPr>
          <w:rFonts w:eastAsia="FreeSerif"/>
          <w:szCs w:val="24"/>
          <w:lang w:eastAsia="en-US"/>
        </w:rPr>
        <w:t>.</w:t>
      </w:r>
    </w:p>
    <w:p w14:paraId="60DB8B9F" w14:textId="77777777" w:rsidR="006959F2" w:rsidRDefault="006959F2" w:rsidP="000C2803">
      <w:pPr>
        <w:spacing w:line="360" w:lineRule="auto"/>
        <w:jc w:val="both"/>
        <w:rPr>
          <w:b/>
          <w:color w:val="000000" w:themeColor="text1"/>
          <w:szCs w:val="24"/>
        </w:rPr>
      </w:pPr>
    </w:p>
    <w:p w14:paraId="3C6662A1" w14:textId="123DF793" w:rsidR="00B57212" w:rsidRPr="000C2803" w:rsidRDefault="00AB1BA9" w:rsidP="000C2803">
      <w:pPr>
        <w:spacing w:line="360" w:lineRule="auto"/>
        <w:jc w:val="both"/>
        <w:rPr>
          <w:b/>
          <w:color w:val="000000" w:themeColor="text1"/>
          <w:szCs w:val="24"/>
        </w:rPr>
      </w:pPr>
      <w:r w:rsidRPr="000C2803">
        <w:rPr>
          <w:b/>
          <w:color w:val="000000" w:themeColor="text1"/>
          <w:szCs w:val="24"/>
        </w:rPr>
        <w:t>Development of the guidance</w:t>
      </w:r>
    </w:p>
    <w:p w14:paraId="05E51D9C" w14:textId="4079D199" w:rsidR="00791BFE" w:rsidRDefault="002A6687" w:rsidP="00791BFE">
      <w:pPr>
        <w:pStyle w:val="Heading2"/>
        <w:spacing w:line="360" w:lineRule="auto"/>
        <w:jc w:val="both"/>
        <w:rPr>
          <w:rFonts w:ascii="Times New Roman" w:hAnsi="Times New Roman" w:cs="Times New Roman"/>
          <w:b w:val="0"/>
          <w:color w:val="000000" w:themeColor="text1"/>
          <w:sz w:val="24"/>
          <w:szCs w:val="24"/>
        </w:rPr>
      </w:pPr>
      <w:r w:rsidRPr="000C2803">
        <w:rPr>
          <w:rFonts w:ascii="Times New Roman" w:hAnsi="Times New Roman" w:cs="Times New Roman"/>
          <w:b w:val="0"/>
          <w:color w:val="000000" w:themeColor="text1"/>
          <w:sz w:val="24"/>
          <w:szCs w:val="24"/>
        </w:rPr>
        <w:t>The DELTA</w:t>
      </w:r>
      <w:r w:rsidRPr="000C2803">
        <w:rPr>
          <w:rFonts w:ascii="Times New Roman" w:hAnsi="Times New Roman" w:cs="Times New Roman"/>
          <w:b w:val="0"/>
          <w:color w:val="000000" w:themeColor="text1"/>
          <w:sz w:val="24"/>
          <w:szCs w:val="24"/>
          <w:vertAlign w:val="superscript"/>
        </w:rPr>
        <w:t>2</w:t>
      </w:r>
      <w:r w:rsidRPr="000C2803">
        <w:rPr>
          <w:rFonts w:ascii="Times New Roman" w:hAnsi="Times New Roman" w:cs="Times New Roman"/>
          <w:b w:val="0"/>
          <w:color w:val="000000" w:themeColor="text1"/>
          <w:sz w:val="24"/>
          <w:szCs w:val="24"/>
        </w:rPr>
        <w:t xml:space="preserve"> </w:t>
      </w:r>
      <w:r w:rsidR="00DE40A6">
        <w:rPr>
          <w:rFonts w:ascii="Times New Roman" w:hAnsi="Times New Roman" w:cs="Times New Roman"/>
          <w:b w:val="0"/>
          <w:color w:val="000000" w:themeColor="text1"/>
          <w:sz w:val="24"/>
          <w:szCs w:val="24"/>
        </w:rPr>
        <w:t>guidance is the culmination of</w:t>
      </w:r>
      <w:r w:rsidR="00DE40A6" w:rsidRPr="000C2803">
        <w:rPr>
          <w:rFonts w:ascii="Times New Roman" w:hAnsi="Times New Roman" w:cs="Times New Roman"/>
          <w:color w:val="000000" w:themeColor="text1"/>
          <w:sz w:val="24"/>
          <w:szCs w:val="24"/>
        </w:rPr>
        <w:t xml:space="preserve"> </w:t>
      </w:r>
      <w:r w:rsidRPr="000C2803">
        <w:rPr>
          <w:rFonts w:ascii="Times New Roman" w:hAnsi="Times New Roman" w:cs="Times New Roman"/>
          <w:b w:val="0"/>
          <w:color w:val="000000" w:themeColor="text1"/>
          <w:sz w:val="24"/>
          <w:szCs w:val="24"/>
        </w:rPr>
        <w:t xml:space="preserve">a five stage process to meet the stated project </w:t>
      </w:r>
      <w:r w:rsidR="0088664B">
        <w:rPr>
          <w:rFonts w:ascii="Times New Roman" w:hAnsi="Times New Roman" w:cs="Times New Roman"/>
          <w:b w:val="0"/>
          <w:color w:val="000000" w:themeColor="text1"/>
          <w:sz w:val="24"/>
          <w:szCs w:val="24"/>
        </w:rPr>
        <w:t>objectives</w:t>
      </w:r>
      <w:r w:rsidR="00791BFE">
        <w:rPr>
          <w:rFonts w:ascii="Times New Roman" w:hAnsi="Times New Roman" w:cs="Times New Roman"/>
          <w:b w:val="0"/>
          <w:color w:val="000000" w:themeColor="text1"/>
          <w:sz w:val="24"/>
          <w:szCs w:val="24"/>
        </w:rPr>
        <w:t xml:space="preserve"> (see Figure 1) which included </w:t>
      </w:r>
      <w:r w:rsidR="009E3498">
        <w:rPr>
          <w:rFonts w:ascii="Times New Roman" w:hAnsi="Times New Roman" w:cs="Times New Roman"/>
          <w:b w:val="0"/>
          <w:color w:val="000000" w:themeColor="text1"/>
          <w:sz w:val="24"/>
          <w:szCs w:val="24"/>
        </w:rPr>
        <w:t xml:space="preserve">two </w:t>
      </w:r>
      <w:r w:rsidR="00791BFE">
        <w:rPr>
          <w:rFonts w:ascii="Times New Roman" w:hAnsi="Times New Roman" w:cs="Times New Roman"/>
          <w:b w:val="0"/>
          <w:color w:val="000000" w:themeColor="text1"/>
          <w:sz w:val="24"/>
          <w:szCs w:val="24"/>
        </w:rPr>
        <w:t>literature reviews</w:t>
      </w:r>
      <w:r w:rsidR="009E3498">
        <w:rPr>
          <w:rFonts w:ascii="Times New Roman" w:hAnsi="Times New Roman" w:cs="Times New Roman"/>
          <w:b w:val="0"/>
          <w:color w:val="000000" w:themeColor="text1"/>
          <w:sz w:val="24"/>
          <w:szCs w:val="24"/>
        </w:rPr>
        <w:t xml:space="preserve"> of existing funder guidance and recent methodological literature</w:t>
      </w:r>
      <w:r w:rsidR="00791BFE">
        <w:rPr>
          <w:rFonts w:ascii="Times New Roman" w:hAnsi="Times New Roman" w:cs="Times New Roman"/>
          <w:b w:val="0"/>
          <w:color w:val="000000" w:themeColor="text1"/>
          <w:sz w:val="24"/>
          <w:szCs w:val="24"/>
        </w:rPr>
        <w:t xml:space="preserve">, </w:t>
      </w:r>
      <w:r w:rsidR="00826ADB">
        <w:rPr>
          <w:rFonts w:ascii="Times New Roman" w:hAnsi="Times New Roman" w:cs="Times New Roman"/>
          <w:b w:val="0"/>
          <w:color w:val="000000" w:themeColor="text1"/>
          <w:sz w:val="24"/>
          <w:szCs w:val="24"/>
        </w:rPr>
        <w:t xml:space="preserve">a </w:t>
      </w:r>
      <w:r w:rsidR="009E3498">
        <w:rPr>
          <w:rFonts w:ascii="Times New Roman" w:hAnsi="Times New Roman" w:cs="Times New Roman"/>
          <w:b w:val="0"/>
          <w:color w:val="000000" w:themeColor="text1"/>
          <w:sz w:val="24"/>
          <w:szCs w:val="24"/>
        </w:rPr>
        <w:t>D</w:t>
      </w:r>
      <w:r w:rsidR="00791BFE" w:rsidRPr="00791BFE">
        <w:rPr>
          <w:rFonts w:ascii="Times New Roman" w:hAnsi="Times New Roman" w:cs="Times New Roman"/>
          <w:b w:val="0"/>
          <w:color w:val="000000" w:themeColor="text1"/>
          <w:sz w:val="24"/>
          <w:szCs w:val="24"/>
        </w:rPr>
        <w:t>elphi process t</w:t>
      </w:r>
      <w:r w:rsidR="00791BFE">
        <w:rPr>
          <w:rFonts w:ascii="Times New Roman" w:hAnsi="Times New Roman" w:cs="Times New Roman"/>
          <w:b w:val="0"/>
          <w:color w:val="000000" w:themeColor="text1"/>
          <w:sz w:val="24"/>
          <w:szCs w:val="24"/>
        </w:rPr>
        <w:t>o engage with a wider group of stakeholders, a 2 day workshop and finalising the core guidance.</w:t>
      </w:r>
    </w:p>
    <w:p w14:paraId="024C83DF" w14:textId="77777777" w:rsidR="00791BFE" w:rsidRPr="00E65D21" w:rsidRDefault="00791BFE" w:rsidP="00E65D21">
      <w:pPr>
        <w:rPr>
          <w:b/>
        </w:rPr>
      </w:pPr>
    </w:p>
    <w:p w14:paraId="45759200" w14:textId="6729863C" w:rsidR="00D70F5D" w:rsidRDefault="00791BFE" w:rsidP="000C2803">
      <w:pPr>
        <w:spacing w:line="360" w:lineRule="auto"/>
        <w:jc w:val="both"/>
        <w:rPr>
          <w:color w:val="000000" w:themeColor="text1"/>
          <w:szCs w:val="24"/>
        </w:rPr>
      </w:pPr>
      <w:r w:rsidRPr="000C2803" w:rsidDel="00791BFE">
        <w:rPr>
          <w:rFonts w:eastAsiaTheme="majorEastAsia"/>
          <w:b/>
          <w:szCs w:val="24"/>
        </w:rPr>
        <w:lastRenderedPageBreak/>
        <w:t xml:space="preserve"> </w:t>
      </w:r>
    </w:p>
    <w:p w14:paraId="024E7AD3" w14:textId="64511FE6" w:rsidR="00B464B4" w:rsidRPr="00E65D21" w:rsidRDefault="001D5697" w:rsidP="000C2803">
      <w:pPr>
        <w:spacing w:line="360" w:lineRule="auto"/>
        <w:jc w:val="both"/>
        <w:rPr>
          <w:b/>
          <w:color w:val="000000" w:themeColor="text1"/>
          <w:szCs w:val="24"/>
        </w:rPr>
      </w:pPr>
      <w:r>
        <w:rPr>
          <w:b/>
          <w:noProof/>
          <w:color w:val="000000" w:themeColor="text1"/>
          <w:szCs w:val="24"/>
        </w:rPr>
        <w:drawing>
          <wp:inline distT="0" distB="0" distL="0" distR="0" wp14:anchorId="1CBA645E" wp14:editId="242B14B2">
            <wp:extent cx="5731510" cy="12223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projectcomponentsfigurecropped.gi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31510" cy="1222375"/>
                    </a:xfrm>
                    <a:prstGeom prst="rect">
                      <a:avLst/>
                    </a:prstGeom>
                  </pic:spPr>
                </pic:pic>
              </a:graphicData>
            </a:graphic>
          </wp:inline>
        </w:drawing>
      </w:r>
      <w:r w:rsidR="00B464B4" w:rsidRPr="00E65D21">
        <w:rPr>
          <w:b/>
          <w:color w:val="000000" w:themeColor="text1"/>
          <w:szCs w:val="24"/>
        </w:rPr>
        <w:t>Figure 1 DELTA</w:t>
      </w:r>
      <w:r w:rsidR="00B464B4" w:rsidRPr="00E65D21">
        <w:rPr>
          <w:b/>
          <w:color w:val="000000" w:themeColor="text1"/>
          <w:szCs w:val="24"/>
          <w:vertAlign w:val="superscript"/>
        </w:rPr>
        <w:t xml:space="preserve">2 </w:t>
      </w:r>
      <w:r w:rsidR="00226779">
        <w:rPr>
          <w:b/>
          <w:color w:val="000000" w:themeColor="text1"/>
          <w:szCs w:val="24"/>
        </w:rPr>
        <w:t>project c</w:t>
      </w:r>
      <w:r w:rsidR="00B464B4" w:rsidRPr="00E65D21">
        <w:rPr>
          <w:b/>
          <w:color w:val="000000" w:themeColor="text1"/>
          <w:szCs w:val="24"/>
        </w:rPr>
        <w:t>omponents of work</w:t>
      </w:r>
    </w:p>
    <w:p w14:paraId="17CA9F1C" w14:textId="77777777" w:rsidR="00B464B4" w:rsidRDefault="00B464B4" w:rsidP="000C2803">
      <w:pPr>
        <w:spacing w:line="360" w:lineRule="auto"/>
        <w:jc w:val="both"/>
        <w:rPr>
          <w:color w:val="000000" w:themeColor="text1"/>
          <w:szCs w:val="24"/>
        </w:rPr>
      </w:pPr>
    </w:p>
    <w:p w14:paraId="3FE661CE" w14:textId="42D3EEA6" w:rsidR="00AB1BA9" w:rsidRPr="000C2803" w:rsidRDefault="002A6687" w:rsidP="000C2803">
      <w:pPr>
        <w:spacing w:line="360" w:lineRule="auto"/>
        <w:jc w:val="both"/>
        <w:rPr>
          <w:b/>
          <w:bCs/>
          <w:color w:val="000000" w:themeColor="text1"/>
          <w:szCs w:val="24"/>
        </w:rPr>
      </w:pPr>
      <w:r w:rsidRPr="000C2803">
        <w:rPr>
          <w:color w:val="000000" w:themeColor="text1"/>
          <w:szCs w:val="24"/>
        </w:rPr>
        <w:t xml:space="preserve">The literature </w:t>
      </w:r>
      <w:r w:rsidR="00A97E48">
        <w:rPr>
          <w:color w:val="000000" w:themeColor="text1"/>
          <w:szCs w:val="24"/>
        </w:rPr>
        <w:t xml:space="preserve">review </w:t>
      </w:r>
      <w:r w:rsidRPr="000C2803">
        <w:rPr>
          <w:color w:val="000000" w:themeColor="text1"/>
          <w:szCs w:val="24"/>
        </w:rPr>
        <w:t>was conducted between Apr</w:t>
      </w:r>
      <w:r w:rsidR="00DA4594">
        <w:rPr>
          <w:color w:val="000000" w:themeColor="text1"/>
          <w:szCs w:val="24"/>
        </w:rPr>
        <w:t>il</w:t>
      </w:r>
      <w:r w:rsidRPr="000C2803">
        <w:rPr>
          <w:color w:val="000000" w:themeColor="text1"/>
          <w:szCs w:val="24"/>
        </w:rPr>
        <w:t xml:space="preserve"> </w:t>
      </w:r>
      <w:r w:rsidR="00DA4594">
        <w:rPr>
          <w:color w:val="000000" w:themeColor="text1"/>
          <w:szCs w:val="24"/>
        </w:rPr>
        <w:t xml:space="preserve"> and </w:t>
      </w:r>
      <w:r w:rsidRPr="000C2803">
        <w:rPr>
          <w:color w:val="000000" w:themeColor="text1"/>
          <w:szCs w:val="24"/>
        </w:rPr>
        <w:t>Dec</w:t>
      </w:r>
      <w:r w:rsidR="00DA4594">
        <w:rPr>
          <w:color w:val="000000" w:themeColor="text1"/>
          <w:szCs w:val="24"/>
        </w:rPr>
        <w:t>ember</w:t>
      </w:r>
      <w:r w:rsidRPr="000C2803">
        <w:rPr>
          <w:color w:val="000000" w:themeColor="text1"/>
          <w:szCs w:val="24"/>
        </w:rPr>
        <w:t xml:space="preserve"> 2016</w:t>
      </w:r>
      <w:r w:rsidR="006A1C7A">
        <w:rPr>
          <w:color w:val="000000" w:themeColor="text1"/>
          <w:szCs w:val="24"/>
        </w:rPr>
        <w:t xml:space="preserve"> (searching up to Apr 2016)</w:t>
      </w:r>
      <w:r w:rsidRPr="000C2803">
        <w:rPr>
          <w:color w:val="000000" w:themeColor="text1"/>
          <w:szCs w:val="24"/>
        </w:rPr>
        <w:t xml:space="preserve">. The Delphi study had two rounds, one held in 2016 before </w:t>
      </w:r>
      <w:r w:rsidR="00DA4594">
        <w:rPr>
          <w:color w:val="000000" w:themeColor="text1"/>
          <w:szCs w:val="24"/>
        </w:rPr>
        <w:t>a</w:t>
      </w:r>
      <w:r w:rsidR="00DA4594" w:rsidRPr="000C2803">
        <w:rPr>
          <w:color w:val="000000" w:themeColor="text1"/>
          <w:szCs w:val="24"/>
        </w:rPr>
        <w:t xml:space="preserve"> </w:t>
      </w:r>
      <w:r w:rsidR="00CF46AD" w:rsidRPr="000C2803">
        <w:rPr>
          <w:color w:val="000000" w:themeColor="text1"/>
          <w:szCs w:val="24"/>
        </w:rPr>
        <w:t xml:space="preserve">two-day </w:t>
      </w:r>
      <w:r w:rsidR="00A430EB" w:rsidRPr="000C2803">
        <w:rPr>
          <w:color w:val="000000" w:themeColor="text1"/>
          <w:szCs w:val="24"/>
        </w:rPr>
        <w:t>workshop</w:t>
      </w:r>
      <w:r w:rsidRPr="000C2803">
        <w:rPr>
          <w:color w:val="000000" w:themeColor="text1"/>
          <w:szCs w:val="24"/>
        </w:rPr>
        <w:t xml:space="preserve"> </w:t>
      </w:r>
      <w:r w:rsidR="00A430EB" w:rsidRPr="000C2803">
        <w:rPr>
          <w:color w:val="000000" w:themeColor="text1"/>
          <w:szCs w:val="24"/>
        </w:rPr>
        <w:t xml:space="preserve">held </w:t>
      </w:r>
      <w:r w:rsidRPr="000C2803">
        <w:rPr>
          <w:color w:val="000000" w:themeColor="text1"/>
          <w:szCs w:val="24"/>
        </w:rPr>
        <w:t xml:space="preserve">in Oxford (September </w:t>
      </w:r>
      <w:r w:rsidR="00053EF2">
        <w:rPr>
          <w:color w:val="000000" w:themeColor="text1"/>
          <w:szCs w:val="24"/>
        </w:rPr>
        <w:t>2016</w:t>
      </w:r>
      <w:r w:rsidRPr="000C2803">
        <w:rPr>
          <w:color w:val="000000" w:themeColor="text1"/>
          <w:szCs w:val="24"/>
        </w:rPr>
        <w:t>) and one following it between Aug</w:t>
      </w:r>
      <w:r w:rsidR="00DA4594">
        <w:rPr>
          <w:color w:val="000000" w:themeColor="text1"/>
          <w:szCs w:val="24"/>
        </w:rPr>
        <w:t xml:space="preserve">ust and </w:t>
      </w:r>
      <w:r w:rsidRPr="000C2803">
        <w:rPr>
          <w:color w:val="000000" w:themeColor="text1"/>
          <w:szCs w:val="24"/>
        </w:rPr>
        <w:t>Nov</w:t>
      </w:r>
      <w:r w:rsidR="00DA4594">
        <w:rPr>
          <w:color w:val="000000" w:themeColor="text1"/>
          <w:szCs w:val="24"/>
        </w:rPr>
        <w:t>ember</w:t>
      </w:r>
      <w:r w:rsidRPr="000C2803">
        <w:rPr>
          <w:color w:val="000000" w:themeColor="text1"/>
          <w:szCs w:val="24"/>
        </w:rPr>
        <w:t xml:space="preserve"> 2017. </w:t>
      </w:r>
      <w:r w:rsidR="00CF46AD" w:rsidRPr="000C2803">
        <w:rPr>
          <w:color w:val="000000" w:themeColor="text1"/>
          <w:szCs w:val="24"/>
        </w:rPr>
        <w:t xml:space="preserve">The general structure of the guidance was devised at the workshop. </w:t>
      </w:r>
      <w:r w:rsidR="0005558A" w:rsidRPr="000C2803">
        <w:rPr>
          <w:color w:val="000000" w:themeColor="text1"/>
          <w:szCs w:val="24"/>
        </w:rPr>
        <w:t>It was substantially revised based upon feedback from stakeholders</w:t>
      </w:r>
      <w:r w:rsidR="00D70F5D">
        <w:rPr>
          <w:color w:val="000000" w:themeColor="text1"/>
          <w:szCs w:val="24"/>
        </w:rPr>
        <w:t xml:space="preserve"> received through the Delphi process</w:t>
      </w:r>
      <w:r w:rsidR="0005558A" w:rsidRPr="000C2803">
        <w:rPr>
          <w:color w:val="000000" w:themeColor="text1"/>
          <w:szCs w:val="24"/>
        </w:rPr>
        <w:t xml:space="preserve">. </w:t>
      </w:r>
      <w:r w:rsidRPr="000C2803">
        <w:rPr>
          <w:color w:val="000000" w:themeColor="text1"/>
          <w:szCs w:val="24"/>
        </w:rPr>
        <w:t>In addition</w:t>
      </w:r>
      <w:r w:rsidR="00D70F5D">
        <w:rPr>
          <w:color w:val="000000" w:themeColor="text1"/>
          <w:szCs w:val="24"/>
        </w:rPr>
        <w:t>,</w:t>
      </w:r>
      <w:r w:rsidRPr="000C2803">
        <w:rPr>
          <w:color w:val="000000" w:themeColor="text1"/>
          <w:szCs w:val="24"/>
        </w:rPr>
        <w:t xml:space="preserve"> stakeholder engagement events were held at various </w:t>
      </w:r>
      <w:r w:rsidR="00CE3D63" w:rsidRPr="000C2803">
        <w:rPr>
          <w:color w:val="000000" w:themeColor="text1"/>
          <w:szCs w:val="24"/>
        </w:rPr>
        <w:t>meeting</w:t>
      </w:r>
      <w:r w:rsidR="00A97E48">
        <w:rPr>
          <w:color w:val="000000" w:themeColor="text1"/>
          <w:szCs w:val="24"/>
        </w:rPr>
        <w:t>s</w:t>
      </w:r>
      <w:r w:rsidRPr="000C2803">
        <w:rPr>
          <w:color w:val="000000" w:themeColor="text1"/>
          <w:szCs w:val="24"/>
        </w:rPr>
        <w:t xml:space="preserve"> throughout the development of the guidance</w:t>
      </w:r>
      <w:r w:rsidR="00A97E48">
        <w:rPr>
          <w:color w:val="000000" w:themeColor="text1"/>
          <w:szCs w:val="24"/>
        </w:rPr>
        <w:t xml:space="preserve"> (the </w:t>
      </w:r>
      <w:r w:rsidRPr="000C2803">
        <w:rPr>
          <w:color w:val="000000" w:themeColor="text1"/>
          <w:szCs w:val="24"/>
        </w:rPr>
        <w:t>Society for Clinical Trials</w:t>
      </w:r>
      <w:r w:rsidR="00E012D8" w:rsidRPr="00AF2F1E">
        <w:rPr>
          <w:color w:val="000000" w:themeColor="text1"/>
          <w:szCs w:val="24"/>
        </w:rPr>
        <w:t xml:space="preserve"> (SCT)</w:t>
      </w:r>
      <w:r w:rsidR="00197917" w:rsidRPr="000C2803">
        <w:rPr>
          <w:color w:val="000000" w:themeColor="text1"/>
          <w:szCs w:val="24"/>
        </w:rPr>
        <w:t xml:space="preserve"> meeting</w:t>
      </w:r>
      <w:r w:rsidRPr="000C2803">
        <w:rPr>
          <w:color w:val="000000" w:themeColor="text1"/>
          <w:szCs w:val="24"/>
        </w:rPr>
        <w:t>,</w:t>
      </w:r>
      <w:r w:rsidR="00197917" w:rsidRPr="000C2803">
        <w:rPr>
          <w:color w:val="000000" w:themeColor="text1"/>
          <w:szCs w:val="24"/>
        </w:rPr>
        <w:t xml:space="preserve"> </w:t>
      </w:r>
      <w:r w:rsidR="00852009" w:rsidRPr="000C2803">
        <w:rPr>
          <w:color w:val="000000" w:themeColor="text1"/>
          <w:szCs w:val="24"/>
        </w:rPr>
        <w:t xml:space="preserve">and </w:t>
      </w:r>
      <w:r w:rsidR="00E012D8" w:rsidRPr="00AF2F1E">
        <w:rPr>
          <w:color w:val="000000" w:themeColor="text1"/>
          <w:szCs w:val="24"/>
        </w:rPr>
        <w:t>Statisticians in the Pharmaceutical Industry (</w:t>
      </w:r>
      <w:r w:rsidR="00852009" w:rsidRPr="000C2803">
        <w:rPr>
          <w:color w:val="000000" w:themeColor="text1"/>
          <w:szCs w:val="24"/>
        </w:rPr>
        <w:t>PSI</w:t>
      </w:r>
      <w:r w:rsidR="00E012D8" w:rsidRPr="00AF2F1E">
        <w:rPr>
          <w:color w:val="000000" w:themeColor="text1"/>
          <w:szCs w:val="24"/>
        </w:rPr>
        <w:t>)</w:t>
      </w:r>
      <w:r w:rsidR="00852009" w:rsidRPr="000C2803">
        <w:rPr>
          <w:color w:val="000000" w:themeColor="text1"/>
          <w:szCs w:val="24"/>
        </w:rPr>
        <w:t xml:space="preserve"> conferences </w:t>
      </w:r>
      <w:r w:rsidR="00B07C3D">
        <w:rPr>
          <w:color w:val="000000" w:themeColor="text1"/>
          <w:szCs w:val="24"/>
        </w:rPr>
        <w:t xml:space="preserve">both </w:t>
      </w:r>
      <w:r w:rsidR="00852009" w:rsidRPr="000C2803">
        <w:rPr>
          <w:color w:val="000000" w:themeColor="text1"/>
          <w:szCs w:val="24"/>
        </w:rPr>
        <w:t xml:space="preserve">in </w:t>
      </w:r>
      <w:r w:rsidR="00B07C3D">
        <w:rPr>
          <w:color w:val="000000" w:themeColor="text1"/>
          <w:szCs w:val="24"/>
        </w:rPr>
        <w:t xml:space="preserve">May </w:t>
      </w:r>
      <w:r w:rsidR="00852009" w:rsidRPr="000C2803">
        <w:rPr>
          <w:color w:val="000000" w:themeColor="text1"/>
          <w:szCs w:val="24"/>
        </w:rPr>
        <w:t xml:space="preserve">2017, </w:t>
      </w:r>
      <w:r w:rsidR="00B07C3D" w:rsidRPr="000C2803">
        <w:rPr>
          <w:color w:val="000000" w:themeColor="text1"/>
          <w:szCs w:val="24"/>
        </w:rPr>
        <w:t xml:space="preserve">Joint Statistical Meeting </w:t>
      </w:r>
      <w:r w:rsidR="00B07C3D" w:rsidRPr="00AF2F1E">
        <w:rPr>
          <w:color w:val="000000" w:themeColor="text1"/>
          <w:szCs w:val="24"/>
        </w:rPr>
        <w:t xml:space="preserve">(JSM) </w:t>
      </w:r>
      <w:r w:rsidR="00B07C3D">
        <w:rPr>
          <w:color w:val="000000" w:themeColor="text1"/>
          <w:szCs w:val="24"/>
        </w:rPr>
        <w:t xml:space="preserve">in August 2017 </w:t>
      </w:r>
      <w:r w:rsidR="00852009" w:rsidRPr="000C2803">
        <w:rPr>
          <w:color w:val="000000" w:themeColor="text1"/>
          <w:szCs w:val="24"/>
        </w:rPr>
        <w:t xml:space="preserve">and </w:t>
      </w:r>
      <w:r w:rsidR="00DB0681">
        <w:rPr>
          <w:color w:val="000000" w:themeColor="text1"/>
          <w:szCs w:val="24"/>
        </w:rPr>
        <w:t xml:space="preserve">a </w:t>
      </w:r>
      <w:r w:rsidR="00852009" w:rsidRPr="000C2803">
        <w:rPr>
          <w:color w:val="000000" w:themeColor="text1"/>
          <w:szCs w:val="24"/>
        </w:rPr>
        <w:t>R</w:t>
      </w:r>
      <w:r w:rsidR="00E012D8" w:rsidRPr="00AF2F1E">
        <w:rPr>
          <w:color w:val="000000" w:themeColor="text1"/>
          <w:szCs w:val="24"/>
        </w:rPr>
        <w:t xml:space="preserve">oyal </w:t>
      </w:r>
      <w:r w:rsidR="00852009" w:rsidRPr="000C2803">
        <w:rPr>
          <w:color w:val="000000" w:themeColor="text1"/>
          <w:szCs w:val="24"/>
        </w:rPr>
        <w:t>S</w:t>
      </w:r>
      <w:r w:rsidR="00E012D8" w:rsidRPr="00AF2F1E">
        <w:rPr>
          <w:color w:val="000000" w:themeColor="text1"/>
          <w:szCs w:val="24"/>
        </w:rPr>
        <w:t xml:space="preserve">tatistical </w:t>
      </w:r>
      <w:r w:rsidR="00852009" w:rsidRPr="000C2803">
        <w:rPr>
          <w:color w:val="000000" w:themeColor="text1"/>
          <w:szCs w:val="24"/>
        </w:rPr>
        <w:t>S</w:t>
      </w:r>
      <w:r w:rsidR="00E012D8" w:rsidRPr="00AF2F1E">
        <w:rPr>
          <w:color w:val="000000" w:themeColor="text1"/>
          <w:szCs w:val="24"/>
        </w:rPr>
        <w:t>ociety (RSS)</w:t>
      </w:r>
      <w:r w:rsidR="00852009" w:rsidRPr="000C2803">
        <w:rPr>
          <w:color w:val="000000" w:themeColor="text1"/>
          <w:szCs w:val="24"/>
        </w:rPr>
        <w:t xml:space="preserve"> </w:t>
      </w:r>
      <w:r w:rsidR="00554967">
        <w:rPr>
          <w:color w:val="000000" w:themeColor="text1"/>
          <w:szCs w:val="24"/>
        </w:rPr>
        <w:t>Reading</w:t>
      </w:r>
      <w:r w:rsidR="00DB0681">
        <w:rPr>
          <w:color w:val="000000" w:themeColor="text1"/>
          <w:szCs w:val="24"/>
        </w:rPr>
        <w:t xml:space="preserve"> </w:t>
      </w:r>
      <w:r w:rsidR="00852009" w:rsidRPr="000C2803">
        <w:rPr>
          <w:color w:val="000000" w:themeColor="text1"/>
          <w:szCs w:val="24"/>
        </w:rPr>
        <w:t xml:space="preserve">local group meeting in </w:t>
      </w:r>
      <w:r w:rsidR="00554967">
        <w:rPr>
          <w:color w:val="000000" w:themeColor="text1"/>
          <w:szCs w:val="24"/>
        </w:rPr>
        <w:t xml:space="preserve">September </w:t>
      </w:r>
      <w:r w:rsidR="00852009" w:rsidRPr="000C2803">
        <w:rPr>
          <w:color w:val="000000" w:themeColor="text1"/>
          <w:szCs w:val="24"/>
        </w:rPr>
        <w:t>2017</w:t>
      </w:r>
      <w:r w:rsidR="00A97E48">
        <w:rPr>
          <w:color w:val="000000" w:themeColor="text1"/>
          <w:szCs w:val="24"/>
        </w:rPr>
        <w:t>)</w:t>
      </w:r>
      <w:r w:rsidR="00852009" w:rsidRPr="000C2803">
        <w:rPr>
          <w:color w:val="000000" w:themeColor="text1"/>
          <w:szCs w:val="24"/>
        </w:rPr>
        <w:t>.</w:t>
      </w:r>
      <w:r w:rsidR="00550709" w:rsidRPr="000C2803">
        <w:rPr>
          <w:color w:val="000000" w:themeColor="text1"/>
          <w:szCs w:val="24"/>
        </w:rPr>
        <w:t xml:space="preserve"> These interactive sessions</w:t>
      </w:r>
      <w:r w:rsidR="00E012D8" w:rsidRPr="00AF2F1E">
        <w:rPr>
          <w:color w:val="000000" w:themeColor="text1"/>
          <w:szCs w:val="24"/>
        </w:rPr>
        <w:t xml:space="preserve"> provided </w:t>
      </w:r>
      <w:r w:rsidR="00550709" w:rsidRPr="000C2803">
        <w:rPr>
          <w:color w:val="000000" w:themeColor="text1"/>
          <w:szCs w:val="24"/>
        </w:rPr>
        <w:t xml:space="preserve">feedback on the scope </w:t>
      </w:r>
      <w:r w:rsidR="00E012D8" w:rsidRPr="00AF2F1E">
        <w:rPr>
          <w:color w:val="000000" w:themeColor="text1"/>
          <w:szCs w:val="24"/>
        </w:rPr>
        <w:t xml:space="preserve">(in 2016) </w:t>
      </w:r>
      <w:r w:rsidR="00550709" w:rsidRPr="000C2803">
        <w:rPr>
          <w:color w:val="000000" w:themeColor="text1"/>
          <w:szCs w:val="24"/>
        </w:rPr>
        <w:t>and then draft guidance</w:t>
      </w:r>
      <w:r w:rsidR="00E012D8" w:rsidRPr="00AF2F1E">
        <w:rPr>
          <w:color w:val="000000" w:themeColor="text1"/>
          <w:szCs w:val="24"/>
        </w:rPr>
        <w:t xml:space="preserve"> (in 2017)</w:t>
      </w:r>
      <w:r w:rsidR="00550709" w:rsidRPr="000C2803">
        <w:rPr>
          <w:color w:val="000000" w:themeColor="text1"/>
          <w:szCs w:val="24"/>
        </w:rPr>
        <w:t>.</w:t>
      </w:r>
      <w:r w:rsidR="006548AB" w:rsidRPr="000C2803">
        <w:rPr>
          <w:color w:val="000000" w:themeColor="text1"/>
          <w:szCs w:val="24"/>
        </w:rPr>
        <w:t xml:space="preserve"> The </w:t>
      </w:r>
      <w:r w:rsidR="00CF46AD" w:rsidRPr="000C2803">
        <w:rPr>
          <w:color w:val="000000" w:themeColor="text1"/>
          <w:szCs w:val="24"/>
        </w:rPr>
        <w:t xml:space="preserve">core </w:t>
      </w:r>
      <w:r w:rsidR="006548AB" w:rsidRPr="000C2803">
        <w:rPr>
          <w:color w:val="000000" w:themeColor="text1"/>
          <w:szCs w:val="24"/>
        </w:rPr>
        <w:t xml:space="preserve">guidance was </w:t>
      </w:r>
      <w:r w:rsidR="00D70F5D">
        <w:rPr>
          <w:color w:val="000000" w:themeColor="text1"/>
          <w:szCs w:val="24"/>
        </w:rPr>
        <w:t xml:space="preserve">provisionally </w:t>
      </w:r>
      <w:r w:rsidR="006548AB" w:rsidRPr="000C2803">
        <w:rPr>
          <w:color w:val="000000" w:themeColor="text1"/>
          <w:szCs w:val="24"/>
        </w:rPr>
        <w:t xml:space="preserve">finalised in </w:t>
      </w:r>
      <w:r w:rsidR="00D70F5D" w:rsidRPr="00E65D21">
        <w:rPr>
          <w:color w:val="000000" w:themeColor="text1"/>
          <w:szCs w:val="24"/>
        </w:rPr>
        <w:t>October</w:t>
      </w:r>
      <w:r w:rsidR="00997284" w:rsidRPr="00E65D21">
        <w:rPr>
          <w:color w:val="000000" w:themeColor="text1"/>
          <w:szCs w:val="24"/>
        </w:rPr>
        <w:t xml:space="preserve"> </w:t>
      </w:r>
      <w:r w:rsidR="00CB53C2" w:rsidRPr="00E65D21">
        <w:rPr>
          <w:color w:val="000000" w:themeColor="text1"/>
          <w:szCs w:val="24"/>
        </w:rPr>
        <w:t>2017</w:t>
      </w:r>
      <w:r w:rsidR="00390F6C">
        <w:rPr>
          <w:color w:val="000000" w:themeColor="text1"/>
          <w:szCs w:val="24"/>
        </w:rPr>
        <w:t xml:space="preserve"> and reviewed</w:t>
      </w:r>
      <w:r w:rsidR="00D70F5D">
        <w:rPr>
          <w:color w:val="000000" w:themeColor="text1"/>
          <w:szCs w:val="24"/>
        </w:rPr>
        <w:t xml:space="preserve"> by the </w:t>
      </w:r>
      <w:r w:rsidR="00997284">
        <w:rPr>
          <w:color w:val="000000" w:themeColor="text1"/>
          <w:szCs w:val="24"/>
        </w:rPr>
        <w:t>funders</w:t>
      </w:r>
      <w:r w:rsidR="00426B30">
        <w:rPr>
          <w:color w:val="000000" w:themeColor="text1"/>
          <w:szCs w:val="24"/>
        </w:rPr>
        <w:t>’</w:t>
      </w:r>
      <w:r w:rsidR="00997284">
        <w:rPr>
          <w:color w:val="000000" w:themeColor="text1"/>
          <w:szCs w:val="24"/>
        </w:rPr>
        <w:t xml:space="preserve"> represen</w:t>
      </w:r>
      <w:r w:rsidR="00554967">
        <w:rPr>
          <w:color w:val="000000" w:themeColor="text1"/>
          <w:szCs w:val="24"/>
        </w:rPr>
        <w:t>t</w:t>
      </w:r>
      <w:r w:rsidR="00997284">
        <w:rPr>
          <w:color w:val="000000" w:themeColor="text1"/>
          <w:szCs w:val="24"/>
        </w:rPr>
        <w:t>atives</w:t>
      </w:r>
      <w:r w:rsidR="00554967">
        <w:rPr>
          <w:color w:val="000000" w:themeColor="text1"/>
          <w:szCs w:val="24"/>
        </w:rPr>
        <w:t xml:space="preserve"> </w:t>
      </w:r>
      <w:r w:rsidR="00390F6C">
        <w:rPr>
          <w:color w:val="000000" w:themeColor="text1"/>
          <w:szCs w:val="24"/>
        </w:rPr>
        <w:t xml:space="preserve">for comment </w:t>
      </w:r>
      <w:r w:rsidR="00554967">
        <w:rPr>
          <w:color w:val="000000" w:themeColor="text1"/>
          <w:szCs w:val="24"/>
        </w:rPr>
        <w:t>(MRP</w:t>
      </w:r>
      <w:r w:rsidR="00492C85">
        <w:rPr>
          <w:color w:val="000000" w:themeColor="text1"/>
          <w:szCs w:val="24"/>
        </w:rPr>
        <w:t xml:space="preserve"> advisory </w:t>
      </w:r>
      <w:r w:rsidR="00554967">
        <w:rPr>
          <w:color w:val="000000" w:themeColor="text1"/>
          <w:szCs w:val="24"/>
        </w:rPr>
        <w:t>group</w:t>
      </w:r>
      <w:r w:rsidR="00492C85">
        <w:rPr>
          <w:color w:val="000000" w:themeColor="text1"/>
          <w:szCs w:val="24"/>
        </w:rPr>
        <w:t>)</w:t>
      </w:r>
      <w:r w:rsidR="00D70F5D">
        <w:rPr>
          <w:color w:val="000000" w:themeColor="text1"/>
          <w:szCs w:val="24"/>
        </w:rPr>
        <w:t xml:space="preserve">. The guidance </w:t>
      </w:r>
      <w:r w:rsidR="00D70F5D" w:rsidRPr="005878D7">
        <w:rPr>
          <w:color w:val="000000" w:themeColor="text1"/>
          <w:szCs w:val="24"/>
        </w:rPr>
        <w:t xml:space="preserve">was </w:t>
      </w:r>
      <w:r w:rsidR="00117407" w:rsidRPr="005878D7">
        <w:rPr>
          <w:color w:val="000000" w:themeColor="text1"/>
          <w:szCs w:val="24"/>
        </w:rPr>
        <w:t xml:space="preserve">further revised and </w:t>
      </w:r>
      <w:r w:rsidR="00D70F5D" w:rsidRPr="005878D7">
        <w:rPr>
          <w:color w:val="000000" w:themeColor="text1"/>
          <w:szCs w:val="24"/>
        </w:rPr>
        <w:t>finalised in February 2018.</w:t>
      </w:r>
      <w:r w:rsidR="00CB53C2" w:rsidRPr="005878D7">
        <w:rPr>
          <w:color w:val="000000" w:themeColor="text1"/>
          <w:szCs w:val="24"/>
        </w:rPr>
        <w:t xml:space="preserve"> </w:t>
      </w:r>
      <w:r w:rsidR="00D70F5D" w:rsidRPr="005878D7">
        <w:rPr>
          <w:color w:val="000000" w:themeColor="text1"/>
          <w:szCs w:val="24"/>
        </w:rPr>
        <w:t xml:space="preserve">The </w:t>
      </w:r>
      <w:r w:rsidR="00CB53C2" w:rsidRPr="005878D7">
        <w:rPr>
          <w:color w:val="000000" w:themeColor="text1"/>
          <w:szCs w:val="24"/>
        </w:rPr>
        <w:t xml:space="preserve">full guidance document incorporating case studies and relevant appendices is available </w:t>
      </w:r>
      <w:r w:rsidR="00CB53C2" w:rsidRPr="00EC05F2">
        <w:rPr>
          <w:color w:val="000000" w:themeColor="text1"/>
          <w:szCs w:val="24"/>
        </w:rPr>
        <w:t>here</w:t>
      </w:r>
      <w:r w:rsidR="00CB53C2" w:rsidRPr="005878D7">
        <w:rPr>
          <w:color w:val="000000" w:themeColor="text1"/>
          <w:szCs w:val="24"/>
        </w:rPr>
        <w:t>.</w:t>
      </w:r>
      <w:r w:rsidR="005878D7" w:rsidRPr="005878D7">
        <w:rPr>
          <w:color w:val="000000" w:themeColor="text1"/>
          <w:szCs w:val="24"/>
        </w:rPr>
        <w:fldChar w:fldCharType="begin"/>
      </w:r>
      <w:r w:rsidR="00D7362D">
        <w:rPr>
          <w:color w:val="000000" w:themeColor="text1"/>
          <w:szCs w:val="24"/>
        </w:rPr>
        <w:instrText xml:space="preserve"> ADDIN EN.CITE &lt;EndNote&gt;&lt;Cite&gt;&lt;Author&gt;Cook&lt;/Author&gt;&lt;Year&gt;2018&lt;/Year&gt;&lt;RecNum&gt;2443&lt;/RecNum&gt;&lt;DisplayText&gt;&lt;style face="superscript"&gt;5&lt;/style&gt;&lt;/DisplayText&gt;&lt;record&gt;&lt;rec-number&gt;2443&lt;/rec-number&gt;&lt;foreign-keys&gt;&lt;key app="EN" db-id="wrrsaz5xtdd0e7e2zrlvtdtwdxfetexrs0xe" timestamp="1527840194"&gt;2443&lt;/key&gt;&lt;/foreign-keys&gt;&lt;ref-type name="Web Page"&gt;12&lt;/ref-type&gt;&lt;contributors&gt;&lt;authors&gt;&lt;author&gt;Cook, J.A.&lt;/author&gt;&lt;author&gt;Julious, S.A.&lt;/author&gt;&lt;author&gt;Sones, W.&lt;/author&gt;&lt;author&gt;Hampson, L. V.&lt;/author&gt;&lt;author&gt;Hewitt, C.&lt;/author&gt;&lt;author&gt;Berlin, J. A.&lt;/author&gt;&lt;author&gt;Ashby, D.&lt;/author&gt;&lt;author&gt;Emsley, R.&lt;/author&gt;&lt;author&gt;Fergusson, D. A.&lt;/author&gt;&lt;author&gt;Walters, S. J.&lt;/author&gt;&lt;author&gt;Wilson, E. C. F.&lt;/author&gt;&lt;author&gt;MacLennan, G.&lt;/author&gt;&lt;author&gt;Stallard, N.&lt;/author&gt;&lt;author&gt;Rothwell, J. C.&lt;/author&gt;&lt;author&gt;Bland, M.&lt;/author&gt;&lt;author&gt;Brown, L. &lt;/author&gt;&lt;author&gt;Ramsay, C. R.&lt;/author&gt;&lt;author&gt;Cook, A.&lt;/author&gt;&lt;author&gt;Armstrong, D.&lt;/author&gt;&lt;author&gt;Altman, D.&lt;/author&gt;&lt;author&gt;Vale, L. D.&lt;/author&gt;&lt;/authors&gt;&lt;/contributors&gt;&lt;titles&gt;&lt;title&gt;&lt;style face="normal" font="default" size="100%"&gt;Choosing the target difference (“effect size”) for a randomised controlled trial - DELTA&lt;/style&gt;&lt;style face="superscript" font="default" size="100%"&gt;2&lt;/style&gt;&lt;style face="normal" font="default" size="100%"&gt; guidance&lt;/style&gt;&lt;/title&gt;&lt;/titles&gt;&lt;volume&gt;2018&lt;/volume&gt;&lt;number&gt;1/06/2018&lt;/number&gt;&lt;dates&gt;&lt;year&gt;2018&lt;/year&gt;&lt;/dates&gt;&lt;urls&gt;&lt;related-urls&gt;&lt;url&gt;https://drive.google.com/file/d/1QV_a7AKh9UYOaw6k0dkreHd8eXADkRqK/view&lt;/url&gt;&lt;/related-urls&gt;&lt;/urls&gt;&lt;/record&gt;&lt;/Cite&gt;&lt;/EndNote&gt;</w:instrText>
      </w:r>
      <w:r w:rsidR="005878D7" w:rsidRPr="005878D7">
        <w:rPr>
          <w:color w:val="000000" w:themeColor="text1"/>
          <w:szCs w:val="24"/>
        </w:rPr>
        <w:fldChar w:fldCharType="separate"/>
      </w:r>
      <w:r w:rsidR="00D7362D" w:rsidRPr="00D7362D">
        <w:rPr>
          <w:noProof/>
          <w:color w:val="000000" w:themeColor="text1"/>
          <w:szCs w:val="24"/>
          <w:vertAlign w:val="superscript"/>
        </w:rPr>
        <w:t>5</w:t>
      </w:r>
      <w:r w:rsidR="005878D7" w:rsidRPr="005878D7">
        <w:rPr>
          <w:color w:val="000000" w:themeColor="text1"/>
          <w:szCs w:val="24"/>
        </w:rPr>
        <w:fldChar w:fldCharType="end"/>
      </w:r>
      <w:r w:rsidR="00CB53C2" w:rsidRPr="005878D7">
        <w:rPr>
          <w:color w:val="000000" w:themeColor="text1"/>
          <w:szCs w:val="24"/>
        </w:rPr>
        <w:t xml:space="preserve"> </w:t>
      </w:r>
      <w:r w:rsidR="00CF46AD" w:rsidRPr="005878D7">
        <w:rPr>
          <w:color w:val="000000" w:themeColor="text1"/>
          <w:szCs w:val="24"/>
        </w:rPr>
        <w:t xml:space="preserve">Further details on the </w:t>
      </w:r>
      <w:r w:rsidR="00E0713A" w:rsidRPr="005878D7">
        <w:rPr>
          <w:color w:val="000000" w:themeColor="text1"/>
          <w:szCs w:val="24"/>
        </w:rPr>
        <w:t xml:space="preserve">findings of the </w:t>
      </w:r>
      <w:r w:rsidR="00CF46AD" w:rsidRPr="005878D7">
        <w:rPr>
          <w:color w:val="000000" w:themeColor="text1"/>
          <w:szCs w:val="24"/>
        </w:rPr>
        <w:t>De</w:t>
      </w:r>
      <w:r w:rsidR="00670D6E" w:rsidRPr="005878D7">
        <w:rPr>
          <w:color w:val="000000" w:themeColor="text1"/>
          <w:szCs w:val="24"/>
        </w:rPr>
        <w:t>l</w:t>
      </w:r>
      <w:r w:rsidR="00CF46AD" w:rsidRPr="005878D7">
        <w:rPr>
          <w:color w:val="000000" w:themeColor="text1"/>
          <w:szCs w:val="24"/>
        </w:rPr>
        <w:t xml:space="preserve">phi study and the </w:t>
      </w:r>
      <w:r w:rsidR="00E0713A" w:rsidRPr="005878D7">
        <w:rPr>
          <w:color w:val="000000" w:themeColor="text1"/>
          <w:szCs w:val="24"/>
        </w:rPr>
        <w:t xml:space="preserve">wider </w:t>
      </w:r>
      <w:r w:rsidR="00CF46AD" w:rsidRPr="005878D7">
        <w:rPr>
          <w:color w:val="000000" w:themeColor="text1"/>
          <w:szCs w:val="24"/>
        </w:rPr>
        <w:t>engagement with stakeholder</w:t>
      </w:r>
      <w:r w:rsidR="00A97E48" w:rsidRPr="005878D7">
        <w:rPr>
          <w:color w:val="000000" w:themeColor="text1"/>
          <w:szCs w:val="24"/>
        </w:rPr>
        <w:t>s</w:t>
      </w:r>
      <w:r w:rsidR="00CF46AD" w:rsidRPr="005878D7">
        <w:rPr>
          <w:color w:val="000000" w:themeColor="text1"/>
          <w:szCs w:val="24"/>
        </w:rPr>
        <w:t xml:space="preserve"> </w:t>
      </w:r>
      <w:r w:rsidR="00A97E48" w:rsidRPr="005878D7">
        <w:rPr>
          <w:color w:val="000000" w:themeColor="text1"/>
          <w:szCs w:val="24"/>
        </w:rPr>
        <w:t xml:space="preserve">are </w:t>
      </w:r>
      <w:r w:rsidR="00CF46AD" w:rsidRPr="005878D7">
        <w:rPr>
          <w:color w:val="000000" w:themeColor="text1"/>
          <w:szCs w:val="24"/>
        </w:rPr>
        <w:t xml:space="preserve">reported </w:t>
      </w:r>
      <w:r w:rsidR="00CF46AD" w:rsidRPr="00EC05F2">
        <w:rPr>
          <w:color w:val="000000" w:themeColor="text1"/>
          <w:szCs w:val="24"/>
        </w:rPr>
        <w:t>elsewhere</w:t>
      </w:r>
      <w:r w:rsidR="00C70A53" w:rsidRPr="005878D7">
        <w:rPr>
          <w:szCs w:val="24"/>
        </w:rPr>
        <w:t>.</w:t>
      </w:r>
      <w:r w:rsidR="005878D7" w:rsidRPr="005878D7">
        <w:rPr>
          <w:szCs w:val="24"/>
        </w:rPr>
        <w:fldChar w:fldCharType="begin"/>
      </w:r>
      <w:r w:rsidR="00D7362D">
        <w:rPr>
          <w:szCs w:val="24"/>
        </w:rPr>
        <w:instrText xml:space="preserve"> ADDIN EN.CITE &lt;EndNote&gt;&lt;Cite&gt;&lt;Author&gt;Sones&lt;/Author&gt;&lt;Year&gt;2018&lt;/Year&gt;&lt;RecNum&gt;2444&lt;/RecNum&gt;&lt;DisplayText&gt;&lt;style face="superscript"&gt;6&lt;/style&gt;&lt;/DisplayText&gt;&lt;record&gt;&lt;rec-number&gt;2444&lt;/rec-number&gt;&lt;foreign-keys&gt;&lt;key app="EN" db-id="wrrsaz5xtdd0e7e2zrlvtdtwdxfetexrs0xe" timestamp="1527840546"&gt;2444&lt;/key&gt;&lt;/foreign-keys&gt;&lt;ref-type name="Journal Article"&gt;17&lt;/ref-type&gt;&lt;contributors&gt;&lt;authors&gt;&lt;author&gt;Sones, W.&lt;/author&gt;&lt;author&gt;Julious, S. A.&lt;/author&gt;&lt;author&gt;Rothwell, J. C.&lt;/author&gt;&lt;author&gt;Ramsay, C. R.&lt;/author&gt;&lt;author&gt;Hampson, L. V.&lt;/author&gt;&lt;author&gt;Emsley, R.&lt;/author&gt;&lt;author&gt;Walters, S. J.&lt;/author&gt;&lt;author&gt;Hewitt, C.&lt;/author&gt;&lt;author&gt;Bland, M.&lt;/author&gt;&lt;author&gt;Fergusson, D. A.&lt;/author&gt;&lt;author&gt;Berlin, J. A.&lt;/author&gt;&lt;author&gt;Altman, D.&lt;/author&gt;&lt;author&gt;Vale, L. D.&lt;/author&gt;&lt;/authors&gt;&lt;/contributors&gt;&lt;titles&gt;&lt;title&gt;&lt;style face="normal" font="default" size="100%"&gt;Choosing the target difference (“effect size”) for a randomised controlled trial – the development of the DELTA&lt;/style&gt;&lt;style face="superscript" font="default" size="100%"&gt;2&lt;/style&gt;&lt;style face="normal" font="default" size="100%"&gt; guidance &lt;/style&gt;&lt;/title&gt;&lt;secondary-title&gt;Trials [submitted]&lt;/secondary-title&gt;&lt;/titles&gt;&lt;periodical&gt;&lt;full-title&gt;Trials [submitted]&lt;/full-title&gt;&lt;/periodical&gt;&lt;dates&gt;&lt;year&gt;2018&lt;/year&gt;&lt;/dates&gt;&lt;urls&gt;&lt;/urls&gt;&lt;/record&gt;&lt;/Cite&gt;&lt;/EndNote&gt;</w:instrText>
      </w:r>
      <w:r w:rsidR="005878D7" w:rsidRPr="005878D7">
        <w:rPr>
          <w:szCs w:val="24"/>
        </w:rPr>
        <w:fldChar w:fldCharType="separate"/>
      </w:r>
      <w:r w:rsidR="00D7362D" w:rsidRPr="00D7362D">
        <w:rPr>
          <w:noProof/>
          <w:szCs w:val="24"/>
          <w:vertAlign w:val="superscript"/>
        </w:rPr>
        <w:t>6</w:t>
      </w:r>
      <w:r w:rsidR="005878D7" w:rsidRPr="005878D7">
        <w:rPr>
          <w:szCs w:val="24"/>
        </w:rPr>
        <w:fldChar w:fldCharType="end"/>
      </w:r>
      <w:r w:rsidR="00EE5242" w:rsidRPr="005878D7">
        <w:rPr>
          <w:color w:val="000000" w:themeColor="text1"/>
          <w:szCs w:val="24"/>
        </w:rPr>
        <w:t xml:space="preserve"> The guidance and key messages are summarised in the remainder of </w:t>
      </w:r>
      <w:r w:rsidR="005878D7" w:rsidRPr="005878D7">
        <w:rPr>
          <w:color w:val="000000" w:themeColor="text1"/>
          <w:szCs w:val="24"/>
        </w:rPr>
        <w:t xml:space="preserve">this </w:t>
      </w:r>
      <w:r w:rsidR="00EE5242" w:rsidRPr="005878D7">
        <w:rPr>
          <w:color w:val="000000" w:themeColor="text1"/>
          <w:szCs w:val="24"/>
        </w:rPr>
        <w:t>paper.</w:t>
      </w:r>
    </w:p>
    <w:p w14:paraId="61883F8E" w14:textId="77777777" w:rsidR="006959F2" w:rsidRDefault="006959F2" w:rsidP="000C2803">
      <w:pPr>
        <w:spacing w:line="360" w:lineRule="auto"/>
        <w:jc w:val="both"/>
        <w:rPr>
          <w:b/>
          <w:color w:val="000000" w:themeColor="text1"/>
          <w:szCs w:val="24"/>
        </w:rPr>
      </w:pPr>
    </w:p>
    <w:p w14:paraId="651D2ADE" w14:textId="77777777" w:rsidR="00EE5242" w:rsidRDefault="00EE5242" w:rsidP="000C2803">
      <w:pPr>
        <w:spacing w:line="360" w:lineRule="auto"/>
        <w:jc w:val="both"/>
        <w:rPr>
          <w:b/>
          <w:color w:val="000000" w:themeColor="text1"/>
          <w:szCs w:val="24"/>
        </w:rPr>
      </w:pPr>
    </w:p>
    <w:p w14:paraId="21351568" w14:textId="4FA0A920" w:rsidR="001F171B" w:rsidRPr="000C2803" w:rsidRDefault="009C7E22" w:rsidP="000C2803">
      <w:pPr>
        <w:spacing w:line="360" w:lineRule="auto"/>
        <w:jc w:val="both"/>
        <w:rPr>
          <w:b/>
          <w:color w:val="000000" w:themeColor="text1"/>
          <w:szCs w:val="24"/>
        </w:rPr>
      </w:pPr>
      <w:r w:rsidRPr="000C2803">
        <w:rPr>
          <w:b/>
          <w:color w:val="000000" w:themeColor="text1"/>
          <w:szCs w:val="24"/>
        </w:rPr>
        <w:t xml:space="preserve">The target difference </w:t>
      </w:r>
      <w:r w:rsidR="001F171B" w:rsidRPr="000C2803">
        <w:rPr>
          <w:b/>
          <w:color w:val="000000" w:themeColor="text1"/>
          <w:szCs w:val="24"/>
        </w:rPr>
        <w:t>and RCT sample size calculations</w:t>
      </w:r>
    </w:p>
    <w:p w14:paraId="7C43A6A4" w14:textId="0AE8733E" w:rsidR="00DA4594" w:rsidRDefault="00C61136" w:rsidP="000C2803">
      <w:pPr>
        <w:spacing w:line="360" w:lineRule="auto"/>
        <w:jc w:val="both"/>
        <w:rPr>
          <w:szCs w:val="24"/>
        </w:rPr>
      </w:pPr>
      <w:r w:rsidRPr="000C2803">
        <w:rPr>
          <w:szCs w:val="24"/>
        </w:rPr>
        <w:t xml:space="preserve">The role of the sample size calculation is to determine </w:t>
      </w:r>
      <w:r w:rsidR="00797FE7">
        <w:rPr>
          <w:szCs w:val="24"/>
        </w:rPr>
        <w:t>the number of</w:t>
      </w:r>
      <w:r w:rsidRPr="000C2803">
        <w:rPr>
          <w:szCs w:val="24"/>
        </w:rPr>
        <w:t xml:space="preserve"> </w:t>
      </w:r>
      <w:r w:rsidR="00A441B4" w:rsidRPr="00AF2F1E">
        <w:rPr>
          <w:szCs w:val="24"/>
        </w:rPr>
        <w:t>patients</w:t>
      </w:r>
      <w:r w:rsidR="00A441B4" w:rsidRPr="000C2803">
        <w:rPr>
          <w:szCs w:val="24"/>
        </w:rPr>
        <w:t xml:space="preserve"> </w:t>
      </w:r>
      <w:r w:rsidRPr="000C2803">
        <w:rPr>
          <w:szCs w:val="24"/>
        </w:rPr>
        <w:t xml:space="preserve">required in order that the planned analysis of the primary outcome is likely to </w:t>
      </w:r>
      <w:r w:rsidR="009C7E22">
        <w:rPr>
          <w:szCs w:val="24"/>
        </w:rPr>
        <w:t>be informative</w:t>
      </w:r>
      <w:r w:rsidRPr="000C2803">
        <w:rPr>
          <w:szCs w:val="24"/>
        </w:rPr>
        <w:t xml:space="preserve">. It is typically </w:t>
      </w:r>
      <w:r w:rsidR="0021428D">
        <w:rPr>
          <w:szCs w:val="24"/>
        </w:rPr>
        <w:t xml:space="preserve">achieved </w:t>
      </w:r>
      <w:r w:rsidRPr="000C2803">
        <w:rPr>
          <w:szCs w:val="24"/>
        </w:rPr>
        <w:t xml:space="preserve">by specifying </w:t>
      </w:r>
      <w:r w:rsidR="00A441B4" w:rsidRPr="00AF2F1E">
        <w:rPr>
          <w:szCs w:val="24"/>
        </w:rPr>
        <w:t xml:space="preserve">a target </w:t>
      </w:r>
      <w:r w:rsidRPr="000C2803">
        <w:rPr>
          <w:szCs w:val="24"/>
        </w:rPr>
        <w:t xml:space="preserve">difference </w:t>
      </w:r>
      <w:r w:rsidR="00A441B4" w:rsidRPr="00AF2F1E">
        <w:rPr>
          <w:szCs w:val="24"/>
        </w:rPr>
        <w:t>for</w:t>
      </w:r>
      <w:r w:rsidRPr="000C2803">
        <w:rPr>
          <w:szCs w:val="24"/>
        </w:rPr>
        <w:t xml:space="preserve"> the key (primary) outcome which can </w:t>
      </w:r>
      <w:r w:rsidR="00EE5242" w:rsidRPr="000C2803">
        <w:rPr>
          <w:szCs w:val="24"/>
        </w:rPr>
        <w:t xml:space="preserve">be </w:t>
      </w:r>
      <w:r w:rsidR="006959F2">
        <w:rPr>
          <w:szCs w:val="24"/>
        </w:rPr>
        <w:t>r</w:t>
      </w:r>
      <w:r w:rsidRPr="000C2803">
        <w:rPr>
          <w:szCs w:val="24"/>
        </w:rPr>
        <w:t xml:space="preserve">eliably detected </w:t>
      </w:r>
      <w:r w:rsidR="00B74346">
        <w:rPr>
          <w:szCs w:val="24"/>
        </w:rPr>
        <w:t xml:space="preserve">and the required </w:t>
      </w:r>
      <w:r w:rsidR="00A97E48">
        <w:rPr>
          <w:szCs w:val="24"/>
        </w:rPr>
        <w:t xml:space="preserve">sample </w:t>
      </w:r>
      <w:r w:rsidRPr="000C2803">
        <w:rPr>
          <w:szCs w:val="24"/>
        </w:rPr>
        <w:t>size</w:t>
      </w:r>
      <w:r w:rsidR="00B74346">
        <w:rPr>
          <w:szCs w:val="24"/>
        </w:rPr>
        <w:t xml:space="preserve"> calculated</w:t>
      </w:r>
      <w:r w:rsidRPr="000C2803">
        <w:rPr>
          <w:szCs w:val="24"/>
        </w:rPr>
        <w:t xml:space="preserve">. </w:t>
      </w:r>
      <w:r w:rsidR="00412D6C">
        <w:rPr>
          <w:szCs w:val="24"/>
        </w:rPr>
        <w:t>With</w:t>
      </w:r>
      <w:r w:rsidR="00C70A53">
        <w:rPr>
          <w:szCs w:val="24"/>
        </w:rPr>
        <w:t>in</w:t>
      </w:r>
      <w:r w:rsidR="00412D6C">
        <w:rPr>
          <w:szCs w:val="24"/>
        </w:rPr>
        <w:t xml:space="preserve"> th</w:t>
      </w:r>
      <w:r w:rsidR="00C70A53">
        <w:rPr>
          <w:szCs w:val="24"/>
        </w:rPr>
        <w:t>is</w:t>
      </w:r>
      <w:r w:rsidR="00412D6C">
        <w:rPr>
          <w:szCs w:val="24"/>
        </w:rPr>
        <w:t xml:space="preserve"> summary paper we restrict consideration</w:t>
      </w:r>
      <w:r w:rsidR="008616D7">
        <w:rPr>
          <w:szCs w:val="24"/>
        </w:rPr>
        <w:t>s</w:t>
      </w:r>
      <w:r w:rsidR="00412D6C">
        <w:rPr>
          <w:szCs w:val="24"/>
        </w:rPr>
        <w:t xml:space="preserve"> to </w:t>
      </w:r>
      <w:r w:rsidR="00312477">
        <w:rPr>
          <w:szCs w:val="24"/>
        </w:rPr>
        <w:t xml:space="preserve">the most common trial design </w:t>
      </w:r>
      <w:r w:rsidR="00FB2747">
        <w:rPr>
          <w:szCs w:val="24"/>
        </w:rPr>
        <w:t>addressing</w:t>
      </w:r>
      <w:r w:rsidR="00312477">
        <w:rPr>
          <w:szCs w:val="24"/>
        </w:rPr>
        <w:t xml:space="preserve"> a</w:t>
      </w:r>
      <w:r w:rsidR="00C70A53">
        <w:rPr>
          <w:szCs w:val="24"/>
        </w:rPr>
        <w:t xml:space="preserve"> superiority </w:t>
      </w:r>
      <w:r w:rsidR="00312477">
        <w:rPr>
          <w:szCs w:val="24"/>
        </w:rPr>
        <w:t xml:space="preserve">question </w:t>
      </w:r>
      <w:r w:rsidR="00C70A53">
        <w:rPr>
          <w:szCs w:val="24"/>
        </w:rPr>
        <w:t xml:space="preserve">(one which assumes no difference </w:t>
      </w:r>
      <w:r w:rsidR="00797FE7">
        <w:rPr>
          <w:szCs w:val="24"/>
        </w:rPr>
        <w:t xml:space="preserve">between </w:t>
      </w:r>
      <w:r w:rsidR="006811E4">
        <w:rPr>
          <w:szCs w:val="24"/>
        </w:rPr>
        <w:t>treatment</w:t>
      </w:r>
      <w:r w:rsidR="00797FE7">
        <w:rPr>
          <w:szCs w:val="24"/>
        </w:rPr>
        <w:t xml:space="preserve">s </w:t>
      </w:r>
      <w:r w:rsidR="00C70A53">
        <w:rPr>
          <w:szCs w:val="24"/>
        </w:rPr>
        <w:t>and look</w:t>
      </w:r>
      <w:r w:rsidR="00312477">
        <w:rPr>
          <w:szCs w:val="24"/>
        </w:rPr>
        <w:t>s</w:t>
      </w:r>
      <w:r w:rsidR="00C70A53">
        <w:rPr>
          <w:szCs w:val="24"/>
        </w:rPr>
        <w:t xml:space="preserve"> for a difference) </w:t>
      </w:r>
      <w:r w:rsidR="00412D6C">
        <w:rPr>
          <w:szCs w:val="24"/>
        </w:rPr>
        <w:t xml:space="preserve">though the </w:t>
      </w:r>
      <w:r w:rsidR="00C70A53">
        <w:rPr>
          <w:szCs w:val="24"/>
        </w:rPr>
        <w:t xml:space="preserve">full </w:t>
      </w:r>
      <w:r w:rsidR="00412D6C">
        <w:rPr>
          <w:szCs w:val="24"/>
        </w:rPr>
        <w:t xml:space="preserve">guidance </w:t>
      </w:r>
      <w:r w:rsidR="00412D6C">
        <w:rPr>
          <w:szCs w:val="24"/>
        </w:rPr>
        <w:lastRenderedPageBreak/>
        <w:t>consider</w:t>
      </w:r>
      <w:r w:rsidR="00C70A53">
        <w:rPr>
          <w:szCs w:val="24"/>
        </w:rPr>
        <w:t>s</w:t>
      </w:r>
      <w:r w:rsidR="00412D6C">
        <w:rPr>
          <w:szCs w:val="24"/>
        </w:rPr>
        <w:t xml:space="preserve"> </w:t>
      </w:r>
      <w:r w:rsidR="00412D6C" w:rsidRPr="00520D4F">
        <w:rPr>
          <w:szCs w:val="24"/>
        </w:rPr>
        <w:t>equivalence and non-infer</w:t>
      </w:r>
      <w:r w:rsidR="002F61EA" w:rsidRPr="00520D4F">
        <w:rPr>
          <w:szCs w:val="24"/>
        </w:rPr>
        <w:t>i</w:t>
      </w:r>
      <w:r w:rsidR="00412D6C" w:rsidRPr="0074473F">
        <w:rPr>
          <w:szCs w:val="24"/>
        </w:rPr>
        <w:t xml:space="preserve">ority designs </w:t>
      </w:r>
      <w:r w:rsidR="002B36CF" w:rsidRPr="0074473F">
        <w:rPr>
          <w:szCs w:val="24"/>
        </w:rPr>
        <w:t xml:space="preserve">which invert the hypothesis </w:t>
      </w:r>
      <w:r w:rsidR="00412D6C" w:rsidRPr="0074473F">
        <w:rPr>
          <w:szCs w:val="24"/>
        </w:rPr>
        <w:t xml:space="preserve">and how the </w:t>
      </w:r>
      <w:r w:rsidR="009265AD" w:rsidRPr="0074473F">
        <w:rPr>
          <w:szCs w:val="24"/>
        </w:rPr>
        <w:t xml:space="preserve">use of the </w:t>
      </w:r>
      <w:r w:rsidR="00412D6C" w:rsidRPr="0074473F">
        <w:rPr>
          <w:szCs w:val="24"/>
        </w:rPr>
        <w:t xml:space="preserve">target difference differs </w:t>
      </w:r>
      <w:r w:rsidR="001631D0" w:rsidRPr="0074473F">
        <w:rPr>
          <w:szCs w:val="24"/>
        </w:rPr>
        <w:t>for such design</w:t>
      </w:r>
      <w:r w:rsidR="00315249" w:rsidRPr="0074473F">
        <w:rPr>
          <w:szCs w:val="24"/>
        </w:rPr>
        <w:t>s</w:t>
      </w:r>
      <w:r w:rsidR="00412D6C" w:rsidRPr="00EC05F2">
        <w:rPr>
          <w:szCs w:val="24"/>
        </w:rPr>
        <w:t>.</w:t>
      </w:r>
      <w:r w:rsidR="005878D7" w:rsidRPr="00EC05F2">
        <w:rPr>
          <w:szCs w:val="24"/>
        </w:rPr>
        <w:fldChar w:fldCharType="begin"/>
      </w:r>
      <w:r w:rsidR="00D7362D" w:rsidRPr="00EC05F2">
        <w:rPr>
          <w:szCs w:val="24"/>
        </w:rPr>
        <w:instrText xml:space="preserve"> ADDIN EN.CITE &lt;EndNote&gt;&lt;Cite&gt;&lt;Author&gt;Cook&lt;/Author&gt;&lt;Year&gt;2018&lt;/Year&gt;&lt;RecNum&gt;2443&lt;/RecNum&gt;&lt;DisplayText&gt;&lt;style face="superscript"&gt;5&lt;/style&gt;&lt;/DisplayText&gt;&lt;record&gt;&lt;rec-number&gt;2443&lt;/rec-number&gt;&lt;foreign-keys&gt;&lt;key app="EN" db-id="wrrsaz5xtdd0e7e2zrlvtdtwdxfetexrs0xe" timestamp="1527840194"&gt;2443&lt;/key&gt;&lt;/foreign-keys&gt;&lt;ref-type name="Web Page"&gt;12&lt;/ref-type&gt;&lt;contributors&gt;&lt;authors&gt;&lt;author&gt;Cook, J.A.&lt;/author&gt;&lt;author&gt;Julious, S.A.&lt;/author&gt;&lt;author&gt;Sones, W.&lt;/author&gt;&lt;author&gt;Hampson, L. V.&lt;/author&gt;&lt;author&gt;Hewitt, C.&lt;/author&gt;&lt;author&gt;Berlin, J. A.&lt;/author&gt;&lt;author&gt;Ashby, D.&lt;/author&gt;&lt;author&gt;Emsley, R.&lt;/author&gt;&lt;author&gt;Fergusson, D. A.&lt;/author&gt;&lt;author&gt;Walters, S. J.&lt;/author&gt;&lt;author&gt;Wilson, E. C. F.&lt;/author&gt;&lt;author&gt;MacLennan, G.&lt;/author&gt;&lt;author&gt;Stallard, N.&lt;/author&gt;&lt;author&gt;Rothwell, J. C.&lt;/author&gt;&lt;author&gt;Bland, M.&lt;/author&gt;&lt;author&gt;Brown, L. &lt;/author&gt;&lt;author&gt;Ramsay, C. R.&lt;/author&gt;&lt;author&gt;Cook, A.&lt;/author&gt;&lt;author&gt;Armstrong, D.&lt;/author&gt;&lt;author&gt;Altman, D.&lt;/author&gt;&lt;author&gt;Vale, L. D.&lt;/author&gt;&lt;/authors&gt;&lt;/contributors&gt;&lt;titles&gt;&lt;title&gt;&lt;style face="normal" font="default" size="100%"&gt;Choosing the target difference (“effect size”) for a randomised controlled trial - DELTA&lt;/style&gt;&lt;style face="superscript" font="default" size="100%"&gt;2&lt;/style&gt;&lt;style face="normal" font="default" size="100%"&gt; guidance&lt;/style&gt;&lt;/title&gt;&lt;/titles&gt;&lt;volume&gt;2018&lt;/volume&gt;&lt;number&gt;1/06/2018&lt;/number&gt;&lt;dates&gt;&lt;year&gt;2018&lt;/year&gt;&lt;/dates&gt;&lt;urls&gt;&lt;related-urls&gt;&lt;url&gt;https://drive.google.com/file/d/1QV_a7AKh9UYOaw6k0dkreHd8eXADkRqK/view&lt;/url&gt;&lt;/related-urls&gt;&lt;/urls&gt;&lt;/record&gt;&lt;/Cite&gt;&lt;/EndNote&gt;</w:instrText>
      </w:r>
      <w:r w:rsidR="005878D7" w:rsidRPr="00EC05F2">
        <w:rPr>
          <w:szCs w:val="24"/>
        </w:rPr>
        <w:fldChar w:fldCharType="separate"/>
      </w:r>
      <w:r w:rsidR="00D7362D" w:rsidRPr="00EC05F2">
        <w:rPr>
          <w:noProof/>
          <w:szCs w:val="24"/>
          <w:vertAlign w:val="superscript"/>
        </w:rPr>
        <w:t>5</w:t>
      </w:r>
      <w:r w:rsidR="005878D7" w:rsidRPr="00EC05F2">
        <w:rPr>
          <w:szCs w:val="24"/>
        </w:rPr>
        <w:fldChar w:fldCharType="end"/>
      </w:r>
    </w:p>
    <w:p w14:paraId="146F005C" w14:textId="77777777" w:rsidR="004778C8" w:rsidRDefault="004778C8" w:rsidP="000C2803">
      <w:pPr>
        <w:spacing w:line="360" w:lineRule="auto"/>
        <w:jc w:val="both"/>
        <w:rPr>
          <w:color w:val="000000" w:themeColor="text1"/>
          <w:szCs w:val="24"/>
        </w:rPr>
      </w:pPr>
    </w:p>
    <w:p w14:paraId="50E6B93E" w14:textId="1299D63C" w:rsidR="00B651EE" w:rsidRDefault="00C66F35" w:rsidP="000C2803">
      <w:pPr>
        <w:spacing w:line="360" w:lineRule="auto"/>
        <w:jc w:val="both"/>
        <w:rPr>
          <w:szCs w:val="24"/>
        </w:rPr>
      </w:pPr>
      <w:r>
        <w:rPr>
          <w:szCs w:val="24"/>
        </w:rPr>
        <w:t xml:space="preserve">The precise </w:t>
      </w:r>
      <w:r w:rsidR="00AC11D2">
        <w:rPr>
          <w:szCs w:val="24"/>
        </w:rPr>
        <w:t xml:space="preserve">research </w:t>
      </w:r>
      <w:r>
        <w:rPr>
          <w:szCs w:val="24"/>
        </w:rPr>
        <w:t xml:space="preserve">question that the trial is </w:t>
      </w:r>
      <w:r w:rsidR="00080CBC">
        <w:rPr>
          <w:szCs w:val="24"/>
        </w:rPr>
        <w:t xml:space="preserve">primarily </w:t>
      </w:r>
      <w:r>
        <w:rPr>
          <w:szCs w:val="24"/>
        </w:rPr>
        <w:t>set up to answer will determine what needs to be estimated</w:t>
      </w:r>
      <w:r w:rsidRPr="00C66F35">
        <w:rPr>
          <w:szCs w:val="24"/>
        </w:rPr>
        <w:t xml:space="preserve"> </w:t>
      </w:r>
      <w:r>
        <w:rPr>
          <w:szCs w:val="24"/>
        </w:rPr>
        <w:t xml:space="preserve">in </w:t>
      </w:r>
      <w:r w:rsidRPr="004F4204">
        <w:rPr>
          <w:szCs w:val="24"/>
        </w:rPr>
        <w:t xml:space="preserve">the </w:t>
      </w:r>
      <w:r>
        <w:rPr>
          <w:szCs w:val="24"/>
        </w:rPr>
        <w:t xml:space="preserve">planned </w:t>
      </w:r>
      <w:r w:rsidRPr="004F4204">
        <w:rPr>
          <w:szCs w:val="24"/>
        </w:rPr>
        <w:t>pri</w:t>
      </w:r>
      <w:r w:rsidR="00624232">
        <w:rPr>
          <w:szCs w:val="24"/>
        </w:rPr>
        <w:t>mary</w:t>
      </w:r>
      <w:r w:rsidRPr="004F4204">
        <w:rPr>
          <w:szCs w:val="24"/>
        </w:rPr>
        <w:t xml:space="preserve"> analysis</w:t>
      </w:r>
      <w:r>
        <w:rPr>
          <w:szCs w:val="24"/>
        </w:rPr>
        <w:t xml:space="preserve">, </w:t>
      </w:r>
      <w:r w:rsidR="00AC11D2">
        <w:rPr>
          <w:szCs w:val="24"/>
        </w:rPr>
        <w:t xml:space="preserve">this is </w:t>
      </w:r>
      <w:r>
        <w:rPr>
          <w:szCs w:val="24"/>
        </w:rPr>
        <w:t xml:space="preserve">known formally as the ‘estimand’. </w:t>
      </w:r>
      <w:r w:rsidR="00E53BF6">
        <w:rPr>
          <w:szCs w:val="24"/>
        </w:rPr>
        <w:t xml:space="preserve">A key </w:t>
      </w:r>
      <w:r w:rsidR="001832FC">
        <w:rPr>
          <w:szCs w:val="24"/>
        </w:rPr>
        <w:t xml:space="preserve">part </w:t>
      </w:r>
      <w:r w:rsidR="00E53BF6">
        <w:rPr>
          <w:szCs w:val="24"/>
        </w:rPr>
        <w:t xml:space="preserve">of </w:t>
      </w:r>
      <w:r w:rsidR="001832FC">
        <w:rPr>
          <w:szCs w:val="24"/>
        </w:rPr>
        <w:t xml:space="preserve">defining </w:t>
      </w:r>
      <w:r w:rsidR="00E53BF6">
        <w:rPr>
          <w:szCs w:val="24"/>
        </w:rPr>
        <w:t xml:space="preserve">this is </w:t>
      </w:r>
      <w:r w:rsidR="001832FC">
        <w:rPr>
          <w:szCs w:val="24"/>
        </w:rPr>
        <w:t>choosing</w:t>
      </w:r>
      <w:r w:rsidR="00E53BF6">
        <w:rPr>
          <w:szCs w:val="24"/>
        </w:rPr>
        <w:t xml:space="preserve"> </w:t>
      </w:r>
      <w:r w:rsidR="001832FC">
        <w:rPr>
          <w:szCs w:val="24"/>
        </w:rPr>
        <w:t xml:space="preserve">the </w:t>
      </w:r>
      <w:r w:rsidR="00E53BF6">
        <w:rPr>
          <w:szCs w:val="24"/>
        </w:rPr>
        <w:t>primary outcome</w:t>
      </w:r>
      <w:r w:rsidR="001355B9">
        <w:rPr>
          <w:szCs w:val="24"/>
        </w:rPr>
        <w:t>,</w:t>
      </w:r>
      <w:r w:rsidR="00E53BF6">
        <w:rPr>
          <w:szCs w:val="24"/>
        </w:rPr>
        <w:t xml:space="preserve"> which requires careful consideration. </w:t>
      </w:r>
      <w:r w:rsidR="009C7E22" w:rsidRPr="004F4204">
        <w:rPr>
          <w:szCs w:val="24"/>
        </w:rPr>
        <w:t xml:space="preserve">The target difference </w:t>
      </w:r>
      <w:r w:rsidR="003A376E" w:rsidRPr="004F4204">
        <w:rPr>
          <w:szCs w:val="24"/>
        </w:rPr>
        <w:t xml:space="preserve">should be </w:t>
      </w:r>
      <w:r w:rsidR="003A376E">
        <w:rPr>
          <w:szCs w:val="24"/>
        </w:rPr>
        <w:t xml:space="preserve">a </w:t>
      </w:r>
      <w:r w:rsidR="003A376E" w:rsidRPr="004F4204">
        <w:rPr>
          <w:szCs w:val="24"/>
        </w:rPr>
        <w:t xml:space="preserve">difference that is appropriate for </w:t>
      </w:r>
      <w:r>
        <w:rPr>
          <w:szCs w:val="24"/>
        </w:rPr>
        <w:t>that</w:t>
      </w:r>
      <w:r w:rsidR="00624232">
        <w:rPr>
          <w:szCs w:val="24"/>
        </w:rPr>
        <w:t xml:space="preserve"> </w:t>
      </w:r>
      <w:r w:rsidR="003A376E" w:rsidRPr="004F4204">
        <w:rPr>
          <w:szCs w:val="24"/>
        </w:rPr>
        <w:t>estimand.</w:t>
      </w:r>
      <w:r w:rsidR="003A376E" w:rsidRPr="004F4204">
        <w:rPr>
          <w:szCs w:val="24"/>
        </w:rPr>
        <w:fldChar w:fldCharType="begin">
          <w:fldData xml:space="preserve">PEVuZE5vdGU+PENpdGU+PEF1dGhvcj5Ib2xsaXM8L0F1dGhvcj48WWVhcj4xOTk5PC9ZZWFyPjxS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</w:fldData>
        </w:fldChar>
      </w:r>
      <w:r w:rsidR="00D7362D">
        <w:rPr>
          <w:szCs w:val="24"/>
        </w:rPr>
        <w:instrText xml:space="preserve"> ADDIN EN.CITE </w:instrText>
      </w:r>
      <w:r w:rsidR="00D7362D">
        <w:rPr>
          <w:szCs w:val="24"/>
        </w:rPr>
        <w:fldChar w:fldCharType="begin">
          <w:fldData xml:space="preserve">PEVuZE5vdGU+PENpdGU+PEF1dGhvcj5Ib2xsaXM8L0F1dGhvcj48WWVhcj4xOTk5PC9ZZWFyPjxS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</w:fldData>
        </w:fldChar>
      </w:r>
      <w:r w:rsidR="00D7362D">
        <w:rPr>
          <w:szCs w:val="24"/>
        </w:rPr>
        <w:instrText xml:space="preserve"> ADDIN EN.CITE.DATA </w:instrText>
      </w:r>
      <w:r w:rsidR="00D7362D">
        <w:rPr>
          <w:szCs w:val="24"/>
        </w:rPr>
      </w:r>
      <w:r w:rsidR="00D7362D">
        <w:rPr>
          <w:szCs w:val="24"/>
        </w:rPr>
        <w:fldChar w:fldCharType="end"/>
      </w:r>
      <w:r w:rsidR="003A376E" w:rsidRPr="004F4204">
        <w:rPr>
          <w:szCs w:val="24"/>
        </w:rPr>
      </w:r>
      <w:r w:rsidR="003A376E" w:rsidRPr="004F4204">
        <w:rPr>
          <w:szCs w:val="24"/>
        </w:rPr>
        <w:fldChar w:fldCharType="separate"/>
      </w:r>
      <w:r w:rsidR="00D7362D" w:rsidRPr="00D7362D">
        <w:rPr>
          <w:noProof/>
          <w:szCs w:val="24"/>
          <w:vertAlign w:val="superscript"/>
        </w:rPr>
        <w:t>7-10</w:t>
      </w:r>
      <w:r w:rsidR="003A376E" w:rsidRPr="004F4204">
        <w:rPr>
          <w:szCs w:val="24"/>
        </w:rPr>
        <w:fldChar w:fldCharType="end"/>
      </w:r>
      <w:r w:rsidR="003A376E" w:rsidRPr="004F4204">
        <w:rPr>
          <w:szCs w:val="24"/>
        </w:rPr>
        <w:t xml:space="preserve"> </w:t>
      </w:r>
      <w:r w:rsidR="00DA4594">
        <w:rPr>
          <w:szCs w:val="24"/>
        </w:rPr>
        <w:t xml:space="preserve"> </w:t>
      </w:r>
      <w:r w:rsidR="003A376E" w:rsidRPr="004F4204">
        <w:rPr>
          <w:szCs w:val="24"/>
        </w:rPr>
        <w:t xml:space="preserve">This is typically (for superiority trials) </w:t>
      </w:r>
      <w:r w:rsidR="00624232">
        <w:rPr>
          <w:szCs w:val="24"/>
        </w:rPr>
        <w:t xml:space="preserve">an </w:t>
      </w:r>
      <w:r w:rsidR="003A376E" w:rsidRPr="004F4204">
        <w:rPr>
          <w:szCs w:val="24"/>
        </w:rPr>
        <w:t>“intention to treat”</w:t>
      </w:r>
      <w:r w:rsidR="004430F9">
        <w:rPr>
          <w:szCs w:val="24"/>
        </w:rPr>
        <w:t xml:space="preserve"> </w:t>
      </w:r>
      <w:r w:rsidR="00080CBC">
        <w:rPr>
          <w:szCs w:val="24"/>
        </w:rPr>
        <w:t xml:space="preserve">or treatment policy </w:t>
      </w:r>
      <w:r w:rsidR="00624232">
        <w:rPr>
          <w:szCs w:val="24"/>
        </w:rPr>
        <w:t>estimand</w:t>
      </w:r>
      <w:r w:rsidR="004430F9">
        <w:rPr>
          <w:szCs w:val="24"/>
        </w:rPr>
        <w:t xml:space="preserve"> </w:t>
      </w:r>
      <w:r w:rsidR="003A376E" w:rsidRPr="004F4204">
        <w:rPr>
          <w:szCs w:val="24"/>
        </w:rPr>
        <w:t xml:space="preserve">i.e. according to the randomised groups irrespective of subsequent compliance with the treatment allocation. Other analyses </w:t>
      </w:r>
      <w:r w:rsidR="002202A3">
        <w:rPr>
          <w:szCs w:val="24"/>
        </w:rPr>
        <w:t>that</w:t>
      </w:r>
      <w:r w:rsidR="002202A3" w:rsidRPr="004F4204">
        <w:rPr>
          <w:szCs w:val="24"/>
        </w:rPr>
        <w:t xml:space="preserve"> </w:t>
      </w:r>
      <w:r w:rsidR="003A376E" w:rsidRPr="004F4204">
        <w:rPr>
          <w:szCs w:val="24"/>
        </w:rPr>
        <w:t>address different estimands</w:t>
      </w:r>
      <w:r w:rsidR="003A376E" w:rsidRPr="004F4204">
        <w:rPr>
          <w:szCs w:val="24"/>
        </w:rPr>
        <w:fldChar w:fldCharType="begin">
          <w:fldData xml:space="preserve">PEVuZE5vdGU+PENpdGU+PEF1dGhvcj5QaGlsbGlwczwvQXV0aG9yPjxZZWFyPjIwMTc8L1llYXI+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</w:fldData>
        </w:fldChar>
      </w:r>
      <w:r w:rsidR="00D7362D">
        <w:rPr>
          <w:szCs w:val="24"/>
        </w:rPr>
        <w:instrText xml:space="preserve"> ADDIN EN.CITE </w:instrText>
      </w:r>
      <w:r w:rsidR="00D7362D">
        <w:rPr>
          <w:szCs w:val="24"/>
        </w:rPr>
        <w:fldChar w:fldCharType="begin">
          <w:fldData xml:space="preserve">PEVuZE5vdGU+PENpdGU+PEF1dGhvcj5QaGlsbGlwczwvQXV0aG9yPjxZZWFyPjIwMTc8L1llYXI+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</w:fldData>
        </w:fldChar>
      </w:r>
      <w:r w:rsidR="00D7362D">
        <w:rPr>
          <w:szCs w:val="24"/>
        </w:rPr>
        <w:instrText xml:space="preserve"> ADDIN EN.CITE.DATA </w:instrText>
      </w:r>
      <w:r w:rsidR="00D7362D">
        <w:rPr>
          <w:szCs w:val="24"/>
        </w:rPr>
      </w:r>
      <w:r w:rsidR="00D7362D">
        <w:rPr>
          <w:szCs w:val="24"/>
        </w:rPr>
        <w:fldChar w:fldCharType="end"/>
      </w:r>
      <w:r w:rsidR="003A376E" w:rsidRPr="004F4204">
        <w:rPr>
          <w:szCs w:val="24"/>
        </w:rPr>
      </w:r>
      <w:r w:rsidR="003A376E" w:rsidRPr="004F4204">
        <w:rPr>
          <w:szCs w:val="24"/>
        </w:rPr>
        <w:fldChar w:fldCharType="separate"/>
      </w:r>
      <w:r w:rsidR="00D7362D" w:rsidRPr="00D7362D">
        <w:rPr>
          <w:noProof/>
          <w:szCs w:val="24"/>
          <w:vertAlign w:val="superscript"/>
        </w:rPr>
        <w:t>8 9 11</w:t>
      </w:r>
      <w:r w:rsidR="003A376E" w:rsidRPr="004F4204">
        <w:rPr>
          <w:szCs w:val="24"/>
        </w:rPr>
        <w:fldChar w:fldCharType="end"/>
      </w:r>
      <w:r w:rsidR="003A376E" w:rsidRPr="004F4204">
        <w:rPr>
          <w:szCs w:val="24"/>
        </w:rPr>
        <w:t xml:space="preserve"> of interest</w:t>
      </w:r>
      <w:r w:rsidR="00057F96">
        <w:rPr>
          <w:szCs w:val="24"/>
        </w:rPr>
        <w:t xml:space="preserve"> (e.g.</w:t>
      </w:r>
      <w:r w:rsidR="00624232">
        <w:rPr>
          <w:szCs w:val="24"/>
        </w:rPr>
        <w:t xml:space="preserve"> </w:t>
      </w:r>
      <w:r w:rsidR="00057F96">
        <w:rPr>
          <w:szCs w:val="24"/>
        </w:rPr>
        <w:t xml:space="preserve">those based on </w:t>
      </w:r>
      <w:r w:rsidR="004430F9">
        <w:rPr>
          <w:szCs w:val="24"/>
        </w:rPr>
        <w:t>t</w:t>
      </w:r>
      <w:r w:rsidR="007B45CF">
        <w:rPr>
          <w:szCs w:val="24"/>
        </w:rPr>
        <w:t>he effect upon receipt of treatment</w:t>
      </w:r>
      <w:r w:rsidR="003B2C4B">
        <w:rPr>
          <w:szCs w:val="24"/>
        </w:rPr>
        <w:t xml:space="preserve"> and the absence of non-compliance</w:t>
      </w:r>
      <w:r w:rsidR="00057F96">
        <w:rPr>
          <w:szCs w:val="24"/>
        </w:rPr>
        <w:t>)</w:t>
      </w:r>
      <w:r w:rsidR="003A376E" w:rsidRPr="004F4204">
        <w:rPr>
          <w:szCs w:val="24"/>
        </w:rPr>
        <w:t xml:space="preserve"> could also inform the </w:t>
      </w:r>
      <w:r w:rsidR="008453F4">
        <w:rPr>
          <w:szCs w:val="24"/>
        </w:rPr>
        <w:t xml:space="preserve">choice of </w:t>
      </w:r>
      <w:r w:rsidR="003A376E" w:rsidRPr="004F4204">
        <w:rPr>
          <w:szCs w:val="24"/>
        </w:rPr>
        <w:t xml:space="preserve">sample size. Different stakeholders can have somewhat differing perspectives </w:t>
      </w:r>
      <w:r w:rsidR="001C2B29" w:rsidRPr="004F4204">
        <w:rPr>
          <w:szCs w:val="24"/>
        </w:rPr>
        <w:t xml:space="preserve">on </w:t>
      </w:r>
      <w:r w:rsidR="00966424">
        <w:rPr>
          <w:szCs w:val="24"/>
        </w:rPr>
        <w:t>the</w:t>
      </w:r>
      <w:r w:rsidR="00EB7DC7">
        <w:rPr>
          <w:szCs w:val="24"/>
        </w:rPr>
        <w:t xml:space="preserve"> appropriate target differ</w:t>
      </w:r>
      <w:r w:rsidR="008453F4">
        <w:rPr>
          <w:szCs w:val="24"/>
        </w:rPr>
        <w:t>en</w:t>
      </w:r>
      <w:r w:rsidR="00EB7DC7">
        <w:rPr>
          <w:szCs w:val="24"/>
        </w:rPr>
        <w:t>ce</w:t>
      </w:r>
      <w:r w:rsidR="003A376E" w:rsidRPr="004F4204">
        <w:rPr>
          <w:szCs w:val="24"/>
        </w:rPr>
        <w:fldChar w:fldCharType="begin"/>
      </w:r>
      <w:r w:rsidR="00D7362D">
        <w:rPr>
          <w:szCs w:val="24"/>
        </w:rPr>
        <w:instrText xml:space="preserve"> ADDIN EN.CITE &lt;EndNote&gt;&lt;Cite&gt;&lt;Author&gt;Research&lt;/Author&gt;&lt;Year&gt;2017&lt;/Year&gt;&lt;RecNum&gt;2258&lt;/RecNum&gt;&lt;DisplayText&gt;&lt;style face="superscript"&gt;12&lt;/style&gt;&lt;/DisplayText&gt;&lt;record&gt;&lt;rec-number&gt;2258&lt;/rec-number&gt;&lt;foreign-keys&gt;&lt;key app="EN" db-id="wrrsaz5xtdd0e7e2zrlvtdtwdxfetexrs0xe" timestamp="1493890068"&gt;2258&lt;/key&gt;&lt;/foreign-keys&gt;&lt;ref-type name="Web Page"&gt;12&lt;/ref-type&gt;&lt;contributors&gt;&lt;authors&gt;&lt;author&gt;National Institute for Health Research,&lt;/author&gt;&lt;/authors&gt;&lt;/contributors&gt;&lt;titles&gt;&lt;title&gt;Involve&lt;/title&gt;&lt;/titles&gt;&lt;number&gt;4/5/2017&lt;/number&gt;&lt;dates&gt;&lt;year&gt;2017&lt;/year&gt;&lt;/dates&gt;&lt;urls&gt;&lt;related-urls&gt;&lt;url&gt;http://www.invo.org.uk/&lt;/url&gt;&lt;/related-urls&gt;&lt;/urls&gt;&lt;/record&gt;&lt;/Cite&gt;&lt;/EndNote&gt;</w:instrText>
      </w:r>
      <w:r w:rsidR="003A376E" w:rsidRPr="004F4204">
        <w:rPr>
          <w:szCs w:val="24"/>
        </w:rPr>
        <w:fldChar w:fldCharType="separate"/>
      </w:r>
      <w:r w:rsidR="00D7362D" w:rsidRPr="00D7362D">
        <w:rPr>
          <w:noProof/>
          <w:szCs w:val="24"/>
          <w:vertAlign w:val="superscript"/>
        </w:rPr>
        <w:t>12</w:t>
      </w:r>
      <w:r w:rsidR="003A376E" w:rsidRPr="004F4204">
        <w:rPr>
          <w:szCs w:val="24"/>
        </w:rPr>
        <w:fldChar w:fldCharType="end"/>
      </w:r>
      <w:r w:rsidR="003A376E" w:rsidRPr="004F4204">
        <w:rPr>
          <w:szCs w:val="24"/>
        </w:rPr>
        <w:t xml:space="preserve">. </w:t>
      </w:r>
      <w:r w:rsidR="00053EF2">
        <w:rPr>
          <w:szCs w:val="24"/>
        </w:rPr>
        <w:t>However, a</w:t>
      </w:r>
      <w:r w:rsidR="003A376E" w:rsidRPr="004F4204">
        <w:rPr>
          <w:szCs w:val="24"/>
        </w:rPr>
        <w:t xml:space="preserve"> key principle is that the target difference should be one </w:t>
      </w:r>
      <w:r w:rsidR="002202A3">
        <w:rPr>
          <w:szCs w:val="24"/>
        </w:rPr>
        <w:t>that</w:t>
      </w:r>
      <w:r w:rsidR="002202A3" w:rsidRPr="004F4204">
        <w:rPr>
          <w:szCs w:val="24"/>
        </w:rPr>
        <w:t xml:space="preserve"> </w:t>
      </w:r>
      <w:r w:rsidR="003A376E" w:rsidRPr="004F4204">
        <w:rPr>
          <w:szCs w:val="24"/>
        </w:rPr>
        <w:t xml:space="preserve">would be viewed as important by </w:t>
      </w:r>
      <w:r w:rsidR="00C65A95">
        <w:rPr>
          <w:szCs w:val="24"/>
        </w:rPr>
        <w:t xml:space="preserve">at least </w:t>
      </w:r>
      <w:r w:rsidR="001C2B29">
        <w:rPr>
          <w:szCs w:val="24"/>
        </w:rPr>
        <w:t xml:space="preserve">one </w:t>
      </w:r>
      <w:r w:rsidR="00C65A95">
        <w:rPr>
          <w:szCs w:val="24"/>
        </w:rPr>
        <w:t xml:space="preserve">(preferably </w:t>
      </w:r>
      <w:r w:rsidR="001C2B29">
        <w:rPr>
          <w:szCs w:val="24"/>
        </w:rPr>
        <w:t>more</w:t>
      </w:r>
      <w:r w:rsidR="00C65A95">
        <w:rPr>
          <w:szCs w:val="24"/>
        </w:rPr>
        <w:t>)</w:t>
      </w:r>
      <w:r w:rsidR="001C2B29" w:rsidRPr="004F4204">
        <w:rPr>
          <w:szCs w:val="24"/>
        </w:rPr>
        <w:t xml:space="preserve"> </w:t>
      </w:r>
      <w:r w:rsidR="003A376E" w:rsidRPr="004F4204">
        <w:rPr>
          <w:szCs w:val="24"/>
        </w:rPr>
        <w:t>key stakeholder group</w:t>
      </w:r>
      <w:r w:rsidR="00062297">
        <w:rPr>
          <w:szCs w:val="24"/>
        </w:rPr>
        <w:t>s i.e.</w:t>
      </w:r>
      <w:r w:rsidR="003A376E" w:rsidRPr="004F4204">
        <w:rPr>
          <w:szCs w:val="24"/>
        </w:rPr>
        <w:t xml:space="preserve"> </w:t>
      </w:r>
      <w:r w:rsidR="001C2B29">
        <w:rPr>
          <w:szCs w:val="24"/>
        </w:rPr>
        <w:t xml:space="preserve">patients, </w:t>
      </w:r>
      <w:r w:rsidR="003A376E" w:rsidRPr="004F4204">
        <w:rPr>
          <w:szCs w:val="24"/>
        </w:rPr>
        <w:t>health professionals, regulatory</w:t>
      </w:r>
      <w:r w:rsidR="002202A3">
        <w:rPr>
          <w:szCs w:val="24"/>
        </w:rPr>
        <w:t xml:space="preserve"> agencies</w:t>
      </w:r>
      <w:r w:rsidR="003A376E" w:rsidRPr="004F4204">
        <w:rPr>
          <w:szCs w:val="24"/>
        </w:rPr>
        <w:t xml:space="preserve">, </w:t>
      </w:r>
      <w:r w:rsidR="001C2B29">
        <w:rPr>
          <w:szCs w:val="24"/>
        </w:rPr>
        <w:t xml:space="preserve">and </w:t>
      </w:r>
      <w:r w:rsidR="003A376E" w:rsidRPr="004F4204">
        <w:rPr>
          <w:szCs w:val="24"/>
        </w:rPr>
        <w:t>healthcare funder</w:t>
      </w:r>
      <w:r w:rsidR="002202A3">
        <w:rPr>
          <w:szCs w:val="24"/>
        </w:rPr>
        <w:t>s</w:t>
      </w:r>
      <w:r w:rsidR="003A376E" w:rsidRPr="004F4204">
        <w:rPr>
          <w:szCs w:val="24"/>
        </w:rPr>
        <w:t xml:space="preserve">. </w:t>
      </w:r>
      <w:r w:rsidR="00B651EE" w:rsidRPr="000C2803">
        <w:rPr>
          <w:color w:val="000000" w:themeColor="text1"/>
          <w:szCs w:val="24"/>
        </w:rPr>
        <w:t>In practice, the target difference is</w:t>
      </w:r>
      <w:r w:rsidR="00B651EE" w:rsidRPr="00AF2F1E">
        <w:rPr>
          <w:color w:val="000000" w:themeColor="text1"/>
          <w:szCs w:val="24"/>
        </w:rPr>
        <w:t xml:space="preserve"> not</w:t>
      </w:r>
      <w:r w:rsidR="00B651EE" w:rsidRPr="000C2803">
        <w:rPr>
          <w:color w:val="000000" w:themeColor="text1"/>
          <w:szCs w:val="24"/>
        </w:rPr>
        <w:t xml:space="preserve"> </w:t>
      </w:r>
      <w:r w:rsidR="00B651EE" w:rsidRPr="00AF2F1E">
        <w:rPr>
          <w:color w:val="000000" w:themeColor="text1"/>
          <w:szCs w:val="24"/>
        </w:rPr>
        <w:t>always</w:t>
      </w:r>
      <w:r w:rsidR="00B651EE" w:rsidRPr="000C2803">
        <w:rPr>
          <w:color w:val="000000" w:themeColor="text1"/>
          <w:szCs w:val="24"/>
        </w:rPr>
        <w:t xml:space="preserve"> formally </w:t>
      </w:r>
      <w:r w:rsidR="00B651EE" w:rsidRPr="00AF2F1E">
        <w:rPr>
          <w:color w:val="000000" w:themeColor="text1"/>
          <w:szCs w:val="24"/>
        </w:rPr>
        <w:t xml:space="preserve">considered </w:t>
      </w:r>
      <w:r w:rsidR="00B651EE">
        <w:rPr>
          <w:color w:val="000000" w:themeColor="text1"/>
          <w:szCs w:val="24"/>
        </w:rPr>
        <w:t xml:space="preserve">and </w:t>
      </w:r>
      <w:r w:rsidR="00B651EE" w:rsidRPr="000C2803">
        <w:rPr>
          <w:color w:val="000000" w:themeColor="text1"/>
          <w:szCs w:val="24"/>
        </w:rPr>
        <w:t>in many cases appears, at least from trial reports, to be determined upon convenience</w:t>
      </w:r>
      <w:r w:rsidR="00B651EE">
        <w:rPr>
          <w:color w:val="000000" w:themeColor="text1"/>
          <w:szCs w:val="24"/>
        </w:rPr>
        <w:t>, the research budget,</w:t>
      </w:r>
      <w:r w:rsidR="00B651EE" w:rsidRPr="000C2803">
        <w:rPr>
          <w:color w:val="000000" w:themeColor="text1"/>
          <w:szCs w:val="24"/>
        </w:rPr>
        <w:t xml:space="preserve"> </w:t>
      </w:r>
      <w:r w:rsidR="00B651EE">
        <w:rPr>
          <w:color w:val="000000" w:themeColor="text1"/>
          <w:szCs w:val="24"/>
        </w:rPr>
        <w:t>and/</w:t>
      </w:r>
      <w:r w:rsidR="00B651EE" w:rsidRPr="000C2803">
        <w:rPr>
          <w:color w:val="000000" w:themeColor="text1"/>
          <w:szCs w:val="24"/>
        </w:rPr>
        <w:t>or some other informal basis.</w:t>
      </w:r>
      <w:r w:rsidR="00B651EE" w:rsidRPr="000C2803">
        <w:rPr>
          <w:color w:val="000000" w:themeColor="text1"/>
          <w:szCs w:val="24"/>
        </w:rPr>
        <w:fldChar w:fldCharType="begin"/>
      </w:r>
      <w:r w:rsidR="00D7362D">
        <w:rPr>
          <w:color w:val="000000" w:themeColor="text1"/>
          <w:szCs w:val="24"/>
        </w:rPr>
        <w:instrText xml:space="preserve"> ADDIN EN.CITE &lt;EndNote&gt;&lt;Cite&gt;&lt;Author&gt;Chan&lt;/Author&gt;&lt;Year&gt;2001&lt;/Year&gt;&lt;RecNum&gt;2120&lt;/RecNum&gt;&lt;DisplayText&gt;&lt;style face="superscript"&gt;13&lt;/style&gt;&lt;/DisplayText&gt;&lt;record&gt;&lt;rec-number&gt;2120&lt;/rec-number&gt;&lt;foreign-keys&gt;&lt;key app="EN" db-id="wrrsaz5xtdd0e7e2zrlvtdtwdxfetexrs0xe" timestamp="1473150382"&gt;2120&lt;/key&gt;&lt;/foreign-keys&gt;&lt;ref-type name="Journal Article"&gt;17&lt;/ref-type&gt;&lt;contributors&gt;&lt;authors&gt;&lt;author&gt;Chan, K. B.&lt;/author&gt;&lt;author&gt;Man-Son-Hing, M.&lt;/author&gt;&lt;author&gt;Molnar, F. J.&lt;/author&gt;&lt;author&gt;Laupacis, A.&lt;/author&gt;&lt;/authors&gt;&lt;/contributors&gt;&lt;auth-address&gt;Clinical Epidemiology Unit, Ottawa Health Research Institute, Ottawa Hospital, Ont.&lt;/auth-address&gt;&lt;titles&gt;&lt;title&gt;How well is the clinical importance of study results reported? An assessment of randomized controlled trials&lt;/title&gt;&lt;secondary-title&gt;CMAJ&lt;/secondary-title&gt;&lt;alt-title&gt;CMAJ : Canadian Medical Association journal = journal de l&amp;apos;Association medicale canadienne&lt;/alt-title&gt;&lt;/titles&gt;&lt;periodical&gt;&lt;full-title&gt;CMAJ&lt;/full-title&gt;&lt;abbr-1&gt;CMAJ : Canadian Medical Association journal = journal de l&amp;apos;Association medicale canadienne&lt;/abbr-1&gt;&lt;/periodical&gt;&lt;alt-periodical&gt;&lt;full-title&gt;CMAJ&lt;/full-title&gt;&lt;abbr-1&gt;CMAJ : Canadian Medical Association journal = journal de l&amp;apos;Association medicale canadienne&lt;/abbr-1&gt;&lt;/alt-periodical&gt;&lt;pages&gt;1197-202&lt;/pages&gt;&lt;volume&gt;165&lt;/volume&gt;&lt;number&gt;9&lt;/number&gt;&lt;edition&gt;2001/11/15&lt;/edition&gt;&lt;keywords&gt;&lt;keyword&gt;Periodicals as Topic/statistics &amp;amp; numerical data&lt;/keyword&gt;&lt;keyword&gt;Publishing/statistics &amp;amp; numerical data&lt;/keyword&gt;&lt;keyword&gt;Randomized Controlled Trials as Topic/*standards/statistics &amp;amp; numerical data&lt;/keyword&gt;&lt;/keywords&gt;&lt;dates&gt;&lt;year&gt;2001&lt;/year&gt;&lt;pub-dates&gt;&lt;date&gt;Oct 30&lt;/date&gt;&lt;/pub-dates&gt;&lt;/dates&gt;&lt;isbn&gt;0820-3946 (Print)&amp;#xD;0820-3946&lt;/isbn&gt;&lt;accession-num&gt;11706908&lt;/accession-num&gt;&lt;urls&gt;&lt;/urls&gt;&lt;custom2&gt;PMC81581&lt;/custom2&gt;&lt;remote-database-provider&gt;NLM&lt;/remote-database-provider&gt;&lt;language&gt;eng&lt;/language&gt;&lt;/record&gt;&lt;/Cite&gt;&lt;/EndNote&gt;</w:instrText>
      </w:r>
      <w:r w:rsidR="00B651EE" w:rsidRPr="000C2803">
        <w:rPr>
          <w:color w:val="000000" w:themeColor="text1"/>
          <w:szCs w:val="24"/>
        </w:rPr>
        <w:fldChar w:fldCharType="separate"/>
      </w:r>
      <w:r w:rsidR="00D7362D" w:rsidRPr="00D7362D">
        <w:rPr>
          <w:noProof/>
          <w:color w:val="000000" w:themeColor="text1"/>
          <w:szCs w:val="24"/>
          <w:vertAlign w:val="superscript"/>
        </w:rPr>
        <w:t>13</w:t>
      </w:r>
      <w:r w:rsidR="00B651EE" w:rsidRPr="000C2803">
        <w:rPr>
          <w:color w:val="000000" w:themeColor="text1"/>
          <w:szCs w:val="24"/>
        </w:rPr>
        <w:fldChar w:fldCharType="end"/>
      </w:r>
      <w:r w:rsidR="00B651EE" w:rsidRPr="000C2803">
        <w:rPr>
          <w:color w:val="000000" w:themeColor="text1"/>
          <w:szCs w:val="24"/>
        </w:rPr>
        <w:t xml:space="preserve"> </w:t>
      </w:r>
      <w:r w:rsidR="00B651EE" w:rsidRPr="000C2803">
        <w:rPr>
          <w:color w:val="000000"/>
          <w:szCs w:val="24"/>
          <w:shd w:val="clear" w:color="auto" w:fill="FFFFFF"/>
        </w:rPr>
        <w:t xml:space="preserve">The target difference </w:t>
      </w:r>
      <w:r w:rsidR="00B651EE" w:rsidRPr="000C2803">
        <w:rPr>
          <w:color w:val="000000" w:themeColor="text1"/>
          <w:szCs w:val="24"/>
        </w:rPr>
        <w:t>can be expressed as an absolute difference (e.g.</w:t>
      </w:r>
      <w:r w:rsidR="00B651EE">
        <w:rPr>
          <w:color w:val="000000" w:themeColor="text1"/>
          <w:szCs w:val="24"/>
        </w:rPr>
        <w:t>,</w:t>
      </w:r>
      <w:r w:rsidR="00B651EE" w:rsidRPr="000C2803">
        <w:rPr>
          <w:color w:val="000000" w:themeColor="text1"/>
          <w:szCs w:val="24"/>
        </w:rPr>
        <w:t xml:space="preserve"> mean difference</w:t>
      </w:r>
      <w:r w:rsidR="00B651EE">
        <w:rPr>
          <w:color w:val="000000" w:themeColor="text1"/>
          <w:szCs w:val="24"/>
        </w:rPr>
        <w:t xml:space="preserve"> or difference in proportions</w:t>
      </w:r>
      <w:r w:rsidR="00B651EE" w:rsidRPr="000C2803">
        <w:rPr>
          <w:color w:val="000000" w:themeColor="text1"/>
          <w:szCs w:val="24"/>
        </w:rPr>
        <w:t>) or a relative difference (e.g.</w:t>
      </w:r>
      <w:r w:rsidR="00B651EE">
        <w:rPr>
          <w:color w:val="000000" w:themeColor="text1"/>
          <w:szCs w:val="24"/>
        </w:rPr>
        <w:t>,</w:t>
      </w:r>
      <w:r w:rsidR="00B651EE" w:rsidRPr="000C2803">
        <w:rPr>
          <w:color w:val="000000" w:themeColor="text1"/>
          <w:szCs w:val="24"/>
        </w:rPr>
        <w:t xml:space="preserve"> hazard or risk ratio), and it is also often referred to, rather imprecisely, as the trial “effect size”.</w:t>
      </w:r>
      <w:r w:rsidR="00B651EE" w:rsidRPr="000C2803">
        <w:rPr>
          <w:szCs w:val="24"/>
        </w:rPr>
        <w:t xml:space="preserve"> </w:t>
      </w:r>
    </w:p>
    <w:p w14:paraId="3E5D710A" w14:textId="77777777" w:rsidR="00B651EE" w:rsidRDefault="00B651EE" w:rsidP="000C2803">
      <w:pPr>
        <w:spacing w:line="360" w:lineRule="auto"/>
        <w:jc w:val="both"/>
        <w:rPr>
          <w:szCs w:val="24"/>
        </w:rPr>
      </w:pPr>
    </w:p>
    <w:p w14:paraId="2177791C" w14:textId="7443727C" w:rsidR="006959F2" w:rsidRPr="000C2803" w:rsidRDefault="006959F2" w:rsidP="000C2803">
      <w:pPr>
        <w:spacing w:line="360" w:lineRule="auto"/>
        <w:jc w:val="both"/>
        <w:rPr>
          <w:color w:val="000000" w:themeColor="text1"/>
          <w:szCs w:val="24"/>
        </w:rPr>
      </w:pPr>
      <w:r w:rsidRPr="004F4204">
        <w:rPr>
          <w:szCs w:val="24"/>
        </w:rPr>
        <w:t>Statistical sample size calculation is far from an exact science.</w:t>
      </w:r>
      <w:r w:rsidRPr="004F4204">
        <w:rPr>
          <w:szCs w:val="24"/>
        </w:rPr>
        <w:fldChar w:fldCharType="begin"/>
      </w:r>
      <w:r w:rsidR="00D7362D">
        <w:rPr>
          <w:szCs w:val="24"/>
        </w:rPr>
        <w:instrText xml:space="preserve"> ADDIN EN.CITE &lt;EndNote&gt;&lt;Cite&gt;&lt;Author&gt;Schulz&lt;/Author&gt;&lt;Year&gt;2005&lt;/Year&gt;&lt;RecNum&gt;2016&lt;/RecNum&gt;&lt;DisplayText&gt;&lt;style face="superscript"&gt;14&lt;/style&gt;&lt;/DisplayText&gt;&lt;record&gt;&lt;rec-number&gt;2016&lt;/rec-number&gt;&lt;foreign-keys&gt;&lt;key app="EN" db-id="wrrsaz5xtdd0e7e2zrlvtdtwdxfetexrs0xe" timestamp="1422634908"&gt;2016&lt;/key&gt;&lt;/foreign-keys&gt;&lt;ref-type name="Journal Article"&gt;17&lt;/ref-type&gt;&lt;contributors&gt;&lt;authors&gt;&lt;author&gt;Schulz, K. F.&lt;/author&gt;&lt;author&gt;Grimes, D. A.&lt;/author&gt;&lt;/authors&gt;&lt;/contributors&gt;&lt;auth-address&gt;Family Health International, PO Box 13950, Research Triangle Park, NC 27709, USA. KSchulz@fhi.org&lt;/auth-address&gt;&lt;titles&gt;&lt;title&gt;Sample size calculations in randomised trials: mandatory and mystical&lt;/title&gt;&lt;secondary-title&gt;Lancet&lt;/secondary-title&gt;&lt;alt-title&gt;Lancet&lt;/alt-title&gt;&lt;/titles&gt;&lt;periodical&gt;&lt;full-title&gt;Lancet&lt;/full-title&gt;&lt;abbr-1&gt;Lancet&lt;/abbr-1&gt;&lt;/periodical&gt;&lt;alt-periodical&gt;&lt;full-title&gt;Lancet&lt;/full-title&gt;&lt;abbr-1&gt;Lancet&lt;/abbr-1&gt;&lt;/alt-periodical&gt;&lt;pages&gt;1348-53&lt;/pages&gt;&lt;volume&gt;365&lt;/volume&gt;&lt;number&gt;9467&lt;/number&gt;&lt;edition&gt;2005/04/13&lt;/edition&gt;&lt;keywords&gt;&lt;keyword&gt;*Randomized Controlled Trials as Topic&lt;/keyword&gt;&lt;keyword&gt;*Sample Size&lt;/keyword&gt;&lt;keyword&gt;Statistics as Topic&lt;/keyword&gt;&lt;/keywords&gt;&lt;dates&gt;&lt;year&gt;2005&lt;/year&gt;&lt;pub-dates&gt;&lt;date&gt;Apr 9-15&lt;/date&gt;&lt;/pub-dates&gt;&lt;/dates&gt;&lt;isbn&gt;0140-6736&lt;/isbn&gt;&lt;accession-num&gt;15823387&lt;/accession-num&gt;&lt;urls&gt;&lt;/urls&gt;&lt;electronic-resource-num&gt;10.1016/s0140-6736(05)61034-3&lt;/electronic-resource-num&gt;&lt;remote-database-provider&gt;NLM&lt;/remote-database-provider&gt;&lt;language&gt;eng&lt;/language&gt;&lt;/record&gt;&lt;/Cite&gt;&lt;/EndNote&gt;</w:instrText>
      </w:r>
      <w:r w:rsidRPr="004F4204">
        <w:rPr>
          <w:szCs w:val="24"/>
        </w:rPr>
        <w:fldChar w:fldCharType="separate"/>
      </w:r>
      <w:r w:rsidR="00D7362D" w:rsidRPr="00D7362D">
        <w:rPr>
          <w:noProof/>
          <w:szCs w:val="24"/>
          <w:vertAlign w:val="superscript"/>
        </w:rPr>
        <w:t>14</w:t>
      </w:r>
      <w:r w:rsidRPr="004F4204">
        <w:rPr>
          <w:szCs w:val="24"/>
        </w:rPr>
        <w:fldChar w:fldCharType="end"/>
      </w:r>
      <w:r w:rsidRPr="004F4204">
        <w:rPr>
          <w:rStyle w:val="A5"/>
          <w:rFonts w:cs="Times New Roman"/>
          <w:sz w:val="24"/>
          <w:szCs w:val="24"/>
        </w:rPr>
        <w:t xml:space="preserve"> </w:t>
      </w:r>
      <w:r w:rsidRPr="004F4204">
        <w:rPr>
          <w:szCs w:val="24"/>
        </w:rPr>
        <w:t xml:space="preserve">First, investigators typically make assumptions that are a simplification of the anticipated analysis. For example, the impact of </w:t>
      </w:r>
      <w:r w:rsidR="00DB459A">
        <w:rPr>
          <w:szCs w:val="24"/>
        </w:rPr>
        <w:t>adjusting</w:t>
      </w:r>
      <w:r w:rsidR="00DB459A" w:rsidRPr="004F4204">
        <w:rPr>
          <w:szCs w:val="24"/>
        </w:rPr>
        <w:t xml:space="preserve"> </w:t>
      </w:r>
      <w:r w:rsidRPr="004F4204">
        <w:rPr>
          <w:szCs w:val="24"/>
        </w:rPr>
        <w:t xml:space="preserve">for </w:t>
      </w:r>
      <w:r w:rsidR="00DB459A">
        <w:rPr>
          <w:szCs w:val="24"/>
        </w:rPr>
        <w:t xml:space="preserve">baseline </w:t>
      </w:r>
      <w:r w:rsidRPr="004F4204">
        <w:rPr>
          <w:szCs w:val="24"/>
        </w:rPr>
        <w:t xml:space="preserve">factors is very difficult to quantify </w:t>
      </w:r>
      <w:r w:rsidR="003F1A4A">
        <w:rPr>
          <w:szCs w:val="24"/>
        </w:rPr>
        <w:t xml:space="preserve">upfront, </w:t>
      </w:r>
      <w:r w:rsidRPr="004F4204">
        <w:rPr>
          <w:szCs w:val="24"/>
        </w:rPr>
        <w:t xml:space="preserve">and even though the analysis is intended to be </w:t>
      </w:r>
      <w:r w:rsidR="003F1A4A">
        <w:rPr>
          <w:szCs w:val="24"/>
        </w:rPr>
        <w:t xml:space="preserve">an </w:t>
      </w:r>
      <w:r w:rsidRPr="004F4204">
        <w:rPr>
          <w:szCs w:val="24"/>
        </w:rPr>
        <w:t xml:space="preserve">adjusted </w:t>
      </w:r>
      <w:r w:rsidR="003F1A4A">
        <w:rPr>
          <w:szCs w:val="24"/>
        </w:rPr>
        <w:t xml:space="preserve">one </w:t>
      </w:r>
      <w:r w:rsidRPr="004F4204">
        <w:rPr>
          <w:szCs w:val="24"/>
        </w:rPr>
        <w:t>(for example, when randomisation has been stratified or minimised),</w:t>
      </w:r>
      <w:r w:rsidRPr="004F4204">
        <w:rPr>
          <w:szCs w:val="24"/>
        </w:rPr>
        <w:fldChar w:fldCharType="begin"/>
      </w:r>
      <w:r w:rsidR="00D7362D">
        <w:rPr>
          <w:szCs w:val="24"/>
        </w:rPr>
        <w:instrText xml:space="preserve"> ADDIN EN.CITE &lt;EndNote&gt;&lt;Cite&gt;&lt;Author&gt;Senn&lt;/Author&gt;&lt;Year&gt;2004&lt;/Year&gt;&lt;RecNum&gt;436&lt;/RecNum&gt;&lt;DisplayText&gt;&lt;style face="superscript"&gt;15&lt;/style&gt;&lt;/DisplayText&gt;&lt;record&gt;&lt;rec-number&gt;436&lt;/rec-number&gt;&lt;foreign-keys&gt;&lt;key app="EN" db-id="wrrsaz5xtdd0e7e2zrlvtdtwdxfetexrs0xe" timestamp="1411997344"&gt;436&lt;/key&gt;&lt;key app="ENWeb" db-id=""&gt;0&lt;/key&gt;&lt;/foreign-keys&gt;&lt;ref-type name="Journal Article"&gt;17&lt;/ref-type&gt;&lt;contributors&gt;&lt;authors&gt;&lt;author&gt;Senn, S.&lt;/author&gt;&lt;/authors&gt;&lt;/contributors&gt;&lt;auth-address&gt;Department of Statistical Science, University College London, London WC1E 6BT, UK. stephen@senns.demon.co.uk&lt;/auth-address&gt;&lt;titles&gt;&lt;title&gt;Controversies concerning randomization and additivity in clinical trials&lt;/title&gt;&lt;secondary-title&gt;Stat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medicine&lt;/abbr-1&gt;&lt;/alt-periodical&gt;&lt;pages&gt;3729-53&lt;/pages&gt;&lt;volume&gt;23&lt;/volume&gt;&lt;number&gt;24&lt;/number&gt;&lt;keywords&gt;&lt;keyword&gt;*Data Interpretation, Statistical&lt;/keyword&gt;&lt;keyword&gt;Female&lt;/keyword&gt;&lt;keyword&gt;History, 20th Century&lt;/keyword&gt;&lt;keyword&gt;Humans&lt;/keyword&gt;&lt;keyword&gt;Male&lt;/keyword&gt;&lt;keyword&gt;Randomized Controlled Trials as Topic/*methods&lt;/keyword&gt;&lt;keyword&gt;Statistics as Topic/*history/methods&lt;/keyword&gt;&lt;keyword&gt;Survival Analysis&lt;/keyword&gt;&lt;/keywords&gt;&lt;dates&gt;&lt;year&gt;2004&lt;/year&gt;&lt;pub-dates&gt;&lt;date&gt;Dec 30&lt;/date&gt;&lt;/pub-dates&gt;&lt;/dates&gt;&lt;isbn&gt;0277-6715 (Print)&amp;#xD;0277-6715 (Linking)&lt;/isbn&gt;&lt;accession-num&gt;15580598&lt;/accession-num&gt;&lt;urls&gt;&lt;related-urls&gt;&lt;url&gt;http://www.ncbi.nlm.nih.gov/pubmed/15580598&lt;/url&gt;&lt;/related-urls&gt;&lt;/urls&gt;&lt;electronic-resource-num&gt;10.1002/sim.2074&lt;/electronic-resource-num&gt;&lt;/record&gt;&lt;/Cite&gt;&lt;/EndNote&gt;</w:instrText>
      </w:r>
      <w:r w:rsidRPr="004F4204">
        <w:rPr>
          <w:szCs w:val="24"/>
        </w:rPr>
        <w:fldChar w:fldCharType="separate"/>
      </w:r>
      <w:r w:rsidR="00D7362D" w:rsidRPr="00D7362D">
        <w:rPr>
          <w:noProof/>
          <w:szCs w:val="24"/>
          <w:vertAlign w:val="superscript"/>
        </w:rPr>
        <w:t>15</w:t>
      </w:r>
      <w:r w:rsidRPr="004F4204">
        <w:rPr>
          <w:szCs w:val="24"/>
        </w:rPr>
        <w:fldChar w:fldCharType="end"/>
      </w:r>
      <w:r w:rsidRPr="004F4204">
        <w:rPr>
          <w:rStyle w:val="A5"/>
          <w:rFonts w:cs="Times New Roman"/>
          <w:sz w:val="24"/>
          <w:szCs w:val="24"/>
        </w:rPr>
        <w:t xml:space="preserve"> </w:t>
      </w:r>
      <w:r w:rsidRPr="004F4204">
        <w:rPr>
          <w:szCs w:val="24"/>
        </w:rPr>
        <w:t xml:space="preserve">the sample size calculation is often </w:t>
      </w:r>
      <w:r w:rsidR="003F1A4A">
        <w:rPr>
          <w:szCs w:val="24"/>
        </w:rPr>
        <w:t xml:space="preserve">conducted </w:t>
      </w:r>
      <w:r w:rsidRPr="004F4204">
        <w:rPr>
          <w:szCs w:val="24"/>
        </w:rPr>
        <w:t xml:space="preserve">based on an unadjusted analysis. Second, the calculated sample size can be very sensitive to the assumptions made in the calculations such that a small change in one of the assumptions can lead to substantial change in the calculated sample size. </w:t>
      </w:r>
      <w:r w:rsidR="00FC3676" w:rsidRPr="004F4204">
        <w:rPr>
          <w:szCs w:val="24"/>
        </w:rPr>
        <w:t>Often a simple formula can be used to calculate the required sample size. The formula varies according to the type of outcome</w:t>
      </w:r>
      <w:r w:rsidR="003310C2">
        <w:rPr>
          <w:szCs w:val="24"/>
        </w:rPr>
        <w:t xml:space="preserve">, how the target difference is expressed (e.g. a risk ratio versus </w:t>
      </w:r>
      <w:r w:rsidR="0018678A">
        <w:rPr>
          <w:szCs w:val="24"/>
        </w:rPr>
        <w:t xml:space="preserve">a </w:t>
      </w:r>
      <w:r w:rsidR="003310C2">
        <w:rPr>
          <w:szCs w:val="24"/>
        </w:rPr>
        <w:t>difference in proportions),</w:t>
      </w:r>
      <w:r w:rsidR="00FC3676" w:rsidRPr="004F4204">
        <w:rPr>
          <w:szCs w:val="24"/>
        </w:rPr>
        <w:t>and somewhat implicitly</w:t>
      </w:r>
      <w:r w:rsidR="0076143D">
        <w:rPr>
          <w:szCs w:val="24"/>
        </w:rPr>
        <w:t>,</w:t>
      </w:r>
      <w:r w:rsidR="00FC3676" w:rsidRPr="004F4204">
        <w:rPr>
          <w:szCs w:val="24"/>
        </w:rPr>
        <w:t xml:space="preserve"> the design of the trial and the planned analysis. Typically, a sample size formula can be used to calculate the require</w:t>
      </w:r>
      <w:r w:rsidR="00FE401B">
        <w:rPr>
          <w:szCs w:val="24"/>
        </w:rPr>
        <w:t>d</w:t>
      </w:r>
      <w:r w:rsidR="00FC3676" w:rsidRPr="004F4204">
        <w:rPr>
          <w:szCs w:val="24"/>
        </w:rPr>
        <w:t xml:space="preserve"> number of observations </w:t>
      </w:r>
      <w:r w:rsidR="00053EF2">
        <w:rPr>
          <w:szCs w:val="24"/>
        </w:rPr>
        <w:t xml:space="preserve">in the analysis set, </w:t>
      </w:r>
      <w:r w:rsidR="00FC3676" w:rsidRPr="004F4204">
        <w:rPr>
          <w:szCs w:val="24"/>
        </w:rPr>
        <w:t xml:space="preserve">which varies depending on </w:t>
      </w:r>
      <w:r w:rsidR="00FC3676" w:rsidRPr="004F4204">
        <w:rPr>
          <w:szCs w:val="24"/>
        </w:rPr>
        <w:lastRenderedPageBreak/>
        <w:t xml:space="preserve">the outcome and the intended analysis. </w:t>
      </w:r>
      <w:r w:rsidR="00377118">
        <w:rPr>
          <w:szCs w:val="24"/>
        </w:rPr>
        <w:t xml:space="preserve">In some </w:t>
      </w:r>
      <w:r w:rsidR="00926DCF">
        <w:rPr>
          <w:szCs w:val="24"/>
        </w:rPr>
        <w:t>situations</w:t>
      </w:r>
      <w:r w:rsidR="00377118">
        <w:rPr>
          <w:szCs w:val="24"/>
        </w:rPr>
        <w:t>, ensuring the sample size is sufficient for more than one planned analysis may be appropriate</w:t>
      </w:r>
      <w:r w:rsidR="0058798F">
        <w:rPr>
          <w:szCs w:val="24"/>
        </w:rPr>
        <w:t>.</w:t>
      </w:r>
    </w:p>
    <w:p w14:paraId="016D82D2" w14:textId="77777777" w:rsidR="004778C8" w:rsidRPr="00AF2F1E" w:rsidRDefault="004778C8" w:rsidP="000C2803">
      <w:pPr>
        <w:spacing w:line="360" w:lineRule="auto"/>
        <w:jc w:val="both"/>
        <w:rPr>
          <w:szCs w:val="24"/>
        </w:rPr>
      </w:pPr>
    </w:p>
    <w:p w14:paraId="65EC3831" w14:textId="6CB4B2B0" w:rsidR="00B651EE" w:rsidRPr="009074FE" w:rsidRDefault="00B651EE" w:rsidP="00B651EE">
      <w:pPr>
        <w:spacing w:line="360" w:lineRule="auto"/>
        <w:jc w:val="both"/>
        <w:rPr>
          <w:color w:val="000000" w:themeColor="text1"/>
          <w:szCs w:val="24"/>
        </w:rPr>
      </w:pPr>
      <w:r w:rsidRPr="00AF2F1E">
        <w:rPr>
          <w:color w:val="000000" w:themeColor="text1"/>
          <w:szCs w:val="24"/>
        </w:rPr>
        <w:t xml:space="preserve">When </w:t>
      </w:r>
      <w:r>
        <w:rPr>
          <w:color w:val="000000" w:themeColor="text1"/>
          <w:szCs w:val="24"/>
        </w:rPr>
        <w:t>deciding upon the sample size for</w:t>
      </w:r>
      <w:r w:rsidRPr="00AF2F1E">
        <w:rPr>
          <w:color w:val="000000" w:themeColor="text1"/>
          <w:szCs w:val="24"/>
        </w:rPr>
        <w:t xml:space="preserve"> a </w:t>
      </w:r>
      <w:r w:rsidRPr="000C2803">
        <w:rPr>
          <w:color w:val="000000" w:themeColor="text1"/>
          <w:szCs w:val="24"/>
        </w:rPr>
        <w:t>RCT</w:t>
      </w:r>
      <w:r>
        <w:rPr>
          <w:color w:val="000000" w:themeColor="text1"/>
          <w:szCs w:val="24"/>
        </w:rPr>
        <w:t>, it is necessary</w:t>
      </w:r>
      <w:r w:rsidRPr="00AF2F1E">
        <w:rPr>
          <w:color w:val="000000" w:themeColor="text1"/>
          <w:szCs w:val="24"/>
        </w:rPr>
        <w:t xml:space="preserve"> to</w:t>
      </w:r>
      <w:r w:rsidRPr="000C2803">
        <w:rPr>
          <w:color w:val="000000" w:themeColor="text1"/>
          <w:szCs w:val="24"/>
        </w:rPr>
        <w:t xml:space="preserve"> balance the </w:t>
      </w:r>
      <w:r w:rsidR="00020D4B">
        <w:rPr>
          <w:color w:val="000000" w:themeColor="text1"/>
          <w:szCs w:val="24"/>
        </w:rPr>
        <w:t>risk</w:t>
      </w:r>
      <w:r w:rsidR="00020D4B" w:rsidRPr="000C2803">
        <w:rPr>
          <w:color w:val="000000" w:themeColor="text1"/>
          <w:szCs w:val="24"/>
        </w:rPr>
        <w:t xml:space="preserve"> </w:t>
      </w:r>
      <w:r w:rsidRPr="000C2803">
        <w:rPr>
          <w:color w:val="000000" w:themeColor="text1"/>
          <w:szCs w:val="24"/>
        </w:rPr>
        <w:t xml:space="preserve">of </w:t>
      </w:r>
      <w:r w:rsidR="00C9127F">
        <w:rPr>
          <w:color w:val="000000" w:themeColor="text1"/>
          <w:szCs w:val="24"/>
        </w:rPr>
        <w:t>incorrectly concluding</w:t>
      </w:r>
      <w:r w:rsidRPr="000C2803">
        <w:rPr>
          <w:color w:val="000000" w:themeColor="text1"/>
          <w:szCs w:val="24"/>
        </w:rPr>
        <w:t xml:space="preserve"> there is </w:t>
      </w:r>
      <w:r w:rsidR="00C9127F">
        <w:rPr>
          <w:color w:val="000000" w:themeColor="text1"/>
          <w:szCs w:val="24"/>
        </w:rPr>
        <w:t>a difference when no</w:t>
      </w:r>
      <w:r w:rsidR="00C9127F" w:rsidRPr="000C2803">
        <w:rPr>
          <w:color w:val="000000" w:themeColor="text1"/>
          <w:szCs w:val="24"/>
        </w:rPr>
        <w:t xml:space="preserve"> </w:t>
      </w:r>
      <w:r w:rsidR="00B25D0C">
        <w:rPr>
          <w:color w:val="000000" w:themeColor="text1"/>
          <w:szCs w:val="24"/>
        </w:rPr>
        <w:t>actual</w:t>
      </w:r>
      <w:r w:rsidR="00B25D0C" w:rsidRPr="000C2803">
        <w:rPr>
          <w:color w:val="000000" w:themeColor="text1"/>
          <w:szCs w:val="24"/>
        </w:rPr>
        <w:t xml:space="preserve"> </w:t>
      </w:r>
      <w:r w:rsidRPr="000C2803">
        <w:rPr>
          <w:color w:val="000000" w:themeColor="text1"/>
          <w:szCs w:val="24"/>
        </w:rPr>
        <w:t xml:space="preserve">difference between </w:t>
      </w:r>
      <w:r w:rsidR="00020D4B">
        <w:rPr>
          <w:color w:val="000000" w:themeColor="text1"/>
          <w:szCs w:val="24"/>
        </w:rPr>
        <w:t xml:space="preserve">the </w:t>
      </w:r>
      <w:r w:rsidRPr="000C2803">
        <w:rPr>
          <w:color w:val="000000" w:themeColor="text1"/>
          <w:szCs w:val="24"/>
        </w:rPr>
        <w:t xml:space="preserve">treatments </w:t>
      </w:r>
      <w:r w:rsidR="00C9127F">
        <w:rPr>
          <w:color w:val="000000" w:themeColor="text1"/>
          <w:szCs w:val="24"/>
        </w:rPr>
        <w:t xml:space="preserve">exists, </w:t>
      </w:r>
      <w:r w:rsidRPr="000C2803">
        <w:rPr>
          <w:color w:val="000000" w:themeColor="text1"/>
          <w:szCs w:val="24"/>
        </w:rPr>
        <w:t xml:space="preserve">with the risk of failing to identify a </w:t>
      </w:r>
      <w:r>
        <w:rPr>
          <w:color w:val="000000" w:themeColor="text1"/>
          <w:szCs w:val="24"/>
        </w:rPr>
        <w:t xml:space="preserve">meaningful </w:t>
      </w:r>
      <w:r w:rsidRPr="000C2803">
        <w:rPr>
          <w:color w:val="000000" w:themeColor="text1"/>
          <w:szCs w:val="24"/>
        </w:rPr>
        <w:t xml:space="preserve">treatment difference when </w:t>
      </w:r>
      <w:r>
        <w:rPr>
          <w:color w:val="000000" w:themeColor="text1"/>
          <w:szCs w:val="24"/>
        </w:rPr>
        <w:t>the</w:t>
      </w:r>
      <w:r w:rsidRPr="000C2803">
        <w:rPr>
          <w:color w:val="000000" w:themeColor="text1"/>
          <w:szCs w:val="24"/>
        </w:rPr>
        <w:t xml:space="preserve"> treatment</w:t>
      </w:r>
      <w:r>
        <w:rPr>
          <w:color w:val="000000" w:themeColor="text1"/>
          <w:szCs w:val="24"/>
        </w:rPr>
        <w:t>s</w:t>
      </w:r>
      <w:r w:rsidRPr="000C2803">
        <w:rPr>
          <w:color w:val="000000" w:themeColor="text1"/>
          <w:szCs w:val="24"/>
        </w:rPr>
        <w:t xml:space="preserve"> </w:t>
      </w:r>
      <w:r>
        <w:rPr>
          <w:color w:val="000000" w:themeColor="text1"/>
          <w:szCs w:val="24"/>
        </w:rPr>
        <w:t>do differ</w:t>
      </w:r>
      <w:r w:rsidRPr="000C2803">
        <w:rPr>
          <w:color w:val="000000" w:themeColor="text1"/>
          <w:szCs w:val="24"/>
        </w:rPr>
        <w:t>. Under the conventional</w:t>
      </w:r>
      <w:r>
        <w:rPr>
          <w:color w:val="000000" w:themeColor="text1"/>
          <w:szCs w:val="24"/>
        </w:rPr>
        <w:t xml:space="preserve"> approach</w:t>
      </w:r>
      <w:r w:rsidRPr="00AF2F1E">
        <w:rPr>
          <w:color w:val="000000" w:themeColor="text1"/>
          <w:szCs w:val="24"/>
        </w:rPr>
        <w:t>,</w:t>
      </w:r>
      <w:r w:rsidRPr="000C2803">
        <w:rPr>
          <w:color w:val="000000" w:themeColor="text1"/>
          <w:szCs w:val="24"/>
        </w:rPr>
        <w:t xml:space="preserve"> referred to as </w:t>
      </w:r>
      <w:r>
        <w:rPr>
          <w:color w:val="000000" w:themeColor="text1"/>
          <w:szCs w:val="24"/>
        </w:rPr>
        <w:t>the</w:t>
      </w:r>
      <w:r w:rsidRPr="00AF2F1E">
        <w:rPr>
          <w:color w:val="000000" w:themeColor="text1"/>
          <w:szCs w:val="24"/>
        </w:rPr>
        <w:t xml:space="preserve"> </w:t>
      </w:r>
      <w:r>
        <w:rPr>
          <w:color w:val="000000" w:themeColor="text1"/>
          <w:szCs w:val="24"/>
        </w:rPr>
        <w:t>s</w:t>
      </w:r>
      <w:r w:rsidRPr="000C2803">
        <w:rPr>
          <w:color w:val="000000" w:themeColor="text1"/>
          <w:szCs w:val="24"/>
        </w:rPr>
        <w:t xml:space="preserve">tatistical </w:t>
      </w:r>
      <w:r>
        <w:rPr>
          <w:color w:val="000000" w:themeColor="text1"/>
          <w:szCs w:val="24"/>
        </w:rPr>
        <w:t>h</w:t>
      </w:r>
      <w:r w:rsidRPr="000C2803">
        <w:rPr>
          <w:color w:val="000000" w:themeColor="text1"/>
          <w:szCs w:val="24"/>
        </w:rPr>
        <w:t>ypothesis testing framework</w:t>
      </w:r>
      <w:r w:rsidRPr="000C2803">
        <w:rPr>
          <w:color w:val="000000" w:themeColor="text1"/>
          <w:szCs w:val="24"/>
        </w:rPr>
        <w:fldChar w:fldCharType="begin"/>
      </w:r>
      <w:r w:rsidR="00D7362D">
        <w:rPr>
          <w:color w:val="000000" w:themeColor="text1"/>
          <w:szCs w:val="24"/>
        </w:rPr>
        <w:instrText xml:space="preserve"> ADDIN EN.CITE &lt;EndNote&gt;&lt;Cite&gt;&lt;Author&gt;Spiegelhalter&lt;/Author&gt;&lt;Year&gt;2004&lt;/Year&gt;&lt;RecNum&gt;2098&lt;/RecNum&gt;&lt;DisplayText&gt;&lt;style face="superscript"&gt;16&lt;/style&gt;&lt;/DisplayText&gt;&lt;record&gt;&lt;rec-number&gt;2098&lt;/rec-number&gt;&lt;foreign-keys&gt;&lt;key app="EN" db-id="wrrsaz5xtdd0e7e2zrlvtdtwdxfetexrs0xe" timestamp="1422638230"&gt;2098&lt;/key&gt;&lt;/foreign-keys&gt;&lt;ref-type name="Book"&gt;6&lt;/ref-type&gt;&lt;contributors&gt;&lt;authors&gt;&lt;author&gt;Spiegelhalter, D.J.&lt;/author&gt;&lt;author&gt;Abrams, K.R&lt;/author&gt;&lt;author&gt;Myles, J.P.&lt;/author&gt;&lt;/authors&gt;&lt;/contributors&gt;&lt;titles&gt;&lt;title&gt;Bayesian Approaches to Clinical Trials and Health-Care Evaluation&lt;/title&gt;&lt;secondary-title&gt;Statistics in Practice&lt;/secondary-title&gt;&lt;/titles&gt;&lt;edition&gt;1st&lt;/edition&gt;&lt;dates&gt;&lt;year&gt;2004&lt;/year&gt;&lt;/dates&gt;&lt;pub-location&gt;Chicester&lt;/pub-location&gt;&lt;publisher&gt;John Wiley &amp;amp; Sons&lt;/publisher&gt;&lt;isbn&gt;0471499757&lt;/isbn&gt;&lt;urls&gt;&lt;/urls&gt;&lt;/record&gt;&lt;/Cite&gt;&lt;/EndNote&gt;</w:instrText>
      </w:r>
      <w:r w:rsidRPr="000C2803">
        <w:rPr>
          <w:color w:val="000000" w:themeColor="text1"/>
          <w:szCs w:val="24"/>
        </w:rPr>
        <w:fldChar w:fldCharType="separate"/>
      </w:r>
      <w:r w:rsidR="00D7362D" w:rsidRPr="00D7362D">
        <w:rPr>
          <w:noProof/>
          <w:color w:val="000000" w:themeColor="text1"/>
          <w:szCs w:val="24"/>
          <w:vertAlign w:val="superscript"/>
        </w:rPr>
        <w:t>16</w:t>
      </w:r>
      <w:r w:rsidRPr="000C2803">
        <w:rPr>
          <w:color w:val="000000" w:themeColor="text1"/>
          <w:szCs w:val="24"/>
        </w:rPr>
        <w:fldChar w:fldCharType="end"/>
      </w:r>
      <w:r w:rsidRPr="00AF2F1E">
        <w:rPr>
          <w:color w:val="000000" w:themeColor="text1"/>
          <w:szCs w:val="24"/>
        </w:rPr>
        <w:t>,</w:t>
      </w:r>
      <w:r w:rsidRPr="000C2803">
        <w:rPr>
          <w:color w:val="000000" w:themeColor="text1"/>
          <w:szCs w:val="24"/>
        </w:rPr>
        <w:t xml:space="preserve"> the probabilities of these two errors are controlled by setting the significance level (Type I error) and statistical power (1 minus Type II error) at appropriate levels</w:t>
      </w:r>
      <w:r>
        <w:rPr>
          <w:color w:val="000000" w:themeColor="text1"/>
          <w:szCs w:val="24"/>
        </w:rPr>
        <w:t xml:space="preserve"> (typical values are 2 sided 5% significance and </w:t>
      </w:r>
      <w:r w:rsidR="008D4B4D">
        <w:rPr>
          <w:color w:val="000000" w:themeColor="text1"/>
          <w:szCs w:val="24"/>
        </w:rPr>
        <w:t xml:space="preserve">80 or </w:t>
      </w:r>
      <w:r>
        <w:rPr>
          <w:color w:val="000000" w:themeColor="text1"/>
          <w:szCs w:val="24"/>
        </w:rPr>
        <w:t>90% power respectively)</w:t>
      </w:r>
      <w:r w:rsidRPr="000C2803">
        <w:rPr>
          <w:color w:val="000000" w:themeColor="text1"/>
          <w:szCs w:val="24"/>
        </w:rPr>
        <w:t xml:space="preserve">. Once these two inputs have been set, the sample size can be determined given the magnitude of </w:t>
      </w:r>
      <w:r>
        <w:rPr>
          <w:color w:val="000000" w:themeColor="text1"/>
          <w:szCs w:val="24"/>
        </w:rPr>
        <w:t xml:space="preserve">the </w:t>
      </w:r>
      <w:r w:rsidRPr="000C2803">
        <w:rPr>
          <w:color w:val="000000" w:themeColor="text1"/>
          <w:szCs w:val="24"/>
        </w:rPr>
        <w:t xml:space="preserve">between group difference in the outcome it is </w:t>
      </w:r>
      <w:r>
        <w:rPr>
          <w:color w:val="000000" w:themeColor="text1"/>
          <w:szCs w:val="24"/>
        </w:rPr>
        <w:t>desired</w:t>
      </w:r>
      <w:r w:rsidRPr="000C2803">
        <w:rPr>
          <w:color w:val="000000" w:themeColor="text1"/>
          <w:szCs w:val="24"/>
        </w:rPr>
        <w:t xml:space="preserve"> to detect</w:t>
      </w:r>
      <w:r>
        <w:rPr>
          <w:color w:val="000000" w:themeColor="text1"/>
          <w:szCs w:val="24"/>
        </w:rPr>
        <w:t xml:space="preserve"> (the target difference)</w:t>
      </w:r>
      <w:r w:rsidRPr="000C2803">
        <w:rPr>
          <w:color w:val="000000" w:themeColor="text1"/>
          <w:szCs w:val="24"/>
        </w:rPr>
        <w:t xml:space="preserve">. </w:t>
      </w:r>
      <w:r w:rsidR="0018678A">
        <w:rPr>
          <w:color w:val="000000" w:themeColor="text1"/>
          <w:szCs w:val="24"/>
        </w:rPr>
        <w:t xml:space="preserve"> </w:t>
      </w:r>
      <w:r w:rsidR="00C0397E">
        <w:rPr>
          <w:color w:val="000000" w:themeColor="text1"/>
          <w:szCs w:val="24"/>
        </w:rPr>
        <w:t>The calculation</w:t>
      </w:r>
      <w:r w:rsidR="009A0E56">
        <w:rPr>
          <w:color w:val="000000" w:themeColor="text1"/>
          <w:szCs w:val="24"/>
        </w:rPr>
        <w:t xml:space="preserve"> </w:t>
      </w:r>
      <w:r w:rsidR="00E546B0">
        <w:rPr>
          <w:color w:val="000000" w:themeColor="text1"/>
          <w:szCs w:val="24"/>
        </w:rPr>
        <w:t xml:space="preserve">(reflecting the intended analysis) </w:t>
      </w:r>
      <w:r w:rsidR="00C0397E">
        <w:rPr>
          <w:color w:val="000000" w:themeColor="text1"/>
          <w:szCs w:val="24"/>
        </w:rPr>
        <w:t xml:space="preserve">is </w:t>
      </w:r>
      <w:r w:rsidR="00A454BF">
        <w:rPr>
          <w:color w:val="000000" w:themeColor="text1"/>
          <w:szCs w:val="24"/>
        </w:rPr>
        <w:t xml:space="preserve">conventionally </w:t>
      </w:r>
      <w:r w:rsidR="00C0397E">
        <w:rPr>
          <w:color w:val="000000" w:themeColor="text1"/>
          <w:szCs w:val="24"/>
        </w:rPr>
        <w:t>done</w:t>
      </w:r>
      <w:r w:rsidR="009A0E56">
        <w:rPr>
          <w:color w:val="000000" w:themeColor="text1"/>
          <w:szCs w:val="24"/>
        </w:rPr>
        <w:t xml:space="preserve"> on the basis of </w:t>
      </w:r>
      <w:r w:rsidR="00C0397E">
        <w:rPr>
          <w:color w:val="000000" w:themeColor="text1"/>
          <w:szCs w:val="24"/>
        </w:rPr>
        <w:t>testing for</w:t>
      </w:r>
      <w:r w:rsidR="009A0E56">
        <w:rPr>
          <w:color w:val="000000" w:themeColor="text1"/>
          <w:szCs w:val="24"/>
        </w:rPr>
        <w:t xml:space="preserve"> a difference of any magnitude</w:t>
      </w:r>
      <w:r w:rsidR="00C0397E">
        <w:rPr>
          <w:color w:val="000000" w:themeColor="text1"/>
          <w:szCs w:val="24"/>
        </w:rPr>
        <w:t xml:space="preserve">. </w:t>
      </w:r>
      <w:r w:rsidR="00DE591A">
        <w:rPr>
          <w:color w:val="000000" w:themeColor="text1"/>
          <w:szCs w:val="24"/>
        </w:rPr>
        <w:t>As a</w:t>
      </w:r>
      <w:r w:rsidR="0073541C">
        <w:rPr>
          <w:color w:val="000000" w:themeColor="text1"/>
          <w:szCs w:val="24"/>
        </w:rPr>
        <w:t xml:space="preserve"> consequence, i</w:t>
      </w:r>
      <w:r w:rsidR="00123082">
        <w:rPr>
          <w:color w:val="000000" w:themeColor="text1"/>
          <w:szCs w:val="24"/>
        </w:rPr>
        <w:t xml:space="preserve">t is </w:t>
      </w:r>
      <w:r w:rsidR="009906CC">
        <w:rPr>
          <w:color w:val="000000" w:themeColor="text1"/>
          <w:szCs w:val="24"/>
        </w:rPr>
        <w:t>essential</w:t>
      </w:r>
      <w:r w:rsidR="00123082">
        <w:rPr>
          <w:color w:val="000000" w:themeColor="text1"/>
          <w:szCs w:val="24"/>
        </w:rPr>
        <w:t xml:space="preserve"> </w:t>
      </w:r>
      <w:r w:rsidR="00782EFF">
        <w:rPr>
          <w:color w:val="000000" w:themeColor="text1"/>
          <w:szCs w:val="24"/>
        </w:rPr>
        <w:t xml:space="preserve">when interpreting the analysis of a trial </w:t>
      </w:r>
      <w:r w:rsidR="00123082">
        <w:rPr>
          <w:color w:val="000000" w:themeColor="text1"/>
          <w:szCs w:val="24"/>
        </w:rPr>
        <w:t xml:space="preserve">to consider the </w:t>
      </w:r>
      <w:r w:rsidR="009D1F4F">
        <w:rPr>
          <w:color w:val="000000" w:themeColor="text1"/>
          <w:szCs w:val="24"/>
        </w:rPr>
        <w:t>uncertainty in the estimate</w:t>
      </w:r>
      <w:r w:rsidR="004A6A99">
        <w:rPr>
          <w:color w:val="000000" w:themeColor="text1"/>
          <w:szCs w:val="24"/>
        </w:rPr>
        <w:t>,</w:t>
      </w:r>
      <w:r w:rsidR="009D1F4F">
        <w:rPr>
          <w:color w:val="000000" w:themeColor="text1"/>
          <w:szCs w:val="24"/>
        </w:rPr>
        <w:t xml:space="preserve"> which is </w:t>
      </w:r>
      <w:r w:rsidR="00123082">
        <w:rPr>
          <w:color w:val="000000" w:themeColor="text1"/>
          <w:szCs w:val="24"/>
        </w:rPr>
        <w:t>reflect</w:t>
      </w:r>
      <w:r w:rsidR="009D1F4F">
        <w:rPr>
          <w:color w:val="000000" w:themeColor="text1"/>
          <w:szCs w:val="24"/>
        </w:rPr>
        <w:t>ed</w:t>
      </w:r>
      <w:r w:rsidR="00123082">
        <w:rPr>
          <w:color w:val="000000" w:themeColor="text1"/>
          <w:szCs w:val="24"/>
        </w:rPr>
        <w:t xml:space="preserve"> in the confidence interval. </w:t>
      </w:r>
      <w:r w:rsidR="000F768F">
        <w:rPr>
          <w:rFonts w:cstheme="minorHAnsi"/>
          <w:color w:val="000000" w:themeColor="text1"/>
        </w:rPr>
        <w:t xml:space="preserve">A </w:t>
      </w:r>
      <w:r w:rsidR="00CF248C">
        <w:rPr>
          <w:rFonts w:cstheme="minorHAnsi"/>
          <w:color w:val="000000" w:themeColor="text1"/>
        </w:rPr>
        <w:t xml:space="preserve">key </w:t>
      </w:r>
      <w:r w:rsidR="000F768F">
        <w:rPr>
          <w:rFonts w:cstheme="minorHAnsi"/>
          <w:color w:val="000000" w:themeColor="text1"/>
        </w:rPr>
        <w:t xml:space="preserve">question of interest is </w:t>
      </w:r>
      <w:r w:rsidR="00CF248C">
        <w:rPr>
          <w:rFonts w:cstheme="minorHAnsi"/>
          <w:color w:val="000000" w:themeColor="text1"/>
        </w:rPr>
        <w:t>what</w:t>
      </w:r>
      <w:r w:rsidR="007C5FC0">
        <w:rPr>
          <w:rFonts w:cstheme="minorHAnsi"/>
          <w:color w:val="000000" w:themeColor="text1"/>
        </w:rPr>
        <w:t xml:space="preserve"> </w:t>
      </w:r>
      <w:r w:rsidR="000F768F">
        <w:rPr>
          <w:rFonts w:cstheme="minorHAnsi"/>
          <w:color w:val="000000" w:themeColor="text1"/>
        </w:rPr>
        <w:t>magnitude of difference</w:t>
      </w:r>
      <w:r w:rsidR="002A2D2B">
        <w:rPr>
          <w:rFonts w:cstheme="minorHAnsi"/>
          <w:color w:val="000000" w:themeColor="text1"/>
        </w:rPr>
        <w:t xml:space="preserve"> can be ruled out</w:t>
      </w:r>
      <w:r w:rsidR="000F768F">
        <w:rPr>
          <w:rFonts w:cstheme="minorHAnsi"/>
          <w:color w:val="000000" w:themeColor="text1"/>
        </w:rPr>
        <w:t xml:space="preserve">. </w:t>
      </w:r>
      <w:r w:rsidR="00123082">
        <w:rPr>
          <w:color w:val="000000" w:themeColor="text1"/>
          <w:szCs w:val="24"/>
        </w:rPr>
        <w:t xml:space="preserve">The expected </w:t>
      </w:r>
      <w:r w:rsidR="006E1BAC">
        <w:rPr>
          <w:color w:val="000000" w:themeColor="text1"/>
          <w:szCs w:val="24"/>
        </w:rPr>
        <w:t xml:space="preserve">(predicted) width of the </w:t>
      </w:r>
      <w:r w:rsidR="00123082">
        <w:rPr>
          <w:color w:val="000000" w:themeColor="text1"/>
          <w:szCs w:val="24"/>
        </w:rPr>
        <w:t xml:space="preserve">confidence interval can be </w:t>
      </w:r>
      <w:r w:rsidR="004A6A99">
        <w:rPr>
          <w:color w:val="000000" w:themeColor="text1"/>
          <w:szCs w:val="24"/>
        </w:rPr>
        <w:t>determined for a given target difference and sample size</w:t>
      </w:r>
      <w:r w:rsidR="00123082">
        <w:rPr>
          <w:color w:val="000000" w:themeColor="text1"/>
          <w:szCs w:val="24"/>
        </w:rPr>
        <w:t xml:space="preserve"> </w:t>
      </w:r>
      <w:r w:rsidR="004A6A99">
        <w:rPr>
          <w:color w:val="000000" w:themeColor="text1"/>
          <w:szCs w:val="24"/>
        </w:rPr>
        <w:t xml:space="preserve">calculation which </w:t>
      </w:r>
      <w:r w:rsidR="00123082">
        <w:rPr>
          <w:color w:val="000000" w:themeColor="text1"/>
          <w:szCs w:val="24"/>
        </w:rPr>
        <w:t xml:space="preserve">is a helpful further aid </w:t>
      </w:r>
      <w:r w:rsidR="0036479D">
        <w:rPr>
          <w:color w:val="000000" w:themeColor="text1"/>
          <w:szCs w:val="24"/>
        </w:rPr>
        <w:t>in making an informed choice</w:t>
      </w:r>
      <w:r w:rsidR="005F7177">
        <w:rPr>
          <w:color w:val="000000" w:themeColor="text1"/>
          <w:szCs w:val="24"/>
        </w:rPr>
        <w:t xml:space="preserve"> </w:t>
      </w:r>
      <w:r w:rsidR="005F7177">
        <w:rPr>
          <w:rFonts w:cstheme="minorHAnsi"/>
          <w:color w:val="000000" w:themeColor="text1"/>
        </w:rPr>
        <w:t>about this part of a trial’s design</w:t>
      </w:r>
      <w:r w:rsidR="00123082">
        <w:rPr>
          <w:color w:val="000000" w:themeColor="text1"/>
          <w:szCs w:val="24"/>
        </w:rPr>
        <w:t>.</w:t>
      </w:r>
      <w:r w:rsidR="00526694">
        <w:rPr>
          <w:color w:val="000000" w:themeColor="text1"/>
          <w:szCs w:val="24"/>
        </w:rPr>
        <w:fldChar w:fldCharType="begin"/>
      </w:r>
      <w:r w:rsidR="00526694">
        <w:rPr>
          <w:color w:val="000000" w:themeColor="text1"/>
          <w:szCs w:val="24"/>
        </w:rPr>
        <w:instrText xml:space="preserve"> ADDIN EN.CITE &lt;EndNote&gt;&lt;Cite&gt;&lt;Author&gt;Goodman&lt;/Author&gt;&lt;Year&gt;1994&lt;/Year&gt;&lt;RecNum&gt;2446&lt;/RecNum&gt;&lt;DisplayText&gt;&lt;style face="superscript"&gt;17&lt;/style&gt;&lt;/DisplayText&gt;&lt;record&gt;&lt;rec-number&gt;2446&lt;/rec-number&gt;&lt;foreign-keys&gt;&lt;key app="EN" db-id="wrrsaz5xtdd0e7e2zrlvtdtwdxfetexrs0xe" timestamp="1531478988"&gt;2446&lt;/key&gt;&lt;/foreign-keys&gt;&lt;ref-type name="Journal Article"&gt;17&lt;/ref-type&gt;&lt;contributors&gt;&lt;authors&gt;&lt;author&gt;Goodman, S. N.&lt;/author&gt;&lt;author&gt;Berlin, J. A.&lt;/author&gt;&lt;/authors&gt;&lt;/contributors&gt;&lt;auth-address&gt;Johns Hopkins University School of Medicine, Baltimore, Maryland.&lt;/auth-address&gt;&lt;titles&gt;&lt;title&gt;The use of predicted confidence intervals when planning experiments and the misuse of power when interpreting results&lt;/title&gt;&lt;secondary-title&gt;Ann Intern Med&lt;/secondary-title&gt;&lt;alt-title&gt;Annals of internal medicine&lt;/alt-title&gt;&lt;/titles&gt;&lt;periodical&gt;&lt;full-title&gt;Ann Intern Med&lt;/full-title&gt;&lt;/periodical&gt;&lt;pages&gt;200-6&lt;/pages&gt;&lt;volume&gt;121&lt;/volume&gt;&lt;number&gt;3&lt;/number&gt;&lt;edition&gt;1994/08/01&lt;/edition&gt;&lt;keywords&gt;&lt;keyword&gt;Bayes Theorem&lt;/keyword&gt;&lt;keyword&gt;*Confidence Intervals&lt;/keyword&gt;&lt;keyword&gt;*Data Interpretation, Statistical&lt;/keyword&gt;&lt;keyword&gt;*Research Design&lt;/keyword&gt;&lt;/keywords&gt;&lt;dates&gt;&lt;year&gt;1994&lt;/year&gt;&lt;pub-dates&gt;&lt;date&gt;Aug 1&lt;/date&gt;&lt;/pub-dates&gt;&lt;/dates&gt;&lt;isbn&gt;0003-4819 (Print)&amp;#xD;0003-4819&lt;/isbn&gt;&lt;accession-num&gt;8017747&lt;/accession-num&gt;&lt;urls&gt;&lt;/urls&gt;&lt;remote-database-provider&gt;NLM&lt;/remote-database-provider&gt;&lt;language&gt;eng&lt;/language&gt;&lt;/record&gt;&lt;/Cite&gt;&lt;/EndNote&gt;</w:instrText>
      </w:r>
      <w:r w:rsidR="00526694">
        <w:rPr>
          <w:color w:val="000000" w:themeColor="text1"/>
          <w:szCs w:val="24"/>
        </w:rPr>
        <w:fldChar w:fldCharType="separate"/>
      </w:r>
      <w:r w:rsidR="00526694" w:rsidRPr="00526694">
        <w:rPr>
          <w:noProof/>
          <w:color w:val="000000" w:themeColor="text1"/>
          <w:szCs w:val="24"/>
          <w:vertAlign w:val="superscript"/>
        </w:rPr>
        <w:t>17</w:t>
      </w:r>
      <w:r w:rsidR="00526694">
        <w:rPr>
          <w:color w:val="000000" w:themeColor="text1"/>
          <w:szCs w:val="24"/>
        </w:rPr>
        <w:fldChar w:fldCharType="end"/>
      </w:r>
      <w:r w:rsidR="00123082">
        <w:rPr>
          <w:color w:val="000000" w:themeColor="text1"/>
          <w:szCs w:val="24"/>
        </w:rPr>
        <w:t xml:space="preserve"> </w:t>
      </w:r>
      <w:r>
        <w:rPr>
          <w:color w:val="000000" w:themeColor="text1"/>
          <w:szCs w:val="24"/>
        </w:rPr>
        <w:t>O</w:t>
      </w:r>
      <w:r w:rsidRPr="000C2803">
        <w:rPr>
          <w:color w:val="000000" w:themeColor="text1"/>
          <w:szCs w:val="24"/>
        </w:rPr>
        <w:t xml:space="preserve">ther statistical </w:t>
      </w:r>
      <w:r w:rsidR="00315249">
        <w:rPr>
          <w:color w:val="000000" w:themeColor="text1"/>
          <w:szCs w:val="24"/>
        </w:rPr>
        <w:t xml:space="preserve">and economic </w:t>
      </w:r>
      <w:r w:rsidRPr="000C2803">
        <w:rPr>
          <w:color w:val="000000" w:themeColor="text1"/>
          <w:szCs w:val="24"/>
        </w:rPr>
        <w:t xml:space="preserve">approaches to calculating the sample size </w:t>
      </w:r>
      <w:r>
        <w:rPr>
          <w:color w:val="000000" w:themeColor="text1"/>
          <w:szCs w:val="24"/>
        </w:rPr>
        <w:t>have been proposed</w:t>
      </w:r>
      <w:r w:rsidRPr="000C2803">
        <w:rPr>
          <w:color w:val="000000" w:themeColor="text1"/>
          <w:szCs w:val="24"/>
        </w:rPr>
        <w:t xml:space="preserve"> such as precision </w:t>
      </w:r>
      <w:r>
        <w:rPr>
          <w:color w:val="000000" w:themeColor="text1"/>
          <w:szCs w:val="24"/>
        </w:rPr>
        <w:t xml:space="preserve">and Bayesian </w:t>
      </w:r>
      <w:r w:rsidRPr="000C2803">
        <w:rPr>
          <w:color w:val="000000" w:themeColor="text1"/>
          <w:szCs w:val="24"/>
        </w:rPr>
        <w:t>based approaches</w:t>
      </w:r>
      <w:r w:rsidR="00EB0715">
        <w:rPr>
          <w:color w:val="000000" w:themeColor="text1"/>
          <w:szCs w:val="24"/>
        </w:rPr>
        <w:t>,</w:t>
      </w:r>
      <w:r w:rsidRPr="000C2803">
        <w:rPr>
          <w:color w:val="000000" w:themeColor="text1"/>
          <w:szCs w:val="24"/>
        </w:rPr>
        <w:fldChar w:fldCharType="begin">
          <w:fldData xml:space="preserve">PEVuZE5vdGU+PENpdGU+PEF1dGhvcj5TcGllZ2VsaGFsdGVyPC9BdXRob3I+PFllYXI+MjAwNDwv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=
</w:fldData>
        </w:fldChar>
      </w:r>
      <w:r w:rsidR="00526694">
        <w:rPr>
          <w:color w:val="000000" w:themeColor="text1"/>
          <w:szCs w:val="24"/>
        </w:rPr>
        <w:instrText xml:space="preserve"> ADDIN EN.CITE </w:instrText>
      </w:r>
      <w:r w:rsidR="00526694">
        <w:rPr>
          <w:color w:val="000000" w:themeColor="text1"/>
          <w:szCs w:val="24"/>
        </w:rPr>
        <w:fldChar w:fldCharType="begin">
          <w:fldData xml:space="preserve">PEVuZE5vdGU+PENpdGU+PEF1dGhvcj5TcGllZ2VsaGFsdGVyPC9BdXRob3I+PFllYXI+MjAwNDwv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=
</w:fldData>
        </w:fldChar>
      </w:r>
      <w:r w:rsidR="00526694">
        <w:rPr>
          <w:color w:val="000000" w:themeColor="text1"/>
          <w:szCs w:val="24"/>
        </w:rPr>
        <w:instrText xml:space="preserve"> ADDIN EN.CITE.DATA </w:instrText>
      </w:r>
      <w:r w:rsidR="00526694">
        <w:rPr>
          <w:color w:val="000000" w:themeColor="text1"/>
          <w:szCs w:val="24"/>
        </w:rPr>
      </w:r>
      <w:r w:rsidR="00526694">
        <w:rPr>
          <w:color w:val="000000" w:themeColor="text1"/>
          <w:szCs w:val="24"/>
        </w:rPr>
        <w:fldChar w:fldCharType="end"/>
      </w:r>
      <w:r w:rsidRPr="000C2803">
        <w:rPr>
          <w:color w:val="000000" w:themeColor="text1"/>
          <w:szCs w:val="24"/>
        </w:rPr>
      </w:r>
      <w:r w:rsidRPr="000C2803">
        <w:rPr>
          <w:color w:val="000000" w:themeColor="text1"/>
          <w:szCs w:val="24"/>
        </w:rPr>
        <w:fldChar w:fldCharType="separate"/>
      </w:r>
      <w:r w:rsidR="00526694" w:rsidRPr="00526694">
        <w:rPr>
          <w:noProof/>
          <w:color w:val="000000" w:themeColor="text1"/>
          <w:szCs w:val="24"/>
          <w:vertAlign w:val="superscript"/>
        </w:rPr>
        <w:t>16 18-21</w:t>
      </w:r>
      <w:r w:rsidRPr="000C2803">
        <w:rPr>
          <w:color w:val="000000" w:themeColor="text1"/>
          <w:szCs w:val="24"/>
        </w:rPr>
        <w:fldChar w:fldCharType="end"/>
      </w:r>
      <w:r>
        <w:rPr>
          <w:color w:val="000000" w:themeColor="text1"/>
          <w:szCs w:val="24"/>
        </w:rPr>
        <w:t xml:space="preserve"> </w:t>
      </w:r>
      <w:r w:rsidR="00EB0715">
        <w:rPr>
          <w:color w:val="000000" w:themeColor="text1"/>
          <w:szCs w:val="24"/>
        </w:rPr>
        <w:t>and value of information analysis,</w:t>
      </w:r>
      <w:r w:rsidR="00046B58">
        <w:rPr>
          <w:color w:val="000000" w:themeColor="text1"/>
          <w:szCs w:val="24"/>
        </w:rPr>
        <w:fldChar w:fldCharType="begin"/>
      </w:r>
      <w:r w:rsidR="00526694">
        <w:rPr>
          <w:color w:val="000000" w:themeColor="text1"/>
          <w:szCs w:val="24"/>
        </w:rPr>
        <w:instrText xml:space="preserve"> ADDIN EN.CITE &lt;EndNote&gt;&lt;Cite&gt;&lt;Author&gt;Claxton&lt;/Author&gt;&lt;Year&gt;1999&lt;/Year&gt;&lt;RecNum&gt;2154&lt;/RecNum&gt;&lt;DisplayText&gt;&lt;style face="superscript"&gt;22&lt;/style&gt;&lt;/DisplayText&gt;&lt;record&gt;&lt;rec-number&gt;2154&lt;/rec-number&gt;&lt;foreign-keys&gt;&lt;key app="EN" db-id="wrrsaz5xtdd0e7e2zrlvtdtwdxfetexrs0xe" timestamp="1486737740"&gt;2154&lt;/key&gt;&lt;/foreign-keys&gt;&lt;ref-type name="Journal Article"&gt;17&lt;/ref-type&gt;&lt;contributors&gt;&lt;authors&gt;&lt;author&gt;Claxton, K.&lt;/author&gt;&lt;/authors&gt;&lt;/contributors&gt;&lt;auth-address&gt;Commonwealth Fund of New York, Harvard Center for Risk Analysis, Harvard School of Public Health, Boston, MA, USA. kclaxton@hsph.harvard.edu&lt;/auth-address&gt;&lt;titles&gt;&lt;title&gt;The irrelevance of inference: a decision-making approach to the stochastic evaluation of health care technologies&lt;/title&gt;&lt;secondary-title&gt;J Health Econ&lt;/secondary-title&gt;&lt;alt-title&gt;Journal of health economics&lt;/alt-title&gt;&lt;/titles&gt;&lt;periodical&gt;&lt;full-title&gt;J Health Econ&lt;/full-title&gt;&lt;abbr-1&gt;Journal of health economics&lt;/abbr-1&gt;&lt;/periodical&gt;&lt;alt-periodical&gt;&lt;full-title&gt;J Health Econ&lt;/full-title&gt;&lt;abbr-1&gt;Journal of health economics&lt;/abbr-1&gt;&lt;/alt-periodical&gt;&lt;pages&gt;341-64&lt;/pages&gt;&lt;volume&gt;18&lt;/volume&gt;&lt;number&gt;3&lt;/number&gt;&lt;edition&gt;1999/10/28&lt;/edition&gt;&lt;keywords&gt;&lt;keyword&gt;Bayes Theorem&lt;/keyword&gt;&lt;keyword&gt;Clinical Trials as Topic&lt;/keyword&gt;&lt;keyword&gt;Cost-Benefit Analysis/*statistics &amp;amp; numerical data&lt;/keyword&gt;&lt;keyword&gt;*Decision Making&lt;/keyword&gt;&lt;keyword&gt;Health Care Costs/statistics &amp;amp; numerical data&lt;/keyword&gt;&lt;keyword&gt;Humans&lt;/keyword&gt;&lt;keyword&gt;*Models, Econometric&lt;/keyword&gt;&lt;keyword&gt;*Stochastic Processes&lt;/keyword&gt;&lt;keyword&gt;Technology Assessment, Biomedical/*economics/methods&lt;/keyword&gt;&lt;keyword&gt;United Kingdom&lt;/keyword&gt;&lt;/keywords&gt;&lt;dates&gt;&lt;year&gt;1999&lt;/year&gt;&lt;pub-dates&gt;&lt;date&gt;Jun&lt;/date&gt;&lt;/pub-dates&gt;&lt;/dates&gt;&lt;isbn&gt;0167-6296 (Print)&amp;#xD;0167-6296&lt;/isbn&gt;&lt;accession-num&gt;10537899&lt;/accession-num&gt;&lt;urls&gt;&lt;/urls&gt;&lt;remote-database-provider&gt;NLM&lt;/remote-database-provider&gt;&lt;language&gt;eng&lt;/language&gt;&lt;/record&gt;&lt;/Cite&gt;&lt;/EndNote&gt;</w:instrText>
      </w:r>
      <w:r w:rsidR="00046B58">
        <w:rPr>
          <w:color w:val="000000" w:themeColor="text1"/>
          <w:szCs w:val="24"/>
        </w:rPr>
        <w:fldChar w:fldCharType="separate"/>
      </w:r>
      <w:r w:rsidR="00526694" w:rsidRPr="00526694">
        <w:rPr>
          <w:noProof/>
          <w:color w:val="000000" w:themeColor="text1"/>
          <w:szCs w:val="24"/>
          <w:vertAlign w:val="superscript"/>
        </w:rPr>
        <w:t>22</w:t>
      </w:r>
      <w:r w:rsidR="00046B58">
        <w:rPr>
          <w:color w:val="000000" w:themeColor="text1"/>
          <w:szCs w:val="24"/>
        </w:rPr>
        <w:fldChar w:fldCharType="end"/>
      </w:r>
      <w:r w:rsidR="00EB0715">
        <w:rPr>
          <w:color w:val="000000" w:themeColor="text1"/>
          <w:szCs w:val="24"/>
        </w:rPr>
        <w:t xml:space="preserve"> </w:t>
      </w:r>
      <w:r>
        <w:rPr>
          <w:color w:val="000000" w:themeColor="text1"/>
          <w:szCs w:val="24"/>
        </w:rPr>
        <w:t>though they are not at present commonly applied</w:t>
      </w:r>
      <w:r w:rsidRPr="000C2803">
        <w:rPr>
          <w:color w:val="000000" w:themeColor="text1"/>
          <w:szCs w:val="24"/>
        </w:rPr>
        <w:t>.</w:t>
      </w:r>
      <w:r w:rsidRPr="000C2803">
        <w:rPr>
          <w:color w:val="000000" w:themeColor="text1"/>
          <w:szCs w:val="24"/>
        </w:rPr>
        <w:fldChar w:fldCharType="begin"/>
      </w:r>
      <w:r w:rsidR="00526694">
        <w:rPr>
          <w:color w:val="000000" w:themeColor="text1"/>
          <w:szCs w:val="24"/>
        </w:rPr>
        <w:instrText xml:space="preserve"> ADDIN EN.CITE &lt;EndNote&gt;&lt;Cite&gt;&lt;Author&gt;Charles&lt;/Author&gt;&lt;Year&gt;2009&lt;/Year&gt;&lt;RecNum&gt;161&lt;/RecNum&gt;&lt;DisplayText&gt;&lt;style face="superscript"&gt;18&lt;/style&gt;&lt;/DisplayText&gt;&lt;record&gt;&lt;rec-number&gt;161&lt;/rec-number&gt;&lt;foreign-keys&gt;&lt;key app="EN" db-id="wrrsaz5xtdd0e7e2zrlvtdtwdxfetexrs0xe" timestamp="1411994914"&gt;161&lt;/key&gt;&lt;key app="ENWeb" db-id=""&gt;0&lt;/key&gt;&lt;/foreign-keys&gt;&lt;ref-type name="Journal Article"&gt;17&lt;/ref-type&gt;&lt;contributors&gt;&lt;authors&gt;&lt;author&gt;Charles, P.&lt;/author&gt;&lt;author&gt;Giraudeau, B.&lt;/author&gt;&lt;author&gt;Dechartres, A.&lt;/author&gt;&lt;author&gt;Baron, G.&lt;/author&gt;&lt;author&gt;Ravaud, P.&lt;/author&gt;&lt;/authors&gt;&lt;/contributors&gt;&lt;auth-address&gt;INSERM, U738, Paris, France.&lt;/auth-address&gt;&lt;titles&gt;&lt;title&gt;Reporting of sample size calculation in randomised controlled trials: review&lt;/title&gt;&lt;secondary-title&gt;BMJ&lt;/secondary-title&gt;&lt;alt-title&gt;Bmj&lt;/alt-title&gt;&lt;/titles&gt;&lt;periodical&gt;&lt;full-title&gt;BMJ&lt;/full-title&gt;&lt;abbr-1&gt;Bmj&lt;/abbr-1&gt;&lt;/periodical&gt;&lt;alt-periodical&gt;&lt;full-title&gt;BMJ&lt;/full-title&gt;&lt;abbr-1&gt;Bmj&lt;/abbr-1&gt;&lt;/alt-periodical&gt;&lt;volume&gt;338&lt;/volume&gt;&lt;number&gt;b1732&lt;/number&gt;&lt;keywords&gt;&lt;keyword&gt;Data Collection&lt;/keyword&gt;&lt;keyword&gt;Randomized Controlled Trials as Topic/*statistics &amp;amp; numerical data&lt;/keyword&gt;&lt;keyword&gt;*Sample Size&lt;/keyword&gt;&lt;keyword&gt;Sensitivity and Specificity&lt;/keyword&gt;&lt;/keywords&gt;&lt;dates&gt;&lt;year&gt;2009&lt;/year&gt;&lt;/dates&gt;&lt;isbn&gt;1756-1833 (Electronic)&amp;#xD;0959-535X (Linking)&lt;/isbn&gt;&lt;accession-num&gt;19435763&lt;/accession-num&gt;&lt;urls&gt;&lt;related-urls&gt;&lt;url&gt;http://www.ncbi.nlm.nih.gov/pubmed/19435763&lt;/url&gt;&lt;/related-urls&gt;&lt;/urls&gt;&lt;custom2&gt;2680945&lt;/custom2&gt;&lt;electronic-resource-num&gt;10.1136/bmj.b1732&lt;/electronic-resource-num&gt;&lt;/record&gt;&lt;/Cite&gt;&lt;/EndNote&gt;</w:instrText>
      </w:r>
      <w:r w:rsidRPr="000C2803">
        <w:rPr>
          <w:color w:val="000000" w:themeColor="text1"/>
          <w:szCs w:val="24"/>
        </w:rPr>
        <w:fldChar w:fldCharType="separate"/>
      </w:r>
      <w:r w:rsidR="00526694" w:rsidRPr="00526694">
        <w:rPr>
          <w:noProof/>
          <w:color w:val="000000" w:themeColor="text1"/>
          <w:szCs w:val="24"/>
          <w:vertAlign w:val="superscript"/>
        </w:rPr>
        <w:t>18</w:t>
      </w:r>
      <w:r w:rsidRPr="000C2803">
        <w:rPr>
          <w:color w:val="000000" w:themeColor="text1"/>
          <w:szCs w:val="24"/>
        </w:rPr>
        <w:fldChar w:fldCharType="end"/>
      </w:r>
      <w:r>
        <w:rPr>
          <w:szCs w:val="24"/>
        </w:rPr>
        <w:t xml:space="preserve"> </w:t>
      </w:r>
    </w:p>
    <w:p w14:paraId="3234A43E" w14:textId="77777777" w:rsidR="00B651EE" w:rsidRDefault="00B651EE" w:rsidP="000C2803">
      <w:pPr>
        <w:spacing w:line="360" w:lineRule="auto"/>
        <w:jc w:val="both"/>
        <w:rPr>
          <w:color w:val="000000" w:themeColor="text1"/>
          <w:szCs w:val="24"/>
        </w:rPr>
      </w:pPr>
    </w:p>
    <w:p w14:paraId="545F1165" w14:textId="3EF94E0B" w:rsidR="00BD58C2" w:rsidRPr="000C2803" w:rsidRDefault="00B31064" w:rsidP="000C2803">
      <w:pPr>
        <w:spacing w:line="360" w:lineRule="auto"/>
        <w:jc w:val="both"/>
        <w:rPr>
          <w:szCs w:val="24"/>
        </w:rPr>
      </w:pPr>
      <w:r w:rsidRPr="000C2803">
        <w:rPr>
          <w:color w:val="000000" w:themeColor="text1"/>
          <w:szCs w:val="24"/>
        </w:rPr>
        <w:t xml:space="preserve">The required sample size is very sensitive to the target difference. Under the conventional approach, halving the target difference quadruples the sample size for a two arm 1:1 parallel group </w:t>
      </w:r>
      <w:r w:rsidR="00DC5684">
        <w:rPr>
          <w:color w:val="000000" w:themeColor="text1"/>
          <w:szCs w:val="24"/>
        </w:rPr>
        <w:t xml:space="preserve">superiority </w:t>
      </w:r>
      <w:r w:rsidRPr="000C2803">
        <w:rPr>
          <w:color w:val="000000" w:themeColor="text1"/>
          <w:szCs w:val="24"/>
        </w:rPr>
        <w:t>trial</w:t>
      </w:r>
      <w:r w:rsidR="0023330B">
        <w:rPr>
          <w:color w:val="000000" w:themeColor="text1"/>
          <w:szCs w:val="24"/>
        </w:rPr>
        <w:t xml:space="preserve"> with a continuous outcome</w:t>
      </w:r>
      <w:r w:rsidRPr="000C2803">
        <w:rPr>
          <w:color w:val="000000" w:themeColor="text1"/>
          <w:szCs w:val="24"/>
        </w:rPr>
        <w:t>.</w:t>
      </w:r>
      <w:r w:rsidRPr="000C2803">
        <w:rPr>
          <w:color w:val="000000" w:themeColor="text1"/>
          <w:szCs w:val="24"/>
        </w:rPr>
        <w:fldChar w:fldCharType="begin"/>
      </w:r>
      <w:r w:rsidR="00526694">
        <w:rPr>
          <w:color w:val="000000" w:themeColor="text1"/>
          <w:szCs w:val="24"/>
        </w:rPr>
        <w:instrText xml:space="preserve"> ADDIN EN.CITE &lt;EndNote&gt;&lt;Cite&gt;&lt;Author&gt;Julious&lt;/Author&gt;&lt;Year&gt;2010&lt;/Year&gt;&lt;RecNum&gt;1984&lt;/RecNum&gt;&lt;DisplayText&gt;&lt;style face="superscript"&gt;23&lt;/style&gt;&lt;/DisplayText&gt;&lt;record&gt;&lt;rec-number&gt;1984&lt;/rec-number&gt;&lt;foreign-keys&gt;&lt;key app="EN" db-id="wrrsaz5xtdd0e7e2zrlvtdtwdxfetexrs0xe" timestamp="1422618539"&gt;1984&lt;/key&gt;&lt;/foreign-keys&gt;&lt;ref-type name="Book"&gt;6&lt;/ref-type&gt;&lt;contributors&gt;&lt;authors&gt;&lt;author&gt;Julious, S&lt;/author&gt;&lt;/authors&gt;&lt;/contributors&gt;&lt;titles&gt;&lt;title&gt;Sample sizes for clinical trials&lt;/title&gt;&lt;/titles&gt;&lt;dates&gt;&lt;year&gt;2010&lt;/year&gt;&lt;/dates&gt;&lt;publisher&gt;Chapman and Hall/CRC Press, Boca Raton, FL&lt;/publisher&gt;&lt;urls&gt;&lt;/urls&gt;&lt;/record&gt;&lt;/Cite&gt;&lt;/EndNote&gt;</w:instrText>
      </w:r>
      <w:r w:rsidRPr="000C2803">
        <w:rPr>
          <w:color w:val="000000" w:themeColor="text1"/>
          <w:szCs w:val="24"/>
        </w:rPr>
        <w:fldChar w:fldCharType="separate"/>
      </w:r>
      <w:r w:rsidR="00526694" w:rsidRPr="00526694">
        <w:rPr>
          <w:noProof/>
          <w:color w:val="000000" w:themeColor="text1"/>
          <w:szCs w:val="24"/>
          <w:vertAlign w:val="superscript"/>
        </w:rPr>
        <w:t>23</w:t>
      </w:r>
      <w:r w:rsidRPr="000C2803">
        <w:rPr>
          <w:color w:val="000000" w:themeColor="text1"/>
          <w:szCs w:val="24"/>
        </w:rPr>
        <w:fldChar w:fldCharType="end"/>
      </w:r>
      <w:r w:rsidRPr="000C2803">
        <w:rPr>
          <w:color w:val="000000" w:themeColor="text1"/>
          <w:szCs w:val="24"/>
        </w:rPr>
        <w:t xml:space="preserve"> Appropriate sample size formulae vary depending upon the proposed trial design and statistical analysis, although the overall approach is consistent. </w:t>
      </w:r>
      <w:r w:rsidR="00D0066B" w:rsidRPr="000C2803">
        <w:rPr>
          <w:szCs w:val="24"/>
        </w:rPr>
        <w:t>In more complex scenarios, simulations may be used but the same general principles hold.</w:t>
      </w:r>
      <w:r w:rsidR="008B54D3" w:rsidRPr="000C2803">
        <w:rPr>
          <w:szCs w:val="24"/>
        </w:rPr>
        <w:t xml:space="preserve"> It is prudent to undertake sensitivity calculations to assess the potential impact of misspecification of key </w:t>
      </w:r>
      <w:r w:rsidR="00E5207B" w:rsidRPr="00AF2F1E">
        <w:rPr>
          <w:szCs w:val="24"/>
        </w:rPr>
        <w:t>assumptions (such as the control response rate</w:t>
      </w:r>
      <w:r w:rsidR="00053EF2">
        <w:rPr>
          <w:szCs w:val="24"/>
        </w:rPr>
        <w:t xml:space="preserve"> for a binary outcome</w:t>
      </w:r>
      <w:r w:rsidR="00E5207B" w:rsidRPr="00AF2F1E">
        <w:rPr>
          <w:szCs w:val="24"/>
        </w:rPr>
        <w:t xml:space="preserve"> or the anticipated variance</w:t>
      </w:r>
      <w:r w:rsidR="00053EF2">
        <w:rPr>
          <w:szCs w:val="24"/>
        </w:rPr>
        <w:t xml:space="preserve"> of a continuous outcome</w:t>
      </w:r>
      <w:r w:rsidR="00E5207B" w:rsidRPr="00AF2F1E">
        <w:rPr>
          <w:szCs w:val="24"/>
        </w:rPr>
        <w:t>)</w:t>
      </w:r>
      <w:r w:rsidR="00D67D9A">
        <w:rPr>
          <w:szCs w:val="24"/>
        </w:rPr>
        <w:t>.</w:t>
      </w:r>
    </w:p>
    <w:p w14:paraId="2037856B" w14:textId="77777777" w:rsidR="00E53176" w:rsidRPr="000C2803" w:rsidRDefault="00E53176" w:rsidP="000C2803">
      <w:pPr>
        <w:spacing w:line="360" w:lineRule="auto"/>
        <w:jc w:val="both"/>
        <w:rPr>
          <w:b/>
          <w:color w:val="000000" w:themeColor="text1"/>
          <w:szCs w:val="24"/>
        </w:rPr>
      </w:pPr>
    </w:p>
    <w:p w14:paraId="5E87E521" w14:textId="6B380A10" w:rsidR="0031716D" w:rsidRPr="000C2803" w:rsidRDefault="00D27197" w:rsidP="000C2803">
      <w:pPr>
        <w:spacing w:line="360" w:lineRule="auto"/>
        <w:jc w:val="both"/>
        <w:rPr>
          <w:b/>
          <w:i/>
          <w:szCs w:val="24"/>
        </w:rPr>
      </w:pPr>
      <w:r w:rsidRPr="000C2803">
        <w:rPr>
          <w:szCs w:val="24"/>
        </w:rPr>
        <w:t xml:space="preserve">The sample size calculation and the target difference, if well specified, </w:t>
      </w:r>
      <w:r w:rsidR="00C90470">
        <w:rPr>
          <w:szCs w:val="24"/>
        </w:rPr>
        <w:t xml:space="preserve">help </w:t>
      </w:r>
      <w:r w:rsidRPr="000C2803">
        <w:rPr>
          <w:szCs w:val="24"/>
        </w:rPr>
        <w:t xml:space="preserve">provide reassurance that the trial is likely to </w:t>
      </w:r>
      <w:r w:rsidR="00EB7DC7">
        <w:rPr>
          <w:szCs w:val="24"/>
        </w:rPr>
        <w:t xml:space="preserve">detect a difference </w:t>
      </w:r>
      <w:r w:rsidRPr="000C2803">
        <w:rPr>
          <w:szCs w:val="24"/>
        </w:rPr>
        <w:t xml:space="preserve">at least </w:t>
      </w:r>
      <w:r w:rsidR="00AA4E34">
        <w:rPr>
          <w:szCs w:val="24"/>
        </w:rPr>
        <w:t xml:space="preserve">as large as the target difference </w:t>
      </w:r>
      <w:r w:rsidRPr="000C2803">
        <w:rPr>
          <w:szCs w:val="24"/>
        </w:rPr>
        <w:t xml:space="preserve">in terms of comparing the primary outcome between </w:t>
      </w:r>
      <w:r w:rsidR="006811E4">
        <w:rPr>
          <w:szCs w:val="24"/>
        </w:rPr>
        <w:t>treatments</w:t>
      </w:r>
      <w:r w:rsidRPr="000C2803">
        <w:rPr>
          <w:szCs w:val="24"/>
        </w:rPr>
        <w:t xml:space="preserve">. </w:t>
      </w:r>
      <w:r w:rsidR="00D946E3" w:rsidRPr="000C2803">
        <w:rPr>
          <w:szCs w:val="24"/>
        </w:rPr>
        <w:t xml:space="preserve">Failure to </w:t>
      </w:r>
      <w:r w:rsidR="009444B2" w:rsidRPr="000C2803">
        <w:rPr>
          <w:szCs w:val="24"/>
        </w:rPr>
        <w:t xml:space="preserve">clarify </w:t>
      </w:r>
      <w:r w:rsidR="00FE401B" w:rsidRPr="000C2803">
        <w:rPr>
          <w:szCs w:val="24"/>
        </w:rPr>
        <w:t>sufficient</w:t>
      </w:r>
      <w:r w:rsidR="00FE401B">
        <w:rPr>
          <w:szCs w:val="24"/>
        </w:rPr>
        <w:t>ly</w:t>
      </w:r>
      <w:r w:rsidR="00FE401B" w:rsidRPr="000C2803">
        <w:rPr>
          <w:szCs w:val="24"/>
        </w:rPr>
        <w:t xml:space="preserve"> </w:t>
      </w:r>
      <w:r w:rsidR="00D946E3" w:rsidRPr="000C2803">
        <w:rPr>
          <w:szCs w:val="24"/>
        </w:rPr>
        <w:lastRenderedPageBreak/>
        <w:t xml:space="preserve">what is important and realistic </w:t>
      </w:r>
      <w:r w:rsidR="008C5927" w:rsidRPr="000C2803">
        <w:rPr>
          <w:szCs w:val="24"/>
        </w:rPr>
        <w:t xml:space="preserve">at the design </w:t>
      </w:r>
      <w:r w:rsidR="009444B2" w:rsidRPr="000C2803">
        <w:rPr>
          <w:szCs w:val="24"/>
        </w:rPr>
        <w:t xml:space="preserve">stage </w:t>
      </w:r>
      <w:r w:rsidR="00D946E3" w:rsidRPr="000C2803">
        <w:rPr>
          <w:szCs w:val="24"/>
        </w:rPr>
        <w:t xml:space="preserve">can lead to </w:t>
      </w:r>
      <w:r w:rsidR="00626036">
        <w:rPr>
          <w:szCs w:val="24"/>
        </w:rPr>
        <w:t xml:space="preserve">subsequent sample size </w:t>
      </w:r>
      <w:r w:rsidR="00FE401B">
        <w:rPr>
          <w:szCs w:val="24"/>
        </w:rPr>
        <w:t>revisions</w:t>
      </w:r>
      <w:r w:rsidR="008C5927" w:rsidRPr="000C2803">
        <w:rPr>
          <w:szCs w:val="24"/>
        </w:rPr>
        <w:t xml:space="preserve">, an unnecessarily </w:t>
      </w:r>
      <w:r w:rsidR="00D946E3" w:rsidRPr="000C2803">
        <w:rPr>
          <w:szCs w:val="24"/>
        </w:rPr>
        <w:t>inconclusive trial</w:t>
      </w:r>
      <w:r w:rsidR="008C5927" w:rsidRPr="000C2803">
        <w:rPr>
          <w:szCs w:val="24"/>
        </w:rPr>
        <w:t xml:space="preserve"> due to lack of statistical precision</w:t>
      </w:r>
      <w:r w:rsidR="00D946E3" w:rsidRPr="000C2803">
        <w:rPr>
          <w:szCs w:val="24"/>
        </w:rPr>
        <w:t xml:space="preserve">, or </w:t>
      </w:r>
      <w:r w:rsidR="00FE401B">
        <w:rPr>
          <w:szCs w:val="24"/>
        </w:rPr>
        <w:t xml:space="preserve">to </w:t>
      </w:r>
      <w:r w:rsidR="00626036">
        <w:rPr>
          <w:szCs w:val="24"/>
        </w:rPr>
        <w:t xml:space="preserve">ambiguous </w:t>
      </w:r>
      <w:r w:rsidR="00D946E3" w:rsidRPr="000C2803">
        <w:rPr>
          <w:szCs w:val="24"/>
        </w:rPr>
        <w:t xml:space="preserve">interpretation </w:t>
      </w:r>
      <w:r w:rsidR="0034051D" w:rsidRPr="000C2803">
        <w:rPr>
          <w:szCs w:val="24"/>
        </w:rPr>
        <w:t>of the findings</w:t>
      </w:r>
      <w:r w:rsidR="00D946E3" w:rsidRPr="000C2803">
        <w:rPr>
          <w:szCs w:val="24"/>
        </w:rPr>
        <w:t>.</w:t>
      </w:r>
      <w:r w:rsidR="00A7704B" w:rsidRPr="000C2803">
        <w:rPr>
          <w:szCs w:val="24"/>
        </w:rPr>
        <w:fldChar w:fldCharType="begin">
          <w:fldData xml:space="preserve">PEVuZE5vdGU+PENpdGU+PEF1dGhvcj5IZWxsdW08L0F1dGhvcj48WWVhcj4yMDExPC9ZZWFyPjxS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</w:fldData>
        </w:fldChar>
      </w:r>
      <w:r w:rsidR="00526694">
        <w:rPr>
          <w:szCs w:val="24"/>
        </w:rPr>
        <w:instrText xml:space="preserve"> ADDIN EN.CITE </w:instrText>
      </w:r>
      <w:r w:rsidR="00526694">
        <w:rPr>
          <w:szCs w:val="24"/>
        </w:rPr>
        <w:fldChar w:fldCharType="begin">
          <w:fldData xml:space="preserve">PEVuZE5vdGU+PENpdGU+PEF1dGhvcj5IZWxsdW08L0F1dGhvcj48WWVhcj4yMDExPC9ZZWFyPjxS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</w:fldData>
        </w:fldChar>
      </w:r>
      <w:r w:rsidR="00526694">
        <w:rPr>
          <w:szCs w:val="24"/>
        </w:rPr>
        <w:instrText xml:space="preserve"> ADDIN EN.CITE.DATA </w:instrText>
      </w:r>
      <w:r w:rsidR="00526694">
        <w:rPr>
          <w:szCs w:val="24"/>
        </w:rPr>
      </w:r>
      <w:r w:rsidR="00526694">
        <w:rPr>
          <w:szCs w:val="24"/>
        </w:rPr>
        <w:fldChar w:fldCharType="end"/>
      </w:r>
      <w:r w:rsidR="00A7704B" w:rsidRPr="000C2803">
        <w:rPr>
          <w:szCs w:val="24"/>
        </w:rPr>
      </w:r>
      <w:r w:rsidR="00A7704B" w:rsidRPr="000C2803">
        <w:rPr>
          <w:szCs w:val="24"/>
        </w:rPr>
        <w:fldChar w:fldCharType="separate"/>
      </w:r>
      <w:r w:rsidR="00526694" w:rsidRPr="00526694">
        <w:rPr>
          <w:noProof/>
          <w:szCs w:val="24"/>
          <w:vertAlign w:val="superscript"/>
        </w:rPr>
        <w:t>24 25</w:t>
      </w:r>
      <w:r w:rsidR="00A7704B" w:rsidRPr="000C2803">
        <w:rPr>
          <w:szCs w:val="24"/>
        </w:rPr>
        <w:fldChar w:fldCharType="end"/>
      </w:r>
      <w:r w:rsidR="004778C8">
        <w:rPr>
          <w:color w:val="000000"/>
          <w:szCs w:val="24"/>
          <w:shd w:val="clear" w:color="auto" w:fill="FFFFFF"/>
        </w:rPr>
        <w:t xml:space="preserve"> </w:t>
      </w:r>
      <w:r w:rsidR="00E5207B" w:rsidRPr="00AF2F1E">
        <w:rPr>
          <w:color w:val="000000"/>
          <w:szCs w:val="24"/>
          <w:shd w:val="clear" w:color="auto" w:fill="FFFFFF"/>
        </w:rPr>
        <w:t xml:space="preserve">When </w:t>
      </w:r>
      <w:r w:rsidR="00963354" w:rsidRPr="000C2803">
        <w:rPr>
          <w:color w:val="000000"/>
          <w:szCs w:val="24"/>
          <w:shd w:val="clear" w:color="auto" w:fill="FFFFFF"/>
        </w:rPr>
        <w:t>specifying the target difference</w:t>
      </w:r>
      <w:r w:rsidRPr="000C2803">
        <w:rPr>
          <w:color w:val="000000"/>
          <w:szCs w:val="24"/>
          <w:shd w:val="clear" w:color="auto" w:fill="FFFFFF"/>
        </w:rPr>
        <w:t xml:space="preserve"> with a definitive trial</w:t>
      </w:r>
      <w:r w:rsidR="00200C90" w:rsidRPr="000C2803">
        <w:rPr>
          <w:color w:val="000000"/>
          <w:szCs w:val="24"/>
          <w:shd w:val="clear" w:color="auto" w:fill="FFFFFF"/>
        </w:rPr>
        <w:t xml:space="preserve"> in mind</w:t>
      </w:r>
      <w:r w:rsidRPr="000C2803">
        <w:rPr>
          <w:color w:val="000000"/>
          <w:szCs w:val="24"/>
          <w:shd w:val="clear" w:color="auto" w:fill="FFFFFF"/>
        </w:rPr>
        <w:t xml:space="preserve">, </w:t>
      </w:r>
      <w:r w:rsidR="0002523D" w:rsidRPr="00AF2F1E">
        <w:rPr>
          <w:color w:val="000000"/>
          <w:szCs w:val="24"/>
          <w:shd w:val="clear" w:color="auto" w:fill="FFFFFF"/>
        </w:rPr>
        <w:t>the following guidance should be considered</w:t>
      </w:r>
      <w:r w:rsidR="00DA4594">
        <w:rPr>
          <w:color w:val="000000"/>
          <w:szCs w:val="24"/>
          <w:shd w:val="clear" w:color="auto" w:fill="FFFFFF"/>
        </w:rPr>
        <w:t>.</w:t>
      </w:r>
    </w:p>
    <w:p w14:paraId="68C94632" w14:textId="77777777" w:rsidR="000C46D2" w:rsidRDefault="000C46D2" w:rsidP="000C2803">
      <w:pPr>
        <w:spacing w:line="360" w:lineRule="auto"/>
        <w:contextualSpacing/>
        <w:jc w:val="both"/>
        <w:rPr>
          <w:b/>
          <w:i/>
          <w:szCs w:val="24"/>
        </w:rPr>
      </w:pPr>
    </w:p>
    <w:p w14:paraId="6CF0BFEC" w14:textId="77777777" w:rsidR="00670D6E" w:rsidRPr="000C2803" w:rsidRDefault="00670D6E" w:rsidP="000C2803">
      <w:pPr>
        <w:spacing w:line="360" w:lineRule="auto"/>
        <w:contextualSpacing/>
        <w:jc w:val="both"/>
        <w:rPr>
          <w:b/>
          <w:szCs w:val="24"/>
        </w:rPr>
      </w:pPr>
      <w:r w:rsidRPr="000C2803">
        <w:rPr>
          <w:b/>
          <w:szCs w:val="24"/>
        </w:rPr>
        <w:t>Specifying the target difference for a randomised controlled trial</w:t>
      </w:r>
    </w:p>
    <w:p w14:paraId="54F17F59" w14:textId="5800C0A7" w:rsidR="007871A1" w:rsidRDefault="00670D6E" w:rsidP="000C2803">
      <w:pPr>
        <w:spacing w:line="360" w:lineRule="auto"/>
        <w:contextualSpacing/>
        <w:jc w:val="both"/>
        <w:rPr>
          <w:szCs w:val="24"/>
          <w:shd w:val="clear" w:color="auto" w:fill="FFFFFF"/>
        </w:rPr>
      </w:pPr>
      <w:r w:rsidRPr="000C2803">
        <w:rPr>
          <w:szCs w:val="24"/>
          <w:shd w:val="clear" w:color="auto" w:fill="FFFFFF"/>
        </w:rPr>
        <w:t>Different statistical approach</w:t>
      </w:r>
      <w:r w:rsidR="00EE2953">
        <w:rPr>
          <w:szCs w:val="24"/>
          <w:shd w:val="clear" w:color="auto" w:fill="FFFFFF"/>
        </w:rPr>
        <w:t>es</w:t>
      </w:r>
      <w:r w:rsidRPr="000C2803">
        <w:rPr>
          <w:szCs w:val="24"/>
          <w:shd w:val="clear" w:color="auto" w:fill="FFFFFF"/>
        </w:rPr>
        <w:t xml:space="preserve"> can be taken to specify the target difference and calculat</w:t>
      </w:r>
      <w:r w:rsidR="00057F96">
        <w:rPr>
          <w:szCs w:val="24"/>
          <w:shd w:val="clear" w:color="auto" w:fill="FFFFFF"/>
        </w:rPr>
        <w:t>e</w:t>
      </w:r>
      <w:r w:rsidRPr="000C2803">
        <w:rPr>
          <w:szCs w:val="24"/>
          <w:shd w:val="clear" w:color="auto" w:fill="FFFFFF"/>
        </w:rPr>
        <w:t xml:space="preserve"> the sample size but the general principles are the same. </w:t>
      </w:r>
      <w:r w:rsidR="00B67EB3" w:rsidRPr="000C2803">
        <w:rPr>
          <w:szCs w:val="24"/>
          <w:shd w:val="clear" w:color="auto" w:fill="FFFFFF"/>
        </w:rPr>
        <w:t xml:space="preserve">To aid those new to the topic and to encourage better practice </w:t>
      </w:r>
      <w:r w:rsidR="00B67EB3">
        <w:rPr>
          <w:szCs w:val="24"/>
          <w:shd w:val="clear" w:color="auto" w:fill="FFFFFF"/>
        </w:rPr>
        <w:t xml:space="preserve">and reporting </w:t>
      </w:r>
      <w:r w:rsidR="00B67EB3" w:rsidRPr="000C2803">
        <w:rPr>
          <w:szCs w:val="24"/>
          <w:shd w:val="clear" w:color="auto" w:fill="FFFFFF"/>
        </w:rPr>
        <w:t xml:space="preserve">regarding the specification of the target difference for a RCT, </w:t>
      </w:r>
      <w:r w:rsidR="00B67EB3">
        <w:rPr>
          <w:szCs w:val="24"/>
          <w:shd w:val="clear" w:color="auto" w:fill="FFFFFF"/>
        </w:rPr>
        <w:t>a series of</w:t>
      </w:r>
      <w:r w:rsidR="00B67EB3" w:rsidRPr="000C2803">
        <w:rPr>
          <w:i/>
          <w:szCs w:val="24"/>
          <w:shd w:val="clear" w:color="auto" w:fill="FFFFFF"/>
        </w:rPr>
        <w:t xml:space="preserve"> recommendations </w:t>
      </w:r>
      <w:r w:rsidR="006A057F">
        <w:rPr>
          <w:szCs w:val="24"/>
          <w:shd w:val="clear" w:color="auto" w:fill="FFFFFF"/>
        </w:rPr>
        <w:t>is</w:t>
      </w:r>
      <w:r w:rsidR="00B67EB3" w:rsidRPr="000C2803">
        <w:rPr>
          <w:szCs w:val="24"/>
          <w:shd w:val="clear" w:color="auto" w:fill="FFFFFF"/>
        </w:rPr>
        <w:t xml:space="preserve"> </w:t>
      </w:r>
      <w:r w:rsidR="00B67EB3">
        <w:rPr>
          <w:szCs w:val="24"/>
          <w:shd w:val="clear" w:color="auto" w:fill="FFFFFF"/>
        </w:rPr>
        <w:t xml:space="preserve">provided </w:t>
      </w:r>
      <w:r w:rsidR="00B67EB3" w:rsidRPr="000C2803">
        <w:rPr>
          <w:szCs w:val="24"/>
          <w:shd w:val="clear" w:color="auto" w:fill="FFFFFF"/>
        </w:rPr>
        <w:t>in Box</w:t>
      </w:r>
      <w:r w:rsidR="00B67EB3">
        <w:rPr>
          <w:szCs w:val="24"/>
          <w:shd w:val="clear" w:color="auto" w:fill="FFFFFF"/>
        </w:rPr>
        <w:t>es 1 and</w:t>
      </w:r>
      <w:r w:rsidR="00B67EB3" w:rsidRPr="000C2803">
        <w:rPr>
          <w:szCs w:val="24"/>
          <w:shd w:val="clear" w:color="auto" w:fill="FFFFFF"/>
        </w:rPr>
        <w:t xml:space="preserve"> 2.</w:t>
      </w:r>
      <w:r w:rsidR="00B67EB3">
        <w:rPr>
          <w:szCs w:val="24"/>
          <w:shd w:val="clear" w:color="auto" w:fill="FFFFFF"/>
        </w:rPr>
        <w:t xml:space="preserve"> </w:t>
      </w:r>
      <w:r w:rsidRPr="000C2803">
        <w:rPr>
          <w:szCs w:val="24"/>
          <w:shd w:val="clear" w:color="auto" w:fill="FFFFFF"/>
        </w:rPr>
        <w:t>Seven broad types of methods can be used to justify the choice of a particular value as the target difference</w:t>
      </w:r>
      <w:r w:rsidR="00053EF2">
        <w:rPr>
          <w:szCs w:val="24"/>
          <w:shd w:val="clear" w:color="auto" w:fill="FFFFFF"/>
        </w:rPr>
        <w:t xml:space="preserve">: these are summarised in Box </w:t>
      </w:r>
      <w:r w:rsidR="00B67EB3">
        <w:rPr>
          <w:szCs w:val="24"/>
          <w:shd w:val="clear" w:color="auto" w:fill="FFFFFF"/>
        </w:rPr>
        <w:t>3</w:t>
      </w:r>
      <w:r w:rsidR="00053EF2">
        <w:rPr>
          <w:szCs w:val="24"/>
          <w:shd w:val="clear" w:color="auto" w:fill="FFFFFF"/>
        </w:rPr>
        <w:t>.</w:t>
      </w:r>
      <w:r w:rsidR="0067262A" w:rsidRPr="000C2803">
        <w:rPr>
          <w:szCs w:val="24"/>
        </w:rPr>
        <w:t xml:space="preserve"> </w:t>
      </w:r>
    </w:p>
    <w:p w14:paraId="426432CD" w14:textId="77777777" w:rsidR="007871A1" w:rsidRPr="000C2803" w:rsidRDefault="007871A1" w:rsidP="000C2803">
      <w:pPr>
        <w:spacing w:line="360" w:lineRule="auto"/>
        <w:contextualSpacing/>
        <w:jc w:val="both"/>
        <w:rPr>
          <w:b/>
          <w:i/>
          <w:szCs w:val="24"/>
          <w:shd w:val="clear" w:color="auto" w:fill="FFFFFF"/>
        </w:rPr>
      </w:pPr>
    </w:p>
    <w:p w14:paraId="4061333F" w14:textId="3CB8C5AB" w:rsidR="00F056B1" w:rsidRPr="000C2803" w:rsidRDefault="008C3650" w:rsidP="00FD367A">
      <w:pPr>
        <w:spacing w:line="360" w:lineRule="auto"/>
        <w:contextualSpacing/>
        <w:jc w:val="both"/>
        <w:rPr>
          <w:szCs w:val="24"/>
        </w:rPr>
      </w:pPr>
      <w:r>
        <w:rPr>
          <w:szCs w:val="24"/>
        </w:rPr>
        <w:t xml:space="preserve">Broadly speaking, </w:t>
      </w:r>
      <w:r w:rsidRPr="000C2803">
        <w:rPr>
          <w:szCs w:val="24"/>
        </w:rPr>
        <w:t>two</w:t>
      </w:r>
      <w:r>
        <w:rPr>
          <w:szCs w:val="24"/>
        </w:rPr>
        <w:t xml:space="preserve"> different approaches can be taken to</w:t>
      </w:r>
      <w:r w:rsidRPr="000C2803">
        <w:rPr>
          <w:szCs w:val="24"/>
        </w:rPr>
        <w:t xml:space="preserve"> specify the target difference</w:t>
      </w:r>
      <w:r>
        <w:rPr>
          <w:szCs w:val="24"/>
        </w:rPr>
        <w:t xml:space="preserve"> for a RCT</w:t>
      </w:r>
      <w:r w:rsidR="00F056B1" w:rsidRPr="000C2803">
        <w:rPr>
          <w:szCs w:val="24"/>
        </w:rPr>
        <w:t>. A difference that is considered to be:</w:t>
      </w:r>
    </w:p>
    <w:p w14:paraId="6BF7DA0A" w14:textId="52111B73" w:rsidR="00F056B1" w:rsidRPr="000C2803" w:rsidRDefault="00F056B1" w:rsidP="000C2803">
      <w:pPr>
        <w:pStyle w:val="Default"/>
        <w:numPr>
          <w:ilvl w:val="0"/>
          <w:numId w:val="26"/>
        </w:numPr>
        <w:spacing w:line="360" w:lineRule="auto"/>
        <w:jc w:val="both"/>
        <w:rPr>
          <w:rFonts w:ascii="Times New Roman" w:hAnsi="Times New Roman" w:cs="Times New Roman"/>
        </w:rPr>
      </w:pPr>
      <w:r w:rsidRPr="000C2803">
        <w:rPr>
          <w:rFonts w:ascii="Times New Roman" w:hAnsi="Times New Roman" w:cs="Times New Roman"/>
          <w:i/>
          <w:iCs/>
        </w:rPr>
        <w:t xml:space="preserve">important </w:t>
      </w:r>
      <w:r w:rsidRPr="000C2803">
        <w:rPr>
          <w:rFonts w:ascii="Times New Roman" w:hAnsi="Times New Roman" w:cs="Times New Roman"/>
          <w:iCs/>
        </w:rPr>
        <w:t>to one or more stakeholder groups</w:t>
      </w:r>
      <w:r w:rsidRPr="000C2803">
        <w:rPr>
          <w:rFonts w:ascii="Times New Roman" w:hAnsi="Times New Roman" w:cs="Times New Roman"/>
          <w:i/>
          <w:iCs/>
        </w:rPr>
        <w:t xml:space="preserve"> </w:t>
      </w:r>
    </w:p>
    <w:p w14:paraId="1E74AFE4" w14:textId="7556EB48" w:rsidR="00F056B1" w:rsidRPr="000C2803" w:rsidRDefault="00F056B1" w:rsidP="000C2803">
      <w:pPr>
        <w:pStyle w:val="Default"/>
        <w:numPr>
          <w:ilvl w:val="0"/>
          <w:numId w:val="26"/>
        </w:numPr>
        <w:spacing w:line="360" w:lineRule="auto"/>
        <w:jc w:val="both"/>
        <w:rPr>
          <w:rFonts w:ascii="Times New Roman" w:hAnsi="Times New Roman" w:cs="Times New Roman"/>
        </w:rPr>
      </w:pPr>
      <w:r w:rsidRPr="000C2803">
        <w:rPr>
          <w:rFonts w:ascii="Times New Roman" w:hAnsi="Times New Roman" w:cs="Times New Roman"/>
          <w:i/>
          <w:iCs/>
        </w:rPr>
        <w:t xml:space="preserve">realistic </w:t>
      </w:r>
      <w:r w:rsidR="00591717" w:rsidRPr="000C2803">
        <w:rPr>
          <w:rFonts w:ascii="Times New Roman" w:hAnsi="Times New Roman" w:cs="Times New Roman"/>
          <w:iCs/>
        </w:rPr>
        <w:t>(</w:t>
      </w:r>
      <w:r w:rsidRPr="000C2803">
        <w:rPr>
          <w:rFonts w:ascii="Times New Roman" w:hAnsi="Times New Roman" w:cs="Times New Roman"/>
          <w:iCs/>
        </w:rPr>
        <w:t>plausible</w:t>
      </w:r>
      <w:r w:rsidR="00591717" w:rsidRPr="000C2803">
        <w:rPr>
          <w:rFonts w:ascii="Times New Roman" w:hAnsi="Times New Roman" w:cs="Times New Roman"/>
          <w:iCs/>
        </w:rPr>
        <w:t>)</w:t>
      </w:r>
      <w:r w:rsidRPr="000C2803">
        <w:rPr>
          <w:rFonts w:ascii="Times New Roman" w:hAnsi="Times New Roman" w:cs="Times New Roman"/>
          <w:iCs/>
        </w:rPr>
        <w:t>,</w:t>
      </w:r>
      <w:r w:rsidRPr="000C2803">
        <w:rPr>
          <w:rFonts w:ascii="Times New Roman" w:hAnsi="Times New Roman" w:cs="Times New Roman"/>
          <w:i/>
          <w:iCs/>
        </w:rPr>
        <w:t xml:space="preserve"> </w:t>
      </w:r>
      <w:r w:rsidRPr="000C2803">
        <w:rPr>
          <w:rFonts w:ascii="Times New Roman" w:hAnsi="Times New Roman" w:cs="Times New Roman"/>
        </w:rPr>
        <w:t>based on either existing evidence, and/or expert opinion.</w:t>
      </w:r>
    </w:p>
    <w:p w14:paraId="10454A9D" w14:textId="79597974" w:rsidR="00F056B1" w:rsidRPr="000C2803" w:rsidRDefault="00F056B1" w:rsidP="000C2803">
      <w:pPr>
        <w:spacing w:line="360" w:lineRule="auto"/>
        <w:jc w:val="both"/>
        <w:rPr>
          <w:b/>
          <w:i/>
          <w:szCs w:val="24"/>
          <w:shd w:val="clear" w:color="auto" w:fill="FFFFFF"/>
        </w:rPr>
      </w:pPr>
      <w:r w:rsidRPr="000C2803">
        <w:rPr>
          <w:szCs w:val="24"/>
        </w:rPr>
        <w:t xml:space="preserve">A very large literature exists on defining </w:t>
      </w:r>
      <w:r w:rsidR="00E02354">
        <w:rPr>
          <w:szCs w:val="24"/>
        </w:rPr>
        <w:t xml:space="preserve">and justifying </w:t>
      </w:r>
      <w:r w:rsidRPr="000C2803">
        <w:rPr>
          <w:szCs w:val="24"/>
        </w:rPr>
        <w:t>a (clinically) important difference</w:t>
      </w:r>
      <w:r w:rsidR="00D67D9A">
        <w:rPr>
          <w:szCs w:val="24"/>
        </w:rPr>
        <w:t>,</w:t>
      </w:r>
      <w:r w:rsidRPr="000C2803">
        <w:rPr>
          <w:szCs w:val="24"/>
        </w:rPr>
        <w:t xml:space="preserve"> particularly for quality of life outcomes.</w:t>
      </w:r>
      <w:r w:rsidRPr="000C2803">
        <w:rPr>
          <w:szCs w:val="24"/>
        </w:rPr>
        <w:fldChar w:fldCharType="begin">
          <w:fldData xml:space="preserve">PEVuZE5vdGU+PENpdGU+PEF1dGhvcj5Db3BheTwvQXV0aG9yPjxZZWFyPjIwMDc8L1llYXI+PFJl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</w:fldData>
        </w:fldChar>
      </w:r>
      <w:r w:rsidR="00526694">
        <w:rPr>
          <w:szCs w:val="24"/>
        </w:rPr>
        <w:instrText xml:space="preserve"> ADDIN EN.CITE </w:instrText>
      </w:r>
      <w:r w:rsidR="00526694">
        <w:rPr>
          <w:szCs w:val="24"/>
        </w:rPr>
        <w:fldChar w:fldCharType="begin">
          <w:fldData xml:space="preserve">PEVuZE5vdGU+PENpdGU+PEF1dGhvcj5Db3BheTwvQXV0aG9yPjxZZWFyPjIwMDc8L1llYXI+PFJl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</w:fldData>
        </w:fldChar>
      </w:r>
      <w:r w:rsidR="00526694">
        <w:rPr>
          <w:szCs w:val="24"/>
        </w:rPr>
        <w:instrText xml:space="preserve"> ADDIN EN.CITE.DATA </w:instrText>
      </w:r>
      <w:r w:rsidR="00526694">
        <w:rPr>
          <w:szCs w:val="24"/>
        </w:rPr>
      </w:r>
      <w:r w:rsidR="00526694">
        <w:rPr>
          <w:szCs w:val="24"/>
        </w:rPr>
        <w:fldChar w:fldCharType="end"/>
      </w:r>
      <w:r w:rsidRPr="000C2803">
        <w:rPr>
          <w:szCs w:val="24"/>
        </w:rPr>
      </w:r>
      <w:r w:rsidRPr="000C2803">
        <w:rPr>
          <w:szCs w:val="24"/>
        </w:rPr>
        <w:fldChar w:fldCharType="separate"/>
      </w:r>
      <w:r w:rsidR="00526694" w:rsidRPr="00526694">
        <w:rPr>
          <w:noProof/>
          <w:szCs w:val="24"/>
          <w:vertAlign w:val="superscript"/>
        </w:rPr>
        <w:t>26-28</w:t>
      </w:r>
      <w:r w:rsidRPr="000C2803">
        <w:rPr>
          <w:szCs w:val="24"/>
        </w:rPr>
        <w:fldChar w:fldCharType="end"/>
      </w:r>
      <w:r w:rsidR="002D66F0">
        <w:rPr>
          <w:szCs w:val="24"/>
        </w:rPr>
        <w:t xml:space="preserve"> </w:t>
      </w:r>
      <w:r w:rsidRPr="000C2803">
        <w:rPr>
          <w:rStyle w:val="A5"/>
          <w:rFonts w:cs="Times New Roman"/>
          <w:sz w:val="24"/>
          <w:szCs w:val="24"/>
        </w:rPr>
        <w:t xml:space="preserve"> In a similar manner, discussion</w:t>
      </w:r>
      <w:r w:rsidR="00D67D9A">
        <w:rPr>
          <w:rStyle w:val="A5"/>
          <w:rFonts w:cs="Times New Roman"/>
          <w:sz w:val="24"/>
          <w:szCs w:val="24"/>
        </w:rPr>
        <w:t>s</w:t>
      </w:r>
      <w:r w:rsidRPr="000C2803">
        <w:rPr>
          <w:rStyle w:val="A5"/>
          <w:rFonts w:cs="Times New Roman"/>
          <w:sz w:val="24"/>
          <w:szCs w:val="24"/>
        </w:rPr>
        <w:t xml:space="preserve"> of the relevance of estimates from existing studies are also common</w:t>
      </w:r>
      <w:r w:rsidR="00336BE2">
        <w:rPr>
          <w:rStyle w:val="A5"/>
          <w:rFonts w:cs="Times New Roman"/>
          <w:sz w:val="24"/>
          <w:szCs w:val="24"/>
        </w:rPr>
        <w:t>;</w:t>
      </w:r>
      <w:r w:rsidR="00632A18">
        <w:rPr>
          <w:rStyle w:val="A5"/>
          <w:rFonts w:cs="Times New Roman"/>
          <w:sz w:val="24"/>
          <w:szCs w:val="24"/>
        </w:rPr>
        <w:t xml:space="preserve"> there are a number of potential pitfalls to their use</w:t>
      </w:r>
      <w:r w:rsidR="006A057F">
        <w:rPr>
          <w:rStyle w:val="A5"/>
          <w:rFonts w:cs="Times New Roman"/>
          <w:sz w:val="24"/>
          <w:szCs w:val="24"/>
        </w:rPr>
        <w:t>,</w:t>
      </w:r>
      <w:r w:rsidR="00336BE2">
        <w:rPr>
          <w:rStyle w:val="A5"/>
          <w:rFonts w:cs="Times New Roman"/>
          <w:sz w:val="24"/>
          <w:szCs w:val="24"/>
        </w:rPr>
        <w:t xml:space="preserve"> which require</w:t>
      </w:r>
      <w:r w:rsidR="00FA0E8E">
        <w:rPr>
          <w:rStyle w:val="A5"/>
          <w:rFonts w:cs="Times New Roman"/>
          <w:sz w:val="24"/>
          <w:szCs w:val="24"/>
        </w:rPr>
        <w:t>s</w:t>
      </w:r>
      <w:r w:rsidR="00632A18">
        <w:rPr>
          <w:rStyle w:val="A5"/>
          <w:rFonts w:cs="Times New Roman"/>
          <w:sz w:val="24"/>
          <w:szCs w:val="24"/>
        </w:rPr>
        <w:t xml:space="preserve"> careful consideration</w:t>
      </w:r>
      <w:r w:rsidR="003504D3">
        <w:rPr>
          <w:rStyle w:val="A5"/>
          <w:rFonts w:cs="Times New Roman"/>
          <w:sz w:val="24"/>
          <w:szCs w:val="24"/>
        </w:rPr>
        <w:t xml:space="preserve"> of how </w:t>
      </w:r>
      <w:r w:rsidR="006117A1">
        <w:rPr>
          <w:rStyle w:val="A5"/>
          <w:rFonts w:cs="Times New Roman"/>
          <w:sz w:val="24"/>
          <w:szCs w:val="24"/>
        </w:rPr>
        <w:t>they should inform</w:t>
      </w:r>
      <w:r w:rsidR="003F1A4A">
        <w:rPr>
          <w:rStyle w:val="A5"/>
          <w:rFonts w:cs="Times New Roman"/>
          <w:sz w:val="24"/>
          <w:szCs w:val="24"/>
        </w:rPr>
        <w:t xml:space="preserve"> the choice of the target difference</w:t>
      </w:r>
      <w:r w:rsidR="00E02354">
        <w:rPr>
          <w:rStyle w:val="A5"/>
          <w:rFonts w:cs="Times New Roman"/>
          <w:sz w:val="24"/>
          <w:szCs w:val="24"/>
        </w:rPr>
        <w:t>.</w:t>
      </w:r>
      <w:r w:rsidR="008C3650">
        <w:rPr>
          <w:rStyle w:val="A5"/>
          <w:rFonts w:cs="Times New Roman"/>
          <w:sz w:val="24"/>
          <w:szCs w:val="24"/>
        </w:rPr>
        <w:fldChar w:fldCharType="begin"/>
      </w:r>
      <w:r w:rsidR="00D7362D">
        <w:rPr>
          <w:rStyle w:val="A5"/>
          <w:rFonts w:cs="Times New Roman"/>
          <w:sz w:val="24"/>
          <w:szCs w:val="24"/>
        </w:rPr>
        <w:instrText xml:space="preserve"> ADDIN EN.CITE &lt;EndNote&gt;&lt;Cite&gt;&lt;Author&gt;Cook&lt;/Author&gt;&lt;Year&gt;2014&lt;/Year&gt;&lt;RecNum&gt;1986&lt;/RecNum&gt;&lt;DisplayText&gt;&lt;style face="superscript"&gt;2&lt;/style&gt;&lt;/DisplayText&gt;&lt;record&gt;&lt;rec-number&gt;1986&lt;/rec-number&gt;&lt;foreign-keys&gt;&lt;key app="EN" db-id="wrrsaz5xtdd0e7e2zrlvtdtwdxfetexrs0xe" timestamp="1422618539"&gt;1986&lt;/key&gt;&lt;/foreign-keys&gt;&lt;ref-type name="Journal Article"&gt;17&lt;/ref-type&gt;&lt;contributors&gt;&lt;authors&gt;&lt;author&gt;Cook, JA&lt;/author&gt;&lt;author&gt;Hislop, J&lt;/author&gt;&lt;author&gt;Adewuyi, TE&lt;/author&gt;&lt;author&gt;Harrild, K&lt;/author&gt;&lt;author&gt;Altman, DG&lt;/author&gt;&lt;author&gt;Ramsay, CR&lt;/author&gt;&lt;author&gt;Fraser, C&lt;/author&gt;&lt;author&gt;Buckley, B&lt;/author&gt;&lt;author&gt;Fayers, P&lt;/author&gt;&lt;author&gt;Harvey, I&lt;/author&gt;&lt;author&gt;Briggs, A&lt;/author&gt;&lt;author&gt;Norrie, JD&lt;/author&gt;&lt;author&gt;Fergusson, D&lt;/author&gt;&lt;author&gt;Ford, I&lt;/author&gt;&lt;author&gt;Vale, LD&lt;/author&gt;&lt;/authors&gt;&lt;/contributors&gt;&lt;titles&gt;&lt;title&gt;Assessing methods to specify the targeted difference for a randomised controlled trial - DELTA (Difference ELicitation in TriAls) review&lt;/title&gt;&lt;secondary-title&gt;Health Technol Assess&lt;/secondary-title&gt;&lt;/titles&gt;&lt;periodical&gt;&lt;full-title&gt;Health Technol Assess&lt;/full-title&gt;&lt;abbr-1&gt;Health technology assessment&lt;/abbr-1&gt;&lt;/periodical&gt;&lt;pages&gt;28&lt;/pages&gt;&lt;volume&gt;18&lt;/volume&gt;&lt;dates&gt;&lt;year&gt;2014&lt;/year&gt;&lt;/dates&gt;&lt;accession-num&gt;doi:10.3310/hta18280&lt;/accession-num&gt;&lt;urls&gt;&lt;/urls&gt;&lt;/record&gt;&lt;/Cite&gt;&lt;/EndNote&gt;</w:instrText>
      </w:r>
      <w:r w:rsidR="008C3650">
        <w:rPr>
          <w:rStyle w:val="A5"/>
          <w:rFonts w:cs="Times New Roman"/>
          <w:sz w:val="24"/>
          <w:szCs w:val="24"/>
        </w:rPr>
        <w:fldChar w:fldCharType="separate"/>
      </w:r>
      <w:r w:rsidR="00D7362D" w:rsidRPr="00D7362D">
        <w:rPr>
          <w:rStyle w:val="A5"/>
          <w:rFonts w:cs="Times New Roman"/>
          <w:noProof/>
          <w:sz w:val="24"/>
          <w:szCs w:val="24"/>
          <w:vertAlign w:val="superscript"/>
        </w:rPr>
        <w:t>2</w:t>
      </w:r>
      <w:r w:rsidR="008C3650">
        <w:rPr>
          <w:rStyle w:val="A5"/>
          <w:rFonts w:cs="Times New Roman"/>
          <w:sz w:val="24"/>
          <w:szCs w:val="24"/>
        </w:rPr>
        <w:fldChar w:fldCharType="end"/>
      </w:r>
      <w:r w:rsidRPr="000C2803">
        <w:rPr>
          <w:rStyle w:val="A5"/>
          <w:rFonts w:cs="Times New Roman"/>
          <w:sz w:val="24"/>
          <w:szCs w:val="24"/>
        </w:rPr>
        <w:t xml:space="preserve"> </w:t>
      </w:r>
      <w:r w:rsidRPr="000C2803">
        <w:rPr>
          <w:szCs w:val="24"/>
        </w:rPr>
        <w:t xml:space="preserve">It should be noted that it has been argued that a target difference should always </w:t>
      </w:r>
      <w:r w:rsidR="001C726F">
        <w:rPr>
          <w:szCs w:val="24"/>
        </w:rPr>
        <w:t xml:space="preserve">be </w:t>
      </w:r>
      <w:r w:rsidRPr="000C2803">
        <w:rPr>
          <w:szCs w:val="24"/>
        </w:rPr>
        <w:t xml:space="preserve">both </w:t>
      </w:r>
      <w:r w:rsidR="001C726F">
        <w:rPr>
          <w:szCs w:val="24"/>
        </w:rPr>
        <w:t xml:space="preserve">important and </w:t>
      </w:r>
      <w:r w:rsidR="00E02354">
        <w:rPr>
          <w:szCs w:val="24"/>
        </w:rPr>
        <w:t>realistic</w:t>
      </w:r>
      <w:r w:rsidRPr="000C2803">
        <w:rPr>
          <w:szCs w:val="24"/>
        </w:rPr>
        <w:t>.</w:t>
      </w:r>
      <w:r w:rsidRPr="000C2803">
        <w:rPr>
          <w:szCs w:val="24"/>
        </w:rPr>
        <w:fldChar w:fldCharType="begin"/>
      </w:r>
      <w:r w:rsidR="00526694">
        <w:rPr>
          <w:szCs w:val="24"/>
        </w:rPr>
        <w:instrText xml:space="preserve"> ADDIN EN.CITE &lt;EndNote&gt;&lt;Cite&gt;&lt;Author&gt;Fayers&lt;/Author&gt;&lt;Year&gt;2000&lt;/Year&gt;&lt;RecNum&gt;1996&lt;/RecNum&gt;&lt;DisplayText&gt;&lt;style face="superscript"&gt;29&lt;/style&gt;&lt;/DisplayText&gt;&lt;record&gt;&lt;rec-number&gt;1996&lt;/rec-number&gt;&lt;foreign-keys&gt;&lt;key app="EN" db-id="wrrsaz5xtdd0e7e2zrlvtdtwdxfetexrs0xe" timestamp="1422618539"&gt;1996&lt;/key&gt;&lt;/foreign-keys&gt;&lt;ref-type name="Journal Article"&gt;17&lt;/ref-type&gt;&lt;contributors&gt;&lt;authors&gt;&lt;author&gt;Fayers, PM&lt;/author&gt;&lt;author&gt;Cuschieri, A&lt;/author&gt;&lt;author&gt;Fielding, J&lt;/author&gt;&lt;author&gt;Craven, J&lt;/author&gt;&lt;author&gt;Uscinska, B&lt;/author&gt;&lt;author&gt;Freedman, L&lt;/author&gt;&lt;/authors&gt;&lt;/contributors&gt;&lt;titles&gt;&lt;title&gt;Sample size calculation for clinical trials: the impact of clinician beliefs&lt;/title&gt;&lt;secondary-title&gt;Br J Cancer&lt;/secondary-title&gt;&lt;/titles&gt;&lt;periodical&gt;&lt;full-title&gt;Br J Cancer&lt;/full-title&gt;&lt;abbr-1&gt;British journal of cancer&lt;/abbr-1&gt;&lt;/periodical&gt;&lt;pages&gt;213 - 219&lt;/pages&gt;&lt;volume&gt;82&lt;/volume&gt;&lt;dates&gt;&lt;year&gt;2000&lt;/year&gt;&lt;/dates&gt;&lt;accession-num&gt;doi:10.1054/bjoc.1999.0902&lt;/accession-num&gt;&lt;urls&gt;&lt;/urls&gt;&lt;/record&gt;&lt;/Cite&gt;&lt;/EndNote&gt;</w:instrText>
      </w:r>
      <w:r w:rsidRPr="000C2803">
        <w:rPr>
          <w:szCs w:val="24"/>
        </w:rPr>
        <w:fldChar w:fldCharType="separate"/>
      </w:r>
      <w:r w:rsidR="00526694" w:rsidRPr="00526694">
        <w:rPr>
          <w:noProof/>
          <w:szCs w:val="24"/>
          <w:vertAlign w:val="superscript"/>
        </w:rPr>
        <w:t>29</w:t>
      </w:r>
      <w:r w:rsidRPr="000C2803">
        <w:rPr>
          <w:szCs w:val="24"/>
        </w:rPr>
        <w:fldChar w:fldCharType="end"/>
      </w:r>
      <w:r w:rsidRPr="000C2803">
        <w:rPr>
          <w:rStyle w:val="A5"/>
          <w:rFonts w:cs="Times New Roman"/>
          <w:sz w:val="24"/>
          <w:szCs w:val="24"/>
        </w:rPr>
        <w:t xml:space="preserve"> This would seem particularly apt </w:t>
      </w:r>
      <w:r w:rsidR="002101A1">
        <w:rPr>
          <w:rStyle w:val="A5"/>
          <w:rFonts w:cs="Times New Roman"/>
          <w:sz w:val="24"/>
          <w:szCs w:val="24"/>
        </w:rPr>
        <w:t>when designing</w:t>
      </w:r>
      <w:r w:rsidR="002101A1" w:rsidRPr="000C2803">
        <w:rPr>
          <w:rStyle w:val="A5"/>
          <w:rFonts w:cs="Times New Roman"/>
          <w:sz w:val="24"/>
          <w:szCs w:val="24"/>
        </w:rPr>
        <w:t xml:space="preserve"> </w:t>
      </w:r>
      <w:r w:rsidRPr="000C2803">
        <w:rPr>
          <w:rStyle w:val="A5"/>
          <w:rFonts w:cs="Times New Roman"/>
          <w:sz w:val="24"/>
          <w:szCs w:val="24"/>
        </w:rPr>
        <w:t xml:space="preserve">a definitive </w:t>
      </w:r>
      <w:r w:rsidR="00DC5684">
        <w:rPr>
          <w:rStyle w:val="A5"/>
          <w:rFonts w:cs="Times New Roman"/>
          <w:sz w:val="24"/>
          <w:szCs w:val="24"/>
        </w:rPr>
        <w:t>(</w:t>
      </w:r>
      <w:r w:rsidRPr="000C2803">
        <w:rPr>
          <w:rStyle w:val="A5"/>
          <w:rFonts w:cs="Times New Roman"/>
          <w:sz w:val="24"/>
          <w:szCs w:val="24"/>
        </w:rPr>
        <w:t>Phase III</w:t>
      </w:r>
      <w:r w:rsidR="00DC5684">
        <w:rPr>
          <w:rStyle w:val="A5"/>
          <w:rFonts w:cs="Times New Roman"/>
          <w:sz w:val="24"/>
          <w:szCs w:val="24"/>
        </w:rPr>
        <w:t>)</w:t>
      </w:r>
      <w:r w:rsidRPr="000C2803">
        <w:rPr>
          <w:rStyle w:val="A5"/>
          <w:rFonts w:cs="Times New Roman"/>
          <w:sz w:val="24"/>
          <w:szCs w:val="24"/>
        </w:rPr>
        <w:t xml:space="preserve"> </w:t>
      </w:r>
      <w:r w:rsidR="00F05ED3">
        <w:rPr>
          <w:rStyle w:val="A5"/>
          <w:rFonts w:cs="Times New Roman"/>
          <w:sz w:val="24"/>
          <w:szCs w:val="24"/>
        </w:rPr>
        <w:t xml:space="preserve">superiority </w:t>
      </w:r>
      <w:r w:rsidRPr="000C2803">
        <w:rPr>
          <w:rStyle w:val="A5"/>
          <w:rFonts w:cs="Times New Roman"/>
          <w:sz w:val="24"/>
          <w:szCs w:val="24"/>
        </w:rPr>
        <w:t>RCT.</w:t>
      </w:r>
      <w:r w:rsidR="003A376E">
        <w:rPr>
          <w:rStyle w:val="A5"/>
          <w:rFonts w:cs="Times New Roman"/>
          <w:sz w:val="24"/>
          <w:szCs w:val="24"/>
        </w:rPr>
        <w:t xml:space="preserve"> </w:t>
      </w:r>
      <w:r w:rsidR="0049609C" w:rsidRPr="000C2803">
        <w:rPr>
          <w:szCs w:val="24"/>
        </w:rPr>
        <w:t xml:space="preserve">In a RCT sample size calculation, the target difference between the treatment groups, strictly relates to </w:t>
      </w:r>
      <w:r w:rsidR="00B37848">
        <w:rPr>
          <w:szCs w:val="24"/>
        </w:rPr>
        <w:t>a</w:t>
      </w:r>
      <w:r w:rsidR="00B37848" w:rsidRPr="000C2803">
        <w:rPr>
          <w:szCs w:val="24"/>
        </w:rPr>
        <w:t xml:space="preserve"> </w:t>
      </w:r>
      <w:r w:rsidR="008C3650">
        <w:rPr>
          <w:szCs w:val="24"/>
        </w:rPr>
        <w:t xml:space="preserve">group level </w:t>
      </w:r>
      <w:r w:rsidR="0049609C" w:rsidRPr="000C2803">
        <w:rPr>
          <w:szCs w:val="24"/>
        </w:rPr>
        <w:t xml:space="preserve">difference </w:t>
      </w:r>
      <w:r w:rsidR="008C3650">
        <w:rPr>
          <w:szCs w:val="24"/>
        </w:rPr>
        <w:t>for</w:t>
      </w:r>
      <w:r w:rsidR="008C3650" w:rsidRPr="000C2803">
        <w:rPr>
          <w:szCs w:val="24"/>
        </w:rPr>
        <w:t xml:space="preserve"> </w:t>
      </w:r>
      <w:r w:rsidR="0049609C" w:rsidRPr="000C2803">
        <w:rPr>
          <w:szCs w:val="24"/>
        </w:rPr>
        <w:t xml:space="preserve">the </w:t>
      </w:r>
      <w:r w:rsidR="00516F89">
        <w:rPr>
          <w:szCs w:val="24"/>
        </w:rPr>
        <w:t>anticipated</w:t>
      </w:r>
      <w:r w:rsidR="00516F89" w:rsidRPr="000C2803">
        <w:rPr>
          <w:szCs w:val="24"/>
        </w:rPr>
        <w:t xml:space="preserve"> </w:t>
      </w:r>
      <w:r w:rsidR="00516F89">
        <w:rPr>
          <w:szCs w:val="24"/>
        </w:rPr>
        <w:t xml:space="preserve">study </w:t>
      </w:r>
      <w:r w:rsidR="0049609C" w:rsidRPr="000C2803">
        <w:rPr>
          <w:szCs w:val="24"/>
        </w:rPr>
        <w:t xml:space="preserve">population. However, the difference in an outcome that is important to an individual </w:t>
      </w:r>
      <w:r w:rsidR="008C3650">
        <w:rPr>
          <w:szCs w:val="24"/>
        </w:rPr>
        <w:t>might differ from the corresponding</w:t>
      </w:r>
      <w:r w:rsidR="0049609C" w:rsidRPr="000C2803">
        <w:rPr>
          <w:szCs w:val="24"/>
        </w:rPr>
        <w:t xml:space="preserve"> </w:t>
      </w:r>
      <w:r w:rsidR="008C3650">
        <w:rPr>
          <w:szCs w:val="24"/>
        </w:rPr>
        <w:t>value</w:t>
      </w:r>
      <w:r w:rsidR="0049609C" w:rsidRPr="000C2803">
        <w:rPr>
          <w:szCs w:val="24"/>
        </w:rPr>
        <w:t xml:space="preserve"> at the population level.</w:t>
      </w:r>
      <w:r w:rsidR="003A376E">
        <w:rPr>
          <w:szCs w:val="24"/>
        </w:rPr>
        <w:t xml:space="preserve"> </w:t>
      </w:r>
      <w:r w:rsidR="0049609C" w:rsidRPr="000C2803">
        <w:rPr>
          <w:szCs w:val="24"/>
        </w:rPr>
        <w:t xml:space="preserve">More extensive consideration of the variations in approach </w:t>
      </w:r>
      <w:r w:rsidR="00DC5684">
        <w:rPr>
          <w:szCs w:val="24"/>
        </w:rPr>
        <w:t>is</w:t>
      </w:r>
      <w:r w:rsidR="00DC5684" w:rsidRPr="000C2803">
        <w:rPr>
          <w:szCs w:val="24"/>
        </w:rPr>
        <w:t xml:space="preserve"> </w:t>
      </w:r>
      <w:r w:rsidR="0049609C" w:rsidRPr="000C2803">
        <w:rPr>
          <w:szCs w:val="24"/>
        </w:rPr>
        <w:t>provided elsewhere.</w:t>
      </w:r>
      <w:r w:rsidR="00A7704B" w:rsidRPr="000C2803">
        <w:rPr>
          <w:szCs w:val="24"/>
        </w:rPr>
        <w:fldChar w:fldCharType="begin">
          <w:fldData xml:space="preserve">PEVuZE5vdGU+PENpdGU+PEF1dGhvcj5IaXNsb3A8L0F1dGhvcj48WWVhcj4yMDE0PC9ZZWFyPjxS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</w:fldData>
        </w:fldChar>
      </w:r>
      <w:r w:rsidR="00526694">
        <w:rPr>
          <w:szCs w:val="24"/>
        </w:rPr>
        <w:instrText xml:space="preserve"> ADDIN EN.CITE </w:instrText>
      </w:r>
      <w:r w:rsidR="00526694">
        <w:rPr>
          <w:szCs w:val="24"/>
        </w:rPr>
        <w:fldChar w:fldCharType="begin">
          <w:fldData xml:space="preserve">PEVuZE5vdGU+PENpdGU+PEF1dGhvcj5IaXNsb3A8L0F1dGhvcj48WWVhcj4yMDE0PC9ZZWFyPjxS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</w:fldData>
        </w:fldChar>
      </w:r>
      <w:r w:rsidR="00526694">
        <w:rPr>
          <w:szCs w:val="24"/>
        </w:rPr>
        <w:instrText xml:space="preserve"> ADDIN EN.CITE.DATA </w:instrText>
      </w:r>
      <w:r w:rsidR="00526694">
        <w:rPr>
          <w:szCs w:val="24"/>
        </w:rPr>
      </w:r>
      <w:r w:rsidR="00526694">
        <w:rPr>
          <w:szCs w:val="24"/>
        </w:rPr>
        <w:fldChar w:fldCharType="end"/>
      </w:r>
      <w:r w:rsidR="00A7704B" w:rsidRPr="000C2803">
        <w:rPr>
          <w:szCs w:val="24"/>
        </w:rPr>
      </w:r>
      <w:r w:rsidR="00A7704B" w:rsidRPr="000C2803">
        <w:rPr>
          <w:szCs w:val="24"/>
        </w:rPr>
        <w:fldChar w:fldCharType="separate"/>
      </w:r>
      <w:r w:rsidR="00526694" w:rsidRPr="00526694">
        <w:rPr>
          <w:noProof/>
          <w:szCs w:val="24"/>
          <w:vertAlign w:val="superscript"/>
        </w:rPr>
        <w:t>3 30</w:t>
      </w:r>
      <w:r w:rsidR="00A7704B" w:rsidRPr="000C2803">
        <w:rPr>
          <w:szCs w:val="24"/>
        </w:rPr>
        <w:fldChar w:fldCharType="end"/>
      </w:r>
    </w:p>
    <w:p w14:paraId="59CA545E" w14:textId="77777777" w:rsidR="00E70155" w:rsidRPr="00AF2F1E" w:rsidRDefault="00E70155" w:rsidP="000C2803">
      <w:pPr>
        <w:spacing w:line="360" w:lineRule="auto"/>
        <w:contextualSpacing/>
        <w:jc w:val="both"/>
        <w:rPr>
          <w:b/>
          <w:i/>
          <w:szCs w:val="24"/>
          <w:shd w:val="clear" w:color="auto" w:fill="FFFFFF"/>
        </w:rPr>
      </w:pPr>
    </w:p>
    <w:p w14:paraId="4EF118CC" w14:textId="1477C5D0" w:rsidR="00670D6E" w:rsidRPr="000C2803" w:rsidRDefault="0035789A" w:rsidP="000C2803">
      <w:pPr>
        <w:spacing w:line="360" w:lineRule="auto"/>
        <w:contextualSpacing/>
        <w:jc w:val="both"/>
        <w:rPr>
          <w:b/>
          <w:szCs w:val="24"/>
          <w:shd w:val="clear" w:color="auto" w:fill="FFFFFF"/>
        </w:rPr>
      </w:pPr>
      <w:r w:rsidRPr="000C2803">
        <w:rPr>
          <w:b/>
          <w:szCs w:val="24"/>
          <w:shd w:val="clear" w:color="auto" w:fill="FFFFFF"/>
        </w:rPr>
        <w:t>Reporting the sample size calculation</w:t>
      </w:r>
    </w:p>
    <w:p w14:paraId="659303CF" w14:textId="01CCAD8C" w:rsidR="00731A34" w:rsidRPr="000C2803" w:rsidRDefault="00D27197" w:rsidP="000C2803">
      <w:pPr>
        <w:autoSpaceDE w:val="0"/>
        <w:autoSpaceDN w:val="0"/>
        <w:adjustRightInd w:val="0"/>
        <w:spacing w:line="360" w:lineRule="auto"/>
        <w:jc w:val="both"/>
        <w:rPr>
          <w:szCs w:val="24"/>
        </w:rPr>
      </w:pPr>
      <w:r w:rsidRPr="000C2803">
        <w:rPr>
          <w:szCs w:val="24"/>
        </w:rPr>
        <w:t xml:space="preserve">The approach taken </w:t>
      </w:r>
      <w:r w:rsidR="00516F89">
        <w:rPr>
          <w:szCs w:val="24"/>
        </w:rPr>
        <w:t xml:space="preserve">when determining the sample size </w:t>
      </w:r>
      <w:r w:rsidRPr="000C2803">
        <w:rPr>
          <w:szCs w:val="24"/>
        </w:rPr>
        <w:t>and the assumptions made should be clearly specified</w:t>
      </w:r>
      <w:r w:rsidR="000B3D79">
        <w:rPr>
          <w:szCs w:val="24"/>
        </w:rPr>
        <w:t>. This includes</w:t>
      </w:r>
      <w:r w:rsidRPr="000C2803">
        <w:rPr>
          <w:szCs w:val="24"/>
        </w:rPr>
        <w:t xml:space="preserve"> </w:t>
      </w:r>
      <w:r w:rsidR="000B3D79">
        <w:rPr>
          <w:szCs w:val="24"/>
        </w:rPr>
        <w:t xml:space="preserve">all the </w:t>
      </w:r>
      <w:r w:rsidRPr="000C2803">
        <w:rPr>
          <w:szCs w:val="24"/>
        </w:rPr>
        <w:t xml:space="preserve">inputs and formula </w:t>
      </w:r>
      <w:r w:rsidR="007A40C9">
        <w:rPr>
          <w:szCs w:val="24"/>
        </w:rPr>
        <w:t xml:space="preserve">or simulation results, </w:t>
      </w:r>
      <w:r w:rsidRPr="000C2803">
        <w:rPr>
          <w:szCs w:val="24"/>
        </w:rPr>
        <w:t xml:space="preserve">so that it is clear what the sample size was </w:t>
      </w:r>
      <w:r w:rsidR="000B3D79">
        <w:rPr>
          <w:szCs w:val="24"/>
        </w:rPr>
        <w:t>based upon</w:t>
      </w:r>
      <w:r w:rsidRPr="000C2803">
        <w:rPr>
          <w:szCs w:val="24"/>
        </w:rPr>
        <w:t xml:space="preserve">. This information is critical for reporting </w:t>
      </w:r>
      <w:r w:rsidRPr="000C2803">
        <w:rPr>
          <w:szCs w:val="24"/>
        </w:rPr>
        <w:lastRenderedPageBreak/>
        <w:t>transparency</w:t>
      </w:r>
      <w:r w:rsidR="001560FF">
        <w:rPr>
          <w:szCs w:val="24"/>
        </w:rPr>
        <w:t>,</w:t>
      </w:r>
      <w:r w:rsidRPr="000C2803">
        <w:rPr>
          <w:szCs w:val="24"/>
        </w:rPr>
        <w:t xml:space="preserve"> allows</w:t>
      </w:r>
      <w:r w:rsidR="000B3D79">
        <w:rPr>
          <w:szCs w:val="24"/>
        </w:rPr>
        <w:t xml:space="preserve"> </w:t>
      </w:r>
      <w:r w:rsidRPr="000C2803">
        <w:rPr>
          <w:szCs w:val="24"/>
        </w:rPr>
        <w:t>the sample size calculation to be replicated, and clarif</w:t>
      </w:r>
      <w:r w:rsidR="00CF1767">
        <w:rPr>
          <w:szCs w:val="24"/>
        </w:rPr>
        <w:t>ies</w:t>
      </w:r>
      <w:r w:rsidRPr="000C2803">
        <w:rPr>
          <w:szCs w:val="24"/>
        </w:rPr>
        <w:t xml:space="preserve"> the primary (statistical) aim of the study. </w:t>
      </w:r>
      <w:r w:rsidR="00731A34" w:rsidRPr="000C2803">
        <w:rPr>
          <w:szCs w:val="24"/>
        </w:rPr>
        <w:t xml:space="preserve">Under the conventional approach with </w:t>
      </w:r>
      <w:r w:rsidR="001560FF">
        <w:rPr>
          <w:szCs w:val="24"/>
        </w:rPr>
        <w:t xml:space="preserve">a </w:t>
      </w:r>
      <w:r w:rsidR="00731A34" w:rsidRPr="000C2803">
        <w:rPr>
          <w:szCs w:val="24"/>
        </w:rPr>
        <w:t>standard (1:1 allocation two arm parallel group</w:t>
      </w:r>
      <w:r w:rsidR="00516F89">
        <w:rPr>
          <w:szCs w:val="24"/>
        </w:rPr>
        <w:t xml:space="preserve"> superiority</w:t>
      </w:r>
      <w:r w:rsidR="00731A34" w:rsidRPr="000C2803">
        <w:rPr>
          <w:szCs w:val="24"/>
        </w:rPr>
        <w:t>) trial design and unadjusted statistical analysis</w:t>
      </w:r>
      <w:r w:rsidR="00DC5684">
        <w:rPr>
          <w:szCs w:val="24"/>
        </w:rPr>
        <w:t>,</w:t>
      </w:r>
      <w:r w:rsidR="00731A34" w:rsidRPr="000C2803">
        <w:rPr>
          <w:szCs w:val="24"/>
        </w:rPr>
        <w:t xml:space="preserve"> the core items needed to be stated are the primary outcome, </w:t>
      </w:r>
      <w:r w:rsidR="00516F89">
        <w:rPr>
          <w:szCs w:val="24"/>
        </w:rPr>
        <w:t xml:space="preserve">the </w:t>
      </w:r>
      <w:r w:rsidR="00731A34" w:rsidRPr="000C2803">
        <w:rPr>
          <w:szCs w:val="24"/>
        </w:rPr>
        <w:t>target difference appropriately specified according to the outcome type</w:t>
      </w:r>
      <w:r w:rsidR="00731A34" w:rsidRPr="00E32EEC">
        <w:rPr>
          <w:szCs w:val="24"/>
        </w:rPr>
        <w:t xml:space="preserve">, </w:t>
      </w:r>
      <w:r w:rsidR="001560FF" w:rsidRPr="00743D01">
        <w:rPr>
          <w:szCs w:val="24"/>
        </w:rPr>
        <w:t xml:space="preserve">the </w:t>
      </w:r>
      <w:r w:rsidR="00731A34" w:rsidRPr="00743D01">
        <w:rPr>
          <w:szCs w:val="24"/>
        </w:rPr>
        <w:t xml:space="preserve">associated </w:t>
      </w:r>
      <w:r w:rsidR="005669F8" w:rsidRPr="0081447F">
        <w:rPr>
          <w:szCs w:val="24"/>
        </w:rPr>
        <w:t>“</w:t>
      </w:r>
      <w:r w:rsidR="00731A34" w:rsidRPr="0081447F">
        <w:rPr>
          <w:szCs w:val="24"/>
        </w:rPr>
        <w:t>nuisance</w:t>
      </w:r>
      <w:r w:rsidR="005669F8" w:rsidRPr="0081447F">
        <w:rPr>
          <w:szCs w:val="24"/>
        </w:rPr>
        <w:t>”</w:t>
      </w:r>
      <w:r w:rsidR="00731A34" w:rsidRPr="005A0BFC">
        <w:rPr>
          <w:szCs w:val="24"/>
        </w:rPr>
        <w:t xml:space="preserve"> parameter</w:t>
      </w:r>
      <w:r w:rsidR="00CF1767" w:rsidRPr="00340FE1">
        <w:rPr>
          <w:szCs w:val="24"/>
        </w:rPr>
        <w:t xml:space="preserve"> (</w:t>
      </w:r>
      <w:r w:rsidR="005669F8" w:rsidRPr="00340FE1">
        <w:rPr>
          <w:szCs w:val="24"/>
        </w:rPr>
        <w:t>parameter</w:t>
      </w:r>
      <w:r w:rsidR="00647B79" w:rsidRPr="00E32EEC">
        <w:rPr>
          <w:szCs w:val="24"/>
        </w:rPr>
        <w:t>s</w:t>
      </w:r>
      <w:r w:rsidR="005669F8" w:rsidRPr="00E32EEC">
        <w:rPr>
          <w:szCs w:val="24"/>
        </w:rPr>
        <w:t xml:space="preserve"> that together with the target difference uniquely specifies the difference on the original </w:t>
      </w:r>
      <w:r w:rsidR="00A130D1" w:rsidRPr="00E32EEC">
        <w:rPr>
          <w:szCs w:val="24"/>
        </w:rPr>
        <w:t xml:space="preserve">outcome </w:t>
      </w:r>
      <w:r w:rsidR="005669F8" w:rsidRPr="00E32EEC">
        <w:rPr>
          <w:szCs w:val="24"/>
        </w:rPr>
        <w:t>scale</w:t>
      </w:r>
      <w:r w:rsidR="00CF1767" w:rsidRPr="00E32EEC">
        <w:rPr>
          <w:szCs w:val="24"/>
        </w:rPr>
        <w:t xml:space="preserve">, e.g., </w:t>
      </w:r>
      <w:r w:rsidR="005669F8" w:rsidRPr="00E32EEC">
        <w:rPr>
          <w:szCs w:val="24"/>
        </w:rPr>
        <w:t xml:space="preserve">for a binary primary outcome this is </w:t>
      </w:r>
      <w:r w:rsidR="00CF1767" w:rsidRPr="00E32EEC">
        <w:rPr>
          <w:szCs w:val="24"/>
        </w:rPr>
        <w:t>the event rate in the control group)</w:t>
      </w:r>
      <w:r w:rsidR="00731A34" w:rsidRPr="00C875F5">
        <w:rPr>
          <w:szCs w:val="24"/>
        </w:rPr>
        <w:t xml:space="preserve"> an</w:t>
      </w:r>
      <w:r w:rsidR="00731A34" w:rsidRPr="000C2803">
        <w:rPr>
          <w:szCs w:val="24"/>
        </w:rPr>
        <w:t xml:space="preserve">d the statistical significance and power. </w:t>
      </w:r>
      <w:r w:rsidR="00EB7DC7">
        <w:rPr>
          <w:szCs w:val="24"/>
        </w:rPr>
        <w:t xml:space="preserve">More complicated designs can have additional </w:t>
      </w:r>
      <w:r w:rsidR="00340FE1">
        <w:rPr>
          <w:szCs w:val="24"/>
        </w:rPr>
        <w:t>inputs</w:t>
      </w:r>
      <w:r w:rsidR="00EB7DC7">
        <w:rPr>
          <w:szCs w:val="24"/>
        </w:rPr>
        <w:t xml:space="preserve"> that also need considered, like the intra-cluster correlation </w:t>
      </w:r>
      <w:r w:rsidR="00647B79">
        <w:rPr>
          <w:szCs w:val="24"/>
        </w:rPr>
        <w:t>for</w:t>
      </w:r>
      <w:r w:rsidR="00EB7DC7">
        <w:rPr>
          <w:szCs w:val="24"/>
        </w:rPr>
        <w:t xml:space="preserve"> a cluster randomised design.  </w:t>
      </w:r>
    </w:p>
    <w:p w14:paraId="75ABC899" w14:textId="77777777" w:rsidR="00E53176" w:rsidRPr="000C2803" w:rsidRDefault="00E53176" w:rsidP="000C2803">
      <w:pPr>
        <w:autoSpaceDE w:val="0"/>
        <w:autoSpaceDN w:val="0"/>
        <w:adjustRightInd w:val="0"/>
        <w:spacing w:line="360" w:lineRule="auto"/>
        <w:jc w:val="both"/>
        <w:rPr>
          <w:szCs w:val="24"/>
        </w:rPr>
      </w:pPr>
    </w:p>
    <w:p w14:paraId="1C858B23" w14:textId="2FEBA767" w:rsidR="006240F5" w:rsidRPr="000C2803" w:rsidRDefault="00670D6E" w:rsidP="000C2803">
      <w:pPr>
        <w:autoSpaceDE w:val="0"/>
        <w:autoSpaceDN w:val="0"/>
        <w:adjustRightInd w:val="0"/>
        <w:spacing w:line="360" w:lineRule="auto"/>
        <w:jc w:val="both"/>
        <w:rPr>
          <w:szCs w:val="24"/>
        </w:rPr>
      </w:pPr>
      <w:r w:rsidRPr="000C2803">
        <w:rPr>
          <w:szCs w:val="24"/>
          <w:shd w:val="clear" w:color="auto" w:fill="FFFFFF"/>
        </w:rPr>
        <w:t>A set of core items should be reported in all key trial documents (grant applications</w:t>
      </w:r>
      <w:r w:rsidR="00E625DA">
        <w:rPr>
          <w:szCs w:val="24"/>
          <w:shd w:val="clear" w:color="auto" w:fill="FFFFFF"/>
        </w:rPr>
        <w:t>,</w:t>
      </w:r>
      <w:r w:rsidR="00E625DA" w:rsidRPr="00E625DA">
        <w:rPr>
          <w:szCs w:val="24"/>
          <w:shd w:val="clear" w:color="auto" w:fill="FFFFFF"/>
        </w:rPr>
        <w:t xml:space="preserve"> </w:t>
      </w:r>
      <w:r w:rsidR="00E625DA" w:rsidRPr="000C2803">
        <w:rPr>
          <w:szCs w:val="24"/>
          <w:shd w:val="clear" w:color="auto" w:fill="FFFFFF"/>
        </w:rPr>
        <w:t>protocols</w:t>
      </w:r>
      <w:r w:rsidRPr="000C2803">
        <w:rPr>
          <w:szCs w:val="24"/>
          <w:shd w:val="clear" w:color="auto" w:fill="FFFFFF"/>
        </w:rPr>
        <w:t xml:space="preserve"> and main results papers) to ensure reproducibility </w:t>
      </w:r>
      <w:r w:rsidR="000B3D79">
        <w:rPr>
          <w:szCs w:val="24"/>
          <w:shd w:val="clear" w:color="auto" w:fill="FFFFFF"/>
        </w:rPr>
        <w:t xml:space="preserve">and plausibility </w:t>
      </w:r>
      <w:r w:rsidRPr="000C2803">
        <w:rPr>
          <w:szCs w:val="24"/>
          <w:shd w:val="clear" w:color="auto" w:fill="FFFFFF"/>
        </w:rPr>
        <w:t xml:space="preserve">of the sample size calculation. The full list of recommended core items </w:t>
      </w:r>
      <w:r w:rsidR="0035789A" w:rsidRPr="000C2803">
        <w:rPr>
          <w:szCs w:val="24"/>
          <w:shd w:val="clear" w:color="auto" w:fill="FFFFFF"/>
        </w:rPr>
        <w:t xml:space="preserve">are given in Box </w:t>
      </w:r>
      <w:r w:rsidR="00F06330">
        <w:rPr>
          <w:szCs w:val="24"/>
          <w:shd w:val="clear" w:color="auto" w:fill="FFFFFF"/>
        </w:rPr>
        <w:t>2</w:t>
      </w:r>
      <w:r w:rsidR="00F06330" w:rsidRPr="000C2803">
        <w:rPr>
          <w:szCs w:val="24"/>
          <w:shd w:val="clear" w:color="auto" w:fill="FFFFFF"/>
        </w:rPr>
        <w:t xml:space="preserve"> </w:t>
      </w:r>
      <w:r w:rsidR="0049609C" w:rsidRPr="000C2803">
        <w:rPr>
          <w:szCs w:val="24"/>
          <w:shd w:val="clear" w:color="auto" w:fill="FFFFFF"/>
        </w:rPr>
        <w:t>which is an update of the previous</w:t>
      </w:r>
      <w:r w:rsidR="00706163">
        <w:rPr>
          <w:szCs w:val="24"/>
          <w:shd w:val="clear" w:color="auto" w:fill="FFFFFF"/>
        </w:rPr>
        <w:t>ly-</w:t>
      </w:r>
      <w:r w:rsidR="0049609C" w:rsidRPr="000C2803">
        <w:rPr>
          <w:szCs w:val="24"/>
          <w:shd w:val="clear" w:color="auto" w:fill="FFFFFF"/>
        </w:rPr>
        <w:t>proposed list.</w:t>
      </w:r>
      <w:r w:rsidR="00A7704B" w:rsidRPr="000C2803">
        <w:rPr>
          <w:szCs w:val="24"/>
          <w:shd w:val="clear" w:color="auto" w:fill="FFFFFF"/>
        </w:rPr>
        <w:fldChar w:fldCharType="begin"/>
      </w:r>
      <w:r w:rsidR="00526694">
        <w:rPr>
          <w:szCs w:val="24"/>
          <w:shd w:val="clear" w:color="auto" w:fill="FFFFFF"/>
        </w:rPr>
        <w:instrText xml:space="preserve"> ADDIN EN.CITE &lt;EndNote&gt;&lt;Cite&gt;&lt;Author&gt;Cook&lt;/Author&gt;&lt;Year&gt;2015&lt;/Year&gt;&lt;RecNum&gt;1982&lt;/RecNum&gt;&lt;DisplayText&gt;&lt;style face="superscript"&gt;31&lt;/style&gt;&lt;/DisplayText&gt;&lt;record&gt;&lt;rec-number&gt;1982&lt;/rec-number&gt;&lt;foreign-keys&gt;&lt;key app="EN" db-id="wrrsaz5xtdd0e7e2zrlvtdtwdxfetexrs0xe" timestamp="1422618539"&gt;1982&lt;/key&gt;&lt;/foreign-keys&gt;&lt;ref-type name="Journal Article"&gt;17&lt;/ref-type&gt;&lt;contributors&gt;&lt;authors&gt;&lt;author&gt;Cook, Jonathan&lt;/author&gt;&lt;author&gt;Hislop, Jenni&lt;/author&gt;&lt;author&gt;Altman, Douglas&lt;/author&gt;&lt;author&gt;Fayers, Peter&lt;/author&gt;&lt;author&gt;Briggs, Andrew&lt;/author&gt;&lt;author&gt;Ramsay, Craig&lt;/author&gt;&lt;author&gt;Norrie, John&lt;/author&gt;&lt;author&gt;Harvey, Ian&lt;/author&gt;&lt;author&gt;Buckley, Brian&lt;/author&gt;&lt;author&gt;Fergusson, Dean&lt;/author&gt;&lt;author&gt;Ford, Ian&lt;/author&gt;&lt;author&gt;Vale, Luke&lt;/author&gt;&lt;author&gt;for the DELTA group&lt;/author&gt;&lt;/authors&gt;&lt;/contributors&gt;&lt;titles&gt;&lt;title&gt;Specifying the target difference in the primary outcome for a randomised controlled trial: guidance for researchers&lt;/title&gt;&lt;secondary-title&gt;Trials&lt;/secondary-title&gt;&lt;/titles&gt;&lt;periodical&gt;&lt;full-title&gt;Trials&lt;/full-title&gt;&lt;abbr-1&gt;Trials&lt;/abbr-1&gt;&lt;/periodical&gt;&lt;volume&gt;16&lt;/volume&gt;&lt;number&gt;12&lt;/number&gt;&lt;dates&gt;&lt;year&gt;2015&lt;/year&gt;&lt;/dates&gt;&lt;isbn&gt;1745-6215&lt;/isbn&gt;&lt;accession-num&gt;doi:10.1186/s13063-014-0526-8&lt;/accession-num&gt;&lt;urls&gt;&lt;related-urls&gt;&lt;url&gt;http://www.trialsjournal.com/content/16/1/12&lt;/url&gt;&lt;/related-urls&gt;&lt;/urls&gt;&lt;/record&gt;&lt;/Cite&gt;&lt;/EndNote&gt;</w:instrText>
      </w:r>
      <w:r w:rsidR="00A7704B" w:rsidRPr="000C2803">
        <w:rPr>
          <w:szCs w:val="24"/>
          <w:shd w:val="clear" w:color="auto" w:fill="FFFFFF"/>
        </w:rPr>
        <w:fldChar w:fldCharType="separate"/>
      </w:r>
      <w:r w:rsidR="00526694" w:rsidRPr="00526694">
        <w:rPr>
          <w:noProof/>
          <w:szCs w:val="24"/>
          <w:shd w:val="clear" w:color="auto" w:fill="FFFFFF"/>
          <w:vertAlign w:val="superscript"/>
        </w:rPr>
        <w:t>31</w:t>
      </w:r>
      <w:r w:rsidR="00A7704B" w:rsidRPr="000C2803">
        <w:rPr>
          <w:szCs w:val="24"/>
          <w:shd w:val="clear" w:color="auto" w:fill="FFFFFF"/>
        </w:rPr>
        <w:fldChar w:fldCharType="end"/>
      </w:r>
      <w:r w:rsidR="0049609C" w:rsidRPr="000C2803">
        <w:rPr>
          <w:szCs w:val="24"/>
          <w:shd w:val="clear" w:color="auto" w:fill="FFFFFF"/>
        </w:rPr>
        <w:t xml:space="preserve"> </w:t>
      </w:r>
      <w:r w:rsidRPr="000C2803">
        <w:rPr>
          <w:szCs w:val="24"/>
        </w:rPr>
        <w:t xml:space="preserve">When the </w:t>
      </w:r>
      <w:r w:rsidR="00310F03">
        <w:rPr>
          <w:szCs w:val="24"/>
        </w:rPr>
        <w:t xml:space="preserve">sample size </w:t>
      </w:r>
      <w:r w:rsidRPr="000C2803">
        <w:rPr>
          <w:szCs w:val="24"/>
        </w:rPr>
        <w:t>calculation deviates from the conventional approach</w:t>
      </w:r>
      <w:r w:rsidR="00706163">
        <w:rPr>
          <w:szCs w:val="24"/>
        </w:rPr>
        <w:t>,</w:t>
      </w:r>
      <w:r w:rsidRPr="000C2803">
        <w:rPr>
          <w:szCs w:val="24"/>
        </w:rPr>
        <w:t xml:space="preserve"> whether by research question or statistical framework, </w:t>
      </w:r>
      <w:r w:rsidR="00310F03">
        <w:rPr>
          <w:szCs w:val="24"/>
        </w:rPr>
        <w:t>the core reporting set may be modified to provide sufficient detail to ensure the sample size calculation is reproducible and the rationale for choosing the target difference is transparent. However, the key principles remain the same</w:t>
      </w:r>
      <w:r w:rsidRPr="000C2803">
        <w:rPr>
          <w:szCs w:val="24"/>
        </w:rPr>
        <w:t>.</w:t>
      </w:r>
      <w:r w:rsidRPr="000C2803">
        <w:rPr>
          <w:szCs w:val="24"/>
          <w:shd w:val="clear" w:color="auto" w:fill="FFFFFF"/>
        </w:rPr>
        <w:t xml:space="preserve"> </w:t>
      </w:r>
      <w:r w:rsidR="001D0E0C">
        <w:rPr>
          <w:szCs w:val="24"/>
          <w:shd w:val="clear" w:color="auto" w:fill="FFFFFF"/>
        </w:rPr>
        <w:t xml:space="preserve"> </w:t>
      </w:r>
      <w:r w:rsidR="00DC09C7">
        <w:rPr>
          <w:szCs w:val="24"/>
          <w:shd w:val="clear" w:color="auto" w:fill="FFFFFF"/>
        </w:rPr>
        <w:t>Where the s</w:t>
      </w:r>
      <w:r w:rsidR="001D0E0C">
        <w:rPr>
          <w:szCs w:val="24"/>
          <w:shd w:val="clear" w:color="auto" w:fill="FFFFFF"/>
        </w:rPr>
        <w:t xml:space="preserve">ample size </w:t>
      </w:r>
      <w:r w:rsidR="00DC09C7">
        <w:rPr>
          <w:szCs w:val="24"/>
          <w:shd w:val="clear" w:color="auto" w:fill="FFFFFF"/>
        </w:rPr>
        <w:t xml:space="preserve">is determined based upon a series of </w:t>
      </w:r>
      <w:r w:rsidR="001D0E0C">
        <w:rPr>
          <w:szCs w:val="24"/>
          <w:shd w:val="clear" w:color="auto" w:fill="FFFFFF"/>
        </w:rPr>
        <w:t>simulations</w:t>
      </w:r>
      <w:r w:rsidR="00DC09C7">
        <w:rPr>
          <w:szCs w:val="24"/>
          <w:shd w:val="clear" w:color="auto" w:fill="FFFFFF"/>
        </w:rPr>
        <w:t>, this</w:t>
      </w:r>
      <w:r w:rsidR="001D0E0C">
        <w:rPr>
          <w:szCs w:val="24"/>
          <w:shd w:val="clear" w:color="auto" w:fill="FFFFFF"/>
        </w:rPr>
        <w:t xml:space="preserve"> would need to be described in sufficient detail to enable equivalent level of </w:t>
      </w:r>
      <w:r w:rsidR="00F1450A">
        <w:rPr>
          <w:szCs w:val="24"/>
          <w:shd w:val="clear" w:color="auto" w:fill="FFFFFF"/>
        </w:rPr>
        <w:t>transparency and assessment</w:t>
      </w:r>
      <w:r w:rsidR="001D0E0C">
        <w:rPr>
          <w:szCs w:val="24"/>
          <w:shd w:val="clear" w:color="auto" w:fill="FFFFFF"/>
        </w:rPr>
        <w:t xml:space="preserve">. </w:t>
      </w:r>
      <w:r w:rsidRPr="000C2803">
        <w:rPr>
          <w:szCs w:val="24"/>
          <w:shd w:val="clear" w:color="auto" w:fill="FFFFFF"/>
        </w:rPr>
        <w:t>Additional items to give more explanation of the rationale should be provided where space allows (e.g. grant applications and trial protocols).</w:t>
      </w:r>
      <w:r w:rsidR="00E9068F">
        <w:rPr>
          <w:szCs w:val="24"/>
          <w:shd w:val="clear" w:color="auto" w:fill="FFFFFF"/>
        </w:rPr>
        <w:t xml:space="preserve"> Trial result publications can then reference these documents</w:t>
      </w:r>
      <w:r w:rsidR="004C3CEA">
        <w:rPr>
          <w:szCs w:val="24"/>
          <w:shd w:val="clear" w:color="auto" w:fill="FFFFFF"/>
        </w:rPr>
        <w:t xml:space="preserve"> if sufficient space is not available to </w:t>
      </w:r>
      <w:r w:rsidR="00605BF1">
        <w:rPr>
          <w:szCs w:val="24"/>
          <w:shd w:val="clear" w:color="auto" w:fill="FFFFFF"/>
        </w:rPr>
        <w:t>provide a full description</w:t>
      </w:r>
      <w:r w:rsidR="00E9068F">
        <w:rPr>
          <w:szCs w:val="24"/>
          <w:shd w:val="clear" w:color="auto" w:fill="FFFFFF"/>
        </w:rPr>
        <w:t>.</w:t>
      </w:r>
      <w:r w:rsidR="001D0E0C">
        <w:rPr>
          <w:szCs w:val="24"/>
          <w:shd w:val="clear" w:color="auto" w:fill="FFFFFF"/>
        </w:rPr>
        <w:t xml:space="preserve"> </w:t>
      </w:r>
    </w:p>
    <w:p w14:paraId="516297D3" w14:textId="77777777" w:rsidR="00B35F31" w:rsidRPr="000C2803" w:rsidRDefault="00B35F31" w:rsidP="000C2803">
      <w:pPr>
        <w:autoSpaceDE w:val="0"/>
        <w:autoSpaceDN w:val="0"/>
        <w:adjustRightInd w:val="0"/>
        <w:spacing w:line="360" w:lineRule="auto"/>
        <w:jc w:val="both"/>
        <w:rPr>
          <w:szCs w:val="24"/>
        </w:rPr>
      </w:pPr>
    </w:p>
    <w:p w14:paraId="42138BD1" w14:textId="4B8BCA0E" w:rsidR="00E70155" w:rsidRPr="000C2803" w:rsidRDefault="00E53176" w:rsidP="000C2803">
      <w:pPr>
        <w:spacing w:line="360" w:lineRule="auto"/>
        <w:jc w:val="both"/>
        <w:rPr>
          <w:b/>
          <w:color w:val="000000" w:themeColor="text1"/>
          <w:szCs w:val="24"/>
        </w:rPr>
      </w:pPr>
      <w:r>
        <w:rPr>
          <w:b/>
          <w:color w:val="000000" w:themeColor="text1"/>
          <w:szCs w:val="24"/>
        </w:rPr>
        <w:t>Discussion</w:t>
      </w:r>
    </w:p>
    <w:p w14:paraId="650C5490" w14:textId="26B6B7D0" w:rsidR="0002523D" w:rsidRPr="00AF2F1E" w:rsidRDefault="00090A53" w:rsidP="000C2803">
      <w:pPr>
        <w:spacing w:line="360" w:lineRule="auto"/>
        <w:jc w:val="both"/>
        <w:rPr>
          <w:color w:val="000000" w:themeColor="text1"/>
          <w:szCs w:val="24"/>
        </w:rPr>
      </w:pPr>
      <w:r w:rsidRPr="000C2803">
        <w:rPr>
          <w:color w:val="000000" w:themeColor="text1"/>
          <w:szCs w:val="24"/>
        </w:rPr>
        <w:t>Researcher</w:t>
      </w:r>
      <w:r w:rsidR="001B7C9A" w:rsidRPr="000C2803">
        <w:rPr>
          <w:color w:val="000000" w:themeColor="text1"/>
          <w:szCs w:val="24"/>
        </w:rPr>
        <w:t>s</w:t>
      </w:r>
      <w:r w:rsidRPr="000C2803">
        <w:rPr>
          <w:color w:val="000000" w:themeColor="text1"/>
          <w:szCs w:val="24"/>
        </w:rPr>
        <w:t xml:space="preserve"> </w:t>
      </w:r>
      <w:r w:rsidR="00286310" w:rsidRPr="000C2803">
        <w:rPr>
          <w:color w:val="000000" w:themeColor="text1"/>
          <w:szCs w:val="24"/>
        </w:rPr>
        <w:t xml:space="preserve">are </w:t>
      </w:r>
      <w:r w:rsidRPr="000C2803">
        <w:rPr>
          <w:color w:val="000000" w:themeColor="text1"/>
          <w:szCs w:val="24"/>
        </w:rPr>
        <w:t xml:space="preserve">faced </w:t>
      </w:r>
      <w:r w:rsidR="00286310" w:rsidRPr="000C2803">
        <w:rPr>
          <w:color w:val="000000" w:themeColor="text1"/>
          <w:szCs w:val="24"/>
        </w:rPr>
        <w:t xml:space="preserve">with </w:t>
      </w:r>
      <w:r w:rsidRPr="000C2803">
        <w:rPr>
          <w:color w:val="000000" w:themeColor="text1"/>
          <w:szCs w:val="24"/>
        </w:rPr>
        <w:t>a number of difficult decision</w:t>
      </w:r>
      <w:r w:rsidR="00090AFD" w:rsidRPr="000C2803">
        <w:rPr>
          <w:color w:val="000000" w:themeColor="text1"/>
          <w:szCs w:val="24"/>
        </w:rPr>
        <w:t>s</w:t>
      </w:r>
      <w:r w:rsidRPr="000C2803">
        <w:rPr>
          <w:color w:val="000000" w:themeColor="text1"/>
          <w:szCs w:val="24"/>
        </w:rPr>
        <w:t xml:space="preserve"> when designing a </w:t>
      </w:r>
      <w:r w:rsidR="002D66F0">
        <w:rPr>
          <w:color w:val="000000" w:themeColor="text1"/>
          <w:szCs w:val="24"/>
        </w:rPr>
        <w:t>RCT</w:t>
      </w:r>
      <w:r w:rsidR="00D95AAB">
        <w:rPr>
          <w:color w:val="000000" w:themeColor="text1"/>
          <w:szCs w:val="24"/>
        </w:rPr>
        <w:t>,</w:t>
      </w:r>
      <w:r w:rsidR="00071517" w:rsidRPr="000C2803">
        <w:rPr>
          <w:color w:val="000000" w:themeColor="text1"/>
          <w:szCs w:val="24"/>
        </w:rPr>
        <w:t xml:space="preserve"> </w:t>
      </w:r>
      <w:r w:rsidR="006E3DC0">
        <w:rPr>
          <w:color w:val="000000" w:themeColor="text1"/>
          <w:szCs w:val="24"/>
        </w:rPr>
        <w:t>the most important of which are</w:t>
      </w:r>
      <w:r w:rsidR="001C33A1" w:rsidRPr="000C2803">
        <w:rPr>
          <w:color w:val="000000" w:themeColor="text1"/>
          <w:szCs w:val="24"/>
        </w:rPr>
        <w:t xml:space="preserve"> the choice of trial design, primary outcome and sample size. The la</w:t>
      </w:r>
      <w:r w:rsidR="00103093" w:rsidRPr="000C2803">
        <w:rPr>
          <w:color w:val="000000" w:themeColor="text1"/>
          <w:szCs w:val="24"/>
        </w:rPr>
        <w:t>t</w:t>
      </w:r>
      <w:r w:rsidR="001C33A1" w:rsidRPr="000C2803">
        <w:rPr>
          <w:color w:val="000000" w:themeColor="text1"/>
          <w:szCs w:val="24"/>
        </w:rPr>
        <w:t>ter</w:t>
      </w:r>
      <w:r w:rsidR="00286310" w:rsidRPr="000C2803">
        <w:rPr>
          <w:color w:val="000000" w:themeColor="text1"/>
          <w:szCs w:val="24"/>
        </w:rPr>
        <w:t xml:space="preserve"> is</w:t>
      </w:r>
      <w:r w:rsidR="001C33A1" w:rsidRPr="000C2803">
        <w:rPr>
          <w:color w:val="000000" w:themeColor="text1"/>
          <w:szCs w:val="24"/>
        </w:rPr>
        <w:t xml:space="preserve"> </w:t>
      </w:r>
      <w:r w:rsidR="00090AFD" w:rsidRPr="000C2803">
        <w:rPr>
          <w:color w:val="000000" w:themeColor="text1"/>
          <w:szCs w:val="24"/>
        </w:rPr>
        <w:t xml:space="preserve">largely </w:t>
      </w:r>
      <w:r w:rsidR="001C33A1" w:rsidRPr="000C2803">
        <w:rPr>
          <w:color w:val="000000" w:themeColor="text1"/>
          <w:szCs w:val="24"/>
        </w:rPr>
        <w:t>driven by the choice of</w:t>
      </w:r>
      <w:r w:rsidR="006572DD" w:rsidRPr="000C2803">
        <w:rPr>
          <w:color w:val="000000" w:themeColor="text1"/>
          <w:szCs w:val="24"/>
        </w:rPr>
        <w:t xml:space="preserve"> </w:t>
      </w:r>
      <w:r w:rsidR="00427AD4">
        <w:rPr>
          <w:color w:val="000000" w:themeColor="text1"/>
          <w:szCs w:val="24"/>
        </w:rPr>
        <w:t xml:space="preserve">the </w:t>
      </w:r>
      <w:r w:rsidR="001C33A1" w:rsidRPr="000C2803">
        <w:rPr>
          <w:color w:val="000000" w:themeColor="text1"/>
          <w:szCs w:val="24"/>
        </w:rPr>
        <w:t>target difference</w:t>
      </w:r>
      <w:r w:rsidR="00090AFD" w:rsidRPr="000C2803">
        <w:rPr>
          <w:color w:val="000000" w:themeColor="text1"/>
          <w:szCs w:val="24"/>
        </w:rPr>
        <w:t>,</w:t>
      </w:r>
      <w:r w:rsidR="009E173C" w:rsidRPr="000C2803">
        <w:rPr>
          <w:color w:val="000000" w:themeColor="text1"/>
          <w:szCs w:val="24"/>
        </w:rPr>
        <w:t xml:space="preserve"> </w:t>
      </w:r>
      <w:r w:rsidR="00090AFD" w:rsidRPr="000C2803">
        <w:rPr>
          <w:color w:val="000000" w:themeColor="text1"/>
          <w:szCs w:val="24"/>
        </w:rPr>
        <w:t>al</w:t>
      </w:r>
      <w:r w:rsidR="009E173C" w:rsidRPr="000C2803">
        <w:rPr>
          <w:color w:val="000000" w:themeColor="text1"/>
          <w:szCs w:val="24"/>
        </w:rPr>
        <w:t>though other as</w:t>
      </w:r>
      <w:r w:rsidR="00090AFD" w:rsidRPr="000C2803">
        <w:rPr>
          <w:color w:val="000000" w:themeColor="text1"/>
          <w:szCs w:val="24"/>
        </w:rPr>
        <w:t>pects of sample size determination also contribute</w:t>
      </w:r>
      <w:r w:rsidR="001C33A1" w:rsidRPr="000C2803">
        <w:rPr>
          <w:color w:val="000000" w:themeColor="text1"/>
          <w:szCs w:val="24"/>
        </w:rPr>
        <w:t xml:space="preserve">. </w:t>
      </w:r>
    </w:p>
    <w:p w14:paraId="1438AB71" w14:textId="77777777" w:rsidR="00F66AB7" w:rsidRDefault="00F66AB7" w:rsidP="000C2803">
      <w:pPr>
        <w:spacing w:line="360" w:lineRule="auto"/>
        <w:jc w:val="both"/>
        <w:rPr>
          <w:color w:val="000000" w:themeColor="text1"/>
          <w:szCs w:val="24"/>
        </w:rPr>
      </w:pPr>
    </w:p>
    <w:p w14:paraId="3810EE34" w14:textId="47162E7A" w:rsidR="0002523D" w:rsidRPr="00AF2F1E" w:rsidRDefault="00427AD4" w:rsidP="000C2803">
      <w:pPr>
        <w:spacing w:line="360" w:lineRule="auto"/>
        <w:jc w:val="both"/>
        <w:rPr>
          <w:color w:val="000000" w:themeColor="text1"/>
          <w:szCs w:val="24"/>
        </w:rPr>
      </w:pPr>
      <w:r>
        <w:rPr>
          <w:color w:val="000000" w:themeColor="text1"/>
          <w:szCs w:val="24"/>
        </w:rPr>
        <w:t>The DELTA</w:t>
      </w:r>
      <w:r w:rsidRPr="000957EE">
        <w:rPr>
          <w:color w:val="000000" w:themeColor="text1"/>
          <w:szCs w:val="24"/>
          <w:vertAlign w:val="superscript"/>
        </w:rPr>
        <w:t>2</w:t>
      </w:r>
      <w:r>
        <w:rPr>
          <w:color w:val="000000" w:themeColor="text1"/>
          <w:szCs w:val="24"/>
        </w:rPr>
        <w:t xml:space="preserve"> guidance on specifying a target difference </w:t>
      </w:r>
      <w:r w:rsidR="00FC01E5">
        <w:rPr>
          <w:color w:val="000000" w:themeColor="text1"/>
          <w:szCs w:val="24"/>
        </w:rPr>
        <w:t xml:space="preserve">and </w:t>
      </w:r>
      <w:r w:rsidR="00243F22">
        <w:rPr>
          <w:color w:val="000000" w:themeColor="text1"/>
          <w:szCs w:val="24"/>
        </w:rPr>
        <w:t>undertaking</w:t>
      </w:r>
      <w:r w:rsidR="00FC01E5">
        <w:rPr>
          <w:color w:val="000000" w:themeColor="text1"/>
          <w:szCs w:val="24"/>
        </w:rPr>
        <w:t xml:space="preserve"> </w:t>
      </w:r>
      <w:r w:rsidR="00243F22">
        <w:rPr>
          <w:color w:val="000000" w:themeColor="text1"/>
          <w:szCs w:val="24"/>
        </w:rPr>
        <w:t xml:space="preserve">and reporting the </w:t>
      </w:r>
      <w:r w:rsidR="00FC01E5">
        <w:rPr>
          <w:color w:val="000000" w:themeColor="text1"/>
          <w:szCs w:val="24"/>
        </w:rPr>
        <w:t xml:space="preserve">sample size calculation </w:t>
      </w:r>
      <w:r w:rsidR="00243F22">
        <w:rPr>
          <w:color w:val="000000" w:themeColor="text1"/>
          <w:szCs w:val="24"/>
        </w:rPr>
        <w:t xml:space="preserve">for a RCT </w:t>
      </w:r>
      <w:r>
        <w:rPr>
          <w:color w:val="000000" w:themeColor="text1"/>
          <w:szCs w:val="24"/>
        </w:rPr>
        <w:t xml:space="preserve">was developed in response to a growing recognition from funders, researchers, as well as </w:t>
      </w:r>
      <w:r w:rsidRPr="000C2803">
        <w:rPr>
          <w:color w:val="000000" w:themeColor="text1"/>
          <w:szCs w:val="24"/>
        </w:rPr>
        <w:t xml:space="preserve">other key stakeholders </w:t>
      </w:r>
      <w:r w:rsidR="00DD42DB">
        <w:rPr>
          <w:color w:val="000000" w:themeColor="text1"/>
          <w:szCs w:val="24"/>
        </w:rPr>
        <w:t>(</w:t>
      </w:r>
      <w:r w:rsidRPr="000C2803">
        <w:rPr>
          <w:color w:val="000000" w:themeColor="text1"/>
          <w:szCs w:val="24"/>
        </w:rPr>
        <w:t>such as patients and the respective clinical communities</w:t>
      </w:r>
      <w:r w:rsidR="00DD42DB">
        <w:rPr>
          <w:color w:val="000000" w:themeColor="text1"/>
          <w:szCs w:val="24"/>
        </w:rPr>
        <w:t>)</w:t>
      </w:r>
      <w:r>
        <w:rPr>
          <w:color w:val="000000" w:themeColor="text1"/>
          <w:szCs w:val="24"/>
        </w:rPr>
        <w:t xml:space="preserve">, that there is a real need for practical and accessible advice to inform a </w:t>
      </w:r>
      <w:r>
        <w:rPr>
          <w:color w:val="000000" w:themeColor="text1"/>
          <w:szCs w:val="24"/>
        </w:rPr>
        <w:lastRenderedPageBreak/>
        <w:t xml:space="preserve">difficult decision. The new guidance document therefore aims to bridge the gap between the existing (limited) guidance and this growing need. </w:t>
      </w:r>
      <w:r w:rsidR="008C6A8C" w:rsidRPr="000C2803">
        <w:rPr>
          <w:color w:val="000000" w:themeColor="text1"/>
          <w:szCs w:val="24"/>
        </w:rPr>
        <w:t xml:space="preserve"> </w:t>
      </w:r>
    </w:p>
    <w:p w14:paraId="38A6CD54" w14:textId="77777777" w:rsidR="00F66AB7" w:rsidRDefault="00F66AB7" w:rsidP="000C2803">
      <w:pPr>
        <w:spacing w:line="360" w:lineRule="auto"/>
        <w:jc w:val="both"/>
        <w:rPr>
          <w:color w:val="000000" w:themeColor="text1"/>
          <w:szCs w:val="24"/>
        </w:rPr>
      </w:pPr>
    </w:p>
    <w:p w14:paraId="2A08D06B" w14:textId="63E9A861" w:rsidR="007A6FDF" w:rsidRPr="000C2803" w:rsidRDefault="00FB56A3" w:rsidP="000C2803">
      <w:pPr>
        <w:spacing w:line="360" w:lineRule="auto"/>
        <w:jc w:val="both"/>
        <w:rPr>
          <w:color w:val="000000" w:themeColor="text1"/>
          <w:szCs w:val="24"/>
        </w:rPr>
      </w:pPr>
      <w:r w:rsidRPr="000C2803">
        <w:rPr>
          <w:color w:val="000000" w:themeColor="text1"/>
          <w:szCs w:val="24"/>
        </w:rPr>
        <w:t xml:space="preserve">The key message for researchers </w:t>
      </w:r>
      <w:r w:rsidR="00427AD4">
        <w:rPr>
          <w:color w:val="000000" w:themeColor="text1"/>
          <w:szCs w:val="24"/>
        </w:rPr>
        <w:t>is</w:t>
      </w:r>
      <w:r w:rsidR="00427AD4" w:rsidRPr="000C2803">
        <w:rPr>
          <w:color w:val="000000" w:themeColor="text1"/>
          <w:szCs w:val="24"/>
        </w:rPr>
        <w:t xml:space="preserve"> </w:t>
      </w:r>
      <w:r w:rsidR="00427AD4">
        <w:rPr>
          <w:color w:val="000000" w:themeColor="text1"/>
          <w:szCs w:val="24"/>
        </w:rPr>
        <w:t xml:space="preserve">the </w:t>
      </w:r>
      <w:r w:rsidR="000B3D79">
        <w:rPr>
          <w:color w:val="000000" w:themeColor="text1"/>
          <w:szCs w:val="24"/>
        </w:rPr>
        <w:t xml:space="preserve">need </w:t>
      </w:r>
      <w:r w:rsidRPr="000C2803">
        <w:rPr>
          <w:color w:val="000000" w:themeColor="text1"/>
          <w:szCs w:val="24"/>
        </w:rPr>
        <w:t xml:space="preserve">to be more explicit about the </w:t>
      </w:r>
      <w:r w:rsidR="002D4EB1">
        <w:rPr>
          <w:color w:val="000000" w:themeColor="text1"/>
          <w:szCs w:val="24"/>
        </w:rPr>
        <w:t xml:space="preserve">rationale and </w:t>
      </w:r>
      <w:r w:rsidR="007E2C87">
        <w:rPr>
          <w:color w:val="000000" w:themeColor="text1"/>
          <w:szCs w:val="24"/>
        </w:rPr>
        <w:t xml:space="preserve">justification of </w:t>
      </w:r>
      <w:r w:rsidRPr="000C2803">
        <w:rPr>
          <w:color w:val="000000" w:themeColor="text1"/>
          <w:szCs w:val="24"/>
        </w:rPr>
        <w:t xml:space="preserve">the target difference when </w:t>
      </w:r>
      <w:r w:rsidR="00DD42DB">
        <w:rPr>
          <w:color w:val="000000" w:themeColor="text1"/>
          <w:szCs w:val="24"/>
        </w:rPr>
        <w:t xml:space="preserve">undertaking </w:t>
      </w:r>
      <w:r w:rsidR="00A86EEE">
        <w:rPr>
          <w:color w:val="000000" w:themeColor="text1"/>
          <w:szCs w:val="24"/>
        </w:rPr>
        <w:t xml:space="preserve">and reporting </w:t>
      </w:r>
      <w:r w:rsidR="00DD42DB">
        <w:rPr>
          <w:color w:val="000000" w:themeColor="text1"/>
          <w:szCs w:val="24"/>
        </w:rPr>
        <w:t>a sample size calculation</w:t>
      </w:r>
      <w:r w:rsidR="00A86EEE">
        <w:rPr>
          <w:color w:val="000000" w:themeColor="text1"/>
          <w:szCs w:val="24"/>
        </w:rPr>
        <w:t>.</w:t>
      </w:r>
      <w:r w:rsidRPr="000C2803">
        <w:rPr>
          <w:color w:val="000000" w:themeColor="text1"/>
          <w:szCs w:val="24"/>
        </w:rPr>
        <w:t xml:space="preserve">. </w:t>
      </w:r>
      <w:r w:rsidR="003D41AC">
        <w:rPr>
          <w:color w:val="000000" w:themeColor="text1"/>
          <w:szCs w:val="24"/>
        </w:rPr>
        <w:t>Increasing f</w:t>
      </w:r>
      <w:r w:rsidRPr="000C2803">
        <w:rPr>
          <w:color w:val="000000" w:themeColor="text1"/>
          <w:szCs w:val="24"/>
        </w:rPr>
        <w:t xml:space="preserve">ocus </w:t>
      </w:r>
      <w:r w:rsidR="003D41AC">
        <w:rPr>
          <w:color w:val="000000" w:themeColor="text1"/>
          <w:szCs w:val="24"/>
        </w:rPr>
        <w:t xml:space="preserve">is being placed </w:t>
      </w:r>
      <w:r w:rsidRPr="000C2803">
        <w:rPr>
          <w:color w:val="000000" w:themeColor="text1"/>
          <w:szCs w:val="24"/>
        </w:rPr>
        <w:t xml:space="preserve">upon the </w:t>
      </w:r>
      <w:r w:rsidR="00992EB1">
        <w:rPr>
          <w:color w:val="000000" w:themeColor="text1"/>
          <w:szCs w:val="24"/>
        </w:rPr>
        <w:t>target difference</w:t>
      </w:r>
      <w:r w:rsidRPr="000C2803">
        <w:rPr>
          <w:color w:val="000000" w:themeColor="text1"/>
          <w:szCs w:val="24"/>
        </w:rPr>
        <w:t xml:space="preserve"> </w:t>
      </w:r>
      <w:r w:rsidR="003D41AC">
        <w:rPr>
          <w:color w:val="000000" w:themeColor="text1"/>
          <w:szCs w:val="24"/>
        </w:rPr>
        <w:t xml:space="preserve">in the </w:t>
      </w:r>
      <w:r w:rsidR="00DC13F9">
        <w:rPr>
          <w:color w:val="000000" w:themeColor="text1"/>
          <w:szCs w:val="24"/>
        </w:rPr>
        <w:t xml:space="preserve">clinical </w:t>
      </w:r>
      <w:r w:rsidR="003D41AC">
        <w:rPr>
          <w:color w:val="000000" w:themeColor="text1"/>
          <w:szCs w:val="24"/>
        </w:rPr>
        <w:t xml:space="preserve">interpretation of </w:t>
      </w:r>
      <w:r w:rsidR="00DC13F9">
        <w:rPr>
          <w:color w:val="000000" w:themeColor="text1"/>
          <w:szCs w:val="24"/>
        </w:rPr>
        <w:t>the trial result</w:t>
      </w:r>
      <w:r w:rsidR="00E13850">
        <w:rPr>
          <w:color w:val="000000" w:themeColor="text1"/>
          <w:szCs w:val="24"/>
        </w:rPr>
        <w:t>, whether statistical</w:t>
      </w:r>
      <w:r w:rsidR="00752D6E">
        <w:rPr>
          <w:color w:val="000000" w:themeColor="text1"/>
          <w:szCs w:val="24"/>
        </w:rPr>
        <w:t>ly</w:t>
      </w:r>
      <w:r w:rsidR="00E13850">
        <w:rPr>
          <w:color w:val="000000" w:themeColor="text1"/>
          <w:szCs w:val="24"/>
        </w:rPr>
        <w:t xml:space="preserve"> significan</w:t>
      </w:r>
      <w:r w:rsidR="00752D6E">
        <w:rPr>
          <w:color w:val="000000" w:themeColor="text1"/>
          <w:szCs w:val="24"/>
        </w:rPr>
        <w:t>t</w:t>
      </w:r>
      <w:r w:rsidR="00E13850">
        <w:rPr>
          <w:color w:val="000000" w:themeColor="text1"/>
          <w:szCs w:val="24"/>
        </w:rPr>
        <w:t xml:space="preserve"> or not</w:t>
      </w:r>
      <w:r w:rsidR="00E746B1">
        <w:rPr>
          <w:color w:val="000000" w:themeColor="text1"/>
          <w:szCs w:val="24"/>
        </w:rPr>
        <w:t>.</w:t>
      </w:r>
      <w:r w:rsidR="003D41AC">
        <w:rPr>
          <w:color w:val="000000" w:themeColor="text1"/>
          <w:szCs w:val="24"/>
        </w:rPr>
        <w:t xml:space="preserve"> </w:t>
      </w:r>
      <w:r w:rsidR="00E746B1">
        <w:rPr>
          <w:color w:val="000000" w:themeColor="text1"/>
          <w:szCs w:val="24"/>
        </w:rPr>
        <w:t>T</w:t>
      </w:r>
      <w:r w:rsidRPr="000C2803">
        <w:rPr>
          <w:color w:val="000000" w:themeColor="text1"/>
          <w:szCs w:val="24"/>
        </w:rPr>
        <w:t xml:space="preserve">here is a need to improve on </w:t>
      </w:r>
      <w:r w:rsidR="00E746B1">
        <w:rPr>
          <w:color w:val="000000" w:themeColor="text1"/>
          <w:szCs w:val="24"/>
        </w:rPr>
        <w:t>the specification of the</w:t>
      </w:r>
      <w:r w:rsidR="002619DF" w:rsidRPr="000C2803">
        <w:rPr>
          <w:color w:val="000000" w:themeColor="text1"/>
          <w:szCs w:val="24"/>
        </w:rPr>
        <w:t xml:space="preserve"> </w:t>
      </w:r>
      <w:r w:rsidR="00254CCC">
        <w:rPr>
          <w:color w:val="000000" w:themeColor="text1"/>
          <w:szCs w:val="24"/>
        </w:rPr>
        <w:t>area</w:t>
      </w:r>
      <w:r w:rsidR="00254CCC" w:rsidRPr="000C2803">
        <w:rPr>
          <w:color w:val="000000" w:themeColor="text1"/>
          <w:szCs w:val="24"/>
        </w:rPr>
        <w:t xml:space="preserve"> </w:t>
      </w:r>
      <w:r w:rsidR="00E746B1">
        <w:rPr>
          <w:color w:val="000000" w:themeColor="text1"/>
          <w:szCs w:val="24"/>
        </w:rPr>
        <w:t xml:space="preserve">target difference </w:t>
      </w:r>
      <w:r w:rsidR="00333539">
        <w:rPr>
          <w:color w:val="000000" w:themeColor="text1"/>
          <w:szCs w:val="24"/>
        </w:rPr>
        <w:t xml:space="preserve">and </w:t>
      </w:r>
      <w:r w:rsidR="00E746B1">
        <w:rPr>
          <w:color w:val="000000" w:themeColor="text1"/>
          <w:szCs w:val="24"/>
        </w:rPr>
        <w:t xml:space="preserve">the </w:t>
      </w:r>
      <w:r w:rsidR="00333539">
        <w:rPr>
          <w:color w:val="000000" w:themeColor="text1"/>
          <w:szCs w:val="24"/>
        </w:rPr>
        <w:t>reporting</w:t>
      </w:r>
      <w:r w:rsidR="00D75BCA">
        <w:rPr>
          <w:color w:val="000000" w:themeColor="text1"/>
          <w:szCs w:val="24"/>
        </w:rPr>
        <w:t xml:space="preserve"> of this</w:t>
      </w:r>
      <w:r w:rsidRPr="000C2803">
        <w:rPr>
          <w:color w:val="000000" w:themeColor="text1"/>
          <w:szCs w:val="24"/>
        </w:rPr>
        <w:t xml:space="preserve">. </w:t>
      </w:r>
    </w:p>
    <w:p w14:paraId="1BDD0115" w14:textId="77777777" w:rsidR="003E4101" w:rsidRDefault="003E4101">
      <w:pPr>
        <w:spacing w:after="200" w:line="276" w:lineRule="auto"/>
        <w:rPr>
          <w:b/>
          <w:szCs w:val="24"/>
        </w:rPr>
      </w:pPr>
      <w:r>
        <w:rPr>
          <w:b/>
          <w:szCs w:val="24"/>
        </w:rPr>
        <w:br w:type="page"/>
      </w:r>
    </w:p>
    <w:p w14:paraId="579C3784" w14:textId="7B8441CB" w:rsidR="004E4AB2" w:rsidRPr="00EC05F2" w:rsidRDefault="004E4AB2" w:rsidP="004E4AB2">
      <w:pPr>
        <w:spacing w:line="314" w:lineRule="atLeast"/>
        <w:jc w:val="both"/>
        <w:rPr>
          <w:b/>
          <w:szCs w:val="24"/>
        </w:rPr>
      </w:pPr>
      <w:r w:rsidRPr="00EC05F2">
        <w:rPr>
          <w:b/>
          <w:szCs w:val="24"/>
        </w:rPr>
        <w:lastRenderedPageBreak/>
        <w:t>Acknowledgements</w:t>
      </w:r>
    </w:p>
    <w:p w14:paraId="1F0A9DFE" w14:textId="3A1B9F9B" w:rsidR="004E4AB2" w:rsidRPr="00EC05F2" w:rsidRDefault="004E4AB2" w:rsidP="004E4AB2">
      <w:pPr>
        <w:spacing w:after="240" w:line="314" w:lineRule="atLeast"/>
        <w:jc w:val="both"/>
        <w:rPr>
          <w:szCs w:val="24"/>
        </w:rPr>
      </w:pPr>
      <w:r w:rsidRPr="00EC05F2">
        <w:rPr>
          <w:szCs w:val="24"/>
        </w:rPr>
        <w:t xml:space="preserve">This project was funded by the </w:t>
      </w:r>
      <w:r w:rsidR="00A85884" w:rsidRPr="00EC05F2">
        <w:rPr>
          <w:szCs w:val="24"/>
        </w:rPr>
        <w:t xml:space="preserve">MRC-NIHR </w:t>
      </w:r>
      <w:r w:rsidRPr="00EC05F2">
        <w:rPr>
          <w:szCs w:val="24"/>
        </w:rPr>
        <w:t>Methodology Research Programme in the UK in response to a commissioned call to lead a workshop on this topic in order to produce guidance. The members of the original DELTA (Difference ELicitation in TriAls)</w:t>
      </w:r>
      <w:r w:rsidRPr="00EC05F2">
        <w:rPr>
          <w:szCs w:val="24"/>
          <w:vertAlign w:val="superscript"/>
        </w:rPr>
        <w:t>2</w:t>
      </w:r>
      <w:r w:rsidRPr="00EC05F2">
        <w:rPr>
          <w:szCs w:val="24"/>
        </w:rPr>
        <w:t xml:space="preserve"> group were:</w:t>
      </w:r>
    </w:p>
    <w:p w14:paraId="755BE759" w14:textId="6DF3C216" w:rsidR="004E4AB2" w:rsidRPr="00EC05F2" w:rsidRDefault="004E4AB2" w:rsidP="004E4AB2">
      <w:pPr>
        <w:spacing w:after="240" w:line="314" w:lineRule="atLeast"/>
        <w:jc w:val="both"/>
        <w:rPr>
          <w:szCs w:val="24"/>
        </w:rPr>
      </w:pPr>
      <w:r w:rsidRPr="00EC05F2">
        <w:rPr>
          <w:szCs w:val="24"/>
        </w:rPr>
        <w:t xml:space="preserve">Professor Jonathan Cook, Professor Doug Altman, Dr Jesse Berlin, Professor Martin Bland, </w:t>
      </w:r>
      <w:r w:rsidR="002D4EB1" w:rsidRPr="00EC05F2">
        <w:rPr>
          <w:szCs w:val="24"/>
        </w:rPr>
        <w:t xml:space="preserve">Professor </w:t>
      </w:r>
      <w:r w:rsidRPr="00EC05F2">
        <w:rPr>
          <w:szCs w:val="24"/>
        </w:rPr>
        <w:t>Richard Emsley, Dr Dean Fergusson, Dr Lisa Hampson, Professor Catherine Hewitt, Prof</w:t>
      </w:r>
      <w:r w:rsidR="00333539" w:rsidRPr="00EC05F2">
        <w:rPr>
          <w:szCs w:val="24"/>
        </w:rPr>
        <w:t>essor</w:t>
      </w:r>
      <w:r w:rsidRPr="00EC05F2">
        <w:rPr>
          <w:szCs w:val="24"/>
        </w:rPr>
        <w:t xml:space="preserve"> Craig Ramsay, Miss Joanne Rothwell, Dr Robert Smith, Dr William Sones, Professor Luke Vale, Professor Stephen Walters, and Professor Steve Julious.</w:t>
      </w:r>
    </w:p>
    <w:p w14:paraId="61C72582" w14:textId="77777777" w:rsidR="004E4AB2" w:rsidRPr="00EC05F2" w:rsidRDefault="004E4AB2" w:rsidP="004E4AB2">
      <w:pPr>
        <w:spacing w:after="240" w:line="314" w:lineRule="atLeast"/>
        <w:jc w:val="both"/>
        <w:rPr>
          <w:szCs w:val="24"/>
        </w:rPr>
      </w:pPr>
      <w:r w:rsidRPr="00EC05F2">
        <w:rPr>
          <w:szCs w:val="24"/>
        </w:rPr>
        <w:t>As part of the process of development of the guidance a two day workshop was held in Oxford in September 2016. The workshop participants were:</w:t>
      </w:r>
    </w:p>
    <w:p w14:paraId="2FF6E6E3" w14:textId="77777777" w:rsidR="004E4AB2" w:rsidRPr="00EC05F2" w:rsidRDefault="004E4AB2" w:rsidP="004E4AB2">
      <w:pPr>
        <w:spacing w:after="240" w:line="314" w:lineRule="atLeast"/>
        <w:jc w:val="both"/>
        <w:rPr>
          <w:color w:val="000000"/>
          <w:szCs w:val="24"/>
          <w:shd w:val="clear" w:color="auto" w:fill="FFFFFF"/>
        </w:rPr>
      </w:pPr>
      <w:r w:rsidRPr="00EC05F2">
        <w:rPr>
          <w:szCs w:val="24"/>
        </w:rPr>
        <w:t>Professor Doug Altman, Professor David Armstrong, Professor Deborah Ashby, Professor Martin Bland, Dr Andrew Cook, Professor Jonathan Cook, Dr David Crosby, Professor Richard Emsley, Dr Dean Fergusson, Dr Andrew Grieve, Dr Lisa Hampson, Professor Catherine Hewitt, Professor Steve Julious, Professor Graeme MacLennan, Professor Tim Maughan, Professor Jon Nicholl, Dr José Pinheiro, Professor Craig Ramsay, Miss Joanne Rothwell, Dr William Sones, Professor Nigel Stallard, Professor Luke Vale, Professor Stephen Walters, and Dr Ed Wilson.</w:t>
      </w:r>
    </w:p>
    <w:p w14:paraId="34B63A9B" w14:textId="778471AC" w:rsidR="00194293" w:rsidRPr="00EC05F2" w:rsidRDefault="004E4AB2" w:rsidP="004E4AB2">
      <w:pPr>
        <w:spacing w:after="240" w:line="314" w:lineRule="atLeast"/>
        <w:contextualSpacing/>
        <w:jc w:val="both"/>
        <w:rPr>
          <w:color w:val="000000"/>
          <w:szCs w:val="24"/>
          <w:shd w:val="clear" w:color="auto" w:fill="FFFFFF"/>
        </w:rPr>
      </w:pPr>
      <w:r w:rsidRPr="00EC05F2">
        <w:rPr>
          <w:color w:val="000000"/>
          <w:szCs w:val="24"/>
          <w:shd w:val="clear" w:color="auto" w:fill="FFFFFF"/>
        </w:rPr>
        <w:t xml:space="preserve">The authors would like to acknowledge and thank the participants in the Delphi </w:t>
      </w:r>
      <w:r w:rsidR="009F3CF4" w:rsidRPr="00EC05F2">
        <w:rPr>
          <w:color w:val="000000"/>
          <w:szCs w:val="24"/>
          <w:shd w:val="clear" w:color="auto" w:fill="FFFFFF"/>
        </w:rPr>
        <w:t xml:space="preserve">study </w:t>
      </w:r>
      <w:r w:rsidRPr="00EC05F2">
        <w:rPr>
          <w:color w:val="000000"/>
          <w:szCs w:val="24"/>
          <w:shd w:val="clear" w:color="auto" w:fill="FFFFFF"/>
        </w:rPr>
        <w:t xml:space="preserve">and the one-off engagement sessions with various groups including the Society for Clinical Trials, PSI and Joint Statistical Meeting conference session attendees, along with the other workshop participants who kindly provided helpful input and comments on the scope and content of this document. We would also like to thank in particular </w:t>
      </w:r>
      <w:r w:rsidRPr="00EC05F2">
        <w:rPr>
          <w:szCs w:val="24"/>
        </w:rPr>
        <w:t xml:space="preserve">Dr Robert Smith in his role as a member of the public who provided helpful public perspective and input in the workshop and also development and revision of the guidance document. </w:t>
      </w:r>
      <w:r w:rsidR="00B61231" w:rsidRPr="00EC05F2">
        <w:rPr>
          <w:color w:val="000000"/>
          <w:szCs w:val="24"/>
          <w:shd w:val="clear" w:color="auto" w:fill="FFFFFF"/>
        </w:rPr>
        <w:t xml:space="preserve">The </w:t>
      </w:r>
      <w:r w:rsidRPr="00EC05F2">
        <w:rPr>
          <w:color w:val="000000"/>
          <w:szCs w:val="24"/>
          <w:shd w:val="clear" w:color="auto" w:fill="FFFFFF"/>
        </w:rPr>
        <w:t>authors would like to thank Stefano Vezzoli for in-depth comments which helped to refine this document.</w:t>
      </w:r>
      <w:r w:rsidR="00B61231" w:rsidRPr="00EC05F2">
        <w:rPr>
          <w:color w:val="000000"/>
          <w:szCs w:val="24"/>
          <w:shd w:val="clear" w:color="auto" w:fill="FFFFFF"/>
        </w:rPr>
        <w:t xml:space="preserve"> Finally, the authors acknowledge the helpful feedback from the MRC MRP advisory panel which commissioned the study and provided feedback on a draft version.</w:t>
      </w:r>
    </w:p>
    <w:p w14:paraId="45ADC997" w14:textId="77777777" w:rsidR="00795FFB" w:rsidRPr="00EC05F2" w:rsidRDefault="00795FFB" w:rsidP="000C2803">
      <w:pPr>
        <w:spacing w:line="314" w:lineRule="atLeast"/>
        <w:jc w:val="both"/>
        <w:rPr>
          <w:b/>
          <w:szCs w:val="24"/>
          <w:highlight w:val="yellow"/>
        </w:rPr>
      </w:pPr>
    </w:p>
    <w:p w14:paraId="11B7DD30" w14:textId="77777777" w:rsidR="00795FFB" w:rsidRPr="00EC05F2" w:rsidRDefault="00795FFB" w:rsidP="000C2803">
      <w:pPr>
        <w:spacing w:line="314" w:lineRule="atLeast"/>
        <w:jc w:val="both"/>
        <w:rPr>
          <w:b/>
          <w:szCs w:val="24"/>
          <w:highlight w:val="yellow"/>
        </w:rPr>
      </w:pPr>
    </w:p>
    <w:p w14:paraId="2EAE4B5C" w14:textId="16F25ED4" w:rsidR="00795FFB" w:rsidRPr="00EC05F2" w:rsidRDefault="00170687" w:rsidP="004E4AB2">
      <w:pPr>
        <w:spacing w:line="314" w:lineRule="atLeast"/>
        <w:jc w:val="both"/>
        <w:rPr>
          <w:b/>
          <w:szCs w:val="24"/>
        </w:rPr>
      </w:pPr>
      <w:r w:rsidRPr="00EC05F2">
        <w:rPr>
          <w:b/>
          <w:szCs w:val="24"/>
        </w:rPr>
        <w:t xml:space="preserve">DECLARATIONS </w:t>
      </w:r>
    </w:p>
    <w:p w14:paraId="7940FEF2" w14:textId="77777777" w:rsidR="00B10B1A" w:rsidRPr="00EC05F2" w:rsidRDefault="00B10B1A" w:rsidP="00B10B1A">
      <w:pPr>
        <w:spacing w:line="314" w:lineRule="atLeast"/>
        <w:jc w:val="both"/>
        <w:rPr>
          <w:b/>
          <w:szCs w:val="24"/>
        </w:rPr>
      </w:pPr>
    </w:p>
    <w:p w14:paraId="6B512FA0" w14:textId="77777777" w:rsidR="00B10B1A" w:rsidRPr="00EC05F2" w:rsidRDefault="00B10B1A" w:rsidP="00B10B1A">
      <w:pPr>
        <w:spacing w:line="314" w:lineRule="atLeast"/>
        <w:jc w:val="both"/>
        <w:rPr>
          <w:b/>
          <w:szCs w:val="24"/>
        </w:rPr>
      </w:pPr>
      <w:r w:rsidRPr="00EC05F2">
        <w:rPr>
          <w:b/>
          <w:szCs w:val="24"/>
        </w:rPr>
        <w:t>Author contributions</w:t>
      </w:r>
    </w:p>
    <w:p w14:paraId="5658BD0A" w14:textId="16A5995B" w:rsidR="00C34184" w:rsidRPr="00EC05F2" w:rsidRDefault="00B10B1A" w:rsidP="000C2803">
      <w:pPr>
        <w:spacing w:line="314" w:lineRule="atLeast"/>
        <w:jc w:val="both"/>
        <w:rPr>
          <w:szCs w:val="24"/>
        </w:rPr>
      </w:pPr>
      <w:r w:rsidRPr="00EC05F2">
        <w:rPr>
          <w:szCs w:val="24"/>
        </w:rPr>
        <w:t xml:space="preserve">JAC and SAJ conceived of the idea and drafted the initial version of the manuscript. </w:t>
      </w:r>
      <w:r w:rsidRPr="00EC05F2">
        <w:rPr>
          <w:rFonts w:eastAsiaTheme="minorHAnsi"/>
          <w:szCs w:val="24"/>
          <w:lang w:eastAsia="en-US"/>
        </w:rPr>
        <w:t xml:space="preserve">WS, </w:t>
      </w:r>
      <w:r w:rsidR="00FD4D4B">
        <w:rPr>
          <w:rFonts w:eastAsiaTheme="minorHAnsi"/>
          <w:szCs w:val="24"/>
          <w:lang w:eastAsia="en-US"/>
        </w:rPr>
        <w:t xml:space="preserve"> </w:t>
      </w:r>
      <w:r w:rsidRPr="00EC05F2">
        <w:rPr>
          <w:rFonts w:eastAsiaTheme="minorHAnsi"/>
          <w:szCs w:val="24"/>
          <w:lang w:eastAsia="en-US"/>
        </w:rPr>
        <w:t xml:space="preserve">LVH, </w:t>
      </w:r>
      <w:r w:rsidR="00E0045A" w:rsidRPr="00EC05F2">
        <w:rPr>
          <w:rFonts w:eastAsiaTheme="minorHAnsi"/>
          <w:szCs w:val="24"/>
          <w:lang w:eastAsia="en-US"/>
        </w:rPr>
        <w:t xml:space="preserve">CH, JAB, </w:t>
      </w:r>
      <w:r w:rsidR="00FD4D4B">
        <w:rPr>
          <w:rFonts w:eastAsiaTheme="minorHAnsi"/>
          <w:szCs w:val="24"/>
          <w:lang w:eastAsia="en-US"/>
        </w:rPr>
        <w:t>DA,</w:t>
      </w:r>
      <w:r w:rsidR="00E0045A">
        <w:rPr>
          <w:rFonts w:eastAsiaTheme="minorHAnsi"/>
          <w:szCs w:val="24"/>
          <w:lang w:eastAsia="en-US"/>
        </w:rPr>
        <w:t xml:space="preserve"> </w:t>
      </w:r>
      <w:r w:rsidRPr="00EC05F2">
        <w:rPr>
          <w:rFonts w:eastAsiaTheme="minorHAnsi"/>
          <w:szCs w:val="24"/>
          <w:lang w:eastAsia="en-US"/>
        </w:rPr>
        <w:t xml:space="preserve">RE, </w:t>
      </w:r>
      <w:r w:rsidR="00E0045A" w:rsidRPr="00EC05F2">
        <w:rPr>
          <w:rFonts w:eastAsiaTheme="minorHAnsi"/>
          <w:szCs w:val="24"/>
          <w:lang w:eastAsia="en-US"/>
        </w:rPr>
        <w:t xml:space="preserve">DAF, </w:t>
      </w:r>
      <w:r w:rsidRPr="00EC05F2">
        <w:rPr>
          <w:rFonts w:eastAsiaTheme="minorHAnsi"/>
          <w:szCs w:val="24"/>
          <w:lang w:eastAsia="en-US"/>
        </w:rPr>
        <w:t xml:space="preserve">SJW, </w:t>
      </w:r>
      <w:r w:rsidR="00E0045A" w:rsidRPr="00EC05F2">
        <w:rPr>
          <w:rFonts w:eastAsiaTheme="minorHAnsi"/>
          <w:szCs w:val="24"/>
          <w:lang w:eastAsia="en-US"/>
        </w:rPr>
        <w:t xml:space="preserve">ECHW, GM, NS, JCR, </w:t>
      </w:r>
      <w:r w:rsidRPr="00EC05F2">
        <w:rPr>
          <w:rFonts w:eastAsiaTheme="minorHAnsi"/>
          <w:szCs w:val="24"/>
          <w:lang w:eastAsia="en-US"/>
        </w:rPr>
        <w:t xml:space="preserve">MB, LB, </w:t>
      </w:r>
      <w:r w:rsidR="00E0045A" w:rsidRPr="00EC05F2">
        <w:rPr>
          <w:rFonts w:eastAsiaTheme="minorHAnsi"/>
          <w:szCs w:val="24"/>
          <w:lang w:eastAsia="en-US"/>
        </w:rPr>
        <w:t xml:space="preserve">CRR, </w:t>
      </w:r>
      <w:r w:rsidRPr="00EC05F2">
        <w:rPr>
          <w:rFonts w:eastAsiaTheme="minorHAnsi"/>
          <w:szCs w:val="24"/>
          <w:lang w:eastAsia="en-US"/>
        </w:rPr>
        <w:t>AC, DA, DA and LDV contributed to the development of the guidance and commented on the draft manuscript. All authors have read and approved the final version.</w:t>
      </w:r>
      <w:r w:rsidR="00787701" w:rsidRPr="00EC05F2">
        <w:rPr>
          <w:rFonts w:eastAsiaTheme="minorHAnsi"/>
          <w:szCs w:val="24"/>
          <w:lang w:eastAsia="en-US"/>
        </w:rPr>
        <w:t xml:space="preserve"> </w:t>
      </w:r>
      <w:r w:rsidR="00787701" w:rsidRPr="00EC05F2">
        <w:rPr>
          <w:szCs w:val="24"/>
          <w:lang w:val="en"/>
        </w:rPr>
        <w:t>The corresponding author attests that all listed authors meet authorship criteria and that no others meeting the criteria have been omitted</w:t>
      </w:r>
    </w:p>
    <w:p w14:paraId="633F56CE" w14:textId="77777777" w:rsidR="00795FFB" w:rsidRDefault="00795FFB" w:rsidP="000C2803">
      <w:pPr>
        <w:keepNext/>
        <w:keepLines/>
        <w:spacing w:line="314" w:lineRule="atLeast"/>
        <w:jc w:val="both"/>
        <w:rPr>
          <w:b/>
          <w:szCs w:val="24"/>
        </w:rPr>
      </w:pPr>
    </w:p>
    <w:p w14:paraId="2F334898" w14:textId="10636C27" w:rsidR="004E4AB2" w:rsidRPr="000C2803" w:rsidRDefault="007A6FDF" w:rsidP="000C2803">
      <w:pPr>
        <w:keepNext/>
        <w:keepLines/>
        <w:spacing w:line="314" w:lineRule="atLeast"/>
        <w:jc w:val="both"/>
        <w:rPr>
          <w:b/>
          <w:szCs w:val="24"/>
        </w:rPr>
      </w:pPr>
      <w:r w:rsidRPr="000C2803">
        <w:rPr>
          <w:b/>
          <w:szCs w:val="24"/>
        </w:rPr>
        <w:t>C</w:t>
      </w:r>
      <w:r w:rsidR="00916658">
        <w:rPr>
          <w:b/>
          <w:szCs w:val="24"/>
        </w:rPr>
        <w:t>ompeting interests</w:t>
      </w:r>
    </w:p>
    <w:p w14:paraId="3E5FC7EC" w14:textId="5F910759" w:rsidR="00D66802" w:rsidRPr="00EC05F2" w:rsidRDefault="00486CFD" w:rsidP="000C2803">
      <w:pPr>
        <w:keepNext/>
        <w:keepLines/>
        <w:spacing w:line="314" w:lineRule="atLeast"/>
        <w:jc w:val="both"/>
        <w:rPr>
          <w:b/>
          <w:szCs w:val="24"/>
        </w:rPr>
      </w:pPr>
      <w:r w:rsidRPr="00EC05F2">
        <w:rPr>
          <w:color w:val="000000" w:themeColor="text1"/>
          <w:szCs w:val="24"/>
        </w:rPr>
        <w:t xml:space="preserve">All authors have completed the Unified Competing Interest form at </w:t>
      </w:r>
      <w:hyperlink r:id="rId31" w:tooltip="www.icmje.org/coi_disclosure.pdf" w:history="1">
        <w:r w:rsidRPr="00EC05F2">
          <w:rPr>
            <w:rStyle w:val="Hyperlink"/>
            <w:szCs w:val="24"/>
          </w:rPr>
          <w:t>www.icmje.org/coi_disclosure.pdf</w:t>
        </w:r>
      </w:hyperlink>
      <w:r w:rsidRPr="00EC05F2">
        <w:rPr>
          <w:color w:val="333333"/>
          <w:szCs w:val="24"/>
        </w:rPr>
        <w:t xml:space="preserve"> </w:t>
      </w:r>
      <w:r w:rsidRPr="00EC05F2">
        <w:rPr>
          <w:color w:val="000000" w:themeColor="text1"/>
          <w:szCs w:val="24"/>
        </w:rPr>
        <w:t xml:space="preserve">(available on request from the corresponding author).  </w:t>
      </w:r>
      <w:r w:rsidRPr="00EC05F2">
        <w:rPr>
          <w:szCs w:val="24"/>
        </w:rPr>
        <w:t xml:space="preserve">JAB is employee of J&amp;J and holds shares in this company. </w:t>
      </w:r>
      <w:r w:rsidR="00B84416" w:rsidRPr="00EC05F2">
        <w:rPr>
          <w:szCs w:val="24"/>
        </w:rPr>
        <w:t xml:space="preserve">LVH is an employee of </w:t>
      </w:r>
      <w:r w:rsidR="00A6086C" w:rsidRPr="00EC05F2">
        <w:rPr>
          <w:szCs w:val="24"/>
        </w:rPr>
        <w:t xml:space="preserve">Novartis. </w:t>
      </w:r>
      <w:r w:rsidR="00F151BF" w:rsidRPr="00EC05F2">
        <w:rPr>
          <w:szCs w:val="24"/>
        </w:rPr>
        <w:t xml:space="preserve">The authors declare grant funding from the MRC and NIHR UK for this work. </w:t>
      </w:r>
      <w:r w:rsidR="004A43C6" w:rsidRPr="00EC05F2">
        <w:rPr>
          <w:szCs w:val="24"/>
        </w:rPr>
        <w:t xml:space="preserve">All of the other authors have been involved in design and conducting randomised trials through their roles. </w:t>
      </w:r>
      <w:r w:rsidRPr="00EC05F2">
        <w:rPr>
          <w:color w:val="000000" w:themeColor="text1"/>
          <w:szCs w:val="24"/>
        </w:rPr>
        <w:t>The</w:t>
      </w:r>
      <w:r w:rsidR="004A43C6" w:rsidRPr="00EC05F2">
        <w:rPr>
          <w:color w:val="000000" w:themeColor="text1"/>
          <w:szCs w:val="24"/>
        </w:rPr>
        <w:t xml:space="preserve"> authors</w:t>
      </w:r>
      <w:r w:rsidRPr="00EC05F2">
        <w:rPr>
          <w:color w:val="000000" w:themeColor="text1"/>
          <w:szCs w:val="24"/>
        </w:rPr>
        <w:t xml:space="preserve"> </w:t>
      </w:r>
      <w:r w:rsidR="004D75AB" w:rsidRPr="00EC05F2">
        <w:rPr>
          <w:color w:val="000000" w:themeColor="text1"/>
          <w:szCs w:val="24"/>
        </w:rPr>
        <w:t xml:space="preserve">declare that </w:t>
      </w:r>
      <w:r w:rsidR="004A43C6" w:rsidRPr="00EC05F2">
        <w:rPr>
          <w:color w:val="000000" w:themeColor="text1"/>
          <w:szCs w:val="24"/>
        </w:rPr>
        <w:t>they</w:t>
      </w:r>
      <w:r w:rsidR="004D75AB" w:rsidRPr="00EC05F2">
        <w:rPr>
          <w:color w:val="000000" w:themeColor="text1"/>
          <w:szCs w:val="24"/>
        </w:rPr>
        <w:t xml:space="preserve"> have no </w:t>
      </w:r>
      <w:r w:rsidR="004A43C6" w:rsidRPr="00EC05F2">
        <w:rPr>
          <w:color w:val="000000" w:themeColor="text1"/>
          <w:szCs w:val="24"/>
        </w:rPr>
        <w:t xml:space="preserve">other </w:t>
      </w:r>
      <w:r w:rsidR="004D75AB" w:rsidRPr="00EC05F2">
        <w:rPr>
          <w:color w:val="000000" w:themeColor="text1"/>
          <w:szCs w:val="24"/>
        </w:rPr>
        <w:t xml:space="preserve">financial relationships that might have an interest in the submitted work; and all authors </w:t>
      </w:r>
      <w:r w:rsidR="004A43C6" w:rsidRPr="00EC05F2">
        <w:rPr>
          <w:color w:val="000000" w:themeColor="text1"/>
          <w:szCs w:val="24"/>
        </w:rPr>
        <w:t xml:space="preserve">declare they </w:t>
      </w:r>
      <w:r w:rsidR="004D75AB" w:rsidRPr="00EC05F2">
        <w:rPr>
          <w:color w:val="000000" w:themeColor="text1"/>
          <w:szCs w:val="24"/>
        </w:rPr>
        <w:t xml:space="preserve">have no </w:t>
      </w:r>
      <w:r w:rsidR="00CD0E7C" w:rsidRPr="00EC05F2">
        <w:rPr>
          <w:color w:val="000000" w:themeColor="text1"/>
          <w:szCs w:val="24"/>
        </w:rPr>
        <w:t xml:space="preserve">other </w:t>
      </w:r>
      <w:r w:rsidR="004D75AB" w:rsidRPr="00EC05F2">
        <w:rPr>
          <w:color w:val="000000" w:themeColor="text1"/>
          <w:szCs w:val="24"/>
        </w:rPr>
        <w:t>non-financial interests that may be relevant to the submitted work.</w:t>
      </w:r>
      <w:r w:rsidR="00F5485F" w:rsidRPr="00EC05F2">
        <w:rPr>
          <w:color w:val="000000" w:themeColor="text1"/>
          <w:szCs w:val="24"/>
        </w:rPr>
        <w:t xml:space="preserve"> </w:t>
      </w:r>
    </w:p>
    <w:p w14:paraId="756A4946" w14:textId="77777777" w:rsidR="004E4AB2" w:rsidRPr="00EC05F2" w:rsidRDefault="004E4AB2" w:rsidP="000C2803">
      <w:pPr>
        <w:spacing w:line="314" w:lineRule="atLeast"/>
        <w:jc w:val="both"/>
        <w:rPr>
          <w:b/>
          <w:szCs w:val="24"/>
        </w:rPr>
      </w:pPr>
    </w:p>
    <w:p w14:paraId="2960ACE5" w14:textId="6BD8D34A" w:rsidR="007A6FDF" w:rsidRPr="00EC05F2" w:rsidRDefault="007A6FDF" w:rsidP="000C2803">
      <w:pPr>
        <w:spacing w:line="314" w:lineRule="atLeast"/>
        <w:jc w:val="both"/>
        <w:rPr>
          <w:b/>
          <w:szCs w:val="24"/>
        </w:rPr>
      </w:pPr>
      <w:r w:rsidRPr="00EC05F2">
        <w:rPr>
          <w:b/>
          <w:szCs w:val="24"/>
        </w:rPr>
        <w:t>Ethics approval</w:t>
      </w:r>
      <w:r w:rsidR="00AF2F1E" w:rsidRPr="00EC05F2">
        <w:rPr>
          <w:b/>
          <w:szCs w:val="24"/>
        </w:rPr>
        <w:t xml:space="preserve"> and consent to participate</w:t>
      </w:r>
    </w:p>
    <w:p w14:paraId="2D385859" w14:textId="06CC157A" w:rsidR="00E83551" w:rsidRPr="00EC05F2" w:rsidRDefault="003A06DA" w:rsidP="000C2803">
      <w:pPr>
        <w:autoSpaceDE w:val="0"/>
        <w:autoSpaceDN w:val="0"/>
        <w:adjustRightInd w:val="0"/>
        <w:spacing w:after="240" w:line="314" w:lineRule="atLeast"/>
        <w:jc w:val="both"/>
        <w:rPr>
          <w:szCs w:val="24"/>
        </w:rPr>
      </w:pPr>
      <w:r w:rsidRPr="00EC05F2">
        <w:rPr>
          <w:szCs w:val="24"/>
        </w:rPr>
        <w:t>Ethics approval for the Delphi study which is part of the DELTA</w:t>
      </w:r>
      <w:r w:rsidRPr="00EC05F2">
        <w:rPr>
          <w:szCs w:val="24"/>
          <w:vertAlign w:val="superscript"/>
        </w:rPr>
        <w:t xml:space="preserve">2 </w:t>
      </w:r>
      <w:r w:rsidR="00287A19" w:rsidRPr="00EC05F2">
        <w:rPr>
          <w:szCs w:val="24"/>
        </w:rPr>
        <w:t xml:space="preserve">project </w:t>
      </w:r>
      <w:r w:rsidRPr="00EC05F2">
        <w:rPr>
          <w:szCs w:val="24"/>
        </w:rPr>
        <w:t>was sought and received from the University of Oxford’s Medical Sciences Inter-divisional Research Ethics Committee (</w:t>
      </w:r>
      <w:r w:rsidR="004F4C59" w:rsidRPr="00EC05F2">
        <w:rPr>
          <w:szCs w:val="24"/>
        </w:rPr>
        <w:t xml:space="preserve">IDREC - </w:t>
      </w:r>
      <w:r w:rsidRPr="00EC05F2">
        <w:rPr>
          <w:szCs w:val="24"/>
        </w:rPr>
        <w:t>R46815/RE001).</w:t>
      </w:r>
      <w:r w:rsidR="00B10B1A" w:rsidRPr="00EC05F2">
        <w:rPr>
          <w:szCs w:val="24"/>
        </w:rPr>
        <w:t xml:space="preserve"> </w:t>
      </w:r>
      <w:r w:rsidR="00B10B1A" w:rsidRPr="00EC05F2">
        <w:rPr>
          <w:rFonts w:eastAsiaTheme="minorHAnsi"/>
          <w:szCs w:val="24"/>
          <w:lang w:eastAsia="en-US"/>
        </w:rPr>
        <w:t xml:space="preserve">Informed consent </w:t>
      </w:r>
      <w:r w:rsidR="00593183" w:rsidRPr="00EC05F2">
        <w:rPr>
          <w:rFonts w:eastAsiaTheme="minorHAnsi"/>
          <w:szCs w:val="24"/>
          <w:lang w:eastAsia="en-US"/>
        </w:rPr>
        <w:t>was</w:t>
      </w:r>
      <w:r w:rsidR="00B10B1A" w:rsidRPr="00EC05F2">
        <w:rPr>
          <w:rFonts w:eastAsiaTheme="minorHAnsi"/>
          <w:szCs w:val="24"/>
          <w:lang w:eastAsia="en-US"/>
        </w:rPr>
        <w:t xml:space="preserve"> obtained for all participants in the </w:t>
      </w:r>
      <w:r w:rsidR="00B10B1A" w:rsidRPr="00EC05F2">
        <w:rPr>
          <w:szCs w:val="24"/>
        </w:rPr>
        <w:t xml:space="preserve">Delphi </w:t>
      </w:r>
      <w:r w:rsidR="00B10B1A" w:rsidRPr="00EC05F2">
        <w:rPr>
          <w:rFonts w:eastAsiaTheme="minorHAnsi"/>
          <w:szCs w:val="24"/>
          <w:lang w:eastAsia="en-US"/>
        </w:rPr>
        <w:t>study.</w:t>
      </w:r>
    </w:p>
    <w:p w14:paraId="6D4839E3" w14:textId="77777777" w:rsidR="007A6FDF" w:rsidRPr="00EC05F2" w:rsidRDefault="007A6FDF" w:rsidP="000C2803">
      <w:pPr>
        <w:spacing w:line="314" w:lineRule="atLeast"/>
        <w:jc w:val="both"/>
        <w:rPr>
          <w:b/>
          <w:szCs w:val="24"/>
        </w:rPr>
      </w:pPr>
      <w:r w:rsidRPr="00EC05F2">
        <w:rPr>
          <w:b/>
          <w:szCs w:val="24"/>
        </w:rPr>
        <w:t>Funding</w:t>
      </w:r>
    </w:p>
    <w:p w14:paraId="29CF83E3" w14:textId="4C87AFB1" w:rsidR="00020BB6" w:rsidRPr="00EC05F2" w:rsidRDefault="00A21108" w:rsidP="000C2803">
      <w:pPr>
        <w:spacing w:after="240" w:line="314" w:lineRule="atLeast"/>
        <w:jc w:val="both"/>
        <w:rPr>
          <w:b/>
          <w:color w:val="000000" w:themeColor="text1"/>
          <w:szCs w:val="24"/>
        </w:rPr>
      </w:pPr>
      <w:r w:rsidRPr="00EC05F2">
        <w:rPr>
          <w:szCs w:val="24"/>
        </w:rPr>
        <w:t xml:space="preserve">Funding for this work was received from the </w:t>
      </w:r>
      <w:r w:rsidR="00A85884" w:rsidRPr="00EC05F2">
        <w:rPr>
          <w:szCs w:val="24"/>
        </w:rPr>
        <w:t xml:space="preserve">MRC-NIHR </w:t>
      </w:r>
      <w:r w:rsidRPr="00EC05F2">
        <w:rPr>
          <w:szCs w:val="24"/>
        </w:rPr>
        <w:t xml:space="preserve">UK Methodology Research Panel in response to an open </w:t>
      </w:r>
      <w:r w:rsidR="00A25042" w:rsidRPr="00EC05F2">
        <w:rPr>
          <w:szCs w:val="24"/>
        </w:rPr>
        <w:t xml:space="preserve">commissioned </w:t>
      </w:r>
      <w:r w:rsidRPr="00EC05F2">
        <w:rPr>
          <w:szCs w:val="24"/>
        </w:rPr>
        <w:t>call for an Effect Size Methodology State-of-the-art Workshop.</w:t>
      </w:r>
      <w:r w:rsidR="00D47ADB" w:rsidRPr="00EC05F2">
        <w:rPr>
          <w:szCs w:val="24"/>
        </w:rPr>
        <w:t xml:space="preserve"> </w:t>
      </w:r>
      <w:r w:rsidR="00D47ADB" w:rsidRPr="00EC05F2">
        <w:rPr>
          <w:rFonts w:eastAsiaTheme="minorHAnsi"/>
          <w:szCs w:val="24"/>
          <w:lang w:eastAsia="en-US"/>
        </w:rPr>
        <w:t>The Health Services Research Unit, Institute of Applied Health Sciences (University of Aberdeen), is core-funded by the Chief Scientist Office of the Scottish Government Health and Social Care Directorates. The funders had no involvement in study design, collection, analysis and interpretation of data, reporting or the decision to publish.</w:t>
      </w:r>
      <w:r w:rsidR="004A199B" w:rsidRPr="00EC05F2">
        <w:rPr>
          <w:szCs w:val="24"/>
        </w:rPr>
        <w:tab/>
      </w:r>
    </w:p>
    <w:p w14:paraId="53B5949B" w14:textId="77777777" w:rsidR="00B10440" w:rsidRDefault="00B10440">
      <w:pPr>
        <w:spacing w:after="200" w:line="276" w:lineRule="auto"/>
        <w:rPr>
          <w:b/>
          <w:color w:val="000000" w:themeColor="text1"/>
          <w:szCs w:val="24"/>
        </w:rPr>
      </w:pPr>
      <w:r>
        <w:rPr>
          <w:b/>
          <w:color w:val="000000" w:themeColor="text1"/>
          <w:szCs w:val="24"/>
        </w:rPr>
        <w:br w:type="page"/>
      </w:r>
    </w:p>
    <w:p w14:paraId="7C40466A" w14:textId="4A2CF424" w:rsidR="00795FFB" w:rsidRPr="00EC05F2" w:rsidRDefault="00795FFB" w:rsidP="000C2803">
      <w:pPr>
        <w:spacing w:line="314" w:lineRule="atLeast"/>
        <w:jc w:val="both"/>
        <w:rPr>
          <w:rStyle w:val="Emphasis"/>
          <w:b/>
          <w:i w:val="0"/>
          <w:iCs w:val="0"/>
          <w:szCs w:val="24"/>
        </w:rPr>
      </w:pPr>
      <w:bookmarkStart w:id="0" w:name="_GoBack"/>
      <w:bookmarkEnd w:id="0"/>
    </w:p>
    <w:p w14:paraId="40AC819F" w14:textId="77777777" w:rsidR="00114F1B" w:rsidRPr="00EC05F2" w:rsidRDefault="003D4B9A" w:rsidP="00EC05F2">
      <w:pPr>
        <w:spacing w:line="314" w:lineRule="atLeast"/>
        <w:jc w:val="both"/>
        <w:rPr>
          <w:rStyle w:val="Emphasis"/>
          <w:i w:val="0"/>
          <w:szCs w:val="24"/>
          <w:lang w:val="en"/>
        </w:rPr>
      </w:pPr>
      <w:r w:rsidRPr="00EC05F2">
        <w:rPr>
          <w:rStyle w:val="Emphasis"/>
          <w:b/>
          <w:i w:val="0"/>
          <w:szCs w:val="24"/>
          <w:lang w:val="en"/>
        </w:rPr>
        <w:t>Copyright</w:t>
      </w:r>
      <w:r w:rsidRPr="00EC05F2">
        <w:rPr>
          <w:rStyle w:val="Emphasis"/>
          <w:i w:val="0"/>
          <w:szCs w:val="24"/>
          <w:lang w:val="en"/>
        </w:rPr>
        <w:t xml:space="preserve"> </w:t>
      </w:r>
    </w:p>
    <w:p w14:paraId="3D1C088F" w14:textId="66C9E16A" w:rsidR="003D4B9A" w:rsidRPr="00EC05F2" w:rsidRDefault="003D4B9A" w:rsidP="000C2803">
      <w:pPr>
        <w:spacing w:after="240" w:line="314" w:lineRule="atLeast"/>
        <w:jc w:val="both"/>
        <w:rPr>
          <w:iCs/>
          <w:szCs w:val="24"/>
          <w:lang w:val="en"/>
        </w:rPr>
      </w:pPr>
      <w:r w:rsidRPr="00EC05F2">
        <w:rPr>
          <w:rStyle w:val="Emphasis"/>
          <w:i w:val="0"/>
          <w:szCs w:val="24"/>
          <w:lang w:val="en"/>
        </w:rPr>
        <w:t xml:space="preserve">The Corresponding Author has the right to grant on behalf of all authors and does grant on behalf of all authors, </w:t>
      </w:r>
      <w:hyperlink r:id="rId32" w:history="1">
        <w:r w:rsidRPr="00EC05F2">
          <w:rPr>
            <w:rStyle w:val="Hyperlink"/>
            <w:rFonts w:eastAsiaTheme="majorEastAsia"/>
            <w:i/>
            <w:iCs/>
            <w:szCs w:val="24"/>
            <w:lang w:val="en"/>
          </w:rPr>
          <w:t>a worldwide licence</w:t>
        </w:r>
      </w:hyperlink>
      <w:r w:rsidRPr="00EC05F2">
        <w:rPr>
          <w:rStyle w:val="Emphasis"/>
          <w:i w:val="0"/>
          <w:szCs w:val="24"/>
          <w:lang w:val="en"/>
        </w:rPr>
        <w:t xml:space="preserve">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p>
    <w:p w14:paraId="069F7206" w14:textId="77777777" w:rsidR="00013915" w:rsidRPr="00EC05F2" w:rsidRDefault="00013915" w:rsidP="000C2803">
      <w:pPr>
        <w:spacing w:line="314" w:lineRule="atLeast"/>
        <w:jc w:val="both"/>
        <w:rPr>
          <w:b/>
          <w:szCs w:val="24"/>
          <w:lang w:val="en"/>
        </w:rPr>
      </w:pPr>
      <w:r w:rsidRPr="00EC05F2">
        <w:rPr>
          <w:b/>
          <w:szCs w:val="24"/>
          <w:lang w:val="en"/>
        </w:rPr>
        <w:t>Paper's provenance</w:t>
      </w:r>
    </w:p>
    <w:p w14:paraId="778126CB" w14:textId="6B568A84" w:rsidR="003D4B9A" w:rsidRPr="000C2803" w:rsidRDefault="00013915" w:rsidP="000C2803">
      <w:pPr>
        <w:spacing w:line="314" w:lineRule="atLeast"/>
        <w:jc w:val="both"/>
        <w:rPr>
          <w:color w:val="000000" w:themeColor="text1"/>
          <w:szCs w:val="24"/>
        </w:rPr>
      </w:pPr>
      <w:r w:rsidRPr="00EC05F2">
        <w:rPr>
          <w:szCs w:val="24"/>
          <w:lang w:val="en"/>
        </w:rPr>
        <w:t>Th</w:t>
      </w:r>
      <w:r w:rsidR="003D2992" w:rsidRPr="00EC05F2">
        <w:rPr>
          <w:szCs w:val="24"/>
          <w:lang w:val="en"/>
        </w:rPr>
        <w:t>is</w:t>
      </w:r>
      <w:r w:rsidRPr="00EC05F2">
        <w:rPr>
          <w:szCs w:val="24"/>
          <w:lang w:val="en"/>
        </w:rPr>
        <w:t xml:space="preserve"> paper summari</w:t>
      </w:r>
      <w:r w:rsidR="003B418B" w:rsidRPr="00EC05F2">
        <w:rPr>
          <w:szCs w:val="24"/>
          <w:lang w:val="en"/>
        </w:rPr>
        <w:t>s</w:t>
      </w:r>
      <w:r w:rsidRPr="00EC05F2">
        <w:rPr>
          <w:szCs w:val="24"/>
          <w:lang w:val="en"/>
        </w:rPr>
        <w:t>ed the key findings of the new guidance produced by the DELTA</w:t>
      </w:r>
      <w:r w:rsidRPr="00EC05F2">
        <w:rPr>
          <w:szCs w:val="24"/>
          <w:vertAlign w:val="superscript"/>
          <w:lang w:val="en"/>
        </w:rPr>
        <w:t>2</w:t>
      </w:r>
      <w:r w:rsidRPr="00EC05F2">
        <w:rPr>
          <w:color w:val="000000" w:themeColor="text1"/>
          <w:szCs w:val="24"/>
        </w:rPr>
        <w:t xml:space="preserve"> study. </w:t>
      </w:r>
      <w:r w:rsidR="00A85884" w:rsidRPr="00EC05F2">
        <w:rPr>
          <w:szCs w:val="24"/>
        </w:rPr>
        <w:t xml:space="preserve">MRC-NIHR </w:t>
      </w:r>
      <w:r w:rsidRPr="00EC05F2">
        <w:rPr>
          <w:szCs w:val="24"/>
        </w:rPr>
        <w:t>UK Methodology Research Panel in response to an open commissioned call for an Effect Size Methodology State-of-the-art Workshop.</w:t>
      </w:r>
      <w:r w:rsidR="00BD0709" w:rsidRPr="00EC05F2">
        <w:rPr>
          <w:szCs w:val="24"/>
        </w:rPr>
        <w:t xml:space="preserve"> The authors are all researchers who have been involved in randomised trials of varying types with most involved for 10 plus years.</w:t>
      </w:r>
      <w:r w:rsidR="00304AAE" w:rsidRPr="00EC05F2">
        <w:rPr>
          <w:szCs w:val="24"/>
        </w:rPr>
        <w:t xml:space="preserve"> They have varying backgrounds and have worked in </w:t>
      </w:r>
      <w:r w:rsidR="004A43C6" w:rsidRPr="00EC05F2">
        <w:rPr>
          <w:szCs w:val="24"/>
        </w:rPr>
        <w:t xml:space="preserve">a range of </w:t>
      </w:r>
      <w:r w:rsidR="00304AAE" w:rsidRPr="00EC05F2">
        <w:rPr>
          <w:szCs w:val="24"/>
        </w:rPr>
        <w:t>clinical areas and on both academic and industry funded studies.</w:t>
      </w:r>
      <w:r w:rsidR="00BD0709">
        <w:rPr>
          <w:szCs w:val="24"/>
        </w:rPr>
        <w:t xml:space="preserve"> </w:t>
      </w:r>
      <w:r w:rsidR="003D4B9A" w:rsidRPr="000C2803">
        <w:rPr>
          <w:color w:val="000000" w:themeColor="text1"/>
          <w:szCs w:val="24"/>
        </w:rPr>
        <w:br w:type="page"/>
      </w:r>
    </w:p>
    <w:p w14:paraId="685D96A2" w14:textId="7F15A028" w:rsidR="0040569D" w:rsidRDefault="0040569D">
      <w:pPr>
        <w:spacing w:after="200" w:line="276" w:lineRule="auto"/>
      </w:pPr>
      <w:r>
        <w:lastRenderedPageBreak/>
        <w:br w:type="page"/>
      </w:r>
    </w:p>
    <w:p w14:paraId="7BAE1404" w14:textId="77777777" w:rsidR="00F50106" w:rsidRPr="000C2803" w:rsidRDefault="00F50106"/>
    <w:p w14:paraId="18565576" w14:textId="7EA12F6F" w:rsidR="00670D6E" w:rsidRPr="000C2803" w:rsidRDefault="00670D6E"/>
    <w:tbl>
      <w:tblPr>
        <w:tblStyle w:val="TableGrid"/>
        <w:tblW w:w="0" w:type="auto"/>
        <w:tblLook w:val="04A0" w:firstRow="1" w:lastRow="0" w:firstColumn="1" w:lastColumn="0" w:noHBand="0" w:noVBand="1"/>
      </w:tblPr>
      <w:tblGrid>
        <w:gridCol w:w="9016"/>
      </w:tblGrid>
      <w:tr w:rsidR="00670D6E" w:rsidRPr="00251D75" w14:paraId="6A3C095A" w14:textId="77777777" w:rsidTr="00670D6E">
        <w:tc>
          <w:tcPr>
            <w:tcW w:w="9242" w:type="dxa"/>
          </w:tcPr>
          <w:p w14:paraId="7473295A" w14:textId="0257068F" w:rsidR="00670D6E" w:rsidRPr="000C2803" w:rsidRDefault="00670D6E" w:rsidP="00670D6E">
            <w:pPr>
              <w:spacing w:after="120"/>
              <w:jc w:val="both"/>
              <w:rPr>
                <w:b/>
                <w:szCs w:val="24"/>
                <w:shd w:val="clear" w:color="auto" w:fill="FFFFFF"/>
              </w:rPr>
            </w:pPr>
            <w:r w:rsidRPr="000C2803">
              <w:rPr>
                <w:b/>
                <w:szCs w:val="24"/>
                <w:shd w:val="clear" w:color="auto" w:fill="FFFFFF"/>
              </w:rPr>
              <w:t xml:space="preserve">Box </w:t>
            </w:r>
            <w:r w:rsidR="00B67EB3">
              <w:rPr>
                <w:b/>
                <w:szCs w:val="24"/>
                <w:shd w:val="clear" w:color="auto" w:fill="FFFFFF"/>
              </w:rPr>
              <w:t>1</w:t>
            </w:r>
            <w:r w:rsidR="00B67EB3" w:rsidRPr="000C2803">
              <w:rPr>
                <w:b/>
                <w:szCs w:val="24"/>
                <w:shd w:val="clear" w:color="auto" w:fill="FFFFFF"/>
              </w:rPr>
              <w:t xml:space="preserve"> </w:t>
            </w:r>
            <w:r w:rsidR="00B85F6C">
              <w:rPr>
                <w:b/>
                <w:szCs w:val="24"/>
                <w:shd w:val="clear" w:color="auto" w:fill="FFFFFF"/>
              </w:rPr>
              <w:t>DELTA</w:t>
            </w:r>
            <w:r w:rsidR="00B85F6C" w:rsidRPr="009074FE">
              <w:rPr>
                <w:b/>
                <w:szCs w:val="24"/>
                <w:shd w:val="clear" w:color="auto" w:fill="FFFFFF"/>
                <w:vertAlign w:val="superscript"/>
              </w:rPr>
              <w:t>2</w:t>
            </w:r>
            <w:r w:rsidR="00B85F6C">
              <w:rPr>
                <w:b/>
                <w:szCs w:val="24"/>
                <w:shd w:val="clear" w:color="auto" w:fill="FFFFFF"/>
              </w:rPr>
              <w:t xml:space="preserve"> r</w:t>
            </w:r>
            <w:r w:rsidR="00B85F6C" w:rsidRPr="000C2803">
              <w:rPr>
                <w:b/>
                <w:szCs w:val="24"/>
                <w:shd w:val="clear" w:color="auto" w:fill="FFFFFF"/>
              </w:rPr>
              <w:t xml:space="preserve">ecommendations </w:t>
            </w:r>
            <w:r w:rsidRPr="000C2803">
              <w:rPr>
                <w:b/>
                <w:szCs w:val="24"/>
                <w:shd w:val="clear" w:color="auto" w:fill="FFFFFF"/>
              </w:rPr>
              <w:t xml:space="preserve">for </w:t>
            </w:r>
            <w:r w:rsidR="009912D6">
              <w:rPr>
                <w:b/>
                <w:szCs w:val="24"/>
                <w:shd w:val="clear" w:color="auto" w:fill="FFFFFF"/>
              </w:rPr>
              <w:t xml:space="preserve">for undertaking a </w:t>
            </w:r>
            <w:r w:rsidR="009C2E67">
              <w:rPr>
                <w:b/>
                <w:szCs w:val="24"/>
                <w:shd w:val="clear" w:color="auto" w:fill="FFFFFF"/>
              </w:rPr>
              <w:t xml:space="preserve">sample size </w:t>
            </w:r>
            <w:r w:rsidR="00B965C1">
              <w:rPr>
                <w:b/>
                <w:szCs w:val="24"/>
                <w:shd w:val="clear" w:color="auto" w:fill="FFFFFF"/>
              </w:rPr>
              <w:t xml:space="preserve">calculation </w:t>
            </w:r>
            <w:r w:rsidR="009C2E67">
              <w:rPr>
                <w:b/>
                <w:szCs w:val="24"/>
                <w:shd w:val="clear" w:color="auto" w:fill="FFFFFF"/>
              </w:rPr>
              <w:t>for a RCT</w:t>
            </w:r>
          </w:p>
          <w:p w14:paraId="1C3FBF94" w14:textId="77777777" w:rsidR="00670D6E" w:rsidRPr="00CE54A3" w:rsidRDefault="00670D6E" w:rsidP="00670D6E">
            <w:pPr>
              <w:pStyle w:val="ListParagraph"/>
              <w:numPr>
                <w:ilvl w:val="0"/>
                <w:numId w:val="24"/>
              </w:numPr>
              <w:spacing w:after="120" w:line="240" w:lineRule="auto"/>
              <w:jc w:val="both"/>
              <w:rPr>
                <w:rFonts w:ascii="Times New Roman" w:hAnsi="Times New Roman" w:cs="Times New Roman"/>
                <w:sz w:val="24"/>
                <w:szCs w:val="24"/>
                <w:shd w:val="clear" w:color="auto" w:fill="FFFFFF"/>
              </w:rPr>
            </w:pPr>
            <w:r w:rsidRPr="00CE54A3">
              <w:rPr>
                <w:rFonts w:ascii="Times New Roman" w:hAnsi="Times New Roman" w:cs="Times New Roman"/>
                <w:sz w:val="24"/>
                <w:szCs w:val="24"/>
                <w:shd w:val="clear" w:color="auto" w:fill="FFFFFF"/>
              </w:rPr>
              <w:t>Begin by searching for relevant literature to inform the specification of the target difference. Relevant literature can:</w:t>
            </w:r>
          </w:p>
          <w:p w14:paraId="54A54A3C" w14:textId="77777777" w:rsidR="00670D6E" w:rsidRPr="00CE54A3" w:rsidRDefault="00670D6E" w:rsidP="00670D6E">
            <w:pPr>
              <w:pStyle w:val="ListParagraph"/>
              <w:numPr>
                <w:ilvl w:val="1"/>
                <w:numId w:val="24"/>
              </w:numPr>
              <w:spacing w:after="120" w:line="240" w:lineRule="auto"/>
              <w:ind w:hanging="573"/>
              <w:jc w:val="both"/>
              <w:rPr>
                <w:rFonts w:ascii="Times New Roman" w:hAnsi="Times New Roman" w:cs="Times New Roman"/>
                <w:sz w:val="24"/>
                <w:szCs w:val="24"/>
                <w:shd w:val="clear" w:color="auto" w:fill="FFFFFF"/>
              </w:rPr>
            </w:pPr>
            <w:r w:rsidRPr="00CE54A3">
              <w:rPr>
                <w:rFonts w:ascii="Times New Roman" w:hAnsi="Times New Roman" w:cs="Times New Roman"/>
                <w:sz w:val="24"/>
                <w:szCs w:val="24"/>
                <w:shd w:val="clear" w:color="auto" w:fill="FFFFFF"/>
              </w:rPr>
              <w:t>relate to a candidate primary outcome and/or the comparison of interest, and;</w:t>
            </w:r>
          </w:p>
          <w:p w14:paraId="641DC5D9" w14:textId="77777777" w:rsidR="00670D6E" w:rsidRPr="00CE54A3" w:rsidRDefault="00670D6E" w:rsidP="00670D6E">
            <w:pPr>
              <w:pStyle w:val="ListParagraph"/>
              <w:numPr>
                <w:ilvl w:val="1"/>
                <w:numId w:val="24"/>
              </w:numPr>
              <w:spacing w:after="120" w:line="240" w:lineRule="auto"/>
              <w:ind w:hanging="573"/>
              <w:jc w:val="both"/>
              <w:rPr>
                <w:rFonts w:ascii="Times New Roman" w:hAnsi="Times New Roman" w:cs="Times New Roman"/>
                <w:sz w:val="24"/>
                <w:szCs w:val="24"/>
                <w:shd w:val="clear" w:color="auto" w:fill="FFFFFF"/>
              </w:rPr>
            </w:pPr>
            <w:r w:rsidRPr="00CE54A3">
              <w:rPr>
                <w:rFonts w:ascii="Times New Roman" w:hAnsi="Times New Roman" w:cs="Times New Roman"/>
                <w:sz w:val="24"/>
                <w:szCs w:val="24"/>
                <w:shd w:val="clear" w:color="auto" w:fill="FFFFFF"/>
              </w:rPr>
              <w:t>inform what is an important and/or realistic difference for that outcome, comparison and population.</w:t>
            </w:r>
          </w:p>
          <w:p w14:paraId="653BFECE" w14:textId="799F8A3F" w:rsidR="00670D6E" w:rsidRPr="00520D4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CE54A3">
              <w:rPr>
                <w:rFonts w:ascii="Times New Roman" w:hAnsi="Times New Roman" w:cs="Times New Roman"/>
                <w:sz w:val="24"/>
                <w:szCs w:val="24"/>
                <w:shd w:val="clear" w:color="auto" w:fill="FFFFFF"/>
              </w:rPr>
              <w:t xml:space="preserve">Candidate primary outcomes should be considered in turn, and the corresponding sample size explored. Where </w:t>
            </w:r>
            <w:r w:rsidR="006E2BEA" w:rsidRPr="00CE54A3">
              <w:rPr>
                <w:rFonts w:ascii="Times New Roman" w:hAnsi="Times New Roman" w:cs="Times New Roman"/>
                <w:sz w:val="24"/>
                <w:szCs w:val="24"/>
                <w:shd w:val="clear" w:color="auto" w:fill="FFFFFF"/>
              </w:rPr>
              <w:t>multiple</w:t>
            </w:r>
            <w:r w:rsidRPr="00CE54A3">
              <w:rPr>
                <w:rFonts w:ascii="Times New Roman" w:hAnsi="Times New Roman" w:cs="Times New Roman"/>
                <w:sz w:val="24"/>
                <w:szCs w:val="24"/>
                <w:shd w:val="clear" w:color="auto" w:fill="FFFFFF"/>
              </w:rPr>
              <w:t xml:space="preserve"> candidate outcome</w:t>
            </w:r>
            <w:r w:rsidR="006E2BEA" w:rsidRPr="00CE54A3">
              <w:rPr>
                <w:rFonts w:ascii="Times New Roman" w:hAnsi="Times New Roman" w:cs="Times New Roman"/>
                <w:sz w:val="24"/>
                <w:szCs w:val="24"/>
                <w:shd w:val="clear" w:color="auto" w:fill="FFFFFF"/>
              </w:rPr>
              <w:t>s</w:t>
            </w:r>
            <w:r w:rsidRPr="00CE54A3">
              <w:rPr>
                <w:rFonts w:ascii="Times New Roman" w:hAnsi="Times New Roman" w:cs="Times New Roman"/>
                <w:sz w:val="24"/>
                <w:szCs w:val="24"/>
                <w:shd w:val="clear" w:color="auto" w:fill="FFFFFF"/>
              </w:rPr>
              <w:t xml:space="preserve"> are considered, the choice of </w:t>
            </w:r>
            <w:r w:rsidR="003E4982" w:rsidRPr="00CE54A3">
              <w:rPr>
                <w:rFonts w:ascii="Times New Roman" w:hAnsi="Times New Roman" w:cs="Times New Roman"/>
                <w:sz w:val="24"/>
                <w:szCs w:val="24"/>
                <w:shd w:val="clear" w:color="auto" w:fill="FFFFFF"/>
              </w:rPr>
              <w:t xml:space="preserve">the primary outcome and </w:t>
            </w:r>
            <w:r w:rsidRPr="00CE54A3">
              <w:rPr>
                <w:rFonts w:ascii="Times New Roman" w:hAnsi="Times New Roman" w:cs="Times New Roman"/>
                <w:sz w:val="24"/>
                <w:szCs w:val="24"/>
                <w:shd w:val="clear" w:color="auto" w:fill="FFFFFF"/>
              </w:rPr>
              <w:t xml:space="preserve">target difference should be based upon consideration of the views of relevant stakeholders groups (for example, patients), as well as the practicality of undertaking such a study </w:t>
            </w:r>
            <w:r w:rsidR="00974899" w:rsidRPr="00CE54A3">
              <w:rPr>
                <w:rFonts w:ascii="Times New Roman" w:hAnsi="Times New Roman" w:cs="Times New Roman"/>
                <w:sz w:val="24"/>
                <w:szCs w:val="24"/>
                <w:shd w:val="clear" w:color="auto" w:fill="FFFFFF"/>
              </w:rPr>
              <w:t xml:space="preserve">with </w:t>
            </w:r>
            <w:r w:rsidRPr="00CE54A3">
              <w:rPr>
                <w:rFonts w:ascii="Times New Roman" w:hAnsi="Times New Roman" w:cs="Times New Roman"/>
                <w:sz w:val="24"/>
                <w:szCs w:val="24"/>
                <w:shd w:val="clear" w:color="auto" w:fill="FFFFFF"/>
              </w:rPr>
              <w:t xml:space="preserve">the required sample size. </w:t>
            </w:r>
            <w:r w:rsidR="0013389B" w:rsidRPr="00EC05F2">
              <w:rPr>
                <w:rFonts w:ascii="Times New Roman" w:hAnsi="Times New Roman" w:cs="Times New Roman"/>
                <w:sz w:val="24"/>
                <w:szCs w:val="24"/>
                <w:shd w:val="clear" w:color="auto" w:fill="FFFFFF"/>
              </w:rPr>
              <w:t>The choice should not be based solely on which yields the minimum sample size.</w:t>
            </w:r>
            <w:r w:rsidR="00AA2462" w:rsidRPr="00520D4F">
              <w:rPr>
                <w:rFonts w:ascii="Times New Roman" w:hAnsi="Times New Roman" w:cs="Times New Roman"/>
                <w:sz w:val="24"/>
                <w:szCs w:val="24"/>
                <w:shd w:val="clear" w:color="auto" w:fill="FFFFFF"/>
              </w:rPr>
              <w:t xml:space="preserve"> </w:t>
            </w:r>
            <w:r w:rsidRPr="00520D4F">
              <w:rPr>
                <w:rFonts w:ascii="Times New Roman" w:hAnsi="Times New Roman" w:cs="Times New Roman"/>
                <w:sz w:val="24"/>
                <w:szCs w:val="24"/>
                <w:shd w:val="clear" w:color="auto" w:fill="FFFFFF"/>
              </w:rPr>
              <w:t>Ideally, the final sample size will be sufficient for all key outcomes though this is not always practical.</w:t>
            </w:r>
          </w:p>
          <w:p w14:paraId="49AB1108" w14:textId="34A6B37C"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The importance of observing a particular magnitude of a difference in an outcome, with the exception of mortality and other serious adverse events, cannot be presumed to be self-evident. Therefore</w:t>
            </w:r>
            <w:r w:rsidR="00AA2462" w:rsidRPr="0074473F">
              <w:rPr>
                <w:rFonts w:ascii="Times New Roman" w:hAnsi="Times New Roman" w:cs="Times New Roman"/>
                <w:sz w:val="24"/>
                <w:szCs w:val="24"/>
                <w:shd w:val="clear" w:color="auto" w:fill="FFFFFF"/>
              </w:rPr>
              <w:t>,</w:t>
            </w:r>
            <w:r w:rsidRPr="0074473F">
              <w:rPr>
                <w:rFonts w:ascii="Times New Roman" w:hAnsi="Times New Roman" w:cs="Times New Roman"/>
                <w:sz w:val="24"/>
                <w:szCs w:val="24"/>
                <w:shd w:val="clear" w:color="auto" w:fill="FFFFFF"/>
              </w:rPr>
              <w:t xml:space="preserve"> the target difference for all other outcomes requires additional justification to infer importance to a stakeholder group.</w:t>
            </w:r>
          </w:p>
          <w:p w14:paraId="42B944D6" w14:textId="77777777"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 xml:space="preserve">The target difference for a definitive (e.g. Phase III) trial should be one considered to be important to at least one key stakeholder group. </w:t>
            </w:r>
          </w:p>
          <w:p w14:paraId="589292EB" w14:textId="05649C9F"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 xml:space="preserve">The target difference does not necessarily have to be the minimum value </w:t>
            </w:r>
            <w:r w:rsidR="00AA2462" w:rsidRPr="0074473F">
              <w:rPr>
                <w:rFonts w:ascii="Times New Roman" w:hAnsi="Times New Roman" w:cs="Times New Roman"/>
                <w:sz w:val="24"/>
                <w:szCs w:val="24"/>
                <w:shd w:val="clear" w:color="auto" w:fill="FFFFFF"/>
              </w:rPr>
              <w:t>that</w:t>
            </w:r>
            <w:r w:rsidRPr="0074473F">
              <w:rPr>
                <w:rFonts w:ascii="Times New Roman" w:hAnsi="Times New Roman" w:cs="Times New Roman"/>
                <w:sz w:val="24"/>
                <w:szCs w:val="24"/>
                <w:shd w:val="clear" w:color="auto" w:fill="FFFFFF"/>
              </w:rPr>
              <w:t xml:space="preserve"> would be considered important if a larger difference is considered a realistic possibility or would be necessary to alter practice.</w:t>
            </w:r>
          </w:p>
          <w:p w14:paraId="0A1B1EA9" w14:textId="5B819F9F"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Where additional research is needed to inform what would be an important difference, the anchor and opinion seeking methods are to be favoured. The distribution</w:t>
            </w:r>
            <w:r w:rsidR="008E549C" w:rsidRPr="0074473F">
              <w:rPr>
                <w:rFonts w:ascii="Times New Roman" w:hAnsi="Times New Roman" w:cs="Times New Roman"/>
                <w:sz w:val="24"/>
                <w:szCs w:val="24"/>
                <w:shd w:val="clear" w:color="auto" w:fill="FFFFFF"/>
              </w:rPr>
              <w:t xml:space="preserve"> method</w:t>
            </w:r>
            <w:r w:rsidRPr="0074473F">
              <w:rPr>
                <w:rFonts w:ascii="Times New Roman" w:hAnsi="Times New Roman" w:cs="Times New Roman"/>
                <w:sz w:val="24"/>
                <w:szCs w:val="24"/>
                <w:shd w:val="clear" w:color="auto" w:fill="FFFFFF"/>
              </w:rPr>
              <w:t xml:space="preserve"> should not be used. Specifying the target difference based </w:t>
            </w:r>
            <w:r w:rsidR="008E549C" w:rsidRPr="0074473F">
              <w:rPr>
                <w:rFonts w:ascii="Times New Roman" w:hAnsi="Times New Roman" w:cs="Times New Roman"/>
                <w:sz w:val="24"/>
                <w:szCs w:val="24"/>
                <w:shd w:val="clear" w:color="auto" w:fill="FFFFFF"/>
              </w:rPr>
              <w:t xml:space="preserve">solely </w:t>
            </w:r>
            <w:r w:rsidRPr="0074473F">
              <w:rPr>
                <w:rFonts w:ascii="Times New Roman" w:hAnsi="Times New Roman" w:cs="Times New Roman"/>
                <w:sz w:val="24"/>
                <w:szCs w:val="24"/>
                <w:shd w:val="clear" w:color="auto" w:fill="FFFFFF"/>
              </w:rPr>
              <w:t>upon a Standardised Effect Size approach should be considered a last resort though it may be helpful as a secondary approach.</w:t>
            </w:r>
          </w:p>
          <w:p w14:paraId="4D73F257" w14:textId="6EE2ADA5"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 xml:space="preserve">Where additional research is needed to inform what would be a realistic difference, the Opinion Seeking and the Review of the Evidence Base methods are recommended. </w:t>
            </w:r>
            <w:r w:rsidR="006E2BEA" w:rsidRPr="0074473F">
              <w:rPr>
                <w:rFonts w:ascii="Times New Roman" w:hAnsi="Times New Roman" w:cs="Times New Roman"/>
                <w:sz w:val="24"/>
                <w:szCs w:val="24"/>
                <w:shd w:val="clear" w:color="auto" w:fill="FFFFFF"/>
              </w:rPr>
              <w:t>P</w:t>
            </w:r>
            <w:r w:rsidRPr="0074473F">
              <w:rPr>
                <w:rFonts w:ascii="Times New Roman" w:hAnsi="Times New Roman" w:cs="Times New Roman"/>
                <w:sz w:val="24"/>
                <w:szCs w:val="24"/>
                <w:shd w:val="clear" w:color="auto" w:fill="FFFFFF"/>
              </w:rPr>
              <w:t xml:space="preserve">ilot </w:t>
            </w:r>
            <w:r w:rsidR="006E2BEA" w:rsidRPr="0074473F">
              <w:rPr>
                <w:rFonts w:ascii="Times New Roman" w:hAnsi="Times New Roman" w:cs="Times New Roman"/>
                <w:sz w:val="24"/>
                <w:szCs w:val="24"/>
                <w:shd w:val="clear" w:color="auto" w:fill="FFFFFF"/>
              </w:rPr>
              <w:t xml:space="preserve">trials are </w:t>
            </w:r>
            <w:r w:rsidRPr="0074473F">
              <w:rPr>
                <w:rFonts w:ascii="Times New Roman" w:hAnsi="Times New Roman" w:cs="Times New Roman"/>
                <w:sz w:val="24"/>
                <w:szCs w:val="24"/>
                <w:shd w:val="clear" w:color="auto" w:fill="FFFFFF"/>
              </w:rPr>
              <w:t>typically too small to inform what would be a realistic difference and primarily address other aspects of trial design and conduct.</w:t>
            </w:r>
          </w:p>
          <w:p w14:paraId="7424CF3D" w14:textId="2832EB71"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 xml:space="preserve">Use existing </w:t>
            </w:r>
            <w:r w:rsidR="008E549C" w:rsidRPr="0074473F">
              <w:rPr>
                <w:rFonts w:ascii="Times New Roman" w:hAnsi="Times New Roman" w:cs="Times New Roman"/>
                <w:sz w:val="24"/>
                <w:szCs w:val="24"/>
                <w:shd w:val="clear" w:color="auto" w:fill="FFFFFF"/>
              </w:rPr>
              <w:t xml:space="preserve">studies </w:t>
            </w:r>
            <w:r w:rsidRPr="0074473F">
              <w:rPr>
                <w:rFonts w:ascii="Times New Roman" w:hAnsi="Times New Roman" w:cs="Times New Roman"/>
                <w:sz w:val="24"/>
                <w:szCs w:val="24"/>
                <w:shd w:val="clear" w:color="auto" w:fill="FFFFFF"/>
              </w:rPr>
              <w:t xml:space="preserve">to inform the value of key “nuisance” parameters which are part of the sample size calculation. </w:t>
            </w:r>
            <w:r w:rsidR="00AA2462" w:rsidRPr="0074473F">
              <w:rPr>
                <w:rFonts w:ascii="Times New Roman" w:hAnsi="Times New Roman" w:cs="Times New Roman"/>
                <w:sz w:val="24"/>
                <w:szCs w:val="24"/>
                <w:shd w:val="clear" w:color="auto" w:fill="FFFFFF"/>
              </w:rPr>
              <w:t xml:space="preserve">For example, </w:t>
            </w:r>
            <w:r w:rsidR="006E2BEA" w:rsidRPr="0074473F">
              <w:rPr>
                <w:rFonts w:ascii="Times New Roman" w:hAnsi="Times New Roman" w:cs="Times New Roman"/>
                <w:sz w:val="24"/>
                <w:szCs w:val="24"/>
                <w:shd w:val="clear" w:color="auto" w:fill="FFFFFF"/>
              </w:rPr>
              <w:t xml:space="preserve">a </w:t>
            </w:r>
            <w:r w:rsidR="00AA2462" w:rsidRPr="0074473F">
              <w:rPr>
                <w:rFonts w:ascii="Times New Roman" w:hAnsi="Times New Roman" w:cs="Times New Roman"/>
                <w:sz w:val="24"/>
                <w:szCs w:val="24"/>
                <w:shd w:val="clear" w:color="auto" w:fill="FFFFFF"/>
              </w:rPr>
              <w:t>p</w:t>
            </w:r>
            <w:r w:rsidRPr="0074473F">
              <w:rPr>
                <w:rFonts w:ascii="Times New Roman" w:hAnsi="Times New Roman" w:cs="Times New Roman"/>
                <w:sz w:val="24"/>
                <w:szCs w:val="24"/>
                <w:shd w:val="clear" w:color="auto" w:fill="FFFFFF"/>
              </w:rPr>
              <w:t xml:space="preserve">ilot </w:t>
            </w:r>
            <w:r w:rsidR="006E2BEA" w:rsidRPr="0074473F">
              <w:rPr>
                <w:rFonts w:ascii="Times New Roman" w:hAnsi="Times New Roman" w:cs="Times New Roman"/>
                <w:sz w:val="24"/>
                <w:szCs w:val="24"/>
                <w:shd w:val="clear" w:color="auto" w:fill="FFFFFF"/>
              </w:rPr>
              <w:t xml:space="preserve">trial </w:t>
            </w:r>
            <w:r w:rsidRPr="0074473F">
              <w:rPr>
                <w:rFonts w:ascii="Times New Roman" w:hAnsi="Times New Roman" w:cs="Times New Roman"/>
                <w:sz w:val="24"/>
                <w:szCs w:val="24"/>
                <w:shd w:val="clear" w:color="auto" w:fill="FFFFFF"/>
              </w:rPr>
              <w:t xml:space="preserve">can be </w:t>
            </w:r>
            <w:r w:rsidR="006E2BEA" w:rsidRPr="0074473F">
              <w:rPr>
                <w:rFonts w:ascii="Times New Roman" w:hAnsi="Times New Roman" w:cs="Times New Roman"/>
                <w:sz w:val="24"/>
                <w:szCs w:val="24"/>
                <w:shd w:val="clear" w:color="auto" w:fill="FFFFFF"/>
              </w:rPr>
              <w:t xml:space="preserve">used </w:t>
            </w:r>
            <w:r w:rsidRPr="0074473F">
              <w:rPr>
                <w:rFonts w:ascii="Times New Roman" w:hAnsi="Times New Roman" w:cs="Times New Roman"/>
                <w:sz w:val="24"/>
                <w:szCs w:val="24"/>
                <w:shd w:val="clear" w:color="auto" w:fill="FFFFFF"/>
              </w:rPr>
              <w:t xml:space="preserve">to inform the </w:t>
            </w:r>
            <w:r w:rsidR="006E2BEA" w:rsidRPr="00EC05F2">
              <w:rPr>
                <w:rFonts w:ascii="Times New Roman" w:hAnsi="Times New Roman" w:cs="Times New Roman"/>
                <w:sz w:val="24"/>
                <w:szCs w:val="24"/>
                <w:shd w:val="clear" w:color="auto" w:fill="FFFFFF"/>
              </w:rPr>
              <w:t xml:space="preserve">choice of </w:t>
            </w:r>
            <w:r w:rsidRPr="00520D4F">
              <w:rPr>
                <w:rFonts w:ascii="Times New Roman" w:hAnsi="Times New Roman" w:cs="Times New Roman"/>
                <w:sz w:val="24"/>
                <w:szCs w:val="24"/>
                <w:shd w:val="clear" w:color="auto" w:fill="FFFFFF"/>
              </w:rPr>
              <w:t xml:space="preserve">the standard deviation </w:t>
            </w:r>
            <w:r w:rsidR="006E2BEA" w:rsidRPr="00520D4F">
              <w:rPr>
                <w:rFonts w:ascii="Times New Roman" w:hAnsi="Times New Roman" w:cs="Times New Roman"/>
                <w:sz w:val="24"/>
                <w:szCs w:val="24"/>
                <w:shd w:val="clear" w:color="auto" w:fill="FFFFFF"/>
              </w:rPr>
              <w:t xml:space="preserve">value </w:t>
            </w:r>
            <w:r w:rsidRPr="00520D4F">
              <w:rPr>
                <w:rFonts w:ascii="Times New Roman" w:hAnsi="Times New Roman" w:cs="Times New Roman"/>
                <w:sz w:val="24"/>
                <w:szCs w:val="24"/>
                <w:shd w:val="clear" w:color="auto" w:fill="FFFFFF"/>
              </w:rPr>
              <w:t xml:space="preserve">for a continuous outcome and the control group </w:t>
            </w:r>
            <w:r w:rsidR="0013389B" w:rsidRPr="0074473F">
              <w:rPr>
                <w:rFonts w:ascii="Times New Roman" w:hAnsi="Times New Roman" w:cs="Times New Roman"/>
                <w:sz w:val="24"/>
                <w:szCs w:val="24"/>
                <w:shd w:val="clear" w:color="auto" w:fill="FFFFFF"/>
              </w:rPr>
              <w:t xml:space="preserve">proportion </w:t>
            </w:r>
            <w:r w:rsidRPr="0074473F">
              <w:rPr>
                <w:rFonts w:ascii="Times New Roman" w:hAnsi="Times New Roman" w:cs="Times New Roman"/>
                <w:sz w:val="24"/>
                <w:szCs w:val="24"/>
                <w:shd w:val="clear" w:color="auto" w:fill="FFFFFF"/>
              </w:rPr>
              <w:t xml:space="preserve">for a binary outcome, along with other relevant inputs such as the amount of missing </w:t>
            </w:r>
            <w:r w:rsidR="002D4EB1" w:rsidRPr="0074473F">
              <w:rPr>
                <w:rFonts w:ascii="Times New Roman" w:hAnsi="Times New Roman" w:cs="Times New Roman"/>
                <w:sz w:val="24"/>
                <w:szCs w:val="24"/>
                <w:shd w:val="clear" w:color="auto" w:fill="FFFFFF"/>
              </w:rPr>
              <w:t xml:space="preserve">outcome </w:t>
            </w:r>
            <w:r w:rsidRPr="0074473F">
              <w:rPr>
                <w:rFonts w:ascii="Times New Roman" w:hAnsi="Times New Roman" w:cs="Times New Roman"/>
                <w:sz w:val="24"/>
                <w:szCs w:val="24"/>
                <w:shd w:val="clear" w:color="auto" w:fill="FFFFFF"/>
              </w:rPr>
              <w:t>data.</w:t>
            </w:r>
          </w:p>
          <w:p w14:paraId="661380BF" w14:textId="0FEB2EF5" w:rsidR="00670D6E" w:rsidRPr="0074473F"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Sensitivity analyses</w:t>
            </w:r>
            <w:r w:rsidR="00AA2462" w:rsidRPr="0074473F">
              <w:rPr>
                <w:rFonts w:ascii="Times New Roman" w:hAnsi="Times New Roman" w:cs="Times New Roman"/>
                <w:sz w:val="24"/>
                <w:szCs w:val="24"/>
                <w:shd w:val="clear" w:color="auto" w:fill="FFFFFF"/>
              </w:rPr>
              <w:t>,</w:t>
            </w:r>
            <w:r w:rsidRPr="0074473F">
              <w:rPr>
                <w:rFonts w:ascii="Times New Roman" w:hAnsi="Times New Roman" w:cs="Times New Roman"/>
                <w:sz w:val="24"/>
                <w:szCs w:val="24"/>
                <w:shd w:val="clear" w:color="auto" w:fill="FFFFFF"/>
              </w:rPr>
              <w:t xml:space="preserve"> which consider the impact of uncertainty around key inputs (e.g. </w:t>
            </w:r>
            <w:r w:rsidR="006E2BEA" w:rsidRPr="0074473F">
              <w:rPr>
                <w:rFonts w:ascii="Times New Roman" w:hAnsi="Times New Roman" w:cs="Times New Roman"/>
                <w:sz w:val="24"/>
                <w:szCs w:val="24"/>
                <w:shd w:val="clear" w:color="auto" w:fill="FFFFFF"/>
              </w:rPr>
              <w:t xml:space="preserve">the </w:t>
            </w:r>
            <w:r w:rsidR="00974899" w:rsidRPr="0074473F">
              <w:rPr>
                <w:rFonts w:ascii="Times New Roman" w:hAnsi="Times New Roman" w:cs="Times New Roman"/>
                <w:sz w:val="24"/>
                <w:szCs w:val="24"/>
                <w:shd w:val="clear" w:color="auto" w:fill="FFFFFF"/>
              </w:rPr>
              <w:t xml:space="preserve">target difference and the </w:t>
            </w:r>
            <w:r w:rsidRPr="0074473F">
              <w:rPr>
                <w:rFonts w:ascii="Times New Roman" w:hAnsi="Times New Roman" w:cs="Times New Roman"/>
                <w:sz w:val="24"/>
                <w:szCs w:val="24"/>
                <w:shd w:val="clear" w:color="auto" w:fill="FFFFFF"/>
              </w:rPr>
              <w:t xml:space="preserve">control group </w:t>
            </w:r>
            <w:r w:rsidR="0013389B" w:rsidRPr="00EC05F2">
              <w:rPr>
                <w:rFonts w:ascii="Times New Roman" w:hAnsi="Times New Roman" w:cs="Times New Roman"/>
                <w:sz w:val="24"/>
                <w:szCs w:val="24"/>
                <w:shd w:val="clear" w:color="auto" w:fill="FFFFFF"/>
              </w:rPr>
              <w:t xml:space="preserve">proportion </w:t>
            </w:r>
            <w:r w:rsidRPr="00520D4F">
              <w:rPr>
                <w:rFonts w:ascii="Times New Roman" w:hAnsi="Times New Roman" w:cs="Times New Roman"/>
                <w:sz w:val="24"/>
                <w:szCs w:val="24"/>
                <w:shd w:val="clear" w:color="auto" w:fill="FFFFFF"/>
              </w:rPr>
              <w:t>for a binary outcome) used in the sample size calculation</w:t>
            </w:r>
            <w:r w:rsidR="00AA2462" w:rsidRPr="00520D4F">
              <w:rPr>
                <w:rFonts w:ascii="Times New Roman" w:hAnsi="Times New Roman" w:cs="Times New Roman"/>
                <w:sz w:val="24"/>
                <w:szCs w:val="24"/>
                <w:shd w:val="clear" w:color="auto" w:fill="FFFFFF"/>
              </w:rPr>
              <w:t>,</w:t>
            </w:r>
            <w:r w:rsidRPr="0074473F">
              <w:rPr>
                <w:rFonts w:ascii="Times New Roman" w:hAnsi="Times New Roman" w:cs="Times New Roman"/>
                <w:sz w:val="24"/>
                <w:szCs w:val="24"/>
                <w:shd w:val="clear" w:color="auto" w:fill="FFFFFF"/>
              </w:rPr>
              <w:t xml:space="preserve"> should be carried out.</w:t>
            </w:r>
          </w:p>
          <w:p w14:paraId="49F8D624" w14:textId="153F1CBF" w:rsidR="00670D6E" w:rsidRPr="000C2803" w:rsidRDefault="00670D6E" w:rsidP="00670D6E">
            <w:pPr>
              <w:pStyle w:val="ListParagraph"/>
              <w:numPr>
                <w:ilvl w:val="0"/>
                <w:numId w:val="24"/>
              </w:numPr>
              <w:spacing w:after="120" w:line="240" w:lineRule="auto"/>
              <w:ind w:hanging="573"/>
              <w:jc w:val="both"/>
              <w:rPr>
                <w:rFonts w:ascii="Times New Roman" w:hAnsi="Times New Roman" w:cs="Times New Roman"/>
                <w:sz w:val="24"/>
                <w:szCs w:val="24"/>
                <w:shd w:val="clear" w:color="auto" w:fill="FFFFFF"/>
              </w:rPr>
            </w:pPr>
            <w:r w:rsidRPr="0074473F">
              <w:rPr>
                <w:rFonts w:ascii="Times New Roman" w:hAnsi="Times New Roman" w:cs="Times New Roman"/>
                <w:sz w:val="24"/>
                <w:szCs w:val="24"/>
                <w:shd w:val="clear" w:color="auto" w:fill="FFFFFF"/>
              </w:rPr>
              <w:t>Specification of the sample size calculation, including the target difference, should be reported according to the guidance for reporting items (see below) when preparing key trial documents (grant applications, protocols and result manuscripts).</w:t>
            </w:r>
          </w:p>
        </w:tc>
      </w:tr>
    </w:tbl>
    <w:p w14:paraId="5C4B0A57" w14:textId="77777777" w:rsidR="00670D6E" w:rsidRPr="000C2803" w:rsidRDefault="00670D6E" w:rsidP="009D0836">
      <w:pPr>
        <w:pStyle w:val="EndNoteBibliography"/>
        <w:ind w:left="720" w:hanging="720"/>
        <w:rPr>
          <w:b/>
          <w:color w:val="000000" w:themeColor="text1"/>
          <w:sz w:val="20"/>
        </w:rPr>
      </w:pPr>
    </w:p>
    <w:p w14:paraId="1EFA12C9" w14:textId="77777777" w:rsidR="00670D6E" w:rsidRPr="000C2803" w:rsidRDefault="00670D6E">
      <w:pPr>
        <w:spacing w:after="200" w:line="276" w:lineRule="auto"/>
        <w:rPr>
          <w:b/>
          <w:noProof/>
          <w:color w:val="000000" w:themeColor="text1"/>
          <w:sz w:val="20"/>
        </w:rPr>
      </w:pPr>
      <w:r w:rsidRPr="000C2803">
        <w:rPr>
          <w:b/>
          <w:color w:val="000000" w:themeColor="text1"/>
          <w:sz w:val="20"/>
        </w:rPr>
        <w:br w:type="page"/>
      </w:r>
    </w:p>
    <w:tbl>
      <w:tblPr>
        <w:tblStyle w:val="TableGrid"/>
        <w:tblpPr w:leftFromText="180" w:rightFromText="180" w:vertAnchor="text" w:horzAnchor="margin" w:tblpY="-371"/>
        <w:tblW w:w="9209" w:type="dxa"/>
        <w:tblLook w:val="04A0" w:firstRow="1" w:lastRow="0" w:firstColumn="1" w:lastColumn="0" w:noHBand="0" w:noVBand="1"/>
      </w:tblPr>
      <w:tblGrid>
        <w:gridCol w:w="8026"/>
        <w:gridCol w:w="1183"/>
      </w:tblGrid>
      <w:tr w:rsidR="001E079D" w:rsidRPr="00251D75" w14:paraId="2B0FAF98" w14:textId="77777777" w:rsidTr="00377118">
        <w:tc>
          <w:tcPr>
            <w:tcW w:w="9209" w:type="dxa"/>
            <w:gridSpan w:val="2"/>
          </w:tcPr>
          <w:p w14:paraId="38DB8640" w14:textId="3E7D448E" w:rsidR="001E079D" w:rsidRPr="000C2803" w:rsidRDefault="001E079D" w:rsidP="001E079D">
            <w:pPr>
              <w:spacing w:after="120"/>
              <w:jc w:val="both"/>
              <w:rPr>
                <w:b/>
                <w:szCs w:val="24"/>
                <w:shd w:val="clear" w:color="auto" w:fill="FFFFFF"/>
              </w:rPr>
            </w:pPr>
            <w:r w:rsidRPr="00893099">
              <w:rPr>
                <w:b/>
                <w:szCs w:val="24"/>
                <w:shd w:val="clear" w:color="auto" w:fill="FFFFFF"/>
              </w:rPr>
              <w:lastRenderedPageBreak/>
              <w:t xml:space="preserve">Box </w:t>
            </w:r>
            <w:r w:rsidR="00B67EB3">
              <w:rPr>
                <w:b/>
                <w:szCs w:val="24"/>
                <w:shd w:val="clear" w:color="auto" w:fill="FFFFFF"/>
              </w:rPr>
              <w:t>2</w:t>
            </w:r>
            <w:r w:rsidRPr="00893099">
              <w:rPr>
                <w:b/>
                <w:szCs w:val="24"/>
                <w:shd w:val="clear" w:color="auto" w:fill="FFFFFF"/>
              </w:rPr>
              <w:t xml:space="preserve"> </w:t>
            </w:r>
            <w:r>
              <w:rPr>
                <w:b/>
                <w:szCs w:val="24"/>
                <w:shd w:val="clear" w:color="auto" w:fill="FFFFFF"/>
              </w:rPr>
              <w:t>DELTA</w:t>
            </w:r>
            <w:r w:rsidRPr="00B30A40">
              <w:rPr>
                <w:b/>
                <w:szCs w:val="24"/>
                <w:shd w:val="clear" w:color="auto" w:fill="FFFFFF"/>
                <w:vertAlign w:val="superscript"/>
              </w:rPr>
              <w:t>2</w:t>
            </w:r>
            <w:r>
              <w:rPr>
                <w:b/>
                <w:szCs w:val="24"/>
                <w:shd w:val="clear" w:color="auto" w:fill="FFFFFF"/>
              </w:rPr>
              <w:t xml:space="preserve"> r</w:t>
            </w:r>
            <w:r w:rsidRPr="00893099">
              <w:rPr>
                <w:b/>
                <w:szCs w:val="24"/>
                <w:shd w:val="clear" w:color="auto" w:fill="FFFFFF"/>
              </w:rPr>
              <w:t>ecommended reporting items</w:t>
            </w:r>
            <w:r w:rsidRPr="000C2803">
              <w:rPr>
                <w:b/>
                <w:szCs w:val="24"/>
                <w:shd w:val="clear" w:color="auto" w:fill="FFFFFF"/>
              </w:rPr>
              <w:t xml:space="preserve"> </w:t>
            </w:r>
            <w:r>
              <w:rPr>
                <w:b/>
                <w:szCs w:val="24"/>
                <w:shd w:val="clear" w:color="auto" w:fill="FFFFFF"/>
              </w:rPr>
              <w:t xml:space="preserve">for the sample size calculation </w:t>
            </w:r>
            <w:r w:rsidR="00151B69">
              <w:rPr>
                <w:b/>
                <w:szCs w:val="24"/>
                <w:shd w:val="clear" w:color="auto" w:fill="FFFFFF"/>
              </w:rPr>
              <w:t>of</w:t>
            </w:r>
            <w:r>
              <w:rPr>
                <w:b/>
                <w:szCs w:val="24"/>
                <w:shd w:val="clear" w:color="auto" w:fill="FFFFFF"/>
              </w:rPr>
              <w:t xml:space="preserve"> a RCT</w:t>
            </w:r>
            <w:r w:rsidR="00782EFF">
              <w:rPr>
                <w:b/>
                <w:szCs w:val="24"/>
                <w:shd w:val="clear" w:color="auto" w:fill="FFFFFF"/>
              </w:rPr>
              <w:t xml:space="preserve"> with a superiority question</w:t>
            </w:r>
          </w:p>
          <w:p w14:paraId="2FE97A90" w14:textId="77777777" w:rsidR="001E079D" w:rsidRDefault="001E079D" w:rsidP="00205EA0">
            <w:pPr>
              <w:spacing w:after="120"/>
              <w:jc w:val="both"/>
              <w:rPr>
                <w:b/>
                <w:szCs w:val="24"/>
                <w:shd w:val="clear" w:color="auto" w:fill="FFFFFF"/>
              </w:rPr>
            </w:pPr>
          </w:p>
        </w:tc>
      </w:tr>
      <w:tr w:rsidR="001E079D" w:rsidRPr="00251D75" w14:paraId="0CAC90D4" w14:textId="632D486C" w:rsidTr="009074FE">
        <w:tc>
          <w:tcPr>
            <w:tcW w:w="8026" w:type="dxa"/>
          </w:tcPr>
          <w:p w14:paraId="5E9C532B" w14:textId="402E463E" w:rsidR="001E079D" w:rsidRPr="00893099" w:rsidRDefault="001E079D" w:rsidP="00795FFB">
            <w:pPr>
              <w:spacing w:after="120"/>
              <w:jc w:val="both"/>
              <w:rPr>
                <w:b/>
                <w:szCs w:val="24"/>
                <w:shd w:val="clear" w:color="auto" w:fill="FFFFFF"/>
              </w:rPr>
            </w:pPr>
          </w:p>
          <w:p w14:paraId="08CC7D23" w14:textId="27E96F93" w:rsidR="001E079D" w:rsidRPr="00D460F0" w:rsidRDefault="001E079D" w:rsidP="00795FFB">
            <w:pPr>
              <w:spacing w:after="120"/>
              <w:jc w:val="both"/>
              <w:rPr>
                <w:b/>
                <w:i/>
                <w:szCs w:val="24"/>
                <w:shd w:val="clear" w:color="auto" w:fill="FFFFFF"/>
              </w:rPr>
            </w:pPr>
            <w:r w:rsidRPr="00D460F0">
              <w:rPr>
                <w:b/>
                <w:i/>
                <w:szCs w:val="24"/>
                <w:shd w:val="clear" w:color="auto" w:fill="FFFFFF"/>
              </w:rPr>
              <w:t>Core items</w:t>
            </w:r>
          </w:p>
          <w:p w14:paraId="7B065F7B" w14:textId="476B5DD3" w:rsidR="001E079D" w:rsidRPr="00893099" w:rsidRDefault="001E079D" w:rsidP="007D3CCB">
            <w:pPr>
              <w:pStyle w:val="ListParagraph"/>
              <w:numPr>
                <w:ilvl w:val="0"/>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Primary outcome (and any other outcome on which the calculation is based)</w:t>
            </w:r>
          </w:p>
          <w:p w14:paraId="3E89F868" w14:textId="43BA2AAF" w:rsidR="001E079D" w:rsidRPr="00893099" w:rsidRDefault="001E079D" w:rsidP="00D460F0">
            <w:pPr>
              <w:pStyle w:val="ListParagraph"/>
              <w:numPr>
                <w:ilvl w:val="1"/>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If a primary outcome is not used as the basis for the sample size calculation, state why.</w:t>
            </w:r>
          </w:p>
          <w:p w14:paraId="4E0B77E3" w14:textId="77777777" w:rsidR="001E079D" w:rsidRPr="00893099" w:rsidRDefault="001E079D" w:rsidP="007D3CCB">
            <w:pPr>
              <w:pStyle w:val="ListParagraph"/>
              <w:numPr>
                <w:ilvl w:val="0"/>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Statistical significance level and power</w:t>
            </w:r>
          </w:p>
          <w:p w14:paraId="29030B98" w14:textId="77777777" w:rsidR="001E079D" w:rsidRPr="00893099" w:rsidRDefault="001E079D" w:rsidP="007D3CCB">
            <w:pPr>
              <w:pStyle w:val="ListParagraph"/>
              <w:numPr>
                <w:ilvl w:val="0"/>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Express the target difference according to outcome type</w:t>
            </w:r>
          </w:p>
          <w:p w14:paraId="74E08EAC" w14:textId="653AB4C3" w:rsidR="001E079D" w:rsidRPr="00893099" w:rsidRDefault="001E079D" w:rsidP="00E83DA0">
            <w:pPr>
              <w:pStyle w:val="ListParagraph"/>
              <w:numPr>
                <w:ilvl w:val="1"/>
                <w:numId w:val="21"/>
              </w:numPr>
              <w:spacing w:line="240" w:lineRule="auto"/>
              <w:jc w:val="both"/>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Binary – state the target difference as an absolute and/or relative effect, along with the intervention and control group proportions. If both an absolute and a relative difference are provided, clarify if either takes primacy in terms of the sample size calculation.</w:t>
            </w:r>
          </w:p>
          <w:p w14:paraId="65CE4F1F" w14:textId="105D8A3C" w:rsidR="001E079D" w:rsidRPr="00893099" w:rsidRDefault="001E079D" w:rsidP="00E83DA0">
            <w:pPr>
              <w:pStyle w:val="ListParagraph"/>
              <w:numPr>
                <w:ilvl w:val="1"/>
                <w:numId w:val="21"/>
              </w:numPr>
              <w:spacing w:line="240" w:lineRule="auto"/>
              <w:jc w:val="both"/>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 xml:space="preserve">Continuous – state the target mean difference on the natural scale, the common SD and the standardised effect size (mean difference divided by the SD). </w:t>
            </w:r>
          </w:p>
          <w:p w14:paraId="36BE5505" w14:textId="0494BF0C" w:rsidR="001E079D" w:rsidRPr="00D460F0" w:rsidRDefault="001E079D" w:rsidP="00E83DA0">
            <w:pPr>
              <w:pStyle w:val="ListParagraph"/>
              <w:numPr>
                <w:ilvl w:val="1"/>
                <w:numId w:val="21"/>
              </w:numPr>
              <w:spacing w:line="240" w:lineRule="auto"/>
              <w:jc w:val="both"/>
              <w:rPr>
                <w:rFonts w:ascii="Times New Roman" w:hAnsi="Times New Roman" w:cs="Times New Roman"/>
                <w:sz w:val="24"/>
                <w:szCs w:val="24"/>
                <w:shd w:val="clear" w:color="auto" w:fill="FFFFFF"/>
              </w:rPr>
            </w:pPr>
            <w:r w:rsidRPr="00D460F0">
              <w:rPr>
                <w:rFonts w:ascii="Times New Roman" w:hAnsi="Times New Roman" w:cs="Times New Roman"/>
                <w:sz w:val="24"/>
                <w:szCs w:val="24"/>
                <w:shd w:val="clear" w:color="auto" w:fill="FFFFFF"/>
              </w:rPr>
              <w:t>Time-to-event – state the target difference as an absolute and/or relative difference; provide the control group event proportion; the planned length of follow-up; and the intervention and control group survival distributions and the accrual time (if assumptions regarding them are made). If both an absolute and relative difference are provided for a particular time point, clarify if either takes primacy in terms of the sample size calculation.</w:t>
            </w:r>
          </w:p>
          <w:p w14:paraId="3ED064DA" w14:textId="77777777" w:rsidR="001E079D" w:rsidRPr="00893099" w:rsidRDefault="001E079D" w:rsidP="007D3CCB">
            <w:pPr>
              <w:pStyle w:val="ListParagraph"/>
              <w:numPr>
                <w:ilvl w:val="0"/>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 xml:space="preserve">Allocation ratio </w:t>
            </w:r>
          </w:p>
          <w:p w14:paraId="5BB9D656" w14:textId="239DEF21" w:rsidR="001E079D" w:rsidRPr="00893099" w:rsidRDefault="001E079D" w:rsidP="00E83DA0">
            <w:pPr>
              <w:pStyle w:val="ListParagraph"/>
              <w:numPr>
                <w:ilvl w:val="1"/>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If an unequal ratio is used, the reason for this should be stated</w:t>
            </w:r>
          </w:p>
          <w:p w14:paraId="0360849A" w14:textId="77777777" w:rsidR="001E079D" w:rsidRPr="00893099" w:rsidRDefault="001E079D" w:rsidP="007D3CCB">
            <w:pPr>
              <w:pStyle w:val="ListParagraph"/>
              <w:numPr>
                <w:ilvl w:val="0"/>
                <w:numId w:val="21"/>
              </w:numPr>
              <w:spacing w:line="240" w:lineRule="auto"/>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Sample size based on the assumptions as per above</w:t>
            </w:r>
          </w:p>
          <w:p w14:paraId="28CBB5E1" w14:textId="77777777" w:rsidR="001E079D" w:rsidRPr="00893099" w:rsidRDefault="001E079D" w:rsidP="00E83DA0">
            <w:pPr>
              <w:pStyle w:val="ListParagraph"/>
              <w:numPr>
                <w:ilvl w:val="1"/>
                <w:numId w:val="21"/>
              </w:numPr>
              <w:spacing w:line="240" w:lineRule="auto"/>
              <w:jc w:val="both"/>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 xml:space="preserve">Reference the formula/sample size calculation approach, if standard binary, continuous or survival outcome formulae are not used. For a time-to-event outcome the number of events required should be stated. </w:t>
            </w:r>
          </w:p>
          <w:p w14:paraId="2A0D397A" w14:textId="07CB9F07" w:rsidR="001E079D" w:rsidRPr="00893099" w:rsidRDefault="001E079D" w:rsidP="00E83DA0">
            <w:pPr>
              <w:pStyle w:val="ListParagraph"/>
              <w:numPr>
                <w:ilvl w:val="1"/>
                <w:numId w:val="21"/>
              </w:numPr>
              <w:spacing w:line="240" w:lineRule="auto"/>
              <w:jc w:val="both"/>
              <w:rPr>
                <w:rFonts w:ascii="Times New Roman" w:hAnsi="Times New Roman" w:cs="Times New Roman"/>
                <w:sz w:val="24"/>
                <w:szCs w:val="24"/>
                <w:shd w:val="clear" w:color="auto" w:fill="FFFFFF"/>
              </w:rPr>
            </w:pPr>
            <w:r w:rsidRPr="00893099">
              <w:rPr>
                <w:rFonts w:ascii="Times New Roman" w:hAnsi="Times New Roman" w:cs="Times New Roman"/>
                <w:sz w:val="24"/>
                <w:szCs w:val="24"/>
                <w:shd w:val="clear" w:color="auto" w:fill="FFFFFF"/>
              </w:rPr>
              <w:t>If any adjustments (e.g., allowance for loss to follow-up, multiple testing, etc.) that alter the required sample size are incorporated, they should also be specified, referenced, and justified along with the final sample size.</w:t>
            </w:r>
          </w:p>
          <w:p w14:paraId="198FE441" w14:textId="5971D665" w:rsidR="001E079D" w:rsidRPr="00893099" w:rsidRDefault="001E079D" w:rsidP="00E83DA0">
            <w:pPr>
              <w:pStyle w:val="ListParagraph"/>
              <w:numPr>
                <w:ilvl w:val="1"/>
                <w:numId w:val="21"/>
              </w:numPr>
              <w:spacing w:line="240" w:lineRule="auto"/>
              <w:jc w:val="both"/>
              <w:rPr>
                <w:rFonts w:ascii="Times New Roman" w:hAnsi="Times New Roman" w:cs="Times New Roman"/>
                <w:szCs w:val="24"/>
                <w:shd w:val="clear" w:color="auto" w:fill="FFFFFF"/>
              </w:rPr>
            </w:pPr>
            <w:r w:rsidRPr="00893099">
              <w:rPr>
                <w:rFonts w:ascii="Times New Roman" w:hAnsi="Times New Roman" w:cs="Times New Roman"/>
                <w:sz w:val="24"/>
                <w:szCs w:val="24"/>
                <w:shd w:val="clear" w:color="auto" w:fill="FFFFFF"/>
              </w:rPr>
              <w:t xml:space="preserve">For alternative designs, additional input should be stated and justified. For example, for a cluster RCT (or individually randomised RCTs with potential clustering) state the average cluster size and intra-cluster correlation coefficient(s). Variability in cluster size should be considered and, if necessary, the coefficient of variation should be incorporated into the sample size calculation. </w:t>
            </w:r>
            <w:r w:rsidR="00E865D0" w:rsidRPr="00893099">
              <w:rPr>
                <w:rFonts w:ascii="Times New Roman" w:hAnsi="Times New Roman" w:cs="Times New Roman"/>
                <w:sz w:val="24"/>
                <w:szCs w:val="24"/>
                <w:shd w:val="clear" w:color="auto" w:fill="FFFFFF"/>
              </w:rPr>
              <w:t xml:space="preserve"> Justification for the values chosen should be given.</w:t>
            </w:r>
          </w:p>
          <w:p w14:paraId="076A43F4" w14:textId="77777777" w:rsidR="001E079D" w:rsidRPr="00D460F0" w:rsidRDefault="001E079D" w:rsidP="00E83DA0">
            <w:pPr>
              <w:pStyle w:val="ListParagraph"/>
              <w:numPr>
                <w:ilvl w:val="1"/>
                <w:numId w:val="21"/>
              </w:numPr>
              <w:spacing w:after="0" w:line="240" w:lineRule="auto"/>
              <w:rPr>
                <w:rFonts w:ascii="Times New Roman" w:hAnsi="Times New Roman" w:cs="Times New Roman"/>
                <w:sz w:val="24"/>
                <w:szCs w:val="24"/>
                <w:shd w:val="clear" w:color="auto" w:fill="FFFFFF"/>
              </w:rPr>
            </w:pPr>
            <w:r w:rsidRPr="00D460F0">
              <w:rPr>
                <w:rFonts w:ascii="Times New Roman" w:hAnsi="Times New Roman" w:cs="Times New Roman"/>
                <w:sz w:val="24"/>
                <w:szCs w:val="24"/>
                <w:shd w:val="clear" w:color="auto" w:fill="FFFFFF"/>
              </w:rPr>
              <w:t>Provide details of any assessment of the sensitivity of the sample size to the inputs used.</w:t>
            </w:r>
          </w:p>
          <w:p w14:paraId="1DBFD59C" w14:textId="22F10FE1" w:rsidR="001E079D" w:rsidRPr="00D460F0" w:rsidRDefault="001E079D" w:rsidP="00D460F0">
            <w:pPr>
              <w:shd w:val="clear" w:color="auto" w:fill="FFFFFF" w:themeFill="background1"/>
              <w:rPr>
                <w:b/>
                <w:i/>
                <w:szCs w:val="24"/>
                <w:shd w:val="clear" w:color="auto" w:fill="FFFFFF"/>
              </w:rPr>
            </w:pPr>
            <w:r w:rsidRPr="00D460F0">
              <w:rPr>
                <w:b/>
                <w:i/>
                <w:szCs w:val="24"/>
                <w:shd w:val="clear" w:color="auto" w:fill="FFFFFF"/>
              </w:rPr>
              <w:t>Additional item for grant application and trial protocol</w:t>
            </w:r>
          </w:p>
          <w:p w14:paraId="7502B5F5" w14:textId="7C1A444C" w:rsidR="001E079D" w:rsidRPr="00D460F0" w:rsidRDefault="001E079D" w:rsidP="00D460F0">
            <w:pPr>
              <w:pStyle w:val="ListParagraph"/>
              <w:numPr>
                <w:ilvl w:val="0"/>
                <w:numId w:val="21"/>
              </w:numPr>
              <w:shd w:val="clear" w:color="auto" w:fill="FFFFFF" w:themeFill="background1"/>
              <w:spacing w:after="160" w:line="259" w:lineRule="auto"/>
              <w:rPr>
                <w:color w:val="000000" w:themeColor="text1"/>
                <w:szCs w:val="24"/>
              </w:rPr>
            </w:pPr>
            <w:r w:rsidRPr="00D460F0">
              <w:rPr>
                <w:rFonts w:ascii="Times New Roman" w:hAnsi="Times New Roman" w:cs="Times New Roman"/>
                <w:color w:val="000000" w:themeColor="text1"/>
                <w:szCs w:val="24"/>
              </w:rPr>
              <w:t xml:space="preserve">Underlying basis used for specifying the target difference (an </w:t>
            </w:r>
            <w:r w:rsidRPr="00D460F0">
              <w:rPr>
                <w:rFonts w:ascii="Times New Roman" w:hAnsi="Times New Roman" w:cs="Times New Roman"/>
                <w:i/>
                <w:color w:val="000000" w:themeColor="text1"/>
                <w:szCs w:val="24"/>
              </w:rPr>
              <w:t>important</w:t>
            </w:r>
            <w:r w:rsidRPr="00D460F0">
              <w:rPr>
                <w:rFonts w:ascii="Times New Roman" w:hAnsi="Times New Roman" w:cs="Times New Roman"/>
                <w:color w:val="000000" w:themeColor="text1"/>
                <w:szCs w:val="24"/>
              </w:rPr>
              <w:t xml:space="preserve"> and/or </w:t>
            </w:r>
            <w:r w:rsidRPr="00D460F0">
              <w:rPr>
                <w:rFonts w:ascii="Times New Roman" w:hAnsi="Times New Roman" w:cs="Times New Roman"/>
                <w:i/>
                <w:color w:val="000000" w:themeColor="text1"/>
                <w:szCs w:val="24"/>
              </w:rPr>
              <w:t>realistic</w:t>
            </w:r>
            <w:r w:rsidRPr="00D460F0">
              <w:rPr>
                <w:rFonts w:ascii="Times New Roman" w:hAnsi="Times New Roman" w:cs="Times New Roman"/>
                <w:color w:val="000000" w:themeColor="text1"/>
                <w:szCs w:val="24"/>
              </w:rPr>
              <w:t xml:space="preserve"> difference)</w:t>
            </w:r>
          </w:p>
          <w:p w14:paraId="040B6614" w14:textId="372E4DA0" w:rsidR="001E079D" w:rsidRPr="00D460F0" w:rsidRDefault="001E079D" w:rsidP="00D460F0">
            <w:pPr>
              <w:pStyle w:val="ListParagraph"/>
              <w:numPr>
                <w:ilvl w:val="0"/>
                <w:numId w:val="21"/>
              </w:numPr>
              <w:shd w:val="clear" w:color="auto" w:fill="FFFFFF" w:themeFill="background1"/>
              <w:spacing w:after="160" w:line="259" w:lineRule="auto"/>
              <w:rPr>
                <w:rFonts w:ascii="Times New Roman" w:hAnsi="Times New Roman"/>
                <w:color w:val="000000" w:themeColor="text1"/>
                <w:szCs w:val="24"/>
              </w:rPr>
            </w:pPr>
            <w:r w:rsidRPr="00D460F0">
              <w:rPr>
                <w:rFonts w:ascii="Times New Roman" w:hAnsi="Times New Roman" w:cs="Times New Roman"/>
                <w:color w:val="000000" w:themeColor="text1"/>
                <w:szCs w:val="24"/>
              </w:rPr>
              <w:lastRenderedPageBreak/>
              <w:t>Explain the choice of target difference – specify and reference any formal method used or relevant previous research</w:t>
            </w:r>
          </w:p>
          <w:p w14:paraId="5AD7D4E1" w14:textId="7F3AD2E1" w:rsidR="001E079D" w:rsidRPr="00D460F0" w:rsidRDefault="001E079D" w:rsidP="00D460F0">
            <w:pPr>
              <w:shd w:val="clear" w:color="auto" w:fill="FFFFFF" w:themeFill="background1"/>
              <w:rPr>
                <w:b/>
                <w:szCs w:val="24"/>
                <w:shd w:val="clear" w:color="auto" w:fill="FFFFFF"/>
              </w:rPr>
            </w:pPr>
            <w:r w:rsidRPr="00D460F0">
              <w:rPr>
                <w:rFonts w:eastAsiaTheme="minorEastAsia"/>
                <w:b/>
                <w:i/>
                <w:sz w:val="22"/>
                <w:szCs w:val="24"/>
                <w:shd w:val="clear" w:color="auto" w:fill="FFFFFF"/>
              </w:rPr>
              <w:t>Additional item for trial results paper</w:t>
            </w:r>
            <w:r w:rsidRPr="00D460F0">
              <w:rPr>
                <w:b/>
                <w:szCs w:val="24"/>
                <w:shd w:val="clear" w:color="auto" w:fill="FFFFFF"/>
              </w:rPr>
              <w:t xml:space="preserve"> </w:t>
            </w:r>
          </w:p>
          <w:p w14:paraId="0B616DC8" w14:textId="0E20B22B" w:rsidR="001E079D" w:rsidRPr="00D460F0" w:rsidRDefault="001E079D" w:rsidP="00D460F0">
            <w:pPr>
              <w:pStyle w:val="ListParagraph"/>
              <w:numPr>
                <w:ilvl w:val="0"/>
                <w:numId w:val="35"/>
              </w:numPr>
              <w:shd w:val="clear" w:color="auto" w:fill="FFFFFF" w:themeFill="background1"/>
              <w:spacing w:after="160" w:line="259" w:lineRule="auto"/>
              <w:rPr>
                <w:color w:val="000000" w:themeColor="text1"/>
              </w:rPr>
            </w:pPr>
            <w:r w:rsidRPr="00D460F0">
              <w:rPr>
                <w:rFonts w:ascii="Times New Roman" w:hAnsi="Times New Roman" w:cs="Times New Roman"/>
                <w:color w:val="000000" w:themeColor="text1"/>
                <w:szCs w:val="24"/>
              </w:rPr>
              <w:t xml:space="preserve">    Reference the trial protocol </w:t>
            </w:r>
          </w:p>
          <w:p w14:paraId="69A57CAB" w14:textId="6B5E3E7B" w:rsidR="001E079D" w:rsidRPr="007D3CCB" w:rsidRDefault="001E079D" w:rsidP="00E65D21">
            <w:pPr>
              <w:ind w:left="900"/>
              <w:jc w:val="both"/>
              <w:rPr>
                <w:szCs w:val="24"/>
                <w:shd w:val="clear" w:color="auto" w:fill="FFFFFF"/>
              </w:rPr>
            </w:pPr>
          </w:p>
        </w:tc>
        <w:tc>
          <w:tcPr>
            <w:tcW w:w="1183" w:type="dxa"/>
          </w:tcPr>
          <w:p w14:paraId="4B18DEBA" w14:textId="77777777" w:rsidR="001E079D" w:rsidRDefault="001E079D" w:rsidP="00205EA0">
            <w:pPr>
              <w:spacing w:after="120"/>
              <w:jc w:val="both"/>
              <w:rPr>
                <w:b/>
                <w:szCs w:val="24"/>
                <w:shd w:val="clear" w:color="auto" w:fill="FFFFFF"/>
              </w:rPr>
            </w:pPr>
          </w:p>
          <w:p w14:paraId="5B403E2F" w14:textId="74893DE7" w:rsidR="001E079D" w:rsidRPr="009074FE" w:rsidRDefault="001E079D" w:rsidP="00B67EB3">
            <w:pPr>
              <w:spacing w:after="120"/>
              <w:jc w:val="both"/>
              <w:rPr>
                <w:b/>
                <w:i/>
                <w:szCs w:val="24"/>
                <w:shd w:val="clear" w:color="auto" w:fill="FFFFFF"/>
              </w:rPr>
            </w:pPr>
            <w:r w:rsidRPr="009074FE">
              <w:rPr>
                <w:b/>
                <w:i/>
                <w:szCs w:val="24"/>
                <w:shd w:val="clear" w:color="auto" w:fill="FFFFFF"/>
              </w:rPr>
              <w:t xml:space="preserve">Page </w:t>
            </w:r>
            <w:r w:rsidR="00B67EB3" w:rsidRPr="0044392A">
              <w:rPr>
                <w:b/>
                <w:i/>
                <w:szCs w:val="24"/>
                <w:shd w:val="clear" w:color="auto" w:fill="FFFFFF"/>
              </w:rPr>
              <w:t xml:space="preserve">and line </w:t>
            </w:r>
            <w:r w:rsidR="00B67EB3" w:rsidRPr="009074FE">
              <w:rPr>
                <w:b/>
                <w:i/>
                <w:szCs w:val="24"/>
                <w:shd w:val="clear" w:color="auto" w:fill="FFFFFF"/>
              </w:rPr>
              <w:t>numbers</w:t>
            </w:r>
            <w:r w:rsidR="00B67EB3" w:rsidRPr="009074FE">
              <w:rPr>
                <w:b/>
                <w:i/>
              </w:rPr>
              <w:t xml:space="preserve"> where item is reported</w:t>
            </w:r>
          </w:p>
        </w:tc>
      </w:tr>
    </w:tbl>
    <w:p w14:paraId="47A66896" w14:textId="77777777" w:rsidR="00B67EB3" w:rsidRDefault="00B67EB3">
      <w:pPr>
        <w:spacing w:after="200" w:line="276" w:lineRule="auto"/>
        <w:rPr>
          <w:b/>
          <w:color w:val="000000" w:themeColor="text1"/>
          <w:sz w:val="20"/>
        </w:rPr>
      </w:pPr>
    </w:p>
    <w:p w14:paraId="6AC55B47" w14:textId="77777777" w:rsidR="00B67EB3" w:rsidRDefault="00B67EB3">
      <w:pPr>
        <w:spacing w:after="200" w:line="276" w:lineRule="auto"/>
        <w:rPr>
          <w:b/>
          <w:color w:val="000000" w:themeColor="text1"/>
          <w:sz w:val="20"/>
        </w:rPr>
      </w:pPr>
      <w:r>
        <w:rPr>
          <w:b/>
          <w:color w:val="000000" w:themeColor="text1"/>
          <w:sz w:val="20"/>
        </w:rPr>
        <w:br w:type="page"/>
      </w:r>
    </w:p>
    <w:tbl>
      <w:tblPr>
        <w:tblStyle w:val="TableGrid"/>
        <w:tblpPr w:leftFromText="180" w:rightFromText="180" w:vertAnchor="page" w:horzAnchor="margin" w:tblpY="891"/>
        <w:tblW w:w="0" w:type="auto"/>
        <w:tblLook w:val="04A0" w:firstRow="1" w:lastRow="0" w:firstColumn="1" w:lastColumn="0" w:noHBand="0" w:noVBand="1"/>
      </w:tblPr>
      <w:tblGrid>
        <w:gridCol w:w="9016"/>
      </w:tblGrid>
      <w:tr w:rsidR="00B67EB3" w:rsidRPr="00251D75" w14:paraId="64024AE7" w14:textId="77777777" w:rsidTr="00377118">
        <w:tc>
          <w:tcPr>
            <w:tcW w:w="9242" w:type="dxa"/>
          </w:tcPr>
          <w:p w14:paraId="304BADC0" w14:textId="0EB8FB0D" w:rsidR="00B67EB3" w:rsidRPr="000C2803" w:rsidRDefault="00B67EB3" w:rsidP="00377118">
            <w:pPr>
              <w:autoSpaceDE w:val="0"/>
              <w:autoSpaceDN w:val="0"/>
              <w:adjustRightInd w:val="0"/>
              <w:rPr>
                <w:b/>
                <w:szCs w:val="24"/>
              </w:rPr>
            </w:pPr>
            <w:r w:rsidRPr="000C2803">
              <w:rPr>
                <w:b/>
                <w:szCs w:val="24"/>
              </w:rPr>
              <w:lastRenderedPageBreak/>
              <w:t xml:space="preserve">Box </w:t>
            </w:r>
            <w:r>
              <w:rPr>
                <w:b/>
                <w:szCs w:val="24"/>
              </w:rPr>
              <w:t>3</w:t>
            </w:r>
            <w:r w:rsidRPr="000C2803">
              <w:rPr>
                <w:b/>
                <w:szCs w:val="24"/>
              </w:rPr>
              <w:t xml:space="preserve"> Methods that can be used to inform the choice of </w:t>
            </w:r>
            <w:r>
              <w:rPr>
                <w:b/>
                <w:szCs w:val="24"/>
              </w:rPr>
              <w:t>the t</w:t>
            </w:r>
            <w:r w:rsidRPr="000C2803">
              <w:rPr>
                <w:b/>
                <w:szCs w:val="24"/>
              </w:rPr>
              <w:t>arget difference</w:t>
            </w:r>
          </w:p>
          <w:p w14:paraId="62557B6F" w14:textId="77777777" w:rsidR="00B67EB3" w:rsidRPr="000C2803" w:rsidRDefault="00B67EB3" w:rsidP="00377118">
            <w:pPr>
              <w:autoSpaceDE w:val="0"/>
              <w:autoSpaceDN w:val="0"/>
              <w:adjustRightInd w:val="0"/>
              <w:rPr>
                <w:b/>
                <w:i/>
                <w:szCs w:val="24"/>
              </w:rPr>
            </w:pPr>
          </w:p>
          <w:p w14:paraId="046D459E" w14:textId="77777777" w:rsidR="00B67EB3" w:rsidRPr="000C2803" w:rsidRDefault="00B67EB3" w:rsidP="00377118">
            <w:pPr>
              <w:autoSpaceDE w:val="0"/>
              <w:autoSpaceDN w:val="0"/>
              <w:adjustRightInd w:val="0"/>
              <w:rPr>
                <w:b/>
                <w:i/>
                <w:szCs w:val="24"/>
              </w:rPr>
            </w:pPr>
            <w:r w:rsidRPr="000C2803">
              <w:rPr>
                <w:b/>
                <w:i/>
                <w:szCs w:val="24"/>
              </w:rPr>
              <w:t xml:space="preserve">Methods </w:t>
            </w:r>
            <w:r>
              <w:rPr>
                <w:b/>
                <w:i/>
                <w:szCs w:val="24"/>
              </w:rPr>
              <w:t>that</w:t>
            </w:r>
            <w:r w:rsidRPr="000C2803">
              <w:rPr>
                <w:b/>
                <w:i/>
                <w:szCs w:val="24"/>
              </w:rPr>
              <w:t xml:space="preserve"> inform what is an important difference</w:t>
            </w:r>
          </w:p>
          <w:p w14:paraId="6F146E46" w14:textId="77777777" w:rsidR="00B67EB3" w:rsidRPr="000C2803" w:rsidRDefault="00B67EB3" w:rsidP="00377118">
            <w:pPr>
              <w:autoSpaceDE w:val="0"/>
              <w:autoSpaceDN w:val="0"/>
              <w:adjustRightInd w:val="0"/>
              <w:jc w:val="both"/>
              <w:rPr>
                <w:szCs w:val="24"/>
              </w:rPr>
            </w:pPr>
            <w:r w:rsidRPr="000C2803">
              <w:rPr>
                <w:i/>
                <w:szCs w:val="24"/>
              </w:rPr>
              <w:t>Anchor:</w:t>
            </w:r>
            <w:r w:rsidRPr="000C2803">
              <w:rPr>
                <w:szCs w:val="24"/>
              </w:rPr>
              <w:t xml:space="preserve"> The outcome of interest can be ‘‘anchored’’ by using either a patient’s or health professional’s judgement to define </w:t>
            </w:r>
            <w:r>
              <w:rPr>
                <w:szCs w:val="24"/>
              </w:rPr>
              <w:t xml:space="preserve">what </w:t>
            </w:r>
            <w:r w:rsidRPr="000C2803">
              <w:rPr>
                <w:szCs w:val="24"/>
              </w:rPr>
              <w:t>an important difference</w:t>
            </w:r>
            <w:r>
              <w:rPr>
                <w:szCs w:val="24"/>
              </w:rPr>
              <w:t xml:space="preserve"> is</w:t>
            </w:r>
            <w:r w:rsidRPr="000C2803">
              <w:rPr>
                <w:szCs w:val="24"/>
              </w:rPr>
              <w:t>. This may be achieved by comparing a patient’s health before and after treatment and then linking this change to participants who showed improvement/deterioration using a more familiar outcome (for which either patients or health professionals more readily agree on what amount of change constitutes an important difference).. Contrasts between patients (e.g.</w:t>
            </w:r>
            <w:r>
              <w:rPr>
                <w:szCs w:val="24"/>
              </w:rPr>
              <w:t>,</w:t>
            </w:r>
            <w:r w:rsidRPr="000C2803">
              <w:rPr>
                <w:szCs w:val="24"/>
              </w:rPr>
              <w:t xml:space="preserve"> individuals with varying severity of a disease) can also be used to determine a meaningful difference.</w:t>
            </w:r>
          </w:p>
          <w:p w14:paraId="7DD77640" w14:textId="77777777" w:rsidR="00B67EB3" w:rsidRPr="000C2803" w:rsidRDefault="00B67EB3" w:rsidP="00377118">
            <w:pPr>
              <w:autoSpaceDE w:val="0"/>
              <w:autoSpaceDN w:val="0"/>
              <w:adjustRightInd w:val="0"/>
              <w:jc w:val="both"/>
              <w:rPr>
                <w:sz w:val="16"/>
                <w:szCs w:val="16"/>
              </w:rPr>
            </w:pPr>
          </w:p>
          <w:p w14:paraId="4DE07B25" w14:textId="77777777" w:rsidR="00B67EB3" w:rsidRPr="000C2803" w:rsidRDefault="00B67EB3" w:rsidP="00377118">
            <w:pPr>
              <w:autoSpaceDE w:val="0"/>
              <w:autoSpaceDN w:val="0"/>
              <w:adjustRightInd w:val="0"/>
              <w:jc w:val="both"/>
              <w:rPr>
                <w:szCs w:val="24"/>
              </w:rPr>
            </w:pPr>
            <w:r w:rsidRPr="000C2803">
              <w:rPr>
                <w:i/>
                <w:szCs w:val="24"/>
              </w:rPr>
              <w:t>Distribution:</w:t>
            </w:r>
            <w:r w:rsidRPr="000C2803">
              <w:rPr>
                <w:szCs w:val="24"/>
              </w:rPr>
              <w:t xml:space="preserve"> Approaches that determine a value based upon distributional variation. A common approach is to use a value that is larger than the inherent imprecision in the measurement and therefore likely to represent a minimal level </w:t>
            </w:r>
            <w:r>
              <w:rPr>
                <w:szCs w:val="24"/>
              </w:rPr>
              <w:t xml:space="preserve">needed </w:t>
            </w:r>
            <w:r w:rsidRPr="000C2803">
              <w:rPr>
                <w:szCs w:val="24"/>
              </w:rPr>
              <w:t>for a noticeable difference.</w:t>
            </w:r>
          </w:p>
          <w:p w14:paraId="37E12B0F" w14:textId="77777777" w:rsidR="00B67EB3" w:rsidRPr="000C2803" w:rsidRDefault="00B67EB3" w:rsidP="00377118">
            <w:pPr>
              <w:autoSpaceDE w:val="0"/>
              <w:autoSpaceDN w:val="0"/>
              <w:adjustRightInd w:val="0"/>
              <w:jc w:val="both"/>
              <w:rPr>
                <w:sz w:val="16"/>
                <w:szCs w:val="16"/>
              </w:rPr>
            </w:pPr>
          </w:p>
          <w:p w14:paraId="543DB883" w14:textId="77777777" w:rsidR="00B67EB3" w:rsidRPr="000C2803" w:rsidRDefault="00B67EB3" w:rsidP="00377118">
            <w:pPr>
              <w:autoSpaceDE w:val="0"/>
              <w:autoSpaceDN w:val="0"/>
              <w:adjustRightInd w:val="0"/>
              <w:jc w:val="both"/>
              <w:rPr>
                <w:szCs w:val="24"/>
              </w:rPr>
            </w:pPr>
            <w:r w:rsidRPr="000C2803">
              <w:rPr>
                <w:i/>
                <w:szCs w:val="24"/>
              </w:rPr>
              <w:t>Health economic:</w:t>
            </w:r>
            <w:r w:rsidRPr="000C2803">
              <w:rPr>
                <w:szCs w:val="24"/>
              </w:rPr>
              <w:t xml:space="preserve"> Approaches that use principles of economic evaluation. These </w:t>
            </w:r>
            <w:r>
              <w:rPr>
                <w:szCs w:val="24"/>
              </w:rPr>
              <w:t xml:space="preserve">compare </w:t>
            </w:r>
            <w:r w:rsidRPr="000C2803">
              <w:rPr>
                <w:szCs w:val="24"/>
              </w:rPr>
              <w:t xml:space="preserve">cost </w:t>
            </w:r>
            <w:r>
              <w:rPr>
                <w:szCs w:val="24"/>
              </w:rPr>
              <w:t xml:space="preserve">with </w:t>
            </w:r>
            <w:r w:rsidRPr="000C2803">
              <w:rPr>
                <w:szCs w:val="24"/>
              </w:rPr>
              <w:t xml:space="preserve">health outcomes, and define a threshold value for the cost of a unit of health effect that a decision-maker is willing to pay, to estimate the overall </w:t>
            </w:r>
            <w:r>
              <w:rPr>
                <w:szCs w:val="24"/>
              </w:rPr>
              <w:t xml:space="preserve">incremental </w:t>
            </w:r>
            <w:r w:rsidRPr="000C2803">
              <w:rPr>
                <w:szCs w:val="24"/>
              </w:rPr>
              <w:t xml:space="preserve">net benefit of </w:t>
            </w:r>
            <w:r>
              <w:rPr>
                <w:szCs w:val="24"/>
              </w:rPr>
              <w:t xml:space="preserve">one </w:t>
            </w:r>
            <w:r w:rsidRPr="000C2803">
              <w:rPr>
                <w:szCs w:val="24"/>
              </w:rPr>
              <w:t>treatment</w:t>
            </w:r>
            <w:r>
              <w:rPr>
                <w:szCs w:val="24"/>
              </w:rPr>
              <w:t xml:space="preserve"> versus the comparator</w:t>
            </w:r>
            <w:r w:rsidRPr="000C2803">
              <w:rPr>
                <w:szCs w:val="24"/>
              </w:rPr>
              <w:t xml:space="preserve">. </w:t>
            </w:r>
            <w:r>
              <w:rPr>
                <w:szCs w:val="24"/>
              </w:rPr>
              <w:t xml:space="preserve">A study can be powered to exclude a zero incremental net benefit at a desired statistical significance and power.  A radically different approach is </w:t>
            </w:r>
            <w:r w:rsidRPr="000C2803">
              <w:rPr>
                <w:szCs w:val="24"/>
              </w:rPr>
              <w:t>a (Bayesian) decision-theoretic value of information analysis</w:t>
            </w:r>
            <w:r>
              <w:rPr>
                <w:szCs w:val="24"/>
              </w:rPr>
              <w:t xml:space="preserve"> which compares the added value with the added cost of the marginal observation, thus avoiding the need to specify a target difference.</w:t>
            </w:r>
            <w:r w:rsidRPr="000C2803">
              <w:rPr>
                <w:szCs w:val="24"/>
              </w:rPr>
              <w:t xml:space="preserve">  </w:t>
            </w:r>
          </w:p>
          <w:p w14:paraId="5EDC602A" w14:textId="77777777" w:rsidR="00B67EB3" w:rsidRPr="000C2803" w:rsidRDefault="00B67EB3" w:rsidP="00377118">
            <w:pPr>
              <w:autoSpaceDE w:val="0"/>
              <w:autoSpaceDN w:val="0"/>
              <w:adjustRightInd w:val="0"/>
              <w:jc w:val="both"/>
              <w:rPr>
                <w:sz w:val="16"/>
                <w:szCs w:val="16"/>
              </w:rPr>
            </w:pPr>
          </w:p>
          <w:p w14:paraId="47621EA6" w14:textId="37DC03D9" w:rsidR="00B67EB3" w:rsidRPr="000C2803" w:rsidRDefault="00B67EB3" w:rsidP="00377118">
            <w:pPr>
              <w:autoSpaceDE w:val="0"/>
              <w:autoSpaceDN w:val="0"/>
              <w:adjustRightInd w:val="0"/>
              <w:jc w:val="both"/>
              <w:rPr>
                <w:szCs w:val="24"/>
              </w:rPr>
            </w:pPr>
            <w:r w:rsidRPr="000C2803">
              <w:rPr>
                <w:i/>
                <w:szCs w:val="24"/>
              </w:rPr>
              <w:t>Standardised effect size:</w:t>
            </w:r>
            <w:r w:rsidRPr="000C2803">
              <w:rPr>
                <w:szCs w:val="24"/>
              </w:rPr>
              <w:t xml:space="preserve"> The magnitude of the effect on a standardised scale defines the value of the difference. For a continuous outcome, the standardised difference (most commonly expressed as Cohen’s d ‘‘effect size’’</w:t>
            </w:r>
            <w:r>
              <w:rPr>
                <w:szCs w:val="24"/>
              </w:rPr>
              <w:t>, the mean difference dividing by the standard deviation</w:t>
            </w:r>
            <w:r w:rsidRPr="000C2803">
              <w:rPr>
                <w:szCs w:val="24"/>
              </w:rPr>
              <w:t xml:space="preserve">) can be used. Cohen’s cutoffs of 0.2, 0.5, and 0.8 for small, medium, and large effects, respectively, are often used. Thus a ‘‘medium’’ effect corresponds simply to a change in the outcome of 0.5 SDs. </w:t>
            </w:r>
            <w:r>
              <w:rPr>
                <w:szCs w:val="24"/>
              </w:rPr>
              <w:t>When measuring a b</w:t>
            </w:r>
            <w:r w:rsidRPr="000C2803">
              <w:rPr>
                <w:szCs w:val="24"/>
              </w:rPr>
              <w:t>inary or survival (time-to-event) outcome</w:t>
            </w:r>
            <w:r>
              <w:rPr>
                <w:szCs w:val="24"/>
              </w:rPr>
              <w:t xml:space="preserve"> alternative </w:t>
            </w:r>
            <w:r w:rsidRPr="000C2803">
              <w:rPr>
                <w:szCs w:val="24"/>
              </w:rPr>
              <w:t>metrics (e.g., an odds, risk, or hazard ratio) can be utilised in a similar manner, though no widely recognised cut</w:t>
            </w:r>
            <w:r>
              <w:rPr>
                <w:szCs w:val="24"/>
              </w:rPr>
              <w:t>-points</w:t>
            </w:r>
            <w:r w:rsidRPr="000C2803">
              <w:rPr>
                <w:szCs w:val="24"/>
              </w:rPr>
              <w:t xml:space="preserve"> exist. Cohen’s cut</w:t>
            </w:r>
            <w:r>
              <w:rPr>
                <w:szCs w:val="24"/>
              </w:rPr>
              <w:t xml:space="preserve">-points </w:t>
            </w:r>
            <w:r w:rsidRPr="000C2803">
              <w:rPr>
                <w:szCs w:val="24"/>
              </w:rPr>
              <w:t xml:space="preserve"> approximate odds ratios of 1.44, 2.48, and 4.27, respectively.</w:t>
            </w:r>
            <w:r w:rsidR="00526694">
              <w:rPr>
                <w:szCs w:val="24"/>
              </w:rPr>
              <w:fldChar w:fldCharType="begin"/>
            </w:r>
            <w:r w:rsidR="00526694">
              <w:rPr>
                <w:szCs w:val="24"/>
              </w:rPr>
              <w:instrText xml:space="preserve"> ADDIN EN.CITE &lt;EndNote&gt;&lt;Cite&gt;&lt;Author&gt;Chinn&lt;/Author&gt;&lt;Year&gt;2000&lt;/Year&gt;&lt;RecNum&gt;2201&lt;/RecNum&gt;&lt;DisplayText&gt;&lt;style face="superscript"&gt;32&lt;/style&gt;&lt;/DisplayText&gt;&lt;record&gt;&lt;rec-number&gt;2201&lt;/rec-number&gt;&lt;foreign-keys&gt;&lt;key app="EN" db-id="wrrsaz5xtdd0e7e2zrlvtdtwdxfetexrs0xe" timestamp="1488556461"&gt;2201&lt;/key&gt;&lt;/foreign-keys&gt;&lt;ref-type name="Journal Article"&gt;17&lt;/ref-type&gt;&lt;contributors&gt;&lt;authors&gt;&lt;author&gt;Chinn, S.&lt;/author&gt;&lt;/authors&gt;&lt;/contributors&gt;&lt;auth-address&gt;Department of Public Health Sciences, King&amp;apos;s College, London, 5th floor, Capital House, 42 Weston Street, London SE1 3QD, UK. sue.chinn@kcl.ac.uk&lt;/auth-address&gt;&lt;titles&gt;&lt;title&gt;A simple method for converting an odds ratio to effect size for use in meta-analysis&lt;/title&gt;&lt;secondary-title&gt;Stat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medicine&lt;/abbr-1&gt;&lt;/alt-periodical&gt;&lt;pages&gt;3127-31&lt;/pages&gt;&lt;volume&gt;19&lt;/volume&gt;&lt;number&gt;22&lt;/number&gt;&lt;edition&gt;2000/12/13&lt;/edition&gt;&lt;keywords&gt;&lt;keyword&gt;Animals&lt;/keyword&gt;&lt;keyword&gt;Asthma/prevention &amp;amp; control&lt;/keyword&gt;&lt;keyword&gt;Dust/adverse effects&lt;/keyword&gt;&lt;keyword&gt;Humans&lt;/keyword&gt;&lt;keyword&gt;*Meta-Analysis as Topic&lt;/keyword&gt;&lt;keyword&gt;Mites&lt;/keyword&gt;&lt;keyword&gt;*Odds Ratio&lt;/keyword&gt;&lt;/keywords&gt;&lt;dates&gt;&lt;year&gt;2000&lt;/year&gt;&lt;pub-dates&gt;&lt;date&gt;Nov 30&lt;/date&gt;&lt;/pub-dates&gt;&lt;/dates&gt;&lt;isbn&gt;0277-6715 (Print)&amp;#xD;0277-6715&lt;/isbn&gt;&lt;accession-num&gt;11113947&lt;/accession-num&gt;&lt;urls&gt;&lt;/urls&gt;&lt;remote-database-provider&gt;NLM&lt;/remote-database-provider&gt;&lt;language&gt;eng&lt;/language&gt;&lt;/record&gt;&lt;/Cite&gt;&lt;/EndNote&gt;</w:instrText>
            </w:r>
            <w:r w:rsidR="00526694">
              <w:rPr>
                <w:szCs w:val="24"/>
              </w:rPr>
              <w:fldChar w:fldCharType="separate"/>
            </w:r>
            <w:r w:rsidR="00526694" w:rsidRPr="00526694">
              <w:rPr>
                <w:noProof/>
                <w:szCs w:val="24"/>
                <w:vertAlign w:val="superscript"/>
              </w:rPr>
              <w:t>32</w:t>
            </w:r>
            <w:r w:rsidR="00526694">
              <w:rPr>
                <w:szCs w:val="24"/>
              </w:rPr>
              <w:fldChar w:fldCharType="end"/>
            </w:r>
            <w:r w:rsidRPr="000C2803">
              <w:rPr>
                <w:szCs w:val="24"/>
              </w:rPr>
              <w:t xml:space="preserve"> Corresponding risk ratio values vary according to the control group event proportion.</w:t>
            </w:r>
          </w:p>
          <w:p w14:paraId="1A3E95A8" w14:textId="77777777" w:rsidR="00B67EB3" w:rsidRPr="000C2803" w:rsidRDefault="00B67EB3" w:rsidP="00377118">
            <w:pPr>
              <w:autoSpaceDE w:val="0"/>
              <w:autoSpaceDN w:val="0"/>
              <w:adjustRightInd w:val="0"/>
              <w:rPr>
                <w:sz w:val="16"/>
                <w:szCs w:val="16"/>
              </w:rPr>
            </w:pPr>
          </w:p>
          <w:p w14:paraId="6E000F37" w14:textId="77777777" w:rsidR="00B67EB3" w:rsidRPr="000C2803" w:rsidRDefault="00B67EB3" w:rsidP="00377118">
            <w:pPr>
              <w:autoSpaceDE w:val="0"/>
              <w:autoSpaceDN w:val="0"/>
              <w:adjustRightInd w:val="0"/>
              <w:rPr>
                <w:b/>
                <w:i/>
                <w:szCs w:val="24"/>
              </w:rPr>
            </w:pPr>
            <w:r w:rsidRPr="000C2803">
              <w:rPr>
                <w:b/>
                <w:i/>
                <w:szCs w:val="24"/>
              </w:rPr>
              <w:t xml:space="preserve">Methods </w:t>
            </w:r>
            <w:r>
              <w:rPr>
                <w:b/>
                <w:i/>
                <w:szCs w:val="24"/>
              </w:rPr>
              <w:t xml:space="preserve">that </w:t>
            </w:r>
            <w:r w:rsidRPr="000C2803">
              <w:rPr>
                <w:b/>
                <w:i/>
                <w:szCs w:val="24"/>
              </w:rPr>
              <w:t>inform what is a realistic difference</w:t>
            </w:r>
          </w:p>
          <w:p w14:paraId="1354B23C" w14:textId="77777777" w:rsidR="00B67EB3" w:rsidRPr="000C2803" w:rsidRDefault="00B67EB3" w:rsidP="00377118">
            <w:pPr>
              <w:autoSpaceDE w:val="0"/>
              <w:autoSpaceDN w:val="0"/>
              <w:adjustRightInd w:val="0"/>
              <w:rPr>
                <w:szCs w:val="24"/>
              </w:rPr>
            </w:pPr>
            <w:r w:rsidRPr="000C2803">
              <w:rPr>
                <w:i/>
                <w:szCs w:val="24"/>
              </w:rPr>
              <w:t>Pilot study:</w:t>
            </w:r>
            <w:r w:rsidRPr="000C2803">
              <w:rPr>
                <w:szCs w:val="24"/>
              </w:rPr>
              <w:t xml:space="preserve"> A pilot (or preliminary) study may be carried out where there is little evidence, or even experience, to guide expectations and determine an appropriate target difference for the trial. In a similar manner, a Phase 2 study could be used to inform a Phase 3 study though this would need to take account of methodological differences (e.g. inclusion criteria and outcomes) </w:t>
            </w:r>
            <w:r>
              <w:rPr>
                <w:szCs w:val="24"/>
              </w:rPr>
              <w:t>that</w:t>
            </w:r>
            <w:r w:rsidRPr="000C2803">
              <w:rPr>
                <w:szCs w:val="24"/>
              </w:rPr>
              <w:t xml:space="preserve"> should be reflected in </w:t>
            </w:r>
            <w:r>
              <w:rPr>
                <w:szCs w:val="24"/>
              </w:rPr>
              <w:t xml:space="preserve">specification of the </w:t>
            </w:r>
            <w:r w:rsidRPr="000C2803">
              <w:rPr>
                <w:szCs w:val="24"/>
              </w:rPr>
              <w:t>target difference.</w:t>
            </w:r>
          </w:p>
          <w:p w14:paraId="33466803" w14:textId="77777777" w:rsidR="00B67EB3" w:rsidRPr="000C2803" w:rsidRDefault="00B67EB3" w:rsidP="00377118">
            <w:pPr>
              <w:autoSpaceDE w:val="0"/>
              <w:autoSpaceDN w:val="0"/>
              <w:adjustRightInd w:val="0"/>
              <w:rPr>
                <w:sz w:val="16"/>
                <w:szCs w:val="16"/>
              </w:rPr>
            </w:pPr>
          </w:p>
          <w:p w14:paraId="2F11081E" w14:textId="77777777" w:rsidR="00B67EB3" w:rsidRPr="000C2803" w:rsidRDefault="00B67EB3" w:rsidP="00377118">
            <w:pPr>
              <w:autoSpaceDE w:val="0"/>
              <w:autoSpaceDN w:val="0"/>
              <w:adjustRightInd w:val="0"/>
              <w:rPr>
                <w:b/>
                <w:i/>
                <w:szCs w:val="24"/>
              </w:rPr>
            </w:pPr>
            <w:r w:rsidRPr="000C2803">
              <w:rPr>
                <w:b/>
                <w:i/>
                <w:szCs w:val="24"/>
              </w:rPr>
              <w:t>Methods</w:t>
            </w:r>
            <w:r>
              <w:rPr>
                <w:b/>
                <w:i/>
                <w:szCs w:val="24"/>
              </w:rPr>
              <w:t xml:space="preserve"> that</w:t>
            </w:r>
            <w:r w:rsidRPr="000C2803">
              <w:rPr>
                <w:b/>
                <w:i/>
                <w:szCs w:val="24"/>
              </w:rPr>
              <w:t xml:space="preserve"> inform what is an important and/or a realistic difference</w:t>
            </w:r>
          </w:p>
          <w:p w14:paraId="3B713640" w14:textId="77777777" w:rsidR="00B67EB3" w:rsidRDefault="00B67EB3" w:rsidP="00377118">
            <w:pPr>
              <w:autoSpaceDE w:val="0"/>
              <w:autoSpaceDN w:val="0"/>
              <w:adjustRightInd w:val="0"/>
              <w:jc w:val="both"/>
              <w:rPr>
                <w:szCs w:val="24"/>
              </w:rPr>
            </w:pPr>
            <w:r w:rsidRPr="000C2803">
              <w:rPr>
                <w:i/>
                <w:szCs w:val="24"/>
              </w:rPr>
              <w:t>Opinion-seeking:</w:t>
            </w:r>
            <w:r w:rsidRPr="000C2803">
              <w:rPr>
                <w:szCs w:val="24"/>
              </w:rPr>
              <w:t xml:space="preserve"> The target difference can be based on opinions elicited from health professionals, patients, or others. Possible approaches include forming a panel of experts, surveying the membership of a professional or patient body, or interviewing individuals. This elicitation process can be explicitly framed within a trial context. </w:t>
            </w:r>
          </w:p>
          <w:p w14:paraId="013AF671" w14:textId="77777777" w:rsidR="00B67EB3" w:rsidRPr="000C2803" w:rsidRDefault="00B67EB3" w:rsidP="00377118">
            <w:pPr>
              <w:autoSpaceDE w:val="0"/>
              <w:autoSpaceDN w:val="0"/>
              <w:adjustRightInd w:val="0"/>
              <w:jc w:val="both"/>
              <w:rPr>
                <w:sz w:val="16"/>
                <w:szCs w:val="16"/>
              </w:rPr>
            </w:pPr>
          </w:p>
          <w:p w14:paraId="4E0D0193" w14:textId="77777777" w:rsidR="00B67EB3" w:rsidRPr="000C2803" w:rsidRDefault="00B67EB3" w:rsidP="00377118">
            <w:pPr>
              <w:autoSpaceDE w:val="0"/>
              <w:autoSpaceDN w:val="0"/>
              <w:adjustRightInd w:val="0"/>
              <w:jc w:val="both"/>
            </w:pPr>
            <w:r w:rsidRPr="000C2803">
              <w:rPr>
                <w:i/>
                <w:szCs w:val="24"/>
              </w:rPr>
              <w:t>Review of evidence base:</w:t>
            </w:r>
            <w:r w:rsidRPr="000C2803">
              <w:rPr>
                <w:szCs w:val="24"/>
              </w:rPr>
              <w:t xml:space="preserve"> The target difference can be derived </w:t>
            </w:r>
            <w:r>
              <w:rPr>
                <w:szCs w:val="24"/>
              </w:rPr>
              <w:t xml:space="preserve">from </w:t>
            </w:r>
            <w:r w:rsidRPr="000C2803">
              <w:rPr>
                <w:szCs w:val="24"/>
              </w:rPr>
              <w:t xml:space="preserve">current evidence on the research question. Ideally, this would be from a systematic review or meta-analysis of RCTs. </w:t>
            </w:r>
            <w:r w:rsidRPr="000C2803">
              <w:rPr>
                <w:szCs w:val="24"/>
              </w:rPr>
              <w:lastRenderedPageBreak/>
              <w:t xml:space="preserve">In the absence of randomised evidence, evidence from observational studies could be used in a similar manner. </w:t>
            </w:r>
          </w:p>
        </w:tc>
      </w:tr>
    </w:tbl>
    <w:p w14:paraId="20B72E9B" w14:textId="5607228D" w:rsidR="00670D6E" w:rsidRPr="000C2803" w:rsidRDefault="00670D6E">
      <w:pPr>
        <w:spacing w:after="200" w:line="276" w:lineRule="auto"/>
        <w:rPr>
          <w:b/>
          <w:noProof/>
          <w:color w:val="000000" w:themeColor="text1"/>
          <w:sz w:val="20"/>
        </w:rPr>
      </w:pPr>
      <w:r w:rsidRPr="000C2803">
        <w:rPr>
          <w:b/>
          <w:color w:val="000000" w:themeColor="text1"/>
          <w:sz w:val="20"/>
        </w:rPr>
        <w:lastRenderedPageBreak/>
        <w:br w:type="page"/>
      </w:r>
    </w:p>
    <w:p w14:paraId="07C8A05C" w14:textId="720CDFF6" w:rsidR="00BD2402" w:rsidRPr="000C2803" w:rsidRDefault="00BD2402" w:rsidP="009D0836">
      <w:pPr>
        <w:pStyle w:val="EndNoteBibliography"/>
        <w:ind w:left="720" w:hanging="720"/>
        <w:rPr>
          <w:b/>
          <w:color w:val="000000" w:themeColor="text1"/>
          <w:szCs w:val="24"/>
        </w:rPr>
      </w:pPr>
      <w:r w:rsidRPr="000C2803">
        <w:rPr>
          <w:b/>
          <w:color w:val="000000" w:themeColor="text1"/>
          <w:szCs w:val="24"/>
        </w:rPr>
        <w:lastRenderedPageBreak/>
        <w:t>REFERENCES</w:t>
      </w:r>
      <w:r w:rsidR="00356F69" w:rsidRPr="000C2803">
        <w:rPr>
          <w:b/>
          <w:color w:val="000000" w:themeColor="text1"/>
          <w:szCs w:val="24"/>
        </w:rPr>
        <w:t xml:space="preserve"> </w:t>
      </w:r>
    </w:p>
    <w:p w14:paraId="73D65BBA" w14:textId="77777777" w:rsidR="00BD2402" w:rsidRPr="000C2803" w:rsidRDefault="00BD2402" w:rsidP="009D0836">
      <w:pPr>
        <w:pStyle w:val="EndNoteBibliography"/>
        <w:ind w:left="720" w:hanging="720"/>
        <w:rPr>
          <w:b/>
          <w:color w:val="000000" w:themeColor="text1"/>
          <w:szCs w:val="24"/>
        </w:rPr>
      </w:pPr>
    </w:p>
    <w:p w14:paraId="37EA4EAC" w14:textId="77777777" w:rsidR="00526694" w:rsidRPr="00526694" w:rsidRDefault="00BD1873" w:rsidP="00526694">
      <w:pPr>
        <w:pStyle w:val="EndNoteBibliography"/>
        <w:ind w:left="720" w:hanging="720"/>
      </w:pPr>
      <w:r w:rsidRPr="000C2803">
        <w:rPr>
          <w:color w:val="000000" w:themeColor="text1"/>
          <w:sz w:val="20"/>
        </w:rPr>
        <w:fldChar w:fldCharType="begin"/>
      </w:r>
      <w:r w:rsidRPr="000C2803">
        <w:rPr>
          <w:color w:val="000000" w:themeColor="text1"/>
          <w:sz w:val="20"/>
        </w:rPr>
        <w:instrText xml:space="preserve"> ADDIN EN.REFLIST </w:instrText>
      </w:r>
      <w:r w:rsidRPr="000C2803">
        <w:rPr>
          <w:color w:val="000000" w:themeColor="text1"/>
          <w:sz w:val="20"/>
        </w:rPr>
        <w:fldChar w:fldCharType="separate"/>
      </w:r>
      <w:r w:rsidR="00526694" w:rsidRPr="00526694">
        <w:t xml:space="preserve">1. Altman D, Schulz K, Moher D, et al. The revised CONSORT statement for reporting randomized trials: explanation and elaboration. </w:t>
      </w:r>
      <w:r w:rsidR="00526694" w:rsidRPr="00526694">
        <w:rPr>
          <w:i/>
        </w:rPr>
        <w:t>Ann Intern Med</w:t>
      </w:r>
      <w:r w:rsidR="00526694" w:rsidRPr="00526694">
        <w:t xml:space="preserve"> 2001;134:663 - 94.</w:t>
      </w:r>
    </w:p>
    <w:p w14:paraId="1C5306BD" w14:textId="77777777" w:rsidR="00526694" w:rsidRPr="00526694" w:rsidRDefault="00526694" w:rsidP="00526694">
      <w:pPr>
        <w:pStyle w:val="EndNoteBibliography"/>
        <w:ind w:left="720" w:hanging="720"/>
      </w:pPr>
      <w:r w:rsidRPr="00526694">
        <w:t xml:space="preserve">2. Cook J, Hislop J, Adewuyi T, et al. Assessing methods to specify the targeted difference for a randomised controlled trial - DELTA (Difference ELicitation in TriAls) review. </w:t>
      </w:r>
      <w:r w:rsidRPr="00526694">
        <w:rPr>
          <w:i/>
        </w:rPr>
        <w:t>Health technology assessment</w:t>
      </w:r>
      <w:r w:rsidRPr="00526694">
        <w:t xml:space="preserve"> 2014;18:28.</w:t>
      </w:r>
    </w:p>
    <w:p w14:paraId="4EA788D5" w14:textId="77777777" w:rsidR="00526694" w:rsidRPr="00526694" w:rsidRDefault="00526694" w:rsidP="00526694">
      <w:pPr>
        <w:pStyle w:val="EndNoteBibliography"/>
        <w:ind w:left="720" w:hanging="720"/>
      </w:pPr>
      <w:r w:rsidRPr="00526694">
        <w:t xml:space="preserve">3. Hislop J, Adewuyi TE, Vale LD, et al. Methods for specifying the target difference in a randomised controlled trial: the Difference ELicitation in TriAls (DELTA) systematic review. </w:t>
      </w:r>
      <w:r w:rsidRPr="00526694">
        <w:rPr>
          <w:i/>
        </w:rPr>
        <w:t>PLoS medicine</w:t>
      </w:r>
      <w:r w:rsidRPr="00526694">
        <w:t xml:space="preserve"> 2014;11(5)(e1001645) doi: 10.1371/journal.pmed.1001645</w:t>
      </w:r>
    </w:p>
    <w:p w14:paraId="4AE7C422" w14:textId="77777777" w:rsidR="00526694" w:rsidRPr="00526694" w:rsidRDefault="00526694" w:rsidP="00526694">
      <w:pPr>
        <w:pStyle w:val="EndNoteBibliography"/>
        <w:ind w:left="720" w:hanging="720"/>
      </w:pPr>
      <w:r w:rsidRPr="00526694">
        <w:t xml:space="preserve">4. Cook JA, Hislop JM, Altman DG, et al. Use of methods for specifying the target difference in randomised controlled trial sample size calculations: Two surveys of trialists' practice. </w:t>
      </w:r>
      <w:r w:rsidRPr="00526694">
        <w:rPr>
          <w:i/>
        </w:rPr>
        <w:t>Clinical trials</w:t>
      </w:r>
      <w:r w:rsidRPr="00526694">
        <w:t xml:space="preserve"> 2014;11(3):300-08. doi: 10.1177/1740774514521907</w:t>
      </w:r>
    </w:p>
    <w:p w14:paraId="7C0B00C9" w14:textId="1084F984" w:rsidR="00526694" w:rsidRPr="00526694" w:rsidRDefault="00526694" w:rsidP="00526694">
      <w:pPr>
        <w:pStyle w:val="EndNoteBibliography"/>
        <w:ind w:left="720" w:hanging="720"/>
      </w:pPr>
      <w:r w:rsidRPr="00526694">
        <w:t>5. Cook JA, Julious SA, Sones W, et al. Choosing the target difference (“effect size”) for a randomised controlled trial - DELTA</w:t>
      </w:r>
      <w:r w:rsidRPr="00526694">
        <w:rPr>
          <w:vertAlign w:val="superscript"/>
        </w:rPr>
        <w:t>2</w:t>
      </w:r>
      <w:r w:rsidRPr="00526694">
        <w:t xml:space="preserve"> guidance 2018 [Available from: </w:t>
      </w:r>
      <w:hyperlink r:id="rId33" w:history="1">
        <w:r w:rsidRPr="00526694">
          <w:rPr>
            <w:rStyle w:val="Hyperlink"/>
          </w:rPr>
          <w:t>https://drive.google.com/file/d/1QV_a7AKh9UYOaw6k0dkreHd8eXADkRqK/view</w:t>
        </w:r>
      </w:hyperlink>
      <w:r w:rsidRPr="00526694">
        <w:t xml:space="preserve"> accessed 1/06/2018 2018.</w:t>
      </w:r>
    </w:p>
    <w:p w14:paraId="2E8DB4C5" w14:textId="77777777" w:rsidR="00526694" w:rsidRPr="00526694" w:rsidRDefault="00526694" w:rsidP="00526694">
      <w:pPr>
        <w:pStyle w:val="EndNoteBibliography"/>
        <w:ind w:left="720" w:hanging="720"/>
      </w:pPr>
      <w:r w:rsidRPr="00526694">
        <w:t>6. Sones W, Julious SA, Rothwell JC, et al. Choosing the target difference (“effect size”) for a randomised controlled trial – the development of the DELTA</w:t>
      </w:r>
      <w:r w:rsidRPr="00526694">
        <w:rPr>
          <w:vertAlign w:val="superscript"/>
        </w:rPr>
        <w:t>2</w:t>
      </w:r>
      <w:r w:rsidRPr="00526694">
        <w:t xml:space="preserve"> guidance </w:t>
      </w:r>
      <w:r w:rsidRPr="00526694">
        <w:rPr>
          <w:i/>
        </w:rPr>
        <w:t>Trials [submitted]</w:t>
      </w:r>
      <w:r w:rsidRPr="00526694">
        <w:t xml:space="preserve"> 2018</w:t>
      </w:r>
    </w:p>
    <w:p w14:paraId="366030E4" w14:textId="77777777" w:rsidR="00526694" w:rsidRPr="00526694" w:rsidRDefault="00526694" w:rsidP="00526694">
      <w:pPr>
        <w:pStyle w:val="EndNoteBibliography"/>
        <w:ind w:left="720" w:hanging="720"/>
      </w:pPr>
      <w:r w:rsidRPr="00526694">
        <w:t xml:space="preserve">7. Hollis S, Campbell F. What is meant by intention to treat analysis? Survey of published randomised controlled trials. </w:t>
      </w:r>
      <w:r w:rsidRPr="00526694">
        <w:rPr>
          <w:i/>
        </w:rPr>
        <w:t>Bmj</w:t>
      </w:r>
      <w:r w:rsidRPr="00526694">
        <w:t xml:space="preserve"> 1999;319(7211):670-4. [published Online First: 1999/09/10]</w:t>
      </w:r>
    </w:p>
    <w:p w14:paraId="23A694B3" w14:textId="77777777" w:rsidR="00526694" w:rsidRPr="00526694" w:rsidRDefault="00526694" w:rsidP="00526694">
      <w:pPr>
        <w:pStyle w:val="EndNoteBibliography"/>
        <w:ind w:left="720" w:hanging="720"/>
      </w:pPr>
      <w:r w:rsidRPr="00526694">
        <w:t xml:space="preserve">8. Phillips A, Abellan-Andres J, Soren A, et al. Estimands: discussion points from the PSI estimands and sensitivity expert group. </w:t>
      </w:r>
      <w:r w:rsidRPr="00526694">
        <w:rPr>
          <w:i/>
        </w:rPr>
        <w:t>Pharmaceutical statistics</w:t>
      </w:r>
      <w:r w:rsidRPr="00526694">
        <w:t xml:space="preserve"> 2017;16(1):6-11. doi: 10.1002/pst.1745 [published Online First: 2016/03/22]</w:t>
      </w:r>
    </w:p>
    <w:p w14:paraId="033E46D2" w14:textId="77777777" w:rsidR="00526694" w:rsidRPr="00526694" w:rsidRDefault="00526694" w:rsidP="00526694">
      <w:pPr>
        <w:pStyle w:val="EndNoteBibliography"/>
        <w:ind w:left="720" w:hanging="720"/>
      </w:pPr>
      <w:r w:rsidRPr="00526694">
        <w:t xml:space="preserve">9. Rosenkranz G. Estimands-new statistical principle or the emperor's new clothes? </w:t>
      </w:r>
      <w:r w:rsidRPr="00526694">
        <w:rPr>
          <w:i/>
        </w:rPr>
        <w:t>Pharmaceutical statistics</w:t>
      </w:r>
      <w:r w:rsidRPr="00526694">
        <w:t xml:space="preserve"> 2017;16(1):4-5. doi: 10.1002/pst.1792 [published Online First: 2016/12/15]</w:t>
      </w:r>
    </w:p>
    <w:p w14:paraId="5317E9FF" w14:textId="77777777" w:rsidR="00526694" w:rsidRPr="00526694" w:rsidRDefault="00526694" w:rsidP="00526694">
      <w:pPr>
        <w:pStyle w:val="EndNoteBibliography"/>
        <w:ind w:left="720" w:hanging="720"/>
      </w:pPr>
      <w:r w:rsidRPr="00526694">
        <w:t>10. Committee for Human Medicinal Products. ICH E9 (R1) addendum on estimands and Sensitivity Analysis in Clinical Trials to the guideline on statistical principles for clinical trials EMA/CHMP/ICH/436221/2017, 2017:1-23.</w:t>
      </w:r>
    </w:p>
    <w:p w14:paraId="693EC457" w14:textId="77777777" w:rsidR="00526694" w:rsidRPr="00526694" w:rsidRDefault="00526694" w:rsidP="00526694">
      <w:pPr>
        <w:pStyle w:val="EndNoteBibliography"/>
        <w:ind w:left="720" w:hanging="720"/>
      </w:pPr>
      <w:r w:rsidRPr="00526694">
        <w:t xml:space="preserve">11. Akacha M, Bretz F, Ruberg S. Estimands in clinical trials - broadening the perspective. </w:t>
      </w:r>
      <w:r w:rsidRPr="00526694">
        <w:rPr>
          <w:i/>
        </w:rPr>
        <w:t>Statistics in medicine</w:t>
      </w:r>
      <w:r w:rsidRPr="00526694">
        <w:t xml:space="preserve"> 2017;36(1):5-19. doi: 10.1002/sim.7033 [published Online First: 2016/07/21]</w:t>
      </w:r>
    </w:p>
    <w:p w14:paraId="03A89A42" w14:textId="4713922E" w:rsidR="00526694" w:rsidRPr="00526694" w:rsidRDefault="00526694" w:rsidP="00526694">
      <w:pPr>
        <w:pStyle w:val="EndNoteBibliography"/>
        <w:ind w:left="720" w:hanging="720"/>
      </w:pPr>
      <w:r w:rsidRPr="00526694">
        <w:t xml:space="preserve">12. National Institute for Health Research. Involve 2017 [Available from: </w:t>
      </w:r>
      <w:hyperlink r:id="rId34" w:history="1">
        <w:r w:rsidRPr="00526694">
          <w:rPr>
            <w:rStyle w:val="Hyperlink"/>
          </w:rPr>
          <w:t>http://www.invo.org.uk/</w:t>
        </w:r>
      </w:hyperlink>
      <w:r w:rsidRPr="00526694">
        <w:t xml:space="preserve"> accessed 4/5/2017.</w:t>
      </w:r>
    </w:p>
    <w:p w14:paraId="3AC86E6B" w14:textId="77777777" w:rsidR="00526694" w:rsidRPr="00526694" w:rsidRDefault="00526694" w:rsidP="00526694">
      <w:pPr>
        <w:pStyle w:val="EndNoteBibliography"/>
        <w:ind w:left="720" w:hanging="720"/>
      </w:pPr>
      <w:r w:rsidRPr="00526694">
        <w:t xml:space="preserve">13. Chan KB, Man-Son-Hing M, Molnar FJ, et al. How well is the clinical importance of study results reported? An assessment of randomized controlled trials. </w:t>
      </w:r>
      <w:r w:rsidRPr="00526694">
        <w:rPr>
          <w:i/>
        </w:rPr>
        <w:t>CMAJ : Canadian Medical Association journal = journal de l'Association medicale canadienne</w:t>
      </w:r>
      <w:r w:rsidRPr="00526694">
        <w:t xml:space="preserve"> 2001;165(9):1197-202. [published Online First: 2001/11/15]</w:t>
      </w:r>
    </w:p>
    <w:p w14:paraId="23F55413" w14:textId="77777777" w:rsidR="00526694" w:rsidRPr="00526694" w:rsidRDefault="00526694" w:rsidP="00526694">
      <w:pPr>
        <w:pStyle w:val="EndNoteBibliography"/>
        <w:ind w:left="720" w:hanging="720"/>
      </w:pPr>
      <w:r w:rsidRPr="00526694">
        <w:t xml:space="preserve">14. Schulz KF, Grimes DA. Sample size calculations in randomised trials: mandatory and mystical. </w:t>
      </w:r>
      <w:r w:rsidRPr="00526694">
        <w:rPr>
          <w:i/>
        </w:rPr>
        <w:t>Lancet</w:t>
      </w:r>
      <w:r w:rsidRPr="00526694">
        <w:t xml:space="preserve"> 2005;365(9467):1348-53. doi: 10.1016/s0140-6736(05)61034-3 [published Online First: 2005/04/13]</w:t>
      </w:r>
    </w:p>
    <w:p w14:paraId="7AFC347C" w14:textId="77777777" w:rsidR="00526694" w:rsidRPr="00526694" w:rsidRDefault="00526694" w:rsidP="00526694">
      <w:pPr>
        <w:pStyle w:val="EndNoteBibliography"/>
        <w:ind w:left="720" w:hanging="720"/>
      </w:pPr>
      <w:r w:rsidRPr="00526694">
        <w:t xml:space="preserve">15. Senn S. Controversies concerning randomization and additivity in clinical trials. </w:t>
      </w:r>
      <w:r w:rsidRPr="00526694">
        <w:rPr>
          <w:i/>
        </w:rPr>
        <w:t>Statistics in medicine</w:t>
      </w:r>
      <w:r w:rsidRPr="00526694">
        <w:t xml:space="preserve"> 2004;23(24):3729-53. doi: 10.1002/sim.2074</w:t>
      </w:r>
    </w:p>
    <w:p w14:paraId="30AF651C" w14:textId="77777777" w:rsidR="00526694" w:rsidRPr="00526694" w:rsidRDefault="00526694" w:rsidP="00526694">
      <w:pPr>
        <w:pStyle w:val="EndNoteBibliography"/>
        <w:ind w:left="720" w:hanging="720"/>
      </w:pPr>
      <w:r w:rsidRPr="00526694">
        <w:t>16. Spiegelhalter DJ, Abrams KR, Myles JP. Bayesian Approaches to Clinical Trials and Health-Care Evaluation. 1st ed. Chicester: John Wiley &amp; Sons 2004.</w:t>
      </w:r>
    </w:p>
    <w:p w14:paraId="53772324" w14:textId="77777777" w:rsidR="00526694" w:rsidRPr="00526694" w:rsidRDefault="00526694" w:rsidP="00526694">
      <w:pPr>
        <w:pStyle w:val="EndNoteBibliography"/>
        <w:ind w:left="720" w:hanging="720"/>
      </w:pPr>
      <w:r w:rsidRPr="00526694">
        <w:lastRenderedPageBreak/>
        <w:t xml:space="preserve">17. Goodman SN, Berlin JA. The use of predicted confidence intervals when planning experiments and the misuse of power when interpreting results. </w:t>
      </w:r>
      <w:r w:rsidRPr="00526694">
        <w:rPr>
          <w:i/>
        </w:rPr>
        <w:t>Ann Intern Med</w:t>
      </w:r>
      <w:r w:rsidRPr="00526694">
        <w:t xml:space="preserve"> 1994;121(3):200-6. [published Online First: 1994/08/01]</w:t>
      </w:r>
    </w:p>
    <w:p w14:paraId="138533F5" w14:textId="77777777" w:rsidR="00526694" w:rsidRPr="00526694" w:rsidRDefault="00526694" w:rsidP="00526694">
      <w:pPr>
        <w:pStyle w:val="EndNoteBibliography"/>
        <w:ind w:left="720" w:hanging="720"/>
      </w:pPr>
      <w:r w:rsidRPr="00526694">
        <w:t xml:space="preserve">18. Charles P, Giraudeau B, Dechartres A, et al. Reporting of sample size calculation in randomised controlled trials: review. </w:t>
      </w:r>
      <w:r w:rsidRPr="00526694">
        <w:rPr>
          <w:i/>
        </w:rPr>
        <w:t>Bmj</w:t>
      </w:r>
      <w:r w:rsidRPr="00526694">
        <w:t xml:space="preserve"> 2009;338(b1732) doi: 10.1136/bmj.b1732</w:t>
      </w:r>
    </w:p>
    <w:p w14:paraId="528C6D4D" w14:textId="77777777" w:rsidR="00526694" w:rsidRPr="00526694" w:rsidRDefault="00526694" w:rsidP="00526694">
      <w:pPr>
        <w:pStyle w:val="EndNoteBibliography"/>
        <w:ind w:left="720" w:hanging="720"/>
      </w:pPr>
      <w:r w:rsidRPr="00526694">
        <w:t xml:space="preserve">19. Bland JM. The tyranny of power: is there a better way to calculate sample size? </w:t>
      </w:r>
      <w:r w:rsidRPr="00526694">
        <w:rPr>
          <w:i/>
        </w:rPr>
        <w:t>Bmj</w:t>
      </w:r>
      <w:r w:rsidRPr="00526694">
        <w:t xml:space="preserve"> 2009;339(b3985) doi: 10.1136/bmj.b3985 [published Online First: 2009/10/08]</w:t>
      </w:r>
    </w:p>
    <w:p w14:paraId="17ADF5DF" w14:textId="77777777" w:rsidR="00526694" w:rsidRPr="00526694" w:rsidRDefault="00526694" w:rsidP="00526694">
      <w:pPr>
        <w:pStyle w:val="EndNoteBibliography"/>
        <w:ind w:left="720" w:hanging="720"/>
      </w:pPr>
      <w:r w:rsidRPr="00526694">
        <w:t xml:space="preserve">20. Stallard N, Miller F, Day S, et al. Determination of the optimal sample size for a clinical trial accounting for the population size. </w:t>
      </w:r>
      <w:r w:rsidRPr="00526694">
        <w:rPr>
          <w:i/>
        </w:rPr>
        <w:t>Biometrical journal Biometrische Zeitschrift</w:t>
      </w:r>
      <w:r w:rsidRPr="00526694">
        <w:t xml:space="preserve"> 2016;59(4):609-25. doi: 10.1002/bimj.201500228 [published Online First: 2016/05/18]</w:t>
      </w:r>
    </w:p>
    <w:p w14:paraId="26FE0B3A" w14:textId="77777777" w:rsidR="00526694" w:rsidRPr="00526694" w:rsidRDefault="00526694" w:rsidP="00526694">
      <w:pPr>
        <w:pStyle w:val="EndNoteBibliography"/>
        <w:ind w:left="720" w:hanging="720"/>
      </w:pPr>
      <w:r w:rsidRPr="00526694">
        <w:t xml:space="preserve">21. Pezeshk H. Bayesian techniques for sample size determination in clinical trials: a short review. </w:t>
      </w:r>
      <w:r w:rsidRPr="00526694">
        <w:rPr>
          <w:i/>
        </w:rPr>
        <w:t>Statistical methods in medical research</w:t>
      </w:r>
      <w:r w:rsidRPr="00526694">
        <w:t xml:space="preserve"> 2003;12(6):489-504. [published Online First: 2003/12/05]</w:t>
      </w:r>
    </w:p>
    <w:p w14:paraId="386712FD" w14:textId="77777777" w:rsidR="00526694" w:rsidRPr="00526694" w:rsidRDefault="00526694" w:rsidP="00526694">
      <w:pPr>
        <w:pStyle w:val="EndNoteBibliography"/>
        <w:ind w:left="720" w:hanging="720"/>
      </w:pPr>
      <w:r w:rsidRPr="00526694">
        <w:t xml:space="preserve">22. Claxton K. The irrelevance of inference: a decision-making approach to the stochastic evaluation of health care technologies. </w:t>
      </w:r>
      <w:r w:rsidRPr="00526694">
        <w:rPr>
          <w:i/>
        </w:rPr>
        <w:t>Journal of health economics</w:t>
      </w:r>
      <w:r w:rsidRPr="00526694">
        <w:t xml:space="preserve"> 1999;18(3):341-64. [published Online First: 1999/10/28]</w:t>
      </w:r>
    </w:p>
    <w:p w14:paraId="0137F52A" w14:textId="77777777" w:rsidR="00526694" w:rsidRPr="00526694" w:rsidRDefault="00526694" w:rsidP="00526694">
      <w:pPr>
        <w:pStyle w:val="EndNoteBibliography"/>
        <w:ind w:left="720" w:hanging="720"/>
      </w:pPr>
      <w:r w:rsidRPr="00526694">
        <w:t>23. Julious S. Sample sizes for clinical trials: Chapman and Hall/CRC Press, Boca Raton, FL 2010.</w:t>
      </w:r>
    </w:p>
    <w:p w14:paraId="5279C222" w14:textId="77777777" w:rsidR="00526694" w:rsidRPr="00526694" w:rsidRDefault="00526694" w:rsidP="00526694">
      <w:pPr>
        <w:pStyle w:val="EndNoteBibliography"/>
        <w:ind w:left="720" w:hanging="720"/>
      </w:pPr>
      <w:r w:rsidRPr="00526694">
        <w:t xml:space="preserve">24. Hellum C, Johnsen L, Storheim K, et al. Surgery with disc prosthesis versus rehabilitation in patients with low back pain and degenerative disc: two year follow-up of randomised study. </w:t>
      </w:r>
      <w:r w:rsidRPr="00526694">
        <w:rPr>
          <w:i/>
        </w:rPr>
        <w:t>Bmj</w:t>
      </w:r>
      <w:r w:rsidRPr="00526694">
        <w:t xml:space="preserve"> 2011;342:d2786.</w:t>
      </w:r>
    </w:p>
    <w:p w14:paraId="0C565AFF" w14:textId="77777777" w:rsidR="00526694" w:rsidRPr="00526694" w:rsidRDefault="00526694" w:rsidP="00526694">
      <w:pPr>
        <w:pStyle w:val="EndNoteBibliography"/>
        <w:ind w:left="720" w:hanging="720"/>
      </w:pPr>
      <w:r w:rsidRPr="00526694">
        <w:t xml:space="preserve">25. White PD, Goldsmith KA, Johnson AL, et al. Comparison of adaptive pacing therapy, cognitive behaviour therapy, graded exercise therapy, and specialist medical care for chronic fatigue syndrome (PACE): a randomised trial. </w:t>
      </w:r>
      <w:r w:rsidRPr="00526694">
        <w:rPr>
          <w:i/>
        </w:rPr>
        <w:t>Lancet</w:t>
      </w:r>
      <w:r w:rsidRPr="00526694">
        <w:t xml:space="preserve"> 2011;377(9768):823-36. doi: 10.1016/s0140-6736(11)60096-2 [published Online First: 2011/02/22]</w:t>
      </w:r>
    </w:p>
    <w:p w14:paraId="1F814D51" w14:textId="77777777" w:rsidR="00526694" w:rsidRPr="00526694" w:rsidRDefault="00526694" w:rsidP="00526694">
      <w:pPr>
        <w:pStyle w:val="EndNoteBibliography"/>
        <w:ind w:left="720" w:hanging="720"/>
      </w:pPr>
      <w:r w:rsidRPr="00526694">
        <w:t xml:space="preserve">26. Copay A, Subach B, Glassman S, et al. Understanding the minimum clinically important difference: a review of concepts and methods. </w:t>
      </w:r>
      <w:r w:rsidRPr="00526694">
        <w:rPr>
          <w:i/>
        </w:rPr>
        <w:t>The spine journal : official journal of the North American Spine Society</w:t>
      </w:r>
      <w:r w:rsidRPr="00526694">
        <w:t xml:space="preserve"> 2007;7:541 - 46.</w:t>
      </w:r>
    </w:p>
    <w:p w14:paraId="48ED1BDD" w14:textId="77777777" w:rsidR="00526694" w:rsidRPr="00526694" w:rsidRDefault="00526694" w:rsidP="00526694">
      <w:pPr>
        <w:pStyle w:val="EndNoteBibliography"/>
        <w:ind w:left="720" w:hanging="720"/>
      </w:pPr>
      <w:r w:rsidRPr="00526694">
        <w:t xml:space="preserve">27. Wells G, Beaton D, Shea B, et al. Minimal clinically important differences: Review of methods. </w:t>
      </w:r>
      <w:r w:rsidRPr="00526694">
        <w:rPr>
          <w:i/>
        </w:rPr>
        <w:t>J Rheumatol</w:t>
      </w:r>
      <w:r w:rsidRPr="00526694">
        <w:t xml:space="preserve"> 2001;28:406 - 12.</w:t>
      </w:r>
    </w:p>
    <w:p w14:paraId="045EBA7B" w14:textId="77777777" w:rsidR="00526694" w:rsidRPr="00526694" w:rsidRDefault="00526694" w:rsidP="00526694">
      <w:pPr>
        <w:pStyle w:val="EndNoteBibliography"/>
        <w:ind w:left="720" w:hanging="720"/>
      </w:pPr>
      <w:r w:rsidRPr="00526694">
        <w:t xml:space="preserve">28. Beaton D, Boers M, Wells G. Many faces of the minimal clinically important difference (MICD): A literature review and directions for future research. </w:t>
      </w:r>
      <w:r w:rsidRPr="00526694">
        <w:rPr>
          <w:i/>
        </w:rPr>
        <w:t>Curr Opin Rheumatol</w:t>
      </w:r>
      <w:r w:rsidRPr="00526694">
        <w:t xml:space="preserve"> 2002;14:109 - 14.</w:t>
      </w:r>
    </w:p>
    <w:p w14:paraId="36740DD6" w14:textId="77777777" w:rsidR="00526694" w:rsidRPr="00526694" w:rsidRDefault="00526694" w:rsidP="00526694">
      <w:pPr>
        <w:pStyle w:val="EndNoteBibliography"/>
        <w:ind w:left="720" w:hanging="720"/>
      </w:pPr>
      <w:r w:rsidRPr="00526694">
        <w:t xml:space="preserve">29. Fayers P, Cuschieri A, Fielding J, et al. Sample size calculation for clinical trials: the impact of clinician beliefs. </w:t>
      </w:r>
      <w:r w:rsidRPr="00526694">
        <w:rPr>
          <w:i/>
        </w:rPr>
        <w:t>British journal of cancer</w:t>
      </w:r>
      <w:r w:rsidRPr="00526694">
        <w:t xml:space="preserve"> 2000;82:213 - 19.</w:t>
      </w:r>
    </w:p>
    <w:p w14:paraId="29CA8931" w14:textId="77777777" w:rsidR="00526694" w:rsidRPr="00526694" w:rsidRDefault="00526694" w:rsidP="00526694">
      <w:pPr>
        <w:pStyle w:val="EndNoteBibliography"/>
        <w:ind w:left="720" w:hanging="720"/>
      </w:pPr>
      <w:r w:rsidRPr="00526694">
        <w:t xml:space="preserve">30. Cook JA, Hislop J, Adewuyi TE, et al. Assessing methods to specify the target difference for a randomised controlled trial: DELTA (Difference ELicitation in TriAls) review. </w:t>
      </w:r>
      <w:r w:rsidRPr="00526694">
        <w:rPr>
          <w:i/>
        </w:rPr>
        <w:t>Health technology assessment</w:t>
      </w:r>
      <w:r w:rsidRPr="00526694">
        <w:t xml:space="preserve"> 2014;18(28):v-vi, 1-175. doi: 10.3310/hta18280</w:t>
      </w:r>
    </w:p>
    <w:p w14:paraId="7AEBF639" w14:textId="77777777" w:rsidR="00526694" w:rsidRPr="00526694" w:rsidRDefault="00526694" w:rsidP="00526694">
      <w:pPr>
        <w:pStyle w:val="EndNoteBibliography"/>
        <w:ind w:left="720" w:hanging="720"/>
      </w:pPr>
      <w:r w:rsidRPr="00526694">
        <w:t xml:space="preserve">31. Cook J, Hislop J, Altman D, et al. Specifying the target difference in the primary outcome for a randomised controlled trial: guidance for researchers. </w:t>
      </w:r>
      <w:r w:rsidRPr="00526694">
        <w:rPr>
          <w:i/>
        </w:rPr>
        <w:t>Trials</w:t>
      </w:r>
      <w:r w:rsidRPr="00526694">
        <w:t xml:space="preserve"> 2015;16(12)</w:t>
      </w:r>
    </w:p>
    <w:p w14:paraId="50729680" w14:textId="77777777" w:rsidR="00526694" w:rsidRPr="00526694" w:rsidRDefault="00526694" w:rsidP="00526694">
      <w:pPr>
        <w:pStyle w:val="EndNoteBibliography"/>
        <w:ind w:left="720" w:hanging="720"/>
      </w:pPr>
      <w:r w:rsidRPr="00526694">
        <w:t xml:space="preserve">32. Chinn S. A simple method for converting an odds ratio to effect size for use in meta-analysis. </w:t>
      </w:r>
      <w:r w:rsidRPr="00526694">
        <w:rPr>
          <w:i/>
        </w:rPr>
        <w:t>Statistics in medicine</w:t>
      </w:r>
      <w:r w:rsidRPr="00526694">
        <w:t xml:space="preserve"> 2000;19(22):3127-31. [published Online First: 2000/12/13]</w:t>
      </w:r>
    </w:p>
    <w:p w14:paraId="0E8FED9D" w14:textId="67088CC7" w:rsidR="00395740" w:rsidRPr="000C2803" w:rsidRDefault="00BD1873" w:rsidP="00520D4F">
      <w:pPr>
        <w:rPr>
          <w:color w:val="000000" w:themeColor="text1"/>
          <w:sz w:val="20"/>
        </w:rPr>
      </w:pPr>
      <w:r w:rsidRPr="000C2803">
        <w:rPr>
          <w:color w:val="000000" w:themeColor="text1"/>
          <w:sz w:val="20"/>
        </w:rPr>
        <w:fldChar w:fldCharType="end"/>
      </w:r>
    </w:p>
    <w:sectPr w:rsidR="00395740" w:rsidRPr="000C2803" w:rsidSect="000F3F7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B5710" w16cid:durableId="1F00299D"/>
  <w16cid:commentId w16cid:paraId="6E4C394A" w16cid:durableId="1F002B6B"/>
  <w16cid:commentId w16cid:paraId="05756AA4" w16cid:durableId="1F0022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BE7F" w14:textId="77777777" w:rsidR="009C440E" w:rsidRDefault="009C440E" w:rsidP="00B10B62">
      <w:r>
        <w:separator/>
      </w:r>
    </w:p>
  </w:endnote>
  <w:endnote w:type="continuationSeparator" w:id="0">
    <w:p w14:paraId="200AFCA9" w14:textId="77777777" w:rsidR="009C440E" w:rsidRDefault="009C440E" w:rsidP="00B1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anist 77 7 BT">
    <w:altName w:val="Humanist 77 7 BT"/>
    <w:panose1 w:val="00000000000000000000"/>
    <w:charset w:val="00"/>
    <w:family w:val="roman"/>
    <w:notTrueType/>
    <w:pitch w:val="default"/>
    <w:sig w:usb0="00000003" w:usb1="00000000" w:usb2="00000000" w:usb3="00000000" w:csb0="00000001" w:csb1="00000000"/>
  </w:font>
  <w:font w:name="FreeSerif">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E277" w14:textId="77777777" w:rsidR="009C440E" w:rsidRDefault="009C440E" w:rsidP="00B10B62">
      <w:r>
        <w:separator/>
      </w:r>
    </w:p>
  </w:footnote>
  <w:footnote w:type="continuationSeparator" w:id="0">
    <w:p w14:paraId="57CD6D1B" w14:textId="77777777" w:rsidR="009C440E" w:rsidRDefault="009C440E" w:rsidP="00B10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734"/>
    <w:multiLevelType w:val="hybridMultilevel"/>
    <w:tmpl w:val="FCDE7A90"/>
    <w:lvl w:ilvl="0" w:tplc="2B60618C">
      <w:start w:val="6"/>
      <w:numFmt w:val="decimal"/>
      <w:lvlText w:val="%1"/>
      <w:lvlJc w:val="left"/>
      <w:pPr>
        <w:ind w:left="360" w:hanging="360"/>
      </w:pPr>
      <w:rPr>
        <w:rFonts w:asciiTheme="minorHAnsi" w:eastAsiaTheme="minorHAnsi" w:hAnsiTheme="minorHAnsi" w:cstheme="minorBid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C6902"/>
    <w:multiLevelType w:val="hybridMultilevel"/>
    <w:tmpl w:val="B63809BE"/>
    <w:lvl w:ilvl="0" w:tplc="7842E48A">
      <w:start w:val="1"/>
      <w:numFmt w:val="decimal"/>
      <w:lvlText w:val="%1."/>
      <w:lvlJc w:val="left"/>
      <w:pPr>
        <w:ind w:left="570" w:hanging="570"/>
      </w:pPr>
      <w:rPr>
        <w:rFonts w:hint="default"/>
      </w:rPr>
    </w:lvl>
    <w:lvl w:ilvl="1" w:tplc="01BCF00A">
      <w:start w:val="1"/>
      <w:numFmt w:val="lowerLetter"/>
      <w:lvlText w:val="%2."/>
      <w:lvlJc w:val="left"/>
      <w:pPr>
        <w:ind w:left="1290" w:hanging="570"/>
      </w:pPr>
      <w:rPr>
        <w:rFonts w:hint="default"/>
      </w:rPr>
    </w:lvl>
    <w:lvl w:ilvl="2" w:tplc="51687BF0">
      <w:start w:val="1"/>
      <w:numFmt w:val="decimal"/>
      <w:lvlText w:val="%3"/>
      <w:lvlJc w:val="left"/>
      <w:pPr>
        <w:ind w:left="2340" w:hanging="720"/>
      </w:pPr>
      <w:rPr>
        <w:rFonts w:hint="default"/>
      </w:rPr>
    </w:lvl>
    <w:lvl w:ilvl="3" w:tplc="17A219AE">
      <w:start w:val="1"/>
      <w:numFmt w:val="bullet"/>
      <w:lvlText w:val=""/>
      <w:lvlJc w:val="left"/>
      <w:pPr>
        <w:ind w:left="2880" w:hanging="720"/>
      </w:pPr>
      <w:rPr>
        <w:rFonts w:ascii="Symbol" w:eastAsia="Times New Roman" w:hAnsi="Symbo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5F6708"/>
    <w:multiLevelType w:val="hybridMultilevel"/>
    <w:tmpl w:val="4B66FB4E"/>
    <w:lvl w:ilvl="0" w:tplc="6F48A0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42C7"/>
    <w:multiLevelType w:val="hybridMultilevel"/>
    <w:tmpl w:val="B40CA87E"/>
    <w:lvl w:ilvl="0" w:tplc="7842E48A">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81DBF"/>
    <w:multiLevelType w:val="hybridMultilevel"/>
    <w:tmpl w:val="5C4C2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35802"/>
    <w:multiLevelType w:val="hybridMultilevel"/>
    <w:tmpl w:val="2B1E8696"/>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DE5890"/>
    <w:multiLevelType w:val="hybridMultilevel"/>
    <w:tmpl w:val="87A6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74912"/>
    <w:multiLevelType w:val="hybridMultilevel"/>
    <w:tmpl w:val="B63809BE"/>
    <w:lvl w:ilvl="0" w:tplc="7842E48A">
      <w:start w:val="1"/>
      <w:numFmt w:val="decimal"/>
      <w:lvlText w:val="%1."/>
      <w:lvlJc w:val="left"/>
      <w:pPr>
        <w:ind w:left="570" w:hanging="570"/>
      </w:pPr>
      <w:rPr>
        <w:rFonts w:hint="default"/>
      </w:rPr>
    </w:lvl>
    <w:lvl w:ilvl="1" w:tplc="01BCF00A">
      <w:start w:val="1"/>
      <w:numFmt w:val="lowerLetter"/>
      <w:lvlText w:val="%2."/>
      <w:lvlJc w:val="left"/>
      <w:pPr>
        <w:ind w:left="1290" w:hanging="570"/>
      </w:pPr>
      <w:rPr>
        <w:rFonts w:hint="default"/>
      </w:rPr>
    </w:lvl>
    <w:lvl w:ilvl="2" w:tplc="51687BF0">
      <w:start w:val="1"/>
      <w:numFmt w:val="decimal"/>
      <w:lvlText w:val="%3"/>
      <w:lvlJc w:val="left"/>
      <w:pPr>
        <w:ind w:left="2340" w:hanging="720"/>
      </w:pPr>
      <w:rPr>
        <w:rFonts w:hint="default"/>
      </w:rPr>
    </w:lvl>
    <w:lvl w:ilvl="3" w:tplc="17A219AE">
      <w:start w:val="1"/>
      <w:numFmt w:val="bullet"/>
      <w:lvlText w:val=""/>
      <w:lvlJc w:val="left"/>
      <w:pPr>
        <w:ind w:left="2880" w:hanging="720"/>
      </w:pPr>
      <w:rPr>
        <w:rFonts w:ascii="Symbol" w:eastAsia="Times New Roman" w:hAnsi="Symbo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9823D5"/>
    <w:multiLevelType w:val="hybridMultilevel"/>
    <w:tmpl w:val="1910C110"/>
    <w:lvl w:ilvl="0" w:tplc="2B60618C">
      <w:start w:val="6"/>
      <w:numFmt w:val="decimal"/>
      <w:lvlText w:val="%1"/>
      <w:lvlJc w:val="left"/>
      <w:pPr>
        <w:ind w:left="720" w:hanging="360"/>
      </w:pPr>
      <w:rPr>
        <w:rFonts w:asciiTheme="minorHAnsi" w:eastAsiaTheme="minorHAnsi" w:hAnsiTheme="minorHAnsi" w:cstheme="minorBidi"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52EE1"/>
    <w:multiLevelType w:val="hybridMultilevel"/>
    <w:tmpl w:val="540A81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60898"/>
    <w:multiLevelType w:val="hybridMultilevel"/>
    <w:tmpl w:val="C16A98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A0D4CA8"/>
    <w:multiLevelType w:val="hybridMultilevel"/>
    <w:tmpl w:val="68A88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284234"/>
    <w:multiLevelType w:val="hybridMultilevel"/>
    <w:tmpl w:val="F9C482E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061AA0"/>
    <w:multiLevelType w:val="hybridMultilevel"/>
    <w:tmpl w:val="358E15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53D6D"/>
    <w:multiLevelType w:val="hybridMultilevel"/>
    <w:tmpl w:val="8D56B7C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FA12EB"/>
    <w:multiLevelType w:val="hybridMultilevel"/>
    <w:tmpl w:val="B88079D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D15E62"/>
    <w:multiLevelType w:val="hybridMultilevel"/>
    <w:tmpl w:val="80E8DE6E"/>
    <w:lvl w:ilvl="0" w:tplc="CC4E5ACE">
      <w:start w:val="1"/>
      <w:numFmt w:val="decimal"/>
      <w:lvlText w:val="%1."/>
      <w:lvlJc w:val="left"/>
      <w:pPr>
        <w:tabs>
          <w:tab w:val="num" w:pos="360"/>
        </w:tabs>
        <w:ind w:left="360" w:hanging="360"/>
      </w:pPr>
      <w:rPr>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07F5622"/>
    <w:multiLevelType w:val="hybridMultilevel"/>
    <w:tmpl w:val="568492CC"/>
    <w:lvl w:ilvl="0" w:tplc="7842E48A">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DDF483FA">
      <w:start w:val="1"/>
      <w:numFmt w:val="bullet"/>
      <w:lvlText w:val=""/>
      <w:lvlJc w:val="left"/>
      <w:pPr>
        <w:ind w:left="851" w:hanging="284"/>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12AC9"/>
    <w:multiLevelType w:val="hybridMultilevel"/>
    <w:tmpl w:val="4EEC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974A0"/>
    <w:multiLevelType w:val="hybridMultilevel"/>
    <w:tmpl w:val="446C6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B2262"/>
    <w:multiLevelType w:val="hybridMultilevel"/>
    <w:tmpl w:val="4B0A5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D562C5"/>
    <w:multiLevelType w:val="hybridMultilevel"/>
    <w:tmpl w:val="B5DEA2B4"/>
    <w:lvl w:ilvl="0" w:tplc="B69293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9273E"/>
    <w:multiLevelType w:val="hybridMultilevel"/>
    <w:tmpl w:val="16FC1D94"/>
    <w:lvl w:ilvl="0" w:tplc="1C5095E0">
      <w:start w:val="1"/>
      <w:numFmt w:val="decimal"/>
      <w:lvlText w:val="%1."/>
      <w:lvlJc w:val="left"/>
      <w:pPr>
        <w:tabs>
          <w:tab w:val="num" w:pos="720"/>
        </w:tabs>
        <w:ind w:left="720" w:hanging="360"/>
      </w:pPr>
      <w:rPr>
        <w:rFonts w:cs="Arial"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C79F4"/>
    <w:multiLevelType w:val="hybridMultilevel"/>
    <w:tmpl w:val="62CC8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869CC"/>
    <w:multiLevelType w:val="hybridMultilevel"/>
    <w:tmpl w:val="E8A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FF3790"/>
    <w:multiLevelType w:val="hybridMultilevel"/>
    <w:tmpl w:val="AD9CD066"/>
    <w:lvl w:ilvl="0" w:tplc="D5081B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A3127DC"/>
    <w:multiLevelType w:val="hybridMultilevel"/>
    <w:tmpl w:val="CD9E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6177A"/>
    <w:multiLevelType w:val="hybridMultilevel"/>
    <w:tmpl w:val="15861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6A4143"/>
    <w:multiLevelType w:val="multilevel"/>
    <w:tmpl w:val="BD8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D0E18"/>
    <w:multiLevelType w:val="hybridMultilevel"/>
    <w:tmpl w:val="DA0E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6C4B94"/>
    <w:multiLevelType w:val="hybridMultilevel"/>
    <w:tmpl w:val="78E44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77386B"/>
    <w:multiLevelType w:val="hybridMultilevel"/>
    <w:tmpl w:val="65FAB99E"/>
    <w:lvl w:ilvl="0" w:tplc="CC4E5ACE">
      <w:start w:val="1"/>
      <w:numFmt w:val="decimal"/>
      <w:lvlText w:val="%1."/>
      <w:lvlJc w:val="left"/>
      <w:pPr>
        <w:tabs>
          <w:tab w:val="num" w:pos="360"/>
        </w:tabs>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4C74DE"/>
    <w:multiLevelType w:val="hybridMultilevel"/>
    <w:tmpl w:val="A970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A19AD"/>
    <w:multiLevelType w:val="hybridMultilevel"/>
    <w:tmpl w:val="76F29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2E3427"/>
    <w:multiLevelType w:val="hybridMultilevel"/>
    <w:tmpl w:val="1960C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0E163B"/>
    <w:multiLevelType w:val="hybridMultilevel"/>
    <w:tmpl w:val="37B6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18"/>
  </w:num>
  <w:num w:numId="4">
    <w:abstractNumId w:val="6"/>
  </w:num>
  <w:num w:numId="5">
    <w:abstractNumId w:val="24"/>
  </w:num>
  <w:num w:numId="6">
    <w:abstractNumId w:val="22"/>
  </w:num>
  <w:num w:numId="7">
    <w:abstractNumId w:val="35"/>
  </w:num>
  <w:num w:numId="8">
    <w:abstractNumId w:val="30"/>
  </w:num>
  <w:num w:numId="9">
    <w:abstractNumId w:val="4"/>
  </w:num>
  <w:num w:numId="10">
    <w:abstractNumId w:val="32"/>
  </w:num>
  <w:num w:numId="11">
    <w:abstractNumId w:val="13"/>
  </w:num>
  <w:num w:numId="12">
    <w:abstractNumId w:val="21"/>
  </w:num>
  <w:num w:numId="13">
    <w:abstractNumId w:val="2"/>
  </w:num>
  <w:num w:numId="14">
    <w:abstractNumId w:val="23"/>
  </w:num>
  <w:num w:numId="15">
    <w:abstractNumId w:val="9"/>
  </w:num>
  <w:num w:numId="16">
    <w:abstractNumId w:val="10"/>
  </w:num>
  <w:num w:numId="17">
    <w:abstractNumId w:val="5"/>
  </w:num>
  <w:num w:numId="18">
    <w:abstractNumId w:val="31"/>
  </w:num>
  <w:num w:numId="19">
    <w:abstractNumId w:val="11"/>
  </w:num>
  <w:num w:numId="20">
    <w:abstractNumId w:val="1"/>
  </w:num>
  <w:num w:numId="21">
    <w:abstractNumId w:val="3"/>
  </w:num>
  <w:num w:numId="22">
    <w:abstractNumId w:val="33"/>
  </w:num>
  <w:num w:numId="23">
    <w:abstractNumId w:val="19"/>
  </w:num>
  <w:num w:numId="24">
    <w:abstractNumId w:val="7"/>
  </w:num>
  <w:num w:numId="25">
    <w:abstractNumId w:val="20"/>
  </w:num>
  <w:num w:numId="26">
    <w:abstractNumId w:val="26"/>
  </w:num>
  <w:num w:numId="27">
    <w:abstractNumId w:val="28"/>
  </w:num>
  <w:num w:numId="28">
    <w:abstractNumId w:val="29"/>
  </w:num>
  <w:num w:numId="29">
    <w:abstractNumId w:val="17"/>
  </w:num>
  <w:num w:numId="30">
    <w:abstractNumId w:val="12"/>
  </w:num>
  <w:num w:numId="31">
    <w:abstractNumId w:val="25"/>
  </w:num>
  <w:num w:numId="32">
    <w:abstractNumId w:val="0"/>
  </w:num>
  <w:num w:numId="33">
    <w:abstractNumId w:val="14"/>
  </w:num>
  <w:num w:numId="34">
    <w:abstractNumId w:val="8"/>
  </w:num>
  <w:num w:numId="35">
    <w:abstractNumId w:val="1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rsaz5xtdd0e7e2zrlvtdtwdxfetexrs0xe&quot;&gt;JCook BJS article library&lt;record-ids&gt;&lt;item&gt;161&lt;/item&gt;&lt;item&gt;436&lt;/item&gt;&lt;item&gt;735&lt;/item&gt;&lt;item&gt;741&lt;/item&gt;&lt;item&gt;752&lt;/item&gt;&lt;item&gt;1982&lt;/item&gt;&lt;item&gt;1984&lt;/item&gt;&lt;item&gt;1988&lt;/item&gt;&lt;item&gt;1996&lt;/item&gt;&lt;item&gt;1997&lt;/item&gt;&lt;item&gt;1998&lt;/item&gt;&lt;item&gt;1999&lt;/item&gt;&lt;item&gt;2007&lt;/item&gt;&lt;item&gt;2016&lt;/item&gt;&lt;item&gt;2098&lt;/item&gt;&lt;item&gt;2118&lt;/item&gt;&lt;item&gt;2120&lt;/item&gt;&lt;item&gt;2124&lt;/item&gt;&lt;item&gt;2125&lt;/item&gt;&lt;item&gt;2154&lt;/item&gt;&lt;item&gt;2201&lt;/item&gt;&lt;item&gt;2258&lt;/item&gt;&lt;item&gt;2321&lt;/item&gt;&lt;item&gt;2323&lt;/item&gt;&lt;item&gt;2324&lt;/item&gt;&lt;item&gt;2325&lt;/item&gt;&lt;item&gt;2338&lt;/item&gt;&lt;item&gt;2346&lt;/item&gt;&lt;item&gt;2443&lt;/item&gt;&lt;item&gt;2444&lt;/item&gt;&lt;item&gt;2446&lt;/item&gt;&lt;/record-ids&gt;&lt;/item&gt;&lt;/Libraries&gt;"/>
  </w:docVars>
  <w:rsids>
    <w:rsidRoot w:val="00757C6B"/>
    <w:rsid w:val="00001326"/>
    <w:rsid w:val="000130A2"/>
    <w:rsid w:val="00013915"/>
    <w:rsid w:val="00013D2A"/>
    <w:rsid w:val="00013E48"/>
    <w:rsid w:val="000145E3"/>
    <w:rsid w:val="00014789"/>
    <w:rsid w:val="000148C1"/>
    <w:rsid w:val="00014DAD"/>
    <w:rsid w:val="00015F16"/>
    <w:rsid w:val="000160C1"/>
    <w:rsid w:val="00016C13"/>
    <w:rsid w:val="00020BB6"/>
    <w:rsid w:val="00020D4B"/>
    <w:rsid w:val="00022D4A"/>
    <w:rsid w:val="00023BF5"/>
    <w:rsid w:val="0002523D"/>
    <w:rsid w:val="00025584"/>
    <w:rsid w:val="00027582"/>
    <w:rsid w:val="000329FB"/>
    <w:rsid w:val="00033705"/>
    <w:rsid w:val="00035005"/>
    <w:rsid w:val="00036093"/>
    <w:rsid w:val="000361DD"/>
    <w:rsid w:val="000369F2"/>
    <w:rsid w:val="00036EA3"/>
    <w:rsid w:val="00041693"/>
    <w:rsid w:val="00046B58"/>
    <w:rsid w:val="0005120A"/>
    <w:rsid w:val="00053A40"/>
    <w:rsid w:val="00053BDC"/>
    <w:rsid w:val="00053EF2"/>
    <w:rsid w:val="0005558A"/>
    <w:rsid w:val="000556AE"/>
    <w:rsid w:val="00057C4D"/>
    <w:rsid w:val="00057F96"/>
    <w:rsid w:val="00062297"/>
    <w:rsid w:val="00064359"/>
    <w:rsid w:val="00064E63"/>
    <w:rsid w:val="0006737D"/>
    <w:rsid w:val="00070A1F"/>
    <w:rsid w:val="00070BE1"/>
    <w:rsid w:val="00071517"/>
    <w:rsid w:val="000729AF"/>
    <w:rsid w:val="00073DD2"/>
    <w:rsid w:val="00075F06"/>
    <w:rsid w:val="00080CBC"/>
    <w:rsid w:val="0008665D"/>
    <w:rsid w:val="00090A53"/>
    <w:rsid w:val="00090AFD"/>
    <w:rsid w:val="00090E97"/>
    <w:rsid w:val="00091164"/>
    <w:rsid w:val="0009167A"/>
    <w:rsid w:val="000932C5"/>
    <w:rsid w:val="000940A3"/>
    <w:rsid w:val="000A0833"/>
    <w:rsid w:val="000A16A0"/>
    <w:rsid w:val="000A1A3E"/>
    <w:rsid w:val="000A1E2F"/>
    <w:rsid w:val="000A513C"/>
    <w:rsid w:val="000B09C1"/>
    <w:rsid w:val="000B1B02"/>
    <w:rsid w:val="000B2487"/>
    <w:rsid w:val="000B289B"/>
    <w:rsid w:val="000B2F7F"/>
    <w:rsid w:val="000B3D79"/>
    <w:rsid w:val="000C0E11"/>
    <w:rsid w:val="000C1CFE"/>
    <w:rsid w:val="000C26C3"/>
    <w:rsid w:val="000C2803"/>
    <w:rsid w:val="000C2E5D"/>
    <w:rsid w:val="000C46D2"/>
    <w:rsid w:val="000C4A29"/>
    <w:rsid w:val="000C50B0"/>
    <w:rsid w:val="000C5F92"/>
    <w:rsid w:val="000C7E20"/>
    <w:rsid w:val="000D0F65"/>
    <w:rsid w:val="000D10F8"/>
    <w:rsid w:val="000D1FAE"/>
    <w:rsid w:val="000D500D"/>
    <w:rsid w:val="000E1419"/>
    <w:rsid w:val="000E6D5D"/>
    <w:rsid w:val="000F2408"/>
    <w:rsid w:val="000F3F7F"/>
    <w:rsid w:val="000F4B24"/>
    <w:rsid w:val="000F4C90"/>
    <w:rsid w:val="000F59EB"/>
    <w:rsid w:val="000F768F"/>
    <w:rsid w:val="0010089B"/>
    <w:rsid w:val="00103093"/>
    <w:rsid w:val="00103EC8"/>
    <w:rsid w:val="00104350"/>
    <w:rsid w:val="00105667"/>
    <w:rsid w:val="00106CD6"/>
    <w:rsid w:val="00110A1D"/>
    <w:rsid w:val="001124CC"/>
    <w:rsid w:val="00114F1B"/>
    <w:rsid w:val="00116751"/>
    <w:rsid w:val="00117407"/>
    <w:rsid w:val="00121AD7"/>
    <w:rsid w:val="00122169"/>
    <w:rsid w:val="00123082"/>
    <w:rsid w:val="00123733"/>
    <w:rsid w:val="00123DDB"/>
    <w:rsid w:val="001244B1"/>
    <w:rsid w:val="00131EBA"/>
    <w:rsid w:val="00132EC2"/>
    <w:rsid w:val="0013389B"/>
    <w:rsid w:val="001355B9"/>
    <w:rsid w:val="00136DDB"/>
    <w:rsid w:val="00142E74"/>
    <w:rsid w:val="00146F1C"/>
    <w:rsid w:val="00151B69"/>
    <w:rsid w:val="00153395"/>
    <w:rsid w:val="001547AE"/>
    <w:rsid w:val="001560FF"/>
    <w:rsid w:val="00156DF4"/>
    <w:rsid w:val="00156F1C"/>
    <w:rsid w:val="00162C2E"/>
    <w:rsid w:val="001631A2"/>
    <w:rsid w:val="001631D0"/>
    <w:rsid w:val="001634B8"/>
    <w:rsid w:val="00166EB8"/>
    <w:rsid w:val="00166FF9"/>
    <w:rsid w:val="00170687"/>
    <w:rsid w:val="001746BF"/>
    <w:rsid w:val="00175F8E"/>
    <w:rsid w:val="00181E93"/>
    <w:rsid w:val="001832FC"/>
    <w:rsid w:val="001835FA"/>
    <w:rsid w:val="001862F3"/>
    <w:rsid w:val="0018678A"/>
    <w:rsid w:val="00187F10"/>
    <w:rsid w:val="00192376"/>
    <w:rsid w:val="00194293"/>
    <w:rsid w:val="00194CC8"/>
    <w:rsid w:val="00197917"/>
    <w:rsid w:val="001A05C9"/>
    <w:rsid w:val="001A163F"/>
    <w:rsid w:val="001A66B9"/>
    <w:rsid w:val="001A6F01"/>
    <w:rsid w:val="001A7E9F"/>
    <w:rsid w:val="001A7FBB"/>
    <w:rsid w:val="001B058C"/>
    <w:rsid w:val="001B2023"/>
    <w:rsid w:val="001B2674"/>
    <w:rsid w:val="001B294E"/>
    <w:rsid w:val="001B7C9A"/>
    <w:rsid w:val="001C0161"/>
    <w:rsid w:val="001C0AAC"/>
    <w:rsid w:val="001C2A37"/>
    <w:rsid w:val="001C2B29"/>
    <w:rsid w:val="001C33A1"/>
    <w:rsid w:val="001C34D5"/>
    <w:rsid w:val="001C726F"/>
    <w:rsid w:val="001D0B3C"/>
    <w:rsid w:val="001D0E0C"/>
    <w:rsid w:val="001D2D35"/>
    <w:rsid w:val="001D3B49"/>
    <w:rsid w:val="001D5272"/>
    <w:rsid w:val="001D5697"/>
    <w:rsid w:val="001D570E"/>
    <w:rsid w:val="001E079D"/>
    <w:rsid w:val="001E40C4"/>
    <w:rsid w:val="001E4EB2"/>
    <w:rsid w:val="001E6042"/>
    <w:rsid w:val="001E7E2E"/>
    <w:rsid w:val="001F01F5"/>
    <w:rsid w:val="001F171B"/>
    <w:rsid w:val="001F2601"/>
    <w:rsid w:val="00200C90"/>
    <w:rsid w:val="00205E0A"/>
    <w:rsid w:val="00205EA0"/>
    <w:rsid w:val="002101A1"/>
    <w:rsid w:val="0021428D"/>
    <w:rsid w:val="00214B1F"/>
    <w:rsid w:val="00215292"/>
    <w:rsid w:val="002202A3"/>
    <w:rsid w:val="00221D4E"/>
    <w:rsid w:val="00222175"/>
    <w:rsid w:val="002254E6"/>
    <w:rsid w:val="00226779"/>
    <w:rsid w:val="00227243"/>
    <w:rsid w:val="0023330B"/>
    <w:rsid w:val="002342ED"/>
    <w:rsid w:val="00237BB5"/>
    <w:rsid w:val="00237DC5"/>
    <w:rsid w:val="00242DAF"/>
    <w:rsid w:val="00243F22"/>
    <w:rsid w:val="002440BA"/>
    <w:rsid w:val="002456AA"/>
    <w:rsid w:val="002514D9"/>
    <w:rsid w:val="00251742"/>
    <w:rsid w:val="00251CEE"/>
    <w:rsid w:val="00251D75"/>
    <w:rsid w:val="002533E4"/>
    <w:rsid w:val="00254426"/>
    <w:rsid w:val="00254CCC"/>
    <w:rsid w:val="00256641"/>
    <w:rsid w:val="002619DF"/>
    <w:rsid w:val="00261DFF"/>
    <w:rsid w:val="002622A6"/>
    <w:rsid w:val="00281318"/>
    <w:rsid w:val="002828C4"/>
    <w:rsid w:val="002836F6"/>
    <w:rsid w:val="002861FC"/>
    <w:rsid w:val="00286310"/>
    <w:rsid w:val="0028775F"/>
    <w:rsid w:val="00287A19"/>
    <w:rsid w:val="00290740"/>
    <w:rsid w:val="00291E13"/>
    <w:rsid w:val="00294594"/>
    <w:rsid w:val="00295AB4"/>
    <w:rsid w:val="00296384"/>
    <w:rsid w:val="00296C38"/>
    <w:rsid w:val="002A1099"/>
    <w:rsid w:val="002A2D2B"/>
    <w:rsid w:val="002A3983"/>
    <w:rsid w:val="002A433E"/>
    <w:rsid w:val="002A6687"/>
    <w:rsid w:val="002A6BA3"/>
    <w:rsid w:val="002B0405"/>
    <w:rsid w:val="002B0A3C"/>
    <w:rsid w:val="002B297F"/>
    <w:rsid w:val="002B36CF"/>
    <w:rsid w:val="002B417C"/>
    <w:rsid w:val="002B4E73"/>
    <w:rsid w:val="002B5A20"/>
    <w:rsid w:val="002C2332"/>
    <w:rsid w:val="002C5AA9"/>
    <w:rsid w:val="002C6F90"/>
    <w:rsid w:val="002D2976"/>
    <w:rsid w:val="002D313F"/>
    <w:rsid w:val="002D3A35"/>
    <w:rsid w:val="002D4EB1"/>
    <w:rsid w:val="002D6644"/>
    <w:rsid w:val="002D66F0"/>
    <w:rsid w:val="002E0D2F"/>
    <w:rsid w:val="002E282C"/>
    <w:rsid w:val="002E4D09"/>
    <w:rsid w:val="002E5E3F"/>
    <w:rsid w:val="002E5EC6"/>
    <w:rsid w:val="002E62D6"/>
    <w:rsid w:val="002E7FE2"/>
    <w:rsid w:val="002F0796"/>
    <w:rsid w:val="002F0F9B"/>
    <w:rsid w:val="002F1241"/>
    <w:rsid w:val="002F16F6"/>
    <w:rsid w:val="002F4DB3"/>
    <w:rsid w:val="002F5A94"/>
    <w:rsid w:val="002F61EA"/>
    <w:rsid w:val="00302E12"/>
    <w:rsid w:val="003031FA"/>
    <w:rsid w:val="00304AAE"/>
    <w:rsid w:val="00305B6B"/>
    <w:rsid w:val="00310B30"/>
    <w:rsid w:val="00310F03"/>
    <w:rsid w:val="003117D3"/>
    <w:rsid w:val="00311AFC"/>
    <w:rsid w:val="00312477"/>
    <w:rsid w:val="00314331"/>
    <w:rsid w:val="003146FE"/>
    <w:rsid w:val="00314AED"/>
    <w:rsid w:val="00314D3A"/>
    <w:rsid w:val="00315249"/>
    <w:rsid w:val="003156DA"/>
    <w:rsid w:val="00316E2F"/>
    <w:rsid w:val="00316F53"/>
    <w:rsid w:val="0031716D"/>
    <w:rsid w:val="00317EBE"/>
    <w:rsid w:val="003224C9"/>
    <w:rsid w:val="00322FF2"/>
    <w:rsid w:val="003310C2"/>
    <w:rsid w:val="00332293"/>
    <w:rsid w:val="00333539"/>
    <w:rsid w:val="00334A42"/>
    <w:rsid w:val="00336BE2"/>
    <w:rsid w:val="0034051D"/>
    <w:rsid w:val="00340FE1"/>
    <w:rsid w:val="00341CAB"/>
    <w:rsid w:val="00344094"/>
    <w:rsid w:val="003445D1"/>
    <w:rsid w:val="003448E1"/>
    <w:rsid w:val="003504D3"/>
    <w:rsid w:val="00350777"/>
    <w:rsid w:val="00354FDD"/>
    <w:rsid w:val="00355706"/>
    <w:rsid w:val="00355891"/>
    <w:rsid w:val="00355FB9"/>
    <w:rsid w:val="00356AE6"/>
    <w:rsid w:val="00356F69"/>
    <w:rsid w:val="0035789A"/>
    <w:rsid w:val="00357CD1"/>
    <w:rsid w:val="00360FC9"/>
    <w:rsid w:val="003641DC"/>
    <w:rsid w:val="0036479D"/>
    <w:rsid w:val="0036657A"/>
    <w:rsid w:val="00372DFD"/>
    <w:rsid w:val="003735C5"/>
    <w:rsid w:val="00373CE2"/>
    <w:rsid w:val="00373EC9"/>
    <w:rsid w:val="00377118"/>
    <w:rsid w:val="0038089D"/>
    <w:rsid w:val="003815E8"/>
    <w:rsid w:val="0038317E"/>
    <w:rsid w:val="003854F8"/>
    <w:rsid w:val="00386697"/>
    <w:rsid w:val="0038729D"/>
    <w:rsid w:val="00390F6C"/>
    <w:rsid w:val="0039197B"/>
    <w:rsid w:val="00394B4F"/>
    <w:rsid w:val="00394F4A"/>
    <w:rsid w:val="00395740"/>
    <w:rsid w:val="00395E50"/>
    <w:rsid w:val="003A06DA"/>
    <w:rsid w:val="003A2060"/>
    <w:rsid w:val="003A376E"/>
    <w:rsid w:val="003A4C8B"/>
    <w:rsid w:val="003A5022"/>
    <w:rsid w:val="003A758F"/>
    <w:rsid w:val="003A7BFC"/>
    <w:rsid w:val="003A7DEF"/>
    <w:rsid w:val="003B02AB"/>
    <w:rsid w:val="003B2C4B"/>
    <w:rsid w:val="003B3977"/>
    <w:rsid w:val="003B418B"/>
    <w:rsid w:val="003B5AA9"/>
    <w:rsid w:val="003C195C"/>
    <w:rsid w:val="003C46C3"/>
    <w:rsid w:val="003C595D"/>
    <w:rsid w:val="003C640E"/>
    <w:rsid w:val="003D1438"/>
    <w:rsid w:val="003D2992"/>
    <w:rsid w:val="003D31E0"/>
    <w:rsid w:val="003D41AC"/>
    <w:rsid w:val="003D4B9A"/>
    <w:rsid w:val="003D6721"/>
    <w:rsid w:val="003D7028"/>
    <w:rsid w:val="003E05ED"/>
    <w:rsid w:val="003E0ADD"/>
    <w:rsid w:val="003E116C"/>
    <w:rsid w:val="003E4101"/>
    <w:rsid w:val="003E4982"/>
    <w:rsid w:val="003E4A5F"/>
    <w:rsid w:val="003E4F2A"/>
    <w:rsid w:val="003E5F2A"/>
    <w:rsid w:val="003E727B"/>
    <w:rsid w:val="003E74B3"/>
    <w:rsid w:val="003F1A4A"/>
    <w:rsid w:val="003F261D"/>
    <w:rsid w:val="003F5D95"/>
    <w:rsid w:val="0040264D"/>
    <w:rsid w:val="004028D4"/>
    <w:rsid w:val="00404E3C"/>
    <w:rsid w:val="0040569D"/>
    <w:rsid w:val="00405C68"/>
    <w:rsid w:val="00406DE5"/>
    <w:rsid w:val="00410F66"/>
    <w:rsid w:val="00412D6C"/>
    <w:rsid w:val="00416036"/>
    <w:rsid w:val="004167D8"/>
    <w:rsid w:val="004177B7"/>
    <w:rsid w:val="00424368"/>
    <w:rsid w:val="00426B30"/>
    <w:rsid w:val="00427AD4"/>
    <w:rsid w:val="00431E65"/>
    <w:rsid w:val="00434044"/>
    <w:rsid w:val="00435822"/>
    <w:rsid w:val="00435CF7"/>
    <w:rsid w:val="00435E59"/>
    <w:rsid w:val="00436141"/>
    <w:rsid w:val="00437C35"/>
    <w:rsid w:val="004424D9"/>
    <w:rsid w:val="004430F9"/>
    <w:rsid w:val="0044392A"/>
    <w:rsid w:val="00450763"/>
    <w:rsid w:val="00452AD3"/>
    <w:rsid w:val="00453BE9"/>
    <w:rsid w:val="00456B19"/>
    <w:rsid w:val="00457272"/>
    <w:rsid w:val="004607C3"/>
    <w:rsid w:val="00461433"/>
    <w:rsid w:val="00461646"/>
    <w:rsid w:val="00462E80"/>
    <w:rsid w:val="004648A9"/>
    <w:rsid w:val="00467845"/>
    <w:rsid w:val="00467EB8"/>
    <w:rsid w:val="004708D5"/>
    <w:rsid w:val="00472ACA"/>
    <w:rsid w:val="00474BA9"/>
    <w:rsid w:val="0047657C"/>
    <w:rsid w:val="00476D5D"/>
    <w:rsid w:val="004778C8"/>
    <w:rsid w:val="00480C60"/>
    <w:rsid w:val="0048139A"/>
    <w:rsid w:val="00485A55"/>
    <w:rsid w:val="00486CFD"/>
    <w:rsid w:val="004902D8"/>
    <w:rsid w:val="00490C6F"/>
    <w:rsid w:val="00492C85"/>
    <w:rsid w:val="0049609C"/>
    <w:rsid w:val="00497453"/>
    <w:rsid w:val="00497924"/>
    <w:rsid w:val="00497F78"/>
    <w:rsid w:val="004A1001"/>
    <w:rsid w:val="004A1597"/>
    <w:rsid w:val="004A1710"/>
    <w:rsid w:val="004A199B"/>
    <w:rsid w:val="004A1BA1"/>
    <w:rsid w:val="004A43C6"/>
    <w:rsid w:val="004A5F27"/>
    <w:rsid w:val="004A66F9"/>
    <w:rsid w:val="004A6A99"/>
    <w:rsid w:val="004B01FB"/>
    <w:rsid w:val="004B04A9"/>
    <w:rsid w:val="004B05C6"/>
    <w:rsid w:val="004B1794"/>
    <w:rsid w:val="004B6566"/>
    <w:rsid w:val="004B6F6E"/>
    <w:rsid w:val="004B7606"/>
    <w:rsid w:val="004C0E09"/>
    <w:rsid w:val="004C0F23"/>
    <w:rsid w:val="004C3CEA"/>
    <w:rsid w:val="004C4E25"/>
    <w:rsid w:val="004C630A"/>
    <w:rsid w:val="004C69CC"/>
    <w:rsid w:val="004D02E1"/>
    <w:rsid w:val="004D26EE"/>
    <w:rsid w:val="004D38CE"/>
    <w:rsid w:val="004D51CE"/>
    <w:rsid w:val="004D5BB1"/>
    <w:rsid w:val="004D6009"/>
    <w:rsid w:val="004D6628"/>
    <w:rsid w:val="004D75AB"/>
    <w:rsid w:val="004D75D2"/>
    <w:rsid w:val="004D7DE2"/>
    <w:rsid w:val="004E1D4E"/>
    <w:rsid w:val="004E2B75"/>
    <w:rsid w:val="004E35E7"/>
    <w:rsid w:val="004E3CA7"/>
    <w:rsid w:val="004E473C"/>
    <w:rsid w:val="004E4802"/>
    <w:rsid w:val="004E4AB2"/>
    <w:rsid w:val="004E508E"/>
    <w:rsid w:val="004F148B"/>
    <w:rsid w:val="004F3F54"/>
    <w:rsid w:val="004F416C"/>
    <w:rsid w:val="004F4C59"/>
    <w:rsid w:val="0050766F"/>
    <w:rsid w:val="00510613"/>
    <w:rsid w:val="005147E3"/>
    <w:rsid w:val="005155C3"/>
    <w:rsid w:val="00515EBA"/>
    <w:rsid w:val="00516F89"/>
    <w:rsid w:val="005174D6"/>
    <w:rsid w:val="00520D4F"/>
    <w:rsid w:val="00521854"/>
    <w:rsid w:val="005219D1"/>
    <w:rsid w:val="005226C6"/>
    <w:rsid w:val="0052437E"/>
    <w:rsid w:val="005245F2"/>
    <w:rsid w:val="00524CFE"/>
    <w:rsid w:val="005256C6"/>
    <w:rsid w:val="005265CB"/>
    <w:rsid w:val="00526694"/>
    <w:rsid w:val="0052760F"/>
    <w:rsid w:val="00532C70"/>
    <w:rsid w:val="0053682B"/>
    <w:rsid w:val="00540668"/>
    <w:rsid w:val="005418BC"/>
    <w:rsid w:val="00542488"/>
    <w:rsid w:val="00546C29"/>
    <w:rsid w:val="00550709"/>
    <w:rsid w:val="0055080C"/>
    <w:rsid w:val="00550AD2"/>
    <w:rsid w:val="0055188E"/>
    <w:rsid w:val="00552B76"/>
    <w:rsid w:val="0055472F"/>
    <w:rsid w:val="00554967"/>
    <w:rsid w:val="00560351"/>
    <w:rsid w:val="005604E9"/>
    <w:rsid w:val="00562F78"/>
    <w:rsid w:val="00565051"/>
    <w:rsid w:val="0056690A"/>
    <w:rsid w:val="005669F8"/>
    <w:rsid w:val="00570884"/>
    <w:rsid w:val="00571255"/>
    <w:rsid w:val="00575296"/>
    <w:rsid w:val="00576B41"/>
    <w:rsid w:val="00581436"/>
    <w:rsid w:val="0058284B"/>
    <w:rsid w:val="0058318F"/>
    <w:rsid w:val="00585292"/>
    <w:rsid w:val="005871D3"/>
    <w:rsid w:val="005878D7"/>
    <w:rsid w:val="0058798F"/>
    <w:rsid w:val="00587C8E"/>
    <w:rsid w:val="00591717"/>
    <w:rsid w:val="00591B4A"/>
    <w:rsid w:val="00592996"/>
    <w:rsid w:val="00593183"/>
    <w:rsid w:val="00594F44"/>
    <w:rsid w:val="00594F6B"/>
    <w:rsid w:val="005954FA"/>
    <w:rsid w:val="005958B6"/>
    <w:rsid w:val="005A0A78"/>
    <w:rsid w:val="005A0BFC"/>
    <w:rsid w:val="005A4FC7"/>
    <w:rsid w:val="005A6EA1"/>
    <w:rsid w:val="005B0975"/>
    <w:rsid w:val="005B21FB"/>
    <w:rsid w:val="005B23E4"/>
    <w:rsid w:val="005B678D"/>
    <w:rsid w:val="005B68CB"/>
    <w:rsid w:val="005C0B13"/>
    <w:rsid w:val="005C61E4"/>
    <w:rsid w:val="005C6601"/>
    <w:rsid w:val="005D11CD"/>
    <w:rsid w:val="005D4435"/>
    <w:rsid w:val="005E1733"/>
    <w:rsid w:val="005E2FD6"/>
    <w:rsid w:val="005E4E68"/>
    <w:rsid w:val="005F152C"/>
    <w:rsid w:val="005F2EA8"/>
    <w:rsid w:val="005F4563"/>
    <w:rsid w:val="005F7177"/>
    <w:rsid w:val="00601CBC"/>
    <w:rsid w:val="00601EC0"/>
    <w:rsid w:val="0060290D"/>
    <w:rsid w:val="00603798"/>
    <w:rsid w:val="00604363"/>
    <w:rsid w:val="00605BF1"/>
    <w:rsid w:val="00605DD9"/>
    <w:rsid w:val="006068BB"/>
    <w:rsid w:val="00607663"/>
    <w:rsid w:val="006112AB"/>
    <w:rsid w:val="006117A1"/>
    <w:rsid w:val="006220E1"/>
    <w:rsid w:val="006229B5"/>
    <w:rsid w:val="006230E4"/>
    <w:rsid w:val="006240F5"/>
    <w:rsid w:val="00624232"/>
    <w:rsid w:val="00624F8B"/>
    <w:rsid w:val="006257F2"/>
    <w:rsid w:val="00625EA0"/>
    <w:rsid w:val="00626036"/>
    <w:rsid w:val="006275A3"/>
    <w:rsid w:val="00632A18"/>
    <w:rsid w:val="00633F32"/>
    <w:rsid w:val="006353F8"/>
    <w:rsid w:val="00635929"/>
    <w:rsid w:val="00635EC0"/>
    <w:rsid w:val="0063630E"/>
    <w:rsid w:val="006375F3"/>
    <w:rsid w:val="0063786C"/>
    <w:rsid w:val="00643F81"/>
    <w:rsid w:val="00646175"/>
    <w:rsid w:val="00647B79"/>
    <w:rsid w:val="00652875"/>
    <w:rsid w:val="0065357E"/>
    <w:rsid w:val="0065393F"/>
    <w:rsid w:val="006548AB"/>
    <w:rsid w:val="0065510A"/>
    <w:rsid w:val="00656CA2"/>
    <w:rsid w:val="006572DD"/>
    <w:rsid w:val="006576B4"/>
    <w:rsid w:val="0066113F"/>
    <w:rsid w:val="00661AFF"/>
    <w:rsid w:val="00662768"/>
    <w:rsid w:val="006634DE"/>
    <w:rsid w:val="00666F95"/>
    <w:rsid w:val="00670D6E"/>
    <w:rsid w:val="00670DF0"/>
    <w:rsid w:val="00671CC9"/>
    <w:rsid w:val="0067262A"/>
    <w:rsid w:val="006759E7"/>
    <w:rsid w:val="0067650F"/>
    <w:rsid w:val="006811E4"/>
    <w:rsid w:val="00681462"/>
    <w:rsid w:val="0068182D"/>
    <w:rsid w:val="0068210D"/>
    <w:rsid w:val="00683B22"/>
    <w:rsid w:val="00683F0E"/>
    <w:rsid w:val="0068424E"/>
    <w:rsid w:val="006860B0"/>
    <w:rsid w:val="00687F02"/>
    <w:rsid w:val="00691A86"/>
    <w:rsid w:val="00692623"/>
    <w:rsid w:val="006936FC"/>
    <w:rsid w:val="00694C1E"/>
    <w:rsid w:val="00694F5C"/>
    <w:rsid w:val="006959F2"/>
    <w:rsid w:val="00695AA7"/>
    <w:rsid w:val="006971DE"/>
    <w:rsid w:val="006A057F"/>
    <w:rsid w:val="006A0BF1"/>
    <w:rsid w:val="006A1C7A"/>
    <w:rsid w:val="006A1F3A"/>
    <w:rsid w:val="006A212A"/>
    <w:rsid w:val="006A255B"/>
    <w:rsid w:val="006A44E7"/>
    <w:rsid w:val="006B029E"/>
    <w:rsid w:val="006B17F1"/>
    <w:rsid w:val="006B21BC"/>
    <w:rsid w:val="006B403F"/>
    <w:rsid w:val="006B66A8"/>
    <w:rsid w:val="006C007B"/>
    <w:rsid w:val="006C0D22"/>
    <w:rsid w:val="006C2EF9"/>
    <w:rsid w:val="006C3966"/>
    <w:rsid w:val="006C58FF"/>
    <w:rsid w:val="006C60CC"/>
    <w:rsid w:val="006D1372"/>
    <w:rsid w:val="006D156E"/>
    <w:rsid w:val="006D1E85"/>
    <w:rsid w:val="006D2A4B"/>
    <w:rsid w:val="006D3A96"/>
    <w:rsid w:val="006D5D10"/>
    <w:rsid w:val="006D7656"/>
    <w:rsid w:val="006D7E4A"/>
    <w:rsid w:val="006E07B0"/>
    <w:rsid w:val="006E0A62"/>
    <w:rsid w:val="006E1BAC"/>
    <w:rsid w:val="006E2BEA"/>
    <w:rsid w:val="006E3DC0"/>
    <w:rsid w:val="006E42F9"/>
    <w:rsid w:val="006E476B"/>
    <w:rsid w:val="006E7565"/>
    <w:rsid w:val="006F4CE0"/>
    <w:rsid w:val="006F4ECE"/>
    <w:rsid w:val="006F74E6"/>
    <w:rsid w:val="0070072D"/>
    <w:rsid w:val="00701096"/>
    <w:rsid w:val="00701756"/>
    <w:rsid w:val="00702066"/>
    <w:rsid w:val="00704635"/>
    <w:rsid w:val="00705013"/>
    <w:rsid w:val="00706163"/>
    <w:rsid w:val="00706A04"/>
    <w:rsid w:val="00707775"/>
    <w:rsid w:val="00711AE3"/>
    <w:rsid w:val="007129AF"/>
    <w:rsid w:val="00712C8B"/>
    <w:rsid w:val="00713286"/>
    <w:rsid w:val="0071416C"/>
    <w:rsid w:val="007179B6"/>
    <w:rsid w:val="00720ABC"/>
    <w:rsid w:val="007215A7"/>
    <w:rsid w:val="00723EC3"/>
    <w:rsid w:val="0072489B"/>
    <w:rsid w:val="007307F6"/>
    <w:rsid w:val="00731A34"/>
    <w:rsid w:val="00733661"/>
    <w:rsid w:val="00735184"/>
    <w:rsid w:val="0073541C"/>
    <w:rsid w:val="00736C5D"/>
    <w:rsid w:val="0074111A"/>
    <w:rsid w:val="00743CD7"/>
    <w:rsid w:val="00743D01"/>
    <w:rsid w:val="0074473F"/>
    <w:rsid w:val="00744EBA"/>
    <w:rsid w:val="00747DFF"/>
    <w:rsid w:val="00752D6E"/>
    <w:rsid w:val="00752DDA"/>
    <w:rsid w:val="00753AF9"/>
    <w:rsid w:val="007556B8"/>
    <w:rsid w:val="00757C6B"/>
    <w:rsid w:val="0076143D"/>
    <w:rsid w:val="007712F3"/>
    <w:rsid w:val="00776ACA"/>
    <w:rsid w:val="007770EA"/>
    <w:rsid w:val="00782EFF"/>
    <w:rsid w:val="0078331F"/>
    <w:rsid w:val="00783B82"/>
    <w:rsid w:val="00784A53"/>
    <w:rsid w:val="007871A1"/>
    <w:rsid w:val="00787299"/>
    <w:rsid w:val="00787701"/>
    <w:rsid w:val="00791BFE"/>
    <w:rsid w:val="00791C4F"/>
    <w:rsid w:val="00792898"/>
    <w:rsid w:val="00795896"/>
    <w:rsid w:val="00795FFB"/>
    <w:rsid w:val="00796B2F"/>
    <w:rsid w:val="00797FE7"/>
    <w:rsid w:val="007A0193"/>
    <w:rsid w:val="007A0368"/>
    <w:rsid w:val="007A1568"/>
    <w:rsid w:val="007A2BAE"/>
    <w:rsid w:val="007A40C9"/>
    <w:rsid w:val="007A6FDF"/>
    <w:rsid w:val="007A7BAF"/>
    <w:rsid w:val="007B2A45"/>
    <w:rsid w:val="007B2F33"/>
    <w:rsid w:val="007B45CF"/>
    <w:rsid w:val="007B46F2"/>
    <w:rsid w:val="007B5F72"/>
    <w:rsid w:val="007B7A22"/>
    <w:rsid w:val="007C01ED"/>
    <w:rsid w:val="007C18AF"/>
    <w:rsid w:val="007C5FC0"/>
    <w:rsid w:val="007D289A"/>
    <w:rsid w:val="007D3CCB"/>
    <w:rsid w:val="007D5DA1"/>
    <w:rsid w:val="007D5EED"/>
    <w:rsid w:val="007E2C87"/>
    <w:rsid w:val="007E3CAC"/>
    <w:rsid w:val="007E5AD8"/>
    <w:rsid w:val="007F0B58"/>
    <w:rsid w:val="007F2583"/>
    <w:rsid w:val="007F396A"/>
    <w:rsid w:val="007F7D51"/>
    <w:rsid w:val="00800887"/>
    <w:rsid w:val="0080095B"/>
    <w:rsid w:val="00801AFA"/>
    <w:rsid w:val="00802A08"/>
    <w:rsid w:val="0080406A"/>
    <w:rsid w:val="00804655"/>
    <w:rsid w:val="0080545B"/>
    <w:rsid w:val="00805479"/>
    <w:rsid w:val="00806396"/>
    <w:rsid w:val="008079CB"/>
    <w:rsid w:val="00807A50"/>
    <w:rsid w:val="008125AC"/>
    <w:rsid w:val="00812ABA"/>
    <w:rsid w:val="008130D8"/>
    <w:rsid w:val="00813AAA"/>
    <w:rsid w:val="0081447F"/>
    <w:rsid w:val="00815019"/>
    <w:rsid w:val="00823042"/>
    <w:rsid w:val="008233E5"/>
    <w:rsid w:val="00823630"/>
    <w:rsid w:val="00823785"/>
    <w:rsid w:val="00825F18"/>
    <w:rsid w:val="00826869"/>
    <w:rsid w:val="00826ADB"/>
    <w:rsid w:val="00831F67"/>
    <w:rsid w:val="00834E6B"/>
    <w:rsid w:val="008365C8"/>
    <w:rsid w:val="00840221"/>
    <w:rsid w:val="0084056A"/>
    <w:rsid w:val="00841BC1"/>
    <w:rsid w:val="00845159"/>
    <w:rsid w:val="008453F4"/>
    <w:rsid w:val="00845C36"/>
    <w:rsid w:val="00846AAE"/>
    <w:rsid w:val="0084700C"/>
    <w:rsid w:val="00852009"/>
    <w:rsid w:val="00853F7D"/>
    <w:rsid w:val="00854090"/>
    <w:rsid w:val="00855012"/>
    <w:rsid w:val="008559A1"/>
    <w:rsid w:val="00857AD3"/>
    <w:rsid w:val="008616D7"/>
    <w:rsid w:val="0086255A"/>
    <w:rsid w:val="00862ABB"/>
    <w:rsid w:val="0086482A"/>
    <w:rsid w:val="008655C1"/>
    <w:rsid w:val="00865685"/>
    <w:rsid w:val="0087189C"/>
    <w:rsid w:val="0087503A"/>
    <w:rsid w:val="00875D1F"/>
    <w:rsid w:val="0088011B"/>
    <w:rsid w:val="0088185B"/>
    <w:rsid w:val="00881AFF"/>
    <w:rsid w:val="0088664B"/>
    <w:rsid w:val="00886BD0"/>
    <w:rsid w:val="00891DDF"/>
    <w:rsid w:val="00893099"/>
    <w:rsid w:val="0089706A"/>
    <w:rsid w:val="00897423"/>
    <w:rsid w:val="008A1DC5"/>
    <w:rsid w:val="008A26CA"/>
    <w:rsid w:val="008A270B"/>
    <w:rsid w:val="008A4EA4"/>
    <w:rsid w:val="008A7D23"/>
    <w:rsid w:val="008B31DC"/>
    <w:rsid w:val="008B5203"/>
    <w:rsid w:val="008B54D3"/>
    <w:rsid w:val="008B6CB8"/>
    <w:rsid w:val="008B76EC"/>
    <w:rsid w:val="008C3650"/>
    <w:rsid w:val="008C3DBF"/>
    <w:rsid w:val="008C5730"/>
    <w:rsid w:val="008C5927"/>
    <w:rsid w:val="008C6447"/>
    <w:rsid w:val="008C6A8C"/>
    <w:rsid w:val="008D1A1C"/>
    <w:rsid w:val="008D2B3F"/>
    <w:rsid w:val="008D4B4D"/>
    <w:rsid w:val="008E092F"/>
    <w:rsid w:val="008E1C13"/>
    <w:rsid w:val="008E3FF4"/>
    <w:rsid w:val="008E49B7"/>
    <w:rsid w:val="008E549C"/>
    <w:rsid w:val="008E614B"/>
    <w:rsid w:val="008F15A2"/>
    <w:rsid w:val="008F196B"/>
    <w:rsid w:val="00900AF6"/>
    <w:rsid w:val="00901160"/>
    <w:rsid w:val="00901AD8"/>
    <w:rsid w:val="0090221E"/>
    <w:rsid w:val="00903413"/>
    <w:rsid w:val="009035A6"/>
    <w:rsid w:val="009074FE"/>
    <w:rsid w:val="009076D4"/>
    <w:rsid w:val="00911077"/>
    <w:rsid w:val="00911541"/>
    <w:rsid w:val="00912BEC"/>
    <w:rsid w:val="00915204"/>
    <w:rsid w:val="0091550C"/>
    <w:rsid w:val="00915672"/>
    <w:rsid w:val="00915A3B"/>
    <w:rsid w:val="00916658"/>
    <w:rsid w:val="00917DDA"/>
    <w:rsid w:val="00922094"/>
    <w:rsid w:val="00922CC3"/>
    <w:rsid w:val="009265AD"/>
    <w:rsid w:val="00926DCF"/>
    <w:rsid w:val="00933B15"/>
    <w:rsid w:val="00936587"/>
    <w:rsid w:val="009407E7"/>
    <w:rsid w:val="009444B2"/>
    <w:rsid w:val="00946971"/>
    <w:rsid w:val="00951385"/>
    <w:rsid w:val="00951660"/>
    <w:rsid w:val="0095251B"/>
    <w:rsid w:val="00952703"/>
    <w:rsid w:val="00956BEC"/>
    <w:rsid w:val="00957507"/>
    <w:rsid w:val="009577C0"/>
    <w:rsid w:val="00960253"/>
    <w:rsid w:val="00960BE9"/>
    <w:rsid w:val="00962205"/>
    <w:rsid w:val="0096260B"/>
    <w:rsid w:val="00963354"/>
    <w:rsid w:val="00965CF2"/>
    <w:rsid w:val="00966424"/>
    <w:rsid w:val="00966FF2"/>
    <w:rsid w:val="00970512"/>
    <w:rsid w:val="00973210"/>
    <w:rsid w:val="00973CBD"/>
    <w:rsid w:val="00974899"/>
    <w:rsid w:val="00974A38"/>
    <w:rsid w:val="0097729A"/>
    <w:rsid w:val="00977669"/>
    <w:rsid w:val="009779C1"/>
    <w:rsid w:val="00977FD6"/>
    <w:rsid w:val="0098055E"/>
    <w:rsid w:val="00984722"/>
    <w:rsid w:val="00987CE4"/>
    <w:rsid w:val="00987E55"/>
    <w:rsid w:val="009906CC"/>
    <w:rsid w:val="009912D6"/>
    <w:rsid w:val="00991B6C"/>
    <w:rsid w:val="00991FFD"/>
    <w:rsid w:val="00992EB1"/>
    <w:rsid w:val="009945ED"/>
    <w:rsid w:val="00997284"/>
    <w:rsid w:val="009A0E56"/>
    <w:rsid w:val="009A39A2"/>
    <w:rsid w:val="009A4043"/>
    <w:rsid w:val="009A46B9"/>
    <w:rsid w:val="009A4B9C"/>
    <w:rsid w:val="009A7C12"/>
    <w:rsid w:val="009B2673"/>
    <w:rsid w:val="009B3C84"/>
    <w:rsid w:val="009B4803"/>
    <w:rsid w:val="009B6D58"/>
    <w:rsid w:val="009C1F3B"/>
    <w:rsid w:val="009C2E67"/>
    <w:rsid w:val="009C440E"/>
    <w:rsid w:val="009C7E22"/>
    <w:rsid w:val="009D054B"/>
    <w:rsid w:val="009D0836"/>
    <w:rsid w:val="009D1F4F"/>
    <w:rsid w:val="009D3B32"/>
    <w:rsid w:val="009D54DB"/>
    <w:rsid w:val="009D5B1B"/>
    <w:rsid w:val="009E04DF"/>
    <w:rsid w:val="009E0E63"/>
    <w:rsid w:val="009E173C"/>
    <w:rsid w:val="009E1DC1"/>
    <w:rsid w:val="009E260D"/>
    <w:rsid w:val="009E3498"/>
    <w:rsid w:val="009E4862"/>
    <w:rsid w:val="009E56A3"/>
    <w:rsid w:val="009E5D2C"/>
    <w:rsid w:val="009E626E"/>
    <w:rsid w:val="009F2BCB"/>
    <w:rsid w:val="009F3CF4"/>
    <w:rsid w:val="009F6002"/>
    <w:rsid w:val="009F75E4"/>
    <w:rsid w:val="009F7FDC"/>
    <w:rsid w:val="00A000AC"/>
    <w:rsid w:val="00A00FFC"/>
    <w:rsid w:val="00A0153C"/>
    <w:rsid w:val="00A037FD"/>
    <w:rsid w:val="00A0779E"/>
    <w:rsid w:val="00A130D1"/>
    <w:rsid w:val="00A13308"/>
    <w:rsid w:val="00A13479"/>
    <w:rsid w:val="00A1407D"/>
    <w:rsid w:val="00A165BA"/>
    <w:rsid w:val="00A16F57"/>
    <w:rsid w:val="00A2002F"/>
    <w:rsid w:val="00A21108"/>
    <w:rsid w:val="00A21577"/>
    <w:rsid w:val="00A25042"/>
    <w:rsid w:val="00A25875"/>
    <w:rsid w:val="00A2680B"/>
    <w:rsid w:val="00A27BA6"/>
    <w:rsid w:val="00A31F34"/>
    <w:rsid w:val="00A324B4"/>
    <w:rsid w:val="00A32A3F"/>
    <w:rsid w:val="00A33E66"/>
    <w:rsid w:val="00A3694B"/>
    <w:rsid w:val="00A42852"/>
    <w:rsid w:val="00A430EB"/>
    <w:rsid w:val="00A441B4"/>
    <w:rsid w:val="00A454BF"/>
    <w:rsid w:val="00A47D37"/>
    <w:rsid w:val="00A503B5"/>
    <w:rsid w:val="00A50459"/>
    <w:rsid w:val="00A5102B"/>
    <w:rsid w:val="00A52258"/>
    <w:rsid w:val="00A54237"/>
    <w:rsid w:val="00A556C6"/>
    <w:rsid w:val="00A57E7A"/>
    <w:rsid w:val="00A6086C"/>
    <w:rsid w:val="00A632D8"/>
    <w:rsid w:val="00A66936"/>
    <w:rsid w:val="00A7000B"/>
    <w:rsid w:val="00A70545"/>
    <w:rsid w:val="00A70911"/>
    <w:rsid w:val="00A70DEC"/>
    <w:rsid w:val="00A710A3"/>
    <w:rsid w:val="00A764A3"/>
    <w:rsid w:val="00A7704B"/>
    <w:rsid w:val="00A773F0"/>
    <w:rsid w:val="00A7797F"/>
    <w:rsid w:val="00A77FED"/>
    <w:rsid w:val="00A80FE0"/>
    <w:rsid w:val="00A82E72"/>
    <w:rsid w:val="00A85884"/>
    <w:rsid w:val="00A86EEE"/>
    <w:rsid w:val="00A879F4"/>
    <w:rsid w:val="00A87B32"/>
    <w:rsid w:val="00A9158B"/>
    <w:rsid w:val="00A9799D"/>
    <w:rsid w:val="00A97E48"/>
    <w:rsid w:val="00AA0922"/>
    <w:rsid w:val="00AA2462"/>
    <w:rsid w:val="00AA442D"/>
    <w:rsid w:val="00AA4E34"/>
    <w:rsid w:val="00AB08FB"/>
    <w:rsid w:val="00AB1BA9"/>
    <w:rsid w:val="00AB4E95"/>
    <w:rsid w:val="00AB7E53"/>
    <w:rsid w:val="00AC11D2"/>
    <w:rsid w:val="00AD0AC7"/>
    <w:rsid w:val="00AD41C5"/>
    <w:rsid w:val="00AE3969"/>
    <w:rsid w:val="00AF0962"/>
    <w:rsid w:val="00AF1B20"/>
    <w:rsid w:val="00AF2F1E"/>
    <w:rsid w:val="00AF511D"/>
    <w:rsid w:val="00AF568A"/>
    <w:rsid w:val="00AF63A5"/>
    <w:rsid w:val="00B0166C"/>
    <w:rsid w:val="00B02A37"/>
    <w:rsid w:val="00B02B74"/>
    <w:rsid w:val="00B05CF6"/>
    <w:rsid w:val="00B066E8"/>
    <w:rsid w:val="00B07C3D"/>
    <w:rsid w:val="00B10440"/>
    <w:rsid w:val="00B10B1A"/>
    <w:rsid w:val="00B10B62"/>
    <w:rsid w:val="00B12F2E"/>
    <w:rsid w:val="00B167B9"/>
    <w:rsid w:val="00B17587"/>
    <w:rsid w:val="00B17D80"/>
    <w:rsid w:val="00B218A1"/>
    <w:rsid w:val="00B2393D"/>
    <w:rsid w:val="00B23E55"/>
    <w:rsid w:val="00B25D0C"/>
    <w:rsid w:val="00B31064"/>
    <w:rsid w:val="00B31AF0"/>
    <w:rsid w:val="00B3489D"/>
    <w:rsid w:val="00B35F31"/>
    <w:rsid w:val="00B36948"/>
    <w:rsid w:val="00B37848"/>
    <w:rsid w:val="00B464B4"/>
    <w:rsid w:val="00B5072E"/>
    <w:rsid w:val="00B52F51"/>
    <w:rsid w:val="00B548E6"/>
    <w:rsid w:val="00B55404"/>
    <w:rsid w:val="00B57212"/>
    <w:rsid w:val="00B60758"/>
    <w:rsid w:val="00B60C58"/>
    <w:rsid w:val="00B61231"/>
    <w:rsid w:val="00B63736"/>
    <w:rsid w:val="00B63AA0"/>
    <w:rsid w:val="00B651EE"/>
    <w:rsid w:val="00B67EB3"/>
    <w:rsid w:val="00B70F29"/>
    <w:rsid w:val="00B73AF6"/>
    <w:rsid w:val="00B74346"/>
    <w:rsid w:val="00B7591F"/>
    <w:rsid w:val="00B75DDB"/>
    <w:rsid w:val="00B75F18"/>
    <w:rsid w:val="00B76308"/>
    <w:rsid w:val="00B80FB9"/>
    <w:rsid w:val="00B8238A"/>
    <w:rsid w:val="00B833BF"/>
    <w:rsid w:val="00B84416"/>
    <w:rsid w:val="00B85047"/>
    <w:rsid w:val="00B85F6C"/>
    <w:rsid w:val="00B933F9"/>
    <w:rsid w:val="00B95ACB"/>
    <w:rsid w:val="00B95CB0"/>
    <w:rsid w:val="00B965C1"/>
    <w:rsid w:val="00BA2396"/>
    <w:rsid w:val="00BA2C1F"/>
    <w:rsid w:val="00BA336A"/>
    <w:rsid w:val="00BA3E60"/>
    <w:rsid w:val="00BA4601"/>
    <w:rsid w:val="00BA4F6B"/>
    <w:rsid w:val="00BA64C7"/>
    <w:rsid w:val="00BA6D22"/>
    <w:rsid w:val="00BB3FD3"/>
    <w:rsid w:val="00BB48A2"/>
    <w:rsid w:val="00BB5E77"/>
    <w:rsid w:val="00BC2AC2"/>
    <w:rsid w:val="00BC3087"/>
    <w:rsid w:val="00BC3C68"/>
    <w:rsid w:val="00BC50C6"/>
    <w:rsid w:val="00BC7640"/>
    <w:rsid w:val="00BD0709"/>
    <w:rsid w:val="00BD1873"/>
    <w:rsid w:val="00BD2402"/>
    <w:rsid w:val="00BD2D0B"/>
    <w:rsid w:val="00BD300E"/>
    <w:rsid w:val="00BD58C2"/>
    <w:rsid w:val="00BD58F0"/>
    <w:rsid w:val="00BD60EB"/>
    <w:rsid w:val="00BD6A07"/>
    <w:rsid w:val="00BE0B04"/>
    <w:rsid w:val="00BE1ADA"/>
    <w:rsid w:val="00BE1C0D"/>
    <w:rsid w:val="00BE6EE0"/>
    <w:rsid w:val="00BE7128"/>
    <w:rsid w:val="00BE7AB2"/>
    <w:rsid w:val="00BF0793"/>
    <w:rsid w:val="00BF1A99"/>
    <w:rsid w:val="00BF2EFE"/>
    <w:rsid w:val="00BF3CD1"/>
    <w:rsid w:val="00BF3EC3"/>
    <w:rsid w:val="00BF4148"/>
    <w:rsid w:val="00BF4F3F"/>
    <w:rsid w:val="00BF501C"/>
    <w:rsid w:val="00BF5AB0"/>
    <w:rsid w:val="00BF5AFB"/>
    <w:rsid w:val="00C003E2"/>
    <w:rsid w:val="00C0212A"/>
    <w:rsid w:val="00C0397E"/>
    <w:rsid w:val="00C12114"/>
    <w:rsid w:val="00C147CC"/>
    <w:rsid w:val="00C16D39"/>
    <w:rsid w:val="00C22A16"/>
    <w:rsid w:val="00C22E08"/>
    <w:rsid w:val="00C23B9E"/>
    <w:rsid w:val="00C255BA"/>
    <w:rsid w:val="00C26723"/>
    <w:rsid w:val="00C268E7"/>
    <w:rsid w:val="00C278D5"/>
    <w:rsid w:val="00C27C5C"/>
    <w:rsid w:val="00C3367C"/>
    <w:rsid w:val="00C34184"/>
    <w:rsid w:val="00C40915"/>
    <w:rsid w:val="00C44545"/>
    <w:rsid w:val="00C45BF7"/>
    <w:rsid w:val="00C537AE"/>
    <w:rsid w:val="00C537CE"/>
    <w:rsid w:val="00C61136"/>
    <w:rsid w:val="00C61AB7"/>
    <w:rsid w:val="00C61D8E"/>
    <w:rsid w:val="00C65A95"/>
    <w:rsid w:val="00C65FA8"/>
    <w:rsid w:val="00C66F35"/>
    <w:rsid w:val="00C70A53"/>
    <w:rsid w:val="00C72294"/>
    <w:rsid w:val="00C72C01"/>
    <w:rsid w:val="00C730EF"/>
    <w:rsid w:val="00C736AD"/>
    <w:rsid w:val="00C74D78"/>
    <w:rsid w:val="00C753D1"/>
    <w:rsid w:val="00C771D6"/>
    <w:rsid w:val="00C81999"/>
    <w:rsid w:val="00C8378E"/>
    <w:rsid w:val="00C84B38"/>
    <w:rsid w:val="00C85974"/>
    <w:rsid w:val="00C85F85"/>
    <w:rsid w:val="00C875F5"/>
    <w:rsid w:val="00C876BC"/>
    <w:rsid w:val="00C90470"/>
    <w:rsid w:val="00C9127F"/>
    <w:rsid w:val="00C91E78"/>
    <w:rsid w:val="00C92CE4"/>
    <w:rsid w:val="00C93CE2"/>
    <w:rsid w:val="00C962E0"/>
    <w:rsid w:val="00C9772E"/>
    <w:rsid w:val="00C978BD"/>
    <w:rsid w:val="00CA19A5"/>
    <w:rsid w:val="00CA230F"/>
    <w:rsid w:val="00CA5595"/>
    <w:rsid w:val="00CA5898"/>
    <w:rsid w:val="00CB2760"/>
    <w:rsid w:val="00CB4164"/>
    <w:rsid w:val="00CB53C2"/>
    <w:rsid w:val="00CB5B0B"/>
    <w:rsid w:val="00CB7689"/>
    <w:rsid w:val="00CC2ACA"/>
    <w:rsid w:val="00CC563B"/>
    <w:rsid w:val="00CC5B57"/>
    <w:rsid w:val="00CC5FFE"/>
    <w:rsid w:val="00CD0E7C"/>
    <w:rsid w:val="00CD1441"/>
    <w:rsid w:val="00CD3B57"/>
    <w:rsid w:val="00CD528C"/>
    <w:rsid w:val="00CD5854"/>
    <w:rsid w:val="00CD60CD"/>
    <w:rsid w:val="00CE09A9"/>
    <w:rsid w:val="00CE1622"/>
    <w:rsid w:val="00CE2BC3"/>
    <w:rsid w:val="00CE3D63"/>
    <w:rsid w:val="00CE54A3"/>
    <w:rsid w:val="00CE6018"/>
    <w:rsid w:val="00CF096E"/>
    <w:rsid w:val="00CF1447"/>
    <w:rsid w:val="00CF1767"/>
    <w:rsid w:val="00CF248C"/>
    <w:rsid w:val="00CF46AD"/>
    <w:rsid w:val="00CF7A75"/>
    <w:rsid w:val="00D0066B"/>
    <w:rsid w:val="00D006AF"/>
    <w:rsid w:val="00D02435"/>
    <w:rsid w:val="00D02F4B"/>
    <w:rsid w:val="00D04CE9"/>
    <w:rsid w:val="00D04FD6"/>
    <w:rsid w:val="00D063BE"/>
    <w:rsid w:val="00D10907"/>
    <w:rsid w:val="00D10E5B"/>
    <w:rsid w:val="00D1302B"/>
    <w:rsid w:val="00D1307D"/>
    <w:rsid w:val="00D13784"/>
    <w:rsid w:val="00D149BE"/>
    <w:rsid w:val="00D1522B"/>
    <w:rsid w:val="00D1563F"/>
    <w:rsid w:val="00D15F8C"/>
    <w:rsid w:val="00D16A8A"/>
    <w:rsid w:val="00D175D8"/>
    <w:rsid w:val="00D17E93"/>
    <w:rsid w:val="00D22098"/>
    <w:rsid w:val="00D2380E"/>
    <w:rsid w:val="00D24587"/>
    <w:rsid w:val="00D25B25"/>
    <w:rsid w:val="00D25F3F"/>
    <w:rsid w:val="00D27197"/>
    <w:rsid w:val="00D355C7"/>
    <w:rsid w:val="00D35FDD"/>
    <w:rsid w:val="00D35FF1"/>
    <w:rsid w:val="00D4047E"/>
    <w:rsid w:val="00D413D9"/>
    <w:rsid w:val="00D42CF0"/>
    <w:rsid w:val="00D44C7D"/>
    <w:rsid w:val="00D460F0"/>
    <w:rsid w:val="00D47ADB"/>
    <w:rsid w:val="00D51F4A"/>
    <w:rsid w:val="00D55685"/>
    <w:rsid w:val="00D56E4B"/>
    <w:rsid w:val="00D6134A"/>
    <w:rsid w:val="00D61894"/>
    <w:rsid w:val="00D65FDD"/>
    <w:rsid w:val="00D66802"/>
    <w:rsid w:val="00D67D9A"/>
    <w:rsid w:val="00D70F5D"/>
    <w:rsid w:val="00D716C9"/>
    <w:rsid w:val="00D71AD9"/>
    <w:rsid w:val="00D7362D"/>
    <w:rsid w:val="00D75BCA"/>
    <w:rsid w:val="00D777BF"/>
    <w:rsid w:val="00D8184B"/>
    <w:rsid w:val="00D85532"/>
    <w:rsid w:val="00D85998"/>
    <w:rsid w:val="00D85C83"/>
    <w:rsid w:val="00D946E3"/>
    <w:rsid w:val="00D95AAB"/>
    <w:rsid w:val="00D965B4"/>
    <w:rsid w:val="00D96E33"/>
    <w:rsid w:val="00DA08A5"/>
    <w:rsid w:val="00DA0B16"/>
    <w:rsid w:val="00DA112A"/>
    <w:rsid w:val="00DA1540"/>
    <w:rsid w:val="00DA17F2"/>
    <w:rsid w:val="00DA25B7"/>
    <w:rsid w:val="00DA35DF"/>
    <w:rsid w:val="00DA4594"/>
    <w:rsid w:val="00DA591D"/>
    <w:rsid w:val="00DA6095"/>
    <w:rsid w:val="00DA66A2"/>
    <w:rsid w:val="00DA6BA7"/>
    <w:rsid w:val="00DB0681"/>
    <w:rsid w:val="00DB0B6A"/>
    <w:rsid w:val="00DB1188"/>
    <w:rsid w:val="00DB28E7"/>
    <w:rsid w:val="00DB3E81"/>
    <w:rsid w:val="00DB459A"/>
    <w:rsid w:val="00DB52A0"/>
    <w:rsid w:val="00DB74D2"/>
    <w:rsid w:val="00DC09C7"/>
    <w:rsid w:val="00DC13F9"/>
    <w:rsid w:val="00DC5684"/>
    <w:rsid w:val="00DC67F2"/>
    <w:rsid w:val="00DD2BC4"/>
    <w:rsid w:val="00DD34CF"/>
    <w:rsid w:val="00DD3998"/>
    <w:rsid w:val="00DD42DB"/>
    <w:rsid w:val="00DD636D"/>
    <w:rsid w:val="00DD6A62"/>
    <w:rsid w:val="00DD7B1C"/>
    <w:rsid w:val="00DE018C"/>
    <w:rsid w:val="00DE21FC"/>
    <w:rsid w:val="00DE2FEF"/>
    <w:rsid w:val="00DE40A6"/>
    <w:rsid w:val="00DE5739"/>
    <w:rsid w:val="00DE591A"/>
    <w:rsid w:val="00DE5C3D"/>
    <w:rsid w:val="00DF2BA4"/>
    <w:rsid w:val="00DF4838"/>
    <w:rsid w:val="00DF7235"/>
    <w:rsid w:val="00DF7419"/>
    <w:rsid w:val="00E0045A"/>
    <w:rsid w:val="00E012D8"/>
    <w:rsid w:val="00E02354"/>
    <w:rsid w:val="00E06E88"/>
    <w:rsid w:val="00E0713A"/>
    <w:rsid w:val="00E13850"/>
    <w:rsid w:val="00E13AF2"/>
    <w:rsid w:val="00E166A7"/>
    <w:rsid w:val="00E17E0A"/>
    <w:rsid w:val="00E2114F"/>
    <w:rsid w:val="00E24073"/>
    <w:rsid w:val="00E244C9"/>
    <w:rsid w:val="00E25B55"/>
    <w:rsid w:val="00E25CD3"/>
    <w:rsid w:val="00E302CE"/>
    <w:rsid w:val="00E31850"/>
    <w:rsid w:val="00E326B9"/>
    <w:rsid w:val="00E32EEC"/>
    <w:rsid w:val="00E32FA0"/>
    <w:rsid w:val="00E361D7"/>
    <w:rsid w:val="00E369F9"/>
    <w:rsid w:val="00E40F77"/>
    <w:rsid w:val="00E4482A"/>
    <w:rsid w:val="00E4511D"/>
    <w:rsid w:val="00E504F1"/>
    <w:rsid w:val="00E5207B"/>
    <w:rsid w:val="00E53176"/>
    <w:rsid w:val="00E53BF6"/>
    <w:rsid w:val="00E546B0"/>
    <w:rsid w:val="00E5513E"/>
    <w:rsid w:val="00E56EBA"/>
    <w:rsid w:val="00E572A3"/>
    <w:rsid w:val="00E579E7"/>
    <w:rsid w:val="00E57CE6"/>
    <w:rsid w:val="00E60D17"/>
    <w:rsid w:val="00E61686"/>
    <w:rsid w:val="00E62165"/>
    <w:rsid w:val="00E625DA"/>
    <w:rsid w:val="00E63F27"/>
    <w:rsid w:val="00E64100"/>
    <w:rsid w:val="00E65D21"/>
    <w:rsid w:val="00E67F36"/>
    <w:rsid w:val="00E70155"/>
    <w:rsid w:val="00E70E4A"/>
    <w:rsid w:val="00E729EB"/>
    <w:rsid w:val="00E731E9"/>
    <w:rsid w:val="00E746B1"/>
    <w:rsid w:val="00E816FF"/>
    <w:rsid w:val="00E81C71"/>
    <w:rsid w:val="00E83551"/>
    <w:rsid w:val="00E83DA0"/>
    <w:rsid w:val="00E84BE7"/>
    <w:rsid w:val="00E865D0"/>
    <w:rsid w:val="00E866B5"/>
    <w:rsid w:val="00E9068F"/>
    <w:rsid w:val="00E93331"/>
    <w:rsid w:val="00E95D7B"/>
    <w:rsid w:val="00EA036B"/>
    <w:rsid w:val="00EA37F6"/>
    <w:rsid w:val="00EA4CF6"/>
    <w:rsid w:val="00EA5271"/>
    <w:rsid w:val="00EA5EA3"/>
    <w:rsid w:val="00EA73EA"/>
    <w:rsid w:val="00EB0715"/>
    <w:rsid w:val="00EB0AFF"/>
    <w:rsid w:val="00EB524C"/>
    <w:rsid w:val="00EB7017"/>
    <w:rsid w:val="00EB7DC7"/>
    <w:rsid w:val="00EC05F2"/>
    <w:rsid w:val="00EC11EC"/>
    <w:rsid w:val="00EC45A4"/>
    <w:rsid w:val="00EC4F0B"/>
    <w:rsid w:val="00EC7619"/>
    <w:rsid w:val="00ED23DB"/>
    <w:rsid w:val="00ED2890"/>
    <w:rsid w:val="00ED410A"/>
    <w:rsid w:val="00ED4780"/>
    <w:rsid w:val="00EE09E2"/>
    <w:rsid w:val="00EE0D89"/>
    <w:rsid w:val="00EE234C"/>
    <w:rsid w:val="00EE2953"/>
    <w:rsid w:val="00EE5242"/>
    <w:rsid w:val="00EE5A28"/>
    <w:rsid w:val="00EF3C15"/>
    <w:rsid w:val="00EF41B4"/>
    <w:rsid w:val="00EF5337"/>
    <w:rsid w:val="00EF7E13"/>
    <w:rsid w:val="00F025BC"/>
    <w:rsid w:val="00F056B1"/>
    <w:rsid w:val="00F05ED3"/>
    <w:rsid w:val="00F06330"/>
    <w:rsid w:val="00F07C13"/>
    <w:rsid w:val="00F1027F"/>
    <w:rsid w:val="00F1136C"/>
    <w:rsid w:val="00F1450A"/>
    <w:rsid w:val="00F1488D"/>
    <w:rsid w:val="00F151BF"/>
    <w:rsid w:val="00F1637C"/>
    <w:rsid w:val="00F17999"/>
    <w:rsid w:val="00F17F20"/>
    <w:rsid w:val="00F2159F"/>
    <w:rsid w:val="00F2160B"/>
    <w:rsid w:val="00F221B3"/>
    <w:rsid w:val="00F249FA"/>
    <w:rsid w:val="00F26E86"/>
    <w:rsid w:val="00F26FB6"/>
    <w:rsid w:val="00F27603"/>
    <w:rsid w:val="00F27B1D"/>
    <w:rsid w:val="00F30CC3"/>
    <w:rsid w:val="00F3228A"/>
    <w:rsid w:val="00F3342B"/>
    <w:rsid w:val="00F3351E"/>
    <w:rsid w:val="00F40C64"/>
    <w:rsid w:val="00F4239D"/>
    <w:rsid w:val="00F446A5"/>
    <w:rsid w:val="00F45021"/>
    <w:rsid w:val="00F460F2"/>
    <w:rsid w:val="00F46326"/>
    <w:rsid w:val="00F50106"/>
    <w:rsid w:val="00F51561"/>
    <w:rsid w:val="00F5485F"/>
    <w:rsid w:val="00F54C0A"/>
    <w:rsid w:val="00F55D20"/>
    <w:rsid w:val="00F642D3"/>
    <w:rsid w:val="00F66AB7"/>
    <w:rsid w:val="00F6708E"/>
    <w:rsid w:val="00F67854"/>
    <w:rsid w:val="00F7476A"/>
    <w:rsid w:val="00F74A66"/>
    <w:rsid w:val="00F7548B"/>
    <w:rsid w:val="00F75817"/>
    <w:rsid w:val="00F81847"/>
    <w:rsid w:val="00F83945"/>
    <w:rsid w:val="00F83BE4"/>
    <w:rsid w:val="00F860D6"/>
    <w:rsid w:val="00F861C7"/>
    <w:rsid w:val="00F86573"/>
    <w:rsid w:val="00F909F6"/>
    <w:rsid w:val="00F92147"/>
    <w:rsid w:val="00F92162"/>
    <w:rsid w:val="00F923E7"/>
    <w:rsid w:val="00F95396"/>
    <w:rsid w:val="00F965D9"/>
    <w:rsid w:val="00F96F35"/>
    <w:rsid w:val="00F97DFD"/>
    <w:rsid w:val="00FA0E8E"/>
    <w:rsid w:val="00FA1498"/>
    <w:rsid w:val="00FA3649"/>
    <w:rsid w:val="00FA399F"/>
    <w:rsid w:val="00FA3D92"/>
    <w:rsid w:val="00FA6066"/>
    <w:rsid w:val="00FB10ED"/>
    <w:rsid w:val="00FB2747"/>
    <w:rsid w:val="00FB56A3"/>
    <w:rsid w:val="00FB6265"/>
    <w:rsid w:val="00FB7B60"/>
    <w:rsid w:val="00FC01E5"/>
    <w:rsid w:val="00FC0211"/>
    <w:rsid w:val="00FC2898"/>
    <w:rsid w:val="00FC3130"/>
    <w:rsid w:val="00FC3676"/>
    <w:rsid w:val="00FC3D07"/>
    <w:rsid w:val="00FC75E8"/>
    <w:rsid w:val="00FD1AA3"/>
    <w:rsid w:val="00FD367A"/>
    <w:rsid w:val="00FD4D4B"/>
    <w:rsid w:val="00FD5D53"/>
    <w:rsid w:val="00FE0472"/>
    <w:rsid w:val="00FE0882"/>
    <w:rsid w:val="00FE1479"/>
    <w:rsid w:val="00FE15EC"/>
    <w:rsid w:val="00FE387E"/>
    <w:rsid w:val="00FE401B"/>
    <w:rsid w:val="00FF01D1"/>
    <w:rsid w:val="00FF05C1"/>
    <w:rsid w:val="00FF08C5"/>
    <w:rsid w:val="00FF2A47"/>
    <w:rsid w:val="00FF57AC"/>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66C5"/>
  <w15:docId w15:val="{5A24106C-4F75-4E22-93AA-6E126097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05"/>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DC67F2"/>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6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67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A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7F2"/>
    <w:rPr>
      <w:rFonts w:asciiTheme="majorHAnsi" w:eastAsiaTheme="majorEastAsia" w:hAnsiTheme="majorHAnsi" w:cstheme="majorBidi"/>
      <w:b/>
      <w:bCs/>
      <w:sz w:val="28"/>
      <w:szCs w:val="28"/>
      <w:lang w:eastAsia="en-GB"/>
    </w:rPr>
  </w:style>
  <w:style w:type="character" w:customStyle="1" w:styleId="Heading2Char">
    <w:name w:val="Heading 2 Char"/>
    <w:basedOn w:val="DefaultParagraphFont"/>
    <w:link w:val="Heading2"/>
    <w:uiPriority w:val="9"/>
    <w:rsid w:val="00DC67F2"/>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DC67F2"/>
    <w:rPr>
      <w:rFonts w:asciiTheme="majorHAnsi" w:eastAsiaTheme="majorEastAsia" w:hAnsiTheme="majorHAnsi" w:cstheme="majorBidi"/>
      <w:b/>
      <w:bCs/>
      <w:color w:val="4F81BD" w:themeColor="accent1"/>
      <w:sz w:val="24"/>
      <w:szCs w:val="20"/>
      <w:lang w:eastAsia="en-GB"/>
    </w:rPr>
  </w:style>
  <w:style w:type="paragraph" w:styleId="ListParagraph">
    <w:name w:val="List Paragraph"/>
    <w:basedOn w:val="Normal"/>
    <w:uiPriority w:val="34"/>
    <w:qFormat/>
    <w:rsid w:val="00DC67F2"/>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07C13"/>
    <w:rPr>
      <w:color w:val="0000FF" w:themeColor="hyperlink"/>
      <w:u w:val="single"/>
    </w:rPr>
  </w:style>
  <w:style w:type="character" w:styleId="HTMLTypewriter">
    <w:name w:val="HTML Typewriter"/>
    <w:basedOn w:val="DefaultParagraphFont"/>
    <w:rsid w:val="00DF741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56641"/>
    <w:rPr>
      <w:rFonts w:ascii="Tahoma" w:hAnsi="Tahoma" w:cs="Tahoma"/>
      <w:sz w:val="16"/>
      <w:szCs w:val="16"/>
    </w:rPr>
  </w:style>
  <w:style w:type="character" w:customStyle="1" w:styleId="BalloonTextChar">
    <w:name w:val="Balloon Text Char"/>
    <w:basedOn w:val="DefaultParagraphFont"/>
    <w:link w:val="BalloonText"/>
    <w:uiPriority w:val="99"/>
    <w:semiHidden/>
    <w:rsid w:val="00256641"/>
    <w:rPr>
      <w:rFonts w:ascii="Tahoma" w:eastAsia="Times New Roman" w:hAnsi="Tahoma" w:cs="Tahoma"/>
      <w:sz w:val="16"/>
      <w:szCs w:val="16"/>
      <w:lang w:eastAsia="en-GB"/>
    </w:rPr>
  </w:style>
  <w:style w:type="paragraph" w:styleId="Header">
    <w:name w:val="header"/>
    <w:basedOn w:val="Normal"/>
    <w:link w:val="HeaderChar"/>
    <w:uiPriority w:val="99"/>
    <w:unhideWhenUsed/>
    <w:rsid w:val="00B10B62"/>
    <w:pPr>
      <w:tabs>
        <w:tab w:val="center" w:pos="4513"/>
        <w:tab w:val="right" w:pos="9026"/>
      </w:tabs>
    </w:pPr>
  </w:style>
  <w:style w:type="character" w:customStyle="1" w:styleId="HeaderChar">
    <w:name w:val="Header Char"/>
    <w:basedOn w:val="DefaultParagraphFont"/>
    <w:link w:val="Header"/>
    <w:uiPriority w:val="99"/>
    <w:rsid w:val="00B10B62"/>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B10B62"/>
    <w:pPr>
      <w:tabs>
        <w:tab w:val="center" w:pos="4513"/>
        <w:tab w:val="right" w:pos="9026"/>
      </w:tabs>
    </w:pPr>
  </w:style>
  <w:style w:type="character" w:customStyle="1" w:styleId="FooterChar">
    <w:name w:val="Footer Char"/>
    <w:basedOn w:val="DefaultParagraphFont"/>
    <w:link w:val="Footer"/>
    <w:uiPriority w:val="99"/>
    <w:rsid w:val="00B10B62"/>
    <w:rPr>
      <w:rFonts w:ascii="Times New Roman" w:eastAsia="Times New Roman" w:hAnsi="Times New Roman" w:cs="Times New Roman"/>
      <w:sz w:val="24"/>
      <w:szCs w:val="20"/>
      <w:lang w:eastAsia="en-GB"/>
    </w:rPr>
  </w:style>
  <w:style w:type="paragraph" w:styleId="Revision">
    <w:name w:val="Revision"/>
    <w:hidden/>
    <w:uiPriority w:val="99"/>
    <w:semiHidden/>
    <w:rsid w:val="00BA336A"/>
    <w:pPr>
      <w:spacing w:after="0" w:line="240" w:lineRule="auto"/>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C9772E"/>
    <w:rPr>
      <w:sz w:val="16"/>
      <w:szCs w:val="16"/>
    </w:rPr>
  </w:style>
  <w:style w:type="paragraph" w:styleId="CommentText">
    <w:name w:val="annotation text"/>
    <w:basedOn w:val="Normal"/>
    <w:link w:val="CommentTextChar"/>
    <w:uiPriority w:val="99"/>
    <w:unhideWhenUsed/>
    <w:rsid w:val="00C9772E"/>
    <w:rPr>
      <w:sz w:val="20"/>
    </w:rPr>
  </w:style>
  <w:style w:type="character" w:customStyle="1" w:styleId="CommentTextChar">
    <w:name w:val="Comment Text Char"/>
    <w:basedOn w:val="DefaultParagraphFont"/>
    <w:link w:val="CommentText"/>
    <w:uiPriority w:val="99"/>
    <w:rsid w:val="00C9772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9772E"/>
    <w:rPr>
      <w:b/>
      <w:bCs/>
    </w:rPr>
  </w:style>
  <w:style w:type="character" w:customStyle="1" w:styleId="CommentSubjectChar">
    <w:name w:val="Comment Subject Char"/>
    <w:basedOn w:val="CommentTextChar"/>
    <w:link w:val="CommentSubject"/>
    <w:uiPriority w:val="99"/>
    <w:semiHidden/>
    <w:rsid w:val="00C9772E"/>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2C2332"/>
    <w:rPr>
      <w:b/>
      <w:bCs/>
    </w:rPr>
  </w:style>
  <w:style w:type="paragraph" w:customStyle="1" w:styleId="Default">
    <w:name w:val="Default"/>
    <w:rsid w:val="00CD60C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rsid w:val="0070072D"/>
    <w:rPr>
      <w:sz w:val="20"/>
    </w:rPr>
  </w:style>
  <w:style w:type="character" w:customStyle="1" w:styleId="FootnoteTextChar">
    <w:name w:val="Footnote Text Char"/>
    <w:basedOn w:val="DefaultParagraphFont"/>
    <w:link w:val="FootnoteText"/>
    <w:uiPriority w:val="99"/>
    <w:rsid w:val="0070072D"/>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0C2E5D"/>
    <w:pPr>
      <w:spacing w:before="100" w:beforeAutospacing="1" w:after="180"/>
    </w:pPr>
    <w:rPr>
      <w:szCs w:val="24"/>
    </w:rPr>
  </w:style>
  <w:style w:type="character" w:customStyle="1" w:styleId="organization-unit">
    <w:name w:val="organization-unit"/>
    <w:basedOn w:val="DefaultParagraphFont"/>
    <w:rsid w:val="000C2E5D"/>
  </w:style>
  <w:style w:type="character" w:customStyle="1" w:styleId="organization-name">
    <w:name w:val="organization-name"/>
    <w:basedOn w:val="DefaultParagraphFont"/>
    <w:rsid w:val="000C2E5D"/>
  </w:style>
  <w:style w:type="character" w:customStyle="1" w:styleId="adr">
    <w:name w:val="adr"/>
    <w:basedOn w:val="DefaultParagraphFont"/>
    <w:rsid w:val="000C2E5D"/>
  </w:style>
  <w:style w:type="character" w:customStyle="1" w:styleId="locality">
    <w:name w:val="locality"/>
    <w:basedOn w:val="DefaultParagraphFont"/>
    <w:rsid w:val="000C2E5D"/>
  </w:style>
  <w:style w:type="character" w:customStyle="1" w:styleId="region">
    <w:name w:val="region"/>
    <w:basedOn w:val="DefaultParagraphFont"/>
    <w:rsid w:val="000C2E5D"/>
  </w:style>
  <w:style w:type="character" w:customStyle="1" w:styleId="postal-code">
    <w:name w:val="postal-code"/>
    <w:basedOn w:val="DefaultParagraphFont"/>
    <w:rsid w:val="000C2E5D"/>
  </w:style>
  <w:style w:type="character" w:customStyle="1" w:styleId="country-name">
    <w:name w:val="country-name"/>
    <w:basedOn w:val="DefaultParagraphFont"/>
    <w:rsid w:val="000C2E5D"/>
  </w:style>
  <w:style w:type="paragraph" w:customStyle="1" w:styleId="EndNoteBibliographyTitle">
    <w:name w:val="EndNote Bibliography Title"/>
    <w:basedOn w:val="Normal"/>
    <w:link w:val="EndNoteBibliographyTitleChar"/>
    <w:rsid w:val="00BD1873"/>
    <w:pPr>
      <w:jc w:val="center"/>
    </w:pPr>
    <w:rPr>
      <w:noProof/>
    </w:rPr>
  </w:style>
  <w:style w:type="character" w:customStyle="1" w:styleId="EndNoteBibliographyTitleChar">
    <w:name w:val="EndNote Bibliography Title Char"/>
    <w:basedOn w:val="DefaultParagraphFont"/>
    <w:link w:val="EndNoteBibliographyTitle"/>
    <w:rsid w:val="00BD1873"/>
    <w:rPr>
      <w:rFonts w:ascii="Times New Roman" w:eastAsia="Times New Roman" w:hAnsi="Times New Roman" w:cs="Times New Roman"/>
      <w:noProof/>
      <w:sz w:val="24"/>
      <w:szCs w:val="20"/>
      <w:lang w:eastAsia="en-GB"/>
    </w:rPr>
  </w:style>
  <w:style w:type="paragraph" w:customStyle="1" w:styleId="EndNoteBibliography">
    <w:name w:val="EndNote Bibliography"/>
    <w:basedOn w:val="Normal"/>
    <w:link w:val="EndNoteBibliographyChar"/>
    <w:rsid w:val="00BD1873"/>
    <w:rPr>
      <w:noProof/>
    </w:rPr>
  </w:style>
  <w:style w:type="character" w:customStyle="1" w:styleId="EndNoteBibliographyChar">
    <w:name w:val="EndNote Bibliography Char"/>
    <w:basedOn w:val="DefaultParagraphFont"/>
    <w:link w:val="EndNoteBibliography"/>
    <w:rsid w:val="00BD1873"/>
    <w:rPr>
      <w:rFonts w:ascii="Times New Roman" w:eastAsia="Times New Roman" w:hAnsi="Times New Roman" w:cs="Times New Roman"/>
      <w:noProof/>
      <w:sz w:val="24"/>
      <w:szCs w:val="20"/>
      <w:lang w:eastAsia="en-GB"/>
    </w:rPr>
  </w:style>
  <w:style w:type="table" w:styleId="TableGrid">
    <w:name w:val="Table Grid"/>
    <w:basedOn w:val="TableNormal"/>
    <w:uiPriority w:val="59"/>
    <w:rsid w:val="0067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D27197"/>
    <w:rPr>
      <w:rFonts w:cs="Humanist 77 7 BT"/>
      <w:color w:val="000000"/>
      <w:sz w:val="11"/>
      <w:szCs w:val="11"/>
    </w:rPr>
  </w:style>
  <w:style w:type="character" w:styleId="Emphasis">
    <w:name w:val="Emphasis"/>
    <w:basedOn w:val="DefaultParagraphFont"/>
    <w:uiPriority w:val="20"/>
    <w:qFormat/>
    <w:rsid w:val="003D4B9A"/>
    <w:rPr>
      <w:i/>
      <w:iCs/>
    </w:rPr>
  </w:style>
  <w:style w:type="character" w:customStyle="1" w:styleId="Heading4Char">
    <w:name w:val="Heading 4 Char"/>
    <w:basedOn w:val="DefaultParagraphFont"/>
    <w:link w:val="Heading4"/>
    <w:uiPriority w:val="9"/>
    <w:semiHidden/>
    <w:rsid w:val="00974A38"/>
    <w:rPr>
      <w:rFonts w:asciiTheme="majorHAnsi" w:eastAsiaTheme="majorEastAsia" w:hAnsiTheme="majorHAnsi" w:cstheme="majorBidi"/>
      <w:b/>
      <w:bCs/>
      <w:i/>
      <w:iCs/>
      <w:color w:val="4F81BD" w:themeColor="accent1"/>
      <w:sz w:val="24"/>
      <w:szCs w:val="20"/>
      <w:lang w:eastAsia="en-GB"/>
    </w:rPr>
  </w:style>
  <w:style w:type="paragraph" w:styleId="PlainText">
    <w:name w:val="Plain Text"/>
    <w:basedOn w:val="Normal"/>
    <w:link w:val="PlainTextChar"/>
    <w:uiPriority w:val="99"/>
    <w:unhideWhenUsed/>
    <w:rsid w:val="00922CC3"/>
    <w:rPr>
      <w:rFonts w:ascii="Calibri" w:hAnsi="Calibri"/>
      <w:sz w:val="22"/>
      <w:szCs w:val="21"/>
    </w:rPr>
  </w:style>
  <w:style w:type="character" w:customStyle="1" w:styleId="PlainTextChar">
    <w:name w:val="Plain Text Char"/>
    <w:basedOn w:val="DefaultParagraphFont"/>
    <w:link w:val="PlainText"/>
    <w:uiPriority w:val="99"/>
    <w:rsid w:val="00922CC3"/>
    <w:rPr>
      <w:rFonts w:ascii="Calibri" w:eastAsia="Times New Roman" w:hAnsi="Calibri"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7272">
      <w:bodyDiv w:val="1"/>
      <w:marLeft w:val="0"/>
      <w:marRight w:val="0"/>
      <w:marTop w:val="0"/>
      <w:marBottom w:val="0"/>
      <w:divBdr>
        <w:top w:val="none" w:sz="0" w:space="0" w:color="auto"/>
        <w:left w:val="none" w:sz="0" w:space="0" w:color="auto"/>
        <w:bottom w:val="none" w:sz="0" w:space="0" w:color="auto"/>
        <w:right w:val="none" w:sz="0" w:space="0" w:color="auto"/>
      </w:divBdr>
    </w:div>
    <w:div w:id="251815541">
      <w:bodyDiv w:val="1"/>
      <w:marLeft w:val="0"/>
      <w:marRight w:val="0"/>
      <w:marTop w:val="0"/>
      <w:marBottom w:val="0"/>
      <w:divBdr>
        <w:top w:val="none" w:sz="0" w:space="0" w:color="auto"/>
        <w:left w:val="none" w:sz="0" w:space="0" w:color="auto"/>
        <w:bottom w:val="none" w:sz="0" w:space="0" w:color="auto"/>
        <w:right w:val="none" w:sz="0" w:space="0" w:color="auto"/>
      </w:divBdr>
    </w:div>
    <w:div w:id="403138703">
      <w:bodyDiv w:val="1"/>
      <w:marLeft w:val="0"/>
      <w:marRight w:val="0"/>
      <w:marTop w:val="0"/>
      <w:marBottom w:val="0"/>
      <w:divBdr>
        <w:top w:val="none" w:sz="0" w:space="0" w:color="auto"/>
        <w:left w:val="none" w:sz="0" w:space="0" w:color="auto"/>
        <w:bottom w:val="none" w:sz="0" w:space="0" w:color="auto"/>
        <w:right w:val="none" w:sz="0" w:space="0" w:color="auto"/>
      </w:divBdr>
    </w:div>
    <w:div w:id="695161701">
      <w:bodyDiv w:val="1"/>
      <w:marLeft w:val="0"/>
      <w:marRight w:val="0"/>
      <w:marTop w:val="0"/>
      <w:marBottom w:val="0"/>
      <w:divBdr>
        <w:top w:val="none" w:sz="0" w:space="0" w:color="auto"/>
        <w:left w:val="none" w:sz="0" w:space="0" w:color="auto"/>
        <w:bottom w:val="none" w:sz="0" w:space="0" w:color="auto"/>
        <w:right w:val="none" w:sz="0" w:space="0" w:color="auto"/>
      </w:divBdr>
    </w:div>
    <w:div w:id="784734513">
      <w:bodyDiv w:val="1"/>
      <w:marLeft w:val="0"/>
      <w:marRight w:val="0"/>
      <w:marTop w:val="0"/>
      <w:marBottom w:val="0"/>
      <w:divBdr>
        <w:top w:val="none" w:sz="0" w:space="0" w:color="auto"/>
        <w:left w:val="none" w:sz="0" w:space="0" w:color="auto"/>
        <w:bottom w:val="none" w:sz="0" w:space="0" w:color="auto"/>
        <w:right w:val="none" w:sz="0" w:space="0" w:color="auto"/>
      </w:divBdr>
    </w:div>
    <w:div w:id="885871624">
      <w:bodyDiv w:val="1"/>
      <w:marLeft w:val="0"/>
      <w:marRight w:val="0"/>
      <w:marTop w:val="0"/>
      <w:marBottom w:val="0"/>
      <w:divBdr>
        <w:top w:val="none" w:sz="0" w:space="0" w:color="auto"/>
        <w:left w:val="none" w:sz="0" w:space="0" w:color="auto"/>
        <w:bottom w:val="none" w:sz="0" w:space="0" w:color="auto"/>
        <w:right w:val="none" w:sz="0" w:space="0" w:color="auto"/>
      </w:divBdr>
      <w:divsChild>
        <w:div w:id="1745957683">
          <w:marLeft w:val="0"/>
          <w:marRight w:val="0"/>
          <w:marTop w:val="0"/>
          <w:marBottom w:val="0"/>
          <w:divBdr>
            <w:top w:val="none" w:sz="0" w:space="0" w:color="auto"/>
            <w:left w:val="none" w:sz="0" w:space="0" w:color="auto"/>
            <w:bottom w:val="none" w:sz="0" w:space="0" w:color="auto"/>
            <w:right w:val="none" w:sz="0" w:space="0" w:color="auto"/>
          </w:divBdr>
          <w:divsChild>
            <w:div w:id="1948344803">
              <w:marLeft w:val="-225"/>
              <w:marRight w:val="-225"/>
              <w:marTop w:val="0"/>
              <w:marBottom w:val="0"/>
              <w:divBdr>
                <w:top w:val="none" w:sz="0" w:space="0" w:color="auto"/>
                <w:left w:val="none" w:sz="0" w:space="0" w:color="auto"/>
                <w:bottom w:val="none" w:sz="0" w:space="0" w:color="auto"/>
                <w:right w:val="none" w:sz="0" w:space="0" w:color="auto"/>
              </w:divBdr>
              <w:divsChild>
                <w:div w:id="6331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1335">
      <w:bodyDiv w:val="1"/>
      <w:marLeft w:val="0"/>
      <w:marRight w:val="0"/>
      <w:marTop w:val="0"/>
      <w:marBottom w:val="0"/>
      <w:divBdr>
        <w:top w:val="none" w:sz="0" w:space="0" w:color="auto"/>
        <w:left w:val="none" w:sz="0" w:space="0" w:color="auto"/>
        <w:bottom w:val="none" w:sz="0" w:space="0" w:color="auto"/>
        <w:right w:val="none" w:sz="0" w:space="0" w:color="auto"/>
      </w:divBdr>
      <w:divsChild>
        <w:div w:id="1117793138">
          <w:marLeft w:val="0"/>
          <w:marRight w:val="0"/>
          <w:marTop w:val="0"/>
          <w:marBottom w:val="0"/>
          <w:divBdr>
            <w:top w:val="none" w:sz="0" w:space="0" w:color="auto"/>
            <w:left w:val="none" w:sz="0" w:space="0" w:color="auto"/>
            <w:bottom w:val="none" w:sz="0" w:space="0" w:color="auto"/>
            <w:right w:val="none" w:sz="0" w:space="0" w:color="auto"/>
          </w:divBdr>
          <w:divsChild>
            <w:div w:id="873420211">
              <w:marLeft w:val="0"/>
              <w:marRight w:val="0"/>
              <w:marTop w:val="0"/>
              <w:marBottom w:val="0"/>
              <w:divBdr>
                <w:top w:val="none" w:sz="0" w:space="0" w:color="auto"/>
                <w:left w:val="none" w:sz="0" w:space="0" w:color="auto"/>
                <w:bottom w:val="none" w:sz="0" w:space="0" w:color="auto"/>
                <w:right w:val="none" w:sz="0" w:space="0" w:color="auto"/>
              </w:divBdr>
              <w:divsChild>
                <w:div w:id="18534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9696">
      <w:bodyDiv w:val="1"/>
      <w:marLeft w:val="0"/>
      <w:marRight w:val="0"/>
      <w:marTop w:val="0"/>
      <w:marBottom w:val="0"/>
      <w:divBdr>
        <w:top w:val="none" w:sz="0" w:space="0" w:color="auto"/>
        <w:left w:val="none" w:sz="0" w:space="0" w:color="auto"/>
        <w:bottom w:val="none" w:sz="0" w:space="0" w:color="auto"/>
        <w:right w:val="none" w:sz="0" w:space="0" w:color="auto"/>
      </w:divBdr>
    </w:div>
    <w:div w:id="1400864398">
      <w:bodyDiv w:val="1"/>
      <w:marLeft w:val="0"/>
      <w:marRight w:val="0"/>
      <w:marTop w:val="0"/>
      <w:marBottom w:val="0"/>
      <w:divBdr>
        <w:top w:val="none" w:sz="0" w:space="0" w:color="auto"/>
        <w:left w:val="none" w:sz="0" w:space="0" w:color="auto"/>
        <w:bottom w:val="none" w:sz="0" w:space="0" w:color="auto"/>
        <w:right w:val="none" w:sz="0" w:space="0" w:color="auto"/>
      </w:divBdr>
    </w:div>
    <w:div w:id="1863593671">
      <w:bodyDiv w:val="1"/>
      <w:marLeft w:val="0"/>
      <w:marRight w:val="0"/>
      <w:marTop w:val="0"/>
      <w:marBottom w:val="0"/>
      <w:divBdr>
        <w:top w:val="none" w:sz="0" w:space="0" w:color="auto"/>
        <w:left w:val="none" w:sz="0" w:space="0" w:color="auto"/>
        <w:bottom w:val="none" w:sz="0" w:space="0" w:color="auto"/>
        <w:right w:val="none" w:sz="0" w:space="0" w:color="auto"/>
      </w:divBdr>
    </w:div>
    <w:div w:id="2025470687">
      <w:bodyDiv w:val="1"/>
      <w:marLeft w:val="0"/>
      <w:marRight w:val="0"/>
      <w:marTop w:val="0"/>
      <w:marBottom w:val="0"/>
      <w:divBdr>
        <w:top w:val="none" w:sz="0" w:space="0" w:color="auto"/>
        <w:left w:val="none" w:sz="0" w:space="0" w:color="auto"/>
        <w:bottom w:val="none" w:sz="0" w:space="0" w:color="auto"/>
        <w:right w:val="none" w:sz="0" w:space="0" w:color="auto"/>
      </w:divBdr>
      <w:divsChild>
        <w:div w:id="139613670">
          <w:marLeft w:val="0"/>
          <w:marRight w:val="0"/>
          <w:marTop w:val="0"/>
          <w:marBottom w:val="0"/>
          <w:divBdr>
            <w:top w:val="none" w:sz="0" w:space="0" w:color="auto"/>
            <w:left w:val="none" w:sz="0" w:space="0" w:color="auto"/>
            <w:bottom w:val="none" w:sz="0" w:space="0" w:color="auto"/>
            <w:right w:val="none" w:sz="0" w:space="0" w:color="auto"/>
          </w:divBdr>
          <w:divsChild>
            <w:div w:id="541750671">
              <w:marLeft w:val="0"/>
              <w:marRight w:val="0"/>
              <w:marTop w:val="0"/>
              <w:marBottom w:val="0"/>
              <w:divBdr>
                <w:top w:val="none" w:sz="0" w:space="0" w:color="auto"/>
                <w:left w:val="none" w:sz="0" w:space="0" w:color="auto"/>
                <w:bottom w:val="none" w:sz="0" w:space="0" w:color="auto"/>
                <w:right w:val="none" w:sz="0" w:space="0" w:color="auto"/>
              </w:divBdr>
              <w:divsChild>
                <w:div w:id="505754662">
                  <w:marLeft w:val="0"/>
                  <w:marRight w:val="0"/>
                  <w:marTop w:val="0"/>
                  <w:marBottom w:val="0"/>
                  <w:divBdr>
                    <w:top w:val="none" w:sz="0" w:space="0" w:color="auto"/>
                    <w:left w:val="none" w:sz="0" w:space="0" w:color="auto"/>
                    <w:bottom w:val="none" w:sz="0" w:space="0" w:color="auto"/>
                    <w:right w:val="none" w:sz="0" w:space="0" w:color="auto"/>
                  </w:divBdr>
                  <w:divsChild>
                    <w:div w:id="1574966558">
                      <w:marLeft w:val="0"/>
                      <w:marRight w:val="0"/>
                      <w:marTop w:val="0"/>
                      <w:marBottom w:val="0"/>
                      <w:divBdr>
                        <w:top w:val="none" w:sz="0" w:space="0" w:color="auto"/>
                        <w:left w:val="none" w:sz="0" w:space="0" w:color="auto"/>
                        <w:bottom w:val="none" w:sz="0" w:space="0" w:color="auto"/>
                        <w:right w:val="none" w:sz="0" w:space="0" w:color="auto"/>
                      </w:divBdr>
                      <w:divsChild>
                        <w:div w:id="603809328">
                          <w:marLeft w:val="0"/>
                          <w:marRight w:val="0"/>
                          <w:marTop w:val="0"/>
                          <w:marBottom w:val="0"/>
                          <w:divBdr>
                            <w:top w:val="none" w:sz="0" w:space="0" w:color="auto"/>
                            <w:left w:val="none" w:sz="0" w:space="0" w:color="auto"/>
                            <w:bottom w:val="none" w:sz="0" w:space="0" w:color="auto"/>
                            <w:right w:val="none" w:sz="0" w:space="0" w:color="auto"/>
                          </w:divBdr>
                          <w:divsChild>
                            <w:div w:id="402261967">
                              <w:marLeft w:val="0"/>
                              <w:marRight w:val="0"/>
                              <w:marTop w:val="0"/>
                              <w:marBottom w:val="0"/>
                              <w:divBdr>
                                <w:top w:val="none" w:sz="0" w:space="0" w:color="auto"/>
                                <w:left w:val="none" w:sz="0" w:space="0" w:color="auto"/>
                                <w:bottom w:val="none" w:sz="0" w:space="0" w:color="auto"/>
                                <w:right w:val="none" w:sz="0" w:space="0" w:color="auto"/>
                              </w:divBdr>
                              <w:divsChild>
                                <w:div w:id="1671172354">
                                  <w:marLeft w:val="0"/>
                                  <w:marRight w:val="0"/>
                                  <w:marTop w:val="0"/>
                                  <w:marBottom w:val="0"/>
                                  <w:divBdr>
                                    <w:top w:val="none" w:sz="0" w:space="0" w:color="auto"/>
                                    <w:left w:val="none" w:sz="0" w:space="0" w:color="auto"/>
                                    <w:bottom w:val="none" w:sz="0" w:space="0" w:color="auto"/>
                                    <w:right w:val="none" w:sz="0" w:space="0" w:color="auto"/>
                                  </w:divBdr>
                                  <w:divsChild>
                                    <w:div w:id="141310429">
                                      <w:marLeft w:val="0"/>
                                      <w:marRight w:val="0"/>
                                      <w:marTop w:val="0"/>
                                      <w:marBottom w:val="0"/>
                                      <w:divBdr>
                                        <w:top w:val="none" w:sz="0" w:space="0" w:color="auto"/>
                                        <w:left w:val="none" w:sz="0" w:space="0" w:color="auto"/>
                                        <w:bottom w:val="none" w:sz="0" w:space="0" w:color="auto"/>
                                        <w:right w:val="none" w:sz="0" w:space="0" w:color="auto"/>
                                      </w:divBdr>
                                      <w:divsChild>
                                        <w:div w:id="774708713">
                                          <w:marLeft w:val="0"/>
                                          <w:marRight w:val="0"/>
                                          <w:marTop w:val="0"/>
                                          <w:marBottom w:val="0"/>
                                          <w:divBdr>
                                            <w:top w:val="none" w:sz="0" w:space="0" w:color="auto"/>
                                            <w:left w:val="none" w:sz="0" w:space="0" w:color="auto"/>
                                            <w:bottom w:val="none" w:sz="0" w:space="0" w:color="auto"/>
                                            <w:right w:val="none" w:sz="0" w:space="0" w:color="auto"/>
                                          </w:divBdr>
                                          <w:divsChild>
                                            <w:div w:id="1984892096">
                                              <w:marLeft w:val="0"/>
                                              <w:marRight w:val="0"/>
                                              <w:marTop w:val="0"/>
                                              <w:marBottom w:val="0"/>
                                              <w:divBdr>
                                                <w:top w:val="none" w:sz="0" w:space="0" w:color="auto"/>
                                                <w:left w:val="none" w:sz="0" w:space="0" w:color="auto"/>
                                                <w:bottom w:val="none" w:sz="0" w:space="0" w:color="auto"/>
                                                <w:right w:val="none" w:sz="0" w:space="0" w:color="auto"/>
                                              </w:divBdr>
                                              <w:divsChild>
                                                <w:div w:id="1550342016">
                                                  <w:marLeft w:val="0"/>
                                                  <w:marRight w:val="0"/>
                                                  <w:marTop w:val="0"/>
                                                  <w:marBottom w:val="0"/>
                                                  <w:divBdr>
                                                    <w:top w:val="none" w:sz="0" w:space="0" w:color="auto"/>
                                                    <w:left w:val="none" w:sz="0" w:space="0" w:color="auto"/>
                                                    <w:bottom w:val="none" w:sz="0" w:space="0" w:color="auto"/>
                                                    <w:right w:val="none" w:sz="0" w:space="0" w:color="auto"/>
                                                  </w:divBdr>
                                                  <w:divsChild>
                                                    <w:div w:id="786125292">
                                                      <w:marLeft w:val="0"/>
                                                      <w:marRight w:val="0"/>
                                                      <w:marTop w:val="0"/>
                                                      <w:marBottom w:val="0"/>
                                                      <w:divBdr>
                                                        <w:top w:val="none" w:sz="0" w:space="0" w:color="auto"/>
                                                        <w:left w:val="none" w:sz="0" w:space="0" w:color="auto"/>
                                                        <w:bottom w:val="none" w:sz="0" w:space="0" w:color="auto"/>
                                                        <w:right w:val="none" w:sz="0" w:space="0" w:color="auto"/>
                                                      </w:divBdr>
                                                      <w:divsChild>
                                                        <w:div w:id="1072389181">
                                                          <w:marLeft w:val="0"/>
                                                          <w:marRight w:val="0"/>
                                                          <w:marTop w:val="0"/>
                                                          <w:marBottom w:val="0"/>
                                                          <w:divBdr>
                                                            <w:top w:val="none" w:sz="0" w:space="0" w:color="auto"/>
                                                            <w:left w:val="none" w:sz="0" w:space="0" w:color="auto"/>
                                                            <w:bottom w:val="none" w:sz="0" w:space="0" w:color="auto"/>
                                                            <w:right w:val="none" w:sz="0" w:space="0" w:color="auto"/>
                                                          </w:divBdr>
                                                          <w:divsChild>
                                                            <w:div w:id="249199613">
                                                              <w:marLeft w:val="0"/>
                                                              <w:marRight w:val="0"/>
                                                              <w:marTop w:val="0"/>
                                                              <w:marBottom w:val="0"/>
                                                              <w:divBdr>
                                                                <w:top w:val="none" w:sz="0" w:space="0" w:color="auto"/>
                                                                <w:left w:val="none" w:sz="0" w:space="0" w:color="auto"/>
                                                                <w:bottom w:val="none" w:sz="0" w:space="0" w:color="auto"/>
                                                                <w:right w:val="none" w:sz="0" w:space="0" w:color="auto"/>
                                                              </w:divBdr>
                                                              <w:divsChild>
                                                                <w:div w:id="1794908403">
                                                                  <w:marLeft w:val="0"/>
                                                                  <w:marRight w:val="0"/>
                                                                  <w:marTop w:val="0"/>
                                                                  <w:marBottom w:val="0"/>
                                                                  <w:divBdr>
                                                                    <w:top w:val="none" w:sz="0" w:space="0" w:color="auto"/>
                                                                    <w:left w:val="none" w:sz="0" w:space="0" w:color="auto"/>
                                                                    <w:bottom w:val="none" w:sz="0" w:space="0" w:color="auto"/>
                                                                    <w:right w:val="none" w:sz="0" w:space="0" w:color="auto"/>
                                                                  </w:divBdr>
                                                                  <w:divsChild>
                                                                    <w:div w:id="1986426451">
                                                                      <w:marLeft w:val="0"/>
                                                                      <w:marRight w:val="0"/>
                                                                      <w:marTop w:val="0"/>
                                                                      <w:marBottom w:val="0"/>
                                                                      <w:divBdr>
                                                                        <w:top w:val="none" w:sz="0" w:space="0" w:color="auto"/>
                                                                        <w:left w:val="none" w:sz="0" w:space="0" w:color="auto"/>
                                                                        <w:bottom w:val="none" w:sz="0" w:space="0" w:color="auto"/>
                                                                        <w:right w:val="none" w:sz="0" w:space="0" w:color="auto"/>
                                                                      </w:divBdr>
                                                                      <w:divsChild>
                                                                        <w:div w:id="953252038">
                                                                          <w:marLeft w:val="0"/>
                                                                          <w:marRight w:val="0"/>
                                                                          <w:marTop w:val="0"/>
                                                                          <w:marBottom w:val="0"/>
                                                                          <w:divBdr>
                                                                            <w:top w:val="none" w:sz="0" w:space="0" w:color="auto"/>
                                                                            <w:left w:val="none" w:sz="0" w:space="0" w:color="auto"/>
                                                                            <w:bottom w:val="none" w:sz="0" w:space="0" w:color="auto"/>
                                                                            <w:right w:val="none" w:sz="0" w:space="0" w:color="auto"/>
                                                                          </w:divBdr>
                                                                          <w:divsChild>
                                                                            <w:div w:id="969093325">
                                                                              <w:marLeft w:val="0"/>
                                                                              <w:marRight w:val="0"/>
                                                                              <w:marTop w:val="0"/>
                                                                              <w:marBottom w:val="0"/>
                                                                              <w:divBdr>
                                                                                <w:top w:val="none" w:sz="0" w:space="0" w:color="auto"/>
                                                                                <w:left w:val="none" w:sz="0" w:space="0" w:color="auto"/>
                                                                                <w:bottom w:val="none" w:sz="0" w:space="0" w:color="auto"/>
                                                                                <w:right w:val="none" w:sz="0" w:space="0" w:color="auto"/>
                                                                              </w:divBdr>
                                                                              <w:divsChild>
                                                                                <w:div w:id="2007201398">
                                                                                  <w:marLeft w:val="0"/>
                                                                                  <w:marRight w:val="0"/>
                                                                                  <w:marTop w:val="0"/>
                                                                                  <w:marBottom w:val="0"/>
                                                                                  <w:divBdr>
                                                                                    <w:top w:val="none" w:sz="0" w:space="0" w:color="auto"/>
                                                                                    <w:left w:val="none" w:sz="0" w:space="0" w:color="auto"/>
                                                                                    <w:bottom w:val="none" w:sz="0" w:space="0" w:color="auto"/>
                                                                                    <w:right w:val="none" w:sz="0" w:space="0" w:color="auto"/>
                                                                                  </w:divBdr>
                                                                                  <w:divsChild>
                                                                                    <w:div w:id="1201747928">
                                                                                      <w:marLeft w:val="0"/>
                                                                                      <w:marRight w:val="0"/>
                                                                                      <w:marTop w:val="0"/>
                                                                                      <w:marBottom w:val="0"/>
                                                                                      <w:divBdr>
                                                                                        <w:top w:val="none" w:sz="0" w:space="0" w:color="auto"/>
                                                                                        <w:left w:val="none" w:sz="0" w:space="0" w:color="auto"/>
                                                                                        <w:bottom w:val="none" w:sz="0" w:space="0" w:color="auto"/>
                                                                                        <w:right w:val="none" w:sz="0" w:space="0" w:color="auto"/>
                                                                                      </w:divBdr>
                                                                                      <w:divsChild>
                                                                                        <w:div w:id="466044881">
                                                                                          <w:marLeft w:val="0"/>
                                                                                          <w:marRight w:val="0"/>
                                                                                          <w:marTop w:val="0"/>
                                                                                          <w:marBottom w:val="0"/>
                                                                                          <w:divBdr>
                                                                                            <w:top w:val="none" w:sz="0" w:space="0" w:color="auto"/>
                                                                                            <w:left w:val="none" w:sz="0" w:space="0" w:color="auto"/>
                                                                                            <w:bottom w:val="none" w:sz="0" w:space="0" w:color="auto"/>
                                                                                            <w:right w:val="none" w:sz="0" w:space="0" w:color="auto"/>
                                                                                          </w:divBdr>
                                                                                          <w:divsChild>
                                                                                            <w:div w:id="14460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berlin@its.jnj.com" TargetMode="External"/><Relationship Id="rId18" Type="http://schemas.openxmlformats.org/officeDocument/2006/relationships/hyperlink" Target="mailto:ed.wilson@medschl.cam.ac.uk" TargetMode="External"/><Relationship Id="rId26" Type="http://schemas.openxmlformats.org/officeDocument/2006/relationships/hyperlink" Target="mailto:david.armstrong@kcl.ac.uk" TargetMode="External"/><Relationship Id="rId39" Type="http://schemas.microsoft.com/office/2016/09/relationships/commentsIds" Target="commentsIds.xml"/><Relationship Id="rId21" Type="http://schemas.openxmlformats.org/officeDocument/2006/relationships/hyperlink" Target="mailto:j.c.rothwell@sheffield.ac.uk" TargetMode="External"/><Relationship Id="rId34" Type="http://schemas.openxmlformats.org/officeDocument/2006/relationships/hyperlink" Target="http://www.invo.org.uk/" TargetMode="External"/><Relationship Id="rId7" Type="http://schemas.openxmlformats.org/officeDocument/2006/relationships/image" Target="media/image1.png"/><Relationship Id="rId12" Type="http://schemas.openxmlformats.org/officeDocument/2006/relationships/hyperlink" Target="mailto:catherine.hewitt@york.ac.uk" TargetMode="External"/><Relationship Id="rId17" Type="http://schemas.openxmlformats.org/officeDocument/2006/relationships/hyperlink" Target="mailto:s.j.walters@sheffield.ac.uk" TargetMode="External"/><Relationship Id="rId25" Type="http://schemas.openxmlformats.org/officeDocument/2006/relationships/hyperlink" Target="mailto:andrewc@soton.ac.uk" TargetMode="External"/><Relationship Id="rId33" Type="http://schemas.openxmlformats.org/officeDocument/2006/relationships/hyperlink" Target="https://drive.google.com/file/d/1QV_a7AKh9UYOaw6k0dkreHd8eXADkRqK/view" TargetMode="External"/><Relationship Id="rId2" Type="http://schemas.openxmlformats.org/officeDocument/2006/relationships/styles" Target="styles.xml"/><Relationship Id="rId16" Type="http://schemas.openxmlformats.org/officeDocument/2006/relationships/hyperlink" Target="mailto:dafergusson@ohri.ca" TargetMode="External"/><Relationship Id="rId20" Type="http://schemas.openxmlformats.org/officeDocument/2006/relationships/hyperlink" Target="mailto:N.Stallard@warwick.ac.uk" TargetMode="External"/><Relationship Id="rId29" Type="http://schemas.openxmlformats.org/officeDocument/2006/relationships/hyperlink" Target="http://www.zoominfo.com/c/Johnson-%26-Johnson/612126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a.hampson@novartis" TargetMode="External"/><Relationship Id="rId24" Type="http://schemas.openxmlformats.org/officeDocument/2006/relationships/hyperlink" Target="mailto:c.r.ramsay@abdn.ac.uk" TargetMode="External"/><Relationship Id="rId32" Type="http://schemas.openxmlformats.org/officeDocument/2006/relationships/hyperlink" Target="http://www.bmj.com/sites/default/files/BMJ%20Author%20Licence%20March%202013.doc" TargetMode="External"/><Relationship Id="rId5" Type="http://schemas.openxmlformats.org/officeDocument/2006/relationships/footnotes" Target="footnotes.xml"/><Relationship Id="rId15" Type="http://schemas.openxmlformats.org/officeDocument/2006/relationships/hyperlink" Target="mailto:Richard.Emsley@kcl.ac.uk" TargetMode="External"/><Relationship Id="rId23" Type="http://schemas.openxmlformats.org/officeDocument/2006/relationships/hyperlink" Target="mailto:l.brown@ucl.ac.uk" TargetMode="External"/><Relationship Id="rId28" Type="http://schemas.openxmlformats.org/officeDocument/2006/relationships/hyperlink" Target="mailto:luke.vale@newcastle.ac.uk" TargetMode="External"/><Relationship Id="rId36" Type="http://schemas.openxmlformats.org/officeDocument/2006/relationships/theme" Target="theme/theme1.xml"/><Relationship Id="rId10" Type="http://schemas.openxmlformats.org/officeDocument/2006/relationships/hyperlink" Target="mailto:william.sones@ndorms.ox.ac.uk" TargetMode="External"/><Relationship Id="rId19" Type="http://schemas.openxmlformats.org/officeDocument/2006/relationships/hyperlink" Target="mailto:g.maclennan@abdn.ac.uk" TargetMode="External"/><Relationship Id="rId31" Type="http://schemas.openxmlformats.org/officeDocument/2006/relationships/hyperlink" Target="http://www.icmje.org/coi_disclosure.pdf" TargetMode="External"/><Relationship Id="rId4" Type="http://schemas.openxmlformats.org/officeDocument/2006/relationships/webSettings" Target="webSettings.xml"/><Relationship Id="rId9" Type="http://schemas.openxmlformats.org/officeDocument/2006/relationships/hyperlink" Target="mailto:s.a.julious@sheffield.ac.uk" TargetMode="External"/><Relationship Id="rId14" Type="http://schemas.openxmlformats.org/officeDocument/2006/relationships/hyperlink" Target="mailto:deborah.ashby@imperial.ac.uk" TargetMode="External"/><Relationship Id="rId22" Type="http://schemas.openxmlformats.org/officeDocument/2006/relationships/hyperlink" Target="mailto:martin.bland@york.ac.uk" TargetMode="External"/><Relationship Id="rId27" Type="http://schemas.openxmlformats.org/officeDocument/2006/relationships/hyperlink" Target="mailto:doug.altman@csm.ox.ac.uk" TargetMode="External"/><Relationship Id="rId30" Type="http://schemas.openxmlformats.org/officeDocument/2006/relationships/image" Target="media/image2.gif"/><Relationship Id="rId35" Type="http://schemas.openxmlformats.org/officeDocument/2006/relationships/fontTable" Target="fontTable.xml"/><Relationship Id="rId8" Type="http://schemas.openxmlformats.org/officeDocument/2006/relationships/hyperlink" Target="mailto:jonathan.cook@ndorms.ox.ac.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10236</Words>
  <Characters>58350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sme399</dc:creator>
  <cp:lastModifiedBy>Jonathan Cook</cp:lastModifiedBy>
  <cp:revision>4</cp:revision>
  <cp:lastPrinted>2016-04-14T11:05:00Z</cp:lastPrinted>
  <dcterms:created xsi:type="dcterms:W3CDTF">2018-07-27T12:24:00Z</dcterms:created>
  <dcterms:modified xsi:type="dcterms:W3CDTF">2018-07-27T12:26:00Z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