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7DDC2" w14:textId="77777777" w:rsidR="002868E2" w:rsidRPr="00376CC5" w:rsidRDefault="004564C6" w:rsidP="00376CC5">
      <w:pPr>
        <w:pStyle w:val="Title"/>
      </w:pPr>
      <w:bookmarkStart w:id="0" w:name="_GoBack"/>
      <w:bookmarkEnd w:id="0"/>
      <w:r w:rsidRPr="004564C6">
        <w:t xml:space="preserve">Transparency </w:t>
      </w:r>
      <w:r w:rsidR="00BE2EB2" w:rsidRPr="004564C6">
        <w:t>Is</w:t>
      </w:r>
      <w:r w:rsidR="00BE2EB2">
        <w:t>n’t</w:t>
      </w:r>
      <w:r w:rsidRPr="004564C6">
        <w:t xml:space="preserve"> Spoon-Feeding: How a Transformative Approach to the Use of Explicit Assessme</w:t>
      </w:r>
      <w:r w:rsidR="00B4156E">
        <w:t>nt Criteria Can Support Student</w:t>
      </w:r>
      <w:r w:rsidRPr="004564C6">
        <w:t xml:space="preserve"> Self-Regulation</w:t>
      </w:r>
    </w:p>
    <w:p w14:paraId="1E632A61" w14:textId="77777777" w:rsidR="002868E2" w:rsidRPr="00376CC5" w:rsidRDefault="007B6F64" w:rsidP="00651CA2">
      <w:pPr>
        <w:pStyle w:val="AuthorList"/>
      </w:pPr>
      <w:r w:rsidRPr="007B6F64">
        <w:t>Kieran Balloo</w:t>
      </w:r>
      <w:r w:rsidR="00A75F87" w:rsidRPr="00A545C6">
        <w:rPr>
          <w:vertAlign w:val="superscript"/>
        </w:rPr>
        <w:t>1</w:t>
      </w:r>
      <w:r>
        <w:rPr>
          <w:vertAlign w:val="superscript"/>
        </w:rPr>
        <w:t>*</w:t>
      </w:r>
      <w:r w:rsidR="002868E2" w:rsidRPr="00376CC5">
        <w:t xml:space="preserve">, </w:t>
      </w:r>
      <w:r w:rsidRPr="007B6F64">
        <w:t>Carol Evans</w:t>
      </w:r>
      <w:r w:rsidR="002868E2" w:rsidRPr="00A545C6">
        <w:rPr>
          <w:vertAlign w:val="superscript"/>
        </w:rPr>
        <w:t>2</w:t>
      </w:r>
      <w:r w:rsidR="002868E2" w:rsidRPr="00376CC5">
        <w:t xml:space="preserve">, </w:t>
      </w:r>
      <w:r w:rsidRPr="00D62C5B">
        <w:rPr>
          <w:szCs w:val="22"/>
          <w:lang w:val="en-GB"/>
        </w:rPr>
        <w:t>Annie Hughes</w:t>
      </w:r>
      <w:r w:rsidRPr="007B6F64">
        <w:rPr>
          <w:vertAlign w:val="superscript"/>
        </w:rPr>
        <w:t>3</w:t>
      </w:r>
      <w:r>
        <w:t xml:space="preserve">, </w:t>
      </w:r>
      <w:r w:rsidRPr="00D62C5B">
        <w:rPr>
          <w:szCs w:val="22"/>
          <w:lang w:val="en-GB"/>
        </w:rPr>
        <w:t>Xiaotong Zhu</w:t>
      </w:r>
      <w:r w:rsidRPr="00A545C6">
        <w:rPr>
          <w:vertAlign w:val="superscript"/>
        </w:rPr>
        <w:t>2</w:t>
      </w:r>
      <w:r>
        <w:t xml:space="preserve">, </w:t>
      </w:r>
      <w:r w:rsidRPr="007B6F64">
        <w:t>Naomi Winstone</w:t>
      </w:r>
      <w:r w:rsidRPr="00A545C6">
        <w:rPr>
          <w:vertAlign w:val="superscript"/>
        </w:rPr>
        <w:t>1</w:t>
      </w:r>
    </w:p>
    <w:p w14:paraId="5D5D88FA" w14:textId="77777777" w:rsidR="002868E2" w:rsidRPr="00376CC5" w:rsidRDefault="002868E2" w:rsidP="006B2D5B">
      <w:pPr>
        <w:spacing w:before="240" w:after="0"/>
        <w:rPr>
          <w:rFonts w:cs="Times New Roman"/>
          <w:b/>
          <w:szCs w:val="24"/>
        </w:rPr>
      </w:pPr>
      <w:r w:rsidRPr="00376CC5">
        <w:rPr>
          <w:rFonts w:cs="Times New Roman"/>
          <w:szCs w:val="24"/>
          <w:vertAlign w:val="superscript"/>
        </w:rPr>
        <w:t>1</w:t>
      </w:r>
      <w:r w:rsidR="007B6F64" w:rsidRPr="007B6F64">
        <w:rPr>
          <w:rFonts w:cs="Times New Roman"/>
          <w:szCs w:val="24"/>
        </w:rPr>
        <w:t>Department of Higher Education, University of Surrey, Guildford, United Kingdom</w:t>
      </w:r>
    </w:p>
    <w:p w14:paraId="685CD26F" w14:textId="77777777" w:rsidR="002868E2" w:rsidRDefault="002868E2" w:rsidP="006B2D5B">
      <w:pPr>
        <w:spacing w:after="0"/>
        <w:rPr>
          <w:rFonts w:cs="Times New Roman"/>
          <w:szCs w:val="24"/>
        </w:rPr>
      </w:pPr>
      <w:r w:rsidRPr="00376CC5">
        <w:rPr>
          <w:rFonts w:cs="Times New Roman"/>
          <w:szCs w:val="24"/>
          <w:vertAlign w:val="superscript"/>
        </w:rPr>
        <w:t>2</w:t>
      </w:r>
      <w:r w:rsidR="007B6F64" w:rsidRPr="007B6F64">
        <w:rPr>
          <w:rFonts w:cs="Times New Roman"/>
          <w:szCs w:val="24"/>
        </w:rPr>
        <w:t>Southampton Education School, University of Southampton, Southampton, United Kingdom</w:t>
      </w:r>
    </w:p>
    <w:p w14:paraId="4C01D094" w14:textId="77777777" w:rsidR="007B6F64" w:rsidRPr="007B6F64" w:rsidRDefault="007B6F64" w:rsidP="007B6F64">
      <w:pPr>
        <w:spacing w:after="0"/>
        <w:rPr>
          <w:rFonts w:cs="Times New Roman"/>
          <w:szCs w:val="24"/>
        </w:rPr>
      </w:pPr>
      <w:r>
        <w:rPr>
          <w:rFonts w:cs="Times New Roman"/>
          <w:szCs w:val="24"/>
          <w:vertAlign w:val="superscript"/>
        </w:rPr>
        <w:t>3</w:t>
      </w:r>
      <w:r w:rsidRPr="007B6F64">
        <w:rPr>
          <w:rFonts w:cs="Times New Roman"/>
          <w:szCs w:val="24"/>
        </w:rPr>
        <w:t>Learning a</w:t>
      </w:r>
      <w:r>
        <w:rPr>
          <w:rFonts w:cs="Times New Roman"/>
          <w:szCs w:val="24"/>
        </w:rPr>
        <w:t xml:space="preserve">nd Teaching Enhancement Centre, </w:t>
      </w:r>
      <w:r w:rsidRPr="007B6F64">
        <w:rPr>
          <w:rFonts w:cs="Times New Roman"/>
          <w:szCs w:val="24"/>
        </w:rPr>
        <w:t>Directorate for Student Achievement, Kingston University, Kingston upon Thames, United Kingdom</w:t>
      </w:r>
    </w:p>
    <w:p w14:paraId="7CAB98F3" w14:textId="77777777" w:rsidR="002868E2" w:rsidRPr="00376CC5" w:rsidRDefault="002868E2" w:rsidP="00671D9A">
      <w:pPr>
        <w:spacing w:before="240" w:after="0"/>
        <w:rPr>
          <w:rFonts w:cs="Times New Roman"/>
          <w:b/>
          <w:szCs w:val="24"/>
        </w:rPr>
      </w:pPr>
      <w:r w:rsidRPr="00376CC5">
        <w:rPr>
          <w:rFonts w:cs="Times New Roman"/>
          <w:b/>
          <w:szCs w:val="24"/>
        </w:rPr>
        <w:t xml:space="preserve">* Correspondence: </w:t>
      </w:r>
      <w:r w:rsidR="00671D9A" w:rsidRPr="00376CC5">
        <w:rPr>
          <w:rFonts w:cs="Times New Roman"/>
          <w:b/>
          <w:szCs w:val="24"/>
        </w:rPr>
        <w:br/>
      </w:r>
      <w:r w:rsidR="007B6F64">
        <w:rPr>
          <w:rFonts w:cs="Times New Roman"/>
          <w:szCs w:val="24"/>
        </w:rPr>
        <w:t>Kieran Balloo</w:t>
      </w:r>
      <w:r w:rsidR="00671D9A" w:rsidRPr="00376CC5">
        <w:rPr>
          <w:rFonts w:cs="Times New Roman"/>
          <w:szCs w:val="24"/>
        </w:rPr>
        <w:br/>
      </w:r>
      <w:r w:rsidR="007B6F64" w:rsidRPr="007B6F64">
        <w:rPr>
          <w:rFonts w:cs="Times New Roman"/>
          <w:szCs w:val="24"/>
        </w:rPr>
        <w:t>k.balloo@surrey.ac.uk</w:t>
      </w:r>
    </w:p>
    <w:p w14:paraId="5E17A4A7" w14:textId="77777777" w:rsidR="00EA3D3C" w:rsidRPr="00376CC5" w:rsidRDefault="00817DD6" w:rsidP="00651CA2">
      <w:pPr>
        <w:pStyle w:val="AuthorList"/>
      </w:pPr>
      <w:r w:rsidRPr="00376CC5">
        <w:t xml:space="preserve">Keywords: </w:t>
      </w:r>
      <w:r w:rsidR="007B6F64" w:rsidRPr="007B6F64">
        <w:t>assessment, feedback</w:t>
      </w:r>
      <w:r w:rsidR="0067151C">
        <w:t>,</w:t>
      </w:r>
      <w:r w:rsidR="007B6F64" w:rsidRPr="007B6F64">
        <w:t xml:space="preserve"> criteria, higher education, inclusive curriculum, self-regulation, spoon-feeding, transparency</w:t>
      </w:r>
    </w:p>
    <w:p w14:paraId="4C14769B" w14:textId="0B0CBFE9" w:rsidR="004752D0" w:rsidRDefault="004B4F37" w:rsidP="004B4F37">
      <w:pPr>
        <w:pStyle w:val="AuthorList"/>
      </w:pPr>
      <w:r w:rsidRPr="004B4F37">
        <w:t xml:space="preserve">Word Count: </w:t>
      </w:r>
      <w:r w:rsidR="00A67785">
        <w:t>6172</w:t>
      </w:r>
      <w:r w:rsidR="0032133E">
        <w:t>;</w:t>
      </w:r>
      <w:r>
        <w:t xml:space="preserve"> </w:t>
      </w:r>
      <w:r w:rsidRPr="004B4F37">
        <w:t>Number of figures: 0</w:t>
      </w:r>
      <w:r w:rsidR="0032133E">
        <w:t>;</w:t>
      </w:r>
      <w:r>
        <w:t xml:space="preserve"> </w:t>
      </w:r>
      <w:r w:rsidRPr="004B4F37">
        <w:t xml:space="preserve">Number of tables: </w:t>
      </w:r>
      <w:r w:rsidR="00F210B1">
        <w:t>1</w:t>
      </w:r>
    </w:p>
    <w:p w14:paraId="4816ED47" w14:textId="77777777" w:rsidR="008E2B54" w:rsidRPr="00376CC5" w:rsidRDefault="00EA3D3C" w:rsidP="00147395">
      <w:pPr>
        <w:pStyle w:val="AuthorList"/>
      </w:pPr>
      <w:r w:rsidRPr="00376CC5">
        <w:t>Abstract</w:t>
      </w:r>
    </w:p>
    <w:p w14:paraId="329995E2" w14:textId="60A5A3FB" w:rsidR="00AC7923" w:rsidRDefault="00D02948" w:rsidP="00147395">
      <w:r>
        <w:t>If little care is taken when establishing clear</w:t>
      </w:r>
      <w:r w:rsidR="00AC7923" w:rsidRPr="00AC7923">
        <w:t xml:space="preserve"> assessment requirements</w:t>
      </w:r>
      <w:r>
        <w:t xml:space="preserve">, there is the potential for </w:t>
      </w:r>
      <w:r w:rsidR="00AC7923" w:rsidRPr="00AC7923">
        <w:t>spoon-feeding</w:t>
      </w:r>
      <w:r w:rsidR="002A0D87">
        <w:t xml:space="preserve">. </w:t>
      </w:r>
      <w:r w:rsidR="00F010E4">
        <w:t>However, i</w:t>
      </w:r>
      <w:r w:rsidR="002A0D87">
        <w:t xml:space="preserve">n this conceptual article we argue that transparency in assessment is </w:t>
      </w:r>
      <w:r w:rsidR="002A0D87" w:rsidRPr="00615E0F">
        <w:t xml:space="preserve">essential to </w:t>
      </w:r>
      <w:r w:rsidR="00BF2061">
        <w:t xml:space="preserve">providing </w:t>
      </w:r>
      <w:r w:rsidR="00BF2061" w:rsidRPr="009D272C">
        <w:t xml:space="preserve">equality of opportunity and </w:t>
      </w:r>
      <w:r w:rsidR="002A0D87" w:rsidRPr="009D272C">
        <w:t xml:space="preserve">promoting </w:t>
      </w:r>
      <w:r w:rsidR="002A0D87">
        <w:t xml:space="preserve">students’ self-regulatory capacity. </w:t>
      </w:r>
      <w:r w:rsidR="00BF2061">
        <w:t>We begin by showing how</w:t>
      </w:r>
      <w:r w:rsidR="002A0D87">
        <w:t xml:space="preserve"> </w:t>
      </w:r>
      <w:r w:rsidR="00B70782" w:rsidRPr="00615E0F">
        <w:t>a research-informed inclusive pedagogy</w:t>
      </w:r>
      <w:r w:rsidR="00B70782">
        <w:t xml:space="preserve">, the </w:t>
      </w:r>
      <w:r w:rsidR="00B70782" w:rsidRPr="00D50D95">
        <w:rPr>
          <w:i/>
        </w:rPr>
        <w:t>EAT Framework</w:t>
      </w:r>
      <w:r w:rsidR="00B70782">
        <w:t>,</w:t>
      </w:r>
      <w:r w:rsidR="00B70782" w:rsidRPr="00615E0F">
        <w:t xml:space="preserve"> can be used to improve assessment </w:t>
      </w:r>
      <w:r w:rsidR="0087519C">
        <w:t>practices</w:t>
      </w:r>
      <w:r w:rsidR="00B70782" w:rsidRPr="00615E0F">
        <w:t xml:space="preserve"> to ensure that the </w:t>
      </w:r>
      <w:r w:rsidR="008733E4">
        <w:t xml:space="preserve">purposes, </w:t>
      </w:r>
      <w:r w:rsidR="00B70782" w:rsidRPr="00615E0F">
        <w:t>processes</w:t>
      </w:r>
      <w:r w:rsidR="008733E4">
        <w:t>,</w:t>
      </w:r>
      <w:r w:rsidR="00B70782" w:rsidRPr="00615E0F">
        <w:t xml:space="preserve"> and requirements of assessment are clear </w:t>
      </w:r>
      <w:r w:rsidR="00B70782">
        <w:t xml:space="preserve">and explicit </w:t>
      </w:r>
      <w:r w:rsidR="00B70782" w:rsidRPr="00615E0F">
        <w:t>to students</w:t>
      </w:r>
      <w:r w:rsidR="00CC27D0">
        <w:t xml:space="preserve">. </w:t>
      </w:r>
      <w:r w:rsidR="00D50D95">
        <w:t xml:space="preserve">The </w:t>
      </w:r>
      <w:r w:rsidR="00234ABC" w:rsidRPr="006B752B">
        <w:rPr>
          <w:i/>
        </w:rPr>
        <w:t xml:space="preserve">EAT </w:t>
      </w:r>
      <w:r w:rsidR="00D50D95" w:rsidRPr="006B752B">
        <w:rPr>
          <w:i/>
        </w:rPr>
        <w:t>Framework</w:t>
      </w:r>
      <w:r w:rsidR="00BE10E0">
        <w:t xml:space="preserve"> </w:t>
      </w:r>
      <w:r w:rsidR="00234ABC">
        <w:t>foregrounds</w:t>
      </w:r>
      <w:r w:rsidR="00BE10E0">
        <w:t xml:space="preserve"> </w:t>
      </w:r>
      <w:r w:rsidR="00D50D95">
        <w:t xml:space="preserve">how </w:t>
      </w:r>
      <w:r w:rsidR="001B7801">
        <w:t>students’ and teachers’</w:t>
      </w:r>
      <w:r w:rsidR="001B7801" w:rsidRPr="00AE6E83">
        <w:t xml:space="preserve"> </w:t>
      </w:r>
      <w:r w:rsidR="00D50D95">
        <w:t xml:space="preserve">conceptions of learning </w:t>
      </w:r>
      <w:r w:rsidR="00E73D3B">
        <w:t xml:space="preserve">(i.e., </w:t>
      </w:r>
      <w:r w:rsidR="00E73D3B" w:rsidRPr="00AE6E83">
        <w:t xml:space="preserve">whether one has a transactional or </w:t>
      </w:r>
      <w:r w:rsidR="00E73D3B" w:rsidRPr="000E7CF8">
        <w:t>transformative</w:t>
      </w:r>
      <w:r w:rsidR="00E73D3B" w:rsidRPr="00AE6E83">
        <w:t xml:space="preserve"> conception of learning within a specific context</w:t>
      </w:r>
      <w:r w:rsidR="00E73D3B">
        <w:t xml:space="preserve">) </w:t>
      </w:r>
      <w:r w:rsidR="00D50D95">
        <w:t xml:space="preserve">impact assessment practices. In this article, we highlight the importance of being explicit in promoting access to learning, and in referencing the </w:t>
      </w:r>
      <w:r w:rsidR="00D50D95" w:rsidRPr="006B752B">
        <w:rPr>
          <w:i/>
        </w:rPr>
        <w:t>EAT Framework</w:t>
      </w:r>
      <w:r w:rsidR="00D50D95">
        <w:t xml:space="preserve">, the importance of developing </w:t>
      </w:r>
      <w:r w:rsidR="00FE7010">
        <w:t xml:space="preserve">transformative </w:t>
      </w:r>
      <w:r w:rsidR="00D50D95">
        <w:t xml:space="preserve">rather than transactional approaches to being explicit. </w:t>
      </w:r>
      <w:r w:rsidR="00CC27D0">
        <w:t xml:space="preserve">Firstly, we discuss </w:t>
      </w:r>
      <w:r w:rsidR="000E3B49">
        <w:t xml:space="preserve">how </w:t>
      </w:r>
      <w:r w:rsidR="000E3B49" w:rsidRPr="00615E0F">
        <w:t xml:space="preserve">transparency in the assessment process </w:t>
      </w:r>
      <w:r w:rsidR="00D80C4D">
        <w:t>could</w:t>
      </w:r>
      <w:r w:rsidR="000E3B49" w:rsidRPr="00615E0F">
        <w:t xml:space="preserve"> lead to ‘criteria compliance’ and learner instrumentalism</w:t>
      </w:r>
      <w:r w:rsidR="004226D6">
        <w:t xml:space="preserve"> if a transactional approach </w:t>
      </w:r>
      <w:r w:rsidR="00D80C4D">
        <w:t>to transparency</w:t>
      </w:r>
      <w:r w:rsidR="00122347">
        <w:t>,</w:t>
      </w:r>
      <w:r w:rsidR="00D80C4D">
        <w:t xml:space="preserve"> </w:t>
      </w:r>
      <w:r w:rsidR="004226D6">
        <w:t>involv</w:t>
      </w:r>
      <w:r w:rsidR="00F97FDE">
        <w:t>ing</w:t>
      </w:r>
      <w:r w:rsidR="004226D6">
        <w:t xml:space="preserve"> </w:t>
      </w:r>
      <w:r w:rsidR="00630193">
        <w:t>high</w:t>
      </w:r>
      <w:r w:rsidR="004226D6">
        <w:t xml:space="preserve"> external regulation</w:t>
      </w:r>
      <w:r w:rsidR="00122347">
        <w:t>,</w:t>
      </w:r>
      <w:r w:rsidR="004226D6">
        <w:t xml:space="preserve"> is used</w:t>
      </w:r>
      <w:r w:rsidR="00D50D95">
        <w:t xml:space="preserve">. Importantly, </w:t>
      </w:r>
      <w:r w:rsidR="00BE10E0">
        <w:t>we</w:t>
      </w:r>
      <w:r w:rsidR="00BE10E0" w:rsidRPr="00615E0F">
        <w:t xml:space="preserve"> </w:t>
      </w:r>
      <w:r w:rsidR="00A11CA1">
        <w:t xml:space="preserve">highlight how </w:t>
      </w:r>
      <w:r w:rsidR="00A11CA1" w:rsidRPr="00615E0F">
        <w:t xml:space="preserve">explicit assessment criteria can hinder learner autonomy if paired with an overreliance on criteria-focused ‘coaching’ from </w:t>
      </w:r>
      <w:r w:rsidR="00A11CA1">
        <w:t xml:space="preserve">teachers. </w:t>
      </w:r>
      <w:r w:rsidR="004226D6">
        <w:t xml:space="preserve">We </w:t>
      </w:r>
      <w:r w:rsidR="00A11CA1">
        <w:t>then address</w:t>
      </w:r>
      <w:r w:rsidR="004226D6">
        <w:t xml:space="preserve"> how </w:t>
      </w:r>
      <w:r w:rsidR="00C230AB">
        <w:t>‘</w:t>
      </w:r>
      <w:r w:rsidR="00D50D95">
        <w:t>being explicit with assessment’</w:t>
      </w:r>
      <w:r w:rsidR="004226D6">
        <w:t xml:space="preserve"> </w:t>
      </w:r>
      <w:r w:rsidR="007D1A77">
        <w:t xml:space="preserve">does not </w:t>
      </w:r>
      <w:r w:rsidR="00BE2EB2">
        <w:t xml:space="preserve">constitute </w:t>
      </w:r>
      <w:r w:rsidR="004226D6">
        <w:t>spoon-feeding</w:t>
      </w:r>
      <w:r w:rsidR="00D50D95">
        <w:t xml:space="preserve"> when used to promote </w:t>
      </w:r>
      <w:r w:rsidR="007D1A77">
        <w:t xml:space="preserve">understanding of assessment practices, and the application of </w:t>
      </w:r>
      <w:r w:rsidR="00D50D95">
        <w:t xml:space="preserve">deeper approaches to learning as </w:t>
      </w:r>
      <w:r w:rsidR="007D1A77">
        <w:t xml:space="preserve">an integral component of </w:t>
      </w:r>
      <w:r w:rsidR="004226D6" w:rsidRPr="00615E0F">
        <w:t>an inclusive learning environment</w:t>
      </w:r>
      <w:r w:rsidR="00D50D95">
        <w:t>.</w:t>
      </w:r>
      <w:r w:rsidR="00BE10E0">
        <w:t xml:space="preserve"> </w:t>
      </w:r>
      <w:r w:rsidR="00F97FDE">
        <w:t xml:space="preserve">We then provide evidence </w:t>
      </w:r>
      <w:r w:rsidR="00D50D95">
        <w:t xml:space="preserve">on </w:t>
      </w:r>
      <w:r w:rsidR="00F97FDE">
        <w:t xml:space="preserve">how explicit assessment criteria </w:t>
      </w:r>
      <w:r w:rsidR="00A11CA1" w:rsidRPr="00615E0F">
        <w:t xml:space="preserve">allow </w:t>
      </w:r>
      <w:r w:rsidR="00A11CA1">
        <w:t>students</w:t>
      </w:r>
      <w:r w:rsidR="00A11CA1" w:rsidRPr="00615E0F">
        <w:t xml:space="preserve"> to self-assess</w:t>
      </w:r>
      <w:r w:rsidR="00630193">
        <w:t xml:space="preserve"> and self-regulate</w:t>
      </w:r>
      <w:r w:rsidR="000F4327">
        <w:t xml:space="preserve">, </w:t>
      </w:r>
      <w:r w:rsidR="005C1FE5">
        <w:t xml:space="preserve">noting </w:t>
      </w:r>
      <w:r w:rsidR="00D809D3">
        <w:t xml:space="preserve">that </w:t>
      </w:r>
      <w:r w:rsidR="00A571A3">
        <w:t xml:space="preserve">explicit </w:t>
      </w:r>
      <w:r w:rsidR="005C1FE5">
        <w:t xml:space="preserve">criteria </w:t>
      </w:r>
      <w:r w:rsidR="000F4327">
        <w:t>may be more effective</w:t>
      </w:r>
      <w:r w:rsidR="00D80C4D">
        <w:t xml:space="preserve"> </w:t>
      </w:r>
      <w:r w:rsidR="00D50D95">
        <w:t xml:space="preserve">when </w:t>
      </w:r>
      <w:r w:rsidR="00D80C4D">
        <w:t>drawing on a transformative approach to transparency</w:t>
      </w:r>
      <w:r w:rsidR="00A53587">
        <w:t>, which</w:t>
      </w:r>
      <w:r w:rsidR="00A11CA1">
        <w:t xml:space="preserve"> acknowled</w:t>
      </w:r>
      <w:r w:rsidR="00D80C4D">
        <w:t>g</w:t>
      </w:r>
      <w:r w:rsidR="00A53587">
        <w:t>es</w:t>
      </w:r>
      <w:r w:rsidR="00A11CA1">
        <w:t xml:space="preserve"> </w:t>
      </w:r>
      <w:r w:rsidR="00D80C4D">
        <w:t>the</w:t>
      </w:r>
      <w:r w:rsidR="00A11CA1" w:rsidRPr="00615E0F">
        <w:t xml:space="preserve"> importance of transparent and mutual student-</w:t>
      </w:r>
      <w:r w:rsidR="00A11CA1">
        <w:t>teacher</w:t>
      </w:r>
      <w:r w:rsidR="00A11CA1" w:rsidRPr="00615E0F">
        <w:t xml:space="preserve"> communications</w:t>
      </w:r>
      <w:r w:rsidR="00D80C4D">
        <w:t xml:space="preserve"> about assessment requirements. </w:t>
      </w:r>
      <w:r w:rsidR="00A53587">
        <w:t xml:space="preserve">We conclude by providing recommendations to teachers and students about how explicit assessment criteria </w:t>
      </w:r>
      <w:r w:rsidR="00122347">
        <w:t xml:space="preserve">can be used </w:t>
      </w:r>
      <w:r w:rsidR="00A53587">
        <w:t>to improve</w:t>
      </w:r>
      <w:r w:rsidR="00D50D95">
        <w:t xml:space="preserve"> </w:t>
      </w:r>
      <w:r w:rsidR="00122347">
        <w:t>students’</w:t>
      </w:r>
      <w:r w:rsidR="00A53587">
        <w:t xml:space="preserve"> learning. </w:t>
      </w:r>
      <w:r w:rsidR="00AC7923" w:rsidRPr="00615E0F">
        <w:t xml:space="preserve">Through an emphasis on transparency of process, clarity of roles, and explication of what constitutes quality within a specific </w:t>
      </w:r>
      <w:r w:rsidR="00AC7923" w:rsidRPr="00615E0F">
        <w:lastRenderedPageBreak/>
        <w:t xml:space="preserve">discipline, </w:t>
      </w:r>
      <w:r w:rsidR="00D50D95">
        <w:t>underpinn</w:t>
      </w:r>
      <w:r w:rsidR="007D1A77">
        <w:t xml:space="preserve">ed by a transformative approach, </w:t>
      </w:r>
      <w:r w:rsidR="00AC7923" w:rsidRPr="00615E0F">
        <w:t>students</w:t>
      </w:r>
      <w:r w:rsidR="007D1A77">
        <w:t xml:space="preserve"> and teachers</w:t>
      </w:r>
      <w:r w:rsidR="00AC7923" w:rsidRPr="00615E0F">
        <w:t xml:space="preserve"> should be better equipped to self-manage their own learning</w:t>
      </w:r>
      <w:r w:rsidR="007D1A77">
        <w:t xml:space="preserve"> and teaching</w:t>
      </w:r>
      <w:r w:rsidR="00AC7923" w:rsidRPr="00615E0F">
        <w:t>.</w:t>
      </w:r>
    </w:p>
    <w:p w14:paraId="4917D7D1" w14:textId="77777777" w:rsidR="00EA3D3C" w:rsidRDefault="00EA3D3C" w:rsidP="00D9503C">
      <w:pPr>
        <w:pStyle w:val="Heading1"/>
      </w:pPr>
      <w:r w:rsidRPr="00376CC5">
        <w:t>Introduction</w:t>
      </w:r>
    </w:p>
    <w:p w14:paraId="32BF492A" w14:textId="3A2D1C3B" w:rsidR="00142311" w:rsidRDefault="00142311" w:rsidP="00142311">
      <w:r w:rsidRPr="009D272C">
        <w:t xml:space="preserve">A </w:t>
      </w:r>
      <w:r>
        <w:t>fundamental goal</w:t>
      </w:r>
      <w:r w:rsidRPr="009D272C">
        <w:t xml:space="preserve"> of higher education has to be to support learners to manage their own learning for themselves both in the present</w:t>
      </w:r>
      <w:r w:rsidR="00D50D95">
        <w:t>,</w:t>
      </w:r>
      <w:r w:rsidRPr="009D272C">
        <w:t xml:space="preserve"> and in the future as part of sustainable learning practices </w:t>
      </w:r>
      <w:r w:rsidRPr="009D272C">
        <w:fldChar w:fldCharType="begin" w:fldLock="1"/>
      </w:r>
      <w:r w:rsidRPr="009D272C">
        <w:instrText>ADDIN CSL_CITATION { "citationItems" : [ { "id" : "ITEM-1", "itemData" : { "DOI" : "10.1080/713695728", "ISBN" : "0158-037X", "ISSN" : "0158-037X", "PMID" : "4855407", "abstract" : "Assessment practices in higher education institutions tend not to equip students well for the processes of effective learning in a learning society. The purposes of assessment should be extended to include the preparation of students for sustainable assessment. Sustainable assessment encompasses the abilities required to undertake those activities that necessarily accompany learning throughout life in formal and informal settings. Character- istics of effective formative assessment identi ed by recent research are used to illustrate features of sustainable assessment. Assessment acts need both to meet the speci c and immediate goals of a course as well as establishing a basis for students to undertake their own assessment activities in the future. To draw attention to the importance of this, the idea that assessment always has to do double duty is introduced.", "author" : [ { "dropping-particle" : "", "family" : "Boud", "given" : "David", "non-dropping-particle" : "", "parse-names" : false, "suffix" : "" } ], "container-title" : "Studies in Continuing Education", "id" : "ITEM-1", "issue" : "2", "issued" : { "date-parts" : [ [ "2000", "11" ] ] }, "page" : "151-167", "publisher" : "Taylor &amp; Francis Group", "title" : "Sustainable assessment: Rethinking assessment for the learning society", "type" : "article-journal", "volume" : "22" }, "uris" : [ "http://www.mendeley.com/documents/?uuid=4e29fb0b-9e91-3cb4-ac60-8f470dc9ff17" ] }, { "id" : "ITEM-2", "itemData" : { "DOI" : "10.1080/02602938.2015.1018133", "ISSN" : "0260-2938", "abstract" : "Sustainable assessment has been proposed as an idea that focused on the contribution of assessment to learning beyond the timescale of a given course. It was identified as an assessment that meets the needs of the present in terms of the demands of formative and summative assessment, but which also prepares students to meet their own future learning needs. This paper reviews the value of such a notion for assessment; how it has been taken up over the past 15 years in higher education and why it might still be needed. It identifies how it has been a successful intervention in assessment discourse. It explores what more is needed to locate assessment as an intervention to focus on learning for the longer term. It shows how sustainable assessment can help bridge the gap between assessment and learning, and link to ideas such as self-regulation, students\u2019 making judgements about their own work and course-wide assessment.", "author" : [ { "dropping-particle" : "", "family" : "Boud", "given" : "David", "non-dropping-particle" : "", "parse-names" : false, "suffix" : "" }, { "dropping-particle" : "", "family" : "Soler", "given" : "Rebeca", "non-dropping-particle" : "", "parse-names" : false, "suffix" : "" } ], "container-title" : "Assessment &amp; Evaluation in Higher Education", "id" : "ITEM-2", "issue" : "3", "issued" : { "date-parts" : [ [ "2016", "4", "2" ] ] }, "page" : "400-413", "publisher" : "Routledge", "title" : "Sustainable assessment revisited", "type" : "article-journal", "volume" : "41" }, "uris" : [ "http://www.mendeley.com/documents/?uuid=b4050d94-23f9-3235-9317-dad8b2d5e718" ] } ], "mendeley" : { "formattedCitation" : "(Boud, 2000; Boud and Soler, 2016)", "plainTextFormattedCitation" : "(Boud, 2000; Boud and Soler, 2016)", "previouslyFormattedCitation" : "(Boud, 2000; Boud and Soler, 2016)" }, "properties" : {  }, "schema" : "https://github.com/citation-style-language/schema/raw/master/csl-citation.json" }</w:instrText>
      </w:r>
      <w:r w:rsidRPr="009D272C">
        <w:fldChar w:fldCharType="separate"/>
      </w:r>
      <w:r w:rsidRPr="009D272C">
        <w:rPr>
          <w:noProof/>
        </w:rPr>
        <w:t>(Boud, 2000; Boud and Soler, 2016)</w:t>
      </w:r>
      <w:r w:rsidRPr="009D272C">
        <w:fldChar w:fldCharType="end"/>
      </w:r>
      <w:r w:rsidRPr="009D272C">
        <w:t xml:space="preserve">; all aspects of the assessment process should support this </w:t>
      </w:r>
      <w:r w:rsidRPr="009D272C">
        <w:fldChar w:fldCharType="begin" w:fldLock="1"/>
      </w:r>
      <w:r w:rsidRPr="009D272C">
        <w:instrText>ADDIN CSL_CITATION { "citationItems" : [ { "id" : "ITEM-1", "itemData" : { "URL" : "https://eatframework.org.uk/", "abstract" : "Evans, C. (2016). Enhancing assessment feedback practice in higher education: The EAT Framework.", "author" : [ { "dropping-particle" : "", "family" : "Evans", "given" : "Carol", "non-dropping-particle" : "", "parse-names" : false, "suffix" : "" } ], "id" : "ITEM-1", "issued" : { "date-parts" : [ [ "2016" ] ] }, "title" : "Enhancing assessment feedback practice in higher education: The EAT framework. Southampton, UK: University of Southampton.", "type" : "webpage" }, "uris" : [ "http://www.mendeley.com/documents/?uuid=d5be6ddd-2b7a-423d-b027-439b9d350a06" ] } ], "mendeley" : { "formattedCitation" : "(Evans, 2016)", "plainTextFormattedCitation" : "(Evans, 2016)", "previouslyFormattedCitation" : "(Evans, 2016)" }, "properties" : {  }, "schema" : "https://github.com/citation-style-language/schema/raw/master/csl-citation.json" }</w:instrText>
      </w:r>
      <w:r w:rsidRPr="009D272C">
        <w:fldChar w:fldCharType="separate"/>
      </w:r>
      <w:r w:rsidRPr="009D272C">
        <w:rPr>
          <w:noProof/>
        </w:rPr>
        <w:t>(Evans, 2016)</w:t>
      </w:r>
      <w:r w:rsidRPr="009D272C">
        <w:fldChar w:fldCharType="end"/>
      </w:r>
      <w:r w:rsidRPr="009D272C">
        <w:t xml:space="preserve">. </w:t>
      </w:r>
      <w:r w:rsidR="00823DD4" w:rsidRPr="009D272C">
        <w:t xml:space="preserve">In order to increase the effectiveness of assessment in higher education, it has been proposed that assessment should be a learning opportunity that directs students’ focus towards what should be learned and engages them in the learning process </w:t>
      </w:r>
      <w:r w:rsidR="00823DD4" w:rsidRPr="009D272C">
        <w:fldChar w:fldCharType="begin" w:fldLock="1"/>
      </w:r>
      <w:r w:rsidR="00833162">
        <w:instrText>ADDIN CSL_CITATION { "citationItems" : [ { "id" : "ITEM-1", "itemData" : { "author" : [ { "dropping-particle" : "", "family" : "Boud", "given" : "David", "non-dropping-particle" : "", "parse-names" : false, "suffix" : "" }, { "dropping-particle" : "", "family" : "Associates", "given" : "", "non-dropping-particle" : "", "parse-names" : false, "suffix" : "" } ], "id" : "ITEM-1", "issued" : { "date-parts" : [ [ "2010" ] ] }, "publisher" : "Australian Learning and Teaching Council", "publisher-place" : "Sydney", "title" : "Assessment 2020: Seven propositions for assessment reform in higher education", "type" : "book" }, "uris" : [ "http://www.mendeley.com/documents/?uuid=b38a1caf-788d-4c76-8e2e-352c44de7496" ] } ], "mendeley" : { "formattedCitation" : "(Boud and Associates, 2010)", "plainTextFormattedCitation" : "(Boud and Associates, 2010)", "previouslyFormattedCitation" : "(Boud and Associates, 2010)" }, "properties" : {  }, "schema" : "https://github.com/citation-style-language/schema/raw/master/csl-citation.json" }</w:instrText>
      </w:r>
      <w:r w:rsidR="00823DD4" w:rsidRPr="009D272C">
        <w:fldChar w:fldCharType="separate"/>
      </w:r>
      <w:r w:rsidR="00823DD4" w:rsidRPr="009D272C">
        <w:rPr>
          <w:noProof/>
        </w:rPr>
        <w:t>(Boud and Associates, 2010)</w:t>
      </w:r>
      <w:r w:rsidR="00823DD4" w:rsidRPr="009D272C">
        <w:fldChar w:fldCharType="end"/>
      </w:r>
      <w:r w:rsidR="00823DD4" w:rsidRPr="009D272C">
        <w:t>.</w:t>
      </w:r>
      <w:r w:rsidR="00823DD4">
        <w:t xml:space="preserve"> </w:t>
      </w:r>
      <w:r w:rsidRPr="009D272C">
        <w:t>Explicit introduction, induction</w:t>
      </w:r>
      <w:r w:rsidR="00D50D95">
        <w:t>,</w:t>
      </w:r>
      <w:r w:rsidRPr="009D272C">
        <w:t xml:space="preserve"> and appropriate on-going support for the contextual requirements and purposes of learning activities within higher education are therefore important in supporting students’ self-regulatory development</w:t>
      </w:r>
      <w:r w:rsidR="00D50D95">
        <w:t xml:space="preserve"> </w:t>
      </w:r>
      <w:r w:rsidR="0044164F">
        <w:fldChar w:fldCharType="begin" w:fldLock="1"/>
      </w:r>
      <w:r w:rsidR="0044164F">
        <w:instrText>ADDIN CSL_CITATION { "citationItems" : [ { "id" : "ITEM-1", "itemData" : { "author" : [ { "dropping-particle" : "", "family" : "Waring", "given" : "Michael", "non-dropping-particle" : "", "parse-names" : false, "suffix" : "" }, { "dropping-particle" : "", "family" : "Evans", "given" : "Carol", "non-dropping-particle" : "", "parse-names" : false, "suffix" : "" } ], "id" : "ITEM-1", "issued" : { "date-parts" : [ [ "2015" ] ] }, "publisher" : "Routledge", "publisher-place" : "Abingdon, Oxford", "title" : "Understanding pedagogy: Developing a critical approach to teaching and learning.", "type" : "book" }, "uris" : [ "http://www.mendeley.com/documents/?uuid=1d47fd91-9d9b-4583-b96e-7cd6a5721434" ] } ], "mendeley" : { "formattedCitation" : "(Waring and Evans, 2015)", "plainTextFormattedCitation" : "(Waring and Evans, 2015)", "previouslyFormattedCitation" : "(Waring and Evans, 2015)" }, "properties" : {  }, "schema" : "https://github.com/citation-style-language/schema/raw/master/csl-citation.json" }</w:instrText>
      </w:r>
      <w:r w:rsidR="0044164F">
        <w:fldChar w:fldCharType="separate"/>
      </w:r>
      <w:r w:rsidR="0044164F" w:rsidRPr="0044164F">
        <w:rPr>
          <w:noProof/>
        </w:rPr>
        <w:t>(Waring and Evans, 2015)</w:t>
      </w:r>
      <w:r w:rsidR="0044164F">
        <w:fldChar w:fldCharType="end"/>
      </w:r>
      <w:r w:rsidRPr="009D272C">
        <w:t>.</w:t>
      </w:r>
      <w:r w:rsidRPr="00142311">
        <w:t xml:space="preserve"> </w:t>
      </w:r>
      <w:r>
        <w:t>However, while students can (arguably) escape from the effects of poor teaching practice, they cannot escape the effects of poor</w:t>
      </w:r>
      <w:r w:rsidR="00BE2EB2">
        <w:t>ly designed</w:t>
      </w:r>
      <w:r>
        <w:t xml:space="preserve"> assessment </w:t>
      </w:r>
      <w:r>
        <w:fldChar w:fldCharType="begin" w:fldLock="1"/>
      </w:r>
      <w:r>
        <w:instrText>ADDIN CSL_CITATION { "citationItems" : [ { "id" : "ITEM-1", "itemData" : { "author" : [ { "dropping-particle" : "", "family" : "Boud", "given" : "David", "non-dropping-particle" : "", "parse-names" : false, "suffix" : "" } ], "container-title" : "Assessment for Learning in Higher Education", "editor" : [ { "dropping-particle" : "", "family" : "Knight", "given" : "P.", "non-dropping-particle" : "", "parse-names" : false, "suffix" : "" } ], "id" : "ITEM-1", "issued" : { "date-parts" : [ [ "1995" ] ] }, "page" : "35-48", "publisher" : "Kogan Page", "publisher-place" : "London, UK", "title" : "Assessment and learning: contradictory or complementary?", "type" : "chapter" }, "uris" : [ "http://www.mendeley.com/documents/?uuid=f0c3bcd3-b3e6-4566-9ad6-e07a1e2c5282" ] } ], "mendeley" : { "formattedCitation" : "(Boud, 1995a)", "plainTextFormattedCitation" : "(Boud, 1995a)", "previouslyFormattedCitation" : "(Boud, 1995a)" }, "properties" : {  }, "schema" : "https://github.com/citation-style-language/schema/raw/master/csl-citation.json" }</w:instrText>
      </w:r>
      <w:r>
        <w:fldChar w:fldCharType="separate"/>
      </w:r>
      <w:r w:rsidRPr="00D24CDC">
        <w:rPr>
          <w:noProof/>
        </w:rPr>
        <w:t>(Boud, 1995a)</w:t>
      </w:r>
      <w:r>
        <w:fldChar w:fldCharType="end"/>
      </w:r>
      <w:r>
        <w:t xml:space="preserve">. Assessment practices need to keep pace with </w:t>
      </w:r>
      <w:r w:rsidR="00D50D95">
        <w:t xml:space="preserve">21st century learning requirements, and at the same time, </w:t>
      </w:r>
      <w:r>
        <w:t>be cognizant of the differing contexts</w:t>
      </w:r>
      <w:r w:rsidR="0044164F">
        <w:t>, expectations</w:t>
      </w:r>
      <w:r w:rsidR="00D809D3">
        <w:t>,</w:t>
      </w:r>
      <w:r w:rsidR="00D50D95">
        <w:t xml:space="preserve"> and needs </w:t>
      </w:r>
      <w:r>
        <w:t>of our increasingly diverse student body</w:t>
      </w:r>
      <w:r w:rsidR="00D50D95">
        <w:t xml:space="preserve"> </w:t>
      </w:r>
      <w:r w:rsidR="0044164F">
        <w:fldChar w:fldCharType="begin" w:fldLock="1"/>
      </w:r>
      <w:r w:rsidR="0044164F">
        <w:instrText>ADDIN CSL_CITATION { "citationItems" : [ { "id" : "ITEM-1", "itemData" : { "DOI" : "10.1080/03075079.2015.1099623", "ISSN" : "0307-5079", "author" : [ { "dropping-particle" : "", "family" : "Balloo", "given" : "Kieran", "non-dropping-particle" : "", "parse-names" : false, "suffix" : "" }, { "dropping-particle" : "", "family" : "Pauli", "given" : "Regina", "non-dropping-particle" : "", "parse-names" : false, "suffix" : "" }, { "dropping-particle" : "", "family" : "Worrell", "given" : "Marcia", "non-dropping-particle" : "", "parse-names" : false, "suffix" : "" } ], "container-title" : "Studies in Higher Education", "id" : "ITEM-1", "issue" : "8", "issued" : { "date-parts" : [ [ "2017", "10", "27" ] ] }, "page" : "1373-1384", "title" : "Undergraduates\u2019 personal circumstances, expectations and reasons for attending university", "type" : "article-journal", "volume" : "42" }, "uris" : [ "http://www.mendeley.com/documents/?uuid=cc32606d-987d-4986-81b2-aaa140f99533" ] }, { "id" : "ITEM-2", "itemData" : { "DOI" : "10.1080/03075079.2017.1320373", "ISSN" : "0307-5079", "author" : [ { "dropping-particle" : "", "family" : "Balloo", "given" : "Kieran", "non-dropping-particle" : "", "parse-names" : false, "suffix" : "" } ], "container-title" : "Studies in Higher Education", "id" : "ITEM-2", "issued" : { "date-parts" : [ [ "2017" ] ] }, "page" : "Advance online publication", "publisher" : "Taylor &amp; Francis", "title" : "In-depth profiles of the expectations of undergraduate students commencing university: a Q methodological analysis", "type" : "article-journal" }, "uris" : [ "http://www.mendeley.com/documents/?uuid=fab3e427-a818-41fd-92e9-c7cf51bd0c52" ] } ], "mendeley" : { "formattedCitation" : "(Balloo, 2017; Balloo et al., 2017)", "plainTextFormattedCitation" : "(Balloo, 2017; Balloo et al., 2017)", "previouslyFormattedCitation" : "(Balloo, 2017; Balloo et al., 2017)" }, "properties" : {  }, "schema" : "https://github.com/citation-style-language/schema/raw/master/csl-citation.json" }</w:instrText>
      </w:r>
      <w:r w:rsidR="0044164F">
        <w:fldChar w:fldCharType="separate"/>
      </w:r>
      <w:r w:rsidR="0044164F" w:rsidRPr="0044164F">
        <w:rPr>
          <w:noProof/>
        </w:rPr>
        <w:t>(Balloo, 2017; Balloo et al., 2017)</w:t>
      </w:r>
      <w:r w:rsidR="0044164F">
        <w:fldChar w:fldCharType="end"/>
      </w:r>
      <w:r>
        <w:t xml:space="preserve">. </w:t>
      </w:r>
    </w:p>
    <w:p w14:paraId="6F669ABC" w14:textId="0C8B4B84" w:rsidR="00142311" w:rsidRDefault="00CE7B4D" w:rsidP="00142311">
      <w:r>
        <w:t>If little care is taken when establishing clear</w:t>
      </w:r>
      <w:r w:rsidRPr="00AC7923">
        <w:t xml:space="preserve"> assessment requirements</w:t>
      </w:r>
      <w:r>
        <w:t xml:space="preserve">, there is the potential for </w:t>
      </w:r>
      <w:r w:rsidR="00187010">
        <w:t>‘</w:t>
      </w:r>
      <w:r w:rsidRPr="00AC7923">
        <w:t>spoon-feeding</w:t>
      </w:r>
      <w:r w:rsidR="00187010">
        <w:t>’</w:t>
      </w:r>
      <w:r w:rsidR="00142311" w:rsidRPr="009D272C">
        <w:t xml:space="preserve">, yet the move towards transparency in assessment in higher education has largely been positively received </w:t>
      </w:r>
      <w:r w:rsidR="00142311" w:rsidRPr="009D272C">
        <w:fldChar w:fldCharType="begin" w:fldLock="1"/>
      </w:r>
      <w:r w:rsidR="00142311" w:rsidRPr="009D272C">
        <w:instrText>ADDIN CSL_CITATION { "citationItems" : [ { "id" : "ITEM-1", "itemData" : { "DOI" : "10.1007/s10734-014-9816-z", "ISBN" : "0018-1560", "ISSN" : "1573174X", "PMID" : "156936", "abstract" : "Higher Education, doi:10.1007/s10734-014-9816-z", "author" : [ { "dropping-particle" : "", "family" : "Carless", "given" : "David", "non-dropping-particle" : "", "parse-names" : false, "suffix" : "" } ], "container-title" : "Higher Education", "id" : "ITEM-1", "issue" : "6", "issued" : { "date-parts" : [ [ "2015" ] ] }, "page" : "963-976", "publisher" : "Springer Netherlands", "title" : "Exploring learning-oriented assessment processes", "type" : "article-journal", "volume" : "69" }, "uris" : [ "http://www.mendeley.com/documents/?uuid=0bd5446b-77aa-42f6-9b92-ec530ba56f10" ] } ], "mendeley" : { "formattedCitation" : "(Carless, 2015)", "plainTextFormattedCitation" : "(Carless, 2015)", "previouslyFormattedCitation" : "(Carless, 2015)" }, "properties" : {  }, "schema" : "https://github.com/citation-style-language/schema/raw/master/csl-citation.json" }</w:instrText>
      </w:r>
      <w:r w:rsidR="00142311" w:rsidRPr="009D272C">
        <w:fldChar w:fldCharType="separate"/>
      </w:r>
      <w:r w:rsidR="00142311" w:rsidRPr="009D272C">
        <w:rPr>
          <w:noProof/>
        </w:rPr>
        <w:t>(Carless, 2015)</w:t>
      </w:r>
      <w:r w:rsidR="00142311" w:rsidRPr="009D272C">
        <w:fldChar w:fldCharType="end"/>
      </w:r>
      <w:r w:rsidR="00142311" w:rsidRPr="009D272C">
        <w:t xml:space="preserve">, </w:t>
      </w:r>
      <w:r w:rsidR="00142311">
        <w:t>since</w:t>
      </w:r>
      <w:r w:rsidR="00142311" w:rsidRPr="009D272C">
        <w:t xml:space="preserve"> explicit requirements are likely to facilitate fairness in marking practices by enhancing markers’ abilities to be consistent in making </w:t>
      </w:r>
      <w:r w:rsidR="00142311">
        <w:t xml:space="preserve">accurate </w:t>
      </w:r>
      <w:r w:rsidR="00142311" w:rsidRPr="009D272C">
        <w:t xml:space="preserve">judgments of student work </w:t>
      </w:r>
      <w:r w:rsidR="00142311" w:rsidRPr="009D272C">
        <w:fldChar w:fldCharType="begin" w:fldLock="1"/>
      </w:r>
      <w:r w:rsidR="00142311" w:rsidRPr="009D272C">
        <w:instrText>ADDIN CSL_CITATION { "citationItems" : [ { "id" : "ITEM-1", "itemData" : { "DOI" : "10.1080/02602938.2017.1343455", "ISSN" : "0260-2938", "abstract" : "AbstractTeaching a large class can present real challenges in design, management and standardisation of assessment practices. One of the main dilemmas for university teachers is how to implement effective formative assessment practices with accompanying high-quality feedback consistently over time with large classroom groups. This article reports on how elements of formative practices can be implemented as part of summative assessment in very large undergraduate cohorts (n = 1500 in one semester), studying in different modes (on- and off-campus), with multiple markers, and under common cost and time constraints. Design features implemented include the use of exemplars, rubrics and audio feedback. The article draws on the reflections of the leading teacher, and argues that, for summative assessment to benefit learners, it should contain formative assessment elements. The teaching practices utilised in the case study provide some means to resolve the tensions between formative assessment and summative assessment that may be more generally applicable.", "author" : [ { "dropping-particle" : "", "family" : "Broadbent", "given" : "Jaclyn", "non-dropping-particle" : "", "parse-names" : false, "suffix" : "" }, { "dropping-particle" : "", "family" : "Panadero", "given" : "Ernesto", "non-dropping-particle" : "", "parse-names" : false, "suffix" : "" }, { "dropping-particle" : "", "family" : "Boud", "given" : "David", "non-dropping-particle" : "", "parse-names" : false, "suffix" : "" } ], "container-title" : "Assessment &amp; Evaluation in Higher Education", "id" : "ITEM-1", "issue" : "2", "issued" : { "date-parts" : [ [ "2018", "2", "17" ] ] }, "page" : "307-322", "publisher" : "Routledge", "title" : "Implementing summative assessment with a formative flavour: a case study in a large class", "type" : "article-journal", "volume" : "43" }, "uris" : [ "http://www.mendeley.com/documents/?uuid=80a3bca7-de97-4a0b-9189-dd8507d742c4" ] } ], "mendeley" : { "formattedCitation" : "(Broadbent et al., 2018)", "plainTextFormattedCitation" : "(Broadbent et al., 2018)", "previouslyFormattedCitation" : "(Broadbent et al., 2018)" }, "properties" : {  }, "schema" : "https://github.com/citation-style-language/schema/raw/master/csl-citation.json" }</w:instrText>
      </w:r>
      <w:r w:rsidR="00142311" w:rsidRPr="009D272C">
        <w:fldChar w:fldCharType="separate"/>
      </w:r>
      <w:r w:rsidR="00142311" w:rsidRPr="009D272C">
        <w:rPr>
          <w:noProof/>
        </w:rPr>
        <w:t>(Broadbent et al., 2018)</w:t>
      </w:r>
      <w:r w:rsidR="00142311" w:rsidRPr="009D272C">
        <w:fldChar w:fldCharType="end"/>
      </w:r>
      <w:r w:rsidR="00B0670B" w:rsidRPr="00B0670B">
        <w:t xml:space="preserve"> </w:t>
      </w:r>
      <w:r w:rsidR="00B0670B">
        <w:t>and</w:t>
      </w:r>
      <w:r w:rsidR="00B0670B" w:rsidRPr="00B0670B">
        <w:t xml:space="preserve"> </w:t>
      </w:r>
      <w:r w:rsidR="00B0670B" w:rsidRPr="009D272C">
        <w:t>communicat</w:t>
      </w:r>
      <w:r w:rsidR="00B0670B">
        <w:t>ing</w:t>
      </w:r>
      <w:r w:rsidR="00B0670B" w:rsidRPr="009D272C">
        <w:t xml:space="preserve"> reasons for a particular judgment</w:t>
      </w:r>
      <w:r w:rsidR="00B0670B">
        <w:t xml:space="preserve"> </w:t>
      </w:r>
      <w:r w:rsidR="00B0670B">
        <w:fldChar w:fldCharType="begin" w:fldLock="1"/>
      </w:r>
      <w:r w:rsidR="00B0670B">
        <w:instrText>ADDIN CSL_CITATION { "citationItems" : [ { "id" : "ITEM-1", "itemData" : { "DOI" : "10.1080/0260293042000264262", "ISBN" : "0260-2938", "ISSN" : "02602938", "PMID" : "16122566", "abstract" : "The increasing use of criteria-based approaches to assessment and grading in higher education is a consequence of its sound theoretical rationale and its educational effectiveness. This article is based on a review of the most common grading policies that purport to be criteria-based. The analysis shows that there is no common understanding of what criteria-based means or what it implies for practice. This has inhibited high-quality discourse, research and development among scholars and practitioners. Additionally, the concepts of \u2018criteria\u2019 and \u2018standards\u2019 are often confused and, despite the use of criteria, the fundamental judgments teachers make about the quality of student work remain subjective and substantially hidden from the students\u2019 view. As they stand, none of the approaches identified in the survey is fully capable of delivering on the aspirations of criteria-based grading. Shifting the primary focus to standards and making criteria secondary could, however, lead to substantial progress.", "author" : [ { "dropping-particle" : "", "family" : "Sadler", "given" : "D. Royce", "non-dropping-particle" : "", "parse-names" : false, "suffix" : "" } ], "container-title" : "Assessment &amp; Evaluation in Higher Education", "id" : "ITEM-1", "issue" : "2", "issued" : { "date-parts" : [ [ "2005" ] ] }, "page" : "175-194", "title" : "Interpretations of criteria-based assessment and grading in higher education", "type" : "article-journal", "volume" : "30" }, "uris" : [ "http://www.mendeley.com/documents/?uuid=19283862-c250-4999-82d6-cc7c0d22b58f" ] } ], "mendeley" : { "formattedCitation" : "(Sadler, 2005)", "plainTextFormattedCitation" : "(Sadler, 2005)", "previouslyFormattedCitation" : "(Sadler, 2005)" }, "properties" : {  }, "schema" : "https://github.com/citation-style-language/schema/raw/master/csl-citation.json" }</w:instrText>
      </w:r>
      <w:r w:rsidR="00B0670B">
        <w:fldChar w:fldCharType="separate"/>
      </w:r>
      <w:r w:rsidR="00B0670B" w:rsidRPr="00A704D1">
        <w:rPr>
          <w:noProof/>
        </w:rPr>
        <w:t>(Sadler, 2005)</w:t>
      </w:r>
      <w:r w:rsidR="00B0670B">
        <w:fldChar w:fldCharType="end"/>
      </w:r>
      <w:r w:rsidR="00142311" w:rsidRPr="009D272C">
        <w:t xml:space="preserve">. </w:t>
      </w:r>
      <w:r w:rsidR="00142311">
        <w:t>E</w:t>
      </w:r>
      <w:r w:rsidR="00142311" w:rsidRPr="009D272C">
        <w:t>xplicit assessment criteria can support students to consider what they are aiming for and how this can be achieved from the perspective of a marker</w:t>
      </w:r>
      <w:r w:rsidR="00142311">
        <w:t xml:space="preserve"> </w:t>
      </w:r>
      <w:r w:rsidR="00142311">
        <w:fldChar w:fldCharType="begin" w:fldLock="1"/>
      </w:r>
      <w:r w:rsidR="00142311">
        <w:instrText>ADDIN CSL_CITATION { "citationItems" : [ { "id" : "ITEM-1", "itemData" : { "DOI" : "10.1080/03075070600572090", "ISBN" : "0307-5079", "ISSN" : "03075079", "PMID" : "20219070", "abstract" : "The research on formative assessment and feedback is reinterpreted to show how these processes can help students take control of their own learning, i.e. become self?regulated learners. This reformulation is used to identify seven principles of good feedback practice that support self?regulation. A key argument is that students are already assessing their own work and generating their own feedback, and that higher education should build on this ability. The research underpinning each feedback principle is presented, and some examples of easy?to?implement feedback strategies are briefly described. This shift in focus, whereby students are seen as having a proactive rather than a reactive role in generating and using feedback, has profound implications for the way in which teachers organise assessments and support learning.", "author" : [ { "dropping-particle" : "", "family" : "Nicol", "given" : "David", "non-dropping-particle" : "", "parse-names" : false, "suffix" : "" }, { "dropping-particle" : "", "family" : "MacFarlane-Dick", "given" : "Debra", "non-dropping-particle" : "", "parse-names" : false, "suffix" : "" } ], "container-title" : "Studies in Higher Education", "id" : "ITEM-1", "issue" : "2", "issued" : { "date-parts" : [ [ "2006" ] ] }, "page" : "199-218", "title" : "Formative assessment and self-regulated learning: A model and seven principles of good feedback practice", "type" : "article-journal", "volume" : "31" }, "uris" : [ "http://www.mendeley.com/documents/?uuid=45bc836f-7393-4110-8fb8-f57c40971ba8" ] } ], "mendeley" : { "formattedCitation" : "(Nicol and MacFarlane-Dick, 2006)", "plainTextFormattedCitation" : "(Nicol and MacFarlane-Dick, 2006)", "previouslyFormattedCitation" : "(Nicol and MacFarlane-Dick, 2006)" }, "properties" : {  }, "schema" : "https://github.com/citation-style-language/schema/raw/master/csl-citation.json" }</w:instrText>
      </w:r>
      <w:r w:rsidR="00142311">
        <w:fldChar w:fldCharType="separate"/>
      </w:r>
      <w:r w:rsidR="00142311" w:rsidRPr="004F609F">
        <w:rPr>
          <w:noProof/>
        </w:rPr>
        <w:t>(Nicol and MacFarlane-Dick, 2006)</w:t>
      </w:r>
      <w:r w:rsidR="00142311">
        <w:fldChar w:fldCharType="end"/>
      </w:r>
      <w:r w:rsidR="00142311" w:rsidRPr="009D272C">
        <w:t xml:space="preserve">, so their learning outcomes move beyond a purely cognitive product, to the development of metacognition </w:t>
      </w:r>
      <w:r w:rsidR="00142311" w:rsidRPr="009D272C">
        <w:fldChar w:fldCharType="begin" w:fldLock="1"/>
      </w:r>
      <w:r w:rsidR="00833162">
        <w:instrText>ADDIN CSL_CITATION { "citationItems" : [ { "id" : "ITEM-1", "itemData" : { "DOI" : "10.1080/0969594X.2011.582838", "ISSN" : "0969-594X", "abstract" : "Assessment for Learning (AfL) has gained increasing international prominence in both policy and practice but some of its proliferation, notably the national strategy in England, has been accompanied by distortion of essential features. This paper presents an understanding of authentic (in the sense of genuine) AfL informed by literature and particularly by two major research projects. Assess- ment for learning is characterised by information being used to inform learning and teaching, its focus on learning conceived broadly, and actively engage progressively more autonomous students. It is distinctive in its timescale, protag- onists, beneficiaries, the role of students, the relationship between student and teacher, and the centrality of learning to the process \u2013 all of which can but may not necessarily be features of formative assessment. An examination of the doc- ument setting out the National Assessment for Learning Strategy in England reveals the ways that it is at odds with authentic assessment for learning.", "author" : [ { "dropping-particle" : "", "family" : "Swaffield", "given" : "Sue", "non-dropping-particle" : "", "parse-names" : false, "suffix" : "" } ], "container-title" : "Assessment in Education: Principles, Policy &amp; Practice", "id" : "ITEM-1", "issue" : "4", "issued" : { "date-parts" : [ [ "2011" ] ] }, "page" : "433-449", "title" : "Getting to the heart of authentic assessment for learning", "type" : "article-journal", "volume" : "18" }, "uris" : [ "http://www.mendeley.com/documents/?uuid=5cc76f6b-edcb-42e7-91a1-f1992e7c8531" ] }, { "id" : "ITEM-2", "itemData" : { "DOI" : "10.3102/0013189X018009027", "ISBN" : "0013189X", "ISSN" : "0013-189X", "abstract" : "Our concern in this paper is with the validity of educational tests when they are employed as critical measures of educational outcomes within a dynamic system. The problem of validity arises if an educational system adapts itself to the characteristics of the outcome measures. We introduce the concept of systemically valid tests as ones that induce curricular and instructional changes in education systems (and learning strategy changes in students) that foster the development of the cognitive traits that the tests are designed to measure. We analyze some general characteristics that contribute to or detract from a testing system's systemic validity, such as the use of direct rather than indirect assessment. We then apply these characteristics in developing a set of design principles for creating testing systems that are systemically valid. Finally, we provide an illustration of the proposed principles, by applying them to the design of a student assessment system. This design example addresses not only specifications for the tests, but also the means of teaching the process of assessment to users of the system.", "author" : [ { "dropping-particle" : "", "family" : "Frederiksen", "given" : "J. R.", "non-dropping-particle" : "", "parse-names" : false, "suffix" : "" }, { "dropping-particle" : "", "family" : "Collins", "given" : "A.", "non-dropping-particle" : "", "parse-names" : false, "suffix" : "" } ], "container-title" : "Educational Researcher", "id" : "ITEM-2", "issue" : "9", "issued" : { "date-parts" : [ [ "1989" ] ] }, "page" : "27-32", "title" : "A Systems Approach to Educational Testing", "type" : "article-journal", "volume" : "18" }, "uris" : [ "http://www.mendeley.com/documents/?uuid=3a5e2ef0-ea32-44d1-81a0-97c2609085ca" ] }, { "id" : "ITEM-3", "itemData" : { "DOI" : "10.1002/9780470690048", "ISBN" : "9780470690048", "ISSN" : "0013189X", "author" : [ { "dropping-particle" : "", "family" : "Shephard", "given" : "Lorrie A", "non-dropping-particle" : "", "parse-names" : false, "suffix" : "" } ], "container-title" : "Educational Researcher", "id" : "ITEM-3", "issue" : "7", "issued" : { "date-parts" : [ [ "2000" ] ] }, "page" : "4-14", "title" : "The role of assessment in a learning culture", "type" : "article-journal", "volume" : "29" }, "uris" : [ "http://www.mendeley.com/documents/?uuid=e3e53af4-bf1f-4850-b250-7cd95880e325" ] } ], "mendeley" : { "formattedCitation" : "(Frederiksen and Collins, 1989; Shephard, 2000; Swaffield, 2011)", "plainTextFormattedCitation" : "(Frederiksen and Collins, 1989; Shephard, 2000; Swaffield, 2011)", "previouslyFormattedCitation" : "(Frederiksen and Collins, 1989; Shephard, 2000; Swaffield, 2011)" }, "properties" : {  }, "schema" : "https://github.com/citation-style-language/schema/raw/master/csl-citation.json" }</w:instrText>
      </w:r>
      <w:r w:rsidR="00142311" w:rsidRPr="009D272C">
        <w:fldChar w:fldCharType="separate"/>
      </w:r>
      <w:r w:rsidR="00142311" w:rsidRPr="009D272C">
        <w:rPr>
          <w:noProof/>
        </w:rPr>
        <w:t>(Frederiksen and Collins, 1989; Shephard, 2000; Swaffield, 2011)</w:t>
      </w:r>
      <w:r w:rsidR="00142311" w:rsidRPr="009D272C">
        <w:fldChar w:fldCharType="end"/>
      </w:r>
      <w:r w:rsidR="00142311" w:rsidRPr="009D272C">
        <w:t xml:space="preserve"> and assessment literacy </w:t>
      </w:r>
      <w:r w:rsidR="00142311" w:rsidRPr="009D272C">
        <w:fldChar w:fldCharType="begin" w:fldLock="1"/>
      </w:r>
      <w:r w:rsidR="00833162">
        <w:instrText>ADDIN CSL_CITATION { "citationItems" : [ { "id" : "ITEM-1", "itemData" : { "author" : [ { "dropping-particle" : "", "family" : "Price", "given" : "Margaret", "non-dropping-particle" : "", "parse-names" : false, "suffix" : "" }, { "dropping-particle" : "", "family" : "Rust", "given" : "Chris", "non-dropping-particle" : "", "parse-names" : false, "suffix" : "" }, { "dropping-particle" : "", "family" : "O'Donovan", "given" : "Berry", "non-dropping-particle" : "", "parse-names" : false, "suffix" : "" }, { "dropping-particle" : "", "family" : "Handley", "given" : "Karen", "non-dropping-particle" : "", "parse-names" : false, "suffix" : "" }, { "dropping-particle" : "", "family" : "Bryant", "given" : "Rebecca", "non-dropping-particle" : "", "parse-names" : false, "suffix" : "" } ], "id" : "ITEM-1", "issued" : { "date-parts" : [ [ "2012" ] ] }, "publisher" : "Oxford Centre for Staff and Learning Development", "publisher-place" : "Oxford", "title" : "Assessment literacy: the foundation for improving student learning", "type" : "book" }, "uris" : [ "http://www.mendeley.com/documents/?uuid=088e317b-e716-4eea-862b-ca7b3c100be8" ] } ], "mendeley" : { "formattedCitation" : "(Price et al., 2012)", "plainTextFormattedCitation" : "(Price et al., 2012)", "previouslyFormattedCitation" : "(Price et al., 2012)" }, "properties" : {  }, "schema" : "https://github.com/citation-style-language/schema/raw/master/csl-citation.json" }</w:instrText>
      </w:r>
      <w:r w:rsidR="00142311" w:rsidRPr="009D272C">
        <w:fldChar w:fldCharType="separate"/>
      </w:r>
      <w:r w:rsidR="00142311" w:rsidRPr="009D272C">
        <w:rPr>
          <w:noProof/>
        </w:rPr>
        <w:t>(Price et al., 2012)</w:t>
      </w:r>
      <w:r w:rsidR="00142311" w:rsidRPr="009D272C">
        <w:fldChar w:fldCharType="end"/>
      </w:r>
      <w:r w:rsidR="00142311" w:rsidRPr="009D272C">
        <w:t>.</w:t>
      </w:r>
      <w:r w:rsidR="00142311">
        <w:t xml:space="preserve"> </w:t>
      </w:r>
      <w:r w:rsidR="00142311" w:rsidRPr="009D272C">
        <w:t xml:space="preserve">In this article, we present a conceptual analysis of the value of explicit assessment criteria; we </w:t>
      </w:r>
      <w:r w:rsidR="00A85643">
        <w:t>highlight the potential risk of</w:t>
      </w:r>
      <w:r w:rsidR="00B0670B">
        <w:t xml:space="preserve"> </w:t>
      </w:r>
      <w:r w:rsidR="004564C6">
        <w:t xml:space="preserve">spoon-feeding </w:t>
      </w:r>
      <w:r w:rsidR="00D50D95">
        <w:t xml:space="preserve">in promoting </w:t>
      </w:r>
      <w:r w:rsidR="00031C4D">
        <w:t>‘</w:t>
      </w:r>
      <w:r w:rsidR="00D50D95">
        <w:t>criteria compliance</w:t>
      </w:r>
      <w:r w:rsidR="00031C4D">
        <w:t>’</w:t>
      </w:r>
      <w:r w:rsidR="00A85643">
        <w:t>,</w:t>
      </w:r>
      <w:r w:rsidR="00D50D95">
        <w:t xml:space="preserve"> and</w:t>
      </w:r>
      <w:r w:rsidR="00A85643">
        <w:t xml:space="preserve"> then </w:t>
      </w:r>
      <w:r w:rsidR="00337BDC">
        <w:t xml:space="preserve">we </w:t>
      </w:r>
      <w:r w:rsidR="00A85643">
        <w:t xml:space="preserve">present approaches demonstrating </w:t>
      </w:r>
      <w:r w:rsidR="00142311" w:rsidRPr="009D272C">
        <w:t xml:space="preserve">that a careful use of transparency </w:t>
      </w:r>
      <w:r w:rsidR="00A53587">
        <w:t xml:space="preserve">through explicit assessment criteria </w:t>
      </w:r>
      <w:r w:rsidR="00142311" w:rsidRPr="009D272C">
        <w:t xml:space="preserve">is crucial to promoting </w:t>
      </w:r>
      <w:r w:rsidR="00753DC5" w:rsidRPr="009D272C">
        <w:t>equality of opportunity</w:t>
      </w:r>
      <w:r w:rsidR="00753DC5">
        <w:t xml:space="preserve"> </w:t>
      </w:r>
      <w:r w:rsidR="00753DC5" w:rsidRPr="009D272C">
        <w:t>and</w:t>
      </w:r>
      <w:r w:rsidR="00753DC5">
        <w:t xml:space="preserve"> students’ self-regulation</w:t>
      </w:r>
      <w:r w:rsidR="00142311" w:rsidRPr="009D272C">
        <w:t>.</w:t>
      </w:r>
    </w:p>
    <w:p w14:paraId="4E4B0D44" w14:textId="77777777" w:rsidR="009F0980" w:rsidRDefault="00142311" w:rsidP="00D50D95">
      <w:pPr>
        <w:pStyle w:val="Heading1"/>
      </w:pPr>
      <w:r>
        <w:t>N</w:t>
      </w:r>
      <w:r w:rsidRPr="00142311">
        <w:t>otions of ‘explicit’ within higher education assessment practices</w:t>
      </w:r>
    </w:p>
    <w:p w14:paraId="3048C3FE" w14:textId="77777777" w:rsidR="00D50D95" w:rsidRDefault="00142311" w:rsidP="00142311">
      <w:pPr>
        <w:rPr>
          <w:color w:val="666666"/>
        </w:rPr>
      </w:pPr>
      <w:r w:rsidRPr="00AE6E83">
        <w:t>In exploring notions of ‘explicit’ within higher education assessment practices</w:t>
      </w:r>
      <w:r>
        <w:t>,</w:t>
      </w:r>
      <w:r w:rsidRPr="00AE6E83">
        <w:t xml:space="preserve"> it is important to consider how</w:t>
      </w:r>
      <w:r w:rsidR="00833162">
        <w:t xml:space="preserve"> students’ and teachers’</w:t>
      </w:r>
      <w:r w:rsidRPr="00AE6E83">
        <w:t xml:space="preserve"> different conceptions of learning </w:t>
      </w:r>
      <w:r w:rsidR="00833162">
        <w:fldChar w:fldCharType="begin" w:fldLock="1"/>
      </w:r>
      <w:r w:rsidR="00833162">
        <w:instrText>ADDIN CSL_CITATION { "citationItems" : [ { "id" : "ITEM-1", "itemData" : { "DOI" : "10.1016/j.ijer.2005.08.009", "ISSN" : "08830355", "author" : [ { "dropping-particle" : "", "family" : "Entwistle", "given" : "Noel J.", "non-dropping-particle" : "", "parse-names" : false, "suffix" : "" }, { "dropping-particle" : "", "family" : "Peterson", "given" : "Elizabeth R.", "non-dropping-particle" : "", "parse-names" : false, "suffix" : "" } ], "container-title" : "International Journal of Educational Research", "id" : "ITEM-1", "issue" : "6", "issued" : { "date-parts" : [ [ "2004", "1" ] ] }, "page" : "407-428", "title" : "Conceptions of learning and knowledge in higher education: Relationships with study behaviour and influences of learning environments", "type" : "article-journal", "volume" : "41" }, "uris" : [ "http://www.mendeley.com/documents/?uuid=7026d436-af60-4159-945a-7e7829588a91" ] } ], "mendeley" : { "formattedCitation" : "(Entwistle and Peterson, 2004)", "plainTextFormattedCitation" : "(Entwistle and Peterson, 2004)", "previouslyFormattedCitation" : "(Entwistle and Peterson, 2004)" }, "properties" : {  }, "schema" : "https://github.com/citation-style-language/schema/raw/master/csl-citation.json" }</w:instrText>
      </w:r>
      <w:r w:rsidR="00833162">
        <w:fldChar w:fldCharType="separate"/>
      </w:r>
      <w:r w:rsidR="00833162" w:rsidRPr="00833162">
        <w:rPr>
          <w:noProof/>
        </w:rPr>
        <w:t>(Entwistle and Peterson, 2004)</w:t>
      </w:r>
      <w:r w:rsidR="00833162">
        <w:fldChar w:fldCharType="end"/>
      </w:r>
      <w:r w:rsidRPr="00AE6E83">
        <w:t xml:space="preserve"> impact </w:t>
      </w:r>
      <w:r>
        <w:t xml:space="preserve">on </w:t>
      </w:r>
      <w:r w:rsidRPr="00AE6E83">
        <w:t>how we enact not</w:t>
      </w:r>
      <w:r>
        <w:t xml:space="preserve">ions </w:t>
      </w:r>
      <w:r w:rsidRPr="00234ABC">
        <w:t xml:space="preserve">of ‘explicit’ in practice. </w:t>
      </w:r>
      <w:r w:rsidR="00D50D95" w:rsidRPr="00234ABC">
        <w:t xml:space="preserve">Notions of being explicit have been covered extensively in the literature, and making assessment processes transparent has a </w:t>
      </w:r>
      <w:r w:rsidR="007D1A77" w:rsidRPr="00234ABC">
        <w:t xml:space="preserve">strong </w:t>
      </w:r>
      <w:r w:rsidR="0039134B" w:rsidRPr="00234ABC">
        <w:t xml:space="preserve">history with significant work being undertaken by the Assessment Reform Group </w:t>
      </w:r>
      <w:r w:rsidR="009A3F5F">
        <w:fldChar w:fldCharType="begin" w:fldLock="1"/>
      </w:r>
      <w:r w:rsidR="009A3F5F">
        <w:instrText>ADDIN CSL_CITATION { "citationItems" : [ { "id" : "ITEM-1", "itemData" : { "ISBN" : "0856030422", "abstract" : "Broadfoot, P. M., Daugherty, R., Gardner, J., Gipps, C. V., Harlen, W., James, M., et al. (1999). Assessment for learning: Beyond the black box. Cambridge, UK: University of Cambridge School of Education. This pamphlet is written by members of the Assessment Reform Group. The group started work over 10 years ago as the Policy Task Group on Assessment funded by the British Educational Research Association.\\r\\nMembership has changed slightly over the years but the major focus of the group has not: we have worked on policy issues in relation to assessment and have attempted to have a dialogue with policy makers. As individual academics we have experience of research on assessment use and policy, much of which stems from the days before the introduction of the National Curriculum and Assessment. We have, however, all been involved in developing or evaluating the National Assessment Programme. Over the years we have become more and more convinced of the crucial link between assessment, as carried out in the classroom, and learning and teaching.\\r\\nThe group commissioned from Paul Black and Dylan Wiliam the major review of research on classroom assessment and its impact which resulted in the pamphlet, \u2018Inside the black box\u2019. That review proved without a shadow of doubt that, when carried out effectively, informal classroom assessment with constructive feedback to the student will raise levels of attainment. Although it is now fairly widely accepted that this form of assessment and feedback is important, the development of practice in this area will need a concerted policy-making push.\\r\\nWe are mindful of the recent critiques of educational research which suggest that much research in education is not useful and not acted on. However, we believe that this research on classroom assessment is absolutely central to the teaching and learning process, to the Government\u2019s commitment to raise standards, and to good teaching and learning practice. We are therefore engaging in a dialogue with policy makers so that we can, jointly with the teaching profession, move forward on this crucial issue.", "author" : [ { "dropping-particle" : "", "family" : "Broadfoot", "given" : "P.", "non-dropping-particle" : "", "parse-names" : false, "suffix" : "" }, { "dropping-particle" : "", "family" : "Daugherty", "given" : "R.", "non-dropping-particle" : "", "parse-names" : false, "suffix" : "" }, { "dropping-particle" : "", "family" : "Gardner", "given" : "J.", "non-dropping-particle" : "", "parse-names" : false, "suffix" : "" }, { "dropping-particle" : "", "family" : "Gipps", "given" : "C.", "non-dropping-particle" : "", "parse-names" : false, "suffix" : "" }, { "dropping-particle" : "", "family" : "Harlen", "given" : "W.", "non-dropping-particle" : "", "parse-names" : false, "suffix" : "" }, { "dropping-particle" : "", "family" : "James", "given" : "M.", "non-dropping-particle" : "", "parse-names" : false, "suffix" : "" }, { "dropping-particle" : "", "family" : "Stobart", "given" : "G.", "non-dropping-particle" : "", "parse-names" : false, "suffix" : "" } ], "id" : "ITEM-1", "issued" : { "date-parts" : [ [ "1999" ] ] }, "publisher" : "Nuffield Foundation and University of Cambridge", "publisher-place" : "Cambridge", "title" : "Assessment for learning: Beyond the black box", "type" : "book" }, "uris" : [ "http://www.mendeley.com/documents/?uuid=e3db9b55-ced6-3b12-9085-d47c187ef621" ] } ], "mendeley" : { "formattedCitation" : "(Broadfoot et al., 1999)", "plainTextFormattedCitation" : "(Broadfoot et al., 1999)", "previouslyFormattedCitation" : "(Broadfoot et al., 1999)" }, "properties" : {  }, "schema" : "https://github.com/citation-style-language/schema/raw/master/csl-citation.json" }</w:instrText>
      </w:r>
      <w:r w:rsidR="009A3F5F">
        <w:fldChar w:fldCharType="separate"/>
      </w:r>
      <w:r w:rsidR="009A3F5F" w:rsidRPr="009A3F5F">
        <w:rPr>
          <w:noProof/>
        </w:rPr>
        <w:t>(Broadfoot et al., 1999)</w:t>
      </w:r>
      <w:r w:rsidR="009A3F5F">
        <w:fldChar w:fldCharType="end"/>
      </w:r>
      <w:r w:rsidR="0039134B" w:rsidRPr="00234ABC">
        <w:t xml:space="preserve">, and notably by </w:t>
      </w:r>
      <w:r w:rsidR="009A3F5F" w:rsidRPr="009D272C">
        <w:fldChar w:fldCharType="begin" w:fldLock="1"/>
      </w:r>
      <w:r w:rsidR="009A3F5F">
        <w:instrText>ADDIN CSL_CITATION { "citationItems" : [ { "id" : "ITEM-1", "itemData" : { "DOI" : "10.1080/0969595980050102", "ISBN" : "0969595980", "ISSN" : "0969-594X", "PMID" : "725610", "abstract" : "This article is a review of the literature on classroom formative assessment. Several studies show firm evidence that innovations designed to strengthen the frequent feedback that students receive about their learning yield substantial learning gains. The perceptions of students and their role in self\u2010assessment are considered alongside analysis of the strategies used by teachers and the formative strategies incorporated in such systemic approaches as mastery learning. There follows a more detailed and theoretical analysis of the nature of feedback, which provides a basis for a discussion of the development of theoretical models for formative assessment and of the prospects for the improvement of practice.", "author" : [ { "dropping-particle" : "", "family" : "Black", "given" : "Paul", "non-dropping-particle" : "", "parse-names" : false, "suffix" : "" }, { "dropping-particle" : "", "family" : "Wiliam", "given" : "Dylan", "non-dropping-particle" : "", "parse-names" : false, "suffix" : "" } ], "container-title" : "Assessment in Education: Principles, Policy &amp; Practice", "id" : "ITEM-1", "issue" : "1", "issued" : { "date-parts" : [ [ "1998" ] ] }, "page" : "7-74", "title" : "Assessment and classroom learning", "type" : "article-journal", "volume" : "5" }, "uris" : [ "http://www.mendeley.com/documents/?uuid=b49507d2-a1d3-4279-9171-827f584983ef" ] } ], "mendeley" : { "formattedCitation" : "(Black and Wiliam, 1998)", "manualFormatting" : "Black and Wiliam (1998)", "plainTextFormattedCitation" : "(Black and Wiliam, 1998)", "previouslyFormattedCitation" : "(Black and Wiliam, 1998)" }, "properties" : {  }, "schema" : "https://github.com/citation-style-language/schema/raw/master/csl-citation.json" }</w:instrText>
      </w:r>
      <w:r w:rsidR="009A3F5F" w:rsidRPr="009D272C">
        <w:fldChar w:fldCharType="separate"/>
      </w:r>
      <w:r w:rsidR="009A3F5F">
        <w:rPr>
          <w:noProof/>
        </w:rPr>
        <w:t>Black and Wiliam</w:t>
      </w:r>
      <w:r w:rsidR="009A3F5F" w:rsidRPr="009D272C">
        <w:rPr>
          <w:noProof/>
        </w:rPr>
        <w:t xml:space="preserve"> </w:t>
      </w:r>
      <w:r w:rsidR="009A3F5F">
        <w:rPr>
          <w:noProof/>
        </w:rPr>
        <w:t>(</w:t>
      </w:r>
      <w:r w:rsidR="009A3F5F" w:rsidRPr="009D272C">
        <w:rPr>
          <w:noProof/>
        </w:rPr>
        <w:t>1998)</w:t>
      </w:r>
      <w:r w:rsidR="009A3F5F" w:rsidRPr="009D272C">
        <w:fldChar w:fldCharType="end"/>
      </w:r>
      <w:r w:rsidR="009A3F5F">
        <w:t xml:space="preserve"> in their seminal work on assessment </w:t>
      </w:r>
      <w:r w:rsidR="009A3F5F">
        <w:rPr>
          <w:i/>
        </w:rPr>
        <w:t xml:space="preserve">for </w:t>
      </w:r>
      <w:r w:rsidR="009A3F5F">
        <w:t>learning</w:t>
      </w:r>
      <w:r w:rsidR="007D1A77" w:rsidRPr="00234ABC">
        <w:t xml:space="preserve">. </w:t>
      </w:r>
      <w:r w:rsidR="00D50D95" w:rsidRPr="00234ABC">
        <w:t>Hattie</w:t>
      </w:r>
      <w:r w:rsidR="0039134B" w:rsidRPr="00234ABC">
        <w:t>’s ‘visible learning</w:t>
      </w:r>
      <w:r w:rsidR="00D50D95" w:rsidRPr="00234ABC">
        <w:t xml:space="preserve"> approach</w:t>
      </w:r>
      <w:r w:rsidR="00FE7010">
        <w:t>’</w:t>
      </w:r>
      <w:r w:rsidR="0039134B" w:rsidRPr="00234ABC">
        <w:t xml:space="preserve"> </w:t>
      </w:r>
      <w:r w:rsidR="009A3F5F">
        <w:fldChar w:fldCharType="begin" w:fldLock="1"/>
      </w:r>
      <w:r w:rsidR="009A3F5F">
        <w:instrText>ADDIN CSL_CITATION { "citationItems" : [ { "id" : "ITEM-1", "itemData" : { "author" : [ { "dropping-particle" : "", "family" : "Hattie", "given" : "John", "non-dropping-particle" : "", "parse-names" : false, "suffix" : "" }, { "dropping-particle" : "", "family" : "Yates", "given" : "Gregory", "non-dropping-particle" : "", "parse-names" : false, "suffix" : "" } ], "id" : "ITEM-1", "issued" : { "date-parts" : [ [ "2014" ] ] }, "publisher" : "Routledge", "publisher-place" : "London", "title" : "Visible learning and the science of how we learn", "type" : "book" }, "uris" : [ "http://www.mendeley.com/documents/?uuid=c4680d4d-0d37-44ec-860a-da7daa23560c" ] }, { "id" : "ITEM-2", "itemData" : { "ISBN" : "978-0415690157", "author" : [ { "dropping-particle" : "", "family" : "Hattie", "given" : "John", "non-dropping-particle" : "", "parse-names" : false, "suffix" : "" } ], "id" : "ITEM-2", "issued" : { "date-parts" : [ [ "2012" ] ] }, "publisher" : "Routledge", "publisher-place" : "London and New York, NY", "title" : "Visible learning for teachers: Maximizing impact on learning", "type" : "book" }, "uris" : [ "http://www.mendeley.com/documents/?uuid=358eed4b-0a14-4346-a416-eb6ff3f18705" ] } ], "mendeley" : { "formattedCitation" : "(Hattie, 2012; Hattie and Yates, 2014)", "plainTextFormattedCitation" : "(Hattie, 2012; Hattie and Yates, 2014)", "previouslyFormattedCitation" : "(Hattie, 2012; Hattie and Yates, 2014)" }, "properties" : {  }, "schema" : "https://github.com/citation-style-language/schema/raw/master/csl-citation.json" }</w:instrText>
      </w:r>
      <w:r w:rsidR="009A3F5F">
        <w:fldChar w:fldCharType="separate"/>
      </w:r>
      <w:r w:rsidR="009A3F5F" w:rsidRPr="009A3F5F">
        <w:rPr>
          <w:noProof/>
        </w:rPr>
        <w:t>(Hattie, 2012; Hattie and Yates, 2014)</w:t>
      </w:r>
      <w:r w:rsidR="009A3F5F">
        <w:fldChar w:fldCharType="end"/>
      </w:r>
      <w:r w:rsidR="009A3F5F">
        <w:t xml:space="preserve"> </w:t>
      </w:r>
      <w:r w:rsidR="0039134B" w:rsidRPr="00234ABC">
        <w:t xml:space="preserve">also emphasizes </w:t>
      </w:r>
      <w:r w:rsidR="007D1A77" w:rsidRPr="00234ABC">
        <w:t xml:space="preserve">the importance of assessment being </w:t>
      </w:r>
      <w:r w:rsidR="0039134B" w:rsidRPr="00234ABC">
        <w:t>explicit. The key issue, however</w:t>
      </w:r>
      <w:r w:rsidR="007D1A77" w:rsidRPr="00234ABC">
        <w:t>,</w:t>
      </w:r>
      <w:r w:rsidR="0039134B" w:rsidRPr="00234ABC">
        <w:t xml:space="preserve"> remains </w:t>
      </w:r>
      <w:r w:rsidR="00FE7010">
        <w:t>o</w:t>
      </w:r>
      <w:r w:rsidR="00FE7010" w:rsidRPr="00234ABC">
        <w:t xml:space="preserve">n </w:t>
      </w:r>
      <w:r w:rsidR="0039134B" w:rsidRPr="00234ABC">
        <w:t xml:space="preserve">how being explicit is interpreted and this is where conceptions of learning are central in drawing on our epistemological and ontological assumptions about learning, and our own responsibility in the </w:t>
      </w:r>
      <w:r w:rsidR="007D1A77" w:rsidRPr="00234ABC">
        <w:t xml:space="preserve">assessment learning process. </w:t>
      </w:r>
    </w:p>
    <w:p w14:paraId="7293BC64" w14:textId="77777777" w:rsidR="00142311" w:rsidRPr="00942E1E" w:rsidRDefault="00142311" w:rsidP="00142311">
      <w:pPr>
        <w:rPr>
          <w:color w:val="666666"/>
        </w:rPr>
      </w:pPr>
      <w:r w:rsidRPr="00AE6E83">
        <w:t xml:space="preserve">The term ‘explicit’ is a loaded term in relation to </w:t>
      </w:r>
      <w:r>
        <w:t xml:space="preserve">how clear information is, and to </w:t>
      </w:r>
      <w:r w:rsidRPr="00AE6E83">
        <w:t>whom</w:t>
      </w:r>
      <w:r>
        <w:t>,</w:t>
      </w:r>
      <w:r w:rsidRPr="00AE6E83">
        <w:t xml:space="preserve"> from an inclusive and critical pedagogy perspective </w:t>
      </w:r>
      <w:r>
        <w:fldChar w:fldCharType="begin" w:fldLock="1"/>
      </w:r>
      <w:r w:rsidR="00833162">
        <w:instrText>ADDIN CSL_CITATION { "citationItems" : [ { "id" : "ITEM-1", "itemData" : { "author" : [ { "dropping-particle" : "", "family" : "Waring", "given" : "Michael", "non-dropping-particle" : "", "parse-names" : false, "suffix" : "" }, { "dropping-particle" : "", "family" : "Evans", "given" : "Carol", "non-dropping-particle" : "", "parse-names" : false, "suffix" : "" } ], "id" : "ITEM-1", "issued" : { "date-parts" : [ [ "2015" ] ] }, "publisher" : "Routledge", "publisher-place" : "Abingdon, Oxford", "title" : "Understanding pedagogy: Developing a critical approach to teaching and learning.", "type" : "book" }, "uris" : [ "http://www.mendeley.com/documents/?uuid=1d47fd91-9d9b-4583-b96e-7cd6a5721434" ] } ], "mendeley" : { "formattedCitation" : "(Waring and Evans, 2015)", "plainTextFormattedCitation" : "(Waring and Evans, 2015)", "previouslyFormattedCitation" : "(Waring and Evans, 2015)" }, "properties" : {  }, "schema" : "https://github.com/citation-style-language/schema/raw/master/csl-citation.json" }</w:instrText>
      </w:r>
      <w:r>
        <w:fldChar w:fldCharType="separate"/>
      </w:r>
      <w:r w:rsidRPr="00D24CDC">
        <w:rPr>
          <w:noProof/>
        </w:rPr>
        <w:t>(Waring and Evans, 2015)</w:t>
      </w:r>
      <w:r>
        <w:fldChar w:fldCharType="end"/>
      </w:r>
      <w:r w:rsidRPr="00AE6E83">
        <w:t>. What is explicit in one context may not be in another</w:t>
      </w:r>
      <w:r>
        <w:t>;</w:t>
      </w:r>
      <w:r w:rsidRPr="00AE6E83">
        <w:t xml:space="preserve"> the same student may struggle to grasp meanings from one module to </w:t>
      </w:r>
      <w:r w:rsidRPr="00AE6E83">
        <w:lastRenderedPageBreak/>
        <w:t xml:space="preserve">another, timing </w:t>
      </w:r>
      <w:r>
        <w:t>(</w:t>
      </w:r>
      <w:r w:rsidRPr="00AE6E83">
        <w:t>in relation to</w:t>
      </w:r>
      <w:r>
        <w:t xml:space="preserve"> the</w:t>
      </w:r>
      <w:r w:rsidRPr="00AE6E83">
        <w:t xml:space="preserve"> accumulation of experience and expertise</w:t>
      </w:r>
      <w:r>
        <w:t>)</w:t>
      </w:r>
      <w:r w:rsidRPr="00AE6E83">
        <w:t xml:space="preserve"> impacts understandings, and cultural differences implicit in environments and through individual differences impact student and teacher</w:t>
      </w:r>
      <w:r w:rsidR="00AE2E1F" w:rsidRPr="0098238F">
        <w:rPr>
          <w:rStyle w:val="FootnoteReference"/>
        </w:rPr>
        <w:footnoteReference w:id="1"/>
      </w:r>
      <w:r w:rsidRPr="00AE6E83">
        <w:t xml:space="preserve"> understandings of the learning and teaching context. In addressing student access to learning, a number of key themes emerge from the literature to include the nature and role of scaffolding to support learner understandings, and how this is extended to discussions concerning the accessibility of information, and pedagogical lessons that can be learn</w:t>
      </w:r>
      <w:r>
        <w:t>ed</w:t>
      </w:r>
      <w:r w:rsidRPr="00AE6E83">
        <w:t xml:space="preserve"> </w:t>
      </w:r>
      <w:r>
        <w:t>from this.</w:t>
      </w:r>
    </w:p>
    <w:p w14:paraId="28AF2F5B" w14:textId="77777777" w:rsidR="00EC20AF" w:rsidRDefault="00FD2D2D" w:rsidP="00EC20AF">
      <w:r>
        <w:t>T</w:t>
      </w:r>
      <w:r w:rsidR="00EC20AF">
        <w:t>ransparency, clarity, and explicit instruction in assessment have critical roles to play in addressing the long standing and assiduous differentials in student learning outcomes across various student groups. In particular, we argue that assessments that are loosely constructed and lack clarity have the potential to disproportionately disadvantage certain groups of students, and notably, those who have often been referred to as ‘non-traditional’, including those who are first generation in higher education, mature learners, students from Black and Minority Ethnic (BME)</w:t>
      </w:r>
      <w:r w:rsidR="00EC20AF" w:rsidRPr="0098238F">
        <w:rPr>
          <w:rStyle w:val="FootnoteReference"/>
        </w:rPr>
        <w:footnoteReference w:id="2"/>
      </w:r>
      <w:r w:rsidR="00EC20AF">
        <w:t xml:space="preserve"> backgrounds, and those from lower socio-economic personal </w:t>
      </w:r>
      <w:r w:rsidR="00EC20AF" w:rsidRPr="00D47717">
        <w:t xml:space="preserve">histories </w:t>
      </w:r>
      <w:r w:rsidR="00EC20AF" w:rsidRPr="00D47717">
        <w:rPr>
          <w:noProof/>
        </w:rPr>
        <w:fldChar w:fldCharType="begin" w:fldLock="1"/>
      </w:r>
      <w:r w:rsidR="00EC20AF" w:rsidRPr="00D47717">
        <w:rPr>
          <w:noProof/>
        </w:rPr>
        <w:instrText>ADDIN CSL_CITATION { "citationItems" : [ { "id" : "ITEM-1", "itemData" : { "author" : [ { "dropping-particle" : "", "family" : "Newbold", "given" : "J.J.", "non-dropping-particle" : "", "parse-names" : false, "suffix" : "" }, { "dropping-particle" : "", "family" : "Mehta", "given" : "S.S.", "non-dropping-particle" : "", "parse-names" : false, "suffix" : "" }, { "dropping-particle" : "", "family" : "Forbus", "given" : "P.", "non-dropping-particle" : "", "parse-names" : false, "suffix" : "" } ], "container-title" : "International Journal of Education Research", "id" : "ITEM-1", "issue" : "1", "issued" : { "date-parts" : [ [ "2010" ] ] }, "page" : "1-24", "title" : "A comparative study between non-traditional and traditional students in terms of their demographics, attitudes, behavior and educational performance", "type" : "article-journal", "volume" : "5" }, "uris" : [ "http://www.mendeley.com/documents/?uuid=d6504a3f-c4a1-4f42-84c4-26ea4f4c2dea" ] } ], "mendeley" : { "formattedCitation" : "(Newbold et al., 2010)", "plainTextFormattedCitation" : "(Newbold et al., 2010)", "previouslyFormattedCitation" : "(Newbold et al., 2010)" }, "properties" : {  }, "schema" : "https://github.com/citation-style-language/schema/raw/master/csl-citation.json" }</w:instrText>
      </w:r>
      <w:r w:rsidR="00EC20AF" w:rsidRPr="00D47717">
        <w:rPr>
          <w:noProof/>
        </w:rPr>
        <w:fldChar w:fldCharType="separate"/>
      </w:r>
      <w:r w:rsidR="00EC20AF" w:rsidRPr="00D47717">
        <w:rPr>
          <w:noProof/>
        </w:rPr>
        <w:t>(Newbold et al., 2010)</w:t>
      </w:r>
      <w:r w:rsidR="00EC20AF" w:rsidRPr="00D47717">
        <w:rPr>
          <w:noProof/>
        </w:rPr>
        <w:fldChar w:fldCharType="end"/>
      </w:r>
      <w:r w:rsidR="00EC20AF" w:rsidRPr="00D47717">
        <w:t>. Differential attainment based on socio-economic background and various demographic characteristics is</w:t>
      </w:r>
      <w:r w:rsidR="00EC20AF">
        <w:t xml:space="preserve"> a long standing concern in h</w:t>
      </w:r>
      <w:r w:rsidR="00EC20AF" w:rsidRPr="00D47717">
        <w:t xml:space="preserve">igher </w:t>
      </w:r>
      <w:r w:rsidR="00EC20AF">
        <w:t>e</w:t>
      </w:r>
      <w:r w:rsidR="00EC20AF" w:rsidRPr="00D47717">
        <w:t>ducation internationally</w:t>
      </w:r>
      <w:r w:rsidR="00EC20AF">
        <w:t xml:space="preserve"> </w:t>
      </w:r>
      <w:r w:rsidR="00EC20AF">
        <w:fldChar w:fldCharType="begin" w:fldLock="1"/>
      </w:r>
      <w:r w:rsidR="00833162">
        <w:instrText>ADDIN CSL_CITATION { "citationItems" : [ { "id" : "ITEM-1", "itemData" : { "author" : [ { "dropping-particle" : "", "family" : "Cahalan", "given" : "M.", "non-dropping-particle" : "", "parse-names" : false, "suffix" : "" }, { "dropping-particle" : "", "family" : "Perna", "given" : "L. W.", "non-dropping-particle" : "", "parse-names" : false, "suffix" : "" }, { "dropping-particle" : "", "family" : "Yamashita", "given" : "M.", "non-dropping-particle" : "", "parse-names" : false, "suffix" : "" }, { "dropping-particle" : "", "family" : "Ruiz", "given" : "R.", "non-dropping-particle" : "", "parse-names" : false, "suffix" : "" }, { "dropping-particle" : "", "family" : "Franklin", "given" : "K.", "non-dropping-particle" : "", "parse-names" : false, "suffix" : "" } ], "id" : "ITEM-1", "issued" : { "date-parts" : [ [ "2017" ] ] }, "publisher" : "Pell Institute for the Study of Higher Education, Council for Education Opportunity (COE) and Alliance for Higher Education and Democracy (AHEAD) of the University of Pennsylvania", "publisher-place" : "Washington, DC", "title" : "Indicators of Higher Education Equity in the United States: 2017 Trend Report", "type" : "book" }, "uris" : [ "http://www.mendeley.com/documents/?uuid=a6f919b4-1c79-422c-82bf-9f0cdd7aa72f" ] }, { "id" : "ITEM-2", "itemData" : { "author" : [ { "dropping-particle" : "", "family" : "ECU", "given" : "", "non-dropping-particle" : "", "parse-names" : false, "suffix" : "" } ], "id" : "ITEM-2", "issued" : { "date-parts" : [ [ "2017" ] ] }, "publisher" : "Equality Challenge Unit (ECU)", "publisher-place" : "London", "title" : "Equality in higher education: students statistical report", "type" : "book" }, "uris" : [ "http://www.mendeley.com/documents/?uuid=cac06b8f-afa8-4adf-bb12-66d0970c5bda" ] }, { "id" : "ITEM-3", "itemData" : { "author" : [ { "dropping-particle" : "", "family" : "HEFCE", "given" : "", "non-dropping-particle" : "", "parse-names" : false, "suffix" : "" } ], "id" : "ITEM-3", "issued" : { "date-parts" : [ [ "2015" ] ] }, "publisher" : "Higher Education Funding Council for England (HEFCE)", "publisher-place" : "Bristol, UK", "title" : "Differences in degree outcomes: The effect of subject and student characteristics", "type" : "book" }, "uris" : [ "http://www.mendeley.com/documents/?uuid=40e803e9-c04e-3389-9a7a-bcd3f33d3df2" ] } ], "mendeley" : { "formattedCitation" : "(Cahalan et al., 2017; ECU, 2017; HEFCE, 2015)", "plainTextFormattedCitation" : "(Cahalan et al., 2017; ECU, 2017; HEFCE, 2015)", "previouslyFormattedCitation" : "(Cahalan et al., 2017; ECU, 2017; HEFCE, 2015)" }, "properties" : {  }, "schema" : "https://github.com/citation-style-language/schema/raw/master/csl-citation.json" }</w:instrText>
      </w:r>
      <w:r w:rsidR="00EC20AF">
        <w:fldChar w:fldCharType="separate"/>
      </w:r>
      <w:r w:rsidR="00EC20AF" w:rsidRPr="0098238F">
        <w:rPr>
          <w:noProof/>
        </w:rPr>
        <w:t>(Cahalan et al., 2017; ECU, 2017; HEFCE, 2015)</w:t>
      </w:r>
      <w:r w:rsidR="00EC20AF">
        <w:fldChar w:fldCharType="end"/>
      </w:r>
      <w:r w:rsidR="00EC20AF" w:rsidRPr="00D47717">
        <w:t>.</w:t>
      </w:r>
      <w:r w:rsidR="00EC20AF">
        <w:t xml:space="preserve"> Existing research has told us that many students from ‘non-traditional’ backgrounds feel relatively unprepared for the university experience and lack the sense of entitlement held by their white, middle class counterparts </w:t>
      </w:r>
      <w:r w:rsidR="00EC20AF">
        <w:fldChar w:fldCharType="begin" w:fldLock="1"/>
      </w:r>
      <w:r w:rsidR="00833162">
        <w:instrText>ADDIN CSL_CITATION { "citationItems" : [ { "id" : "ITEM-1", "itemData" : { "DOI" : "10.1080/01411920902878925", "ISBN" : "0141-1926", "ISSN" : "0141-1926", "abstract" : "Drawing on case studies of 27 working-class students across four UK higher education institutions, this article attempts to develop a multilayered, sociological understanding of student identities that draws together social and academic aspects. Working with a concept of student identity that combines the more specific notion of learner identity with more general understandings of how students are positioned in relation to their discipline, their peer group and the wider university, the article examines the influence of widely differing academic places and spaces on student identities. Differences between institutions are conceptualised in terms of institutional habitus, and the article explores how the four different institutional habituses result in a range of experiences of fitting in and standing out in higher education. For some this involves combining a sense of belonging in both middle-class higher education and working-class homes, while others only partially absorb a sense of themselves as students. [ABSTRACT FROM AUTHOR]", "author" : [ { "dropping-particle" : "", "family" : "Reay", "given" : "Diane", "non-dropping-particle" : "", "parse-names" : false, "suffix" : "" }, { "dropping-particle" : "", "family" : "Crozier", "given" : "Gill", "non-dropping-particle" : "", "parse-names" : false, "suffix" : "" }, { "dropping-particle" : "", "family" : "Clayton", "given" : "John", "non-dropping-particle" : "", "parse-names" : false, "suffix" : "" } ], "container-title" : "British Educational Research Journal", "id" : "ITEM-1", "issue" : "1", "issued" : { "date-parts" : [ [ "2010", "2", "1" ] ] }, "page" : "107-124", "publisher" : "Wiley-Blackwell", "title" : "\u2018Fitting in\u2019 or \u2018standing out\u2019: Working\u2010class students in UK higher education", "type" : "article-journal", "volume" : "36" }, "uris" : [ "http://www.mendeley.com/documents/?uuid=9044af59-7a71-3fd5-9ac1-1d9f2998831a" ] }, { "id" : "ITEM-2", "itemData" : { "author" : [ { "dropping-particle" : "", "family" : "Thomas", "given" : "Liz", "non-dropping-particle" : "", "parse-names" : false, "suffix" : "" }, { "dropping-particle" : "", "family" : "Quinn", "given" : "Jocey", "non-dropping-particle" : "", "parse-names" : false, "suffix" : "" } ], "id" : "ITEM-2", "issued" : { "date-parts" : [ [ "2007" ] ] }, "publisher" : "Open University Press", "publisher-place" : "Maidenhead", "title" : "First generation entry into higher education", "type" : "book" }, "uris" : [ "http://www.mendeley.com/documents/?uuid=1426ed7b-749b-479d-bb9a-49a20097f821" ] } ], "mendeley" : { "formattedCitation" : "(Reay et al., 2010; Thomas and Quinn, 2007)", "plainTextFormattedCitation" : "(Reay et al., 2010; Thomas and Quinn, 2007)", "previouslyFormattedCitation" : "(Reay et al., 2010; Thomas and Quinn, 2007)" }, "properties" : {  }, "schema" : "https://github.com/citation-style-language/schema/raw/master/csl-citation.json" }</w:instrText>
      </w:r>
      <w:r w:rsidR="00EC20AF">
        <w:fldChar w:fldCharType="separate"/>
      </w:r>
      <w:r w:rsidR="00EC20AF" w:rsidRPr="00D24CDC">
        <w:rPr>
          <w:noProof/>
        </w:rPr>
        <w:t>(Reay et al., 2010; Thomas and Quinn, 2007)</w:t>
      </w:r>
      <w:r w:rsidR="00EC20AF">
        <w:fldChar w:fldCharType="end"/>
      </w:r>
      <w:r w:rsidR="00EC20AF">
        <w:t xml:space="preserve">. These students are often less conversant with academic language, cultures and traditions, and they lack the confidence to question and challenge normative </w:t>
      </w:r>
      <w:r w:rsidR="00E23BFC">
        <w:t>assessment</w:t>
      </w:r>
      <w:r w:rsidR="00EC20AF">
        <w:t xml:space="preserve"> </w:t>
      </w:r>
      <w:r w:rsidR="00EC20AF" w:rsidRPr="00D47717">
        <w:t xml:space="preserve">practices </w:t>
      </w:r>
      <w:r w:rsidR="00EC20AF">
        <w:fldChar w:fldCharType="begin" w:fldLock="1"/>
      </w:r>
      <w:r w:rsidR="00EC20AF">
        <w:instrText>ADDIN CSL_CITATION { "citationItems" : [ { "id" : "ITEM-1", "itemData" : { "DOI" : "10.1080/07377363.2016.1130581", "ISSN" : "0737-7363", "abstract" : "AbstractThis study explored student responses to a Student Inclusiveness Survey (SIS), with specific attention to nontraditional student responses about collegiate inclusion. Specifically, the SIS constructs that related to inclusion, the Perceptions of Inclusiveness and Institutional Safeguarding of Inclusiveness, were analyzed descriptively, and students\u2019 open-ended responses to campus inclusiveness prompts were analyzed with content analysis methods deductively through the theory of validation. The findings suggest that nontraditional students feel included but are less likely to believe the institution takes action to prevent and address discrimination against their group. In addition, nontraditional students reported not feeling academically and interpersonally validated due to university structure and environment. They found it difficult to be meaningfully included and engaged in campus life and suggested evening and weekend courses, programming, and services to aid in their ability to graduate and ...", "author" : [ { "dropping-particle" : "", "family" : "Witkowsky", "given" : "Patricia", "non-dropping-particle" : "", "parse-names" : false, "suffix" : "" }, { "dropping-particle" : "", "family" : "Mendez", "given" : "Sylvia", "non-dropping-particle" : "", "parse-names" : false, "suffix" : "" }, { "dropping-particle" : "", "family" : "Ogunbowo", "given" : "Oluwafolakemi", "non-dropping-particle" : "", "parse-names" : false, "suffix" : "" }, { "dropping-particle" : "", "family" : "Clayton", "given" : "Grant", "non-dropping-particle" : "", "parse-names" : false, "suffix" : "" }, { "dropping-particle" : "", "family" : "Hernandez", "given" : "Nancy", "non-dropping-particle" : "", "parse-names" : false, "suffix" : "" } ], "container-title" : "The Journal of Continuing Higher Education", "id" : "ITEM-1", "issue" : "1", "issued" : { "date-parts" : [ [ "2016", "1", "2" ] ] }, "page" : "30-41", "publisher" : "Routledge", "title" : "Nontraditional Student Perceptions of Collegiate Inclusion", "type" : "article-journal", "volume" : "64" }, "uris" : [ "http://www.mendeley.com/documents/?uuid=07991de8-e33d-3e88-b363-1650cdc65b6d" ] }, { "id" : "ITEM-2", "itemData" : { "DOI" : "10.7190/seej.v4i1.128", "ISSN" : "2047-9476", "abstract" : "Transition to Higher Education has been the subject of an increasing number of studies in recent years due to the importance of retention rates and the impact that poor transition has on students\u2019 success. Most of the transition literature focusses on the need for students to integrate, develop a social and academic identity and acquire appropriate independent learning skills. When the student body was more homogenous in terms of educational experience, academic level and family background, and when becoming a student meant living away from home, all of these issues were more easily addressed. However, with a much more diverse student body, many of whom do not leave home but commute to campus on a daily basis whilst retaining part-time jobs, the previous models of transition are becoming harder to implement. It is vital that Higher Education Institutions develop a clearer understanding of the factors affecting transition for such commuter students in order to develop pedagogic approaches and interventions that can ease their transition into Higher Education and build engagement.", "author" : [ { "dropping-particle" : "", "family" : "Southall", "given" : "Jane", "non-dropping-particle" : "", "parse-names" : false, "suffix" : "" }, { "dropping-particle" : "", "family" : "Wason", "given" : "Hilary", "non-dropping-particle" : "", "parse-names" : false, "suffix" : "" }, { "dropping-particle" : "", "family" : "Avery", "given" : "Barry", "non-dropping-particle" : "", "parse-names" : false, "suffix" : "" } ], "container-title" : "Student Engagement and Experience Journal", "id" : "ITEM-2", "issue" : "1", "issued" : { "date-parts" : [ [ "2016" ] ] }, "page" : "1-15", "title" : "Non-traditional, commuter students and their transition to Higher Education - a synthesis of recent literature to enhance understanding of their needs", "type" : "article-journal", "volume" : "5" }, "uris" : [ "http://www.mendeley.com/documents/?uuid=a79328cb-1994-4624-82c9-3fb3871dd320" ] } ], "mendeley" : { "formattedCitation" : "(Southall et al., 2016; Witkowsky et al., 2016)", "plainTextFormattedCitation" : "(Southall et al., 2016; Witkowsky et al., 2016)", "previouslyFormattedCitation" : "(Southall et al., 2016; Witkowsky et al., 2016)" }, "properties" : {  }, "schema" : "https://github.com/citation-style-language/schema/raw/master/csl-citation.json" }</w:instrText>
      </w:r>
      <w:r w:rsidR="00EC20AF">
        <w:fldChar w:fldCharType="separate"/>
      </w:r>
      <w:r w:rsidR="00EC20AF" w:rsidRPr="00D47717">
        <w:rPr>
          <w:noProof/>
        </w:rPr>
        <w:t>(Southall et al., 2016; Witkowsky et al., 2016)</w:t>
      </w:r>
      <w:r w:rsidR="00EC20AF">
        <w:fldChar w:fldCharType="end"/>
      </w:r>
      <w:r w:rsidR="00EC20AF" w:rsidRPr="00D47717">
        <w:t>.</w:t>
      </w:r>
      <w:r w:rsidR="00FA4A29">
        <w:t xml:space="preserve"> </w:t>
      </w:r>
      <w:r w:rsidR="00D50D95">
        <w:t xml:space="preserve">With increasing numbers of students </w:t>
      </w:r>
      <w:r w:rsidR="007D1A77">
        <w:t>engaging in</w:t>
      </w:r>
      <w:r w:rsidR="00D50D95">
        <w:t xml:space="preserve"> higher education globally</w:t>
      </w:r>
      <w:r w:rsidR="007D1A77">
        <w:t>, and</w:t>
      </w:r>
      <w:r w:rsidR="00D50D95">
        <w:t xml:space="preserve"> from</w:t>
      </w:r>
      <w:r w:rsidR="007D1A77">
        <w:t xml:space="preserve"> increasingly</w:t>
      </w:r>
      <w:r w:rsidR="00D50D95">
        <w:t xml:space="preserve"> diverse backgrounds, higher education has a </w:t>
      </w:r>
      <w:r w:rsidR="007D1A77">
        <w:t xml:space="preserve">significant </w:t>
      </w:r>
      <w:r w:rsidR="00D50D95">
        <w:t xml:space="preserve">responsibility to ensure all students have equal access to learning environments. </w:t>
      </w:r>
      <w:r w:rsidR="00EC20AF" w:rsidRPr="00AE6E83">
        <w:t xml:space="preserve">As identified in the </w:t>
      </w:r>
      <w:r w:rsidR="00EC20AF" w:rsidRPr="00247C9B">
        <w:rPr>
          <w:i/>
        </w:rPr>
        <w:t>‘Feedback Landscape</w:t>
      </w:r>
      <w:r w:rsidR="00EC20AF">
        <w:rPr>
          <w:i/>
        </w:rPr>
        <w:t>’</w:t>
      </w:r>
      <w:r w:rsidR="00EC20AF" w:rsidRPr="00AE6E83">
        <w:t xml:space="preserve"> </w:t>
      </w:r>
      <w:r w:rsidR="00EC20AF">
        <w:fldChar w:fldCharType="begin" w:fldLock="1"/>
      </w:r>
      <w:r w:rsidR="00EC20AF">
        <w:instrText>ADDIN CSL_CITATION { "citationItems" : [ { "id" : "ITEM-1", "itemData" : { "DOI" : "10.3102/0034654312474350", "ISBN" : "00346543 (ISSN)", "ISSN" : "0034-6543", "abstract" : "This article presents a thematic analysis of the research evidence on assessment feedback in higher education (HE) from 2000 to 2012. The focus of the review is on the feedback that students receive within their coursework from multiple sources. The aims of this study are to (a) examine the nature of assessment feedback in HE through the undertaking of a systematic review of the literature, (b) identify and discuss dominant themes and discourses and consider gaps within the research literature, (c) explore the notion of the feedback gap in relation to the conceptual development of the assessment feedback field in HE, and (d) discuss implications for future research and practice. From this comprehensive review of the literature, the concept of the feedback landscape, informed by sociocultural and socio-critical perspectives, is developed and presented as a valuable framework", "author" : [ { "dropping-particle" : "", "family" : "Evans", "given" : "Carol", "non-dropping-particle" : "", "parse-names" : false, "suffix" : "" } ], "container-title" : "Review of Educational Research", "id" : "ITEM-1", "issue" : "1", "issued" : { "date-parts" : [ [ "2013" ] ] }, "page" : "70-120", "title" : "Making sense of assessment feedback in higher education", "type" : "article-journal", "volume" : "83" }, "uris" : [ "http://www.mendeley.com/documents/?uuid=7f53798e-fc70-4b28-9715-29559bf50346" ] } ], "mendeley" : { "formattedCitation" : "(Evans, 2013)", "plainTextFormattedCitation" : "(Evans, 2013)", "previouslyFormattedCitation" : "(Evans, 2013)" }, "properties" : {  }, "schema" : "https://github.com/citation-style-language/schema/raw/master/csl-citation.json" }</w:instrText>
      </w:r>
      <w:r w:rsidR="00EC20AF">
        <w:fldChar w:fldCharType="separate"/>
      </w:r>
      <w:r w:rsidR="00EC20AF" w:rsidRPr="00D24CDC">
        <w:rPr>
          <w:noProof/>
        </w:rPr>
        <w:t>(Evans, 2013)</w:t>
      </w:r>
      <w:r w:rsidR="00EC20AF">
        <w:fldChar w:fldCharType="end"/>
      </w:r>
      <w:r w:rsidR="00EC20AF">
        <w:t>,</w:t>
      </w:r>
      <w:r w:rsidR="00EC20AF" w:rsidRPr="00AE6E83">
        <w:t xml:space="preserve"> </w:t>
      </w:r>
      <w:r w:rsidR="00EC20AF">
        <w:t xml:space="preserve">a conceptual framework exploring the learning process </w:t>
      </w:r>
      <w:r w:rsidR="00EC20AF" w:rsidRPr="00014EDE">
        <w:t>and individual development from both student and lecturer perspectives</w:t>
      </w:r>
      <w:r w:rsidR="00EC20AF">
        <w:t xml:space="preserve"> through an assessment lens, </w:t>
      </w:r>
      <w:r w:rsidR="00EC20AF" w:rsidRPr="00AE6E83">
        <w:t>there are a myriad of individual difference variables impacting a student’s learning</w:t>
      </w:r>
      <w:r w:rsidR="00EC20AF">
        <w:t>.</w:t>
      </w:r>
      <w:r w:rsidR="00EC20AF" w:rsidRPr="00AE6E83">
        <w:t xml:space="preserve"> </w:t>
      </w:r>
      <w:r w:rsidR="00FA4A29">
        <w:t>T</w:t>
      </w:r>
      <w:r w:rsidR="00EC20AF" w:rsidRPr="00AE6E83">
        <w:t>he design of the learning environment may inadvertently advantage some students over others</w:t>
      </w:r>
      <w:r w:rsidR="00FA4A29">
        <w:t>;</w:t>
      </w:r>
      <w:r w:rsidR="008004D1">
        <w:t xml:space="preserve"> in u</w:t>
      </w:r>
      <w:r w:rsidR="00EC20AF" w:rsidRPr="00AE6E83">
        <w:t>nderstanding the principles of universal design (initiated by Ron Mace at the North Carolin</w:t>
      </w:r>
      <w:r w:rsidR="00EC20AF">
        <w:t>a</w:t>
      </w:r>
      <w:r w:rsidR="00EC20AF" w:rsidRPr="00AE6E83">
        <w:t xml:space="preserve"> State University College of Design, US</w:t>
      </w:r>
      <w:r w:rsidR="00EC20AF">
        <w:t>A</w:t>
      </w:r>
      <w:r w:rsidR="00EC20AF" w:rsidRPr="00AE6E83">
        <w:t xml:space="preserve">, and initially applied to architecture and then more widely to inclusive pedagogies </w:t>
      </w:r>
      <w:r w:rsidR="00EC20AF">
        <w:fldChar w:fldCharType="begin" w:fldLock="1"/>
      </w:r>
      <w:r w:rsidR="00EC20AF">
        <w:instrText>ADDIN CSL_CITATION { "citationItems" : [ { "id" : "ITEM-1", "itemData" : { "DOI" : "10.1177/1045159517735530", "ISBN" : "9780989867405", "ISSN" : "1045-1595", "PMID" : "34232842", "abstract" : "UDL is a framwork for the teaching-learning transaction that conceptualizes knowledge through learner-centered foci emphasizing accessibility, collaboration, and community. Given the importance of access to achieving social justice, UDL is a promising approach to meeting all learner's needs more effectively. In this articel, the history and philosophy of UDL are discussed and elaborated, followed by an explanation of how the principles of UDL were used to improve an existing online course offering for adult learners.", "author" : [ { "dropping-particle" : "", "family" : "Rogers-Shaw", "given" : "Carol", "non-dropping-particle" : "", "parse-names" : false, "suffix" : "" }, { "dropping-particle" : "", "family" : "Carr-Chellman", "given" : "Davin J.", "non-dropping-particle" : "", "parse-names" : false, "suffix" : "" }, { "dropping-particle" : "", "family" : "Choi", "given" : "Jinhee", "non-dropping-particle" : "", "parse-names" : false, "suffix" : "" } ], "container-title" : "Adult Learning", "id" : "ITEM-1", "issue" : "1", "issued" : { "date-parts" : [ [ "2017", "2", "17" ] ] }, "page" : "104515951773553", "publisher" : "SAGE PublicationsSage CA: Los Angeles, CA", "title" : "Universal design for learning: Guidelines for accessible online instruction", "type" : "article-journal", "volume" : "29" }, "uris" : [ "http://www.mendeley.com/documents/?uuid=8e961421-baa1-3821-9449-a25cc7bc4258" ] } ], "mendeley" : { "formattedCitation" : "(Rogers-Shaw et al., 2017)", "manualFormatting" : "[Rogers-Shaw et al., 2017])", "plainTextFormattedCitation" : "(Rogers-Shaw et al., 2017)", "previouslyFormattedCitation" : "(Rogers-Shaw et al., 2017)" }, "properties" : {  }, "schema" : "https://github.com/citation-style-language/schema/raw/master/csl-citation.json" }</w:instrText>
      </w:r>
      <w:r w:rsidR="00EC20AF">
        <w:fldChar w:fldCharType="separate"/>
      </w:r>
      <w:r w:rsidR="00EC20AF">
        <w:rPr>
          <w:noProof/>
        </w:rPr>
        <w:t>[</w:t>
      </w:r>
      <w:r w:rsidR="00EC20AF" w:rsidRPr="00043C4A">
        <w:rPr>
          <w:noProof/>
        </w:rPr>
        <w:t>Rogers-Shaw et al., 2017</w:t>
      </w:r>
      <w:r w:rsidR="00EC20AF">
        <w:rPr>
          <w:noProof/>
        </w:rPr>
        <w:t>]</w:t>
      </w:r>
      <w:r w:rsidR="00EC20AF" w:rsidRPr="00043C4A">
        <w:rPr>
          <w:noProof/>
        </w:rPr>
        <w:t>)</w:t>
      </w:r>
      <w:r w:rsidR="00EC20AF">
        <w:fldChar w:fldCharType="end"/>
      </w:r>
      <w:r w:rsidR="00FA4A29">
        <w:t>,</w:t>
      </w:r>
      <w:r w:rsidR="00EC20AF" w:rsidRPr="00AE6E83">
        <w:t xml:space="preserve"> it is important to provide </w:t>
      </w:r>
      <w:r w:rsidR="00EC20AF" w:rsidRPr="003B2032">
        <w:rPr>
          <w:i/>
        </w:rPr>
        <w:t>adaptive</w:t>
      </w:r>
      <w:r w:rsidR="00EC20AF" w:rsidRPr="00AE6E83">
        <w:t xml:space="preserve"> (</w:t>
      </w:r>
      <w:r w:rsidR="00EC20AF">
        <w:t xml:space="preserve">i.e., </w:t>
      </w:r>
      <w:r w:rsidR="00EC20AF" w:rsidRPr="00AE6E83">
        <w:t xml:space="preserve">all learners can access the learning environment) rather than </w:t>
      </w:r>
      <w:r w:rsidR="00EC20AF" w:rsidRPr="003B2032">
        <w:rPr>
          <w:i/>
        </w:rPr>
        <w:t>adapted</w:t>
      </w:r>
      <w:r w:rsidR="00EC20AF" w:rsidRPr="00AE6E83">
        <w:t xml:space="preserve"> (</w:t>
      </w:r>
      <w:r w:rsidR="00EC20AF">
        <w:t xml:space="preserve">i.e., </w:t>
      </w:r>
      <w:r w:rsidR="00EC20AF" w:rsidRPr="00AE6E83">
        <w:t>learning environment</w:t>
      </w:r>
      <w:r w:rsidR="00EC20AF">
        <w:t>s</w:t>
      </w:r>
      <w:r w:rsidR="00EC20AF" w:rsidRPr="00AE6E83">
        <w:t xml:space="preserve"> designed to suit </w:t>
      </w:r>
      <w:r w:rsidR="00EC20AF">
        <w:t xml:space="preserve">a </w:t>
      </w:r>
      <w:r w:rsidR="00EC20AF" w:rsidRPr="00AE6E83">
        <w:t>specific type of learner)</w:t>
      </w:r>
      <w:r w:rsidR="00EC20AF">
        <w:t xml:space="preserve"> </w:t>
      </w:r>
      <w:r w:rsidR="00EC20AF" w:rsidRPr="00AE6E83">
        <w:t xml:space="preserve">learning environments </w:t>
      </w:r>
      <w:r w:rsidR="00EC20AF">
        <w:fldChar w:fldCharType="begin" w:fldLock="1"/>
      </w:r>
      <w:r w:rsidR="00EC20AF">
        <w:instrText>ADDIN CSL_CITATION { "citationItems" : [ { "id" : "ITEM-1", "itemData" : { "DOI" : "10.1111/j.1467-8535.2008.00884.x", "ISSN" : "00071013", "author" : [ { "dropping-particle" : "", "family" : "Choi", "given" : "Ikseon", "non-dropping-particle" : "", "parse-names" : false, "suffix" : "" }, { "dropping-particle" : "", "family" : "Lee", "given" : "Sang Joon", "non-dropping-particle" : "", "parse-names" : false, "suffix" : "" }, { "dropping-particle" : "", "family" : "Kang", "given" : "Jeongwan", "non-dropping-particle" : "", "parse-names" : false, "suffix" : "" } ], "container-title" : "British Journal of Educational Technology", "id" : "ITEM-1", "issue" : "5", "issued" : { "date-parts" : [ [ "2009", "9", "1" ] ] }, "page" : "933-947", "publisher" : "Wiley/Blackwell (10.1111)", "title" : "Implementing a case-based e-learning environment in a lecture-oriented anaesthesiology class: Do learning styles matter in complex problem solving over time?", "type" : "article-journal", "volume" : "40" }, "uris" : [ "http://www.mendeley.com/documents/?uuid=f64ad9a2-3870-37be-b605-a1b4795eb9d8" ] } ], "mendeley" : { "formattedCitation" : "(Choi et al., 2009)", "plainTextFormattedCitation" : "(Choi et al., 2009)", "previouslyFormattedCitation" : "(Choi et al., 2009)" }, "properties" : {  }, "schema" : "https://github.com/citation-style-language/schema/raw/master/csl-citation.json" }</w:instrText>
      </w:r>
      <w:r w:rsidR="00EC20AF">
        <w:fldChar w:fldCharType="separate"/>
      </w:r>
      <w:r w:rsidR="00EC20AF" w:rsidRPr="00D24CDC">
        <w:rPr>
          <w:noProof/>
        </w:rPr>
        <w:t>(Choi et al., 2009)</w:t>
      </w:r>
      <w:r w:rsidR="00EC20AF">
        <w:fldChar w:fldCharType="end"/>
      </w:r>
      <w:r w:rsidR="00EC20AF" w:rsidRPr="00AE6E83">
        <w:t xml:space="preserve">. </w:t>
      </w:r>
    </w:p>
    <w:p w14:paraId="63B8869B" w14:textId="77777777" w:rsidR="00DE29B0" w:rsidRDefault="00C743E3" w:rsidP="00D50D95">
      <w:r w:rsidRPr="00857B28">
        <w:rPr>
          <w:i/>
        </w:rPr>
        <w:t>Evans’ Assessment Tool (EAT)</w:t>
      </w:r>
      <w:r w:rsidRPr="003B2032">
        <w:rPr>
          <w:i/>
        </w:rPr>
        <w:t xml:space="preserve"> </w:t>
      </w:r>
      <w:r w:rsidR="00AF796B">
        <w:fldChar w:fldCharType="begin" w:fldLock="1"/>
      </w:r>
      <w:r w:rsidR="00313CC7">
        <w:instrText>ADDIN CSL_CITATION { "citationItems" : [ { "id" : "ITEM-1", "itemData" : { "URL" : "https://eatframework.org.uk/", "abstract" : "Evans, C. (2016). Enhancing assessment feedback practice in higher education: The EAT Framework.", "author" : [ { "dropping-particle" : "", "family" : "Evans", "given" : "Carol", "non-dropping-particle" : "", "parse-names" : false, "suffix" : "" } ], "id" : "ITEM-1", "issued" : { "date-parts" : [ [ "2016" ] ] }, "title" : "Enhancing assessment feedback practice in higher education: The EAT framework. Southampton, UK: University of Southampton.", "type" : "webpage" }, "uris" : [ "http://www.mendeley.com/documents/?uuid=d5be6ddd-2b7a-423d-b027-439b9d350a06" ] } ], "mendeley" : { "formattedCitation" : "(Evans, 2016)", "plainTextFormattedCitation" : "(Evans, 2016)", "previouslyFormattedCitation" : "(Evans, 2016)" }, "properties" : {  }, "schema" : "https://github.com/citation-style-language/schema/raw/master/csl-citation.json" }</w:instrText>
      </w:r>
      <w:r w:rsidR="00AF796B">
        <w:fldChar w:fldCharType="separate"/>
      </w:r>
      <w:r w:rsidR="00313CC7" w:rsidRPr="00313CC7">
        <w:rPr>
          <w:noProof/>
        </w:rPr>
        <w:t>(Evans, 2016)</w:t>
      </w:r>
      <w:r w:rsidR="00AF796B">
        <w:fldChar w:fldCharType="end"/>
      </w:r>
      <w:r w:rsidR="00AF796B" w:rsidRPr="00AE6E83">
        <w:t xml:space="preserve"> </w:t>
      </w:r>
      <w:r w:rsidR="00917999" w:rsidRPr="00AE6E83">
        <w:t xml:space="preserve">is pertinent to discussions of transparency </w:t>
      </w:r>
      <w:r w:rsidR="00A33A9B">
        <w:t xml:space="preserve">and inclusivity </w:t>
      </w:r>
      <w:r w:rsidR="00917999" w:rsidRPr="00AE6E83">
        <w:t xml:space="preserve">in assessment practices. </w:t>
      </w:r>
      <w:r>
        <w:t xml:space="preserve">Based on a </w:t>
      </w:r>
      <w:r w:rsidRPr="00C743E3">
        <w:t>comprehensive</w:t>
      </w:r>
      <w:r>
        <w:t xml:space="preserve"> synthesis of the assessment feedback literature in higher education</w:t>
      </w:r>
      <w:r w:rsidR="00A74F22">
        <w:t xml:space="preserve"> </w:t>
      </w:r>
      <w:r w:rsidR="00A74F22">
        <w:fldChar w:fldCharType="begin" w:fldLock="1"/>
      </w:r>
      <w:r w:rsidR="00A74F22">
        <w:instrText>ADDIN CSL_CITATION { "citationItems" : [ { "id" : "ITEM-1", "itemData" : { "DOI" : "10.3102/0034654312474350", "ISBN" : "00346543 (ISSN)", "ISSN" : "0034-6543", "abstract" : "This article presents a thematic analysis of the research evidence on assessment feedback in higher education (HE) from 2000 to 2012. The focus of the review is on the feedback that students receive within their coursework from multiple sources. The aims of this study are to (a) examine the nature of assessment feedback in HE through the undertaking of a systematic review of the literature, (b) identify and discuss dominant themes and discourses and consider gaps within the research literature, (c) explore the notion of the feedback gap in relation to the conceptual development of the assessment feedback field in HE, and (d) discuss implications for future research and practice. From this comprehensive review of the literature, the concept of the feedback landscape, informed by sociocultural and socio-critical perspectives, is developed and presented as a valuable framework", "author" : [ { "dropping-particle" : "", "family" : "Evans", "given" : "Carol", "non-dropping-particle" : "", "parse-names" : false, "suffix" : "" } ], "container-title" : "Review of Educational Research", "id" : "ITEM-1", "issue" : "1", "issued" : { "date-parts" : [ [ "2013" ] ] }, "page" : "70-120", "title" : "Making sense of assessment feedback in higher education", "type" : "article-journal", "volume" : "83" }, "uris" : [ "http://www.mendeley.com/documents/?uuid=7f53798e-fc70-4b28-9715-29559bf50346" ] } ], "mendeley" : { "formattedCitation" : "(Evans, 2013)", "plainTextFormattedCitation" : "(Evans, 2013)", "previouslyFormattedCitation" : "(Evans, 2013)" }, "properties" : {  }, "schema" : "https://github.com/citation-style-language/schema/raw/master/csl-citation.json" }</w:instrText>
      </w:r>
      <w:r w:rsidR="00A74F22">
        <w:fldChar w:fldCharType="separate"/>
      </w:r>
      <w:r w:rsidR="00A74F22" w:rsidRPr="00A74F22">
        <w:rPr>
          <w:noProof/>
        </w:rPr>
        <w:t>(Evans, 2013)</w:t>
      </w:r>
      <w:r w:rsidR="00A74F22">
        <w:fldChar w:fldCharType="end"/>
      </w:r>
      <w:r>
        <w:t>, t</w:t>
      </w:r>
      <w:r w:rsidR="00917999" w:rsidRPr="00AE6E83">
        <w:t xml:space="preserve">he </w:t>
      </w:r>
      <w:r w:rsidRPr="003B2032">
        <w:rPr>
          <w:i/>
        </w:rPr>
        <w:t xml:space="preserve">EAT </w:t>
      </w:r>
      <w:r w:rsidR="00917999" w:rsidRPr="003B2032">
        <w:rPr>
          <w:i/>
        </w:rPr>
        <w:t>Framework</w:t>
      </w:r>
      <w:r w:rsidR="00917999" w:rsidRPr="00AE6E83">
        <w:t xml:space="preserve"> </w:t>
      </w:r>
      <w:r>
        <w:t xml:space="preserve">was developed to </w:t>
      </w:r>
      <w:r w:rsidR="00B928AF">
        <w:t xml:space="preserve">provide </w:t>
      </w:r>
      <w:r w:rsidR="00BF2061" w:rsidRPr="00BF2061">
        <w:t xml:space="preserve">research-informed </w:t>
      </w:r>
      <w:r w:rsidR="00B928AF">
        <w:t xml:space="preserve">guidance </w:t>
      </w:r>
      <w:r w:rsidR="00A74F22">
        <w:t xml:space="preserve">at student, </w:t>
      </w:r>
      <w:r w:rsidR="0028334F">
        <w:t>teacher</w:t>
      </w:r>
      <w:r w:rsidR="00A74F22">
        <w:t xml:space="preserve">, program, and institution level across </w:t>
      </w:r>
      <w:r w:rsidR="00A74F22" w:rsidRPr="00A74F22">
        <w:t xml:space="preserve">three core dimensions of </w:t>
      </w:r>
      <w:r w:rsidR="00CB3AE8">
        <w:t xml:space="preserve">assessment </w:t>
      </w:r>
      <w:r w:rsidR="00A74F22" w:rsidRPr="00A74F22">
        <w:t>practice: Assessment literacy</w:t>
      </w:r>
      <w:r w:rsidR="00A74F22">
        <w:t>,</w:t>
      </w:r>
      <w:r w:rsidR="00A74F22" w:rsidRPr="00A74F22">
        <w:t xml:space="preserve"> assessment feedback</w:t>
      </w:r>
      <w:r w:rsidR="00A74F22">
        <w:t>,</w:t>
      </w:r>
      <w:r w:rsidR="00A74F22" w:rsidRPr="00A74F22">
        <w:t xml:space="preserve"> </w:t>
      </w:r>
      <w:r w:rsidR="00A74F22">
        <w:t xml:space="preserve">and </w:t>
      </w:r>
      <w:r w:rsidR="00A74F22" w:rsidRPr="00A74F22">
        <w:t>assessment design</w:t>
      </w:r>
      <w:r w:rsidR="00A74F22">
        <w:t>.</w:t>
      </w:r>
      <w:r w:rsidR="00234ABC">
        <w:t xml:space="preserve"> The </w:t>
      </w:r>
      <w:r w:rsidR="00234ABC" w:rsidRPr="006B752B">
        <w:rPr>
          <w:i/>
        </w:rPr>
        <w:t>EAT Framework</w:t>
      </w:r>
      <w:r w:rsidR="00234ABC">
        <w:t xml:space="preserve"> promotes a transformati</w:t>
      </w:r>
      <w:r w:rsidR="00FE7010">
        <w:t>ve</w:t>
      </w:r>
      <w:r w:rsidR="00234ABC">
        <w:t xml:space="preserve"> approach to learning through enactment of its underpinning principles that promote student ownership and autonomy in learning as part of a self-regulated approach to learning. </w:t>
      </w:r>
      <w:r w:rsidR="00A74F22">
        <w:t>The framework</w:t>
      </w:r>
      <w:r w:rsidR="00337BDC">
        <w:t xml:space="preserve"> emphasizes the development of</w:t>
      </w:r>
      <w:r w:rsidR="00BF2061">
        <w:t xml:space="preserve"> </w:t>
      </w:r>
      <w:r w:rsidR="000E7CF8">
        <w:t xml:space="preserve">student </w:t>
      </w:r>
      <w:r w:rsidR="00917999" w:rsidRPr="00AE6E83">
        <w:t>self-regulation</w:t>
      </w:r>
      <w:r w:rsidR="000E7CF8">
        <w:t>,</w:t>
      </w:r>
      <w:r w:rsidR="00917999" w:rsidRPr="00AE6E83">
        <w:t xml:space="preserve"> encompass</w:t>
      </w:r>
      <w:r w:rsidR="00337BDC">
        <w:t>ing</w:t>
      </w:r>
      <w:r w:rsidR="00917999" w:rsidRPr="00AE6E83">
        <w:t xml:space="preserve"> metacognitive, cognitive, and affective elements</w:t>
      </w:r>
      <w:r w:rsidR="00917999">
        <w:t xml:space="preserve"> </w:t>
      </w:r>
      <w:r w:rsidR="00917999">
        <w:fldChar w:fldCharType="begin" w:fldLock="1"/>
      </w:r>
      <w:r w:rsidR="00917999">
        <w:instrText>ADDIN CSL_CITATION { "citationItems" : [ { "id" : "ITEM-1", "itemData" : { "DOI" : "10.1016/S0959-4752(98)00028-0", "ISBN" : "0959-4752", "ISSN" : "09594752", "abstract" : "Theories of learning and theories of teaching often originate and operate independently from one another. This article attempts to contribute to the integration of the two types of theories. First, the cognitive, affective and regulative activities students use to learn are analyzed. Next, different ways in which teachers can regulate the learning and thinking activities of students are discussed, as well as the teaching strategies they can use for that aim. The third part focuses on different ways in which student-regulation and teacher-regulation of learning act upon one another. Congruence and friction between these modes of control are discussed. From this interplay implications are derived for process-oriented teaching, aimed at promoting congruence and constructive friction, avoiding destructive friction and reducing the gap between learning and teaching.", "author" : [ { "dropping-particle" : "", "family" : "Vermunt", "given" : "Jan D", "non-dropping-particle" : "", "parse-names" : false, "suffix" : "" }, { "dropping-particle" : "", "family" : "Verloop", "given" : "Nico", "non-dropping-particle" : "", "parse-names" : false, "suffix" : "" } ], "container-title" : "Learning and Instruction", "id" : "ITEM-1", "issue" : "3", "issued" : { "date-parts" : [ [ "1999", "6", "1" ] ] }, "page" : "257-280", "publisher" : "Pergamon", "title" : "Congruence and friction between learning and teaching", "type" : "article-journal", "volume" : "9" }, "uris" : [ "http://www.mendeley.com/documents/?uuid=8086d067-f54d-3fc6-bc21-d7db81ba9952" ] } ], "mendeley" : { "formattedCitation" : "(Vermunt and Verloop, 1999)", "plainTextFormattedCitation" : "(Vermunt and Verloop, 1999)", "previouslyFormattedCitation" : "(Vermunt and Verloop, 1999)" }, "properties" : {  }, "schema" : "https://github.com/citation-style-language/schema/raw/master/csl-citation.json" }</w:instrText>
      </w:r>
      <w:r w:rsidR="00917999">
        <w:fldChar w:fldCharType="separate"/>
      </w:r>
      <w:r w:rsidR="00917999" w:rsidRPr="00D24CDC">
        <w:rPr>
          <w:noProof/>
        </w:rPr>
        <w:t>(Vermunt and Verloop, 1999)</w:t>
      </w:r>
      <w:r w:rsidR="00917999">
        <w:fldChar w:fldCharType="end"/>
      </w:r>
      <w:r w:rsidR="00917999">
        <w:t xml:space="preserve">. </w:t>
      </w:r>
      <w:r w:rsidR="00FD2D2D" w:rsidRPr="00AE6E83">
        <w:t>Conceptions of learning impact teaching and learning</w:t>
      </w:r>
      <w:r w:rsidR="00FD2D2D" w:rsidRPr="00AE6E83">
        <w:rPr>
          <w:b/>
        </w:rPr>
        <w:t xml:space="preserve"> </w:t>
      </w:r>
      <w:r w:rsidR="00FD2D2D">
        <w:fldChar w:fldCharType="begin" w:fldLock="1"/>
      </w:r>
      <w:r w:rsidR="00833162">
        <w:instrText>ADDIN CSL_CITATION { "citationItems" : [ { "id" : "ITEM-1", "itemData" : { "DOI" : "10.1080/02671522.2011.561980", "ISBN" : "0267-1522", "ISSN" : "0267-1522", "abstract" : "This paper focuses on the relationship between preferential teaching approach (PTA) and the concept of teachers' questioning practices (TQP), as part of a large-scale three-year project aimed at developing the scholarship of teaching and learning at one Portuguese university. In order to contribute to understandings of how teachers' questioning is connected to teachers' concepts and motivations, two dimensions were considered for analysis: (1) teachers' main changes in their PTA and TQP, when lecturing to undergraduates, during the three years of collaboration; and (2) differences in teachers' PTA and TQP when lecturing students at different academic levels. Data were gathered through observation of master and undergraduate lectures, during the 2009/2010 academic year. All lectures were audio-taped. Fifty per cent of these were fully transcribed and analysed considering TQP. Teachers responded twice to a Portuguese version of the revised approaches to teaching inventory, one for each academic level, and were also interviewed. The results revealed that the four professors maintained their initial PTA and the corresponding teaching and learning conceptions for both dimensions of analysis. However, looking at their TQP some changes were observed. These results could imply that it is 'easier' to 'modify' (over time) and switch (between academic levels) particular teacher practices, such as questioning, than their global PTA, rooted in specific teaching/learning conceptions. The findings of this longitudinal study, bridging two areas of research, enabled recommendations to be made regarding the design of training strategies to enhance reflection on high-quality teaching and learning processes.", "author" : [ { "dropping-particle" : "", "family" : "Pedrosa\u2010de\u2010Jesus", "given" : "Maria Helena", "non-dropping-particle" : "", "parse-names" : false, "suffix" : "" }, { "dropping-particle" : "", "family" : "Silva Lopes", "given" : "Betina", "non-dropping-particle" : "da", "parse-names" : false, "suffix" : "" } ], "container-title" : "Research Papers in Education", "id" : "ITEM-1", "issue" : "2", "issued" : { "date-parts" : [ [ "2011", "6" ] ] }, "page" : "223-243", "publisher" : "Routledge", "title" : "The relationship between teaching and learning conceptions, preferred teaching approaches and questioning practices", "type" : "article-journal", "volume" : "26" }, "uris" : [ "http://www.mendeley.com/documents/?uuid=b67e68ca-745a-3120-b234-67947041ea1b" ] } ], "mendeley" : { "formattedCitation" : "(Pedrosa\u2010de\u2010Jesus and da Silva Lopes, 2011)", "plainTextFormattedCitation" : "(Pedrosa\u2010de\u2010Jesus and da Silva Lopes, 2011)", "previouslyFormattedCitation" : "(Pedrosa\u2010de\u2010Jesus and da Silva Lopes, 2011)" }, "properties" : {  }, "schema" : "https://github.com/citation-style-language/schema/raw/master/csl-citation.json" }</w:instrText>
      </w:r>
      <w:r w:rsidR="00FD2D2D">
        <w:fldChar w:fldCharType="separate"/>
      </w:r>
      <w:r w:rsidR="00833162" w:rsidRPr="00833162">
        <w:rPr>
          <w:noProof/>
        </w:rPr>
        <w:t>(Pedrosa</w:t>
      </w:r>
      <w:r w:rsidR="00833162" w:rsidRPr="00833162">
        <w:rPr>
          <w:rFonts w:ascii="Cambria Math" w:hAnsi="Cambria Math" w:cs="Cambria Math"/>
          <w:noProof/>
        </w:rPr>
        <w:t>‐</w:t>
      </w:r>
      <w:r w:rsidR="00833162" w:rsidRPr="00833162">
        <w:rPr>
          <w:noProof/>
        </w:rPr>
        <w:t>de</w:t>
      </w:r>
      <w:r w:rsidR="00833162" w:rsidRPr="00833162">
        <w:rPr>
          <w:rFonts w:ascii="Cambria Math" w:hAnsi="Cambria Math" w:cs="Cambria Math"/>
          <w:noProof/>
        </w:rPr>
        <w:t>‐</w:t>
      </w:r>
      <w:r w:rsidR="00833162" w:rsidRPr="00833162">
        <w:rPr>
          <w:noProof/>
        </w:rPr>
        <w:t>Jesus and da Silva Lopes, 2011)</w:t>
      </w:r>
      <w:r w:rsidR="00FD2D2D">
        <w:fldChar w:fldCharType="end"/>
      </w:r>
      <w:r w:rsidR="00FD2D2D" w:rsidRPr="00AE6E83">
        <w:t>, and especially the delivery and interpretation of assessment guidance.</w:t>
      </w:r>
      <w:r w:rsidR="00FD2D2D">
        <w:t xml:space="preserve"> </w:t>
      </w:r>
      <w:r w:rsidR="00FD2D2D" w:rsidRPr="00AE6E83">
        <w:t>Being explicit about assessment</w:t>
      </w:r>
      <w:r w:rsidR="00FD2D2D">
        <w:t>,</w:t>
      </w:r>
      <w:r w:rsidR="00FD2D2D" w:rsidRPr="00AE6E83">
        <w:t xml:space="preserve"> and how this is understood</w:t>
      </w:r>
      <w:r w:rsidR="00FD2D2D">
        <w:t>,</w:t>
      </w:r>
      <w:r w:rsidR="00FD2D2D" w:rsidRPr="00AE6E83">
        <w:t xml:space="preserve"> will depend very much on whether one has a transactional or </w:t>
      </w:r>
      <w:r w:rsidR="000E7CF8" w:rsidRPr="000E7CF8">
        <w:t>transformative</w:t>
      </w:r>
      <w:r w:rsidR="00FD2D2D" w:rsidRPr="00AE6E83">
        <w:t xml:space="preserve"> conception of learning within a specific context; the former seeing learning as acquiring, gifting, acting on, and the latter seeing learning as focusing on abstraction of ideas, ownership, and adaptation of ideas to support understanding and application of learning </w:t>
      </w:r>
      <w:r w:rsidR="00FD2D2D">
        <w:fldChar w:fldCharType="begin" w:fldLock="1"/>
      </w:r>
      <w:r w:rsidR="00FD2D2D">
        <w:instrText>ADDIN CSL_CITATION { "citationItems" : [ { "id" : "ITEM-1", "itemData" : { "DOI" : "10.1016/0883-0355(93)90015-C", "ISSN" : "08830355", "author" : [ { "dropping-particle" : "", "family" : "Marton", "given" : "Ference", "non-dropping-particle" : "", "parse-names" : false, "suffix" : "" }, { "dropping-particle" : "", "family" : "Dall\u2019Alba", "given" : "Gloria", "non-dropping-particle" : "", "parse-names" : false, "suffix" : "" }, { "dropping-particle" : "", "family" : "Beaty", "given" : "Elizabeth", "non-dropping-particle" : "", "parse-names" : false, "suffix" : "" } ], "container-title" : "International Journal of Educational Research", "id" : "ITEM-1", "issue" : "3", "issued" : { "date-parts" : [ [ "1993" ] ] }, "page" : "277\u2212300", "title" : "Conceptions of learning", "type" : "article-journal", "volume" : "19" }, "uris" : [ "http://www.mendeley.com/documents/?uuid=e266aa4b-4243-4d32-9489-0765c78b21f2" ] }, { "id" : "ITEM-2", "itemData" : { "DOI" : "10.1007/BF01680533", "ISSN" : "0018-1560", "author" : [ { "dropping-particle" : "", "family" : "S\u00e4lj\u00f6", "given" : "Roger", "non-dropping-particle" : "", "parse-names" : false, "suffix" : "" } ], "container-title" : "Higher Education", "id" : "ITEM-2", "issue" : "4", "issued" : { "date-parts" : [ [ "1979", "7" ] ] }, "page" : "443-451", "publisher" : "Kluwer Academic Publishers", "title" : "Learning about learning", "type" : "article-journal", "volume" : "8" }, "uris" : [ "http://www.mendeley.com/documents/?uuid=fdce6a27-32b4-31f4-a5c8-4f51e4d18bd0" ] } ], "mendeley" : { "formattedCitation" : "(Marton et al., 1993; S\u00e4lj\u00f6, 1979)", "plainTextFormattedCitation" : "(Marton et al., 1993; S\u00e4lj\u00f6, 1979)", "previouslyFormattedCitation" : "(Marton et al., 1993; S\u00e4lj\u00f6, 1979)" }, "properties" : {  }, "schema" : "https://github.com/citation-style-language/schema/raw/master/csl-citation.json" }</w:instrText>
      </w:r>
      <w:r w:rsidR="00FD2D2D">
        <w:fldChar w:fldCharType="separate"/>
      </w:r>
      <w:r w:rsidR="00FD2D2D" w:rsidRPr="00D24CDC">
        <w:rPr>
          <w:noProof/>
        </w:rPr>
        <w:t>(Marton et al., 1993; Säljö, 1979)</w:t>
      </w:r>
      <w:r w:rsidR="00FD2D2D">
        <w:fldChar w:fldCharType="end"/>
      </w:r>
      <w:r w:rsidR="00FD2D2D" w:rsidRPr="00AE6E83">
        <w:t>.</w:t>
      </w:r>
      <w:r w:rsidR="00E23BFC" w:rsidRPr="00E23BFC">
        <w:t xml:space="preserve"> </w:t>
      </w:r>
      <w:r w:rsidR="00E23BFC" w:rsidRPr="00AE6E83">
        <w:t xml:space="preserve">Table </w:t>
      </w:r>
      <w:r w:rsidR="00E23BFC">
        <w:t>1,</w:t>
      </w:r>
      <w:r w:rsidR="00E23BFC" w:rsidRPr="00AE6E83">
        <w:t xml:space="preserve"> drawing </w:t>
      </w:r>
      <w:r w:rsidR="00E23BFC">
        <w:t>on</w:t>
      </w:r>
      <w:r w:rsidR="00E23BFC" w:rsidRPr="00AE6E83">
        <w:t xml:space="preserve"> the </w:t>
      </w:r>
      <w:r w:rsidR="00C57905" w:rsidRPr="00A74F22">
        <w:t xml:space="preserve">core dimensions </w:t>
      </w:r>
      <w:r w:rsidR="00E23BFC" w:rsidRPr="00AE6E83">
        <w:t xml:space="preserve">underpinning </w:t>
      </w:r>
      <w:r w:rsidR="00AF796B">
        <w:t xml:space="preserve">the </w:t>
      </w:r>
      <w:r w:rsidR="00E23BFC" w:rsidRPr="003B2032">
        <w:rPr>
          <w:i/>
        </w:rPr>
        <w:t>EAT Framework</w:t>
      </w:r>
      <w:r w:rsidR="00E23BFC">
        <w:t>,</w:t>
      </w:r>
      <w:r w:rsidR="00E23BFC" w:rsidRPr="00AE6E83">
        <w:t xml:space="preserve"> highlights the importance of student engagement in all decisions around assessment practices as part of developing agency, ownership, and importantly, </w:t>
      </w:r>
      <w:r w:rsidR="00E23BFC">
        <w:t>‘</w:t>
      </w:r>
      <w:r w:rsidR="00E23BFC" w:rsidRPr="003B2032">
        <w:rPr>
          <w:i/>
        </w:rPr>
        <w:t>knower</w:t>
      </w:r>
      <w:r w:rsidR="00E23BFC">
        <w:rPr>
          <w:i/>
        </w:rPr>
        <w:t>-</w:t>
      </w:r>
      <w:r w:rsidR="00E23BFC" w:rsidRPr="003B2032">
        <w:rPr>
          <w:i/>
        </w:rPr>
        <w:t>ship</w:t>
      </w:r>
      <w:r w:rsidR="00E23BFC">
        <w:rPr>
          <w:i/>
        </w:rPr>
        <w:t>’</w:t>
      </w:r>
      <w:r w:rsidR="00E23BFC" w:rsidRPr="00AE6E83">
        <w:t xml:space="preserve"> of the </w:t>
      </w:r>
      <w:r w:rsidR="00E23BFC">
        <w:t>requirements of the discipline</w:t>
      </w:r>
      <w:r w:rsidR="00313CC7">
        <w:t xml:space="preserve"> </w:t>
      </w:r>
      <w:r w:rsidR="00313CC7">
        <w:fldChar w:fldCharType="begin" w:fldLock="1"/>
      </w:r>
      <w:r w:rsidR="00313CC7">
        <w:instrText>ADDIN CSL_CITATION { "citationItems" : [ { "id" : "ITEM-1", "itemData" : { "author" : [ { "dropping-particle" : "", "family" : "Evans", "given" : "Carol", "non-dropping-particle" : "", "parse-names" : false, "suffix" : "" } ], "id" : "ITEM-1", "issued" : { "date-parts" : [ [ "2018" ] ] }, "publisher" : "Southampton: University of Southampton.", "title" : "A transformative approach to assessment practices using the EAT Framework presentation. Small scale projects in experimental innovation. Catalyst A Funding Higher Education Funding Council for England (HEFCE) 18 January, 2018", "type" : "article" }, "uris" : [ "http://www.mendeley.com/documents/?uuid=11a56372-cc88-4fb1-b8d6-e734abe365a5" ] } ], "mendeley" : { "formattedCitation" : "(Evans, 2018)", "plainTextFormattedCitation" : "(Evans, 2018)", "previouslyFormattedCitation" : "(Evans, 2018)" }, "properties" : {  }, "schema" : "https://github.com/citation-style-language/schema/raw/master/csl-citation.json" }</w:instrText>
      </w:r>
      <w:r w:rsidR="00313CC7">
        <w:fldChar w:fldCharType="separate"/>
      </w:r>
      <w:r w:rsidR="00313CC7" w:rsidRPr="00313CC7">
        <w:rPr>
          <w:noProof/>
        </w:rPr>
        <w:t>(Evans, 2018)</w:t>
      </w:r>
      <w:r w:rsidR="00313CC7">
        <w:fldChar w:fldCharType="end"/>
      </w:r>
      <w:r w:rsidR="00E23BFC">
        <w:t>.</w:t>
      </w:r>
    </w:p>
    <w:p w14:paraId="3910CC44" w14:textId="77777777" w:rsidR="00917999" w:rsidRDefault="00917999" w:rsidP="00BD0666">
      <w:pPr>
        <w:jc w:val="center"/>
      </w:pPr>
      <w:r w:rsidRPr="00247C9B">
        <w:t xml:space="preserve">[Insert Table </w:t>
      </w:r>
      <w:r>
        <w:t>1</w:t>
      </w:r>
      <w:r w:rsidRPr="00247C9B">
        <w:t xml:space="preserve"> here</w:t>
      </w:r>
      <w:r w:rsidRPr="00AF1EFE">
        <w:t>]</w:t>
      </w:r>
    </w:p>
    <w:p w14:paraId="54790C04" w14:textId="7EE80E6D" w:rsidR="00310124" w:rsidRPr="004F609F" w:rsidRDefault="00D87AFB" w:rsidP="003D07E3">
      <w:r w:rsidRPr="00AE6E83">
        <w:t xml:space="preserve">In the </w:t>
      </w:r>
      <w:r w:rsidRPr="003B2032">
        <w:rPr>
          <w:i/>
        </w:rPr>
        <w:t>EAT Framework</w:t>
      </w:r>
      <w:r>
        <w:t>,</w:t>
      </w:r>
      <w:r w:rsidRPr="003B2032">
        <w:rPr>
          <w:i/>
        </w:rPr>
        <w:t xml:space="preserve"> </w:t>
      </w:r>
      <w:r w:rsidRPr="00AE6E83">
        <w:t>the importance of being explicit in relation to higher education academic</w:t>
      </w:r>
      <w:r>
        <w:t xml:space="preserve"> assessment</w:t>
      </w:r>
      <w:r w:rsidRPr="00AE6E83">
        <w:t xml:space="preserve"> practices</w:t>
      </w:r>
      <w:r>
        <w:t xml:space="preserve"> </w:t>
      </w:r>
      <w:r w:rsidRPr="00AE6E83">
        <w:t>is made within the context of promoting student self-regulation and independence in learning</w:t>
      </w:r>
      <w:r>
        <w:t xml:space="preserve"> (e.g., consideration of </w:t>
      </w:r>
      <w:r w:rsidRPr="00AE6E83">
        <w:t>the requirements of tasks and how they are assessed</w:t>
      </w:r>
      <w:r>
        <w:t xml:space="preserve">; the </w:t>
      </w:r>
      <w:r w:rsidRPr="00AE6E83">
        <w:t>roles of all those involved in the assessment process, approaches</w:t>
      </w:r>
      <w:r>
        <w:t xml:space="preserve"> used</w:t>
      </w:r>
      <w:r w:rsidRPr="00AE6E83">
        <w:t xml:space="preserve"> and tools available</w:t>
      </w:r>
      <w:r>
        <w:t>;</w:t>
      </w:r>
      <w:r w:rsidRPr="00AE6E83">
        <w:t xml:space="preserve"> and in </w:t>
      </w:r>
      <w:r>
        <w:t xml:space="preserve">addressing self-management of assessment through open dialogue about </w:t>
      </w:r>
      <w:r w:rsidRPr="00AE6E83">
        <w:t>what is problematic and uncomfortable in learning). In this context</w:t>
      </w:r>
      <w:r>
        <w:t>,</w:t>
      </w:r>
      <w:r w:rsidRPr="00AE6E83">
        <w:t xml:space="preserve"> the moderators (individual and environmental) impacting student access to learning are paramount. What is seen as explicit to some, will not be to others</w:t>
      </w:r>
      <w:r>
        <w:t>,</w:t>
      </w:r>
      <w:r w:rsidRPr="00AE6E83">
        <w:t xml:space="preserve"> given learners’ and teachers’ similar and different frames of reference, experiences, and prior knowledge to mention just a few of the variables conc</w:t>
      </w:r>
      <w:r>
        <w:t xml:space="preserve">erned in this complex equation. </w:t>
      </w:r>
      <w:r w:rsidR="00DE29B0" w:rsidRPr="00AE6E83">
        <w:t xml:space="preserve">Table </w:t>
      </w:r>
      <w:r w:rsidR="00DE29B0">
        <w:t>1</w:t>
      </w:r>
      <w:r w:rsidR="00DE29B0" w:rsidRPr="00AE6E83">
        <w:t xml:space="preserve"> illustrates how conceptions of learning impact dimensions of the assessment process using </w:t>
      </w:r>
      <w:r w:rsidR="00AF796B">
        <w:t xml:space="preserve">the </w:t>
      </w:r>
      <w:r w:rsidR="00DE29B0" w:rsidRPr="003F498A">
        <w:rPr>
          <w:i/>
        </w:rPr>
        <w:t>EAT Framework</w:t>
      </w:r>
      <w:r w:rsidR="00DE29B0">
        <w:t>,</w:t>
      </w:r>
      <w:r w:rsidR="00DE29B0" w:rsidRPr="00AE6E83">
        <w:t xml:space="preserve"> but also noting the importance of the interaction of context and the demands of the task where in certain circumstances</w:t>
      </w:r>
      <w:r w:rsidR="00FE7010">
        <w:t>,</w:t>
      </w:r>
      <w:r w:rsidR="00DE29B0" w:rsidRPr="00AE6E83">
        <w:t xml:space="preserve"> a transactional approach may be the most appropriate.</w:t>
      </w:r>
      <w:r w:rsidR="00DE29B0">
        <w:t xml:space="preserve"> </w:t>
      </w:r>
      <w:r w:rsidR="00DE29B0" w:rsidRPr="00AE6E83">
        <w:t xml:space="preserve">This suggests the need for a flexible approach which acknowledges the need to </w:t>
      </w:r>
      <w:r w:rsidR="00DE29B0">
        <w:t>“[</w:t>
      </w:r>
      <w:r w:rsidR="00DE29B0" w:rsidRPr="00AE6E83">
        <w:t>abandon</w:t>
      </w:r>
      <w:r w:rsidR="00DE29B0">
        <w:t>]</w:t>
      </w:r>
      <w:r w:rsidR="00DE29B0" w:rsidRPr="00AE6E83">
        <w:t xml:space="preserve"> the rigid explicit instruction versus minimal guidance dichotomy and [replace] it with a more flexible approach</w:t>
      </w:r>
      <w:r w:rsidR="00DE29B0">
        <w:t>”</w:t>
      </w:r>
      <w:r w:rsidR="00DE29B0" w:rsidRPr="00AE6E83">
        <w:t xml:space="preserve"> </w:t>
      </w:r>
      <w:r w:rsidR="00DE29B0">
        <w:fldChar w:fldCharType="begin" w:fldLock="1"/>
      </w:r>
      <w:r w:rsidR="00DE29B0">
        <w:instrText>ADDIN CSL_CITATION { "citationItems" : [ { "id" : "ITEM-1", "itemData" : { "DOI" : "10.1007/s10648-015-9352-0", "ISBN" : "1040-726X", "ISSN" : "1040-726X", "abstract" : "In the traditional framework of cognitive load theory, it is assumed that the acquisition of domain-specific knowledge structures (or schemas) is the only instructional goal, and therefore, the theory is applicable to any instructional task. Accordingly, the basic concepts of intrinsic (productive) and extraneous (unproductive) types of cognitive load were defined based on the relevance (or irrelevance) of the corresponding cognitive processes that impose the load to achieving this universal instructional goal, and the instructional methods advocated by this theory are aimed at enhancing the acquisition of domain-specific schemas. The paper suggests considering this goal within the whole variety of possible specific goals of different learner activities that could be involved in complex learning. This would result in narrowing down of boundaries of cognitive load theory and have implications for distinguishing types of cognitive load, sequencing different goals and instructional tasks, considering the role of learner expertise, and other aspects of complex learning. One of the consequences of this reconceptualization is abandoning the rigid explicit instruction versus minimal guidance dichotomy and replacing it with a more flexible approach based on differentiating specific goals of various learner activities in complex learning. In particular, it may allow reconciling seemingly contradictory results from studies of the effectiveness of worked examples in cognitive load theory (supporting the initial fully guided explicit instruction for novice learners) and studies within the frameworks of productive failure and invention learning that have reportedly demonstrated that minimally guided tasks provided prior to explicit instruction might benefit novice learners.", "author" : [ { "dropping-particle" : "", "family" : "Kalyuga", "given" : "Slava", "non-dropping-particle" : "", "parse-names" : false, "suffix" : "" }, { "dropping-particle" : "", "family" : "Singh", "given" : "Anne-Marie", "non-dropping-particle" : "", "parse-names" : false, "suffix" : "" } ], "container-title" : "Educational Psychology Review", "id" : "ITEM-1", "issue" : "4", "issued" : { "date-parts" : [ [ "2016", "12", "19" ] ] }, "page" : "831-852", "publisher" : "Springer US", "title" : "Rethinking the boundaries of cognitive load theory in complex learning", "type" : "article-journal", "volume" : "28" }, "uris" : [ "http://www.mendeley.com/documents/?uuid=05a518dc-f511-3f38-a84b-afbcfdeb710c" ] } ], "mendeley" : { "formattedCitation" : "(Kalyuga and Singh, 2016)", "manualFormatting" : "(Kalyuga and Singh, 2016, 833)", "plainTextFormattedCitation" : "(Kalyuga and Singh, 2016)", "previouslyFormattedCitation" : "(Kalyuga and Singh, 2016)" }, "properties" : {  }, "schema" : "https://github.com/citation-style-language/schema/raw/master/csl-citation.json" }</w:instrText>
      </w:r>
      <w:r w:rsidR="00DE29B0">
        <w:fldChar w:fldCharType="separate"/>
      </w:r>
      <w:r w:rsidR="00DE29B0" w:rsidRPr="00184946">
        <w:rPr>
          <w:noProof/>
        </w:rPr>
        <w:t>(Kalyuga and Singh, 2016</w:t>
      </w:r>
      <w:r w:rsidR="00DE29B0">
        <w:rPr>
          <w:noProof/>
        </w:rPr>
        <w:t>, 833</w:t>
      </w:r>
      <w:r w:rsidR="00DE29B0" w:rsidRPr="00184946">
        <w:rPr>
          <w:noProof/>
        </w:rPr>
        <w:t>)</w:t>
      </w:r>
      <w:r w:rsidR="00DE29B0">
        <w:fldChar w:fldCharType="end"/>
      </w:r>
      <w:r w:rsidR="00DE29B0" w:rsidRPr="00AE6E83">
        <w:t xml:space="preserve"> taking into account the requirements of the task</w:t>
      </w:r>
      <w:r w:rsidR="00DE29B0">
        <w:t>, while being</w:t>
      </w:r>
      <w:r w:rsidR="00DE29B0" w:rsidRPr="00AE6E83">
        <w:t xml:space="preserve"> attuned to the needs of students (at th</w:t>
      </w:r>
      <w:r w:rsidR="00DE29B0">
        <w:t>e group and individual level).</w:t>
      </w:r>
      <w:r w:rsidR="00035140">
        <w:t xml:space="preserve"> We will now discuss transactional approach</w:t>
      </w:r>
      <w:r w:rsidR="007E1E64">
        <w:t>es</w:t>
      </w:r>
      <w:r w:rsidR="00035140">
        <w:t xml:space="preserve"> to </w:t>
      </w:r>
      <w:r w:rsidR="007E1E64">
        <w:t xml:space="preserve">being transparent </w:t>
      </w:r>
      <w:r w:rsidR="00800E76">
        <w:t>with</w:t>
      </w:r>
      <w:r w:rsidR="007E1E64">
        <w:t xml:space="preserve"> assessment</w:t>
      </w:r>
      <w:r w:rsidR="0020594B">
        <w:t xml:space="preserve"> practices</w:t>
      </w:r>
      <w:r w:rsidR="007E1E64">
        <w:t xml:space="preserve">, highlighting </w:t>
      </w:r>
      <w:r w:rsidR="0020594B">
        <w:t xml:space="preserve">situations in which </w:t>
      </w:r>
      <w:r w:rsidR="007E1E64">
        <w:t xml:space="preserve">these </w:t>
      </w:r>
      <w:r w:rsidR="0020594B">
        <w:t xml:space="preserve">approaches </w:t>
      </w:r>
      <w:r w:rsidR="007E1E64">
        <w:t xml:space="preserve">could </w:t>
      </w:r>
      <w:r w:rsidR="00035140">
        <w:t>risk spoon-feeding students.</w:t>
      </w:r>
    </w:p>
    <w:p w14:paraId="42CEE1F3" w14:textId="77777777" w:rsidR="00DE23E8" w:rsidRPr="00376CC5" w:rsidRDefault="00E56282" w:rsidP="0020594B">
      <w:pPr>
        <w:pStyle w:val="Heading1"/>
      </w:pPr>
      <w:r w:rsidRPr="00E56282">
        <w:t>At risk of spoon-feeding</w:t>
      </w:r>
      <w:r w:rsidR="00035140">
        <w:t>?</w:t>
      </w:r>
      <w:r w:rsidRPr="00E56282">
        <w:t xml:space="preserve"> A transactional approach to </w:t>
      </w:r>
      <w:r w:rsidR="00A5537D">
        <w:t>transparency in assessment</w:t>
      </w:r>
      <w:r w:rsidR="0020594B" w:rsidRPr="0020594B">
        <w:t xml:space="preserve"> practices</w:t>
      </w:r>
    </w:p>
    <w:p w14:paraId="15BF01B8" w14:textId="77777777" w:rsidR="00945634" w:rsidRDefault="00945634" w:rsidP="00945634">
      <w:r>
        <w:t>T</w:t>
      </w:r>
      <w:r w:rsidRPr="009D272C">
        <w:t xml:space="preserve">ransparency in assessment can lead to learner instrumentalism and students having an increased dependence on teachers, since </w:t>
      </w:r>
      <w:r w:rsidR="002F7EDE">
        <w:t>it</w:t>
      </w:r>
      <w:r w:rsidR="00182FAA">
        <w:t xml:space="preserve"> may be </w:t>
      </w:r>
      <w:r w:rsidR="002F7EDE">
        <w:t>interpreted</w:t>
      </w:r>
      <w:r w:rsidR="00182FAA">
        <w:t xml:space="preserve"> in a transactional </w:t>
      </w:r>
      <w:r w:rsidR="002F7EDE">
        <w:t>way</w:t>
      </w:r>
      <w:r w:rsidR="00182FAA">
        <w:t xml:space="preserve"> that </w:t>
      </w:r>
      <w:r w:rsidR="00980AB7">
        <w:t xml:space="preserve">sees assessment as something done </w:t>
      </w:r>
      <w:r w:rsidR="00980AB7" w:rsidRPr="00D50D95">
        <w:rPr>
          <w:i/>
        </w:rPr>
        <w:t>to</w:t>
      </w:r>
      <w:r w:rsidR="00980AB7">
        <w:t xml:space="preserve"> rather</w:t>
      </w:r>
      <w:r w:rsidR="002F7EDE">
        <w:t xml:space="preserve"> than</w:t>
      </w:r>
      <w:r w:rsidR="00980AB7">
        <w:t xml:space="preserve"> </w:t>
      </w:r>
      <w:r w:rsidR="00980AB7" w:rsidRPr="00D50D95">
        <w:rPr>
          <w:i/>
        </w:rPr>
        <w:t>with</w:t>
      </w:r>
      <w:r w:rsidR="00980AB7">
        <w:t xml:space="preserve"> students (i.e., </w:t>
      </w:r>
      <w:r w:rsidRPr="009D272C">
        <w:t>providing coaching, reading drafts, multiple opportunities for practice, etc.</w:t>
      </w:r>
      <w:r w:rsidR="00980AB7">
        <w:t>)</w:t>
      </w:r>
      <w:r>
        <w:t xml:space="preserve"> </w:t>
      </w:r>
      <w:r>
        <w:fldChar w:fldCharType="begin" w:fldLock="1"/>
      </w:r>
      <w:r>
        <w:instrText>ADDIN CSL_CITATION { "citationItems" : [ { "id" : "ITEM-1", "itemData" : { "DOI" : "10.1080/09695940701591867", "ISBN" : "0969594070", "ISSN" : "0969-594X", "abstract" : "The paper reports on the findings of a Learning and Skills Research Centre (LSRC) funded study investigating the impact of different modes and methods of assessment on achievement and progress in post\u2010secondary education and training. Data were collected across Advanced\u2010level academic and vocational preparation programmes in schools and colleges, work\u2010based training, and adult education settings. The paper reports that clarity in assessment procedures, processes and criteria has underpinned widespread use of coaching, practice and provision of formative feedback to boost achievement, but that such transparency encourages instrumentalism. It concludes that the practice of assessment has moved from assessment of learning, through assessment for learning, to assessment as learning, with assessment procedures and practices coming completely to dominate the learning experience and \u2018criteria compliance\u2019 replacing \u2018learning\u2019.", "author" : [ { "dropping-particle" : "", "family" : "Torrance", "given" : "Harry", "non-dropping-particle" : "", "parse-names" : false, "suffix" : "" } ], "container-title" : "Assessment in Education: Principles, Policy &amp; Practice", "id" : "ITEM-1", "issue" : "3", "issued" : { "date-parts" : [ [ "2007" ] ] }, "page" : "281-294", "title" : "Assessment &lt;i&gt;as&lt;/i&gt; learning? How the use of explicit learning objectives, assessment criteria and feedback in post\u2010secondary education and training can come to dominate learning.", "type" : "article-journal", "volume" : "14" }, "uris" : [ "http://www.mendeley.com/documents/?uuid=0f37da00-a2ab-45c3-84f1-7d75eb0b3740" ] } ], "mendeley" : { "formattedCitation" : "(Torrance, 2007)", "plainTextFormattedCitation" : "(Torrance, 2007)", "previouslyFormattedCitation" : "(Torrance, 2007)" }, "properties" : {  }, "schema" : "https://github.com/citation-style-language/schema/raw/master/csl-citation.json" }</w:instrText>
      </w:r>
      <w:r>
        <w:fldChar w:fldCharType="separate"/>
      </w:r>
      <w:r w:rsidRPr="005B41CA">
        <w:rPr>
          <w:noProof/>
        </w:rPr>
        <w:t>(Torrance, 2007)</w:t>
      </w:r>
      <w:r>
        <w:fldChar w:fldCharType="end"/>
      </w:r>
      <w:r w:rsidR="007D1A77">
        <w:t>,</w:t>
      </w:r>
      <w:r w:rsidR="0039134B">
        <w:t xml:space="preserve"> with students taking very little ownership of the process</w:t>
      </w:r>
      <w:r>
        <w:t xml:space="preserve">. </w:t>
      </w:r>
      <w:r w:rsidRPr="009D272C">
        <w:fldChar w:fldCharType="begin" w:fldLock="1"/>
      </w:r>
      <w:r w:rsidRPr="009D272C">
        <w:instrText>ADDIN CSL_CITATION { "citationItems" : [ { "id" : "ITEM-1", "itemData" : { "DOI" : "10.1080/09695940701592097", "ISBN" : "0969594070", "ISSN" : "0969-594X", "abstract" : "The implementation of assessment policies can sometimes achieve almost the reverse of what was originally intended. Studies published in a special issue of Assessment in Education provide the basis for this bird\u2019s eye view of particular practices in post-compulsory education and training in the UK. Problems identified include the trend towards extremely fine-grained approaches to measuring achievement, and a strong social drive to help learners, some with personal histories of spectacular \u2018unsuccess\u2019, to obtain a qualification. The assessment practices focus on methods of getting students through \u2013 often at the expense of what it really means to learn. The present situation is unlikely to be turned around unless there is clear articulation of appropriate conceptual foundations for both pedagogy and assessment, followed by practices that are consistent with them. Examination boards could play a critical leadership role in bringing this reform about.", "author" : [ { "dropping-particle" : "", "family" : "Sadler", "given" : "D. Royce", "non-dropping-particle" : "", "parse-names" : false, "suffix" : "" } ], "container-title" : "Assessment in Education: Principles, Policy &amp; Practice", "id" : "ITEM-1", "issue" : "3", "issued" : { "date-parts" : [ [ "2007" ] ] }, "page" : "387-392", "title" : "Perils in the meticulous specification of goals and assessment criteria", "type" : "article-journal", "volume" : "14" }, "uris" : [ "http://www.mendeley.com/documents/?uuid=4a9c538c-b25f-44c6-a109-53657ae28da2" ] } ], "mendeley" : { "formattedCitation" : "(Sadler, 2007)", "manualFormatting" : "Sadler (2007)", "plainTextFormattedCitation" : "(Sadler, 2007)", "previouslyFormattedCitation" : "(Sadler, 2007)" }, "properties" : {  }, "schema" : "https://github.com/citation-style-language/schema/raw/master/csl-citation.json" }</w:instrText>
      </w:r>
      <w:r w:rsidRPr="009D272C">
        <w:fldChar w:fldCharType="separate"/>
      </w:r>
      <w:r w:rsidRPr="009D272C">
        <w:rPr>
          <w:noProof/>
        </w:rPr>
        <w:t>Sadler (2007)</w:t>
      </w:r>
      <w:r w:rsidRPr="009D272C">
        <w:fldChar w:fldCharType="end"/>
      </w:r>
      <w:r w:rsidRPr="009D272C">
        <w:t xml:space="preserve"> notes how criteria have the effect of breaking down assessments into “pea-sized bits to be swallowed one at a time” (390), and that coaching has been </w:t>
      </w:r>
      <w:r w:rsidR="0020594B">
        <w:t>utilized</w:t>
      </w:r>
      <w:r w:rsidRPr="009D272C">
        <w:t xml:space="preserve"> as a way to get students to address outcomes rather than actually learn. </w:t>
      </w:r>
      <w:r>
        <w:t>In this sense,</w:t>
      </w:r>
      <w:r w:rsidRPr="009D272C">
        <w:t xml:space="preserve"> explicit criteria</w:t>
      </w:r>
      <w:r>
        <w:t xml:space="preserve"> and</w:t>
      </w:r>
      <w:r w:rsidRPr="009D272C">
        <w:t xml:space="preserve"> learning objectives run contrary to the spirit of higher education: “Many people learned many things long before the language of ‘learning goals’ was invented.” </w:t>
      </w:r>
      <w:r w:rsidRPr="009D272C">
        <w:fldChar w:fldCharType="begin" w:fldLock="1"/>
      </w:r>
      <w:r w:rsidRPr="009D272C">
        <w:instrText>ADDIN CSL_CITATION { "citationItems" : [ { "id" : "ITEM-1", "itemData" : { "DOI" : "10.1080/03054985.2012.689693", "ISBN" : "0305-4985", "ISSN" : "03054985", "abstract" : "The theory and practice of formative assessment seems to be at a crossroads, even an impasse. Different theoretical justifications for the development of formative assessment, and different empirical exemplifications, have been apparent for many years. Yet practice, while quite wide- spread, is often limited in terms of its scope and its utilisation of the full range of possible approaches associated with formative assessment. The paper reviews these issues and explores them in relation to the development of formative assessment in higher education. HE is taken as \u2018test case\u2019 of the paradoxical implementation of formative assessment, whereby the aim is, osten- sibly, to develop independent and critical learners, while in practice highly conformative assess- ment procedures are being designed and developed. The paper argues that developers also need to attend to the divergent possibilities inherent in formative assessment, if their aspirations for a more transformative practice are to be realised.", "author" : [ { "dropping-particle" : "", "family" : "Torrance", "given" : "Harry", "non-dropping-particle" : "", "parse-names" : false, "suffix" : "" } ], "container-title" : "Oxford Review of Education", "id" : "ITEM-1", "issue" : "3", "issued" : { "date-parts" : [ [ "2012" ] ] }, "page" : "323-342", "title" : "Formative assessment at the crossroads: Conformative, deformative and transformative assessment", "type" : "article-journal", "volume" : "38" }, "uris" : [ "http://www.mendeley.com/documents/?uuid=0724324b-894c-47e2-a31f-5243a176195b" ] } ], "mendeley" : { "formattedCitation" : "(Torrance, 2012)", "manualFormatting" : "(Torrance, 2012, 331)", "plainTextFormattedCitation" : "(Torrance, 2012)", "previouslyFormattedCitation" : "(Torrance, 2012)" }, "properties" : {  }, "schema" : "https://github.com/citation-style-language/schema/raw/master/csl-citation.json" }</w:instrText>
      </w:r>
      <w:r w:rsidRPr="009D272C">
        <w:fldChar w:fldCharType="separate"/>
      </w:r>
      <w:r w:rsidRPr="009D272C">
        <w:rPr>
          <w:noProof/>
        </w:rPr>
        <w:t>(Torrance, 2012, 331)</w:t>
      </w:r>
      <w:r w:rsidRPr="009D272C">
        <w:fldChar w:fldCharType="end"/>
      </w:r>
      <w:r w:rsidRPr="009D272C">
        <w:t xml:space="preserve">. </w:t>
      </w:r>
      <w:r w:rsidRPr="00AE6E83">
        <w:t>From a student perspective</w:t>
      </w:r>
      <w:r>
        <w:t>,</w:t>
      </w:r>
      <w:r w:rsidRPr="00AE6E83">
        <w:t xml:space="preserve"> those who favor and/or have been inducted into transactional approaches to learning where external regulation of learning has been high</w:t>
      </w:r>
      <w:r>
        <w:t>,</w:t>
      </w:r>
      <w:r w:rsidRPr="00AE6E83">
        <w:t xml:space="preserve"> may want and need explicit guidance, whereas those more used to self-regulating their own learning</w:t>
      </w:r>
      <w:r>
        <w:t>,</w:t>
      </w:r>
      <w:r w:rsidRPr="00AE6E83">
        <w:t xml:space="preserve"> may value and also request explicit guidance </w:t>
      </w:r>
      <w:r>
        <w:t>to a lesser extent</w:t>
      </w:r>
      <w:r w:rsidRPr="00AE6E83">
        <w:t xml:space="preserve"> </w:t>
      </w:r>
      <w:r>
        <w:fldChar w:fldCharType="begin" w:fldLock="1"/>
      </w:r>
      <w:r w:rsidR="00833162">
        <w:instrText>ADDIN CSL_CITATION { "citationItems" : [ { "id" : "ITEM-1", "itemData" : { "DOI" : "10.1080/02602938.2012.714738", "ISBN" : "0260-2938\\r1469-297X", "ISSN" : "0260-2938", "abstract" : "Grade descriptors, marking guides and exemplars are generally accepted to have a positive impact in assisting students' understanding of assessment task requirements and standards, but little is known about how students use such resources. This paper provides insight into the perceptions of first-year students of the usefulness of grade descriptors, marking criteria and annotated exemplars. Of the 119 students who provided their reflections on the resources, 87% found the resources to be useful. Students' responses about the usefulness of the resources revealed two main standpoints: those (1) seeking precise guidance and (2) happy with 'an idea' of standards. A thematic analysis identified 10 subthemes which were related to these standpoints. There was a strong relationship between students seeking precise guidance and requests for even more exemplars, while those happy with only an 'idea' of standards felt the resources largely gave them what they needed and assisted their learning. We discuss some implications of these findings.", "author" : [ { "dropping-particle" : "", "family" : "Bell", "given" : "Amani", "non-dropping-particle" : "", "parse-names" : false, "suffix" : "" }, { "dropping-particle" : "", "family" : "Mladenovic", "given" : "Rosina", "non-dropping-particle" : "", "parse-names" : false, "suffix" : "" }, { "dropping-particle" : "", "family" : "Price", "given" : "Margaret", "non-dropping-particle" : "", "parse-names" : false, "suffix" : "" } ], "container-title" : "Assessment &amp; Evaluation in Higher Education", "id" : "ITEM-1", "issue" : "7", "issued" : { "date-parts" : [ [ "2013", "11" ] ] }, "page" : "769-788", "publisher" : "Routledge", "title" : "Students\u2019 perceptions of the usefulness of marking guides, grade descriptors and annotated exemplars", "type" : "article-journal", "volume" : "38" }, "uris" : [ "http://www.mendeley.com/documents/?uuid=5d5406d4-19f3-3380-a365-dbe067e2bfb7" ] } ], "mendeley" : { "formattedCitation" : "(Bell et al., 2013)", "plainTextFormattedCitation" : "(Bell et al., 2013)", "previouslyFormattedCitation" : "(Bell et al., 2013)" }, "properties" : {  }, "schema" : "https://github.com/citation-style-language/schema/raw/master/csl-citation.json" }</w:instrText>
      </w:r>
      <w:r>
        <w:fldChar w:fldCharType="separate"/>
      </w:r>
      <w:r w:rsidRPr="00D24CDC">
        <w:rPr>
          <w:noProof/>
        </w:rPr>
        <w:t>(Bell et al., 2013)</w:t>
      </w:r>
      <w:r>
        <w:fldChar w:fldCharType="end"/>
      </w:r>
      <w:r w:rsidRPr="00AE6E83">
        <w:t>. In such contexts, a vicious circle can be set up where for some groups of students</w:t>
      </w:r>
      <w:r>
        <w:t>,</w:t>
      </w:r>
      <w:r w:rsidRPr="00AE6E83">
        <w:t xml:space="preserve"> the provision of more and more guidance may not ever be enough. For example, those with lower levels of self-regulation may be highly dependent on feedback </w:t>
      </w:r>
      <w:r>
        <w:fldChar w:fldCharType="begin" w:fldLock="1"/>
      </w:r>
      <w:r>
        <w:instrText>ADDIN CSL_CITATION { "citationItems" : [ { "id" : "ITEM-1", "itemData" : { "ISSN" : "2289-3024", "abstract" : "The purpose of this study is to explore students\u2019 preferences for formative feedback and its relationship with their self-regulated learning skills. The study used a mixed methods approach in which quantitative data collection and analysis was followed by qualitative data collection and analysis. \u2018Preferences toward Formative Feedback\u2019 and \u2018Self-Regulated Learning Skills\u2019 instruments were utilized to gather the quantitative data and a semi- structured interview was carried out to gather the qualitative data. The quantitative data were collected from 330 students, and a semi-structured interview was carried out with 10 students. Among the various findings, one is considered critical: although students from different self-regulation capabilities; either low, average or high, frequently preferred formative feedback that are listed in the students\u2019 preferences toward formative feedback instrument, those having high self-regulated learning skills depend infrequently on formative feedback than students who have lower self-regulated learning skills. An exploration of the relationships between students\u2019 preferences for formative feedback and self-regulated learning skills may give educators better understanding to overcome the challenge of providing appropriate formative feedback in accordance with students\u2019 self- regulated learning skills. Moreover, such an understanding and awareness enable educators to enhance students\u2019 self-regulated learning skills that is an essential quality in a life-long learning era.", "author" : [ { "dropping-particle" : "", "family" : "\u00c7akir", "given" : "Recep", "non-dropping-particle" : "", "parse-names" : false, "suffix" : "" }, { "dropping-particle" : "", "family" : "Korkmaz", "given" : "\u00d6zgen", "non-dropping-particle" : "", "parse-names" : false, "suffix" : "" }, { "dropping-particle" : "", "family" : "Bacanak", "given" : "Ahmet", "non-dropping-particle" : "", "parse-names" : false, "suffix" : "" }, { "dropping-particle" : "", "family" : "Arslan", "given" : "\u00d6mer", "non-dropping-particle" : "", "parse-names" : false, "suffix" : "" } ], "container-title" : "Malaysian Online Journal of Educational Sciences", "id" : "ITEM-1", "issue" : "4", "issued" : { "date-parts" : [ [ "2016" ] ] }, "page" : "14-30", "title" : "An exploration of the relationship between students\u2019 preferences for formative feedback and self-regulated learning skills", "type" : "article-journal", "volume" : "4" }, "uris" : [ "http://www.mendeley.com/documents/?uuid=9866eef7-848c-3eae-8c61-1b50eba7590a" ] } ], "mendeley" : { "formattedCitation" : "(\u00c7akir et al., 2016)", "plainTextFormattedCitation" : "(\u00c7akir et al., 2016)", "previouslyFormattedCitation" : "(\u00c7akir et al., 2016)" }, "properties" : {  }, "schema" : "https://github.com/citation-style-language/schema/raw/master/csl-citation.json" }</w:instrText>
      </w:r>
      <w:r>
        <w:fldChar w:fldCharType="separate"/>
      </w:r>
      <w:r w:rsidRPr="00D24CDC">
        <w:rPr>
          <w:noProof/>
        </w:rPr>
        <w:t>(Çakir et al., 2016)</w:t>
      </w:r>
      <w:r>
        <w:fldChar w:fldCharType="end"/>
      </w:r>
      <w:r w:rsidRPr="00AE6E83">
        <w:t xml:space="preserve">, </w:t>
      </w:r>
      <w:r>
        <w:t xml:space="preserve">but </w:t>
      </w:r>
      <w:r w:rsidRPr="00AE6E83">
        <w:t>they may also be less able to use it well.</w:t>
      </w:r>
    </w:p>
    <w:p w14:paraId="5BB1AC89" w14:textId="77777777" w:rsidR="00A659CC" w:rsidRDefault="00F60DB7" w:rsidP="00A659CC">
      <w:r>
        <w:t>However, i</w:t>
      </w:r>
      <w:r w:rsidRPr="009D272C">
        <w:t xml:space="preserve">f students are not aware of the standards required of them, misunderstandings </w:t>
      </w:r>
      <w:r w:rsidR="0020594B">
        <w:t xml:space="preserve">about ‘what constitutes good’ </w:t>
      </w:r>
      <w:r w:rsidRPr="009D272C">
        <w:t xml:space="preserve">can occur </w:t>
      </w:r>
      <w:r w:rsidRPr="00A704D1">
        <w:fldChar w:fldCharType="begin" w:fldLock="1"/>
      </w:r>
      <w:r w:rsidRPr="00600B5A">
        <w:instrText>ADDIN CSL_CITATION { "citationItems" : [ { "id" : "ITEM-1", "itemData" : { "DOI" : "10.1080/07294360.2010.512631", "ISBN" : "1469787407", "ISSN" : "07294360", "PMID" : "25246403", "abstract" : "Much evaluation of teaching focuses on what teachers do in class. This article focuses on the evaluation of assessment arrangements and the way they affect student learning out of class. It is assumed that assessment has an overwhelming influence on what, how and how much students study. The article proposes a set of \u2018conditions under which assessment supports learning\u2019 and justifies these with reference to theory, empirical evidence and practical experience. These conditions are offered as a framework for teachers to review the effectiveness of their own assessment practice.", "author" : [ { "dropping-particle" : "", "family" : "Gibbs", "given" : "G.", "non-dropping-particle" : "", "parse-names" : false, "suffix" : "" }, { "dropping-particle" : "", "family" : "Simpson", "given" : "C.", "non-dropping-particle" : "", "parse-names" : false, "suffix" : "" } ], "container-title" : "Learning in Teaching in Higher Education", "id" : "ITEM-1", "issue" : "1", "issued" : { "date-parts" : [ [ "2004" ] ] }, "page" : "3-31", "title" : "Conditions under which assessment supports students\u2019 learning", "type" : "article-journal", "volume" : "1" }, "uris" : [ "http://www.mendeley.com/documents/?uuid=4232750a-d390-4760-848f-d4ff14b48511" ] } ], "mendeley" : { "formattedCitation" : "(Gibbs and Simpson, 2004)", "plainTextFormattedCitation" : "(Gibbs and Simpson, 2004)", "previouslyFormattedCitation" : "(Gibbs and Simpson, 2004)" }, "properties" : {  }, "schema" : "https://github.com/citation-style-language/schema/raw/master/csl-citation.json" }</w:instrText>
      </w:r>
      <w:r w:rsidRPr="00A704D1">
        <w:fldChar w:fldCharType="separate"/>
      </w:r>
      <w:r w:rsidRPr="00600B5A">
        <w:rPr>
          <w:noProof/>
        </w:rPr>
        <w:t>(Gibbs and Simpson, 2004)</w:t>
      </w:r>
      <w:r w:rsidRPr="00A704D1">
        <w:fldChar w:fldCharType="end"/>
      </w:r>
      <w:r w:rsidRPr="00600B5A">
        <w:t xml:space="preserve">. </w:t>
      </w:r>
      <w:r w:rsidRPr="003D3C32">
        <w:t>These misunderstandings will then require additional support from teachers to clarify the unclear expectations, which diverts atten</w:t>
      </w:r>
      <w:r w:rsidR="0048306D">
        <w:t xml:space="preserve">tion away from actual learning and has the potential to </w:t>
      </w:r>
      <w:r w:rsidR="000A5E71">
        <w:t>dis</w:t>
      </w:r>
      <w:r w:rsidR="0048306D">
        <w:t>advantage some student groups</w:t>
      </w:r>
      <w:r w:rsidR="00031C4D">
        <w:t>,</w:t>
      </w:r>
      <w:r w:rsidR="0039134B">
        <w:t xml:space="preserve"> as identified earlier</w:t>
      </w:r>
      <w:r w:rsidR="0048306D">
        <w:t xml:space="preserve">. </w:t>
      </w:r>
      <w:r w:rsidR="00A659CC">
        <w:t>For example, where an assessment brief</w:t>
      </w:r>
      <w:r w:rsidR="001D7FAB">
        <w:rPr>
          <w:rStyle w:val="FootnoteReference"/>
        </w:rPr>
        <w:footnoteReference w:id="3"/>
      </w:r>
      <w:r w:rsidR="00A659CC">
        <w:t xml:space="preserve"> lacks clarity, the normative expectation held by teachers is that their students discuss with each other the requirements of the assessment. </w:t>
      </w:r>
      <w:r w:rsidR="00917A43">
        <w:t xml:space="preserve">There are also situations </w:t>
      </w:r>
      <w:r w:rsidR="001446FF">
        <w:t xml:space="preserve">(mostly those that require </w:t>
      </w:r>
      <w:r w:rsidR="001446FF" w:rsidRPr="009D272C">
        <w:t>creative and original contributions</w:t>
      </w:r>
      <w:r w:rsidR="001446FF">
        <w:t>)</w:t>
      </w:r>
      <w:r w:rsidR="001446FF" w:rsidRPr="009D272C">
        <w:t xml:space="preserve"> </w:t>
      </w:r>
      <w:r w:rsidR="00917A43">
        <w:t xml:space="preserve">in which </w:t>
      </w:r>
      <w:r w:rsidR="00A659CC" w:rsidRPr="009D272C">
        <w:t>teachers need to draw on their tacit knowledge of what constitutes quality in that domain, so they are not able to explicitly state all of the criteria upfront and thus criteria may remain ‘fuzzy’ to students</w:t>
      </w:r>
      <w:r w:rsidR="00A659CC">
        <w:t xml:space="preserve"> </w:t>
      </w:r>
      <w:r w:rsidR="00A659CC">
        <w:fldChar w:fldCharType="begin" w:fldLock="1"/>
      </w:r>
      <w:r w:rsidR="00A659CC">
        <w:instrText>ADDIN CSL_CITATION { "citationItems" : [ { "id" : "ITEM-1", "itemData" : { "author" : [ { "dropping-particle" : "", "family" : "Sadler", "given" : "D. Royce", "non-dropping-particle" : "", "parse-names" : false, "suffix" : "" } ], "container-title" : "Oxford Review of Education", "id" : "ITEM-1", "issue" : "2", "issued" : { "date-parts" : [ [ "1987" ] ] }, "page" : "191-209", "title" : "Specifying and promulgating achievement standards", "type" : "article-journal", "volume" : "13" }, "uris" : [ "http://www.mendeley.com/documents/?uuid=e157ed6e-3c51-47b9-8aba-bed12c67ff4f" ] }, { "id" : "ITEM-2", "itemData" : { "DOI" : "10.1007/BF00117714", "ISBN" : "0020-4277", "ISSN" : "00204277", "PMID" : "42", "abstract" : "The theory of formative assessment outlined in this article is relevant to a broad spectrum of learning outcomes in a wide variety of subjects. Specifically, it applies wherever multiple criteria are used in making judgments about the quality of student responses. The theory has less relevance for outcomes in which student responses may be assessed simply as correct or incorrect. Feedback is defined in a particular way to highlight its function in formative assessment. This definition differs in several significant respects from that traditionally found in educational research. Three conditions for effective feedback are then identified and their implications discussed. A key premise is that for stu- dents to be able to improve, they must develop the capacity to monitor the quality of their own work during actual production. This in tum requires that students possess an appreciation of what high qual- ity work is, that they have the evaluative skill necessary for them to compare with some objectivity the quality of what they are producing in relation to the higher standard, and that they develop a store of tactics or moves which can be drawn upon to modify their own work. It is argued that these skills can be developed by providing direct authentic evaluative experience for students. Instructional systems which do not make explicit provision for the acquisition of evaluative expertise are deficient, because they set up artificial but potentially removable performance ceilings for students.", "author" : [ { "dropping-particle" : "", "family" : "Sadler", "given" : "D. Royce", "non-dropping-particle" : "", "parse-names" : false, "suffix" : "" } ], "container-title" : "Instructional Science", "id" : "ITEM-2", "issued" : { "date-parts" : [ [ "1989" ] ] }, "page" : "119-144", "title" : "Formative assessment and the design of instructional systems", "type" : "article-journal", "volume" : "18" }, "uris" : [ "http://www.mendeley.com/documents/?uuid=d086ee1a-5fee-410a-9228-bd7ece0ea7cc" ] } ], "mendeley" : { "formattedCitation" : "(Sadler, 1987, 1989)", "plainTextFormattedCitation" : "(Sadler, 1987, 1989)", "previouslyFormattedCitation" : "(Sadler, 1987, 1989)" }, "properties" : {  }, "schema" : "https://github.com/citation-style-language/schema/raw/master/csl-citation.json" }</w:instrText>
      </w:r>
      <w:r w:rsidR="00A659CC">
        <w:fldChar w:fldCharType="separate"/>
      </w:r>
      <w:r w:rsidR="00A659CC" w:rsidRPr="001F299D">
        <w:rPr>
          <w:noProof/>
        </w:rPr>
        <w:t>(Sadler, 1987, 1989)</w:t>
      </w:r>
      <w:r w:rsidR="00A659CC">
        <w:fldChar w:fldCharType="end"/>
      </w:r>
      <w:r w:rsidR="00A659CC" w:rsidRPr="009D272C">
        <w:t xml:space="preserve">. </w:t>
      </w:r>
      <w:r w:rsidR="00A659CC">
        <w:t>E</w:t>
      </w:r>
      <w:r w:rsidR="00A659CC" w:rsidRPr="009D272C">
        <w:t>xplicit criter</w:t>
      </w:r>
      <w:r w:rsidR="00A659CC">
        <w:t>ia and learning outcomes alone may</w:t>
      </w:r>
      <w:r w:rsidR="00A659CC" w:rsidRPr="009D272C">
        <w:t xml:space="preserve"> </w:t>
      </w:r>
      <w:r w:rsidR="00A659CC">
        <w:t xml:space="preserve">therefore </w:t>
      </w:r>
      <w:r w:rsidR="00A659CC" w:rsidRPr="009D272C">
        <w:t xml:space="preserve">not </w:t>
      </w:r>
      <w:r w:rsidR="00A659CC">
        <w:t xml:space="preserve">be </w:t>
      </w:r>
      <w:r w:rsidR="00A659CC" w:rsidRPr="009D272C">
        <w:t>able to convey teachers’ tacit knowledge</w:t>
      </w:r>
      <w:r w:rsidR="00A659CC">
        <w:t xml:space="preserve"> </w:t>
      </w:r>
      <w:r w:rsidR="00A659CC">
        <w:fldChar w:fldCharType="begin" w:fldLock="1"/>
      </w:r>
      <w:r w:rsidR="00A659CC">
        <w:instrText>ADDIN CSL_CITATION { "citationItems" : [ { "id" : "ITEM-1", "itemData" : { "DOI" : "10.1080/1356251042000216642", "ISBN" : "1356-2517\\r1470-1294", "ISSN" : "1356-2517", "abstract" : "In recent years there has been an increasing emphasis in higher education on the explicit articulation of assessment standards and requirements, whether this emanates from calls for public accountability or is based on ideas of good educational practice (Ecclestone, 2001). We argue in this article that a single-minded focus on explicit articulation, whilst currently the dominant logic of higher education, will inevitably fall short of providing students and staff with meaningful knowledge of standards and criteria. Inherent difficulties in the explicit verbal description of standards and criteria make a compelling argument for the consideration of the role of structured processes that support the effective transfer of both explicit and tacit assessment knowledge. With reference to both empirical evidence and the literature, we propose a conceptual framework for the transfer of knowledge of assessment criteria and standards that encompasses a spectrum of tacit and explicit processes, which has proven to be effective in practice in improving student performance.", "author" : [ { "dropping-particle" : "", "family" : "O'Donovan", "given" : "Berry", "non-dropping-particle" : "", "parse-names" : false, "suffix" : "" }, { "dropping-particle" : "", "family" : "Price", "given" : "Margaret", "non-dropping-particle" : "", "parse-names" : false, "suffix" : "" }, { "dropping-particle" : "", "family" : "Rust", "given" : "Chris", "non-dropping-particle" : "", "parse-names" : false, "suffix" : "" } ], "container-title" : "Teaching in Higher Education", "id" : "ITEM-1", "issue" : "3", "issued" : { "date-parts" : [ [ "2004", "7" ] ] }, "page" : "325-335", "title" : "Know what I mean? Enhancing student understanding of assessment standards and criteria", "type" : "article-journal", "volume" : "9" }, "uris" : [ "http://www.mendeley.com/documents/?uuid=b79984a5-ef70-4d46-ba31-3741aefb4ed1" ] } ], "mendeley" : { "formattedCitation" : "(O\u2019Donovan et al., 2004)", "plainTextFormattedCitation" : "(O\u2019Donovan et al., 2004)", "previouslyFormattedCitation" : "(O\u2019Donovan et al., 2004)" }, "properties" : {  }, "schema" : "https://github.com/citation-style-language/schema/raw/master/csl-citation.json" }</w:instrText>
      </w:r>
      <w:r w:rsidR="00A659CC">
        <w:fldChar w:fldCharType="separate"/>
      </w:r>
      <w:r w:rsidR="00A659CC" w:rsidRPr="008206FE">
        <w:rPr>
          <w:noProof/>
        </w:rPr>
        <w:t>(O’Donovan et al., 2004)</w:t>
      </w:r>
      <w:r w:rsidR="00A659CC">
        <w:fldChar w:fldCharType="end"/>
      </w:r>
      <w:r w:rsidR="00A659CC">
        <w:t xml:space="preserve">, so </w:t>
      </w:r>
      <w:r w:rsidR="00A659CC" w:rsidRPr="009D272C">
        <w:t xml:space="preserve">students may be dependent on the teacher until they have enough understanding of how to interpret and access </w:t>
      </w:r>
      <w:r w:rsidR="00B1328A">
        <w:t>this</w:t>
      </w:r>
      <w:r w:rsidR="00A659CC" w:rsidRPr="009D272C">
        <w:t xml:space="preserve"> knowledge</w:t>
      </w:r>
      <w:r w:rsidR="00A659CC">
        <w:t xml:space="preserve"> </w:t>
      </w:r>
      <w:r w:rsidR="00A659CC">
        <w:fldChar w:fldCharType="begin" w:fldLock="1"/>
      </w:r>
      <w:r w:rsidR="00A659CC">
        <w:instrText>ADDIN CSL_CITATION { "citationItems" : [ { "id" : "ITEM-1", "itemData" : { "DOI" : "10.1007/BF00117714", "ISBN" : "0020-4277", "ISSN" : "00204277", "PMID" : "42", "abstract" : "The theory of formative assessment outlined in this article is relevant to a broad spectrum of learning outcomes in a wide variety of subjects. Specifically, it applies wherever multiple criteria are used in making judgments about the quality of student responses. The theory has less relevance for outcomes in which student responses may be assessed simply as correct or incorrect. Feedback is defined in a particular way to highlight its function in formative assessment. This definition differs in several significant respects from that traditionally found in educational research. Three conditions for effective feedback are then identified and their implications discussed. A key premise is that for stu- dents to be able to improve, they must develop the capacity to monitor the quality of their own work during actual production. This in tum requires that students possess an appreciation of what high qual- ity work is, that they have the evaluative skill necessary for them to compare with some objectivity the quality of what they are producing in relation to the higher standard, and that they develop a store of tactics or moves which can be drawn upon to modify their own work. It is argued that these skills can be developed by providing direct authentic evaluative experience for students. Instructional systems which do not make explicit provision for the acquisition of evaluative expertise are deficient, because they set up artificial but potentially removable performance ceilings for students.", "author" : [ { "dropping-particle" : "", "family" : "Sadler", "given" : "D. Royce", "non-dropping-particle" : "", "parse-names" : false, "suffix" : "" } ], "container-title" : "Instructional Science", "id" : "ITEM-1", "issued" : { "date-parts" : [ [ "1989" ] ] }, "page" : "119-144", "title" : "Formative assessment and the design of instructional systems", "type" : "article-journal", "volume" : "18" }, "uris" : [ "http://www.mendeley.com/documents/?uuid=d086ee1a-5fee-410a-9228-bd7ece0ea7cc" ] } ], "mendeley" : { "formattedCitation" : "(Sadler, 1989)", "plainTextFormattedCitation" : "(Sadler, 1989)", "previouslyFormattedCitation" : "(Sadler, 1989)" }, "properties" : {  }, "schema" : "https://github.com/citation-style-language/schema/raw/master/csl-citation.json" }</w:instrText>
      </w:r>
      <w:r w:rsidR="00A659CC">
        <w:fldChar w:fldCharType="separate"/>
      </w:r>
      <w:r w:rsidR="00A659CC" w:rsidRPr="00206C92">
        <w:rPr>
          <w:noProof/>
        </w:rPr>
        <w:t>(Sadler, 1989)</w:t>
      </w:r>
      <w:r w:rsidR="00A659CC">
        <w:fldChar w:fldCharType="end"/>
      </w:r>
      <w:r w:rsidR="00A659CC" w:rsidRPr="009D272C">
        <w:t>.</w:t>
      </w:r>
      <w:r w:rsidR="00A659CC">
        <w:t xml:space="preserve"> </w:t>
      </w:r>
      <w:r w:rsidR="001446FF">
        <w:t xml:space="preserve">There is clearly an argument for allowing teachers </w:t>
      </w:r>
      <w:r w:rsidR="00B1328A">
        <w:t xml:space="preserve">the flexibility </w:t>
      </w:r>
      <w:r w:rsidR="001446FF">
        <w:t xml:space="preserve">to make </w:t>
      </w:r>
      <w:r w:rsidR="001446FF" w:rsidRPr="009D272C">
        <w:t>qualitative human judgments</w:t>
      </w:r>
      <w:r w:rsidR="001446FF">
        <w:t>, y</w:t>
      </w:r>
      <w:r w:rsidR="000A5E71">
        <w:t>et w</w:t>
      </w:r>
      <w:r w:rsidR="00A659CC" w:rsidRPr="00600B5A">
        <w:t>e argue that assessments requir</w:t>
      </w:r>
      <w:r w:rsidR="004C691C">
        <w:t>ing</w:t>
      </w:r>
      <w:r w:rsidR="00A659CC" w:rsidRPr="00600B5A">
        <w:t xml:space="preserve"> additional e</w:t>
      </w:r>
      <w:r w:rsidR="00A659CC">
        <w:t>ngagement between students and their teachers, or indeed between students themselves, to clarify expectations and requirements, are not innately inclusive. This</w:t>
      </w:r>
      <w:r w:rsidR="00A659CC" w:rsidRPr="00615E0F">
        <w:t xml:space="preserve"> culture </w:t>
      </w:r>
      <w:r w:rsidR="00A659CC">
        <w:t>is likely to further</w:t>
      </w:r>
      <w:r w:rsidR="00A659CC" w:rsidRPr="00615E0F">
        <w:t xml:space="preserve"> create exclusivity in students’ opportunities to access assessment guidance</w:t>
      </w:r>
      <w:r w:rsidR="000A5E71">
        <w:t>;</w:t>
      </w:r>
      <w:r w:rsidR="00A659CC">
        <w:t xml:space="preserve"> </w:t>
      </w:r>
      <w:r w:rsidR="000A5E71">
        <w:t>n</w:t>
      </w:r>
      <w:r w:rsidR="00A659CC" w:rsidRPr="00615E0F">
        <w:t xml:space="preserve">ot all students will understand the manner in which this can adequately be </w:t>
      </w:r>
      <w:r w:rsidR="00A659CC">
        <w:t xml:space="preserve">obtained, particularly students from non-traditional backgrounds who are less willing to seek advice and guidance </w:t>
      </w:r>
      <w:r w:rsidR="00A659CC">
        <w:fldChar w:fldCharType="begin" w:fldLock="1"/>
      </w:r>
      <w:r w:rsidR="00A659CC">
        <w:instrText>ADDIN CSL_CITATION { "citationItems" : [ { "id" : "ITEM-1", "itemData" : { "DOI" : "10.1080/02602930701698991", "ISBN" : "0260-2938", "ISSN" : "02602938", "abstract" : "Providing empowerment to students with regard to assessment procedures is a potential mechanism for increasing students' satisfaction with their education programme and environment. The receptivity of students is likely to vary according to several factors, including their confidence in the ability of assessors to adequately judge the quality of their work, their understanding of assessment procedures and the degree of autonomy they feel is appropriate. Their perception of these factors can also be expected to vary according to how advanced they are in their degree programme. This paper presents the results of a pilot study into the receptivity of first- and third-year undergraduate geography students to various mechanisms and concepts associated with assessment empowerment. Some receptivity to empowerment relating to choice of assessment was observed in first- year students but the greatest receptivity was found in third-years, at both individual and community empowerment levels. Third-year students displayed an increased desire for assessment choice, criteria choice and community empowerment, and decreasing confidence in the lecturer as assessor. Based on these initial results, a methodology for incorporating assessment empowerment into undergraduate teaching is outlined.", "author" : [ { "dropping-particle" : "", "family" : "Francis", "given" : "Robert A.", "non-dropping-particle" : "", "parse-names" : false, "suffix" : "" } ], "container-title" : "Assessment &amp; Evaluation in Higher Education", "id" : "ITEM-1", "issue" : "5", "issued" : { "date-parts" : [ [ "2008", "10", "12" ] ] }, "page" : "547-557", "publisher" : "Routledge", "title" : "An investigation into the receptivity of undergraduate students to assessment empowerment", "type" : "article-journal", "volume" : "33" }, "uris" : [ "http://www.mendeley.com/documents/?uuid=49941572-e790-32a0-a263-65c125371bbd" ] } ], "mendeley" : { "formattedCitation" : "(Francis, 2008)", "plainTextFormattedCitation" : "(Francis, 2008)", "previouslyFormattedCitation" : "(Francis, 2008)" }, "properties" : {  }, "schema" : "https://github.com/citation-style-language/schema/raw/master/csl-citation.json" }</w:instrText>
      </w:r>
      <w:r w:rsidR="00A659CC">
        <w:fldChar w:fldCharType="separate"/>
      </w:r>
      <w:r w:rsidR="00A659CC" w:rsidRPr="00D47717">
        <w:rPr>
          <w:noProof/>
        </w:rPr>
        <w:t>(Francis, 2008)</w:t>
      </w:r>
      <w:r w:rsidR="00A659CC">
        <w:fldChar w:fldCharType="end"/>
      </w:r>
      <w:r w:rsidR="004C691C">
        <w:t>.</w:t>
      </w:r>
    </w:p>
    <w:p w14:paraId="4A34E28E" w14:textId="29BA1A76" w:rsidR="002D03F4" w:rsidRDefault="00FA4A29" w:rsidP="00206C92">
      <w:r>
        <w:t xml:space="preserve">For many commentators, the riposte to the issue of differential attainment centers around the concept of the inclusive curriculum </w:t>
      </w:r>
      <w:r>
        <w:fldChar w:fldCharType="begin" w:fldLock="1"/>
      </w:r>
      <w:r w:rsidR="00833162">
        <w:instrText>ADDIN CSL_CITATION { "citationItems" : [ { "id" : "ITEM-1", "itemData" : { "author" : [ { "dropping-particle" : "", "family" : "Singh", "given" : "Gurnam", "non-dropping-particle" : "", "parse-names" : false, "suffix" : "" } ], "id" : "ITEM-1", "issued" : { "date-parts" : [ [ "2011" ] ] }, "publisher" : "Higher Education Academy (HEA)", "publisher-place" : "York", "title" : "Black and minority Ethnic (BME) students Participation in Higher Education: improving retention and success \u2013 a synthesis of research evidence", "type" : "book" }, "uris" : [ "http://www.mendeley.com/documents/?uuid=f511b2b2-a477-3ad6-8386-fa33384276b5" ] }, { "id" : "ITEM-2", "itemData" : { "author" : [ { "dropping-particle" : "", "family" : "Stevenson", "given" : "Jacqueline", "non-dropping-particle" : "", "parse-names" : false, "suffix" : "" } ], "id" : "ITEM-2", "issued" : { "date-parts" : [ [ "2012" ] ] }, "publisher" : "Higher Education Academy (HEA)", "publisher-place" : "York", "title" : "Black and minority ethnic student degree retention and attainment Introduction: the BME degree attainment learning and teaching summit", "type" : "book" }, "uris" : [ "http://www.mendeley.com/documents/?uuid=f52937da-ad91-3c41-96f3-442bf992fa09" ] }, { "id" : "ITEM-3", "itemData" : { "author" : [ { "dropping-particle" : "", "family" : "Berry", "given" : "Jane", "non-dropping-particle" : "", "parse-names" : false, "suffix" : "" }, { "dropping-particle" : "", "family" : "Loke", "given" : "Gary", "non-dropping-particle" : "", "parse-names" : false, "suffix" : "" } ], "id" : "ITEM-3", "issued" : { "date-parts" : [ [ "2011" ] ] }, "publisher" : "Equality Challenge Unit (ECU) / Higher Education Academy (HEA)", "publisher-place" : "London and York", "title" : "Improving the degree attainment of Black and minority ethnic students", "type" : "book" }, "uris" : [ "http://www.mendeley.com/documents/?uuid=5754a929-b103-3e90-9910-b8b29946ec37" ] } ], "mendeley" : { "formattedCitation" : "(Berry and Loke, 2011; Singh, 2011; Stevenson, 2012)", "plainTextFormattedCitation" : "(Berry and Loke, 2011; Singh, 2011; Stevenson, 2012)", "previouslyFormattedCitation" : "(Berry and Loke, 2011; Singh, 2011; Stevenson, 2012)" }, "properties" : {  }, "schema" : "https://github.com/citation-style-language/schema/raw/master/csl-citation.json" }</w:instrText>
      </w:r>
      <w:r>
        <w:fldChar w:fldCharType="separate"/>
      </w:r>
      <w:r w:rsidRPr="00D24CDC">
        <w:rPr>
          <w:noProof/>
        </w:rPr>
        <w:t>(Berry and Loke, 2011; Singh, 2011; Stevenson, 2012)</w:t>
      </w:r>
      <w:r>
        <w:fldChar w:fldCharType="end"/>
      </w:r>
      <w:r>
        <w:t xml:space="preserve">. An inclusive curriculum in higher education is one designed and delivered to engage students in learning that is accessible, relevant and meaningful to students from a wide range of backgrounds </w:t>
      </w:r>
      <w:r>
        <w:fldChar w:fldCharType="begin" w:fldLock="1"/>
      </w:r>
      <w:r>
        <w:instrText>ADDIN CSL_CITATION { "citationItems" : [ { "id" : "ITEM-1", "itemData" : { "abstract" : "Core definition Inclusive learning and teaching in higher education refers to the ways in which pedagogy, curricula and assessment are designed and delivered to engage students in learning that is meaningful, relevant and accessible to all. It embraces a view of the individual and individual difference as the source of diversity that can enrich the lives and learning of others.", "author" : [ { "dropping-particle" : "", "family" : "Hockings", "given" : "Christine", "non-dropping-particle" : "", "parse-names" : false, "suffix" : "" } ], "id" : "ITEM-1", "issued" : { "date-parts" : [ [ "2010" ] ] }, "publisher" : "Higher Education Academy (HEA)", "publisher-place" : "York, UK", "title" : "Inclusive learning and teaching in higher education: a synthesis of research", "type" : "book" }, "uris" : [ "http://www.mendeley.com/documents/?uuid=f90f1e17-c9b8-3050-9ec0-b5aaca0f259d" ] } ], "mendeley" : { "formattedCitation" : "(Hockings, 2010)", "plainTextFormattedCitation" : "(Hockings, 2010)", "previouslyFormattedCitation" : "(Hockings, 2010)" }, "properties" : {  }, "schema" : "https://github.com/citation-style-language/schema/raw/master/csl-citation.json" }</w:instrText>
      </w:r>
      <w:r>
        <w:fldChar w:fldCharType="separate"/>
      </w:r>
      <w:r w:rsidRPr="00D24CDC">
        <w:rPr>
          <w:noProof/>
        </w:rPr>
        <w:t>(Hockings, 2010)</w:t>
      </w:r>
      <w:r>
        <w:fldChar w:fldCharType="end"/>
      </w:r>
      <w:r>
        <w:t>. Following this logic, inclusive assessment should be accessible, applicable, expressive and clearly communicated. The principles of inclusive assessment have been expressed through the need to offer a varied diet of assessment types; the argument here being that a diverse ‘mix’ of assessment methods will ensure that students with certain skills are not disadvantaged by specific forms of assessment. However, while giving choice in assessment method can have a positive effect on students who have clear understandings of their strengths and weaknesses by empowering them and allowing them to take responsibility for their learning, choice can also act to disempower and overwhelm students.</w:t>
      </w:r>
      <w:r w:rsidR="00F77103">
        <w:t xml:space="preserve"> Furthermore, an overemphasis on choice for choices’ sake takes away from careful consideration of what the most appropriate assessment tasks </w:t>
      </w:r>
      <w:r w:rsidR="00603E93">
        <w:t xml:space="preserve">are </w:t>
      </w:r>
      <w:r w:rsidR="00F77103">
        <w:t xml:space="preserve">to enable a student to best meet required learning outcomes. </w:t>
      </w:r>
      <w:r w:rsidR="002D03F4">
        <w:t>We argue that the most inclusive assessment practices are ones that support and consciously scaffold students’ learning through the underpinning of good assessment design.</w:t>
      </w:r>
      <w:r w:rsidR="002D03F4" w:rsidRPr="00AE6E83">
        <w:t xml:space="preserve"> </w:t>
      </w:r>
    </w:p>
    <w:p w14:paraId="69E432CE" w14:textId="77777777" w:rsidR="002D03F4" w:rsidRDefault="002D03F4" w:rsidP="00B37877">
      <w:r>
        <w:t>Early assessment tasks may need to be</w:t>
      </w:r>
      <w:r w:rsidR="0048306D">
        <w:t xml:space="preserve"> more</w:t>
      </w:r>
      <w:r>
        <w:t xml:space="preserve"> strongly scaffolded</w:t>
      </w:r>
      <w:r w:rsidR="00F77103">
        <w:t xml:space="preserve"> than later tasks</w:t>
      </w:r>
      <w:r>
        <w:t xml:space="preserve">, </w:t>
      </w:r>
      <w:r w:rsidR="00F77103">
        <w:t xml:space="preserve">for example, in the provision of </w:t>
      </w:r>
      <w:r>
        <w:t xml:space="preserve">detailed explicit assessment criteria, to ensure equality of opportunity. </w:t>
      </w:r>
      <w:r w:rsidR="000A2F4A">
        <w:t xml:space="preserve">However, </w:t>
      </w:r>
      <w:r w:rsidR="00C57905">
        <w:t>if there is no gradual removal of this scaffolding as students gain more experience,</w:t>
      </w:r>
      <w:r w:rsidR="00C57905" w:rsidRPr="00C57905">
        <w:t xml:space="preserve"> </w:t>
      </w:r>
      <w:r w:rsidR="00C57905">
        <w:t>this run</w:t>
      </w:r>
      <w:r w:rsidR="00F77103">
        <w:t>s</w:t>
      </w:r>
      <w:r w:rsidR="00C57905">
        <w:t xml:space="preserve"> the risk of spoon-feeding</w:t>
      </w:r>
      <w:r w:rsidR="00F77103">
        <w:t>, and increasing student dependence rather than independence in learning</w:t>
      </w:r>
      <w:r w:rsidR="000A2F4A">
        <w:t>.</w:t>
      </w:r>
      <w:r w:rsidR="001309B2">
        <w:t xml:space="preserve"> </w:t>
      </w:r>
      <w:r w:rsidR="00B37877" w:rsidRPr="00615E0F">
        <w:t xml:space="preserve">Spoon-feeding in education can be defined as the process of </w:t>
      </w:r>
      <w:r w:rsidR="00B37877">
        <w:t xml:space="preserve">teachers </w:t>
      </w:r>
      <w:r w:rsidR="00B37877" w:rsidRPr="00615E0F">
        <w:t>directly telling students everything they need to know</w:t>
      </w:r>
      <w:r w:rsidR="00B37877">
        <w:t xml:space="preserve"> about the requirements of a specific task</w:t>
      </w:r>
      <w:r w:rsidR="00B37877" w:rsidRPr="00615E0F">
        <w:t xml:space="preserve">, thus requiring little independent thought on their part </w:t>
      </w:r>
      <w:r w:rsidR="00B37877" w:rsidRPr="00615E0F">
        <w:fldChar w:fldCharType="begin" w:fldLock="1"/>
      </w:r>
      <w:r w:rsidR="00B37877">
        <w:instrText>ADDIN CSL_CITATION { "citationItems" : [ { "id" : "ITEM-1", "itemData" : { "DOI" : "10.1080/13562510802452616", "ISBN" : "1356251080", "ISSN" : "1356-2517, 1356-2517", "abstract" : "The author, a programme leader for a Post Graduate Certificate in Learning and Teaching in Higher Education (PGCLTHE), hears a complaint from her colleagues that undergraduate students require \"spoon-feeding\". Accepting structuralism's argument that language does things, not just describe them, the author examines \"spoon-feeding\" in more depth. Her colleagues who use this metaphor seem unhappy about \"spoon-feeding\". They say that their students demand it, and feel that they must unwillingly oblige. The metaphor of spoon-feeding doesn't match their idea of what a teacher should do, or how students should be going about their learning. They complain that students just want to be told exactly what to do, the facts, the right answers, instead of thinking things through for themselves. In this article, the author, as a programme leader for PGCLTHE and a mother, compares her experience of encouraging independent feeding with the process of encouraging independent learning in students.", "author" : [ { "dropping-particle" : "", "family" : "Smith", "given" : "Holly", "non-dropping-particle" : "", "parse-names" : false, "suffix" : "" } ], "container-title" : "Teaching in Higher Education", "id" : "ITEM-1", "issued" : { "date-parts" : [ [ "2008" ] ] }, "page" : "715-718", "title" : "Spoon-feeding: Or how I learned to stop worrying and love the mess", "type" : "article-journal", "volume" : "13" }, "uris" : [ "http://www.mendeley.com/documents/?uuid=e55fc518-10dd-4a78-bf54-9d2aff9e0078" ] } ], "mendeley" : { "formattedCitation" : "(Smith, 2008)", "plainTextFormattedCitation" : "(Smith, 2008)", "previouslyFormattedCitation" : "(Smith, 2008)" }, "properties" : {  }, "schema" : "https://github.com/citation-style-language/schema/raw/master/csl-citation.json" }</w:instrText>
      </w:r>
      <w:r w:rsidR="00B37877" w:rsidRPr="00615E0F">
        <w:fldChar w:fldCharType="separate"/>
      </w:r>
      <w:r w:rsidR="00B37877" w:rsidRPr="00D24CDC">
        <w:rPr>
          <w:noProof/>
        </w:rPr>
        <w:t>(Smith, 2008)</w:t>
      </w:r>
      <w:r w:rsidR="00B37877" w:rsidRPr="00615E0F">
        <w:fldChar w:fldCharType="end"/>
      </w:r>
      <w:r w:rsidR="00B37877" w:rsidRPr="00615E0F">
        <w:t xml:space="preserve">. Epistemologically, spoon-feeding could be viewed as stemming from a representational model in which </w:t>
      </w:r>
      <w:r w:rsidR="00B37877" w:rsidRPr="009D272C">
        <w:t xml:space="preserve">teachers merely transmit knowledge to passive students </w:t>
      </w:r>
      <w:r w:rsidR="00B37877" w:rsidRPr="009D272C">
        <w:fldChar w:fldCharType="begin" w:fldLock="1"/>
      </w:r>
      <w:r w:rsidR="00B37877" w:rsidRPr="009D272C">
        <w:instrText>ADDIN CSL_CITATION { "citationItems" : [ { "id" : "ITEM-1", "itemData" : { "DOI" : "10.1177/1350507609335850", "ISBN" : "1350-5076", "ISSN" : "13505076", "abstract" : "This article takes a whimsical look at the state of pedagogical delivery in management education over the last 40 years, and concludes that the long tradition of what the author refers to as \u2018spoon-feeding in management education\u2019 is unlikely to end anytime soon. His case is built on neo-institutional theory, which posits that the pressures to conform to standardized classroom teaching are highly resistant based on deep-seated and long-standing consensual beliefs and traditions. The principal alternative of employing practice-based and critical approaches has been diluted in favor of the promotion of reductionist and mythological active learning strategies which, though useful, are unlikely to lead to the acquisition of prudential wisdom. Key Words: action learning; critical theory; institutional theory; management education; MBA education;", "author" : [ { "dropping-particle" : "", "family" : "Raelin", "given" : "Joseph A.", "non-dropping-particle" : "", "parse-names" : false, "suffix" : "" } ], "container-title" : "Management Learning", "id" : "ITEM-1", "issue" : "4", "issued" : { "date-parts" : [ [ "2009" ] ] }, "page" : "401-410", "title" : "The practice turn-away: Forty years of spoon-feeding in management education", "type" : "article-journal", "volume" : "40" }, "uris" : [ "http://www.mendeley.com/documents/?uuid=5b0a5791-8d1e-4653-9433-224330c33e49" ] } ], "mendeley" : { "formattedCitation" : "(Raelin, 2009)", "plainTextFormattedCitation" : "(Raelin, 2009)", "previouslyFormattedCitation" : "(Raelin, 2009)" }, "properties" : {  }, "schema" : "https://github.com/citation-style-language/schema/raw/master/csl-citation.json" }</w:instrText>
      </w:r>
      <w:r w:rsidR="00B37877" w:rsidRPr="009D272C">
        <w:fldChar w:fldCharType="separate"/>
      </w:r>
      <w:r w:rsidR="00B37877" w:rsidRPr="009D272C">
        <w:rPr>
          <w:noProof/>
        </w:rPr>
        <w:t>(Raelin, 2009)</w:t>
      </w:r>
      <w:r w:rsidR="00B37877" w:rsidRPr="009D272C">
        <w:fldChar w:fldCharType="end"/>
      </w:r>
      <w:r w:rsidR="00B37877" w:rsidRPr="009D272C">
        <w:t xml:space="preserve"> who have been socialized into a culture of dependence on them </w:t>
      </w:r>
      <w:r w:rsidR="00B37877" w:rsidRPr="009D272C">
        <w:fldChar w:fldCharType="begin" w:fldLock="1"/>
      </w:r>
      <w:r w:rsidR="00B37877" w:rsidRPr="009D272C">
        <w:instrText>ADDIN CSL_CITATION { "citationItems" : [ { "id" : "ITEM-1", "itemData" : { "DOI" : "10.1177/1052562913511436", "ISSN" : "15526658", "abstract" : "Education philosopher Wilfred Carr points to the importance of engagement in the debates on the central issues in education, but not about education, rather for education. In this essay, we extend this position into the realm of management education by critiquing the disappointing outcomes of traditional approaches to teaching and learning, that is, spoon-feeding. We build on the imperative of enhancing student development through scholarly teaching that focuses on what we ask students to do. Our reflections derive from the disappointing results of an assignment asking students to articulate their learning by making claims to knowledge. Our interpretation argues for the need for reflexive practice by faculty as well as a systemic focus on developing students as more sophisticated \u201cknowers,\u201d especially in the management classroom.", "author" : [ { "dropping-particle" : "", "family" : "Dehler", "given" : "Gordon E.", "non-dropping-particle" : "", "parse-names" : false, "suffix" : "" }, { "dropping-particle" : "", "family" : "Welsh", "given" : "M. Ann", "non-dropping-particle" : "", "parse-names" : false, "suffix" : "" } ], "container-title" : "Journal of Management Education", "id" : "ITEM-1", "issue" : "6", "issued" : { "date-parts" : [ [ "2014" ] ] }, "page" : "875-893", "title" : "Against spoon-feeding. For learning. Reflections on students\u2019 claims to knowledge", "type" : "article-journal", "volume" : "38" }, "uris" : [ "http://www.mendeley.com/documents/?uuid=a011faf8-00a6-4262-8787-db29741a4ef2" ] } ], "mendeley" : { "formattedCitation" : "(Dehler and Welsh, 2014)", "plainTextFormattedCitation" : "(Dehler and Welsh, 2014)", "previouslyFormattedCitation" : "(Dehler and Welsh, 2014)" }, "properties" : {  }, "schema" : "https://github.com/citation-style-language/schema/raw/master/csl-citation.json" }</w:instrText>
      </w:r>
      <w:r w:rsidR="00B37877" w:rsidRPr="009D272C">
        <w:fldChar w:fldCharType="separate"/>
      </w:r>
      <w:r w:rsidR="00B37877" w:rsidRPr="009D272C">
        <w:rPr>
          <w:noProof/>
        </w:rPr>
        <w:t>(Dehler and Welsh, 2014)</w:t>
      </w:r>
      <w:r w:rsidR="00B37877" w:rsidRPr="009D272C">
        <w:fldChar w:fldCharType="end"/>
      </w:r>
      <w:r w:rsidR="00B37877" w:rsidRPr="009D272C">
        <w:t xml:space="preserve">. </w:t>
      </w:r>
    </w:p>
    <w:p w14:paraId="727E0524" w14:textId="77777777" w:rsidR="002D03F4" w:rsidRPr="00615E0F" w:rsidRDefault="002D03F4" w:rsidP="002D03F4">
      <w:pPr>
        <w:pStyle w:val="Normal2"/>
        <w:tabs>
          <w:tab w:val="clear" w:pos="851"/>
        </w:tabs>
        <w:spacing w:after="240" w:line="240" w:lineRule="auto"/>
        <w:ind w:left="720" w:firstLine="0"/>
        <w:jc w:val="left"/>
        <w:rPr>
          <w:lang w:val="en-US"/>
        </w:rPr>
      </w:pPr>
      <w:r>
        <w:rPr>
          <w:lang w:val="en-US"/>
        </w:rPr>
        <w:t>“</w:t>
      </w:r>
      <w:r w:rsidRPr="00615E0F">
        <w:rPr>
          <w:lang w:val="en-US"/>
        </w:rPr>
        <w:t xml:space="preserve">A complaint I hear from [university </w:t>
      </w:r>
      <w:r>
        <w:rPr>
          <w:lang w:val="en-US"/>
        </w:rPr>
        <w:t>teachers</w:t>
      </w:r>
      <w:r w:rsidRPr="00615E0F">
        <w:rPr>
          <w:lang w:val="en-US"/>
        </w:rPr>
        <w:t>] is that, undergraduate students require ‘spoon-feeding’ …. They say that their students demand it, and feel that they must unwillingly oblige. The metaphor of spoon-feeding doesn’t match their idea of what a teacher should do, or how students should be going about their learning. They complain that students just want to be told exactly what to do, the facts, the right answers, instead of thinking things through for themselves.</w:t>
      </w:r>
      <w:r>
        <w:rPr>
          <w:lang w:val="en-US"/>
        </w:rPr>
        <w:t>”</w:t>
      </w:r>
      <w:r w:rsidRPr="00615E0F">
        <w:rPr>
          <w:lang w:val="en-US"/>
        </w:rPr>
        <w:t xml:space="preserve"> </w:t>
      </w:r>
      <w:r w:rsidRPr="00615E0F">
        <w:rPr>
          <w:lang w:val="en-US"/>
        </w:rPr>
        <w:fldChar w:fldCharType="begin" w:fldLock="1"/>
      </w:r>
      <w:r>
        <w:rPr>
          <w:lang w:val="en-US"/>
        </w:rPr>
        <w:instrText>ADDIN CSL_CITATION { "citationItems" : [ { "id" : "ITEM-1", "itemData" : { "DOI" : "10.1080/13562510802452616", "ISBN" : "1356251080", "ISSN" : "1356-2517, 1356-2517", "abstract" : "The author, a programme leader for a Post Graduate Certificate in Learning and Teaching in Higher Education (PGCLTHE), hears a complaint from her colleagues that undergraduate students require \"spoon-feeding\". Accepting structuralism's argument that language does things, not just describe them, the author examines \"spoon-feeding\" in more depth. Her colleagues who use this metaphor seem unhappy about \"spoon-feeding\". They say that their students demand it, and feel that they must unwillingly oblige. The metaphor of spoon-feeding doesn't match their idea of what a teacher should do, or how students should be going about their learning. They complain that students just want to be told exactly what to do, the facts, the right answers, instead of thinking things through for themselves. In this article, the author, as a programme leader for PGCLTHE and a mother, compares her experience of encouraging independent feeding with the process of encouraging independent learning in students.", "author" : [ { "dropping-particle" : "", "family" : "Smith", "given" : "Holly", "non-dropping-particle" : "", "parse-names" : false, "suffix" : "" } ], "container-title" : "Teaching in Higher Education", "id" : "ITEM-1", "issued" : { "date-parts" : [ [ "2008" ] ] }, "page" : "715-718", "title" : "Spoon-feeding: Or how I learned to stop worrying and love the mess", "type" : "article-journal", "volume" : "13" }, "uris" : [ "http://www.mendeley.com/documents/?uuid=e55fc518-10dd-4a78-bf54-9d2aff9e0078" ] } ], "mendeley" : { "formattedCitation" : "(Smith, 2008)", "manualFormatting" : "(Smith, 2008, 715)", "plainTextFormattedCitation" : "(Smith, 2008)", "previouslyFormattedCitation" : "(Smith, 2008)" }, "properties" : {  }, "schema" : "https://github.com/citation-style-language/schema/raw/master/csl-citation.json" }</w:instrText>
      </w:r>
      <w:r w:rsidRPr="00615E0F">
        <w:rPr>
          <w:lang w:val="en-US"/>
        </w:rPr>
        <w:fldChar w:fldCharType="separate"/>
      </w:r>
      <w:r w:rsidRPr="00615E0F">
        <w:rPr>
          <w:noProof/>
          <w:lang w:val="en-US"/>
        </w:rPr>
        <w:t>(Smith, 2008, 715)</w:t>
      </w:r>
      <w:r w:rsidRPr="00615E0F">
        <w:rPr>
          <w:lang w:val="en-US"/>
        </w:rPr>
        <w:fldChar w:fldCharType="end"/>
      </w:r>
      <w:r w:rsidRPr="00615E0F">
        <w:rPr>
          <w:lang w:val="en-US"/>
        </w:rPr>
        <w:t>.</w:t>
      </w:r>
    </w:p>
    <w:p w14:paraId="67981D07" w14:textId="77777777" w:rsidR="00B37877" w:rsidRDefault="00B37877" w:rsidP="00B37877">
      <w:r w:rsidRPr="009D272C">
        <w:t xml:space="preserve">In the context of assessment, spoon-feeding may involve explicitly telling students </w:t>
      </w:r>
      <w:r w:rsidRPr="009D272C">
        <w:rPr>
          <w:i/>
        </w:rPr>
        <w:t>what</w:t>
      </w:r>
      <w:r w:rsidRPr="009D272C">
        <w:t xml:space="preserve"> they need to do for an assignment, and </w:t>
      </w:r>
      <w:r w:rsidRPr="009D272C">
        <w:rPr>
          <w:i/>
        </w:rPr>
        <w:t>how</w:t>
      </w:r>
      <w:r w:rsidRPr="009D272C">
        <w:t xml:space="preserve"> to meet the assessment criteria, without leaving it up to them to ascertain this for themselves.</w:t>
      </w:r>
      <w:r>
        <w:t xml:space="preserve"> </w:t>
      </w:r>
      <w:r w:rsidRPr="009D272C">
        <w:t>Addressing task criteria in the absence of understanding the domain being assessed is known as ‘criteria compliance’</w:t>
      </w:r>
      <w:r>
        <w:t>. Some students may use e</w:t>
      </w:r>
      <w:r w:rsidRPr="009D272C">
        <w:t>xplicit criteria to focus on exactly what needs to be done to reach a desired level of achievement, rather than actually learning material fully</w:t>
      </w:r>
      <w:r>
        <w:t xml:space="preserve"> </w:t>
      </w:r>
      <w:r>
        <w:fldChar w:fldCharType="begin" w:fldLock="1"/>
      </w:r>
      <w:r>
        <w:instrText>ADDIN CSL_CITATION { "citationItems" : [ { "id" : "ITEM-1", "itemData" : { "DOI" : "10.1016/j.edurev.2013.01.002", "ISBN" : "1747938X", "ISSN" : "1747938X", "abstract" : "The mainstream research on scoring rubrics has emphasized the summative aspect of assessment. In recent years, the use of rubrics for formative purposes has gained more attention. This research has, however, not been conclusive. The aim of this study is therefore to review the research on formative use of rubrics, in order to investigate if, and how, rubrics have an impact on student learning. In total, 21 studies about rubrics were analyzed through content analysis. Sample, subject/task, design, procedure, and findings, were compared among the different studies in relation to effects on student performance and selfregulation. Findings indicate that rubrics may have the potential to influence students learning positively, but also that there are several different ways for the use of rubrics to mediate improved performance and self-regulation. There are a number of factors identified that may moderate the effects of using rubrics formatively, as well as factors that need further investigation. \u00a9 2013 Elsevier Ltd.", "author" : [ { "dropping-particle" : "", "family" : "Panadero", "given" : "Ernesto", "non-dropping-particle" : "", "parse-names" : false, "suffix" : "" }, { "dropping-particle" : "", "family" : "Jonsson", "given" : "Anders", "non-dropping-particle" : "", "parse-names" : false, "suffix" : "" } ], "container-title" : "Educational Research Review", "id" : "ITEM-1", "issued" : { "date-parts" : [ [ "2013" ] ] }, "page" : "129-144", "publisher" : "Elsevier Ltd", "title" : "The use of scoring rubrics for formative assessment purposes revisited: A review", "type" : "article-journal", "volume" : "9" }, "uris" : [ "http://www.mendeley.com/documents/?uuid=9d9e90c1-1be4-437f-8a3a-601cec1b253c" ] } ], "mendeley" : { "formattedCitation" : "(Panadero and Jonsson, 2013)", "plainTextFormattedCitation" : "(Panadero and Jonsson, 2013)", "previouslyFormattedCitation" : "(Panadero and Jonsson, 2013)" }, "properties" : {  }, "schema" : "https://github.com/citation-style-language/schema/raw/master/csl-citation.json" }</w:instrText>
      </w:r>
      <w:r>
        <w:fldChar w:fldCharType="separate"/>
      </w:r>
      <w:r w:rsidRPr="005B41CA">
        <w:rPr>
          <w:noProof/>
        </w:rPr>
        <w:t>(Panadero and Jonsson, 2013)</w:t>
      </w:r>
      <w:r>
        <w:fldChar w:fldCharType="end"/>
      </w:r>
      <w:r w:rsidRPr="009D272C">
        <w:t>.</w:t>
      </w:r>
      <w:r w:rsidRPr="006D0EE9">
        <w:t xml:space="preserve"> </w:t>
      </w:r>
      <w:r>
        <w:t>Students’ and teachers’ conceptions of learning play a role in this; if teachers</w:t>
      </w:r>
      <w:r w:rsidRPr="009D272C">
        <w:t xml:space="preserve"> simply </w:t>
      </w:r>
      <w:r>
        <w:t>supply</w:t>
      </w:r>
      <w:r w:rsidRPr="009D272C">
        <w:t xml:space="preserve"> assessment requirements to students</w:t>
      </w:r>
      <w:r w:rsidR="008E7971" w:rsidRPr="008E7971">
        <w:t xml:space="preserve"> </w:t>
      </w:r>
      <w:r w:rsidR="008E7971">
        <w:t>in a transactional manner</w:t>
      </w:r>
      <w:r>
        <w:t xml:space="preserve">, so they can </w:t>
      </w:r>
      <w:r w:rsidRPr="009D272C">
        <w:t>passively ‘check boxes’</w:t>
      </w:r>
      <w:r>
        <w:t>,</w:t>
      </w:r>
      <w:r w:rsidRPr="009D272C">
        <w:t xml:space="preserve"> </w:t>
      </w:r>
      <w:r>
        <w:t xml:space="preserve">it is unlikely </w:t>
      </w:r>
      <w:r w:rsidR="00F77103">
        <w:t xml:space="preserve">that </w:t>
      </w:r>
      <w:r>
        <w:t>students will engage with the criteria in a way that will develop their learning</w:t>
      </w:r>
      <w:r w:rsidR="008D0FAD">
        <w:t xml:space="preserve"> and self-regulation</w:t>
      </w:r>
      <w:r w:rsidR="008E7971">
        <w:t>.</w:t>
      </w:r>
    </w:p>
    <w:p w14:paraId="519E858F" w14:textId="77777777" w:rsidR="00E268B6" w:rsidRDefault="00AA1E54" w:rsidP="00E268B6">
      <w:r w:rsidRPr="00AA1E54">
        <w:t>Nonetheless</w:t>
      </w:r>
      <w:r>
        <w:t xml:space="preserve">, </w:t>
      </w:r>
      <w:r w:rsidR="001309B2" w:rsidRPr="00C04337">
        <w:t xml:space="preserve">explicit assessment criteria </w:t>
      </w:r>
      <w:r>
        <w:t xml:space="preserve">can </w:t>
      </w:r>
      <w:r w:rsidR="008D0FAD">
        <w:t xml:space="preserve">directly </w:t>
      </w:r>
      <w:r>
        <w:t>pave the way for self-regulation to occur.</w:t>
      </w:r>
      <w:r w:rsidRPr="00C04337">
        <w:t xml:space="preserve"> Evidence has shown </w:t>
      </w:r>
      <w:r w:rsidR="008D0FAD">
        <w:t xml:space="preserve">that </w:t>
      </w:r>
      <w:r w:rsidR="008D0FAD" w:rsidRPr="00C04337">
        <w:t>explicit criteria</w:t>
      </w:r>
      <w:r w:rsidR="008D0FAD">
        <w:t xml:space="preserve"> </w:t>
      </w:r>
      <w:r w:rsidR="001309B2" w:rsidRPr="00C04337">
        <w:t xml:space="preserve">have a positive effect on </w:t>
      </w:r>
      <w:r w:rsidR="001309B2">
        <w:t xml:space="preserve">all </w:t>
      </w:r>
      <w:r w:rsidR="001309B2" w:rsidRPr="00C04337">
        <w:t>phase</w:t>
      </w:r>
      <w:r w:rsidR="001309B2">
        <w:t>s of the self-regulation process</w:t>
      </w:r>
      <w:r w:rsidR="001309B2" w:rsidRPr="00C04337">
        <w:rPr>
          <w:rStyle w:val="FootnoteReference"/>
        </w:rPr>
        <w:footnoteReference w:id="4"/>
      </w:r>
      <w:r w:rsidR="001309B2" w:rsidRPr="00C04337">
        <w:t xml:space="preserve"> </w:t>
      </w:r>
      <w:r w:rsidR="001309B2" w:rsidRPr="00C44F16">
        <w:fldChar w:fldCharType="begin" w:fldLock="1"/>
      </w:r>
      <w:r w:rsidR="001309B2" w:rsidRPr="00C04337">
        <w:instrText>ADDIN CSL_CITATION { "citationItems" : [ { "id" : "ITEM-1", "itemData" : { "DOI" : "10.1080/0969594X.2013.877872", "ISBN" : "0969-594X\\r1465-329X", "ISSN" : "0969594X", "abstract" : "The objective of this study was to compare the effects of situations in which self-assessment was conducted using rubrics and situations in which no specific self-assessment tool was used. Two hundred and eighteen third-year pre-service teachers were assigned to either non-rubric or rubric self-assessment for designing a conceptual map. They then assessed their own maps. The dependent variables were self-regulation measured through a questionnaire and an open question on learning strategies use, performance based on an expert-assigned score, accuracy comparing self-scores with the expert?s scores and task stress using one self-reported item. The results showed that the rubric group reported higher learning strategies use, performance and accuracy. However, the rubric group also reported more problems coping with stress and higher performance/avoidance self-regulation that was detrimental to learning.\\nThe objective of this study was to compare the effects of situations in which self-assessment was conducted using rubrics and situations in which no specific self-assessment tool was used. Two hundred and eighteen third-year pre-service teachers were assigned to either non-rubric or rubric self-assessment for designing a conceptual map. They then assessed their own maps. The dependent variables were self-regulation measured through a questionnaire and an open question on learning strategies use, performance based on an expert-assigned score, accuracy comparing self-scores with the expert?s scores and task stress using one self-reported item. The results showed that the rubric group reported higher learning strategies use, performance and accuracy. However, the rubric group also reported more problems coping with stress and higher performance/avoidance self-regulation that was detrimental to learning.", "author" : [ { "dropping-particle" : "", "family" : "Panadero", "given" : "Ernesto", "non-dropping-particle" : "", "parse-names" : false, "suffix" : "" }, { "dropping-particle" : "", "family" : "Romero", "given" : "Margarida", "non-dropping-particle" : "", "parse-names" : false, "suffix" : "" } ], "container-title" : "Assessment in Education: Principles, Policy &amp; Practice", "id" : "ITEM-1", "issue" : "2", "issued" : { "date-parts" : [ [ "2014" ] ] }, "page" : "133-148", "title" : "To rubric or not to rubric? The effects of self-assessment on self-regulation, performance and self-efficacy", "type" : "article-journal", "volume" : "21" }, "uris" : [ "http://www.mendeley.com/documents/?uuid=5745ee7d-0cc5-4f19-921e-1580e4614100" ] } ], "mendeley" : { "formattedCitation" : "(Panadero and Romero, 2014)", "plainTextFormattedCitation" : "(Panadero and Romero, 2014)", "previouslyFormattedCitation" : "(Panadero and Romero, 2014)" }, "properties" : {  }, "schema" : "https://github.com/citation-style-language/schema/raw/master/csl-citation.json" }</w:instrText>
      </w:r>
      <w:r w:rsidR="001309B2" w:rsidRPr="00C44F16">
        <w:fldChar w:fldCharType="separate"/>
      </w:r>
      <w:r w:rsidR="001309B2" w:rsidRPr="00C04337">
        <w:rPr>
          <w:noProof/>
        </w:rPr>
        <w:t>(Panadero and Romero, 2014)</w:t>
      </w:r>
      <w:r w:rsidR="001309B2" w:rsidRPr="00C44F16">
        <w:fldChar w:fldCharType="end"/>
      </w:r>
      <w:r w:rsidR="00F40F08">
        <w:t xml:space="preserve">. </w:t>
      </w:r>
      <w:r w:rsidR="008D0FAD">
        <w:t>For example, c</w:t>
      </w:r>
      <w:r w:rsidR="00F40F08" w:rsidRPr="009D272C">
        <w:t>riterion-referenc</w:t>
      </w:r>
      <w:r w:rsidR="00F40F08">
        <w:t>ing</w:t>
      </w:r>
      <w:r w:rsidR="001446FF" w:rsidRPr="003D3C32">
        <w:rPr>
          <w:rStyle w:val="FootnoteReference"/>
        </w:rPr>
        <w:footnoteReference w:id="5"/>
      </w:r>
      <w:r w:rsidR="00F40F08">
        <w:t xml:space="preserve"> is a</w:t>
      </w:r>
      <w:r w:rsidR="00F40F08" w:rsidRPr="009D272C">
        <w:t xml:space="preserve"> common characteristic</w:t>
      </w:r>
      <w:r w:rsidR="00F40F08">
        <w:t xml:space="preserve"> of self-assessment</w:t>
      </w:r>
      <w:r w:rsidR="00F40F08">
        <w:rPr>
          <w:rStyle w:val="FootnoteReference"/>
        </w:rPr>
        <w:footnoteReference w:id="6"/>
      </w:r>
      <w:r w:rsidR="00F40F08" w:rsidRPr="009D272C">
        <w:t xml:space="preserve"> </w:t>
      </w:r>
      <w:r w:rsidR="00F40F08" w:rsidRPr="009D272C">
        <w:fldChar w:fldCharType="begin" w:fldLock="1"/>
      </w:r>
      <w:r w:rsidR="00F40F08" w:rsidRPr="009D272C">
        <w:instrText>ADDIN CSL_CITATION { "citationItems" : [ { "id" : "ITEM-1", "itemData" : { "DOI" : "10.1080/02602930600801928", "ISBN" : "0260-2938\\n1469-297X", "ISSN" : "02602938", "PMID" : "25390333", "abstract" : "This paper reports on a study of undergraduate students\u2019 experiences with criteria\u2010referenced self\u2010assessment. Fourteen students who had taken a course involving self\u2010assessment were interviewed in focus groups segregated by gender. The findings suggest that students had positive attitudes toward self\u2010assessment after extended practice; felt they can effectively self\u2010assess when they know their teacher\u2019s expectations; claimed to use self\u2010assessment to check their work and guide revision; and believed the benefits of self\u2010assessment include improvements in grades, quality of work, motivation and learning. There were indications that some students sensed a tension between their own standards for good work and some of their teachers\u2019 standards. There was no evidence of differences in the responses of male and female students. The paper concludes with the suggestion that self\u2010assessment involves a complex process of internalization and self\u2010regulation, and with implications for research and practice.", "author" : [ { "dropping-particle" : "", "family" : "Andrade", "given" : "Heidi", "non-dropping-particle" : "", "parse-names" : false, "suffix" : "" }, { "dropping-particle" : "", "family" : "Du", "given" : "Ying", "non-dropping-particle" : "", "parse-names" : false, "suffix" : "" } ], "container-title" : "Assessment &amp; Evaluation in Higher Education", "id" : "ITEM-1", "issue" : "2", "issued" : { "date-parts" : [ [ "2007" ] ] }, "page" : "159-181", "title" : "Student responses to criteria referenced self-assessment", "type" : "article-journal", "volume" : "32" }, "uris" : [ "http://www.mendeley.com/documents/?uuid=6a900360-af68-4002-8dce-9ede02de18ad" ] } ], "mendeley" : { "formattedCitation" : "(Andrade and Du, 2007)", "plainTextFormattedCitation" : "(Andrade and Du, 2007)", "previouslyFormattedCitation" : "(Andrade and Du, 2007)" }, "properties" : {  }, "schema" : "https://github.com/citation-style-language/schema/raw/master/csl-citation.json" }</w:instrText>
      </w:r>
      <w:r w:rsidR="00F40F08" w:rsidRPr="009D272C">
        <w:fldChar w:fldCharType="separate"/>
      </w:r>
      <w:r w:rsidR="00F40F08" w:rsidRPr="009D272C">
        <w:rPr>
          <w:noProof/>
        </w:rPr>
        <w:t>(Andrade and Du, 2007)</w:t>
      </w:r>
      <w:r w:rsidR="00F40F08" w:rsidRPr="009D272C">
        <w:fldChar w:fldCharType="end"/>
      </w:r>
      <w:r w:rsidR="00F40F08">
        <w:t>,</w:t>
      </w:r>
      <w:r w:rsidR="00725006">
        <w:t xml:space="preserve"> which</w:t>
      </w:r>
      <w:r w:rsidR="00AB5DF8">
        <w:t xml:space="preserve"> </w:t>
      </w:r>
      <w:r w:rsidR="00AB5DF8" w:rsidRPr="009D272C">
        <w:t xml:space="preserve">can be seen as a form of self-feedback </w:t>
      </w:r>
      <w:r w:rsidR="00AB5DF8" w:rsidRPr="009D272C">
        <w:fldChar w:fldCharType="begin" w:fldLock="1"/>
      </w:r>
      <w:r w:rsidR="00AB5DF8">
        <w:instrText>ADDIN CSL_CITATION { "citationItems" : [ { "id" : "ITEM-1", "itemData" : { "DOI" : "10.1080/02602930600801928", "ISBN" : "0260-2938\\n1469-297X", "ISSN" : "02602938", "PMID" : "25390333", "abstract" : "This paper reports on a study of undergraduate students\u2019 experiences with criteria\u2010referenced self\u2010assessment. Fourteen students who had taken a course involving self\u2010assessment were interviewed in focus groups segregated by gender. The findings suggest that students had positive attitudes toward self\u2010assessment after extended practice; felt they can effectively self\u2010assess when they know their teacher\u2019s expectations; claimed to use self\u2010assessment to check their work and guide revision; and believed the benefits of self\u2010assessment include improvements in grades, quality of work, motivation and learning. There were indications that some students sensed a tension between their own standards for good work and some of their teachers\u2019 standards. There was no evidence of differences in the responses of male and female students. The paper concludes with the suggestion that self\u2010assessment involves a complex process of internalization and self\u2010regulation, and with implications for research and practice.", "author" : [ { "dropping-particle" : "", "family" : "Andrade", "given" : "Heidi", "non-dropping-particle" : "", "parse-names" : false, "suffix" : "" }, { "dropping-particle" : "", "family" : "Du", "given" : "Ying", "non-dropping-particle" : "", "parse-names" : false, "suffix" : "" } ], "container-title" : "Assessment &amp; Evaluation in Higher Education", "id" : "ITEM-1", "issue" : "2", "issued" : { "date-parts" : [ [ "2007" ] ] }, "page" : "159-181", "title" : "Student responses to criteria referenced self-assessment", "type" : "article-journal", "volume" : "32" }, "uris" : [ "http://www.mendeley.com/documents/?uuid=6a900360-af68-4002-8dce-9ede02de18ad" ] }, { "id" : "ITEM-2", "itemData" : { "DOI" : "10.1080/00461520.2016.1207538", "ISBN" : "0046-1520", "ISSN" : "00461520", "abstract" : "Much has been written in the educational psychology literature about effective feedback and how to deliver it. However, it is equally important to understand how learners actively receive, engage with, and implement feedback. This article reports a systematic review of the research evidence pertaining to this issue. Through an analysis of 195 outputs published between 1985 and early 2014, we identified various factors that have been proposed to influence the likelihood of feedback being used. Furthermore, we identified diverse interventions with the common aim of supporting and promoting learners' agentic engagement with feedback processes. We outline the various components used in these interventions, and the reports of their successes and limitations. Moreover we propose a novel taxonomy of four recipience processes targeted by these interventions. This review and taxonomy provide a theoretical basis for conceptualizing learners' responsibility within feedback dialogues and for guiding the strategic des...", "author" : [ { "dropping-particle" : "", "family" : "Winstone", "given" : "Naomi E.", "non-dropping-particle" : "", "parse-names" : false, "suffix" : "" }, { "dropping-particle" : "", "family" : "Nash", "given" : "Robert A.", "non-dropping-particle" : "", "parse-names" : false, "suffix" : "" }, { "dropping-particle" : "", "family" : "Parker", "given" : "Michael", "non-dropping-particle" : "", "parse-names" : false, "suffix" : "" }, { "dropping-particle" : "", "family" : "Rowntree", "given" : "James", "non-dropping-particle" : "", "parse-names" : false, "suffix" : "" } ], "container-title" : "Educational Psychologist", "id" : "ITEM-2", "issue" : "1", "issued" : { "date-parts" : [ [ "2017" ] ] }, "page" : "17-37", "title" : "Supporting learners\u2019 agentic engagement with feedback: A systematic review and a taxonomy of recipience processes", "type" : "article-journal", "volume" : "52" }, "uris" : [ "http://www.mendeley.com/documents/?uuid=806ba68a-9efc-4bf1-a8d7-ab577d2ece1f" ] } ], "mendeley" : { "formattedCitation" : "(Andrade and Du, 2007; Winstone et al., 2017)", "plainTextFormattedCitation" : "(Andrade and Du, 2007; Winstone et al., 2017)", "previouslyFormattedCitation" : "(Andrade and Du, 2007; Winstone et al., 2017)" }, "properties" : {  }, "schema" : "https://github.com/citation-style-language/schema/raw/master/csl-citation.json" }</w:instrText>
      </w:r>
      <w:r w:rsidR="00AB5DF8" w:rsidRPr="009D272C">
        <w:fldChar w:fldCharType="separate"/>
      </w:r>
      <w:r w:rsidR="00AB5DF8" w:rsidRPr="009D272C">
        <w:rPr>
          <w:noProof/>
        </w:rPr>
        <w:t>(Andrade and Du, 2007; Winstone et al., 2017)</w:t>
      </w:r>
      <w:r w:rsidR="00AB5DF8" w:rsidRPr="009D272C">
        <w:fldChar w:fldCharType="end"/>
      </w:r>
      <w:r w:rsidR="00AB5DF8" w:rsidRPr="009D272C">
        <w:t xml:space="preserve"> encompass</w:t>
      </w:r>
      <w:r w:rsidR="00AB5DF8">
        <w:t>ing</w:t>
      </w:r>
      <w:r w:rsidR="00AB5DF8" w:rsidRPr="009D272C">
        <w:t xml:space="preserve"> the self-regulatory skills of self-monitoring and self-evaluation </w:t>
      </w:r>
      <w:r w:rsidR="00AB5DF8" w:rsidRPr="009D272C">
        <w:fldChar w:fldCharType="begin" w:fldLock="1"/>
      </w:r>
      <w:r w:rsidR="00AB5DF8" w:rsidRPr="009D272C">
        <w:instrText>ADDIN CSL_CITATION { "citationItems" : [ { "id" : "ITEM-1", "itemData" : { "DOI" : "10.1016/j.edurev.2017.08.004", "ISSN" : "1747938X", "abstract" : "This meta-analytic review explores the effects of self-assessment on students' self-regulated learning (SRL) and self-efficacy. A total of 19 studies were included in the four different meta-analyses conducted with a total sample of 2305 students. The effects sizes from the three meta-analyses addressing effects on different measures of SRL were 0.23, 0.65, and 0.43. The effect size from the meta-analysis on self-efficacy was 0.73. In addition, it was found that gender (with girls benefiting more) and certain self-assessment components (such as self-monitoring) were significant moderators of the effects on self-efficacy. These results point to the importance of self-assessment interventions to promote students\u2019 use of learning strategies and its effects on motivational variables such as self-efficacy.", "author" : [ { "dropping-particle" : "", "family" : "Panadero", "given" : "Ernesto", "non-dropping-particle" : "", "parse-names" : false, "suffix" : "" }, { "dropping-particle" : "", "family" : "Jonsson", "given" : "Anders", "non-dropping-particle" : "", "parse-names" : false, "suffix" : "" }, { "dropping-particle" : "", "family" : "Botella", "given" : "Juan", "non-dropping-particle" : "", "parse-names" : false, "suffix" : "" } ], "container-title" : "Educational Research Review", "id" : "ITEM-1", "issued" : { "date-parts" : [ [ "2017" ] ] }, "page" : "74-98", "publisher" : "Elsevier Ltd", "title" : "Effects of self-assessment on self-regulated learning and self-efficacy: Four meta-analyses", "type" : "article-journal", "volume" : "22" }, "uris" : [ "http://www.mendeley.com/documents/?uuid=dcfc99a7-0274-45c0-962b-6cd3e8f2482e" ] } ], "mendeley" : { "formattedCitation" : "(Panadero et al., 2017)", "plainTextFormattedCitation" : "(Panadero et al., 2017)", "previouslyFormattedCitation" : "(Panadero et al., 2017)" }, "properties" : {  }, "schema" : "https://github.com/citation-style-language/schema/raw/master/csl-citation.json" }</w:instrText>
      </w:r>
      <w:r w:rsidR="00AB5DF8" w:rsidRPr="009D272C">
        <w:fldChar w:fldCharType="separate"/>
      </w:r>
      <w:r w:rsidR="00AB5DF8" w:rsidRPr="009D272C">
        <w:rPr>
          <w:noProof/>
        </w:rPr>
        <w:t>(Panadero et al., 2017)</w:t>
      </w:r>
      <w:r w:rsidR="00AB5DF8" w:rsidRPr="009D272C">
        <w:fldChar w:fldCharType="end"/>
      </w:r>
      <w:r w:rsidR="00725006">
        <w:t>. Self-assessment</w:t>
      </w:r>
      <w:r w:rsidR="00CE687D">
        <w:t xml:space="preserve"> can foster self-efficacy,</w:t>
      </w:r>
      <w:r w:rsidR="00763F18" w:rsidRPr="009D272C">
        <w:t xml:space="preserve"> motivation to learn, and</w:t>
      </w:r>
      <w:r w:rsidR="00CE687D">
        <w:t xml:space="preserve"> in turn, superior performance </w:t>
      </w:r>
      <w:r w:rsidR="00763F18" w:rsidRPr="009D272C">
        <w:fldChar w:fldCharType="begin" w:fldLock="1"/>
      </w:r>
      <w:r w:rsidR="00CE687D">
        <w:instrText>ADDIN CSL_CITATION { "citationItems" : [ { "id" : "ITEM-1", "itemData" : { "DOI" : "10.1080/10573560308219", "ISBN" : "1057-3569", "ISSN" : "1057-3569", "PMID" : "25246403", "abstract" : "Perceived self-efficacy, or students\u2019 personal beliefs about their capabilities to learn or perform behaviors at designated levels, plays an important role in their motivation and learning. Self-efficacy is a key mechanism in social cognitive theory, which postulates that achievement depends on interactions between behaviors, personal factors, and environmental conditions. Self-efficacy affects choice of tasks, effort, persistence, and achievement. Sources of self-efficacy information include personal accomplishments, vicarious experiences, social persuasion, and physiological indicators. At the outset of learning activities, students have goals and a sense of self-efficacy for attaining them. Self- evaluations of learning progress sustain self-efficacy and motivation. Research on academic learning is summarized, showing how modeling, goal setting, and self-evaluation affect self-efficacy, motivation, and learning. Suggestions for applying these ideas to teaching are provided. Researchers", "author" : [ { "dropping-particle" : "", "family" : "Schunk", "given" : "Dale H.", "non-dropping-particle" : "", "parse-names" : false, "suffix" : "" } ], "container-title" : "Reading &amp; Writing Quarterly", "id" : "ITEM-1", "issue" : "2", "issued" : { "date-parts" : [ [ "2003" ] ] }, "page" : "159-172", "title" : "Self-efficacy for reading and writing: Influence of modeling, goal setting, and self-evaluation", "type" : "article-journal", "volume" : "19" }, "uris" : [ "http://www.mendeley.com/documents/?uuid=4f3e34af-0a09-4b3e-9b32-5af05ea64f05" ] }, { "id" : "ITEM-2", "itemData" : { "DOI" : "10.1080/00405840802577544", "ISBN" : "0040-5841\\n1543-0421", "ISSN" : "00405841", "PMID" : "9552285", "abstract" : "Criteria-referenced self-assessment is a process during which students collect information about their own performance or progress; compare it to explicitly stated criteria, goals, or standards; and revise accordingly. The authors argue that self-assessment must be a formative type of as- sessment, done on drafts of works in progress: It should not be a matter of determining one\u2019s own grade. As such, the purposes of self-assessment are to identify areas of strength and weakness in one\u2019s work in order to make improvements and promote learning. Criteria-referenced self- assessment has been shown to promote achievement. This article introduces criteria-referenced self-assessment, describes how it is done, and reviews some of the research on its benefits to students.", "author" : [ { "dropping-particle" : "", "family" : "Andrade", "given" : "Heidi", "non-dropping-particle" : "", "parse-names" : false, "suffix" : "" }, { "dropping-particle" : "", "family" : "Valtcheva", "given" : "Anna", "non-dropping-particle" : "", "parse-names" : false, "suffix" : "" } ], "container-title" : "Theory into Practice", "id" : "ITEM-2", "issue" : "1", "issued" : { "date-parts" : [ [ "2009" ] ] }, "page" : "12-19", "title" : "Promoting learning and achievement through self-assessment", "type" : "article-journal", "volume" : "48" }, "uris" : [ "http://www.mendeley.com/documents/?uuid=716b9252-df12-4bb3-b500-8e45c9300fcb" ] } ], "mendeley" : { "formattedCitation" : "(Andrade and Valtcheva, 2009; Schunk, 2003)", "plainTextFormattedCitation" : "(Andrade and Valtcheva, 2009; Schunk, 2003)", "previouslyFormattedCitation" : "(Andrade and Valtcheva, 2009; Schunk, 2003)" }, "properties" : {  }, "schema" : "https://github.com/citation-style-language/schema/raw/master/csl-citation.json" }</w:instrText>
      </w:r>
      <w:r w:rsidR="00763F18" w:rsidRPr="009D272C">
        <w:fldChar w:fldCharType="separate"/>
      </w:r>
      <w:r w:rsidR="00CE687D" w:rsidRPr="00CE687D">
        <w:rPr>
          <w:noProof/>
        </w:rPr>
        <w:t>(Andrade and Valtcheva, 2009; Schunk, 2003)</w:t>
      </w:r>
      <w:r w:rsidR="00763F18" w:rsidRPr="009D272C">
        <w:fldChar w:fldCharType="end"/>
      </w:r>
      <w:r w:rsidR="00763F18" w:rsidRPr="009D272C">
        <w:t xml:space="preserve">. </w:t>
      </w:r>
      <w:r w:rsidR="00E268B6" w:rsidRPr="009D272C">
        <w:t>One way to facilitate self-assessment is through the use of rubrics</w:t>
      </w:r>
      <w:r w:rsidR="00F40F08">
        <w:rPr>
          <w:rStyle w:val="FootnoteReference"/>
        </w:rPr>
        <w:footnoteReference w:id="7"/>
      </w:r>
      <w:r w:rsidR="00E268B6" w:rsidRPr="009D272C">
        <w:t xml:space="preserve"> </w:t>
      </w:r>
      <w:r w:rsidR="00E268B6" w:rsidRPr="009D272C">
        <w:fldChar w:fldCharType="begin" w:fldLock="1"/>
      </w:r>
      <w:r w:rsidR="00E268B6" w:rsidRPr="009D272C">
        <w:instrText>ADDIN CSL_CITATION { "citationItems" : [ { "id" : "ITEM-1", "itemData" : { "DOI" : "10.1080/0969594X.2013.877872", "ISBN" : "0969-594X\\r1465-329X", "ISSN" : "0969594X", "abstract" : "The objective of this study was to compare the effects of situations in which self-assessment was conducted using rubrics and situations in which no specific self-assessment tool was used. Two hundred and eighteen third-year pre-service teachers were assigned to either non-rubric or rubric self-assessment for designing a conceptual map. They then assessed their own maps. The dependent variables were self-regulation measured through a questionnaire and an open question on learning strategies use, performance based on an expert-assigned score, accuracy comparing self-scores with the expert?s scores and task stress using one self-reported item. The results showed that the rubric group reported higher learning strategies use, performance and accuracy. However, the rubric group also reported more problems coping with stress and higher performance/avoidance self-regulation that was detrimental to learning.\\nThe objective of this study was to compare the effects of situations in which self-assessment was conducted using rubrics and situations in which no specific self-assessment tool was used. Two hundred and eighteen third-year pre-service teachers were assigned to either non-rubric or rubric self-assessment for designing a conceptual map. They then assessed their own maps. The dependent variables were self-regulation measured through a questionnaire and an open question on learning strategies use, performance based on an expert-assigned score, accuracy comparing self-scores with the expert?s scores and task stress using one self-reported item. The results showed that the rubric group reported higher learning strategies use, performance and accuracy. However, the rubric group also reported more problems coping with stress and higher performance/avoidance self-regulation that was detrimental to learning.", "author" : [ { "dropping-particle" : "", "family" : "Panadero", "given" : "Ernesto", "non-dropping-particle" : "", "parse-names" : false, "suffix" : "" }, { "dropping-particle" : "", "family" : "Romero", "given" : "Margarida", "non-dropping-particle" : "", "parse-names" : false, "suffix" : "" } ], "container-title" : "Assessment in Education: Principles, Policy &amp; Practice", "id" : "ITEM-1", "issue" : "2", "issued" : { "date-parts" : [ [ "2014" ] ] }, "page" : "133-148", "title" : "To rubric or not to rubric? The effects of self-assessment on self-regulation, performance and self-efficacy", "type" : "article-journal", "volume" : "21" }, "uris" : [ "http://www.mendeley.com/documents/?uuid=5745ee7d-0cc5-4f19-921e-1580e4614100" ] } ], "mendeley" : { "formattedCitation" : "(Panadero and Romero, 2014)", "plainTextFormattedCitation" : "(Panadero and Romero, 2014)", "previouslyFormattedCitation" : "(Panadero and Romero, 2014)" }, "properties" : {  }, "schema" : "https://github.com/citation-style-language/schema/raw/master/csl-citation.json" }</w:instrText>
      </w:r>
      <w:r w:rsidR="00E268B6" w:rsidRPr="009D272C">
        <w:fldChar w:fldCharType="separate"/>
      </w:r>
      <w:r w:rsidR="00E268B6" w:rsidRPr="009D272C">
        <w:rPr>
          <w:noProof/>
        </w:rPr>
        <w:t>(Panadero and Romero, 2014)</w:t>
      </w:r>
      <w:r w:rsidR="00E268B6" w:rsidRPr="009D272C">
        <w:fldChar w:fldCharType="end"/>
      </w:r>
      <w:r w:rsidR="00E268B6" w:rsidRPr="009D272C">
        <w:t xml:space="preserve">. A rubric, by definition, needs to make use of explicit assessment criteria </w:t>
      </w:r>
      <w:r w:rsidR="00E268B6" w:rsidRPr="009D272C">
        <w:fldChar w:fldCharType="begin" w:fldLock="1"/>
      </w:r>
      <w:r w:rsidR="00E268B6" w:rsidRPr="009D272C">
        <w:instrText>ADDIN CSL_CITATION { "citationItems" : [ { "id" : "ITEM-1", "itemData" : { "DOI" : "10.1080/07294360.2016.1177000", "ISSN" : "0729-4360", "abstract" : "ISSN: 0729-4360 (Print) 1469-8366 (Online) Journal homepage: http://www.tandfonline.com/loi/cher20 ABSTRACT Marking-criteria rubrics are commonly used to judge the quality of student work, but few students receive instruction to effectively use and apply rubrics. This study investigates an intervention designed to encourage effective utilisation of rubrics. The study, completed over two years (2011: n = 189 respondents; 2012: n = 464 respondents) in a large first-year course, explored how five instructional activities, used formatively and sequentially impacted student learning. This intervention comprised: (1) deconstruction of the rubric and standardising the marking method; (2) examples and exemplars; (3) peer review; (4) self-review; and (5) a reflective diary. Results showed an increase in student confidence with marking criteria and assessment (89% in 2011) and a statistically significant improvement in marks. Most students (77% in 2011 and 90% in 2012) rated each intervention as useful. Student feedback indicated that substantial changes occurred between initial drafts and final submission, which resulted in improvements in student performance scores.", "author" : [ { "dropping-particle" : "", "family" : "Jones", "given" : "Lorraine", "non-dropping-particle" : "", "parse-names" : false, "suffix" : "" }, { "dropping-particle" : "", "family" : "Allen", "given" : "Bill", "non-dropping-particle" : "", "parse-names" : false, "suffix" : "" }, { "dropping-particle" : "", "family" : "Dunn", "given" : "Peter", "non-dropping-particle" : "", "parse-names" : false, "suffix" : "" }, { "dropping-particle" : "", "family" : "Brooker", "given" : "Lesley", "non-dropping-particle" : "", "parse-names" : false, "suffix" : "" } ], "container-title" : "Higher Education Research &amp; Development", "id" : "ITEM-1", "issue" : "1", "issued" : { "date-parts" : [ [ "2017", "1", "2" ] ] }, "page" : "129-142", "title" : "Demystifying the rubric: a five-step pedagogy to improve student understanding and utilisation of marking criteria", "type" : "article-journal", "volume" : "36" }, "uris" : [ "http://www.mendeley.com/documents/?uuid=44b1360a-ecbe-48ff-8f4b-dca15bf2b70e" ] } ], "mendeley" : { "formattedCitation" : "(Jones et al., 2017)", "plainTextFormattedCitation" : "(Jones et al., 2017)", "previouslyFormattedCitation" : "(Jones et al., 2017)" }, "properties" : {  }, "schema" : "https://github.com/citation-style-language/schema/raw/master/csl-citation.json" }</w:instrText>
      </w:r>
      <w:r w:rsidR="00E268B6" w:rsidRPr="009D272C">
        <w:fldChar w:fldCharType="separate"/>
      </w:r>
      <w:r w:rsidR="00E268B6" w:rsidRPr="009D272C">
        <w:rPr>
          <w:noProof/>
        </w:rPr>
        <w:t>(Jones et al., 2017)</w:t>
      </w:r>
      <w:r w:rsidR="00E268B6" w:rsidRPr="009D272C">
        <w:fldChar w:fldCharType="end"/>
      </w:r>
      <w:r w:rsidR="00E268B6" w:rsidRPr="009D272C">
        <w:t xml:space="preserve"> and </w:t>
      </w:r>
      <w:r w:rsidR="00E268B6" w:rsidRPr="009D272C">
        <w:fldChar w:fldCharType="begin" w:fldLock="1"/>
      </w:r>
      <w:r w:rsidR="00E268B6" w:rsidRPr="009D272C">
        <w:instrText>ADDIN CSL_CITATION { "citationItems" : [ { "id" : "ITEM-1", "itemData" : { "ISBN" : "0013-1784", "ISSN" : "ISSN-0013-1784", "abstract" : "The term \"rubric\" refers to a scoring guide used to evaluate the quality of students' constructed responses (written compositions, oral presentations, or science projects). Although educators rave about rubrics, the vast majority are instructionally fraudulent. Problems arise when rubrics are too task-specific or general or lengthy and confuse the skill tested with the test itself. (MLH)", "author" : [ { "dropping-particle" : "", "family" : "Popham", "given" : "W. James", "non-dropping-particle" : "", "parse-names" : false, "suffix" : "" } ], "container-title" : "Educational Leadership", "id" : "ITEM-1", "issue" : "2", "issued" : { "date-parts" : [ [ "1997" ] ] }, "page" : "72-75", "title" : "What\u2019s wrong\u2014and what's right\u2014with rubrics", "type" : "article-journal", "volume" : "55" }, "uris" : [ "http://www.mendeley.com/documents/?uuid=27b00e4a-027b-4584-8689-a1530b71bb17" ] } ], "mendeley" : { "formattedCitation" : "(Popham, 1997)", "manualFormatting" : "Popham (1997)", "plainTextFormattedCitation" : "(Popham, 1997)", "previouslyFormattedCitation" : "(Popham, 1997)" }, "properties" : {  }, "schema" : "https://github.com/citation-style-language/schema/raw/master/csl-citation.json" }</w:instrText>
      </w:r>
      <w:r w:rsidR="00E268B6" w:rsidRPr="009D272C">
        <w:fldChar w:fldCharType="separate"/>
      </w:r>
      <w:r w:rsidR="00E268B6" w:rsidRPr="009D272C">
        <w:rPr>
          <w:noProof/>
        </w:rPr>
        <w:t>Popham (1997)</w:t>
      </w:r>
      <w:r w:rsidR="00E268B6" w:rsidRPr="009D272C">
        <w:fldChar w:fldCharType="end"/>
      </w:r>
      <w:r w:rsidR="00E268B6" w:rsidRPr="009D272C">
        <w:t xml:space="preserve"> notes how a set of evaluative criteria is the most important aspect of a rubric, because mastery over these criteria will eventually result in skill mastery. </w:t>
      </w:r>
      <w:r w:rsidR="00CE687D">
        <w:t>T</w:t>
      </w:r>
      <w:r w:rsidR="00E268B6" w:rsidRPr="009D272C">
        <w:t>he transparency provided by rubrics la</w:t>
      </w:r>
      <w:r w:rsidR="00F17459">
        <w:t xml:space="preserve">ys the groundwork </w:t>
      </w:r>
      <w:r w:rsidR="00F40F08">
        <w:t xml:space="preserve">for </w:t>
      </w:r>
      <w:r w:rsidR="00E268B6" w:rsidRPr="009D272C">
        <w:t>feedback to be interpreted</w:t>
      </w:r>
      <w:r w:rsidR="00F40F08">
        <w:t>;</w:t>
      </w:r>
      <w:r w:rsidR="00E268B6" w:rsidRPr="009D272C">
        <w:t xml:space="preserve"> </w:t>
      </w:r>
      <w:r w:rsidR="00F40F08">
        <w:t>students’</w:t>
      </w:r>
      <w:r w:rsidR="00CE687D">
        <w:t xml:space="preserve"> expectations</w:t>
      </w:r>
      <w:r w:rsidR="00F40F08">
        <w:t xml:space="preserve"> are clarified,</w:t>
      </w:r>
      <w:r w:rsidR="00F17459">
        <w:t xml:space="preserve"> </w:t>
      </w:r>
      <w:r w:rsidR="00E268B6" w:rsidRPr="009D272C">
        <w:t xml:space="preserve">their attention </w:t>
      </w:r>
      <w:r w:rsidR="00F40F08">
        <w:t xml:space="preserve">is </w:t>
      </w:r>
      <w:r w:rsidR="00E268B6" w:rsidRPr="009D272C">
        <w:t xml:space="preserve">more closely </w:t>
      </w:r>
      <w:r w:rsidR="00F40F08">
        <w:t xml:space="preserve">focused </w:t>
      </w:r>
      <w:r w:rsidR="00E268B6" w:rsidRPr="009D272C">
        <w:t xml:space="preserve">on what their assessments require </w:t>
      </w:r>
      <w:r w:rsidR="00CE687D">
        <w:t xml:space="preserve">of </w:t>
      </w:r>
      <w:r w:rsidR="00E268B6" w:rsidRPr="009D272C">
        <w:t>t</w:t>
      </w:r>
      <w:r w:rsidR="00F17459">
        <w:t xml:space="preserve">hem, </w:t>
      </w:r>
      <w:r w:rsidR="00F40F08">
        <w:t>they gain greater</w:t>
      </w:r>
      <w:r w:rsidR="00F17459" w:rsidRPr="009D272C">
        <w:t xml:space="preserve"> perceived control and confidence about their assessments</w:t>
      </w:r>
      <w:r w:rsidR="00F40F08">
        <w:t>, and t</w:t>
      </w:r>
      <w:r w:rsidR="00F17459">
        <w:t xml:space="preserve">heir </w:t>
      </w:r>
      <w:r w:rsidR="00F17459" w:rsidRPr="009D272C">
        <w:t>anxiety</w:t>
      </w:r>
      <w:r w:rsidR="00F17459">
        <w:t xml:space="preserve"> about </w:t>
      </w:r>
      <w:r w:rsidR="00F40F08">
        <w:t xml:space="preserve">completing </w:t>
      </w:r>
      <w:r w:rsidR="00F17459">
        <w:t xml:space="preserve">the </w:t>
      </w:r>
      <w:r w:rsidR="00F40F08">
        <w:t>assessment is reduced</w:t>
      </w:r>
      <w:r w:rsidR="00F17459">
        <w:t xml:space="preserve"> </w:t>
      </w:r>
      <w:r w:rsidR="00CE687D">
        <w:fldChar w:fldCharType="begin" w:fldLock="1"/>
      </w:r>
      <w:r w:rsidR="00F17459">
        <w:instrText>ADDIN CSL_CITATION { "citationItems" : [ { "id" : "ITEM-1", "itemData" : { "DOI" : "10.1080/02602938.2013.875117", "ISBN" : "0260-2938", "ISSN" : "1469297X", "abstract" : "This paper reports on a study where rubrics have been used to convey assessment expectations to students (n?=?176) in three different assessment situations in professional education. These situations are: (1) the development of a survey instrument, which was part of a course in statistics and epidemiology; (2) an inspection of a house, which was part of a course about the functions of buildings for real estate brokers and (3) a workshop in communication with patients, which was part of a course in the evaluation of diagnostic procedures and treatments of oral infections in dental education. In all situations, students? perceptions and uses of the rubrics were investigated. Findings suggest that it is indeed possible to convey expectations to students through the use of rubrics, in the sense that students not only appreciate the efforts to make assessment criteria transparent, but may also use the criteria in order to support and self-assess their performance. Important features of the rubrics, which were found to facilitate students? understanding and use of the criteria in these situations, are presented and discussed.\\nThis paper reports on a study where rubrics have been used to convey assessment expectations to students (n?=?176) in three different assessment situations in professional education. These situations are: (1) the development of a survey instrument, which was part of a course in statistics and epidemiology; (2) an inspection of a house, which was part of a course about the functions of buildings for real estate brokers and (3) a workshop in communication with patients, which was part of a course in the evaluation of diagnostic procedures and treatments of oral infections in dental education. In all situations, students? perceptions and uses of the rubrics were investigated. Findings suggest that it is indeed possible to convey expectations to students through the use of rubrics, in the sense that students not only appreciate the efforts to make assessment criteria transparent, but may also use the criteria in order to support and self-assess their performance. Important features of the rubrics, which were found to facilitate students? understanding and use of the criteria in these situations, are presented and discussed.", "author" : [ { "dropping-particle" : "", "family" : "Jonsson", "given" : "Anders", "non-dropping-particle" : "", "parse-names" : false, "suffix" : "" } ], "container-title" : "Assessment &amp; Evaluation in Higher Education", "id" : "ITEM-1", "issue" : "7", "issued" : { "date-parts" : [ [ "2014" ] ] }, "page" : "840-852", "publisher" : "Routledge", "title" : "Rubrics as a way of providing transparency in assessment", "type" : "article-journal", "volume" : "39" }, "uris" : [ "http://www.mendeley.com/documents/?uuid=5e87272b-8864-4f6c-b547-d0ba362c2b24" ] }, { "id" : "ITEM-2", "itemData" : { "ISBN" : "9781607523529", "ISSN" : "1531-7714", "abstract" : "This study suggests that students use rubrics to support their own learning and academic performance. In focus groups, fourteen undergraduate students discussed the ways in which they used rubrics to plan an approach to an assignment, check their work, and guide or reflect on feedback from others. The students said that using rubrics helped them focus their efforts, produce work of higher quality, earn a better grade, and feel less anxious about an assignment. Their comments also revealed that most of the students tend not to read a rubric in its entirety, and that some may perceive of a rubric as a tool for satisfying a particular teacher's demands rather than as a representation of the criteria and standards of a discipline. \u2026 the student's point of view matters because of its effect on learning. From the student's point of view, classroom assessment information is not merely information \" about \" himself or herself. Rather, it forms a major part of his or her learning life, becoming part of the lessons he or she is expected to learn, the relationship he or she has with the teacher and the subject matter, and relationships with peers. (Brookhart, 2003, p. 6)", "author" : [ { "dropping-particle" : "", "family" : "Andrade", "given" : "Heidi", "non-dropping-particle" : "", "parse-names" : false, "suffix" : "" }, { "dropping-particle" : "", "family" : "Du", "given" : "Ying", "non-dropping-particle" : "", "parse-names" : false, "suffix" : "" } ], "container-title" : "Practical Assessment, Research &amp; Evaluation", "id" : "ITEM-2", "issue" : "3", "issued" : { "date-parts" : [ [ "2005" ] ] }, "page" : "1-11", "title" : "Student perspectives on rubric-referenced assessment", "type" : "article-journal", "volume" : "10" }, "uris" : [ "http://www.mendeley.com/documents/?uuid=614e1836-ec33-4fdb-a882-11163e11c78e" ] }, { "id" : "ITEM-3", "itemData" : { "DOI" : "10.1080/00405840802577544", "ISBN" : "0040-5841\\n1543-0421", "ISSN" : "00405841", "PMID" : "9552285", "abstract" : "Criteria-referenced self-assessment is a process during which students collect information about their own performance or progress; compare it to explicitly stated criteria, goals, or standards; and revise accordingly. The authors argue that self-assessment must be a formative type of as- sessment, done on drafts of works in progress: It should not be a matter of determining one\u2019s own grade. As such, the purposes of self-assessment are to identify areas of strength and weakness in one\u2019s work in order to make improvements and promote learning. Criteria-referenced self- assessment has been shown to promote achievement. This article introduces criteria-referenced self-assessment, describes how it is done, and reviews some of the research on its benefits to students.", "author" : [ { "dropping-particle" : "", "family" : "Andrade", "given" : "Heidi", "non-dropping-particle" : "", "parse-names" : false, "suffix" : "" }, { "dropping-particle" : "", "family" : "Valtcheva", "given" : "Anna", "non-dropping-particle" : "", "parse-names" : false, "suffix" : "" } ], "container-title" : "Theory into Practice", "id" : "ITEM-3", "issue" : "1", "issued" : { "date-parts" : [ [ "2009" ] ] }, "page" : "12-19", "title" : "Promoting learning and achievement through self-assessment", "type" : "article-journal", "volume" : "48" }, "uris" : [ "http://www.mendeley.com/documents/?uuid=716b9252-df12-4bb3-b500-8e45c9300fcb" ] }, { "id" : "ITEM-4", "itemData" : { "DOI" : "10.1016/j.edurev.2013.01.002", "ISBN" : "1747938X", "ISSN" : "1747938X", "abstract" : "The mainstream research on scoring rubrics has emphasized the summative aspect of assessment. In recent years, the use of rubrics for formative purposes has gained more attention. This research has, however, not been conclusive. The aim of this study is therefore to review the research on formative use of rubrics, in order to investigate if, and how, rubrics have an impact on student learning. In total, 21 studies about rubrics were analyzed through content analysis. Sample, subject/task, design, procedure, and findings, were compared among the different studies in relation to effects on student performance and selfregulation. Findings indicate that rubrics may have the potential to influence students learning positively, but also that there are several different ways for the use of rubrics to mediate improved performance and self-regulation. There are a number of factors identified that may moderate the effects of using rubrics formatively, as well as factors that need further investigation. \u00a9 2013 Elsevier Ltd.", "author" : [ { "dropping-particle" : "", "family" : "Panadero", "given" : "Ernesto", "non-dropping-particle" : "", "parse-names" : false, "suffix" : "" }, { "dropping-particle" : "", "family" : "Jonsson", "given" : "Anders", "non-dropping-particle" : "", "parse-names" : false, "suffix" : "" } ], "container-title" : "Educational Research Review", "id" : "ITEM-4", "issued" : { "date-parts" : [ [ "2013" ] ] }, "page" : "129-144", "publisher" : "Elsevier Ltd", "title" : "The use of scoring rubrics for formative assessment purposes revisited: A review", "type" : "article-journal", "volume" : "9" }, "uris" : [ "http://www.mendeley.com/documents/?uuid=9d9e90c1-1be4-437f-8a3a-601cec1b253c" ] } ], "mendeley" : { "formattedCitation" : "(Andrade and Du, 2005; Andrade and Valtcheva, 2009; Jonsson, 2014; Panadero and Jonsson, 2013)", "plainTextFormattedCitation" : "(Andrade and Du, 2005; Andrade and Valtcheva, 2009; Jonsson, 2014; Panadero and Jonsson, 2013)", "previouslyFormattedCitation" : "(Andrade and Du, 2005; Andrade and Valtcheva, 2009; Jonsson, 2014; Panadero and Jonsson, 2013)" }, "properties" : {  }, "schema" : "https://github.com/citation-style-language/schema/raw/master/csl-citation.json" }</w:instrText>
      </w:r>
      <w:r w:rsidR="00CE687D">
        <w:fldChar w:fldCharType="separate"/>
      </w:r>
      <w:r w:rsidR="00F17459" w:rsidRPr="00F17459">
        <w:rPr>
          <w:noProof/>
        </w:rPr>
        <w:t>(Andrade and Du, 2005; Andrade and Valtcheva, 2009; Jonsson, 2014; Panadero and Jonsson, 2013)</w:t>
      </w:r>
      <w:r w:rsidR="00CE687D">
        <w:fldChar w:fldCharType="end"/>
      </w:r>
      <w:r w:rsidR="002D03F4">
        <w:t>. Self</w:t>
      </w:r>
      <w:r w:rsidR="00E268B6" w:rsidRPr="009D272C">
        <w:t>-assessment afford</w:t>
      </w:r>
      <w:r w:rsidR="002D03F4">
        <w:t>s</w:t>
      </w:r>
      <w:r w:rsidR="00E268B6" w:rsidRPr="009D272C">
        <w:t xml:space="preserve"> students the opportunity to receive feedback that they are likely to perceive as low- or no-stakes when compared to teacher feedback </w:t>
      </w:r>
      <w:r w:rsidR="00E268B6" w:rsidRPr="009D272C">
        <w:fldChar w:fldCharType="begin" w:fldLock="1"/>
      </w:r>
      <w:r w:rsidR="00E268B6" w:rsidRPr="009D272C">
        <w:instrText>ADDIN CSL_CITATION { "citationItems" : [ { "id" : "ITEM-1", "itemData" : { "DOI" : "10.1007/s11092-017-9259-z", "ISSN" : "18748600", "abstract" : "The purpose of this study was to examine the effect of criteria-referenced formative assessment on achievement in the arts. Seventy-five schools in New York City were assigned to either the treatment or control condition. The treatment involved 3195 elementary, middle, or high school students instructed by 43 music, visual arts, theater, or dance teachers. The teachers were involved in a professional development program focused on formative assessment practices, particularly criteria-referenced peer and self-assessment. The control group consisted of 2445 students in classes instructed by 32 teachers who did not receive the professional development. Discipline-specific, performance-based pre- and post-measures were used to evaluate student learning. Fidelity of implementation was examined before the analysis of the treatment effect. Propensity score matching analysis was used to examine group differences in performance on the post-assessment. Results based on a sample of 611 matched pairs of students showed that, overall, criteria-referenced formative assessment had a statistically significant, positive effect (d = .26) on students\u2019 arts achievement. \u00a9 2017 Springer Science+Business Media New York", "author" : [ { "dropping-particle" : "", "family" : "Chen", "given" : "Fei", "non-dropping-particle" : "", "parse-names" : false, "suffix" : "" }, { "dropping-particle" : "", "family" : "Lui", "given" : "Angela M.", "non-dropping-particle" : "", "parse-names" : false, "suffix" : "" }, { "dropping-particle" : "", "family" : "Andrade", "given" : "Heidi", "non-dropping-particle" : "", "parse-names" : false, "suffix" : "" }, { "dropping-particle" : "", "family" : "Valle", "given" : "Christopher", "non-dropping-particle" : "", "parse-names" : false, "suffix" : "" }, { "dropping-particle" : "", "family" : "Mir", "given" : "Hirah", "non-dropping-particle" : "", "parse-names" : false, "suffix" : "" } ], "container-title" : "Educational Assessment, Evaluation and Accountability", "id" : "ITEM-1", "issue" : "3", "issued" : { "date-parts" : [ [ "2017" ] ] }, "page" : "297-314", "publisher" : "Educational Assessment, Evaluation and Accountability", "title" : "Criteria-referenced formative assessment in the arts", "type" : "article-journal", "volume" : "29" }, "uris" : [ "http://www.mendeley.com/documents/?uuid=a4cdb227-59a6-41d4-8b5a-baead4bb48e1" ] } ], "mendeley" : { "formattedCitation" : "(Chen et al., 2017)", "plainTextFormattedCitation" : "(Chen et al., 2017)", "previouslyFormattedCitation" : "(Chen et al., 2017)" }, "properties" : {  }, "schema" : "https://github.com/citation-style-language/schema/raw/master/csl-citation.json" }</w:instrText>
      </w:r>
      <w:r w:rsidR="00E268B6" w:rsidRPr="009D272C">
        <w:fldChar w:fldCharType="separate"/>
      </w:r>
      <w:r w:rsidR="00E268B6" w:rsidRPr="009D272C">
        <w:rPr>
          <w:noProof/>
        </w:rPr>
        <w:t>(Chen et al., 2017)</w:t>
      </w:r>
      <w:r w:rsidR="00E268B6" w:rsidRPr="009D272C">
        <w:fldChar w:fldCharType="end"/>
      </w:r>
      <w:r w:rsidR="00E268B6">
        <w:t xml:space="preserve">. </w:t>
      </w:r>
      <w:r w:rsidR="00F17459">
        <w:t>Furthermore</w:t>
      </w:r>
      <w:r w:rsidR="00E268B6" w:rsidRPr="009D272C">
        <w:t xml:space="preserve">, </w:t>
      </w:r>
      <w:r w:rsidR="00E268B6" w:rsidRPr="009D272C">
        <w:fldChar w:fldCharType="begin" w:fldLock="1"/>
      </w:r>
      <w:r w:rsidR="00E268B6" w:rsidRPr="009D272C">
        <w:instrText>ADDIN CSL_CITATION { "citationItems" : [ { "id" : "ITEM-1", "itemData" : { "DOI" : "10.1016/j.stueduc.2013.04.001", "ISBN" : "0191491X", "ISSN" : "0191491X", "abstract" : "Two approaches to self-assessment are optimal, because they include the assessment criteria: rubrics and scripts. The aim of this study is to compare the effect of rubrics and scripts on self-regulation, performance and self-efficacy. A total of 69 pre-service teachers participated in the study. During a semester the participants were trained to design multimedia material in three experimental conditions (rubrics, scripts and control). Results showed that students using the scripts had higher levels of learning self-regulation after the intervention, whereas rubrics decreased performance/avoidance self-regulation (negative self-regulatory actions detrimental to learning). No significant effects were found for students' performance or self-efficacy. Students preferred the use of rubrics to the use of scripts. \u00a9 2013.", "author" : [ { "dropping-particle" : "", "family" : "Panadero", "given" : "Ernesto", "non-dropping-particle" : "", "parse-names" : false, "suffix" : "" }, { "dropping-particle" : "", "family" : "Alonso-Tapia", "given" : "Jes\u00fas", "non-dropping-particle" : "", "parse-names" : false, "suffix" : "" }, { "dropping-particle" : "", "family" : "Reche", "given" : "Elo\u00edsa", "non-dropping-particle" : "", "parse-names" : false, "suffix" : "" } ], "container-title" : "Studies in Educational Evaluation", "id" : "ITEM-1", "issue" : "3", "issued" : { "date-parts" : [ [ "2013" ] ] }, "page" : "125-132", "title" : "Rubrics vs. self-assessment scripts effect on self-regulation, performance and self-efficacy in pre-service teachers", "type" : "article-journal", "volume" : "39" }, "uris" : [ "http://www.mendeley.com/documents/?uuid=687026de-c07e-408c-9454-249d41c60f9a" ] } ], "mendeley" : { "formattedCitation" : "(Panadero et al., 2013)", "manualFormatting" : "Panadero et al. (2013)", "plainTextFormattedCitation" : "(Panadero et al., 2013)", "previouslyFormattedCitation" : "(Panadero et al., 2013)" }, "properties" : {  }, "schema" : "https://github.com/citation-style-language/schema/raw/master/csl-citation.json" }</w:instrText>
      </w:r>
      <w:r w:rsidR="00E268B6" w:rsidRPr="009D272C">
        <w:fldChar w:fldCharType="separate"/>
      </w:r>
      <w:r w:rsidR="00E268B6" w:rsidRPr="009D272C">
        <w:rPr>
          <w:noProof/>
        </w:rPr>
        <w:t>Panadero et al. (2013)</w:t>
      </w:r>
      <w:r w:rsidR="00E268B6" w:rsidRPr="009D272C">
        <w:fldChar w:fldCharType="end"/>
      </w:r>
      <w:r w:rsidR="00E268B6" w:rsidRPr="009D272C">
        <w:t xml:space="preserve"> found that rubrics reduced students’ use of negative self-regulatory actions (i.e., self-regulatory approaches that are motivated by a desire to endorse performance avoidance goals, such as trying to avoid failing). </w:t>
      </w:r>
      <w:r w:rsidR="00F17459">
        <w:t xml:space="preserve">Thus, a </w:t>
      </w:r>
      <w:r w:rsidR="00F17459" w:rsidRPr="009D272C">
        <w:t>clear understanding of explic</w:t>
      </w:r>
      <w:r w:rsidR="00F17459">
        <w:t>it standards and criteria serves</w:t>
      </w:r>
      <w:r w:rsidR="00F17459" w:rsidRPr="009D272C">
        <w:t xml:space="preserve"> as a cruc</w:t>
      </w:r>
      <w:r w:rsidR="005D0366">
        <w:t>ial prerequisite to engaging in</w:t>
      </w:r>
      <w:r>
        <w:t xml:space="preserve"> activit</w:t>
      </w:r>
      <w:r w:rsidR="008D0FAD">
        <w:t>ies</w:t>
      </w:r>
      <w:r w:rsidR="00F17459">
        <w:t xml:space="preserve"> </w:t>
      </w:r>
      <w:r w:rsidR="008E7971">
        <w:t>that</w:t>
      </w:r>
      <w:r w:rsidR="005D0366">
        <w:t xml:space="preserve"> enhance self-regulation </w:t>
      </w:r>
      <w:r w:rsidR="00F17459">
        <w:fldChar w:fldCharType="begin" w:fldLock="1"/>
      </w:r>
      <w:r w:rsidR="00F17459">
        <w:instrText>ADDIN CSL_CITATION { "citationItems" : [ { "id" : "ITEM-1", "itemData" : { "DOI" : "10.1080/00405840802577544", "ISBN" : "0040-5841\\n1543-0421", "ISSN" : "00405841", "PMID" : "9552285", "abstract" : "Criteria-referenced self-assessment is a process during which students collect information about their own performance or progress; compare it to explicitly stated criteria, goals, or standards; and revise accordingly. The authors argue that self-assessment must be a formative type of as- sessment, done on drafts of works in progress: It should not be a matter of determining one\u2019s own grade. As such, the purposes of self-assessment are to identify areas of strength and weakness in one\u2019s work in order to make improvements and promote learning. Criteria-referenced self- assessment has been shown to promote achievement. This article introduces criteria-referenced self-assessment, describes how it is done, and reviews some of the research on its benefits to students.", "author" : [ { "dropping-particle" : "", "family" : "Andrade", "given" : "Heidi", "non-dropping-particle" : "", "parse-names" : false, "suffix" : "" }, { "dropping-particle" : "", "family" : "Valtcheva", "given" : "Anna", "non-dropping-particle" : "", "parse-names" : false, "suffix" : "" } ], "container-title" : "Theory into Practice", "id" : "ITEM-1", "issue" : "1", "issued" : { "date-parts" : [ [ "2009" ] ] }, "page" : "12-19", "title" : "Promoting learning and achievement through self-assessment", "type" : "article-journal", "volume" : "48" }, "uris" : [ "http://www.mendeley.com/documents/?uuid=716b9252-df12-4bb3-b500-8e45c9300fcb" ] } ], "mendeley" : { "formattedCitation" : "(Andrade and Valtcheva, 2009)", "plainTextFormattedCitation" : "(Andrade and Valtcheva, 2009)", "previouslyFormattedCitation" : "(Andrade and Valtcheva, 2009)" }, "properties" : {  }, "schema" : "https://github.com/citation-style-language/schema/raw/master/csl-citation.json" }</w:instrText>
      </w:r>
      <w:r w:rsidR="00F17459">
        <w:fldChar w:fldCharType="separate"/>
      </w:r>
      <w:r w:rsidR="00F17459" w:rsidRPr="00763F18">
        <w:rPr>
          <w:noProof/>
        </w:rPr>
        <w:t>(Andrade and Valtcheva, 2009)</w:t>
      </w:r>
      <w:r w:rsidR="00F17459">
        <w:fldChar w:fldCharType="end"/>
      </w:r>
      <w:r w:rsidR="00F17459">
        <w:t>.</w:t>
      </w:r>
    </w:p>
    <w:p w14:paraId="4976ADFE" w14:textId="3D46972D" w:rsidR="00E268B6" w:rsidRDefault="00976574" w:rsidP="00E268B6">
      <w:r>
        <w:t>However</w:t>
      </w:r>
      <w:r w:rsidRPr="009D272C">
        <w:t xml:space="preserve">, the presence of </w:t>
      </w:r>
      <w:r>
        <w:t>explicit</w:t>
      </w:r>
      <w:r w:rsidRPr="009D272C">
        <w:t xml:space="preserve"> criteria alone does not mean they will automatically be used by students to self-regulate. </w:t>
      </w:r>
      <w:r w:rsidR="004448FB" w:rsidRPr="009D272C">
        <w:t xml:space="preserve">Through focus group discussions with students, </w:t>
      </w:r>
      <w:r w:rsidR="004448FB" w:rsidRPr="009D272C">
        <w:fldChar w:fldCharType="begin" w:fldLock="1"/>
      </w:r>
      <w:r w:rsidR="004448FB" w:rsidRPr="009D272C">
        <w:instrText>ADDIN CSL_CITATION { "citationItems" : [ { "id" : "ITEM-1", "itemData" : { "DOI" : "10.1080/02602930600801928", "ISBN" : "0260-2938\\n1469-297X", "ISSN" : "02602938", "PMID" : "25390333", "abstract" : "This paper reports on a study of undergraduate students\u2019 experiences with criteria\u2010referenced self\u2010assessment. Fourteen students who had taken a course involving self\u2010assessment were interviewed in focus groups segregated by gender. The findings suggest that students had positive attitudes toward self\u2010assessment after extended practice; felt they can effectively self\u2010assess when they know their teacher\u2019s expectations; claimed to use self\u2010assessment to check their work and guide revision; and believed the benefits of self\u2010assessment include improvements in grades, quality of work, motivation and learning. There were indications that some students sensed a tension between their own standards for good work and some of their teachers\u2019 standards. There was no evidence of differences in the responses of male and female students. The paper concludes with the suggestion that self\u2010assessment involves a complex process of internalization and self\u2010regulation, and with implications for research and practice.", "author" : [ { "dropping-particle" : "", "family" : "Andrade", "given" : "Heidi", "non-dropping-particle" : "", "parse-names" : false, "suffix" : "" }, { "dropping-particle" : "", "family" : "Du", "given" : "Ying", "non-dropping-particle" : "", "parse-names" : false, "suffix" : "" } ], "container-title" : "Assessment &amp; Evaluation in Higher Education", "id" : "ITEM-1", "issue" : "2", "issued" : { "date-parts" : [ [ "2007" ] ] }, "page" : "159-181", "title" : "Student responses to criteria referenced self-assessment", "type" : "article-journal", "volume" : "32" }, "uris" : [ "http://www.mendeley.com/documents/?uuid=6a900360-af68-4002-8dce-9ede02de18ad" ] } ], "mendeley" : { "formattedCitation" : "(Andrade and Du, 2007)", "manualFormatting" : "Andrade and Du (2007)", "plainTextFormattedCitation" : "(Andrade and Du, 2007)", "previouslyFormattedCitation" : "(Andrade and Du, 2007)" }, "properties" : {  }, "schema" : "https://github.com/citation-style-language/schema/raw/master/csl-citation.json" }</w:instrText>
      </w:r>
      <w:r w:rsidR="004448FB" w:rsidRPr="009D272C">
        <w:fldChar w:fldCharType="separate"/>
      </w:r>
      <w:r w:rsidR="004448FB" w:rsidRPr="009D272C">
        <w:rPr>
          <w:noProof/>
        </w:rPr>
        <w:t>Andrade and Du (2007)</w:t>
      </w:r>
      <w:r w:rsidR="004448FB" w:rsidRPr="009D272C">
        <w:fldChar w:fldCharType="end"/>
      </w:r>
      <w:r w:rsidR="004448FB" w:rsidRPr="009D272C">
        <w:t xml:space="preserve"> reported evidence of tensions between what students thought was required of them in their self-assessment, and teachers’ actual expectations of their work. For example, one student espoused that self-assessment was really just assessing what the teacher wanted</w:t>
      </w:r>
      <w:r w:rsidR="00323FA5">
        <w:t xml:space="preserve">, since </w:t>
      </w:r>
      <w:r w:rsidR="008D0FAD">
        <w:t>they</w:t>
      </w:r>
      <w:r w:rsidR="00323FA5">
        <w:t xml:space="preserve"> </w:t>
      </w:r>
      <w:r w:rsidR="003D4982">
        <w:t>we</w:t>
      </w:r>
      <w:r w:rsidR="008E7971">
        <w:t>re the ones who</w:t>
      </w:r>
      <w:r w:rsidR="00323FA5">
        <w:t xml:space="preserve"> set the assessment criteria</w:t>
      </w:r>
      <w:r w:rsidR="004448FB" w:rsidRPr="009D272C">
        <w:t xml:space="preserve">. If students only use self-assessment to determine how to please the teacher and not </w:t>
      </w:r>
      <w:r w:rsidR="001B7801">
        <w:t>internalize standards</w:t>
      </w:r>
      <w:r w:rsidR="004448FB" w:rsidRPr="009D272C">
        <w:t xml:space="preserve">, it is hard to see how self-assessment might foster autonomy in students’ future approaches to assessment. </w:t>
      </w:r>
      <w:r w:rsidR="004448FB">
        <w:t xml:space="preserve">Similarly, </w:t>
      </w:r>
      <w:r w:rsidR="004448FB" w:rsidRPr="009D272C">
        <w:fldChar w:fldCharType="begin" w:fldLock="1"/>
      </w:r>
      <w:r w:rsidR="004448FB" w:rsidRPr="009D272C">
        <w:instrText>ADDIN CSL_CITATION { "citationItems" : [ { "id" : "ITEM-1", "itemData" : { "DOI" : "10.1080/02602930903201669", "ISBN" : "0260-2938", "ISSN" : "02602938", "abstract" : "Feedback is central to pedagogic theory, and if feedback is to be effective, students need to engage with it and apply it at some point in the future. However, student dissatisfaction with feedback - as evidenced in the National Student Survey - suggests that there are problems which limit student engagement with feedback, such as their perception that much of their feedback is irrelevant to future assignments. This article reports on a study which sought to enhance engagement by giving students exemplar assignments annotated with feedback before submission of their final assignments. This was done by providing an online facility where students could view exemplars and post comments or questions to tutors and peers on a discussion board. The exemplar facility was highly valued by students, although there were no quantitative effects such as an increase in students' assignment marks when compared with the previous cohort. The article reflects on possible reasons for this result and discusses ways to improve the exemplar facility, for example by facilitating dialogue between tutors and students. The article concludes with lessons learned about how to construct exemplars, and considers how exemplars might also be used within marking teams to improve consistency of marking. ABSTRACT FROM AUTHOR]; Copyright of Assessment &amp; Evaluation in Higher Education is the property of Routledge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 "author" : [ { "dropping-particle" : "", "family" : "Handley", "given" : "Karen", "non-dropping-particle" : "", "parse-names" : false, "suffix" : "" }, { "dropping-particle" : "", "family" : "Williams", "given" : "Lindsay", "non-dropping-particle" : "", "parse-names" : false, "suffix" : "" } ], "container-title" : "Assessment &amp; Evaluation in Higher Education", "id" : "ITEM-1", "issue" : "1", "issued" : { "date-parts" : [ [ "2011" ] ] }, "page" : "95-108", "title" : "From copying to learning: Using exemplars to engage students with assessment criteria and feedback", "type" : "article-journal", "volume" : "36" }, "uris" : [ "http://www.mendeley.com/documents/?uuid=ce3c5762-f4ce-4af9-a94c-0748f931f6d2" ] } ], "mendeley" : { "formattedCitation" : "(Handley and Williams, 2011)", "manualFormatting" : "Handley and Williams (2011)", "plainTextFormattedCitation" : "(Handley and Williams, 2011)", "previouslyFormattedCitation" : "(Handley and Williams, 2011)" }, "properties" : {  }, "schema" : "https://github.com/citation-style-language/schema/raw/master/csl-citation.json" }</w:instrText>
      </w:r>
      <w:r w:rsidR="004448FB" w:rsidRPr="009D272C">
        <w:fldChar w:fldCharType="separate"/>
      </w:r>
      <w:r w:rsidR="004448FB" w:rsidRPr="009D272C">
        <w:rPr>
          <w:noProof/>
        </w:rPr>
        <w:t>Handley and Williams (2011)</w:t>
      </w:r>
      <w:r w:rsidR="004448FB" w:rsidRPr="009D272C">
        <w:fldChar w:fldCharType="end"/>
      </w:r>
      <w:r w:rsidR="004448FB" w:rsidRPr="009D272C">
        <w:t xml:space="preserve"> found that students did not understand how exemplar work related to explicit assessment criteria unless teachers directly showed them how this work mapped </w:t>
      </w:r>
      <w:r w:rsidR="004448FB">
        <w:t>onto the criteria.</w:t>
      </w:r>
      <w:r w:rsidR="004448FB" w:rsidRPr="00BD0666">
        <w:t xml:space="preserve"> </w:t>
      </w:r>
      <w:r w:rsidR="004448FB" w:rsidRPr="009D272C">
        <w:t xml:space="preserve">Since </w:t>
      </w:r>
      <w:r w:rsidR="004448FB">
        <w:t xml:space="preserve">rubrics </w:t>
      </w:r>
      <w:r w:rsidR="004448FB" w:rsidRPr="009D272C">
        <w:t>make clear to students how their work will be evaluated and graded</w:t>
      </w:r>
      <w:r w:rsidR="004448FB">
        <w:t>,</w:t>
      </w:r>
      <w:r w:rsidR="004448FB" w:rsidRPr="009D272C">
        <w:t xml:space="preserve"> the</w:t>
      </w:r>
      <w:r w:rsidR="004448FB">
        <w:t>re is a</w:t>
      </w:r>
      <w:r w:rsidR="004448FB" w:rsidRPr="009D272C">
        <w:t xml:space="preserve"> perceived fairness </w:t>
      </w:r>
      <w:r w:rsidR="004448FB">
        <w:t xml:space="preserve">to using them </w:t>
      </w:r>
      <w:r w:rsidR="004448FB" w:rsidRPr="009D272C">
        <w:fldChar w:fldCharType="begin" w:fldLock="1"/>
      </w:r>
      <w:r w:rsidR="004448FB" w:rsidRPr="009D272C">
        <w:instrText>ADDIN CSL_CITATION { "citationItems" : [ { "id" : "ITEM-1", "itemData" : { "DOI" : "10.1080/02602930902862859", "ISBN" : "0260-2938", "ISSN" : "02602938", "abstract" : "This paper critically reviews the empirical research on the use of rubrics at the post-secondary level, identifies gaps in the literature and proposes areas in need of research. Studies of rubrics in higher education have been undertaken in a wide range of disciplines and for multiple purposes, including increasing student achievement, improving instruction and evaluating programmes. While, student perceptions of rubrics are generally positive and some authors report positive responses to rubric use by instructors, others noted a tendency for instructors to resist using them. Two studies suggested that rubric use was associated with improved academic performance, while one did not. The potential of rubrics to identify the need for improvements in courses and programmes has been demonstrated. Studies of the validity of rubrics have shown that clarity and appropriateness of language is a central concern. Studies of rater reliability tend to show that rubrics can lead to a relatively common interpretation of student performance. Suggestions for future research include the use of more rigorous research methods, more attention to validity and reliability, a closer focus on learning and research on rubric use in diverse educational contexts. [ABSTRACT FROM AUTHOR]", "author" : [ { "dropping-particle" : "", "family" : "Reddy", "given" : "Y. Malini", "non-dropping-particle" : "", "parse-names" : false, "suffix" : "" }, { "dropping-particle" : "", "family" : "Andrade", "given" : "Heidi", "non-dropping-particle" : "", "parse-names" : false, "suffix" : "" } ], "container-title" : "Assessment &amp; Evaluation in Higher Education", "id" : "ITEM-1", "issue" : "4", "issued" : { "date-parts" : [ [ "2010" ] ] }, "page" : "435-448", "title" : "A review of rubric use in higher education", "type" : "article-journal", "volume" : "35" }, "uris" : [ "http://www.mendeley.com/documents/?uuid=bac996e3-50f6-47d4-8246-16f1ad552bb4" ] } ], "mendeley" : { "formattedCitation" : "(Reddy and Andrade, 2010)", "plainTextFormattedCitation" : "(Reddy and Andrade, 2010)", "previouslyFormattedCitation" : "(Reddy and Andrade, 2010)" }, "properties" : {  }, "schema" : "https://github.com/citation-style-language/schema/raw/master/csl-citation.json" }</w:instrText>
      </w:r>
      <w:r w:rsidR="004448FB" w:rsidRPr="009D272C">
        <w:fldChar w:fldCharType="separate"/>
      </w:r>
      <w:r w:rsidR="004448FB" w:rsidRPr="009D272C">
        <w:rPr>
          <w:noProof/>
        </w:rPr>
        <w:t>(Reddy and Andrade, 2010)</w:t>
      </w:r>
      <w:r w:rsidR="004448FB" w:rsidRPr="009D272C">
        <w:fldChar w:fldCharType="end"/>
      </w:r>
      <w:r w:rsidR="004448FB">
        <w:t xml:space="preserve">, which is likely why </w:t>
      </w:r>
      <w:r w:rsidR="008D0FAD">
        <w:t>students find them</w:t>
      </w:r>
      <w:r w:rsidR="004448FB">
        <w:t xml:space="preserve"> to be desirable, even </w:t>
      </w:r>
      <w:r w:rsidR="004448FB" w:rsidRPr="009D272C">
        <w:t>in the absence of understanding the meaning of the criteria or how to apply them</w:t>
      </w:r>
      <w:r w:rsidR="00323FA5">
        <w:t xml:space="preserve"> </w:t>
      </w:r>
      <w:r w:rsidR="00323FA5">
        <w:fldChar w:fldCharType="begin" w:fldLock="1"/>
      </w:r>
      <w:r w:rsidR="00323FA5">
        <w:instrText>ADDIN CSL_CITATION { "citationItems" : [ { "id" : "ITEM-1", "itemData" : { "DOI" : "10.1080/02602938.2013.875117", "ISBN" : "0260-2938", "ISSN" : "1469297X", "abstract" : "This paper reports on a study where rubrics have been used to convey assessment expectations to students (n?=?176) in three different assessment situations in professional education. These situations are: (1) the development of a survey instrument, which was part of a course in statistics and epidemiology; (2) an inspection of a house, which was part of a course about the functions of buildings for real estate brokers and (3) a workshop in communication with patients, which was part of a course in the evaluation of diagnostic procedures and treatments of oral infections in dental education. In all situations, students? perceptions and uses of the rubrics were investigated. Findings suggest that it is indeed possible to convey expectations to students through the use of rubrics, in the sense that students not only appreciate the efforts to make assessment criteria transparent, but may also use the criteria in order to support and self-assess their performance. Important features of the rubrics, which were found to facilitate students? understanding and use of the criteria in these situations, are presented and discussed.\\nThis paper reports on a study where rubrics have been used to convey assessment expectations to students (n?=?176) in three different assessment situations in professional education. These situations are: (1) the development of a survey instrument, which was part of a course in statistics and epidemiology; (2) an inspection of a house, which was part of a course about the functions of buildings for real estate brokers and (3) a workshop in communication with patients, which was part of a course in the evaluation of diagnostic procedures and treatments of oral infections in dental education. In all situations, students? perceptions and uses of the rubrics were investigated. Findings suggest that it is indeed possible to convey expectations to students through the use of rubrics, in the sense that students not only appreciate the efforts to make assessment criteria transparent, but may also use the criteria in order to support and self-assess their performance. Important features of the rubrics, which were found to facilitate students? understanding and use of the criteria in these situations, are presented and discussed.", "author" : [ { "dropping-particle" : "", "family" : "Jonsson", "given" : "Anders", "non-dropping-particle" : "", "parse-names" : false, "suffix" : "" } ], "container-title" : "Assessment &amp; Evaluation in Higher Education", "id" : "ITEM-1", "issue" : "7", "issued" : { "date-parts" : [ [ "2014" ] ] }, "page" : "840-852", "publisher" : "Routledge", "title" : "Rubrics as a way of providing transparency in assessment", "type" : "article-journal", "volume" : "39" }, "uris" : [ "http://www.mendeley.com/documents/?uuid=5e87272b-8864-4f6c-b547-d0ba362c2b24" ] } ], "mendeley" : { "formattedCitation" : "(Jonsson, 2014)", "plainTextFormattedCitation" : "(Jonsson, 2014)", "previouslyFormattedCitation" : "(Jonsson, 2014)" }, "properties" : {  }, "schema" : "https://github.com/citation-style-language/schema/raw/master/csl-citation.json" }</w:instrText>
      </w:r>
      <w:r w:rsidR="00323FA5">
        <w:fldChar w:fldCharType="separate"/>
      </w:r>
      <w:r w:rsidR="00323FA5" w:rsidRPr="00323FA5">
        <w:rPr>
          <w:noProof/>
        </w:rPr>
        <w:t>(Jonsson, 2014)</w:t>
      </w:r>
      <w:r w:rsidR="00323FA5">
        <w:fldChar w:fldCharType="end"/>
      </w:r>
      <w:r w:rsidR="00E268B6" w:rsidRPr="009D272C">
        <w:t xml:space="preserve">. </w:t>
      </w:r>
      <w:r w:rsidR="00BD0666" w:rsidRPr="009D272C">
        <w:t xml:space="preserve">A corollary of this is that students need to have explicit criteria in order to self-assess, but the manner in which these criteria are established </w:t>
      </w:r>
      <w:r w:rsidR="002F7EDE">
        <w:t xml:space="preserve">can be done in a </w:t>
      </w:r>
      <w:r w:rsidR="00D54167">
        <w:t xml:space="preserve">transactional </w:t>
      </w:r>
      <w:r w:rsidR="002F7EDE">
        <w:t>or transformative way</w:t>
      </w:r>
      <w:r w:rsidR="00BD0666" w:rsidRPr="009D272C">
        <w:t>.</w:t>
      </w:r>
      <w:r w:rsidR="00BD0666">
        <w:t xml:space="preserve"> </w:t>
      </w:r>
      <w:r w:rsidR="002F7EDE">
        <w:t xml:space="preserve">For example, </w:t>
      </w:r>
      <w:r w:rsidR="00BD0666" w:rsidRPr="009D272C">
        <w:fldChar w:fldCharType="begin" w:fldLock="1"/>
      </w:r>
      <w:r w:rsidR="00BD0666" w:rsidRPr="009D272C">
        <w:instrText>ADDIN CSL_CITATION { "citationItems" : [ { "id" : "ITEM-1", "itemData" : { "DOI" : "10.1016/j.stueduc.2017.03.003", "ISBN" : "0191-491X", "ISSN" : "0191491X", "abstract" : "The aim of this study was to compare the effects of co-creating rubrics against just using rubrics. By co-creating rubrics, the students might have the opportunity to better internalize them and have a voice in the assessment criteria. Two groups undertaking a degree in Sport Sciences (N = 65) participated. Results showed that the students who co-created the rubrics had higher levels of learning self-regulation measured through thinking aloud protocols, whereas the results from the self-reported self-regulation and self-efficacy questionnaires did not show significant differences. The treatment group outperformed the control group in only one out of the three tasks assessed. Regarding the perceptions about rubrics use, there were no significant differences except for the process of co-creation, to which the co-created rubric group gave higher importance. Therefore, this study has opened an interesting venue on rubrics research: co-creating rubrics may influence students\u2019 activation of learning strategies.", "author" : [ { "dropping-particle" : "", "family" : "Fraile", "given" : "Juan", "non-dropping-particle" : "", "parse-names" : false, "suffix" : "" }, { "dropping-particle" : "", "family" : "Panadero", "given" : "Ernesto", "non-dropping-particle" : "", "parse-names" : false, "suffix" : "" }, { "dropping-particle" : "", "family" : "Pardo", "given" : "Rodrigo", "non-dropping-particle" : "", "parse-names" : false, "suffix" : "" } ], "container-title" : "Studies in Educational Evaluation", "id" : "ITEM-1", "issued" : { "date-parts" : [ [ "2017" ] ] }, "page" : "69-76", "title" : "Co-creating rubrics: The effects on self-regulated learning, self-efficacy and performance of establishing assessment criteria with students", "type" : "article-journal", "volume" : "53" }, "uris" : [ "http://www.mendeley.com/documents/?uuid=40e3f854-2b7f-4c91-9871-2282f9dd54a5" ] } ], "mendeley" : { "formattedCitation" : "(Fraile et al., 2017)", "manualFormatting" : "Fraile et al. (2017)", "plainTextFormattedCitation" : "(Fraile et al., 2017)", "previouslyFormattedCitation" : "(Fraile et al., 2017)" }, "properties" : {  }, "schema" : "https://github.com/citation-style-language/schema/raw/master/csl-citation.json" }</w:instrText>
      </w:r>
      <w:r w:rsidR="00BD0666" w:rsidRPr="009D272C">
        <w:fldChar w:fldCharType="separate"/>
      </w:r>
      <w:r w:rsidR="00BD0666" w:rsidRPr="009D272C">
        <w:rPr>
          <w:noProof/>
        </w:rPr>
        <w:t>Fraile et al. (2017)</w:t>
      </w:r>
      <w:r w:rsidR="00BD0666" w:rsidRPr="009D272C">
        <w:fldChar w:fldCharType="end"/>
      </w:r>
      <w:r w:rsidR="00BD0666" w:rsidRPr="009D272C">
        <w:t xml:space="preserve"> claimed that involving students in the co-creation of criteria can counter any notion that self-assessment using rubrics could hinder their autonomy. </w:t>
      </w:r>
      <w:r w:rsidR="00BD0666">
        <w:t xml:space="preserve">Therefore, </w:t>
      </w:r>
      <w:r w:rsidR="00090FD7">
        <w:t>in order to avoid spoon-feeding</w:t>
      </w:r>
      <w:r w:rsidR="008D0FAD">
        <w:t>,</w:t>
      </w:r>
      <w:r w:rsidR="00090FD7">
        <w:t xml:space="preserve"> teachers should consider </w:t>
      </w:r>
      <w:r w:rsidR="00BD0666">
        <w:t xml:space="preserve">moving beyond </w:t>
      </w:r>
      <w:r w:rsidR="008E7971">
        <w:t>the</w:t>
      </w:r>
      <w:r w:rsidR="00BD0666">
        <w:t xml:space="preserve"> transactional approach of </w:t>
      </w:r>
      <w:r w:rsidR="00090FD7">
        <w:t>simply providing students</w:t>
      </w:r>
      <w:r w:rsidR="00817A2B">
        <w:t xml:space="preserve"> </w:t>
      </w:r>
      <w:r w:rsidR="00090FD7">
        <w:t xml:space="preserve">with </w:t>
      </w:r>
      <w:r w:rsidR="00BD0666">
        <w:t>explicit criteria</w:t>
      </w:r>
      <w:r w:rsidR="00817A2B">
        <w:t xml:space="preserve">. </w:t>
      </w:r>
      <w:r w:rsidR="00090FD7">
        <w:t>A transformative approach acknowledges the roles of both teachers and students in assessment</w:t>
      </w:r>
      <w:r w:rsidR="008D0FAD">
        <w:t>, which maximizes opportunities for enhancing</w:t>
      </w:r>
      <w:r w:rsidR="00462DCE">
        <w:t xml:space="preserve"> students’ self-regu</w:t>
      </w:r>
      <w:r w:rsidR="008D0FAD">
        <w:t>latory capacities</w:t>
      </w:r>
      <w:r w:rsidR="00090FD7">
        <w:t>.</w:t>
      </w:r>
      <w:r w:rsidR="00F77103">
        <w:t xml:space="preserve"> Therefore, we need to carefully consider how we use assessment tools to support student independence rather than dependence in learning so </w:t>
      </w:r>
      <w:r w:rsidR="007D1A77">
        <w:t xml:space="preserve">that students take charge of </w:t>
      </w:r>
      <w:r w:rsidR="001A6121">
        <w:t xml:space="preserve">these </w:t>
      </w:r>
      <w:r w:rsidR="007D1A77">
        <w:t xml:space="preserve">tools, </w:t>
      </w:r>
      <w:r w:rsidR="00F77103">
        <w:t>make them their own</w:t>
      </w:r>
      <w:r w:rsidR="007D1A77">
        <w:t>, and use them appropriately</w:t>
      </w:r>
      <w:r w:rsidR="00F77103">
        <w:t xml:space="preserve">. In doing so, students are able to demonstrate understanding of the requirements of learning. </w:t>
      </w:r>
    </w:p>
    <w:p w14:paraId="68FDCA74" w14:textId="77777777" w:rsidR="001D5C23" w:rsidRPr="00376CC5" w:rsidRDefault="004B0A28" w:rsidP="0020594B">
      <w:pPr>
        <w:pStyle w:val="Heading1"/>
      </w:pPr>
      <w:r w:rsidRPr="004B0A28">
        <w:t xml:space="preserve">Beyond spoon-feeding: A transformative approach to </w:t>
      </w:r>
      <w:r w:rsidR="00A5537D">
        <w:t>transparency in assessment</w:t>
      </w:r>
      <w:r w:rsidR="0020594B" w:rsidRPr="0020594B">
        <w:t xml:space="preserve"> practices</w:t>
      </w:r>
    </w:p>
    <w:p w14:paraId="6B4CB488" w14:textId="5D461B9D" w:rsidR="006C50F7" w:rsidRDefault="00F77103" w:rsidP="006C50F7">
      <w:r>
        <w:t>Developing students’</w:t>
      </w:r>
      <w:r w:rsidR="006C50F7">
        <w:t xml:space="preserve"> assessment literacies is one of the most effective ways to address differential attainment and improve students’ learning </w:t>
      </w:r>
      <w:r w:rsidR="006C50F7">
        <w:fldChar w:fldCharType="begin" w:fldLock="1"/>
      </w:r>
      <w:r w:rsidR="00833162">
        <w:instrText>ADDIN CSL_CITATION { "citationItems" : [ { "id" : "ITEM-1", "itemData" : { "author" : [ { "dropping-particle" : "", "family" : "Price", "given" : "Margaret", "non-dropping-particle" : "", "parse-names" : false, "suffix" : "" }, { "dropping-particle" : "", "family" : "Rust", "given" : "Chris", "non-dropping-particle" : "", "parse-names" : false, "suffix" : "" }, { "dropping-particle" : "", "family" : "O'Donovan", "given" : "Berry", "non-dropping-particle" : "", "parse-names" : false, "suffix" : "" }, { "dropping-particle" : "", "family" : "Handley", "given" : "Karen", "non-dropping-particle" : "", "parse-names" : false, "suffix" : "" }, { "dropping-particle" : "", "family" : "Bryant", "given" : "Rebecca", "non-dropping-particle" : "", "parse-names" : false, "suffix" : "" } ], "id" : "ITEM-1", "issued" : { "date-parts" : [ [ "2012" ] ] }, "publisher" : "Oxford Centre for Staff and Learning Development", "publisher-place" : "Oxford", "title" : "Assessment literacy: the foundation for improving student learning", "type" : "book" }, "uris" : [ "http://www.mendeley.com/documents/?uuid=088e317b-e716-4eea-862b-ca7b3c100be8" ] } ], "mendeley" : { "formattedCitation" : "(Price et al., 2012)", "plainTextFormattedCitation" : "(Price et al., 2012)", "previouslyFormattedCitation" : "(Price et al., 2012)" }, "properties" : {  }, "schema" : "https://github.com/citation-style-language/schema/raw/master/csl-citation.json" }</w:instrText>
      </w:r>
      <w:r w:rsidR="006C50F7">
        <w:fldChar w:fldCharType="separate"/>
      </w:r>
      <w:r w:rsidR="006C50F7" w:rsidRPr="00D24CDC">
        <w:rPr>
          <w:noProof/>
        </w:rPr>
        <w:t>(Price et al., 2012)</w:t>
      </w:r>
      <w:r w:rsidR="006C50F7">
        <w:fldChar w:fldCharType="end"/>
      </w:r>
      <w:r w:rsidR="006C50F7">
        <w:t xml:space="preserve">. Providing explicit assessment criteria and rubrics is important, but there is also an unequivocal requirement to explore the assessment </w:t>
      </w:r>
      <w:r w:rsidR="006C50F7" w:rsidRPr="00750E66">
        <w:rPr>
          <w:i/>
        </w:rPr>
        <w:t>with</w:t>
      </w:r>
      <w:r w:rsidR="006C50F7">
        <w:t xml:space="preserve"> students in timetabled classroom sessions to ensure that students get the opportunity to speak to their teacher</w:t>
      </w:r>
      <w:r>
        <w:t>(s)</w:t>
      </w:r>
      <w:r w:rsidR="006C50F7">
        <w:t xml:space="preserve"> and their peers to clarify misconceptions and solidify expectations </w:t>
      </w:r>
      <w:r w:rsidR="006C50F7">
        <w:fldChar w:fldCharType="begin" w:fldLock="1"/>
      </w:r>
      <w:r w:rsidR="006C50F7">
        <w:instrText>ADDIN CSL_CITATION { "citationItems" : [ { "id" : "ITEM-1", "itemData" : { "DOI" : "10.1080/0260293042000227254", "ISBN" : "0260-2938", "ISSN" : "02602938", "PMID" : "138359", "abstract" : "Students need to understand assessment processes in order to succeed in higher education. However, recent research has identified how difficult it is for students to become absorbed into the assessment culture of their disciplines, with a recognition that providing written criteria and grade descriptors is not enough to make this tacit 'knowledge' transparent to novice students. This paper reports on an exercise where sports studies students used assessment criteria to mark their peers work coupled with an assessment of their peer marking and feedback comments. The latter was included to encourage students to engage seriously with the peer assessment. Analysis of the data indicates considerable benefits for the students in terms of use of criteria, awareness of their achievements and ability to understand assessment feedback.", "author" : [ { "dropping-particle" : "", "family" : "Bloxham", "given" : "Sue", "non-dropping-particle" : "", "parse-names" : false, "suffix" : "" }, { "dropping-particle" : "", "family" : "West", "given" : "Amanda", "non-dropping-particle" : "", "parse-names" : false, "suffix" : "" } ], "container-title" : "Assessment &amp; Evaluation in Higher Education", "id" : "ITEM-1", "issue" : "6", "issued" : { "date-parts" : [ [ "2004", "12" ] ] }, "page" : "721-733", "publisher" : "Taylor and Francis Ltd", "title" : "Understanding the rules of the game: Marking peer assessment as a medium for developing students' conceptions of assessment", "type" : "article-journal", "volume" : "29" }, "uris" : [ "http://www.mendeley.com/documents/?uuid=80335ffd-894f-31ac-b915-424b30188581" ] } ], "mendeley" : { "formattedCitation" : "(Bloxham and West, 2004)", "plainTextFormattedCitation" : "(Bloxham and West, 2004)", "previouslyFormattedCitation" : "(Bloxham and West, 2004)" }, "properties" : {  }, "schema" : "https://github.com/citation-style-language/schema/raw/master/csl-citation.json" }</w:instrText>
      </w:r>
      <w:r w:rsidR="006C50F7">
        <w:fldChar w:fldCharType="separate"/>
      </w:r>
      <w:r w:rsidR="006C50F7" w:rsidRPr="00D24CDC">
        <w:rPr>
          <w:noProof/>
        </w:rPr>
        <w:t>(Bloxham and West, 2004)</w:t>
      </w:r>
      <w:r w:rsidR="006C50F7">
        <w:fldChar w:fldCharType="end"/>
      </w:r>
      <w:r w:rsidR="006C50F7">
        <w:t xml:space="preserve">. Classroom interventions where students can unpick assessment criteria and rubrics, then rewrite them in their own words, are particularly successful for students who are less confident to approach teachers in their office hours or after class. </w:t>
      </w:r>
      <w:r w:rsidR="007710FC">
        <w:t xml:space="preserve">These interventions are also important for the ever-increasing numbers of students who commute to university </w:t>
      </w:r>
      <w:r w:rsidR="007710FC">
        <w:fldChar w:fldCharType="begin" w:fldLock="1"/>
      </w:r>
      <w:r w:rsidR="007710FC">
        <w:instrText>ADDIN CSL_CITATION { "citationItems" : [ { "id" : "ITEM-1", "itemData" : { "author" : [ { "dropping-particle" : "", "family" : "Thomas", "given" : "Liz", "non-dropping-particle" : "", "parse-names" : false, "suffix" : "" }, { "dropping-particle" : "", "family" : "Jones", "given" : "Robert", "non-dropping-particle" : "", "parse-names" : false, "suffix" : "" } ], "id" : "ITEM-1", "issued" : { "date-parts" : [ [ "2017" ] ] }, "publisher" : "The Student Engagement Partnership (TSEP)", "publisher-place" : "London", "title" : "Student engagement in the context of commuter students", "type" : "book" }, "uris" : [ "http://www.mendeley.com/documents/?uuid=5959bb5a-77d4-374f-a8f8-0b06b51fa56d" ] } ], "mendeley" : { "formattedCitation" : "(Thomas and Jones, 2017)", "plainTextFormattedCitation" : "(Thomas and Jones, 2017)", "previouslyFormattedCitation" : "(Thomas and Jones, 2017)" }, "properties" : {  }, "schema" : "https://github.com/citation-style-language/schema/raw/master/csl-citation.json" }</w:instrText>
      </w:r>
      <w:r w:rsidR="007710FC">
        <w:fldChar w:fldCharType="separate"/>
      </w:r>
      <w:r w:rsidR="007710FC" w:rsidRPr="0098238F">
        <w:rPr>
          <w:noProof/>
        </w:rPr>
        <w:t>(Thomas and Jones, 2017)</w:t>
      </w:r>
      <w:r w:rsidR="007710FC">
        <w:fldChar w:fldCharType="end"/>
      </w:r>
      <w:r w:rsidR="007710FC">
        <w:t xml:space="preserve">, and for those students whose face-to-face engagement with their peers and teachers may be more limited. </w:t>
      </w:r>
      <w:r w:rsidR="006C50F7">
        <w:t xml:space="preserve">Additional strategies </w:t>
      </w:r>
      <w:r w:rsidR="00F26893">
        <w:t xml:space="preserve">include </w:t>
      </w:r>
      <w:r w:rsidR="006C50F7">
        <w:t>involv</w:t>
      </w:r>
      <w:r w:rsidR="00F26893">
        <w:t>ing</w:t>
      </w:r>
      <w:r w:rsidR="006C50F7">
        <w:t xml:space="preserve"> students in assessing previous work and articulating why they received the mark that they did, and peer marking formative work. </w:t>
      </w:r>
      <w:r w:rsidR="006C50F7" w:rsidRPr="009D272C">
        <w:fldChar w:fldCharType="begin" w:fldLock="1"/>
      </w:r>
      <w:r w:rsidR="006C50F7" w:rsidRPr="009D272C">
        <w:instrText>ADDIN CSL_CITATION { "citationItems" : [ { "id" : "ITEM-1", "itemData" : { "DOI" : "10.1080/02602930120093922", "ISBN" : "0260293012009", "ISSN" : "02602938", "abstract" : "This paper examines the case for a variation of student self-assessment which has been used across a wide range of subject areas and different types of assessment in higher education in Britain. It argues that three key features will allow students increased access to assessment procedures and protocols and that consequently, they will be better placed to carry out self-assessment from an informed position. These three features are rst, to use summative, graded work for self-assessment; second, to receive tutor feedback in order to help them identify and understand their errors prior to self-assessment; and third, it is proposed that students should receive their grade or mark only after they have completed the formative, learning aspect of the self-assessment exercise. It is argued that this process will go some way towards giving students real access to power sharing in assessment.", "author" : [ { "dropping-particle" : "", "family" : "Taras", "given" : "Maddalena", "non-dropping-particle" : "", "parse-names" : false, "suffix" : "" } ], "container-title" : "Assessment &amp; Evaluation in Higher Education", "id" : "ITEM-1", "issue" : "6", "issued" : { "date-parts" : [ [ "2001" ] ] }, "page" : "605-614", "title" : "The use of tutor feedback and student self-assessment in summative assessment tasks: Towards transparency for students and for tutors", "type" : "article-journal", "volume" : "26" }, "uris" : [ "http://www.mendeley.com/documents/?uuid=c9f54276-3b22-4e69-ba8c-7b8e77068404" ] } ], "mendeley" : { "formattedCitation" : "(Taras, 2001)", "manualFormatting" : "Taras (2001)", "plainTextFormattedCitation" : "(Taras, 2001)", "previouslyFormattedCitation" : "(Taras, 2001)" }, "properties" : {  }, "schema" : "https://github.com/citation-style-language/schema/raw/master/csl-citation.json" }</w:instrText>
      </w:r>
      <w:r w:rsidR="006C50F7" w:rsidRPr="009D272C">
        <w:fldChar w:fldCharType="separate"/>
      </w:r>
      <w:r w:rsidR="006C50F7" w:rsidRPr="009D272C">
        <w:rPr>
          <w:noProof/>
        </w:rPr>
        <w:t>Taras (2001)</w:t>
      </w:r>
      <w:r w:rsidR="006C50F7" w:rsidRPr="009D272C">
        <w:fldChar w:fldCharType="end"/>
      </w:r>
      <w:r w:rsidR="001D7FAB">
        <w:t>,</w:t>
      </w:r>
      <w:r w:rsidR="006C50F7" w:rsidRPr="009D272C">
        <w:t xml:space="preserve"> </w:t>
      </w:r>
      <w:r>
        <w:t>drawing on Sadler’s work</w:t>
      </w:r>
      <w:r w:rsidR="001D7FAB">
        <w:t>,</w:t>
      </w:r>
      <w:r>
        <w:t xml:space="preserve"> </w:t>
      </w:r>
      <w:r w:rsidR="006C50F7">
        <w:t>carried out</w:t>
      </w:r>
      <w:r w:rsidR="006C50F7" w:rsidRPr="009D272C">
        <w:t xml:space="preserve"> an innovative </w:t>
      </w:r>
      <w:r w:rsidR="006C50F7">
        <w:t xml:space="preserve">intervention in which </w:t>
      </w:r>
      <w:r w:rsidR="006C50F7" w:rsidRPr="009D272C">
        <w:t>students had the opportunity to propose their own criteria before comparing th</w:t>
      </w:r>
      <w:r w:rsidR="006C50F7">
        <w:t>ese</w:t>
      </w:r>
      <w:r w:rsidR="006C50F7" w:rsidRPr="009D272C">
        <w:t xml:space="preserve"> to the actual criteria that had been set. Students’ work was then returned without a grade and they needed to self-assess their work against agreed criteria based on the feedback they had received. </w:t>
      </w:r>
      <w:r w:rsidR="0028334F">
        <w:t>Teachers</w:t>
      </w:r>
      <w:r w:rsidR="006C50F7" w:rsidRPr="009D272C">
        <w:t xml:space="preserve"> believed these approaches allowed students who failed to understand </w:t>
      </w:r>
      <w:r w:rsidR="00F26893">
        <w:t>why</w:t>
      </w:r>
      <w:r w:rsidR="006C50F7" w:rsidRPr="009D272C">
        <w:t xml:space="preserve">, and students felt that it made them more aware of what their assessment requirements actually were. Similarly, </w:t>
      </w:r>
      <w:r w:rsidR="006C50F7" w:rsidRPr="009D272C">
        <w:fldChar w:fldCharType="begin" w:fldLock="1"/>
      </w:r>
      <w:r w:rsidR="006C50F7" w:rsidRPr="009D272C">
        <w:instrText>ADDIN CSL_CITATION { "citationItems" : [ { "id" : "ITEM-1", "itemData" : { "DOI" : "10.1016/j.lindif.2010.11.011", "ISBN" : "1041-6080", "ISSN" : "10416080", "abstract" : "The enhancement of assessment feedback is an international concern. This study is unique in its exploration of the nature of the relationship between student teachers' assessment feedback preferences, cognitive styles and gender, with a view to informing the development of assessment feedback practices and course design within initial teacher education (ITE) contexts. The cognitive styles and assessment feedback preferences of 108 initial teacher education student teachers (41 males; 67 females) were identified. Similarities as well as differences in assessment feedback preferences between males and females were evident, along with interaction effects between cognitive styles and gender. The use of an explicit framework in the form of a Personal Learning Styles Pedagogy is offered as a way of enhancing ITE course design and assessment feedback provision. \u00a9 2010 Elsevier Inc.", "author" : [ { "dropping-particle" : "", "family" : "Evans", "given" : "Carol", "non-dropping-particle" : "", "parse-names" : false, "suffix" : "" }, { "dropping-particle" : "", "family" : "Waring", "given" : "Michael", "non-dropping-particle" : "", "parse-names" : false, "suffix" : "" } ], "container-title" : "Learning and Individual Differences", "id" : "ITEM-1", "issue" : "3", "issued" : { "date-parts" : [ [ "2011" ] ] }, "page" : "271-280", "publisher" : "Elsevier Inc.", "title" : "Student teacher assessment feedback preferences: The influence of cognitive styles and gender", "type" : "article-journal", "volume" : "21" }, "uris" : [ "http://www.mendeley.com/documents/?uuid=7d83798b-5e7e-4032-9015-0c2cf092a4c4" ] } ], "mendeley" : { "formattedCitation" : "(Evans and Waring, 2011)", "manualFormatting" : "Evans and Waring (2011)", "plainTextFormattedCitation" : "(Evans and Waring, 2011)", "previouslyFormattedCitation" : "(Evans and Waring, 2011)" }, "properties" : {  }, "schema" : "https://github.com/citation-style-language/schema/raw/master/csl-citation.json" }</w:instrText>
      </w:r>
      <w:r w:rsidR="006C50F7" w:rsidRPr="009D272C">
        <w:fldChar w:fldCharType="separate"/>
      </w:r>
      <w:r w:rsidR="006C50F7" w:rsidRPr="009D272C">
        <w:rPr>
          <w:noProof/>
        </w:rPr>
        <w:t>Evans and Waring (2011)</w:t>
      </w:r>
      <w:r w:rsidR="006C50F7" w:rsidRPr="009D272C">
        <w:fldChar w:fldCharType="end"/>
      </w:r>
      <w:r w:rsidR="006C50F7" w:rsidRPr="009D272C">
        <w:t xml:space="preserve"> suggested that students’ engagement with assessment tasks could be deeper and more independent where clear assessment criteria had been determined through dialogue between students and teachers. They found that, during initial teacher education, student teachers valued clarity in assessment requirements, because it allowed them to plan their work effectively and complete it under tight time constraints. The important aspect here is shared understandings between teachers and students of what criteria mean within the specific context of </w:t>
      </w:r>
      <w:r w:rsidR="007710FC">
        <w:t>a</w:t>
      </w:r>
      <w:r w:rsidR="006C50F7" w:rsidRPr="009D272C">
        <w:t xml:space="preserve"> task.</w:t>
      </w:r>
      <w:r w:rsidR="006C50F7">
        <w:t xml:space="preserve"> </w:t>
      </w:r>
      <w:r w:rsidR="00B1328A">
        <w:t xml:space="preserve">As Table 1 shows, </w:t>
      </w:r>
      <w:r w:rsidR="009430AA">
        <w:t xml:space="preserve">a transformative approach emphasizes elements of practice that give students ownership over the assessment process; assessment is something done </w:t>
      </w:r>
      <w:r w:rsidR="009430AA" w:rsidRPr="00DB2998">
        <w:rPr>
          <w:i/>
        </w:rPr>
        <w:t>with</w:t>
      </w:r>
      <w:r w:rsidR="009430AA">
        <w:t xml:space="preserve"> rather than </w:t>
      </w:r>
      <w:r w:rsidR="009430AA" w:rsidRPr="00DB2998">
        <w:rPr>
          <w:i/>
        </w:rPr>
        <w:t>to</w:t>
      </w:r>
      <w:r w:rsidR="009430AA">
        <w:t xml:space="preserve"> students.</w:t>
      </w:r>
    </w:p>
    <w:p w14:paraId="78B6B0ED" w14:textId="77777777" w:rsidR="00DA005B" w:rsidRDefault="00DA005B" w:rsidP="00DA005B">
      <w:r w:rsidRPr="00AE6E83">
        <w:t>The provision of explicit guidance is aligned to Vygo</w:t>
      </w:r>
      <w:r>
        <w:t>t</w:t>
      </w:r>
      <w:r w:rsidRPr="00AE6E83">
        <w:t>skian notion</w:t>
      </w:r>
      <w:r>
        <w:t>s</w:t>
      </w:r>
      <w:r w:rsidRPr="00AE6E83">
        <w:t xml:space="preserve"> of the</w:t>
      </w:r>
      <w:r w:rsidRPr="003B2032">
        <w:rPr>
          <w:i/>
        </w:rPr>
        <w:t xml:space="preserve"> zone of proximal development </w:t>
      </w:r>
      <w:r w:rsidRPr="00AE6E83">
        <w:t xml:space="preserve">(ZPD) </w:t>
      </w:r>
      <w:r>
        <w:fldChar w:fldCharType="begin" w:fldLock="1"/>
      </w:r>
      <w:r w:rsidR="00833162">
        <w:instrText>ADDIN CSL_CITATION { "citationItems" : [ { "id" : "ITEM-1", "itemData" : { "author" : [ { "dropping-particle" : "", "family" : "Vygotsky", "given" : "L. S.", "non-dropping-particle" : "", "parse-names" : false, "suffix" : "" } ], "id" : "ITEM-1", "issued" : { "date-parts" : [ [ "1978" ] ] }, "publisher" : "Harvard University Press", "publisher-place" : "Cambridge, MA", "title" : "Mind in society: Development of higher psychological processes", "type" : "book" }, "uris" : [ "http://www.mendeley.com/documents/?uuid=eef1399d-db75-4fc9-9f39-b3587855590d" ] } ], "mendeley" : { "formattedCitation" : "(Vygotsky, 1978)", "plainTextFormattedCitation" : "(Vygotsky, 1978)", "previouslyFormattedCitation" : "(Vygotsky, 1978)" }, "properties" : {  }, "schema" : "https://github.com/citation-style-language/schema/raw/master/csl-citation.json" }</w:instrText>
      </w:r>
      <w:r>
        <w:fldChar w:fldCharType="separate"/>
      </w:r>
      <w:r w:rsidRPr="00D24CDC">
        <w:rPr>
          <w:noProof/>
        </w:rPr>
        <w:t>(Vygotsky, 1978)</w:t>
      </w:r>
      <w:r>
        <w:fldChar w:fldCharType="end"/>
      </w:r>
      <w:r>
        <w:t xml:space="preserve">, </w:t>
      </w:r>
      <w:r w:rsidRPr="00AE6E83">
        <w:t xml:space="preserve">involving learning support from a knowledgeable </w:t>
      </w:r>
      <w:r>
        <w:t>‘</w:t>
      </w:r>
      <w:r w:rsidRPr="00AE6E83">
        <w:t>other</w:t>
      </w:r>
      <w:r>
        <w:t>’ in order to make progress;</w:t>
      </w:r>
      <w:r w:rsidRPr="00AE6E83">
        <w:t xml:space="preserve"> this ‘other’ could include peers, friends, networks, media, internet, journals</w:t>
      </w:r>
      <w:r>
        <w:t>,</w:t>
      </w:r>
      <w:r w:rsidRPr="00AE6E83">
        <w:t xml:space="preserve"> etc. The</w:t>
      </w:r>
      <w:r>
        <w:t xml:space="preserve"> main</w:t>
      </w:r>
      <w:r w:rsidRPr="00AE6E83">
        <w:t xml:space="preserve"> issue with the ZPD is </w:t>
      </w:r>
      <w:r w:rsidR="009430AA">
        <w:t>how</w:t>
      </w:r>
      <w:r w:rsidRPr="00AE6E83">
        <w:t xml:space="preserve"> to take learning to another level</w:t>
      </w:r>
      <w:r>
        <w:t xml:space="preserve">; as </w:t>
      </w:r>
      <w:r w:rsidRPr="00AE6E83">
        <w:t>what</w:t>
      </w:r>
      <w:r>
        <w:t xml:space="preserve"> and who</w:t>
      </w:r>
      <w:r w:rsidRPr="00AE6E83">
        <w:t xml:space="preserve"> can support the achievement of this</w:t>
      </w:r>
      <w:r>
        <w:t xml:space="preserve"> are critical</w:t>
      </w:r>
      <w:r w:rsidRPr="00AE6E83">
        <w:t xml:space="preserve">. Using the </w:t>
      </w:r>
      <w:r w:rsidRPr="003B2032">
        <w:rPr>
          <w:i/>
        </w:rPr>
        <w:t>EAT Framework</w:t>
      </w:r>
      <w:r w:rsidRPr="00AE6E83">
        <w:t xml:space="preserve">, instruction is centered on supporting students to be more proactive in attaining this support for themselves, </w:t>
      </w:r>
      <w:r>
        <w:t xml:space="preserve">but </w:t>
      </w:r>
      <w:r w:rsidRPr="00AE6E83">
        <w:t>this does not preclude the role of the teacher in this endeavor</w:t>
      </w:r>
      <w:r>
        <w:t xml:space="preserve"> (see also </w:t>
      </w:r>
      <w:r>
        <w:fldChar w:fldCharType="begin" w:fldLock="1"/>
      </w:r>
      <w:r>
        <w:instrText>ADDIN CSL_CITATION { "citationItems" : [ { "id" : "ITEM-1", "itemData" : { "DOI" : "10.3389/fpsyg.2017.01519", "ISSN" : "1664-1078", "abstract" : "Many argue that effective learning requires students to take a substantial share of responsibility for their academic development, complementing the responsibilities taken by their educators. Yet this notion of responsibility-sharing receives minimal discussion in the context of assessment feedback, where responsibility for enhancing learning is often framed as lying principally with educators. Developing discussion on this issue is critical: many barriers can prevent students from engaging meaningfully with feedback, but neither educators nor students are fully empowered to remove these barriers without collaboration. In this discussion paper we argue that a culture of responsibility-sharing in the giving and receiving of feedback is essential, both for ensuring that feedback genuinely benefits students by virtue of their skilled and proactive engagement, and also for ensuring the sustainability of educators\u2019 effective feedback practices. We propose some assumptions that should underpin such a culture, and we consider the practicalities of engendering this cultural shift within modern higher education.", "author" : [ { "dropping-particle" : "", "family" : "Nash", "given" : "Robert A.", "non-dropping-particle" : "", "parse-names" : false, "suffix" : "" }, { "dropping-particle" : "", "family" : "Winstone", "given" : "Naomi E.", "non-dropping-particle" : "", "parse-names" : false, "suffix" : "" } ], "container-title" : "Frontiers in Psychology", "id" : "ITEM-1", "issued" : { "date-parts" : [ [ "2017", "9", "6" ] ] }, "page" : "1519", "title" : "Responsibility-sharing in the giving and receiving of assessment feedback", "type" : "article-journal", "volume" : "8" }, "uris" : [ "http://www.mendeley.com/documents/?uuid=41b02373-4f4b-4420-954a-22d9eab52d10" ] } ], "mendeley" : { "formattedCitation" : "(Nash and Winstone, 2017)", "manualFormatting" : "Nash and Winstone, 2017)", "plainTextFormattedCitation" : "(Nash and Winstone, 2017)", "previouslyFormattedCitation" : "(Nash and Winstone, 2017)" }, "properties" : {  }, "schema" : "https://github.com/citation-style-language/schema/raw/master/csl-citation.json" }</w:instrText>
      </w:r>
      <w:r>
        <w:fldChar w:fldCharType="separate"/>
      </w:r>
      <w:r w:rsidRPr="00D24CDC">
        <w:rPr>
          <w:noProof/>
        </w:rPr>
        <w:t>Nash and Winstone, 2017)</w:t>
      </w:r>
      <w:r>
        <w:fldChar w:fldCharType="end"/>
      </w:r>
      <w:r w:rsidRPr="00AE6E83">
        <w:t>. A princip</w:t>
      </w:r>
      <w:r>
        <w:t>al</w:t>
      </w:r>
      <w:r w:rsidRPr="00AE6E83">
        <w:t xml:space="preserve"> aim of ‘being explicit’ is to enable students to focus on the elements of learning that are most important</w:t>
      </w:r>
      <w:r>
        <w:t>,</w:t>
      </w:r>
      <w:r w:rsidRPr="00AE6E83">
        <w:t xml:space="preserve"> rather than </w:t>
      </w:r>
      <w:r>
        <w:t>becoming embedded</w:t>
      </w:r>
      <w:r w:rsidRPr="00AE6E83">
        <w:t xml:space="preserve"> in the minutiae. The level of scaffolding is very much dependent on students’ individual differences, timing </w:t>
      </w:r>
      <w:r>
        <w:t xml:space="preserve">(i.e., the </w:t>
      </w:r>
      <w:r w:rsidRPr="00AE6E83">
        <w:t>stage of development of the learner within the learning process</w:t>
      </w:r>
      <w:r>
        <w:t>, such as</w:t>
      </w:r>
      <w:r w:rsidRPr="00AE6E83">
        <w:t xml:space="preserve"> novice or expert</w:t>
      </w:r>
      <w:r>
        <w:t xml:space="preserve"> [</w:t>
      </w:r>
      <w:r>
        <w:fldChar w:fldCharType="begin" w:fldLock="1"/>
      </w:r>
      <w:r>
        <w:instrText>ADDIN CSL_CITATION { "citationItems" : [ { "id" : "ITEM-1", "itemData" : { "ISSN" : "13063065", "abstract" : "Evolutionary theory constitutes the overarching concept in biology. There is hardly any other concept that is more complex, and causes more difficulties in learning and teaching. One instructional approach in optimizing the learning of complex topics is to use worked examples combined with self-explanation prompts that fit to the prior knowledge (knowledge adapted prompts). Especially from cognitive psychological research we know, that prior knowledge is a tremendously relevant factor for learning. However, corresponding studies so far mainly consider the domain specific prior knowledge of high knowledge (expert) versus low knowledge (novice) students. The majority of the learners in a classroom \u2013 namely students between these experts and novices - were hardly focused on. These students will be considered here. The aim of our study was to identify how these learners with average prior knowledge can be supported by prompts when learning with worked examples. Using worked examples we analyzed how different types of self-explanation prompts (at novice and/or expert level) affect knowledge acquisition in evolution of learners with average prior knowledge. For determining the prior biological knowledge we used a general biological content knowledge test (GBCK). The learning gain was measured with an evolutionary biological content knowledge test (EBCK). Knowing what type of prompt is most effective for the learners with average knowledge we compared the benefits of this instructional combination between the three knowledge levels: novices, averages, and experts. Results show that for learners with average knowledge, all types of prompts were equally effective. The Matthew effect was not reliable between the knowledge levels. According to our results, learners with average prior knowledge did not require explicit measures of differentiation for learning evolution with prompted worked examples. Nonetheless, for the experts it seems not appropriate to use worked examples with adapted self-explanation prompts. Rather it may be advisable to use another instructional format than worked examples.", "author" : [ { "dropping-particle" : "", "family" : "Neubrand", "given" : "Charlotte", "non-dropping-particle" : "", "parse-names" : false, "suffix" : "" }, { "dropping-particle" : "", "family" : "Borzikowsky", "given" : "Christoph", "non-dropping-particle" : "", "parse-names" : false, "suffix" : "" }, { "dropping-particle" : "", "family" : "Harms", "given" : "Ute", "non-dropping-particle" : "", "parse-names" : false, "suffix" : "" } ], "container-title" : "International Journal of Environmental and Science Education", "id" : "ITEM-1", "issue" : "14", "issued" : { "date-parts" : [ [ "2016" ] ] }, "page" : "6774-6795", "title" : "Adaptive prompts for learning evolution with worked examples - Highlighting the students between the \u201cnovices\u201d and the \u201cexperts\u201d in a classroom", "type" : "article-journal", "volume" : "11" }, "uris" : [ "http://www.mendeley.com/documents/?uuid=40152b5a-e655-3977-84ee-e0ad349bcbf1" ] } ], "mendeley" : { "formattedCitation" : "(Neubrand et al., 2016)", "manualFormatting" : "Neubrand et al., 2016])", "plainTextFormattedCitation" : "(Neubrand et al., 2016)", "previouslyFormattedCitation" : "(Neubrand et al., 2016)" }, "properties" : {  }, "schema" : "https://github.com/citation-style-language/schema/raw/master/csl-citation.json" }</w:instrText>
      </w:r>
      <w:r>
        <w:fldChar w:fldCharType="separate"/>
      </w:r>
      <w:r w:rsidRPr="00C55A13">
        <w:rPr>
          <w:noProof/>
        </w:rPr>
        <w:t>Neubrand et al., 2016</w:t>
      </w:r>
      <w:r>
        <w:rPr>
          <w:noProof/>
        </w:rPr>
        <w:t>]</w:t>
      </w:r>
      <w:r w:rsidRPr="00C55A13">
        <w:rPr>
          <w:noProof/>
        </w:rPr>
        <w:t>)</w:t>
      </w:r>
      <w:r>
        <w:fldChar w:fldCharType="end"/>
      </w:r>
      <w:r w:rsidRPr="00AE6E83">
        <w:t xml:space="preserve">, the nature of the task </w:t>
      </w:r>
      <w:r>
        <w:fldChar w:fldCharType="begin" w:fldLock="1"/>
      </w:r>
      <w:r>
        <w:instrText>ADDIN CSL_CITATION { "citationItems" : [ { "id" : "ITEM-1", "itemData" : { "DOI" : "10.1080/09500693.2014.930209", "ISSN" : "0950-0693", "abstract" : "Inquiry learning is a widely recognized method for fostering inquiry competence in science education. Nevertheless, there is discussion about how to best support students while working on inquiry tasks (in this case: experiments on causal relationships). To identify the kind of support students need in order to design experiments in upper grades, an empirical study consisting of two parts was conducted. The first part, a quantitative test (N = 96), tested students' competences in designing an experiment. It was found that students need scaffolding in basic aspects of designing (like dependent and independent variables), to reach higher levels, since only about thirty percent reach levels II or III out of three levels. On more reflective aspects (like confounding variables, test times and repetitions), only a maximum of twenty-five percent reached level I or higher; therefore, even more support is needed on these aspects. The second part of the study was a qualitative video-analysis of students' discussions, designs and implementations of an experiment. It was found that support is needed on procedural knowledge and understanding. Possible implications for inquiry support are discussed.", "author" : [ { "dropping-particle" : "", "family" : "Arnold", "given" : "Julia Caroline", "non-dropping-particle" : "", "parse-names" : false, "suffix" : "" }, { "dropping-particle" : "", "family" : "Kremer", "given" : "Kerstin", "non-dropping-particle" : "", "parse-names" : false, "suffix" : "" }, { "dropping-particle" : "", "family" : "Mayer", "given" : "J\u00fcrgen", "non-dropping-particle" : "", "parse-names" : false, "suffix" : "" } ], "container-title" : "International Journal of Science Education", "id" : "ITEM-1", "issue" : "16", "issued" : { "date-parts" : [ [ "2014", "11", "2" ] ] }, "page" : "2719-2749", "publisher" : "Routledge", "title" : "Understanding students' experiments\u2014What kind of support do they need in inquiry tasks?", "type" : "article-journal", "volume" : "36" }, "uris" : [ "http://www.mendeley.com/documents/?uuid=469b98b9-dd71-3a70-9785-09ba57565563" ] } ], "mendeley" : { "formattedCitation" : "(Arnold et al., 2014)", "plainTextFormattedCitation" : "(Arnold et al., 2014)", "previouslyFormattedCitation" : "(Arnold et al., 2014)" }, "properties" : {  }, "schema" : "https://github.com/citation-style-language/schema/raw/master/csl-citation.json" }</w:instrText>
      </w:r>
      <w:r>
        <w:fldChar w:fldCharType="separate"/>
      </w:r>
      <w:r w:rsidRPr="00D24CDC">
        <w:rPr>
          <w:noProof/>
        </w:rPr>
        <w:t>(Arnold et al., 2014)</w:t>
      </w:r>
      <w:r>
        <w:fldChar w:fldCharType="end"/>
      </w:r>
      <w:r w:rsidRPr="00AE6E83">
        <w:t xml:space="preserve">, and alignment of the </w:t>
      </w:r>
      <w:r w:rsidRPr="00AE6E83">
        <w:rPr>
          <w:rFonts w:eastAsia="Calibri"/>
          <w:color w:val="000000"/>
        </w:rPr>
        <w:t xml:space="preserve">level of complexity of information with the expertise of the learner </w:t>
      </w:r>
      <w:r>
        <w:rPr>
          <w:rFonts w:eastAsia="Calibri"/>
          <w:color w:val="000000"/>
        </w:rPr>
        <w:fldChar w:fldCharType="begin" w:fldLock="1"/>
      </w:r>
      <w:r>
        <w:rPr>
          <w:rFonts w:eastAsia="Calibri"/>
          <w:color w:val="000000"/>
        </w:rPr>
        <w:instrText>ADDIN CSL_CITATION { "citationItems" : [ { "id" : "ITEM-1", "itemData" : { "DOI" : "10.1111/j.1365-2729.2010.00381.x", "ISSN" : "02664909", "author" : [ { "dropping-particle" : "", "family" : "Vogel-Walcutt", "given" : "J.J.", "non-dropping-particle" : "", "parse-names" : false, "suffix" : "" }, { "dropping-particle" : "", "family" : "Gebrim", "given" : "J.B.", "non-dropping-particle" : "", "parse-names" : false, "suffix" : "" }, { "dropping-particle" : "", "family" : "Bowers", "given" : "C.", "non-dropping-particle" : "", "parse-names" : false, "suffix" : "" }, { "dropping-particle" : "", "family" : "Carper", "given" : "T.M.", "non-dropping-particle" : "", "parse-names" : false, "suffix" : "" }, { "dropping-particle" : "", "family" : "Nicholson", "given" : "D.", "non-dropping-particle" : "", "parse-names" : false, "suffix" : "" } ], "container-title" : "Journal of Computer Assisted Learning", "id" : "ITEM-1", "issue" : "2", "issued" : { "date-parts" : [ [ "2011", "4", "28" ] ] }, "page" : "133-145", "title" : "Cognitive load theory vs. constructivist approaches: which best leads to efficient, deep learning?", "type" : "article-journal", "volume" : "27" }, "uris" : [ "http://www.mendeley.com/documents/?uuid=cca6a97a-dfab-4617-a679-30605b7a4123" ] } ], "mendeley" : { "formattedCitation" : "(Vogel-Walcutt et al., 2011)", "plainTextFormattedCitation" : "(Vogel-Walcutt et al., 2011)", "previouslyFormattedCitation" : "(Vogel-Walcutt et al., 2011)" }, "properties" : {  }, "schema" : "https://github.com/citation-style-language/schema/raw/master/csl-citation.json" }</w:instrText>
      </w:r>
      <w:r>
        <w:rPr>
          <w:rFonts w:eastAsia="Calibri"/>
          <w:color w:val="000000"/>
        </w:rPr>
        <w:fldChar w:fldCharType="separate"/>
      </w:r>
      <w:r w:rsidRPr="00D24CDC">
        <w:rPr>
          <w:rFonts w:eastAsia="Calibri"/>
          <w:noProof/>
          <w:color w:val="000000"/>
        </w:rPr>
        <w:t>(Vogel-Walcutt et al., 2011)</w:t>
      </w:r>
      <w:r>
        <w:rPr>
          <w:rFonts w:eastAsia="Calibri"/>
          <w:color w:val="000000"/>
        </w:rPr>
        <w:fldChar w:fldCharType="end"/>
      </w:r>
      <w:r w:rsidRPr="00AE6E83">
        <w:t>. From a pedagogical perspective</w:t>
      </w:r>
      <w:r>
        <w:t>,</w:t>
      </w:r>
      <w:r w:rsidRPr="00AE6E83">
        <w:t xml:space="preserve"> getting the level of scaffolding correct is crucial; this also includes the removal/fading of such support in order to support learners </w:t>
      </w:r>
      <w:r w:rsidRPr="00865C69">
        <w:t xml:space="preserve">to be </w:t>
      </w:r>
      <w:r>
        <w:t xml:space="preserve">better </w:t>
      </w:r>
      <w:r w:rsidRPr="00865C69">
        <w:t>able</w:t>
      </w:r>
      <w:r>
        <w:t xml:space="preserve"> to</w:t>
      </w:r>
      <w:r w:rsidRPr="00865C69">
        <w:t xml:space="preserve"> transfer abilities from one context to another </w:t>
      </w:r>
      <w:r>
        <w:fldChar w:fldCharType="begin" w:fldLock="1"/>
      </w:r>
      <w:r w:rsidR="00833162">
        <w:instrText>ADDIN CSL_CITATION { "citationItems" : [ { "id" : "ITEM-1", "itemData" : { "DOI" : "10.1080/09500693.2016.1213458", "ISSN" : "0950-0693", "author" : [ { "dropping-particle" : "", "family" : "Fang", "given" : "Su-Chi", "non-dropping-particle" : "", "parse-names" : false, "suffix" : "" }, { "dropping-particle" : "", "family" : "Hsu", "given" : "Ying-Shao", "non-dropping-particle" : "", "parse-names" : false, "suffix" : "" }, { "dropping-particle" : "", "family" : "Hsu", "given" : "Wei Hsiu", "non-dropping-particle" : "", "parse-names" : false, "suffix" : "" } ], "container-title" : "International Journal of Science Education", "id" : "ITEM-1", "issue" : "11", "issued" : { "date-parts" : [ [ "2016", "7", "23" ] ] }, "page" : "1699-1726", "title" : "Effects of explicit and implicit prompts on students\u2019 inquiry practices in computer-supported learning environments in high school earth science", "type" : "article-journal", "volume" : "38" }, "uris" : [ "http://www.mendeley.com/documents/?uuid=c89aeb00-6041-461c-966c-67e936461e95" ] }, { "id" : "ITEM-2", "itemData" : { "DOI" : "10.1039/C7RP00009J", "ISSN" : "1109-4028", "abstract" : "To scaffold the development of problem-solving skills in chemistry, chemistry educators are exploring a variety of instructional techniques. In this study, we have designed, implemented, and evaluated a problem-solving workflow \u2013 \u201cGoldilocks Help\u201d. This workflow builds on work done in the field of problem solving in chemistry and provides specific scaffolding for students who experience procedural difficulties during problem solving, such as dead ends (not being able to troubleshoot) and false starts (not knowing how to initiate the problem-solving process). The Goldilocks Help workflow has been designed to scaffold a systematic problem-solving process with a designation of explicit phases of problem solving, to introduce students to the types of questions/prompts that should guide them through the process, to encourage explicit reasoning necessary for successful conceptual problem solving, and to promote the development of metacognitive self-regulation skills. The tool has been implemented and evaluated over a two-year period and modified based on student and instructor feedback. The evaluation demonstrated a shift in students\u2019 beliefs in their capacities to use the strategies required to achieve successful problem solving and showed their capacity to employ such strategies.", "author" : [ { "dropping-particle" : "", "family" : "Yuriev", "given" : "Elizabeth", "non-dropping-particle" : "", "parse-names" : false, "suffix" : "" }, { "dropping-particle" : "", "family" : "Naidu", "given" : "Som", "non-dropping-particle" : "", "parse-names" : false, "suffix" : "" }, { "dropping-particle" : "", "family" : "Schembri", "given" : "Luke S.", "non-dropping-particle" : "", "parse-names" : false, "suffix" : "" }, { "dropping-particle" : "", "family" : "Short", "given" : "Jennifer L.", "non-dropping-particle" : "", "parse-names" : false, "suffix" : "" } ], "container-title" : "Chemistry Education Research and Practice", "id" : "ITEM-2", "issue" : "3", "issued" : { "date-parts" : [ [ "2017", "7", "4" ] ] }, "page" : "486-504", "publisher" : "The Royal Society of Chemistry", "title" : "Scaffolding the development of problem-solving skills in chemistry: guiding novice students out of dead ends and false starts", "type" : "article-journal", "volume" : "18" }, "uris" : [ "http://www.mendeley.com/documents/?uuid=23261b59-9c74-3d45-b48b-d0697a0f6791" ] } ], "mendeley" : { "formattedCitation" : "(Fang et al., 2016; Yuriev et al., 2017)", "plainTextFormattedCitation" : "(Fang et al., 2016; Yuriev et al., 2017)", "previouslyFormattedCitation" : "(Fang et al., 2016; Yuriev et al., 2017)" }, "properties" : {  }, "schema" : "https://github.com/citation-style-language/schema/raw/master/csl-citation.json" }</w:instrText>
      </w:r>
      <w:r>
        <w:fldChar w:fldCharType="separate"/>
      </w:r>
      <w:r w:rsidRPr="00D24CDC">
        <w:rPr>
          <w:noProof/>
        </w:rPr>
        <w:t>(Fang et al., 2016; Yuriev et al., 2017)</w:t>
      </w:r>
      <w:r>
        <w:fldChar w:fldCharType="end"/>
      </w:r>
      <w:r w:rsidRPr="00AE6E83">
        <w:t xml:space="preserve">. We know that too much scaffolding can lead to student dependence rather than independence in learning </w:t>
      </w:r>
      <w:r>
        <w:fldChar w:fldCharType="begin" w:fldLock="1"/>
      </w:r>
      <w:r>
        <w:instrText>ADDIN CSL_CITATION { "citationItems" : [ { "id" : "ITEM-1", "itemData" : { "DOI" : "10.1016/j.lindif.2011.01.004", "ISSN" : "10416080", "abstract" : "The purpose of this study was to investigate relations between goal orientations, information processing strategies and development of conceptual knowledge of pre-vocational secondary education students (n= 719; 14 schools). Students' preferences for certain types of goals and information processing strategies were examined using questionnaires. Conceptual knowledge was investigated by having students create concept maps before and after a learning project. Structural analyses showed that student preferences for mastery and performance goals positively affected their preferences for the use of deep and surface information processing strategies. Preferences for work avoidance goals negatively influenced preferences for deep and surface processing. Use of surface information processing strategies negatively affected the development of conceptual knowledge. Remarkably, no relation was found between students' preferences for deep processing strategies and development of conceptual knowledge. \u00a9 2011 Elsevier Inc.", "author" : [ { "dropping-particle" : "", "family" : "Koopman", "given" : "Maaike", "non-dropping-particle" : "", "parse-names" : false, "suffix" : "" }, { "dropping-particle" : "", "family" : "Brok", "given" : "Perry", "non-dropping-particle" : "Den", "parse-names" : false, "suffix" : "" }, { "dropping-particle" : "", "family" : "Beijaard", "given" : "Douwe", "non-dropping-particle" : "", "parse-names" : false, "suffix" : "" }, { "dropping-particle" : "", "family" : "Teune", "given" : "Peter", "non-dropping-particle" : "", "parse-names" : false, "suffix" : "" } ], "container-title" : "Learning and Individual Differences", "id" : "ITEM-1", "issue" : "4", "issued" : { "date-parts" : [ [ "2011", "8", "1" ] ] }, "page" : "426-431", "publisher" : "JAI", "title" : "Learning processes of students in pre-vocational secondary education: Relations between goal orientations, information processing strategies and development of conceptual knowledge", "type" : "article-journal", "volume" : "21" }, "uris" : [ "http://www.mendeley.com/documents/?uuid=dab0153f-b3d9-3195-9df7-29f4c0bf7cf9" ] } ], "mendeley" : { "formattedCitation" : "(Koopman et al., 2011)", "plainTextFormattedCitation" : "(Koopman et al., 2011)", "previouslyFormattedCitation" : "(Koopman et al., 2011)" }, "properties" : {  }, "schema" : "https://github.com/citation-style-language/schema/raw/master/csl-citation.json" }</w:instrText>
      </w:r>
      <w:r>
        <w:fldChar w:fldCharType="separate"/>
      </w:r>
      <w:r w:rsidRPr="00D24CDC">
        <w:rPr>
          <w:noProof/>
        </w:rPr>
        <w:t>(Koopman et al., 2011)</w:t>
      </w:r>
      <w:r>
        <w:fldChar w:fldCharType="end"/>
      </w:r>
      <w:r w:rsidRPr="00AE6E83">
        <w:rPr>
          <w:color w:val="000000"/>
        </w:rPr>
        <w:t xml:space="preserve">. </w:t>
      </w:r>
      <w:r w:rsidRPr="00AE6E83">
        <w:t>Within learning contexts</w:t>
      </w:r>
      <w:r>
        <w:t>,</w:t>
      </w:r>
      <w:r w:rsidRPr="00AE6E83">
        <w:t xml:space="preserve"> there needs to be sufficient challenge (constructive friction) to support learning as opposed to destructive friction (where</w:t>
      </w:r>
      <w:r>
        <w:t xml:space="preserve"> the</w:t>
      </w:r>
      <w:r w:rsidRPr="00AE6E83">
        <w:t xml:space="preserve"> learning context is too overwhelming) </w:t>
      </w:r>
      <w:r>
        <w:fldChar w:fldCharType="begin" w:fldLock="1"/>
      </w:r>
      <w:r>
        <w:instrText>ADDIN CSL_CITATION { "citationItems" : [ { "id" : "ITEM-1", "itemData" : { "DOI" : "10.1080/13562510802169756", "ISSN" : "1356-2517", "author" : [ { "dropping-particle" : "", "family" : "Sil\u00e9n", "given" : "Charlotte", "non-dropping-particle" : "", "parse-names" : false, "suffix" : "" }, { "dropping-particle" : "", "family" : "Uhlin", "given" : "Lars", "non-dropping-particle" : "", "parse-names" : false, "suffix" : "" } ], "container-title" : "Teaching in Higher Education", "id" : "ITEM-1", "issue" : "4", "issued" : { "date-parts" : [ [ "2008", "8" ] ] }, "page" : "461-475", "title" : "Self-directed learning \u2013 a learning issue for students and faculty!", "type" : "article-journal", "volume" : "13" }, "uris" : [ "http://www.mendeley.com/documents/?uuid=25043eb7-d339-4eab-8670-8829258ee736" ] } ], "mendeley" : { "formattedCitation" : "(Sil\u00e9n and Uhlin, 2008)", "plainTextFormattedCitation" : "(Sil\u00e9n and Uhlin, 2008)", "previouslyFormattedCitation" : "(Sil\u00e9n and Uhlin, 2008)" }, "properties" : {  }, "schema" : "https://github.com/citation-style-language/schema/raw/master/csl-citation.json" }</w:instrText>
      </w:r>
      <w:r>
        <w:fldChar w:fldCharType="separate"/>
      </w:r>
      <w:r w:rsidRPr="00D24CDC">
        <w:rPr>
          <w:noProof/>
        </w:rPr>
        <w:t>(Silén and Uhlin, 2008)</w:t>
      </w:r>
      <w:r>
        <w:fldChar w:fldCharType="end"/>
      </w:r>
      <w:r w:rsidRPr="00AE6E83">
        <w:rPr>
          <w:iCs/>
          <w:color w:val="000000"/>
        </w:rPr>
        <w:t>.</w:t>
      </w:r>
      <w:r>
        <w:rPr>
          <w:iCs/>
          <w:color w:val="000000"/>
        </w:rPr>
        <w:t xml:space="preserve"> </w:t>
      </w:r>
      <w:r w:rsidRPr="00AE6E83">
        <w:rPr>
          <w:iCs/>
          <w:color w:val="000000"/>
        </w:rPr>
        <w:t xml:space="preserve">Furthermore, as noted by </w:t>
      </w:r>
      <w:r>
        <w:fldChar w:fldCharType="begin" w:fldLock="1"/>
      </w:r>
      <w:r>
        <w:instrText>ADDIN CSL_CITATION { "citationItems" : [ { "id" : "ITEM-1", "itemData" : { "DOI" : "10.1080/14681366.2014.922120", "ISSN" : "1468-1366", "abstract" : "The article proposes an approach, broadly inspired by culturally inclusive pedagogy, to facilitate international student academic adaptation based on rendering tacit aspects of local learning cultures explicit to international full degree students, rather than adapting them. Preliminary findings are presented from a focus group-based exploratory study of international student experiences at different stages of their studies at a Danish business school, one of Denmark\u2019s most international universities. The data show how a major source of confusion for these students has to do with the tacit logics and expectations that shape how the formal steps of the learning cycle are understood and enacted locally, notably how learning and assessment moments are defined and related to one another. Theoretically, the article draws on tacit knowledge and sense-making theories to analyse student narratives of their encounter with the Danish system. A framework is offered to help teachers conceptualise, and excavate, the t...", "author" : [ { "dropping-particle" : "", "family" : "Blasco", "given" : "Maribel", "non-dropping-particle" : "", "parse-names" : false, "suffix" : "" } ], "container-title" : "Pedagogy, Culture &amp; Society", "id" : "ITEM-1", "issue" : "1", "issued" : { "date-parts" : [ [ "2015", "1", "2" ] ] }, "page" : "85-106", "publisher" : "Routledge", "title" : "Making the tacit explicit: rethinking culturally inclusive pedagogy in international student academic adaptation", "type" : "article-journal", "volume" : "23" }, "uris" : [ "http://www.mendeley.com/documents/?uuid=77e23fc7-d478-386b-bc01-a427851bb795" ] } ], "mendeley" : { "formattedCitation" : "(Blasco, 2015)", "manualFormatting" : "Blasco (2015)", "plainTextFormattedCitation" : "(Blasco, 2015)", "previouslyFormattedCitation" : "(Blasco, 2015)" }, "properties" : {  }, "schema" : "https://github.com/citation-style-language/schema/raw/master/csl-citation.json" }</w:instrText>
      </w:r>
      <w:r>
        <w:fldChar w:fldCharType="separate"/>
      </w:r>
      <w:r>
        <w:rPr>
          <w:noProof/>
        </w:rPr>
        <w:t>Blasco</w:t>
      </w:r>
      <w:r w:rsidRPr="005E459D">
        <w:rPr>
          <w:noProof/>
        </w:rPr>
        <w:t xml:space="preserve"> </w:t>
      </w:r>
      <w:r>
        <w:rPr>
          <w:noProof/>
        </w:rPr>
        <w:t>(</w:t>
      </w:r>
      <w:r w:rsidRPr="005E459D">
        <w:rPr>
          <w:noProof/>
        </w:rPr>
        <w:t>2015)</w:t>
      </w:r>
      <w:r>
        <w:fldChar w:fldCharType="end"/>
      </w:r>
      <w:r>
        <w:t>,</w:t>
      </w:r>
      <w:r w:rsidRPr="00AE6E83">
        <w:t xml:space="preserve"> some disruption</w:t>
      </w:r>
      <w:r>
        <w:t xml:space="preserve"> or</w:t>
      </w:r>
      <w:r w:rsidRPr="00AE6E83">
        <w:t xml:space="preserve"> level of discomfort is often needed in order for students to be able to use explicit guidance, experiment, and then be able to integrate concepts and ideas into their own knowledge structures in order to be able to</w:t>
      </w:r>
      <w:r>
        <w:t xml:space="preserve"> use within their own contexts.</w:t>
      </w:r>
    </w:p>
    <w:p w14:paraId="13AE671E" w14:textId="77777777" w:rsidR="00A11CA1" w:rsidRDefault="00A11CA1" w:rsidP="00DA005B">
      <w:r w:rsidRPr="00AE6E83">
        <w:t>A key part of scaffolding is support</w:t>
      </w:r>
      <w:r>
        <w:t>ing</w:t>
      </w:r>
      <w:r w:rsidRPr="00AE6E83">
        <w:t xml:space="preserve"> student access to information, networks and resources</w:t>
      </w:r>
      <w:r>
        <w:t>; f</w:t>
      </w:r>
      <w:r w:rsidRPr="00AE6E83">
        <w:t xml:space="preserve">undamental to this is an understanding that individuals process information in different ways </w:t>
      </w:r>
      <w:r>
        <w:fldChar w:fldCharType="begin" w:fldLock="1"/>
      </w:r>
      <w:r>
        <w:instrText>ADDIN CSL_CITATION { "citationItems" : [ { "id" : "ITEM-1", "itemData" : { "DOI" : "10.1177/1529100614525555", "ISSN" : "1529-1006", "PMID" : "26171827", "abstract" : "The key aims of this article are to relate the construct of cognitive style to current theories in cognitive psychology and neuroscience and to outline a framework that integrates the findings on individual differences in cognition across different disciplines. First, we characterize cognitive style as patterns of adaptation to the external world that develop on the basis of innate predispositions, the interactions among which are shaped by changing environmental demands. Second, we show that research on cognitive style in psychology and cross-cultural neuroscience, on learning styles in education, and on decision-making styles in business and management all address the same phenomena. Third, we review cognitive-psychology and neuroscience research that supports the validity of the concept of cognitive style. Fourth, we show that various styles from disparate disciplines can be organized into a single taxonomy. This taxonomy allows us to integrate all the well-documented cognitive, learning, and decision-making styles; all of these style types correspond to adaptive systems that draw on different levels of information processing. Finally, we discuss how the proposed approach might promote greater coherence in research and application in education, in business and management, and in other disciplines.", "author" : [ { "dropping-particle" : "", "family" : "Kozhevnikov", "given" : "Maria", "non-dropping-particle" : "", "parse-names" : false, "suffix" : "" }, { "dropping-particle" : "", "family" : "Evans", "given" : "Carol", "non-dropping-particle" : "", "parse-names" : false, "suffix" : "" }, { "dropping-particle" : "", "family" : "Kosslyn", "given" : "Stephen M.", "non-dropping-particle" : "", "parse-names" : false, "suffix" : "" } ], "container-title" : "Psychological Science in the Public Interest", "id" : "ITEM-1", "issue" : "1", "issued" : { "date-parts" : [ [ "2014", "5", "16" ] ] }, "page" : "3-33", "title" : "Cognitive style as environmentally sensitive individual differences in cognition", "type" : "article-journal", "volume" : "15" }, "uris" : [ "http://www.mendeley.com/documents/?uuid=3897317a-d867-3370-b9fd-ba5b81ffe127" ] } ], "mendeley" : { "formattedCitation" : "(Kozhevnikov et al., 2014)", "plainTextFormattedCitation" : "(Kozhevnikov et al., 2014)", "previouslyFormattedCitation" : "(Kozhevnikov et al., 2014)" }, "properties" : {  }, "schema" : "https://github.com/citation-style-language/schema/raw/master/csl-citation.json" }</w:instrText>
      </w:r>
      <w:r>
        <w:fldChar w:fldCharType="separate"/>
      </w:r>
      <w:r w:rsidRPr="00D24CDC">
        <w:rPr>
          <w:noProof/>
        </w:rPr>
        <w:t>(Kozhevnikov et al., 2014)</w:t>
      </w:r>
      <w:r>
        <w:fldChar w:fldCharType="end"/>
      </w:r>
      <w:r w:rsidRPr="00AE6E83">
        <w:t xml:space="preserve">. </w:t>
      </w:r>
      <w:r>
        <w:t xml:space="preserve">How information is presented impacts an individual’s cognitive and emotional regulation in terms of the impact it has on their cognitive load </w:t>
      </w:r>
      <w:r>
        <w:fldChar w:fldCharType="begin" w:fldLock="1"/>
      </w:r>
      <w:r>
        <w:instrText>ADDIN CSL_CITATION { "citationItems" : [ { "id" : "ITEM-1", "itemData" : { "DOI" : "10.1007/s10648-005-3951-0", "ISBN" : "1064800539510", "ISSN" : "1040726X", "PMID" : "17068009", "abstract" : "Traditionally, Cognitive Load Theory (CLT) has focused on instructional methods to decrease extraneous cognitive load so that available cognitive resources can be fully devoted to learning. This article strengthens the cognitive base of CLT by linking cognitive processes to the processes used by biological evolution. The article discusses recent developments in CLT related to the current view in instructional design that real-life tasks should be the driving force for complex learning. First, the complexity, or intrinsic cognitive load, of such tasks is often high so that new methods are needed to manage cognitive load. Second, complex learning is a lengthy process requiring learners\u2019 motivational states and levels of expertise development to be taken into account. Third, this perspective requires more advanced methods to measure expertise and cognitive load so that instruction can be flexibly adapted to individual learners\u2019 needs. Experimental studies are reviewed to illustrate these recent developments. Guidelines for future research are provided.", "author" : [ { "dropping-particle" : "", "family" : "Merri\u00ebnboer", "given" : "Jeroen J G", "non-dropping-particle" : "van", "parse-names" : false, "suffix" : "" }, { "dropping-particle" : "", "family" : "Sweller", "given" : "John", "non-dropping-particle" : "", "parse-names" : false, "suffix" : "" } ], "container-title" : "Educational Psychology Review", "id" : "ITEM-1", "issue" : "2", "issued" : { "date-parts" : [ [ "2005", "6" ] ] }, "page" : "147-177", "publisher" : "Kluwer Academic Publishers-Plenum Publishers", "title" : "Cognitive load theory and complex learning: Recent developments and future directions", "type" : "article", "volume" : "17" }, "uris" : [ "http://www.mendeley.com/documents/?uuid=9d80b32f-708f-301e-9a65-81d635606901" ] } ], "mendeley" : { "formattedCitation" : "(van Merri\u00ebnboer and Sweller, 2005)", "plainTextFormattedCitation" : "(van Merri\u00ebnboer and Sweller, 2005)", "previouslyFormattedCitation" : "(van Merri\u00ebnboer and Sweller, 2005)" }, "properties" : {  }, "schema" : "https://github.com/citation-style-language/schema/raw/master/csl-citation.json" }</w:instrText>
      </w:r>
      <w:r>
        <w:fldChar w:fldCharType="separate"/>
      </w:r>
      <w:r w:rsidRPr="00E35EB9">
        <w:rPr>
          <w:noProof/>
        </w:rPr>
        <w:t>(van Merriënboer and Sweller, 2005)</w:t>
      </w:r>
      <w:r>
        <w:fldChar w:fldCharType="end"/>
      </w:r>
      <w:r>
        <w:t xml:space="preserve">, which is also affected by the emotional meanings attached to specific verbal and visual representations. Cognitive load theory (CLT) is based on the assumption that our working memory capacity (i.e., our ability to temporally hold, while concurrently processing, information) is limited </w:t>
      </w:r>
      <w:r>
        <w:fldChar w:fldCharType="begin" w:fldLock="1"/>
      </w:r>
      <w:r w:rsidR="00833162">
        <w:instrText>ADDIN CSL_CITATION { "citationItems" : [ { "id" : "ITEM-1", "itemData" : { "author" : [ { "dropping-particle" : "", "family" : "Howard-Jones", "given" : "P.", "non-dropping-particle" : "", "parse-names" : false, "suffix" : "" } ], "id" : "ITEM-1", "issued" : { "date-parts" : [ [ "2010" ] ] }, "publisher" : "Routledge", "publisher-place" : "London and New York, NY", "title" : "Introducing neuroeducational research", "type" : "book" }, "uris" : [ "http://www.mendeley.com/documents/?uuid=119b1788-b77f-4703-bc0a-b596c6473218" ] } ], "mendeley" : { "formattedCitation" : "(Howard-Jones, 2010)", "plainTextFormattedCitation" : "(Howard-Jones, 2010)", "previouslyFormattedCitation" : "(Howard-Jones, 2010)" }, "properties" : {  }, "schema" : "https://github.com/citation-style-language/schema/raw/master/csl-citation.json" }</w:instrText>
      </w:r>
      <w:r>
        <w:fldChar w:fldCharType="separate"/>
      </w:r>
      <w:r w:rsidRPr="00D24CDC">
        <w:rPr>
          <w:noProof/>
        </w:rPr>
        <w:t>(Howard-Jones, 2010)</w:t>
      </w:r>
      <w:r>
        <w:fldChar w:fldCharType="end"/>
      </w:r>
      <w:r>
        <w:t xml:space="preserve">, and we therefore need to consider how we can either increase our working memory capacity, and/or reduce load to facilitate student access to information and subsequent recall. </w:t>
      </w:r>
      <w:r w:rsidRPr="00AE6E83">
        <w:t xml:space="preserve">Key pedagogical lessons are </w:t>
      </w:r>
      <w:r>
        <w:t xml:space="preserve">the need </w:t>
      </w:r>
      <w:r w:rsidRPr="00AE6E83">
        <w:t>to ensure information is presented in the most appropriate way for the requirements of the task and that any potential distracting information is removed.</w:t>
      </w:r>
      <w:r>
        <w:t xml:space="preserve"> Presenting information in visual and verbal forms aligned to visual and verbal processing systems drawing on dual coding theory has also been found to be successful in enhancing memory </w:t>
      </w:r>
      <w:r>
        <w:fldChar w:fldCharType="begin" w:fldLock="1"/>
      </w:r>
      <w:r>
        <w:instrText>ADDIN CSL_CITATION { "citationItems" : [ { "id" : "ITEM-1", "itemData" : { "author" : [ { "dropping-particle" : "", "family" : "Paivio", "given" : "A.", "non-dropping-particle" : "", "parse-names" : false, "suffix" : "" } ], "id" : "ITEM-1", "issued" : { "date-parts" : [ [ "2006" ] ] }, "publisher" : "Routledge", "publisher-place" : "London, UK", "title" : "Mind and its evolution: A dual coding theoretical approach", "type" : "book" }, "uris" : [ "http://www.mendeley.com/documents/?uuid=72ac62f8-a3e7-43ed-9d8a-5ad2a2af5951" ] } ], "mendeley" : { "formattedCitation" : "(Paivio, 2006)", "plainTextFormattedCitation" : "(Paivio, 2006)", "previouslyFormattedCitation" : "(Paivio, 2006)" }, "properties" : {  }, "schema" : "https://github.com/citation-style-language/schema/raw/master/csl-citation.json" }</w:instrText>
      </w:r>
      <w:r>
        <w:fldChar w:fldCharType="separate"/>
      </w:r>
      <w:r w:rsidRPr="00D24CDC">
        <w:rPr>
          <w:noProof/>
        </w:rPr>
        <w:t>(Paivio, 2006)</w:t>
      </w:r>
      <w:r>
        <w:fldChar w:fldCharType="end"/>
      </w:r>
      <w:r>
        <w:t xml:space="preserve">. CLT especially reminds us of the importance of </w:t>
      </w:r>
      <w:r w:rsidRPr="00AE6E83">
        <w:t>not overloading students with information at a time when they may not be in a position to process it (e.g.</w:t>
      </w:r>
      <w:r>
        <w:t>,</w:t>
      </w:r>
      <w:r w:rsidRPr="00AE6E83">
        <w:t xml:space="preserve"> overloading with assessment information at the start of a module when this will not be a priority in relation to managing</w:t>
      </w:r>
      <w:r>
        <w:t xml:space="preserve"> more immediate tasks).</w:t>
      </w:r>
    </w:p>
    <w:p w14:paraId="24B6967C" w14:textId="358E3EC2" w:rsidR="00193E64" w:rsidRDefault="00193E64" w:rsidP="00193E64">
      <w:r>
        <w:t>T</w:t>
      </w:r>
      <w:r w:rsidRPr="00AE6E83">
        <w:t xml:space="preserve">he need for being explicit in clarifying students’ </w:t>
      </w:r>
      <w:r w:rsidRPr="003B2032">
        <w:rPr>
          <w:i/>
        </w:rPr>
        <w:t>‘understanding of good’</w:t>
      </w:r>
      <w:r w:rsidRPr="00AE6E83">
        <w:t xml:space="preserve"> is </w:t>
      </w:r>
      <w:r>
        <w:t>a necessity,</w:t>
      </w:r>
      <w:r w:rsidRPr="00AE6E83">
        <w:t xml:space="preserve"> in that if we do not have a clear idea of what we are aiming for, it is hard to get there, </w:t>
      </w:r>
      <w:r>
        <w:t>albeit</w:t>
      </w:r>
      <w:r w:rsidRPr="00AE6E83">
        <w:t xml:space="preserve"> not impossible </w:t>
      </w:r>
      <w:r>
        <w:fldChar w:fldCharType="begin" w:fldLock="1"/>
      </w:r>
      <w:r w:rsidR="00833162">
        <w:instrText>ADDIN CSL_CITATION { "citationItems" : [ { "id" : "ITEM-1", "itemData" : { "DOI" : "10.1002/bs.3830280103", "ISSN" : "00057940", "author" : [ { "dropping-particle" : "", "family" : "Ramaprasad", "given" : "Arkalgud", "non-dropping-particle" : "", "parse-names" : false, "suffix" : "" } ], "container-title" : "Behavioral Science", "id" : "ITEM-1", "issue" : "1", "issued" : { "date-parts" : [ [ "1983", "1" ] ] }, "page" : "4-13", "title" : "On the definition of feedback", "type" : "article-journal", "volume" : "28" }, "uris" : [ "http://www.mendeley.com/documents/?uuid=f60aa685-8bbf-4832-8098-dab351edb39d" ] }, { "id" : "ITEM-2", "itemData" : { "DOI" : "10.1080/02602930903541015", "ISBN" : "0260-2938", "ISSN" : "02602938", "PMID" : "53155625", "abstract" : "Giving students detailed feedback about the strengths and weaknesses of their work, with suggestions for improvement, is becoming common practice in higher education. However, for many students, feedback seems to have little or no impact, despite the considerable time and effort put into its production. With a view to increasing its effectiveness, extensive theoretical and empirical research has been carried out into its structure, timing and other parameters. For students to be able to apply feedback, they need to understand the meaning of the feedback statements. They also need to identify, with near certainty, the particular aspects of their work that need attention. For these to occur, students must possess critical background knowledge. This article sets out the nature of that knowledge and how students can acquire it. They must appropriate for themselves three fundamental concepts - task compliance, quality and criteria - and also develop a cache of relevant tacit knowledge. [ABSTRACT FROM AUTHOR]", "author" : [ { "dropping-particle" : "", "family" : "Sadler", "given" : "D. Royce", "non-dropping-particle" : "", "parse-names" : false, "suffix" : "" } ], "container-title" : "Assessment &amp; Evaluation in Higher Education", "id" : "ITEM-2", "issue" : "5", "issued" : { "date-parts" : [ [ "2010" ] ] }, "page" : "535-550", "title" : "Beyond feedback: Developing student capability in complex appraisal", "type" : "article-journal", "volume" : "35" }, "uris" : [ "http://www.mendeley.com/documents/?uuid=3ca20ee1-e3be-407f-aa97-468819b778d9" ] } ], "mendeley" : { "formattedCitation" : "(Ramaprasad, 1983; Sadler, 2010)", "plainTextFormattedCitation" : "(Ramaprasad, 1983; Sadler, 2010)", "previouslyFormattedCitation" : "(Ramaprasad, 1983; Sadler, 2010)" }, "properties" : {  }, "schema" : "https://github.com/citation-style-language/schema/raw/master/csl-citation.json" }</w:instrText>
      </w:r>
      <w:r>
        <w:fldChar w:fldCharType="separate"/>
      </w:r>
      <w:r w:rsidRPr="00D24CDC">
        <w:rPr>
          <w:noProof/>
        </w:rPr>
        <w:t>(Ramaprasad, 1983; Sadler, 2010)</w:t>
      </w:r>
      <w:r>
        <w:fldChar w:fldCharType="end"/>
      </w:r>
      <w:r w:rsidRPr="00AE6E83">
        <w:t xml:space="preserve">. </w:t>
      </w:r>
      <w:r>
        <w:fldChar w:fldCharType="begin" w:fldLock="1"/>
      </w:r>
      <w:r>
        <w:instrText>ADDIN CSL_CITATION { "citationItems" : [ { "id" : "ITEM-1", "itemData" : { "URL" : "https://eatframework.org.uk/", "abstract" : "Evans, C. (2016). Enhancing assessment feedback practice in higher education: The EAT Framework.", "author" : [ { "dropping-particle" : "", "family" : "Evans", "given" : "Carol", "non-dropping-particle" : "", "parse-names" : false, "suffix" : "" } ], "id" : "ITEM-1", "issued" : { "date-parts" : [ [ "2016" ] ] }, "title" : "Enhancing assessment feedback practice in higher education: The EAT framework. Southampton, UK: University of Southampton.", "type" : "webpage" }, "uris" : [ "http://www.mendeley.com/documents/?uuid=d5be6ddd-2b7a-423d-b027-439b9d350a06" ] } ], "mendeley" : { "formattedCitation" : "(Evans, 2016)", "manualFormatting" : "Evans (2016)", "plainTextFormattedCitation" : "(Evans, 2016)", "previouslyFormattedCitation" : "(Evans, 2016)" }, "properties" : {  }, "schema" : "https://github.com/citation-style-language/schema/raw/master/csl-citation.json" }</w:instrText>
      </w:r>
      <w:r>
        <w:fldChar w:fldCharType="separate"/>
      </w:r>
      <w:r>
        <w:rPr>
          <w:noProof/>
        </w:rPr>
        <w:t>Evans</w:t>
      </w:r>
      <w:r w:rsidRPr="007B75F2">
        <w:rPr>
          <w:noProof/>
        </w:rPr>
        <w:t xml:space="preserve"> </w:t>
      </w:r>
      <w:r>
        <w:rPr>
          <w:noProof/>
        </w:rPr>
        <w:t>(</w:t>
      </w:r>
      <w:r w:rsidRPr="007B75F2">
        <w:rPr>
          <w:noProof/>
        </w:rPr>
        <w:t>2016)</w:t>
      </w:r>
      <w:r>
        <w:fldChar w:fldCharType="end"/>
      </w:r>
      <w:r>
        <w:t xml:space="preserve">, </w:t>
      </w:r>
      <w:r w:rsidRPr="00AE6E83">
        <w:t xml:space="preserve">in her pragmatic articulation of the assessment literature and extensive work in higher education practice using the </w:t>
      </w:r>
      <w:r w:rsidRPr="00247C9B">
        <w:rPr>
          <w:i/>
        </w:rPr>
        <w:t xml:space="preserve">EAT </w:t>
      </w:r>
      <w:r>
        <w:rPr>
          <w:i/>
        </w:rPr>
        <w:t>F</w:t>
      </w:r>
      <w:r w:rsidRPr="00247C9B">
        <w:rPr>
          <w:i/>
        </w:rPr>
        <w:t>ramework</w:t>
      </w:r>
      <w:r w:rsidRPr="00AE6E83">
        <w:t xml:space="preserve"> as part of </w:t>
      </w:r>
      <w:r w:rsidRPr="003B2032">
        <w:rPr>
          <w:i/>
        </w:rPr>
        <w:t>‘feedback exchange’</w:t>
      </w:r>
      <w:r w:rsidRPr="00AE6E83">
        <w:t xml:space="preserve"> </w:t>
      </w:r>
      <w:r>
        <w:fldChar w:fldCharType="begin" w:fldLock="1"/>
      </w:r>
      <w:r>
        <w:instrText>ADDIN CSL_CITATION { "citationItems" : [ { "id" : "ITEM-1", "itemData" : { "DOI" : "10.3102/0034654312474350", "ISBN" : "00346543 (ISSN)", "ISSN" : "0034-6543", "abstract" : "This article presents a thematic analysis of the research evidence on assessment feedback in higher education (HE) from 2000 to 2012. The focus of the review is on the feedback that students receive within their coursework from multiple sources. The aims of this study are to (a) examine the nature of assessment feedback in HE through the undertaking of a systematic review of the literature, (b) identify and discuss dominant themes and discourses and consider gaps within the research literature, (c) explore the notion of the feedback gap in relation to the conceptual development of the assessment feedback field in HE, and (d) discuss implications for future research and practice. From this comprehensive review of the literature, the concept of the feedback landscape, informed by sociocultural and socio-critical perspectives, is developed and presented as a valuable framework", "author" : [ { "dropping-particle" : "", "family" : "Evans", "given" : "Carol", "non-dropping-particle" : "", "parse-names" : false, "suffix" : "" } ], "container-title" : "Review of Educational Research", "id" : "ITEM-1", "issue" : "1", "issued" : { "date-parts" : [ [ "2013" ] ] }, "page" : "70-120", "title" : "Making sense of assessment feedback in higher education", "type" : "article-journal", "volume" : "83" }, "uris" : [ "http://www.mendeley.com/documents/?uuid=7f53798e-fc70-4b28-9715-29559bf50346" ] } ], "mendeley" : { "formattedCitation" : "(Evans, 2013)", "plainTextFormattedCitation" : "(Evans, 2013)", "previouslyFormattedCitation" : "(Evans, 2013)" }, "properties" : {  }, "schema" : "https://github.com/citation-style-language/schema/raw/master/csl-citation.json" }</w:instrText>
      </w:r>
      <w:r>
        <w:fldChar w:fldCharType="separate"/>
      </w:r>
      <w:r w:rsidRPr="00D24CDC">
        <w:rPr>
          <w:noProof/>
        </w:rPr>
        <w:t>(Evans, 2013)</w:t>
      </w:r>
      <w:r>
        <w:fldChar w:fldCharType="end"/>
      </w:r>
      <w:r>
        <w:t xml:space="preserve">, </w:t>
      </w:r>
      <w:r w:rsidRPr="00AE6E83">
        <w:t xml:space="preserve">argues </w:t>
      </w:r>
      <w:r>
        <w:t xml:space="preserve">for </w:t>
      </w:r>
      <w:r w:rsidRPr="00AE6E83">
        <w:t>the importance of shared understandings between lecturers and students about not only ‘what constitutes good’</w:t>
      </w:r>
      <w:r>
        <w:t>,</w:t>
      </w:r>
      <w:r w:rsidRPr="00AE6E83">
        <w:t xml:space="preserve"> but about conceptions of learning in the first place</w:t>
      </w:r>
      <w:r>
        <w:t>,</w:t>
      </w:r>
      <w:r w:rsidRPr="00AE6E83">
        <w:t xml:space="preserve"> as this underpins how the notion of being explicit is enacted.</w:t>
      </w:r>
      <w:r>
        <w:t xml:space="preserve"> The notion of feedback exchange is critical as part of this equation</w:t>
      </w:r>
      <w:r w:rsidR="008A1605">
        <w:t>,</w:t>
      </w:r>
      <w:r>
        <w:t xml:space="preserve"> as it extends the dialog</w:t>
      </w:r>
      <w:r w:rsidR="003257A6">
        <w:t>ue beyond the immediate teacher-</w:t>
      </w:r>
      <w:r>
        <w:t xml:space="preserve">student relationship to consider all the available information that students can access from a range of sources. </w:t>
      </w:r>
      <w:r w:rsidR="00823DD4">
        <w:t>The critical issue is with assessment design and training</w:t>
      </w:r>
      <w:r w:rsidR="008A1605">
        <w:t>;</w:t>
      </w:r>
      <w:r w:rsidR="00823DD4">
        <w:t xml:space="preserve"> providing affordances and supporting students in being able to maximize support from a range of sources within and beyond the immediate learning environment </w:t>
      </w:r>
      <w:r w:rsidR="008A1605">
        <w:t xml:space="preserve">is imperative </w:t>
      </w:r>
      <w:r w:rsidR="004A3209">
        <w:fldChar w:fldCharType="begin" w:fldLock="1"/>
      </w:r>
      <w:r w:rsidR="004A3209">
        <w:instrText>ADDIN CSL_CITATION { "citationItems" : [ { "id" : "ITEM-1", "itemData" : { "DOI" : "10.3102/0034654312474350", "ISBN" : "00346543 (ISSN)", "ISSN" : "0034-6543", "abstract" : "This article presents a thematic analysis of the research evidence on assessment feedback in higher education (HE) from 2000 to 2012. The focus of the review is on the feedback that students receive within their coursework from multiple sources. The aims of this study are to (a) examine the nature of assessment feedback in HE through the undertaking of a systematic review of the literature, (b) identify and discuss dominant themes and discourses and consider gaps within the research literature, (c) explore the notion of the feedback gap in relation to the conceptual development of the assessment feedback field in HE, and (d) discuss implications for future research and practice. From this comprehensive review of the literature, the concept of the feedback landscape, informed by sociocultural and socio-critical perspectives, is developed and presented as a valuable framework", "author" : [ { "dropping-particle" : "", "family" : "Evans", "given" : "Carol", "non-dropping-particle" : "", "parse-names" : false, "suffix" : "" } ], "container-title" : "Review of Educational Research", "id" : "ITEM-1", "issue" : "1", "issued" : { "date-parts" : [ [ "2013" ] ] }, "page" : "70-120", "title" : "Making sense of assessment feedback in higher education", "type" : "article-journal", "volume" : "83" }, "uris" : [ "http://www.mendeley.com/documents/?uuid=7f53798e-fc70-4b28-9715-29559bf50346" ] } ], "mendeley" : { "formattedCitation" : "(Evans, 2013)", "plainTextFormattedCitation" : "(Evans, 2013)", "previouslyFormattedCitation" : "(Evans, 2013)" }, "properties" : {  }, "schema" : "https://github.com/citation-style-language/schema/raw/master/csl-citation.json" }</w:instrText>
      </w:r>
      <w:r w:rsidR="004A3209">
        <w:fldChar w:fldCharType="separate"/>
      </w:r>
      <w:r w:rsidR="004A3209" w:rsidRPr="004A3209">
        <w:rPr>
          <w:noProof/>
        </w:rPr>
        <w:t>(Evans, 2013)</w:t>
      </w:r>
      <w:r w:rsidR="004A3209">
        <w:fldChar w:fldCharType="end"/>
      </w:r>
      <w:r w:rsidR="00823DD4">
        <w:t xml:space="preserve">. </w:t>
      </w:r>
      <w:r w:rsidR="00646894">
        <w:t xml:space="preserve">The formative assessment literature is also </w:t>
      </w:r>
      <w:r w:rsidR="00646894" w:rsidRPr="00646894">
        <w:t>germane</w:t>
      </w:r>
      <w:r w:rsidR="00646894">
        <w:t xml:space="preserve"> to discussions about the</w:t>
      </w:r>
      <w:r w:rsidR="00646894" w:rsidRPr="00615E0F">
        <w:t xml:space="preserve"> importance of transparent and mutual student-</w:t>
      </w:r>
      <w:r w:rsidR="00646894">
        <w:t>teacher communications</w:t>
      </w:r>
      <w:r w:rsidR="00D80C4D" w:rsidRPr="00D80C4D">
        <w:t xml:space="preserve"> </w:t>
      </w:r>
      <w:r w:rsidR="00C230AB">
        <w:fldChar w:fldCharType="begin" w:fldLock="1"/>
      </w:r>
      <w:r w:rsidR="00C230AB">
        <w:instrText>ADDIN CSL_CITATION { "citationItems" : [ { "id" : "ITEM-1", "itemData" : { "DOI" : "10.1057/9781137322128", "ISBN" : "978-1-349-45830-1", "author" : [ { "dropping-particle" : "", "family" : "Scott", "given" : "David", "non-dropping-particle" : "", "parse-names" : false, "suffix" : "" }, { "dropping-particle" : "", "family" : "Hughes", "given" : "Gwyneth", "non-dropping-particle" : "", "parse-names" : false, "suffix" : "" }, { "dropping-particle" : "", "family" : "Evans", "given" : "Carol", "non-dropping-particle" : "", "parse-names" : false, "suffix" : "" }, { "dropping-particle" : "", "family" : "Burke", "given" : "Penny Jane", "non-dropping-particle" : "", "parse-names" : false, "suffix" : "" }, { "dropping-particle" : "", "family" : "Walter", "given" : "Catherine", "non-dropping-particle" : "", "parse-names" : false, "suffix" : "" }, { "dropping-particle" : "", "family" : "Watson", "given" : "David", "non-dropping-particle" : "", "parse-names" : false, "suffix" : "" } ], "id" : "ITEM-1", "issued" : { "date-parts" : [ [ "2014" ] ] }, "publisher" : "Palgrave Macmillan UK", "publisher-place" : "London", "title" : "Learning transitions in higher education", "type" : "book" }, "uris" : [ "http://www.mendeley.com/documents/?uuid=1805a173-6e38-41f8-ad4c-48741ca3ca39" ] } ], "mendeley" : { "formattedCitation" : "(Scott et al., 2014)", "plainTextFormattedCitation" : "(Scott et al., 2014)", "previouslyFormattedCitation" : "(Scott et al., 2014)" }, "properties" : {  }, "schema" : "https://github.com/citation-style-language/schema/raw/master/csl-citation.json" }</w:instrText>
      </w:r>
      <w:r w:rsidR="00C230AB">
        <w:fldChar w:fldCharType="separate"/>
      </w:r>
      <w:r w:rsidR="00C230AB" w:rsidRPr="00C230AB">
        <w:rPr>
          <w:noProof/>
        </w:rPr>
        <w:t>(Scott et al., 2014)</w:t>
      </w:r>
      <w:r w:rsidR="00C230AB">
        <w:fldChar w:fldCharType="end"/>
      </w:r>
      <w:r w:rsidR="00C230AB">
        <w:t xml:space="preserve"> </w:t>
      </w:r>
      <w:r w:rsidR="00D80C4D" w:rsidRPr="00615E0F">
        <w:t xml:space="preserve">in </w:t>
      </w:r>
      <w:r w:rsidR="00D80C4D">
        <w:t xml:space="preserve">terms of </w:t>
      </w:r>
      <w:r w:rsidR="00D80C4D" w:rsidRPr="00615E0F">
        <w:t xml:space="preserve">ensuring that the two parties share common understandings about </w:t>
      </w:r>
      <w:r w:rsidR="00D80C4D">
        <w:t>the nature of assessment tasks, what the learning process entails, and how evidence of learning is being assessed</w:t>
      </w:r>
      <w:r w:rsidR="00646894">
        <w:t xml:space="preserve">. </w:t>
      </w:r>
      <w:r w:rsidR="00823DD4" w:rsidRPr="009D272C">
        <w:fldChar w:fldCharType="begin" w:fldLock="1"/>
      </w:r>
      <w:r w:rsidR="00313CC7">
        <w:instrText>ADDIN CSL_CITATION { "citationItems" : [ { "id" : "ITEM-1", "itemData" : { "DOI" : "10.1080/0969595980050102", "ISBN" : "0969595980", "ISSN" : "0969-594X", "PMID" : "725610", "abstract" : "This article is a review of the literature on classroom formative assessment. Several studies show firm evidence that innovations designed to strengthen the frequent feedback that students receive about their learning yield substantial learning gains. The perceptions of students and their role in self\u2010assessment are considered alongside analysis of the strategies used by teachers and the formative strategies incorporated in such systemic approaches as mastery learning. There follows a more detailed and theoretical analysis of the nature of feedback, which provides a basis for a discussion of the development of theoretical models for formative assessment and of the prospects for the improvement of practice.", "author" : [ { "dropping-particle" : "", "family" : "Black", "given" : "Paul", "non-dropping-particle" : "", "parse-names" : false, "suffix" : "" }, { "dropping-particle" : "", "family" : "Wiliam", "given" : "Dylan", "non-dropping-particle" : "", "parse-names" : false, "suffix" : "" } ], "container-title" : "Assessment in Education: Principles, Policy &amp; Practice", "id" : "ITEM-1", "issue" : "1", "issued" : { "date-parts" : [ [ "1998" ] ] }, "page" : "7-74", "title" : "Assessment and classroom learning", "type" : "article-journal", "volume" : "5" }, "uris" : [ "http://www.mendeley.com/documents/?uuid=b49507d2-a1d3-4279-9171-827f584983ef" ] } ], "mendeley" : { "formattedCitation" : "(Black and Wiliam, 1998)", "manualFormatting" : "Black and Wiliam (1998)", "plainTextFormattedCitation" : "(Black and Wiliam, 1998)", "previouslyFormattedCitation" : "(Black and Wiliam, 1998)" }, "properties" : {  }, "schema" : "https://github.com/citation-style-language/schema/raw/master/csl-citation.json" }</w:instrText>
      </w:r>
      <w:r w:rsidR="00823DD4" w:rsidRPr="009D272C">
        <w:fldChar w:fldCharType="separate"/>
      </w:r>
      <w:r w:rsidR="00823DD4">
        <w:rPr>
          <w:noProof/>
        </w:rPr>
        <w:t>Black and Wiliam</w:t>
      </w:r>
      <w:r w:rsidR="00823DD4" w:rsidRPr="009D272C">
        <w:rPr>
          <w:noProof/>
        </w:rPr>
        <w:t xml:space="preserve"> </w:t>
      </w:r>
      <w:r w:rsidR="00823DD4">
        <w:rPr>
          <w:noProof/>
        </w:rPr>
        <w:t>(</w:t>
      </w:r>
      <w:r w:rsidR="00823DD4" w:rsidRPr="009D272C">
        <w:rPr>
          <w:noProof/>
        </w:rPr>
        <w:t>1998)</w:t>
      </w:r>
      <w:r w:rsidR="00823DD4" w:rsidRPr="009D272C">
        <w:fldChar w:fldCharType="end"/>
      </w:r>
      <w:r w:rsidR="00823DD4">
        <w:t xml:space="preserve"> </w:t>
      </w:r>
      <w:r w:rsidR="00460774">
        <w:t xml:space="preserve">initially </w:t>
      </w:r>
      <w:r w:rsidR="00823DD4">
        <w:t xml:space="preserve">emphasized that one of the key facets of </w:t>
      </w:r>
      <w:r w:rsidR="00823DD4" w:rsidRPr="009D272C">
        <w:t xml:space="preserve">formative assessment </w:t>
      </w:r>
      <w:r w:rsidR="00823DD4">
        <w:t>involve</w:t>
      </w:r>
      <w:r w:rsidR="00646894">
        <w:t>d</w:t>
      </w:r>
      <w:r w:rsidR="00823DD4">
        <w:t xml:space="preserve"> teachers sharing success criteria with their students. </w:t>
      </w:r>
      <w:r w:rsidR="00460774">
        <w:t>However, s</w:t>
      </w:r>
      <w:r w:rsidR="00823DD4">
        <w:t xml:space="preserve">ubsequent </w:t>
      </w:r>
      <w:r w:rsidR="00823DD4" w:rsidRPr="00E354A8">
        <w:t>elucidation</w:t>
      </w:r>
      <w:r w:rsidR="00823DD4">
        <w:t xml:space="preserve"> of the strategies involved in formative assessment now highlights the shared student and </w:t>
      </w:r>
      <w:r w:rsidR="0028334F">
        <w:t>teacher</w:t>
      </w:r>
      <w:r w:rsidR="00823DD4">
        <w:t xml:space="preserve"> roles in this process; alongside teachers having the responsibility to clarify criteria, students also have the responsibility to understand these criteria </w:t>
      </w:r>
      <w:r w:rsidR="00823DD4">
        <w:fldChar w:fldCharType="begin" w:fldLock="1"/>
      </w:r>
      <w:r w:rsidR="00823DD4">
        <w:instrText>ADDIN CSL_CITATION { "citationItems" : [ { "id" : "ITEM-1", "itemData" : { "DOI" : "10.1007/s11092-008-9068-5", "ISBN" : "1874-8597", "ISSN" : "1874-8597", "PMID" : "36593726", "abstract" : "Whilst many definitions of formative assessment have been offered, there is no clear rationale to define and delimit it within broader theories of pedagogy. This paper aims to offer such a rationale, within a framework which can also unify the diverse set of practices which have been described as formative. The analysis is used to relate formative assessment both to other pedagogic initiatives, notably cognitive acceleration and dynamic assessment, and to some of the existing literature on models of self-regulated learning and on classroom discourse. This framework should indicate potentially fruitful lines for further enquiry, whilst at the same time opening up new ways of helping teachers to implement formative practices more effectively.", "author" : [ { "dropping-particle" : "", "family" : "Black", "given" : "Paul", "non-dropping-particle" : "", "parse-names" : false, "suffix" : "" }, { "dropping-particle" : "", "family" : "Wiliam", "given" : "Dylan", "non-dropping-particle" : "", "parse-names" : false, "suffix" : "" } ], "container-title" : "Educational Assessment, Evaluation and Accountability", "id" : "ITEM-1", "issue" : "1", "issued" : { "date-parts" : [ [ "2009", "2", "23" ] ] }, "page" : "5-31", "title" : "Developing the theory of formative assessment", "type" : "article-journal", "volume" : "21" }, "uris" : [ "http://www.mendeley.com/documents/?uuid=10ec502b-877f-4d87-8539-32f8214e8019" ] } ], "mendeley" : { "formattedCitation" : "(Black and Wiliam, 2009)", "plainTextFormattedCitation" : "(Black and Wiliam, 2009)", "previouslyFormattedCitation" : "(Black and Wiliam, 2009)" }, "properties" : {  }, "schema" : "https://github.com/citation-style-language/schema/raw/master/csl-citation.json" }</w:instrText>
      </w:r>
      <w:r w:rsidR="00823DD4">
        <w:fldChar w:fldCharType="separate"/>
      </w:r>
      <w:r w:rsidR="00823DD4" w:rsidRPr="00375946">
        <w:rPr>
          <w:noProof/>
        </w:rPr>
        <w:t>(Black and Wiliam, 2009)</w:t>
      </w:r>
      <w:r w:rsidR="00823DD4">
        <w:fldChar w:fldCharType="end"/>
      </w:r>
      <w:r w:rsidR="00823DD4">
        <w:t xml:space="preserve">. The main aim of formative assessment is now seen </w:t>
      </w:r>
      <w:r w:rsidR="00823DD4" w:rsidRPr="00C04337">
        <w:t xml:space="preserve">to be the development of self-regulation </w:t>
      </w:r>
      <w:r w:rsidR="00823DD4" w:rsidRPr="00C44F16">
        <w:fldChar w:fldCharType="begin" w:fldLock="1"/>
      </w:r>
      <w:r w:rsidR="00823DD4" w:rsidRPr="00C04337">
        <w:instrText>ADDIN CSL_CITATION { "citationItems" : [ { "id" : "ITEM-1", "itemData" : { "DOI" : "10.1007/s13384-018-0258-y", "ISSN" : "0311-6999", "author" : [ { "dropping-particle" : "", "family" : "Panadero", "given" : "Ernesto", "non-dropping-particle" : "", "parse-names" : false, "suffix" : "" }, { "dropping-particle" : "", "family" : "Andrade", "given" : "Heidi", "non-dropping-particle" : "", "parse-names" : false, "suffix" : "" }, { "dropping-particle" : "", "family" : "Brookhart", "given" : "Susan", "non-dropping-particle" : "", "parse-names" : false, "suffix" : "" } ], "container-title" : "The Australian Educational Researcher", "id" : "ITEM-1", "issue" : "1", "issued" : { "date-parts" : [ [ "2018" ] ] }, "page" : "13-31", "publisher" : "Springer Netherlands", "title" : "Fusing self-regulated learning and formative assessment: a roadmap of where we are, how we got here, and where we are going", "type" : "article-journal", "volume" : "45" }, "uris" : [ "http://www.mendeley.com/documents/?uuid=49d965fb-bf1f-4ed9-893a-985d824b1532" ] } ], "mendeley" : { "formattedCitation" : "(Panadero et al., 2018)", "plainTextFormattedCitation" : "(Panadero et al., 2018)", "previouslyFormattedCitation" : "(Panadero et al., 2018)" }, "properties" : {  }, "schema" : "https://github.com/citation-style-language/schema/raw/master/csl-citation.json" }</w:instrText>
      </w:r>
      <w:r w:rsidR="00823DD4" w:rsidRPr="00C44F16">
        <w:fldChar w:fldCharType="separate"/>
      </w:r>
      <w:r w:rsidR="00823DD4" w:rsidRPr="00C04337">
        <w:rPr>
          <w:noProof/>
        </w:rPr>
        <w:t>(Panadero et al., 2018)</w:t>
      </w:r>
      <w:r w:rsidR="00823DD4" w:rsidRPr="00C44F16">
        <w:fldChar w:fldCharType="end"/>
      </w:r>
      <w:r w:rsidR="00823DD4" w:rsidRPr="00C04337">
        <w:t>. Thus, chan</w:t>
      </w:r>
      <w:r w:rsidR="00F26893">
        <w:t>ging</w:t>
      </w:r>
      <w:r w:rsidR="00823DD4" w:rsidRPr="00C04337">
        <w:t xml:space="preserve"> the goals of formative assessment practices </w:t>
      </w:r>
      <w:r w:rsidR="00F26893">
        <w:t xml:space="preserve">can facilitate </w:t>
      </w:r>
      <w:r w:rsidR="00823DD4" w:rsidRPr="00C04337">
        <w:t xml:space="preserve">a move from transactional to transformative </w:t>
      </w:r>
      <w:r w:rsidR="00823DD4">
        <w:t xml:space="preserve">approaches. </w:t>
      </w:r>
    </w:p>
    <w:p w14:paraId="0BB7C973" w14:textId="77777777" w:rsidR="00D87AFB" w:rsidRDefault="00D87AFB" w:rsidP="00D87AFB">
      <w:pPr>
        <w:rPr>
          <w:szCs w:val="24"/>
        </w:rPr>
      </w:pPr>
      <w:r w:rsidRPr="00AE6E83">
        <w:t>Whether explicit guidance on assessment criteria and the assessment process gives students entry to the nature of knowledge within a discipline and its requirements is debatable. In trying to be explicit</w:t>
      </w:r>
      <w:r w:rsidR="001558A8">
        <w:t xml:space="preserve"> with a transformative approach</w:t>
      </w:r>
      <w:r>
        <w:t>,</w:t>
      </w:r>
      <w:r w:rsidRPr="00AE6E83">
        <w:t xml:space="preserve"> we are aiming to improve students’ </w:t>
      </w:r>
      <w:r w:rsidRPr="00AE6E83">
        <w:rPr>
          <w:i/>
        </w:rPr>
        <w:t>‘knower-ship’</w:t>
      </w:r>
      <w:r w:rsidRPr="00AE6E83">
        <w:t xml:space="preserve"> of a subject or context(s)</w:t>
      </w:r>
      <w:r>
        <w:t>,</w:t>
      </w:r>
      <w:r w:rsidRPr="00AE6E83">
        <w:t xml:space="preserve"> but this takes interaction between disciplinary insiders and students to come to shared understandings of what disciplines want their students to become, to know, and how they want students to construct knowledge </w:t>
      </w:r>
      <w:r>
        <w:fldChar w:fldCharType="begin" w:fldLock="1"/>
      </w:r>
      <w:r>
        <w:instrText>ADDIN CSL_CITATION { "citationItems" : [ { "id" : "ITEM-1", "itemData" : { "DOI" : "10.1080/02602938.2016.1212985", "ISSN" : "0260-2938", "author" : [ { "dropping-particle" : "", "family" : "Heerden", "given" : "Martina", "non-dropping-particle" : "van", "parse-names" : false, "suffix" : "" }, { "dropping-particle" : "", "family" : "Clarence", "given" : "Sherran", "non-dropping-particle" : "", "parse-names" : false, "suffix" : "" }, { "dropping-particle" : "", "family" : "Bharuthram", "given" : "Sharita", "non-dropping-particle" : "", "parse-names" : false, "suffix" : "" } ], "container-title" : "Assessment &amp; Evaluation in Higher Education", "id" : "ITEM-1", "issue" : "6", "issued" : { "date-parts" : [ [ "2017", "8", "18" ] ] }, "page" : "967-977", "title" : "What lies beneath: exploring the deeper purposes of feedback on student writing through considering disciplinary knowledge and knowers", "type" : "article-journal", "volume" : "42" }, "uris" : [ "http://www.mendeley.com/documents/?uuid=a87cad28-89c9-43e7-9adf-2fd7e55a6096" ] } ], "mendeley" : { "formattedCitation" : "(van Heerden et al., 2017)", "plainTextFormattedCitation" : "(van Heerden et al., 2017)", "previouslyFormattedCitation" : "(van Heerden et al., 2017)" }, "properties" : {  }, "schema" : "https://github.com/citation-style-language/schema/raw/master/csl-citation.json" }</w:instrText>
      </w:r>
      <w:r>
        <w:fldChar w:fldCharType="separate"/>
      </w:r>
      <w:r w:rsidRPr="00D24CDC">
        <w:rPr>
          <w:noProof/>
        </w:rPr>
        <w:t>(van Heerden et al., 2017)</w:t>
      </w:r>
      <w:r>
        <w:fldChar w:fldCharType="end"/>
      </w:r>
      <w:r w:rsidRPr="00AE6E83">
        <w:t>.</w:t>
      </w:r>
      <w:r>
        <w:t xml:space="preserve"> </w:t>
      </w:r>
      <w:r>
        <w:fldChar w:fldCharType="begin" w:fldLock="1"/>
      </w:r>
      <w:r>
        <w:instrText>ADDIN CSL_CITATION { "citationItems" : [ { "id" : "ITEM-1", "itemData" : { "DOI" : "10.1080/09518398.2013.805443", "ISSN" : "0951-8398", "author" : [ { "dropping-particle" : "", "family" : "Richards", "given" : "Kendall", "non-dropping-particle" : "", "parse-names" : false, "suffix" : "" }, { "dropping-particle" : "", "family" : "Pilcher", "given" : "Nick", "non-dropping-particle" : "", "parse-names" : false, "suffix" : "" } ], "container-title" : "International Journal of Qualitative Studies in Education", "id" : "ITEM-1", "issue" : "5", "issued" : { "date-parts" : [ [ "2014", "5", "28" ] ] }, "page" : "604-625", "title" : "Contextualising higher education assessment task words with an \u2018anti -glossary\u2019 approach", "type" : "article-journal", "volume" : "27" }, "uris" : [ "http://www.mendeley.com/documents/?uuid=79a8ed3c-14a0-4c2e-b348-8dbf0da92620" ] } ], "mendeley" : { "formattedCitation" : "(Richards and Pilcher, 2014)", "manualFormatting" : "Richards and Pilcher (2014)", "plainTextFormattedCitation" : "(Richards and Pilcher, 2014)", "previouslyFormattedCitation" : "(Richards and Pilcher, 2014)" }, "properties" : {  }, "schema" : "https://github.com/citation-style-language/schema/raw/master/csl-citation.json" }</w:instrText>
      </w:r>
      <w:r>
        <w:fldChar w:fldCharType="separate"/>
      </w:r>
      <w:r w:rsidRPr="005E459D">
        <w:rPr>
          <w:noProof/>
        </w:rPr>
        <w:t xml:space="preserve">Richards </w:t>
      </w:r>
      <w:r>
        <w:rPr>
          <w:noProof/>
        </w:rPr>
        <w:t>and</w:t>
      </w:r>
      <w:r w:rsidRPr="005E459D">
        <w:rPr>
          <w:noProof/>
        </w:rPr>
        <w:t xml:space="preserve"> Pilcher </w:t>
      </w:r>
      <w:r>
        <w:rPr>
          <w:noProof/>
        </w:rPr>
        <w:t>(</w:t>
      </w:r>
      <w:r w:rsidRPr="005E459D">
        <w:rPr>
          <w:noProof/>
        </w:rPr>
        <w:t>2014)</w:t>
      </w:r>
      <w:r>
        <w:fldChar w:fldCharType="end"/>
      </w:r>
      <w:r w:rsidRPr="00AE6E83">
        <w:t xml:space="preserve"> highlight the importance of shared negotiation of meanings as part of teacher-student dialogue in their promotion of an ‘anti</w:t>
      </w:r>
      <w:r>
        <w:t>-</w:t>
      </w:r>
      <w:r w:rsidRPr="00AE6E83">
        <w:t>glossary</w:t>
      </w:r>
      <w:r>
        <w:t>’</w:t>
      </w:r>
      <w:r w:rsidRPr="00AE6E83">
        <w:t xml:space="preserve"> approach. They argue that all terms are loaded (disciplinary, cultural, temporal and spatial inferences) and have different meanings for different actors, and for the same actors in different contexts, and over time</w:t>
      </w:r>
      <w:r>
        <w:t>; therefore, in order</w:t>
      </w:r>
      <w:r w:rsidRPr="00AE6E83">
        <w:t xml:space="preserve"> for a glossary of key terms to be usable</w:t>
      </w:r>
      <w:r>
        <w:t>,</w:t>
      </w:r>
      <w:r w:rsidRPr="00AE6E83">
        <w:t xml:space="preserve"> it does need to be deconstructed and reformulated through the medium of dialogue. </w:t>
      </w:r>
      <w:r w:rsidR="00A704D1">
        <w:t xml:space="preserve">Where teachers hold their own tacit knowledge of a domain that cannot easily be articulated as explicit </w:t>
      </w:r>
      <w:r w:rsidR="00A704D1" w:rsidRPr="009D272C">
        <w:t xml:space="preserve">assessment </w:t>
      </w:r>
      <w:r w:rsidR="00A704D1">
        <w:t>criteria, d</w:t>
      </w:r>
      <w:r w:rsidR="00A704D1" w:rsidRPr="009D272C">
        <w:t>iscussions between teachers and students about explicit criteria and standards can lead to the student forming their own tacit understanding of quality judgments</w:t>
      </w:r>
      <w:r w:rsidR="00A704D1">
        <w:t xml:space="preserve"> </w:t>
      </w:r>
      <w:r w:rsidR="00A704D1">
        <w:fldChar w:fldCharType="begin" w:fldLock="1"/>
      </w:r>
      <w:r w:rsidR="00A704D1">
        <w:instrText>ADDIN CSL_CITATION { "citationItems" : [ { "id" : "ITEM-1", "itemData" : { "DOI" : "10.1080/02602938.2014.880400", "ISBN" : "0260-2938\\r1469-297X", "ISSN" : "1469297X", "PMID" : "33795581", "abstract" : "Lack of clarity about assessment criteria and standards is a source of anxiety for many first-year university students. The Developing Understanding of Assessment for Learning (DUAL) programme was designed as a staged approach to gradually familiarise students with expectations, and to provide opportunities for the development of the skills required to successfully complete assessment tasks. This paper investigated the students\u2019 perceptions of the first two components of the DUAL programme, which assist first-year biology students to engage with stated assessment criteria and standards in order to develop their capacity to make judgements about scientific report exemplars, their peers\u2019 scientific reports and ultimately their own. The study found strong evidence (96% of responses) that the marking and discussion of exemplar reports with peers and demonstrators clarified expectations of scientific report writing. A key feature of this element of DUAL was the opportunity for structured discussion about assessment criteria and standards between peers and markers (demonstrators). During these discussions, students can clarify explicit statements and develop a tacit knowledge base to enhance their ability to judge the quality of others\u2019 work and their own. The peer review exercise (the second element of DUAL) was not rated as highly, with 65% of students finding the process helpful for improving their report. The negative reactions by a sizeable minority of students highlight the need to clearly communicate the expectations and benefits of peer review, with a focus on how the process of giving feedback to peers might benefit a student as much as receiving feedback on their own report.", "author" : [ { "dropping-particle" : "", "family" : "Yucel", "given" : "Robyn", "non-dropping-particle" : "", "parse-names" : false, "suffix" : "" }, { "dropping-particle" : "", "family" : "Bird", "given" : "Fiona L.", "non-dropping-particle" : "", "parse-names" : false, "suffix" : "" }, { "dropping-particle" : "", "family" : "Young", "given" : "Jodie", "non-dropping-particle" : "", "parse-names" : false, "suffix" : "" }, { "dropping-particle" : "", "family" : "Blanksby", "given" : "Tania", "non-dropping-particle" : "", "parse-names" : false, "suffix" : "" } ], "container-title" : "Assessment &amp; Evaluation in Higher Education", "id" : "ITEM-1", "issue" : "8", "issued" : { "date-parts" : [ [ "2014" ] ] }, "page" : "971-986", "publisher" : "Routledge", "title" : "The road to self-assessment: exemplar marking before peer review develops first-year students\u2019 capacity to judge the quality of a scientific report", "type" : "article-journal", "volume" : "39" }, "uris" : [ "http://www.mendeley.com/documents/?uuid=992c5786-8b8e-4a84-8bd2-da7288256525" ] } ], "mendeley" : { "formattedCitation" : "(Yucel et al., 2014)", "plainTextFormattedCitation" : "(Yucel et al., 2014)", "previouslyFormattedCitation" : "(Yucel et al., 2014)" }, "properties" : {  }, "schema" : "https://github.com/citation-style-language/schema/raw/master/csl-citation.json" }</w:instrText>
      </w:r>
      <w:r w:rsidR="00A704D1">
        <w:fldChar w:fldCharType="separate"/>
      </w:r>
      <w:r w:rsidR="00A704D1" w:rsidRPr="008B2AF0">
        <w:rPr>
          <w:noProof/>
        </w:rPr>
        <w:t>(Yucel et al., 2014)</w:t>
      </w:r>
      <w:r w:rsidR="00A704D1">
        <w:fldChar w:fldCharType="end"/>
      </w:r>
      <w:r w:rsidR="00A704D1" w:rsidRPr="009D272C">
        <w:t>.</w:t>
      </w:r>
      <w:r w:rsidR="00A704D1">
        <w:t xml:space="preserve"> </w:t>
      </w:r>
      <w:r w:rsidR="00833162" w:rsidRPr="00AE6E83">
        <w:rPr>
          <w:bCs/>
          <w:color w:val="000000"/>
        </w:rPr>
        <w:t>Attention needs to be focused on making the implicit explicit (transparency in all higher education processes and disciplinary norms), and in attending to student dispositions</w:t>
      </w:r>
      <w:r w:rsidR="00833162">
        <w:rPr>
          <w:bCs/>
          <w:color w:val="000000"/>
        </w:rPr>
        <w:t xml:space="preserve"> </w:t>
      </w:r>
      <w:r w:rsidR="00833162">
        <w:rPr>
          <w:bCs/>
          <w:color w:val="000000"/>
        </w:rPr>
        <w:fldChar w:fldCharType="begin" w:fldLock="1"/>
      </w:r>
      <w:r w:rsidR="00833162">
        <w:rPr>
          <w:bCs/>
          <w:color w:val="000000"/>
        </w:rPr>
        <w:instrText>ADDIN CSL_CITATION { "citationItems" : [ { "id" : "ITEM-1", "itemData" : { "DOI" : "10.1016/j.lindif.2010.11.017", "ISBN" : "10416080 (ISSN)", "ISSN" : "10416080", "PMID" : "44014547", "abstract" : "This article discusses the need, in 21st century university education, to encourage a 'will to learn' in students, and explores its meaning using a variety of empirical evidence. It draws on previous studies related to academic understanding to introduce the idea of a disposition to understand for oneself and to consider how teaching-learning environments can be adapted to encourage this consistent tendency to want to understand deeply and to be alert to ways of developing that understanding further and using it appropriately. In discussing such environments, particular emphasis is placed on the role of Web 2.0 technologies and how they can be used to support the disposition to understand. \u00a9 2010 Elsevier Inc.", "author" : [ { "dropping-particle" : "", "family" : "McCune", "given" : "Velda", "non-dropping-particle" : "", "parse-names" : false, "suffix" : "" }, { "dropping-particle" : "", "family" : "Entwistle", "given" : "Noel", "non-dropping-particle" : "", "parse-names" : false, "suffix" : "" } ], "container-title" : "Learning and Individual Differences", "id" : "ITEM-1", "issue" : "3", "issued" : { "date-parts" : [ [ "2011", "6", "1" ] ] }, "page" : "303-310", "publisher" : "JAI", "title" : "Cultivating the disposition to understand in 21st century university education", "type" : "article-journal", "volume" : "21" }, "uris" : [ "http://www.mendeley.com/documents/?uuid=3d704576-d6d0-3a76-b673-55e007cd67ca" ] } ], "mendeley" : { "formattedCitation" : "(McCune and Entwistle, 2011)", "plainTextFormattedCitation" : "(McCune and Entwistle, 2011)", "previouslyFormattedCitation" : "(McCune and Entwistle, 2011)" }, "properties" : {  }, "schema" : "https://github.com/citation-style-language/schema/raw/master/csl-citation.json" }</w:instrText>
      </w:r>
      <w:r w:rsidR="00833162">
        <w:rPr>
          <w:bCs/>
          <w:color w:val="000000"/>
        </w:rPr>
        <w:fldChar w:fldCharType="separate"/>
      </w:r>
      <w:r w:rsidR="00833162" w:rsidRPr="00D24CDC">
        <w:rPr>
          <w:bCs/>
          <w:noProof/>
          <w:color w:val="000000"/>
        </w:rPr>
        <w:t>(McCune and Entwistle, 2011)</w:t>
      </w:r>
      <w:r w:rsidR="00833162">
        <w:rPr>
          <w:bCs/>
          <w:color w:val="000000"/>
        </w:rPr>
        <w:fldChar w:fldCharType="end"/>
      </w:r>
      <w:r w:rsidR="00833162">
        <w:rPr>
          <w:bCs/>
          <w:color w:val="000000"/>
        </w:rPr>
        <w:t>,</w:t>
      </w:r>
      <w:r w:rsidR="00833162" w:rsidRPr="00AE6E83">
        <w:rPr>
          <w:bCs/>
          <w:color w:val="000000"/>
        </w:rPr>
        <w:t xml:space="preserve"> so that they are in a position to make the most of affordances within the learning environment. </w:t>
      </w:r>
      <w:r w:rsidRPr="00AE6E83">
        <w:t>Going beyond the written to ensuring dialogic approaches to support shared understandings of what is required</w:t>
      </w:r>
      <w:r>
        <w:t>,</w:t>
      </w:r>
      <w:r w:rsidRPr="00AE6E83">
        <w:t xml:space="preserve"> is</w:t>
      </w:r>
      <w:r>
        <w:t xml:space="preserve"> also</w:t>
      </w:r>
      <w:r w:rsidRPr="00AE6E83">
        <w:t xml:space="preserve"> highlighted by </w:t>
      </w:r>
      <w:r>
        <w:fldChar w:fldCharType="begin" w:fldLock="1"/>
      </w:r>
      <w:r>
        <w:instrText>ADDIN CSL_CITATION { "citationItems" : [ { "id" : "ITEM-1", "itemData" : { "DOI" : "10.1111/jcal.12014", "ISSN" : "02664909", "abstract" : "This paper investigates the impact of the proposed \u2018Make It Explicit!\u2019 technique on students' learning when participating in scripted collaborative activities. The method posits that when asking students to proactively articulate their own positions explicitly, then improved peer interaction is triggered in a subsequent collaborative session. Forty-two (42) students worked collaboratively in dyads on a peer-review-scripted task with the aid of a Web-based technological system. Students were asked to individually study the same material and produce answers to study questions, review their peer's work and, finally, produce collaboratively revised common answers to the study questions. Dyads were randomly assigned in two conditions: low coercion (LC) and high coercion (HC). In the HC condition, students were required to write and submit to the system their reviews, prior to the task of producing the common answers to the study questions. In the LC condition, instead, submitting the individual review to the system was optional. By collecting and analysing both quantitative (pre- and post-test scores, measures of individual and collaborative learning) and qualitative (interviews, log files) data, it is shown that students in the HC condition applied better collaboration patterns and outperformed students in the LC condition in acquiring domain conceptual knowledge. Overall, this work analyses key aspects of implementing the \u2018Make It Explicit!\u2019 technique and concludes that it can efficiently improve collaborative learning outcomes by increasing script coercion.", "author" : [ { "dropping-particle" : "", "family" : "Papadopoulos", "given" : "P. M.", "non-dropping-particle" : "", "parse-names" : false, "suffix" : "" }, { "dropping-particle" : "", "family" : "Demetriadis", "given" : "S. N.", "non-dropping-particle" : "", "parse-names" : false, "suffix" : "" }, { "dropping-particle" : "", "family" : "Weinberger", "given" : "A.", "non-dropping-particle" : "", "parse-names" : false, "suffix" : "" } ], "container-title" : "Journal of Computer Assisted Learning", "id" : "ITEM-1", "issue" : "4", "issued" : { "date-parts" : [ [ "2013", "8", "1" ] ] }, "page" : "383-398", "publisher" : "Wiley/Blackwell (10.1111)", "title" : "'Make it explicit!': Improving collaboration through increase of script coercion", "type" : "article-journal", "volume" : "29" }, "uris" : [ "http://www.mendeley.com/documents/?uuid=b06935de-3805-3831-a273-c0bb834e7ed5" ] } ], "mendeley" : { "formattedCitation" : "(Papadopoulos et al., 2013)", "manualFormatting" : "Papadopoulos et al. (2013)", "plainTextFormattedCitation" : "(Papadopoulos et al., 2013)", "previouslyFormattedCitation" : "(Papadopoulos et al., 2013)" }, "properties" : {  }, "schema" : "https://github.com/citation-style-language/schema/raw/master/csl-citation.json" }</w:instrText>
      </w:r>
      <w:r>
        <w:fldChar w:fldCharType="separate"/>
      </w:r>
      <w:r w:rsidRPr="000021A8">
        <w:rPr>
          <w:noProof/>
        </w:rPr>
        <w:t xml:space="preserve">Papadopoulos et al. </w:t>
      </w:r>
      <w:r>
        <w:rPr>
          <w:noProof/>
        </w:rPr>
        <w:t>(</w:t>
      </w:r>
      <w:r w:rsidRPr="000021A8">
        <w:rPr>
          <w:noProof/>
        </w:rPr>
        <w:t>2013)</w:t>
      </w:r>
      <w:r>
        <w:fldChar w:fldCharType="end"/>
      </w:r>
      <w:r w:rsidRPr="00AE6E83">
        <w:t xml:space="preserve"> in their work with students on techniques in assessment to support students </w:t>
      </w:r>
      <w:r>
        <w:t>by</w:t>
      </w:r>
      <w:r w:rsidRPr="00AE6E83">
        <w:t xml:space="preserve"> being explicit, and also in </w:t>
      </w:r>
      <w:r>
        <w:fldChar w:fldCharType="begin" w:fldLock="1"/>
      </w:r>
      <w:r>
        <w:instrText>ADDIN CSL_CITATION { "citationItems" : [ { "id" : "ITEM-1", "itemData" : { "DOI" : "10.1080/02602938.2016.1211246", "ISSN" : "0260-2938", "author" : [ { "dropping-particle" : "", "family" : "Carless", "given" : "David", "non-dropping-particle" : "", "parse-names" : false, "suffix" : "" }, { "dropping-particle" : "", "family" : "Chan", "given" : "Kennedy Kam Ho", "non-dropping-particle" : "", "parse-names" : false, "suffix" : "" } ], "container-title" : "Assessment &amp; Evaluation in Higher Education", "id" : "ITEM-1", "issue" : "6", "issued" : { "date-parts" : [ [ "2017", "8", "18" ] ] }, "page" : "930-941", "title" : "Managing dialogic use of exemplars", "type" : "article-journal", "volume" : "42" }, "uris" : [ "http://www.mendeley.com/documents/?uuid=1394c8b3-7c2a-4e61-9984-cfdbe4ca3ca3" ] } ], "mendeley" : { "formattedCitation" : "(Carless and Chan, 2017)", "manualFormatting" : "Carless and Chan\u2019s (2017)", "plainTextFormattedCitation" : "(Carless and Chan, 2017)", "previouslyFormattedCitation" : "(Carless and Chan, 2017)" }, "properties" : {  }, "schema" : "https://github.com/citation-style-language/schema/raw/master/csl-citation.json" }</w:instrText>
      </w:r>
      <w:r>
        <w:fldChar w:fldCharType="separate"/>
      </w:r>
      <w:r>
        <w:rPr>
          <w:noProof/>
        </w:rPr>
        <w:t>Carless and Chan</w:t>
      </w:r>
      <w:r w:rsidRPr="00AE6E83">
        <w:rPr>
          <w:noProof/>
        </w:rPr>
        <w:t>’s</w:t>
      </w:r>
      <w:r w:rsidRPr="005E459D">
        <w:rPr>
          <w:noProof/>
        </w:rPr>
        <w:t xml:space="preserve"> </w:t>
      </w:r>
      <w:r>
        <w:rPr>
          <w:noProof/>
        </w:rPr>
        <w:t>(</w:t>
      </w:r>
      <w:r w:rsidRPr="005E459D">
        <w:rPr>
          <w:noProof/>
        </w:rPr>
        <w:t>2017)</w:t>
      </w:r>
      <w:r>
        <w:fldChar w:fldCharType="end"/>
      </w:r>
      <w:r>
        <w:t xml:space="preserve"> </w:t>
      </w:r>
      <w:r w:rsidRPr="00AE6E83">
        <w:t>work on the dialogic use of exemplars by teachers with students.</w:t>
      </w:r>
    </w:p>
    <w:p w14:paraId="24B7EF4F" w14:textId="77777777" w:rsidR="00CB43D5" w:rsidRDefault="00497F6A" w:rsidP="00497F6A">
      <w:pPr>
        <w:pStyle w:val="Heading1"/>
      </w:pPr>
      <w:r w:rsidRPr="00497F6A">
        <w:t>Conclusions</w:t>
      </w:r>
    </w:p>
    <w:p w14:paraId="3F647BD2" w14:textId="48403E81" w:rsidR="00F77103" w:rsidRDefault="003D07E3" w:rsidP="000E7CF8">
      <w:r w:rsidRPr="00AE6E83">
        <w:rPr>
          <w:bCs/>
          <w:color w:val="000000"/>
        </w:rPr>
        <w:t>A key aim of higher education has to be to support learners to be</w:t>
      </w:r>
      <w:r>
        <w:rPr>
          <w:bCs/>
          <w:color w:val="000000"/>
        </w:rPr>
        <w:t>come</w:t>
      </w:r>
      <w:r w:rsidRPr="00AE6E83">
        <w:rPr>
          <w:bCs/>
          <w:color w:val="000000"/>
        </w:rPr>
        <w:t xml:space="preserve"> more independent in their learning</w:t>
      </w:r>
      <w:r>
        <w:rPr>
          <w:bCs/>
          <w:color w:val="000000"/>
        </w:rPr>
        <w:t xml:space="preserve">; </w:t>
      </w:r>
      <w:r w:rsidRPr="00AE6E83">
        <w:rPr>
          <w:bCs/>
          <w:color w:val="000000"/>
        </w:rPr>
        <w:t xml:space="preserve">ensuring them access to learning through being explicit is </w:t>
      </w:r>
      <w:r>
        <w:rPr>
          <w:bCs/>
          <w:color w:val="000000"/>
        </w:rPr>
        <w:t>essential</w:t>
      </w:r>
      <w:r w:rsidRPr="00AE6E83">
        <w:rPr>
          <w:bCs/>
          <w:color w:val="000000"/>
        </w:rPr>
        <w:t xml:space="preserve"> to this endeavor. </w:t>
      </w:r>
      <w:r w:rsidR="00BA542D" w:rsidRPr="00AE6E83">
        <w:rPr>
          <w:bCs/>
          <w:color w:val="000000"/>
        </w:rPr>
        <w:t xml:space="preserve">The </w:t>
      </w:r>
      <w:r w:rsidR="00BA542D" w:rsidRPr="005E7923">
        <w:rPr>
          <w:bCs/>
          <w:i/>
          <w:color w:val="000000"/>
        </w:rPr>
        <w:t xml:space="preserve">EAT </w:t>
      </w:r>
      <w:r w:rsidR="00BA542D">
        <w:rPr>
          <w:bCs/>
          <w:i/>
          <w:color w:val="000000"/>
        </w:rPr>
        <w:t>F</w:t>
      </w:r>
      <w:r w:rsidR="00BA542D" w:rsidRPr="005E7923">
        <w:rPr>
          <w:bCs/>
          <w:i/>
          <w:color w:val="000000"/>
        </w:rPr>
        <w:t xml:space="preserve">ramework </w:t>
      </w:r>
      <w:r w:rsidR="00BA542D" w:rsidRPr="00AE6E83">
        <w:rPr>
          <w:bCs/>
          <w:color w:val="000000"/>
        </w:rPr>
        <w:t>provides one example where</w:t>
      </w:r>
      <w:r w:rsidR="00BA542D">
        <w:rPr>
          <w:bCs/>
          <w:color w:val="000000"/>
        </w:rPr>
        <w:t>,</w:t>
      </w:r>
      <w:r w:rsidR="00BA542D" w:rsidRPr="00AE6E83">
        <w:rPr>
          <w:bCs/>
          <w:color w:val="000000"/>
        </w:rPr>
        <w:t xml:space="preserve"> through a holistic approach, all aspects of assessment </w:t>
      </w:r>
      <w:r w:rsidR="00247C51">
        <w:rPr>
          <w:bCs/>
          <w:color w:val="000000"/>
        </w:rPr>
        <w:t xml:space="preserve">practice </w:t>
      </w:r>
      <w:r w:rsidR="00BA542D" w:rsidRPr="00AE6E83">
        <w:rPr>
          <w:bCs/>
          <w:color w:val="000000"/>
        </w:rPr>
        <w:t>(promotion of assessment literacy, assessment feedback, and assessment design) are underpinned by the need to support students in managing learning for themselves</w:t>
      </w:r>
      <w:r w:rsidR="00BA542D">
        <w:rPr>
          <w:bCs/>
          <w:color w:val="000000"/>
        </w:rPr>
        <w:t>.</w:t>
      </w:r>
      <w:r w:rsidR="00BA542D" w:rsidRPr="00BA542D">
        <w:rPr>
          <w:bCs/>
          <w:color w:val="000000"/>
        </w:rPr>
        <w:t xml:space="preserve"> </w:t>
      </w:r>
      <w:r w:rsidR="00C57905" w:rsidRPr="00AE6E83">
        <w:t>In this article, we have discussed the different ways in which explicit standards</w:t>
      </w:r>
      <w:r w:rsidR="00C57905">
        <w:t>,</w:t>
      </w:r>
      <w:r w:rsidR="00C57905" w:rsidRPr="00AE6E83">
        <w:t xml:space="preserve"> criteria, tools, and processes can lead to differential impacts on students</w:t>
      </w:r>
      <w:r w:rsidR="00C57905">
        <w:t>,</w:t>
      </w:r>
      <w:r w:rsidR="00C57905" w:rsidRPr="00AE6E83">
        <w:t xml:space="preserve"> with much depending on how ‘explicit’ is enacted and received. </w:t>
      </w:r>
      <w:r w:rsidR="00E82224">
        <w:rPr>
          <w:bCs/>
          <w:color w:val="000000"/>
        </w:rPr>
        <w:t xml:space="preserve">However, </w:t>
      </w:r>
      <w:r w:rsidR="00C57905">
        <w:rPr>
          <w:bCs/>
          <w:color w:val="000000"/>
        </w:rPr>
        <w:t>we need to be mindful of</w:t>
      </w:r>
      <w:r w:rsidR="001C11A7">
        <w:rPr>
          <w:bCs/>
          <w:color w:val="000000"/>
        </w:rPr>
        <w:t xml:space="preserve"> individual differences in </w:t>
      </w:r>
      <w:r w:rsidR="00C57905">
        <w:rPr>
          <w:bCs/>
          <w:color w:val="000000"/>
        </w:rPr>
        <w:t xml:space="preserve">learners’ </w:t>
      </w:r>
      <w:r w:rsidR="001C11A7">
        <w:rPr>
          <w:bCs/>
          <w:color w:val="000000"/>
        </w:rPr>
        <w:t>contexts; we may endeavor to have all students and teachers wo</w:t>
      </w:r>
      <w:r w:rsidR="001C11A7" w:rsidRPr="00AE6E83">
        <w:rPr>
          <w:bCs/>
          <w:color w:val="000000"/>
        </w:rPr>
        <w:t>rk</w:t>
      </w:r>
      <w:r w:rsidR="001C11A7">
        <w:rPr>
          <w:bCs/>
          <w:color w:val="000000"/>
        </w:rPr>
        <w:t>ing</w:t>
      </w:r>
      <w:r w:rsidR="001C11A7" w:rsidRPr="00AE6E83">
        <w:rPr>
          <w:bCs/>
          <w:color w:val="000000"/>
        </w:rPr>
        <w:t xml:space="preserve"> at a deeper and more transformative level</w:t>
      </w:r>
      <w:r w:rsidR="001C11A7">
        <w:rPr>
          <w:bCs/>
          <w:color w:val="000000"/>
        </w:rPr>
        <w:t>, but this may not always be appropriate</w:t>
      </w:r>
      <w:r w:rsidR="001E1548">
        <w:rPr>
          <w:bCs/>
          <w:color w:val="000000"/>
        </w:rPr>
        <w:t>, so a flexible approach should be taken</w:t>
      </w:r>
      <w:r w:rsidR="001C11A7" w:rsidRPr="00AE6E83">
        <w:rPr>
          <w:bCs/>
          <w:color w:val="000000"/>
        </w:rPr>
        <w:t>.</w:t>
      </w:r>
      <w:r w:rsidR="001C11A7">
        <w:rPr>
          <w:bCs/>
          <w:color w:val="000000"/>
        </w:rPr>
        <w:t xml:space="preserve"> </w:t>
      </w:r>
      <w:r w:rsidR="001E1548">
        <w:rPr>
          <w:bCs/>
          <w:color w:val="000000"/>
        </w:rPr>
        <w:t xml:space="preserve">We argue that a </w:t>
      </w:r>
      <w:r w:rsidR="00C57905">
        <w:rPr>
          <w:bCs/>
          <w:color w:val="000000"/>
        </w:rPr>
        <w:t>transactional approach</w:t>
      </w:r>
      <w:r w:rsidR="001C11A7">
        <w:rPr>
          <w:bCs/>
          <w:color w:val="000000"/>
        </w:rPr>
        <w:t xml:space="preserve"> to the use of explicit assessment criteria </w:t>
      </w:r>
      <w:r w:rsidR="005379A4">
        <w:rPr>
          <w:bCs/>
          <w:color w:val="000000"/>
        </w:rPr>
        <w:t>may</w:t>
      </w:r>
      <w:r w:rsidR="001C11A7">
        <w:rPr>
          <w:bCs/>
          <w:color w:val="000000"/>
        </w:rPr>
        <w:t xml:space="preserve"> run the risk of spoon-feeding students</w:t>
      </w:r>
      <w:r w:rsidR="001E1548">
        <w:rPr>
          <w:bCs/>
          <w:color w:val="000000"/>
        </w:rPr>
        <w:t xml:space="preserve">, so </w:t>
      </w:r>
      <w:r w:rsidR="0025396F">
        <w:rPr>
          <w:bCs/>
          <w:color w:val="000000"/>
        </w:rPr>
        <w:t xml:space="preserve">the ultimate </w:t>
      </w:r>
      <w:r w:rsidR="00381C33">
        <w:rPr>
          <w:bCs/>
          <w:color w:val="000000"/>
        </w:rPr>
        <w:t xml:space="preserve">goal of assessment in higher education </w:t>
      </w:r>
      <w:r w:rsidR="0025396F">
        <w:rPr>
          <w:bCs/>
          <w:color w:val="000000"/>
        </w:rPr>
        <w:t>should be to move to a transformative approach</w:t>
      </w:r>
      <w:r w:rsidR="00381C33">
        <w:rPr>
          <w:bCs/>
          <w:color w:val="000000"/>
        </w:rPr>
        <w:t>,</w:t>
      </w:r>
      <w:r w:rsidR="00DB675E" w:rsidRPr="00DB675E">
        <w:rPr>
          <w:bCs/>
          <w:color w:val="000000"/>
        </w:rPr>
        <w:t xml:space="preserve"> </w:t>
      </w:r>
      <w:r w:rsidR="00DB675E">
        <w:rPr>
          <w:bCs/>
          <w:color w:val="000000"/>
        </w:rPr>
        <w:t xml:space="preserve">striving for </w:t>
      </w:r>
      <w:r w:rsidR="00DB675E" w:rsidRPr="009D272C">
        <w:t xml:space="preserve">shared understandings between teachers and students of </w:t>
      </w:r>
      <w:r w:rsidR="00DB675E">
        <w:t>assessment requirements</w:t>
      </w:r>
      <w:r w:rsidR="0025396F">
        <w:rPr>
          <w:bCs/>
          <w:color w:val="000000"/>
        </w:rPr>
        <w:t xml:space="preserve">. </w:t>
      </w:r>
      <w:r w:rsidR="00DB675E">
        <w:t xml:space="preserve">Thus, the implications </w:t>
      </w:r>
      <w:r w:rsidR="005379A4">
        <w:t xml:space="preserve">and recommendations </w:t>
      </w:r>
      <w:r w:rsidR="00DB675E">
        <w:t xml:space="preserve">of this article are also shared between </w:t>
      </w:r>
      <w:r w:rsidR="00DB675E" w:rsidRPr="009D272C">
        <w:t>teachers and students</w:t>
      </w:r>
      <w:r w:rsidR="00DB675E">
        <w:t>. If teachers strong</w:t>
      </w:r>
      <w:r w:rsidR="00381C33">
        <w:t>ly</w:t>
      </w:r>
      <w:r w:rsidR="00DB675E">
        <w:t xml:space="preserve"> scaffold early tasks in an effort to be more inclusive, they need to have clear plans for how and when to fade this scaffolding once </w:t>
      </w:r>
      <w:r w:rsidR="005379A4">
        <w:t>there is</w:t>
      </w:r>
      <w:r w:rsidR="00DB675E">
        <w:t xml:space="preserve"> </w:t>
      </w:r>
      <w:r w:rsidR="005379A4">
        <w:t xml:space="preserve">an </w:t>
      </w:r>
      <w:r w:rsidR="00DB675E">
        <w:t>expect</w:t>
      </w:r>
      <w:r w:rsidR="005379A4">
        <w:t>ation</w:t>
      </w:r>
      <w:r w:rsidR="00DB675E">
        <w:t xml:space="preserve"> </w:t>
      </w:r>
      <w:r w:rsidR="005379A4">
        <w:t>that</w:t>
      </w:r>
      <w:r w:rsidR="00DB675E">
        <w:t xml:space="preserve"> students </w:t>
      </w:r>
      <w:r w:rsidR="005379A4">
        <w:t xml:space="preserve">should </w:t>
      </w:r>
      <w:r w:rsidR="00DB675E">
        <w:t>make more of their own judgments</w:t>
      </w:r>
      <w:r w:rsidR="00F77103">
        <w:t xml:space="preserve">; clarifying role expectations from the outset is a key part of this. </w:t>
      </w:r>
    </w:p>
    <w:p w14:paraId="0CEF0421" w14:textId="77777777" w:rsidR="00F77103" w:rsidRDefault="00F77103" w:rsidP="000E7CF8">
      <w:r>
        <w:rPr>
          <w:bCs/>
          <w:color w:val="000000"/>
        </w:rPr>
        <w:t>I</w:t>
      </w:r>
      <w:r w:rsidR="0025396F">
        <w:rPr>
          <w:bCs/>
          <w:color w:val="000000"/>
        </w:rPr>
        <w:t xml:space="preserve">nterventions </w:t>
      </w:r>
      <w:r w:rsidR="00E44E3A">
        <w:rPr>
          <w:bCs/>
          <w:color w:val="000000"/>
        </w:rPr>
        <w:t xml:space="preserve">that give students opportunities to discuss and work with criteria </w:t>
      </w:r>
      <w:r w:rsidR="0025396F">
        <w:rPr>
          <w:bCs/>
          <w:color w:val="000000"/>
        </w:rPr>
        <w:t xml:space="preserve">are </w:t>
      </w:r>
      <w:r w:rsidR="00381C33">
        <w:rPr>
          <w:bCs/>
          <w:color w:val="000000"/>
        </w:rPr>
        <w:t xml:space="preserve">more </w:t>
      </w:r>
      <w:r w:rsidR="0025396F">
        <w:rPr>
          <w:bCs/>
          <w:color w:val="000000"/>
        </w:rPr>
        <w:t xml:space="preserve">likely to be effective </w:t>
      </w:r>
      <w:r w:rsidR="00E44E3A">
        <w:rPr>
          <w:bCs/>
          <w:color w:val="000000"/>
        </w:rPr>
        <w:t>in developing students’ self-regulation than the mere provision of criteria alo</w:t>
      </w:r>
      <w:r w:rsidR="00381C33">
        <w:rPr>
          <w:bCs/>
          <w:color w:val="000000"/>
        </w:rPr>
        <w:t>ne</w:t>
      </w:r>
      <w:r>
        <w:rPr>
          <w:bCs/>
          <w:color w:val="000000"/>
        </w:rPr>
        <w:t xml:space="preserve"> (e.g.,</w:t>
      </w:r>
      <w:r w:rsidR="0055330D">
        <w:rPr>
          <w:bCs/>
          <w:color w:val="000000"/>
        </w:rPr>
        <w:t xml:space="preserve"> </w:t>
      </w:r>
      <w:r>
        <w:rPr>
          <w:bCs/>
          <w:color w:val="000000"/>
        </w:rPr>
        <w:t>use of rubrics</w:t>
      </w:r>
      <w:r w:rsidR="0055330D">
        <w:rPr>
          <w:bCs/>
          <w:color w:val="000000"/>
        </w:rPr>
        <w:t>,</w:t>
      </w:r>
      <w:r>
        <w:rPr>
          <w:bCs/>
          <w:color w:val="000000"/>
        </w:rPr>
        <w:t xml:space="preserve"> deconstruction of assessment criteria</w:t>
      </w:r>
      <w:r w:rsidR="0055330D">
        <w:rPr>
          <w:bCs/>
          <w:color w:val="000000"/>
        </w:rPr>
        <w:t>, etc.</w:t>
      </w:r>
      <w:r>
        <w:rPr>
          <w:bCs/>
          <w:color w:val="000000"/>
        </w:rPr>
        <w:t>)</w:t>
      </w:r>
      <w:r w:rsidR="00E44E3A">
        <w:rPr>
          <w:bCs/>
          <w:color w:val="000000"/>
        </w:rPr>
        <w:t xml:space="preserve">. </w:t>
      </w:r>
      <w:r w:rsidR="00DB675E">
        <w:rPr>
          <w:bCs/>
          <w:color w:val="000000"/>
        </w:rPr>
        <w:t xml:space="preserve">Engaging students in </w:t>
      </w:r>
      <w:r w:rsidR="00DB675E" w:rsidRPr="00AE6E83">
        <w:t xml:space="preserve">all decisions around assessment practices </w:t>
      </w:r>
      <w:r w:rsidR="00DB675E">
        <w:t xml:space="preserve">allows them to develop an understanding of </w:t>
      </w:r>
      <w:r w:rsidR="00DB675E" w:rsidRPr="00AE6E83">
        <w:t xml:space="preserve">what constitutes quality within </w:t>
      </w:r>
      <w:r w:rsidR="005379A4">
        <w:t>their</w:t>
      </w:r>
      <w:r w:rsidR="00DB675E" w:rsidRPr="00AE6E83">
        <w:t xml:space="preserve"> discipline, </w:t>
      </w:r>
      <w:r w:rsidR="00DB675E">
        <w:t xml:space="preserve">so </w:t>
      </w:r>
      <w:r w:rsidR="00DB675E" w:rsidRPr="00AE6E83">
        <w:t xml:space="preserve">students </w:t>
      </w:r>
      <w:r w:rsidR="007D1A77">
        <w:t>can</w:t>
      </w:r>
      <w:r w:rsidR="007D1A77" w:rsidRPr="00AE6E83">
        <w:t xml:space="preserve"> </w:t>
      </w:r>
      <w:r w:rsidR="00DB675E" w:rsidRPr="00AE6E83">
        <w:t>be</w:t>
      </w:r>
      <w:r w:rsidR="005379A4">
        <w:t>come</w:t>
      </w:r>
      <w:r w:rsidR="00DB675E" w:rsidRPr="00AE6E83">
        <w:t xml:space="preserve"> better equipped to self-manage their own learning</w:t>
      </w:r>
      <w:r>
        <w:t>; this emphasizes the importance of training in assessment for staff and students</w:t>
      </w:r>
      <w:r w:rsidR="00DB675E" w:rsidRPr="00AE6E83">
        <w:t>.</w:t>
      </w:r>
      <w:r w:rsidR="00DB675E">
        <w:t xml:space="preserve"> </w:t>
      </w:r>
    </w:p>
    <w:p w14:paraId="487E1B7D" w14:textId="16EC4E60" w:rsidR="001F7D46" w:rsidRPr="00750E66" w:rsidRDefault="00F77103" w:rsidP="000E7CF8">
      <w:pPr>
        <w:rPr>
          <w:bCs/>
          <w:color w:val="000000"/>
        </w:rPr>
      </w:pPr>
      <w:r>
        <w:t>Implementing ‘explicit’ in a robust way, therefore, requires learners and teachers to develop shared conceptions of learning that bring to attention what it is to learn in a meaningful way within a given context as part of a joint endeavor. Teachers</w:t>
      </w:r>
      <w:r w:rsidR="00B110EB">
        <w:t>’</w:t>
      </w:r>
      <w:r>
        <w:t xml:space="preserve"> </w:t>
      </w:r>
      <w:r w:rsidR="00C74D49">
        <w:t xml:space="preserve">timetabled classroom sessions </w:t>
      </w:r>
      <w:r>
        <w:t>should give all</w:t>
      </w:r>
      <w:r w:rsidR="00B00D60">
        <w:t xml:space="preserve"> </w:t>
      </w:r>
      <w:r w:rsidR="00953E8D">
        <w:t xml:space="preserve">students </w:t>
      </w:r>
      <w:r w:rsidR="00B00D60">
        <w:t xml:space="preserve">equal opportunities </w:t>
      </w:r>
      <w:r w:rsidR="00953E8D">
        <w:t xml:space="preserve">to develop their own understanding of explicit assessment criteria. </w:t>
      </w:r>
      <w:r>
        <w:rPr>
          <w:bCs/>
          <w:color w:val="000000"/>
        </w:rPr>
        <w:t>As part of this, s</w:t>
      </w:r>
      <w:r w:rsidR="00DB675E">
        <w:rPr>
          <w:bCs/>
          <w:color w:val="000000"/>
        </w:rPr>
        <w:t>tudents</w:t>
      </w:r>
      <w:r>
        <w:rPr>
          <w:bCs/>
          <w:color w:val="000000"/>
        </w:rPr>
        <w:t xml:space="preserve"> need to be carefully inducted into their responsibility within assessment if they are to </w:t>
      </w:r>
      <w:r w:rsidR="00953E8D">
        <w:rPr>
          <w:bCs/>
          <w:color w:val="000000"/>
        </w:rPr>
        <w:t>become more self-regulatory in their approach to assessments</w:t>
      </w:r>
      <w:r>
        <w:rPr>
          <w:bCs/>
          <w:color w:val="000000"/>
        </w:rPr>
        <w:t xml:space="preserve"> within and beyond a specific context</w:t>
      </w:r>
      <w:r w:rsidR="00810FA1">
        <w:rPr>
          <w:bCs/>
          <w:color w:val="000000"/>
        </w:rPr>
        <w:t xml:space="preserve"> </w:t>
      </w:r>
      <w:r w:rsidR="00D809D3">
        <w:t>(</w:t>
      </w:r>
      <w:r w:rsidR="00D809D3">
        <w:fldChar w:fldCharType="begin" w:fldLock="1"/>
      </w:r>
      <w:r w:rsidR="00D809D3">
        <w:instrText>ADDIN CSL_CITATION { "citationItems" : [ { "id" : "ITEM-1", "itemData" : { "DOI" : "10.3389/fpsyg.2017.01519", "ISSN" : "1664-1078", "abstract" : "Many argue that effective learning requires students to take a substantial share of responsibility for their academic development, complementing the responsibilities taken by their educators. Yet this notion of responsibility-sharing receives minimal discussion in the context of assessment feedback, where responsibility for enhancing learning is often framed as lying principally with educators. Developing discussion on this issue is critical: many barriers can prevent students from engaging meaningfully with feedback, but neither educators nor students are fully empowered to remove these barriers without collaboration. In this discussion paper we argue that a culture of responsibility-sharing in the giving and receiving of feedback is essential, both for ensuring that feedback genuinely benefits students by virtue of their skilled and proactive engagement, and also for ensuring the sustainability of educators\u2019 effective feedback practices. We propose some assumptions that should underpin such a culture, and we consider the practicalities of engendering this cultural shift within modern higher education.", "author" : [ { "dropping-particle" : "", "family" : "Nash", "given" : "Robert A.", "non-dropping-particle" : "", "parse-names" : false, "suffix" : "" }, { "dropping-particle" : "", "family" : "Winstone", "given" : "Naomi E.", "non-dropping-particle" : "", "parse-names" : false, "suffix" : "" } ], "container-title" : "Frontiers in Psychology", "id" : "ITEM-1", "issued" : { "date-parts" : [ [ "2017", "9", "6" ] ] }, "page" : "1519", "title" : "Responsibility-sharing in the giving and receiving of assessment feedback", "type" : "article-journal", "volume" : "8" }, "uris" : [ "http://www.mendeley.com/documents/?uuid=41b02373-4f4b-4420-954a-22d9eab52d10" ] } ], "mendeley" : { "formattedCitation" : "(Nash and Winstone, 2017)", "manualFormatting" : "Nash and Winstone, 2017)", "plainTextFormattedCitation" : "(Nash and Winstone, 2017)", "previouslyFormattedCitation" : "(Nash and Winstone, 2017)" }, "properties" : {  }, "schema" : "https://github.com/citation-style-language/schema/raw/master/csl-citation.json" }</w:instrText>
      </w:r>
      <w:r w:rsidR="00D809D3">
        <w:fldChar w:fldCharType="separate"/>
      </w:r>
      <w:r w:rsidR="00D809D3" w:rsidRPr="00D24CDC">
        <w:rPr>
          <w:noProof/>
        </w:rPr>
        <w:t>Nash and Winstone, 2017)</w:t>
      </w:r>
      <w:r w:rsidR="00D809D3">
        <w:fldChar w:fldCharType="end"/>
      </w:r>
      <w:r w:rsidR="00953E8D">
        <w:rPr>
          <w:bCs/>
          <w:color w:val="000000"/>
        </w:rPr>
        <w:t xml:space="preserve">. </w:t>
      </w:r>
      <w:r>
        <w:rPr>
          <w:bCs/>
          <w:color w:val="000000"/>
        </w:rPr>
        <w:t xml:space="preserve">The provision of </w:t>
      </w:r>
      <w:r w:rsidR="00DB675E">
        <w:rPr>
          <w:bCs/>
          <w:color w:val="000000"/>
        </w:rPr>
        <w:t xml:space="preserve">explicit assessment criteria </w:t>
      </w:r>
      <w:r>
        <w:rPr>
          <w:bCs/>
          <w:color w:val="000000"/>
        </w:rPr>
        <w:t xml:space="preserve">should be seen </w:t>
      </w:r>
      <w:r w:rsidR="00DB675E">
        <w:rPr>
          <w:bCs/>
          <w:color w:val="000000"/>
        </w:rPr>
        <w:t xml:space="preserve">as the starting point to developing their own understanding of </w:t>
      </w:r>
      <w:r w:rsidR="005379A4">
        <w:rPr>
          <w:bCs/>
          <w:color w:val="000000"/>
        </w:rPr>
        <w:t>how to address these criteria</w:t>
      </w:r>
      <w:r w:rsidR="00E174B2">
        <w:rPr>
          <w:bCs/>
          <w:color w:val="000000"/>
        </w:rPr>
        <w:t>.</w:t>
      </w:r>
      <w:r>
        <w:rPr>
          <w:bCs/>
          <w:color w:val="000000"/>
        </w:rPr>
        <w:t xml:space="preserve"> The fundamental point here, as</w:t>
      </w:r>
      <w:r w:rsidR="00D809D3">
        <w:rPr>
          <w:bCs/>
          <w:color w:val="000000"/>
        </w:rPr>
        <w:t xml:space="preserve"> </w:t>
      </w:r>
      <w:r>
        <w:rPr>
          <w:bCs/>
          <w:color w:val="000000"/>
        </w:rPr>
        <w:t xml:space="preserve">advocated in </w:t>
      </w:r>
      <w:r w:rsidR="00B110EB">
        <w:rPr>
          <w:bCs/>
          <w:color w:val="000000"/>
        </w:rPr>
        <w:t xml:space="preserve">the </w:t>
      </w:r>
      <w:r w:rsidRPr="006B752B">
        <w:rPr>
          <w:bCs/>
          <w:i/>
          <w:color w:val="000000"/>
        </w:rPr>
        <w:t>EAT</w:t>
      </w:r>
      <w:r w:rsidR="00B110EB" w:rsidRPr="006B752B">
        <w:rPr>
          <w:bCs/>
          <w:i/>
          <w:color w:val="000000"/>
        </w:rPr>
        <w:t xml:space="preserve"> Framework</w:t>
      </w:r>
      <w:r>
        <w:rPr>
          <w:bCs/>
          <w:color w:val="000000"/>
        </w:rPr>
        <w:t>, is that if we see students as co-constructors of the curriculum, there is no reason why, if they are given</w:t>
      </w:r>
      <w:r w:rsidR="00557E91">
        <w:rPr>
          <w:bCs/>
          <w:color w:val="000000"/>
        </w:rPr>
        <w:t xml:space="preserve"> appropriate</w:t>
      </w:r>
      <w:r>
        <w:rPr>
          <w:bCs/>
          <w:color w:val="000000"/>
        </w:rPr>
        <w:t xml:space="preserve"> training in assessment design, that they cannot </w:t>
      </w:r>
      <w:r w:rsidR="00557E91">
        <w:rPr>
          <w:bCs/>
          <w:color w:val="000000"/>
        </w:rPr>
        <w:t>develop and design criteria</w:t>
      </w:r>
      <w:r>
        <w:rPr>
          <w:bCs/>
          <w:color w:val="000000"/>
        </w:rPr>
        <w:t xml:space="preserve"> for themselves. </w:t>
      </w:r>
      <w:r w:rsidR="00E174B2">
        <w:rPr>
          <w:bCs/>
          <w:color w:val="000000"/>
        </w:rPr>
        <w:t>If this is achieved, a transformative approach to</w:t>
      </w:r>
      <w:r w:rsidR="005379A4">
        <w:rPr>
          <w:bCs/>
          <w:color w:val="000000"/>
        </w:rPr>
        <w:t xml:space="preserve"> transparency in assessment </w:t>
      </w:r>
      <w:r w:rsidR="00E174B2">
        <w:rPr>
          <w:bCs/>
          <w:color w:val="000000"/>
        </w:rPr>
        <w:t>is far from spoon-feeding.</w:t>
      </w:r>
    </w:p>
    <w:p w14:paraId="28F1586A" w14:textId="77777777" w:rsidR="00045678" w:rsidRDefault="00497F6A" w:rsidP="00045678">
      <w:pPr>
        <w:pStyle w:val="Heading1"/>
      </w:pPr>
      <w:r>
        <w:t>Conflict of Interest</w:t>
      </w:r>
    </w:p>
    <w:p w14:paraId="4DD9915B" w14:textId="77777777" w:rsidR="00045678" w:rsidRPr="00045678" w:rsidRDefault="00497F6A" w:rsidP="00265660">
      <w:r w:rsidRPr="00497F6A">
        <w:rPr>
          <w:lang w:val="en-GB"/>
        </w:rPr>
        <w:t>The authors declare that the research was conducted in the absence of any commercial or financial relationships that could be construed as a potential conflict of interest.</w:t>
      </w:r>
    </w:p>
    <w:p w14:paraId="2EAA2867" w14:textId="77777777" w:rsidR="00AC3EA3" w:rsidRPr="00376CC5" w:rsidRDefault="00497F6A" w:rsidP="00A53000">
      <w:pPr>
        <w:pStyle w:val="Heading1"/>
      </w:pPr>
      <w:r>
        <w:t>Author Contributions</w:t>
      </w:r>
    </w:p>
    <w:p w14:paraId="50DCB0D0" w14:textId="77777777" w:rsidR="00AC3EA3" w:rsidRPr="00376CC5" w:rsidRDefault="007B2160" w:rsidP="00AC3EA3">
      <w:pPr>
        <w:rPr>
          <w:szCs w:val="24"/>
        </w:rPr>
      </w:pPr>
      <w:r>
        <w:t>All authors</w:t>
      </w:r>
      <w:r w:rsidRPr="007B2160">
        <w:t xml:space="preserve"> made substantial c</w:t>
      </w:r>
      <w:r>
        <w:t xml:space="preserve">ontributions to the preparation, </w:t>
      </w:r>
      <w:r w:rsidRPr="007B2160">
        <w:t xml:space="preserve">writing </w:t>
      </w:r>
      <w:r>
        <w:t xml:space="preserve">and revisions for </w:t>
      </w:r>
      <w:r w:rsidRPr="007B2160">
        <w:t>this paper</w:t>
      </w:r>
      <w:r>
        <w:t>.</w:t>
      </w:r>
    </w:p>
    <w:p w14:paraId="3D77FAA6" w14:textId="77777777" w:rsidR="006B2D5B" w:rsidRPr="00376CC5" w:rsidRDefault="00497F6A" w:rsidP="00497F6A">
      <w:pPr>
        <w:pStyle w:val="Heading1"/>
      </w:pPr>
      <w:r w:rsidRPr="00497F6A">
        <w:t>Funding</w:t>
      </w:r>
    </w:p>
    <w:p w14:paraId="3ED7790A" w14:textId="453B96D1" w:rsidR="006D5B93" w:rsidRPr="00376CC5" w:rsidRDefault="003D07E3" w:rsidP="00A53000">
      <w:pPr>
        <w:rPr>
          <w:szCs w:val="24"/>
          <w:shd w:val="clear" w:color="auto" w:fill="FFFFFF"/>
        </w:rPr>
      </w:pPr>
      <w:r w:rsidRPr="000E6FE2">
        <w:t xml:space="preserve">This work was supported by </w:t>
      </w:r>
      <w:r w:rsidR="00F77103">
        <w:t xml:space="preserve">funding from </w:t>
      </w:r>
      <w:r w:rsidRPr="000E6FE2">
        <w:t xml:space="preserve">the </w:t>
      </w:r>
      <w:r w:rsidR="00F77103">
        <w:t>Office for Students</w:t>
      </w:r>
      <w:r w:rsidR="0055330D" w:rsidRPr="0055330D">
        <w:t xml:space="preserve"> </w:t>
      </w:r>
      <w:r w:rsidR="0055330D">
        <w:t>(OfS</w:t>
      </w:r>
      <w:r w:rsidR="0055330D" w:rsidRPr="000E6FE2">
        <w:t>)</w:t>
      </w:r>
      <w:r w:rsidR="00F77103">
        <w:t>, UK, and University of Southampton, University of Surrey, and Kingston University</w:t>
      </w:r>
      <w:r w:rsidR="0055330D">
        <w:t>,</w:t>
      </w:r>
      <w:r w:rsidRPr="000E6FE2">
        <w:t xml:space="preserve"> through the ‘</w:t>
      </w:r>
      <w:r w:rsidR="00A7339F" w:rsidRPr="00A7339F">
        <w:t>Maximising Student Success through the Development of Self-Regulation</w:t>
      </w:r>
      <w:r w:rsidRPr="000E6FE2">
        <w:t xml:space="preserve">’ project award led by </w:t>
      </w:r>
      <w:r>
        <w:t>Professor Carol Evans</w:t>
      </w:r>
      <w:r w:rsidRPr="000E6FE2">
        <w:t xml:space="preserve"> (grant number L16).</w:t>
      </w:r>
    </w:p>
    <w:p w14:paraId="6B4B3A17" w14:textId="77777777" w:rsidR="0088513A" w:rsidRDefault="00497F6A" w:rsidP="006B2D5B">
      <w:pPr>
        <w:pStyle w:val="Heading1"/>
      </w:pPr>
      <w:r>
        <w:t>References</w:t>
      </w:r>
    </w:p>
    <w:p w14:paraId="40006CCE" w14:textId="77777777" w:rsidR="00792116" w:rsidRPr="00792116" w:rsidRDefault="00497F6A" w:rsidP="00792116">
      <w:pPr>
        <w:widowControl w:val="0"/>
        <w:autoSpaceDE w:val="0"/>
        <w:autoSpaceDN w:val="0"/>
        <w:adjustRightInd w:val="0"/>
        <w:ind w:left="480" w:hanging="480"/>
        <w:rPr>
          <w:rFonts w:cs="Times New Roman"/>
          <w:noProof/>
          <w:szCs w:val="24"/>
        </w:rPr>
      </w:pPr>
      <w:r>
        <w:fldChar w:fldCharType="begin" w:fldLock="1"/>
      </w:r>
      <w:r>
        <w:instrText xml:space="preserve">ADDIN Mendeley Bibliography CSL_BIBLIOGRAPHY </w:instrText>
      </w:r>
      <w:r>
        <w:fldChar w:fldCharType="separate"/>
      </w:r>
      <w:r w:rsidR="00792116" w:rsidRPr="00792116">
        <w:rPr>
          <w:rFonts w:cs="Times New Roman"/>
          <w:noProof/>
          <w:szCs w:val="24"/>
        </w:rPr>
        <w:t xml:space="preserve">Andrade, H. (2000). Using rubrics to promote thinking and learning. </w:t>
      </w:r>
      <w:r w:rsidR="00792116" w:rsidRPr="00792116">
        <w:rPr>
          <w:rFonts w:cs="Times New Roman"/>
          <w:i/>
          <w:iCs/>
          <w:noProof/>
          <w:szCs w:val="24"/>
        </w:rPr>
        <w:t>Educ. Leadersh.</w:t>
      </w:r>
      <w:r w:rsidR="00792116" w:rsidRPr="00792116">
        <w:rPr>
          <w:rFonts w:cs="Times New Roman"/>
          <w:noProof/>
          <w:szCs w:val="24"/>
        </w:rPr>
        <w:t xml:space="preserve"> 57, 13–18. Available at: http://www.ascd.org/publications/educational-leadership/feb00/vol57/num05/Using-Rubrics-to-Promote-Thinking-and-Learning.aspx.</w:t>
      </w:r>
    </w:p>
    <w:p w14:paraId="6B5AFCC4"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Andrade, H., and Du, Y. (2005). Student perspectives on rubric-referenced assessment. </w:t>
      </w:r>
      <w:r w:rsidRPr="00792116">
        <w:rPr>
          <w:rFonts w:cs="Times New Roman"/>
          <w:i/>
          <w:iCs/>
          <w:noProof/>
          <w:szCs w:val="24"/>
        </w:rPr>
        <w:t>Pract. Assessment, Res. Eval.</w:t>
      </w:r>
      <w:r w:rsidRPr="00792116">
        <w:rPr>
          <w:rFonts w:cs="Times New Roman"/>
          <w:noProof/>
          <w:szCs w:val="24"/>
        </w:rPr>
        <w:t xml:space="preserve"> 10, 1–11. Available at: http://pareonline.net/pdf/v10n3.pdf.</w:t>
      </w:r>
    </w:p>
    <w:p w14:paraId="1C9FD48E"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Andrade, H., and Du, Y. (2007). Student responses to criteria referenced self-assessment. </w:t>
      </w:r>
      <w:r w:rsidRPr="00792116">
        <w:rPr>
          <w:rFonts w:cs="Times New Roman"/>
          <w:i/>
          <w:iCs/>
          <w:noProof/>
          <w:szCs w:val="24"/>
        </w:rPr>
        <w:t>Assess. Eval. High. Educ.</w:t>
      </w:r>
      <w:r w:rsidRPr="00792116">
        <w:rPr>
          <w:rFonts w:cs="Times New Roman"/>
          <w:noProof/>
          <w:szCs w:val="24"/>
        </w:rPr>
        <w:t xml:space="preserve"> 32, 159–181. doi:10.1080/02602930600801928.</w:t>
      </w:r>
    </w:p>
    <w:p w14:paraId="3AAA0E0C"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Andrade, H., and Valtcheva, A. (2009). Promoting learning and achievement through self-assessment. </w:t>
      </w:r>
      <w:r w:rsidRPr="00792116">
        <w:rPr>
          <w:rFonts w:cs="Times New Roman"/>
          <w:i/>
          <w:iCs/>
          <w:noProof/>
          <w:szCs w:val="24"/>
        </w:rPr>
        <w:t>Theory Pract.</w:t>
      </w:r>
      <w:r w:rsidRPr="00792116">
        <w:rPr>
          <w:rFonts w:cs="Times New Roman"/>
          <w:noProof/>
          <w:szCs w:val="24"/>
        </w:rPr>
        <w:t xml:space="preserve"> 48, 12–19. doi:10.1080/00405840802577544.</w:t>
      </w:r>
    </w:p>
    <w:p w14:paraId="28E9C09F"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Arnold, J. C., Kremer, K., and Mayer, J. (2014). Understanding students’ experiments—What kind of support do they need in inquiry tasks? </w:t>
      </w:r>
      <w:r w:rsidRPr="00792116">
        <w:rPr>
          <w:rFonts w:cs="Times New Roman"/>
          <w:i/>
          <w:iCs/>
          <w:noProof/>
          <w:szCs w:val="24"/>
        </w:rPr>
        <w:t>Int. J. Sci. Educ.</w:t>
      </w:r>
      <w:r w:rsidRPr="00792116">
        <w:rPr>
          <w:rFonts w:cs="Times New Roman"/>
          <w:noProof/>
          <w:szCs w:val="24"/>
        </w:rPr>
        <w:t xml:space="preserve"> 36, 2719–2749. doi:10.1080/09500693.2014.930209.</w:t>
      </w:r>
    </w:p>
    <w:p w14:paraId="2A8F5A92"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Balloo, K. (2017). In-depth profiles of the expectations of undergraduate students commencing university: a Q methodological analysis. </w:t>
      </w:r>
      <w:r w:rsidRPr="00792116">
        <w:rPr>
          <w:rFonts w:cs="Times New Roman"/>
          <w:i/>
          <w:iCs/>
          <w:noProof/>
          <w:szCs w:val="24"/>
        </w:rPr>
        <w:t>Stud. High. Educ.</w:t>
      </w:r>
      <w:r w:rsidRPr="00792116">
        <w:rPr>
          <w:rFonts w:cs="Times New Roman"/>
          <w:noProof/>
          <w:szCs w:val="24"/>
        </w:rPr>
        <w:t>, Advance online publication. doi:10.1080/03075079.2017.1320373.</w:t>
      </w:r>
    </w:p>
    <w:p w14:paraId="58925F77"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Balloo, K., Pauli, R., and Worrell, M. (2017). Undergraduates’ personal circumstances, expectations and reasons for attending university. </w:t>
      </w:r>
      <w:r w:rsidRPr="00792116">
        <w:rPr>
          <w:rFonts w:cs="Times New Roman"/>
          <w:i/>
          <w:iCs/>
          <w:noProof/>
          <w:szCs w:val="24"/>
        </w:rPr>
        <w:t>Stud. High. Educ.</w:t>
      </w:r>
      <w:r w:rsidRPr="00792116">
        <w:rPr>
          <w:rFonts w:cs="Times New Roman"/>
          <w:noProof/>
          <w:szCs w:val="24"/>
        </w:rPr>
        <w:t xml:space="preserve"> 42, 1373–1384. doi:10.1080/03075079.2015.1099623.</w:t>
      </w:r>
    </w:p>
    <w:p w14:paraId="02653C90"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Bell, A., Mladenovic, R., and Price, M. (2013). Students’ perceptions of the usefulness of marking guides, grade descriptors and annotated exemplars. </w:t>
      </w:r>
      <w:r w:rsidRPr="00792116">
        <w:rPr>
          <w:rFonts w:cs="Times New Roman"/>
          <w:i/>
          <w:iCs/>
          <w:noProof/>
          <w:szCs w:val="24"/>
        </w:rPr>
        <w:t>Assess. Eval. High. Educ.</w:t>
      </w:r>
      <w:r w:rsidRPr="00792116">
        <w:rPr>
          <w:rFonts w:cs="Times New Roman"/>
          <w:noProof/>
          <w:szCs w:val="24"/>
        </w:rPr>
        <w:t xml:space="preserve"> 38, 769–788. doi:10.1080/02602938.2012.714738.</w:t>
      </w:r>
    </w:p>
    <w:p w14:paraId="00D11C1C"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Berry, J., and Loke, G. (2011). </w:t>
      </w:r>
      <w:r w:rsidRPr="00792116">
        <w:rPr>
          <w:rFonts w:cs="Times New Roman"/>
          <w:i/>
          <w:iCs/>
          <w:noProof/>
          <w:szCs w:val="24"/>
        </w:rPr>
        <w:t>Improving the degree attainment of Black and minority ethnic students</w:t>
      </w:r>
      <w:r w:rsidRPr="00792116">
        <w:rPr>
          <w:rFonts w:cs="Times New Roman"/>
          <w:noProof/>
          <w:szCs w:val="24"/>
        </w:rPr>
        <w:t>. London and York: Equality Challenge Unit (ECU) / Higher Education Academy (HEA) Available at: http://www.ecu.ac.uk/wp-content/uploads/external/improving-degree-attainment-bme.pdf.</w:t>
      </w:r>
    </w:p>
    <w:p w14:paraId="71300FB3"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Black, P., and Wiliam, D. (1998). Assessment and classroom learning. </w:t>
      </w:r>
      <w:r w:rsidRPr="00792116">
        <w:rPr>
          <w:rFonts w:cs="Times New Roman"/>
          <w:i/>
          <w:iCs/>
          <w:noProof/>
          <w:szCs w:val="24"/>
        </w:rPr>
        <w:t>Assess. Educ. Princ. Policy Pract.</w:t>
      </w:r>
      <w:r w:rsidRPr="00792116">
        <w:rPr>
          <w:rFonts w:cs="Times New Roman"/>
          <w:noProof/>
          <w:szCs w:val="24"/>
        </w:rPr>
        <w:t xml:space="preserve"> 5, 7–74. doi:10.1080/0969595980050102.</w:t>
      </w:r>
    </w:p>
    <w:p w14:paraId="5BD73956"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Black, P., and Wiliam, D. (2009). Developing the theory of formative assessment. </w:t>
      </w:r>
      <w:r w:rsidRPr="00792116">
        <w:rPr>
          <w:rFonts w:cs="Times New Roman"/>
          <w:i/>
          <w:iCs/>
          <w:noProof/>
          <w:szCs w:val="24"/>
        </w:rPr>
        <w:t>Educ. Assessment, Eval. Account.</w:t>
      </w:r>
      <w:r w:rsidRPr="00792116">
        <w:rPr>
          <w:rFonts w:cs="Times New Roman"/>
          <w:noProof/>
          <w:szCs w:val="24"/>
        </w:rPr>
        <w:t xml:space="preserve"> 21, 5–31. doi:10.1007/s11092-008-9068-5.</w:t>
      </w:r>
    </w:p>
    <w:p w14:paraId="6ABF73E1"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Blasco, M. (2015). Making the tacit explicit: rethinking culturally inclusive pedagogy in international student academic adaptation. </w:t>
      </w:r>
      <w:r w:rsidRPr="00792116">
        <w:rPr>
          <w:rFonts w:cs="Times New Roman"/>
          <w:i/>
          <w:iCs/>
          <w:noProof/>
          <w:szCs w:val="24"/>
        </w:rPr>
        <w:t>Pedagog. Cult. Soc.</w:t>
      </w:r>
      <w:r w:rsidRPr="00792116">
        <w:rPr>
          <w:rFonts w:cs="Times New Roman"/>
          <w:noProof/>
          <w:szCs w:val="24"/>
        </w:rPr>
        <w:t xml:space="preserve"> 23, 85–106. doi:10.1080/14681366.2014.922120.</w:t>
      </w:r>
    </w:p>
    <w:p w14:paraId="4DCD5E32"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Bloxham, S., and West, A. (2004). Understanding the rules of the game: Marking peer assessment as a medium for developing students’ conceptions of assessment. </w:t>
      </w:r>
      <w:r w:rsidRPr="00792116">
        <w:rPr>
          <w:rFonts w:cs="Times New Roman"/>
          <w:i/>
          <w:iCs/>
          <w:noProof/>
          <w:szCs w:val="24"/>
        </w:rPr>
        <w:t>Assess. Eval. High. Educ.</w:t>
      </w:r>
      <w:r w:rsidRPr="00792116">
        <w:rPr>
          <w:rFonts w:cs="Times New Roman"/>
          <w:noProof/>
          <w:szCs w:val="24"/>
        </w:rPr>
        <w:t xml:space="preserve"> 29, 721–733. doi:10.1080/0260293042000227254.</w:t>
      </w:r>
    </w:p>
    <w:p w14:paraId="5AA38DBD"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Boud, D. (1995a). “Assessment and learning: contradictory or complementary?,” in </w:t>
      </w:r>
      <w:r w:rsidRPr="00792116">
        <w:rPr>
          <w:rFonts w:cs="Times New Roman"/>
          <w:i/>
          <w:iCs/>
          <w:noProof/>
          <w:szCs w:val="24"/>
        </w:rPr>
        <w:t>Assessment for Learning in Higher Education</w:t>
      </w:r>
      <w:r w:rsidRPr="00792116">
        <w:rPr>
          <w:rFonts w:cs="Times New Roman"/>
          <w:noProof/>
          <w:szCs w:val="24"/>
        </w:rPr>
        <w:t>, ed. P. Knight (London, UK: Kogan Page), 35–48.</w:t>
      </w:r>
    </w:p>
    <w:p w14:paraId="4F8162E0"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Boud, D. (1995b). </w:t>
      </w:r>
      <w:r w:rsidRPr="00792116">
        <w:rPr>
          <w:rFonts w:cs="Times New Roman"/>
          <w:i/>
          <w:iCs/>
          <w:noProof/>
          <w:szCs w:val="24"/>
        </w:rPr>
        <w:t>Enhancing Learning through Self-Assessment</w:t>
      </w:r>
      <w:r w:rsidRPr="00792116">
        <w:rPr>
          <w:rFonts w:cs="Times New Roman"/>
          <w:noProof/>
          <w:szCs w:val="24"/>
        </w:rPr>
        <w:t>. Oxon: Routledge.</w:t>
      </w:r>
    </w:p>
    <w:p w14:paraId="31BB15B3"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Boud, D. (2000). Sustainable assessment: Rethinking assessment for the learning society. </w:t>
      </w:r>
      <w:r w:rsidRPr="00792116">
        <w:rPr>
          <w:rFonts w:cs="Times New Roman"/>
          <w:i/>
          <w:iCs/>
          <w:noProof/>
          <w:szCs w:val="24"/>
        </w:rPr>
        <w:t>Stud. Contin. Educ.</w:t>
      </w:r>
      <w:r w:rsidRPr="00792116">
        <w:rPr>
          <w:rFonts w:cs="Times New Roman"/>
          <w:noProof/>
          <w:szCs w:val="24"/>
        </w:rPr>
        <w:t xml:space="preserve"> 22, 151–167. doi:10.1080/713695728.</w:t>
      </w:r>
    </w:p>
    <w:p w14:paraId="713C4433"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Boud, D., and Associates (2010). </w:t>
      </w:r>
      <w:r w:rsidRPr="00792116">
        <w:rPr>
          <w:rFonts w:cs="Times New Roman"/>
          <w:i/>
          <w:iCs/>
          <w:noProof/>
          <w:szCs w:val="24"/>
        </w:rPr>
        <w:t>Assessment 2020: Seven propositions for assessment reform in higher education</w:t>
      </w:r>
      <w:r w:rsidRPr="00792116">
        <w:rPr>
          <w:rFonts w:cs="Times New Roman"/>
          <w:noProof/>
          <w:szCs w:val="24"/>
        </w:rPr>
        <w:t>. Sydney: Australian Learning and Teaching Council.</w:t>
      </w:r>
    </w:p>
    <w:p w14:paraId="30114001"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Boud, D., and Soler, R. (2016). Sustainable assessment revisited. </w:t>
      </w:r>
      <w:r w:rsidRPr="00792116">
        <w:rPr>
          <w:rFonts w:cs="Times New Roman"/>
          <w:i/>
          <w:iCs/>
          <w:noProof/>
          <w:szCs w:val="24"/>
        </w:rPr>
        <w:t>Assess. Eval. High. Educ.</w:t>
      </w:r>
      <w:r w:rsidRPr="00792116">
        <w:rPr>
          <w:rFonts w:cs="Times New Roman"/>
          <w:noProof/>
          <w:szCs w:val="24"/>
        </w:rPr>
        <w:t xml:space="preserve"> 41, 400–413. doi:10.1080/02602938.2015.1018133.</w:t>
      </w:r>
    </w:p>
    <w:p w14:paraId="20D13A5C"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Broadbent, J., Panadero, E., and Boud, D. (2018). Implementing summative assessment with a formative flavour: a case study in a large class. </w:t>
      </w:r>
      <w:r w:rsidRPr="00792116">
        <w:rPr>
          <w:rFonts w:cs="Times New Roman"/>
          <w:i/>
          <w:iCs/>
          <w:noProof/>
          <w:szCs w:val="24"/>
        </w:rPr>
        <w:t>Assess. Eval. High. Educ.</w:t>
      </w:r>
      <w:r w:rsidRPr="00792116">
        <w:rPr>
          <w:rFonts w:cs="Times New Roman"/>
          <w:noProof/>
          <w:szCs w:val="24"/>
        </w:rPr>
        <w:t xml:space="preserve"> 43, 307–322. doi:10.1080/02602938.2017.1343455.</w:t>
      </w:r>
    </w:p>
    <w:p w14:paraId="15B8A6A7"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Broadfoot, P., Daugherty, R., Gardner, J., Gipps, C., Harlen, W., James, M., et al. (1999). </w:t>
      </w:r>
      <w:r w:rsidRPr="00792116">
        <w:rPr>
          <w:rFonts w:cs="Times New Roman"/>
          <w:i/>
          <w:iCs/>
          <w:noProof/>
          <w:szCs w:val="24"/>
        </w:rPr>
        <w:t>Assessment for learning: Beyond the black box</w:t>
      </w:r>
      <w:r w:rsidRPr="00792116">
        <w:rPr>
          <w:rFonts w:cs="Times New Roman"/>
          <w:noProof/>
          <w:szCs w:val="24"/>
        </w:rPr>
        <w:t>. Cambridge: Nuffield Foundation and University of Cambridge Available at: http://www.nuffieldfoundation.org/sites/default/files/files/beyond_blackbox.pdf.</w:t>
      </w:r>
    </w:p>
    <w:p w14:paraId="67DE163A"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Cahalan, M., Perna, L. W., Yamashita, M., Ruiz, R., and Franklin, K. (2017). </w:t>
      </w:r>
      <w:r w:rsidRPr="00792116">
        <w:rPr>
          <w:rFonts w:cs="Times New Roman"/>
          <w:i/>
          <w:iCs/>
          <w:noProof/>
          <w:szCs w:val="24"/>
        </w:rPr>
        <w:t>Indicators of Higher Education Equity in the United States: 2017 Trend Report</w:t>
      </w:r>
      <w:r w:rsidRPr="00792116">
        <w:rPr>
          <w:rFonts w:cs="Times New Roman"/>
          <w:noProof/>
          <w:szCs w:val="24"/>
        </w:rPr>
        <w:t>. Washington, DC: Pell Institute for the Study of Higher Education, Council for Education Opportunity (COE) and Alliance for Higher Education and Democracy (AHEAD) of the University of Pennsylvania Available at: http://pellinstitute.org/downloads/publications-Indicators_of_Higher_Education_Equity_in_the_US_2017_Historical_Trend_Report.pdf.</w:t>
      </w:r>
    </w:p>
    <w:p w14:paraId="4E07ACCD"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Çakir, R., Korkmaz, Ö., Bacanak, A., and Arslan, Ö. (2016). An exploration of the relationship between students’ preferences for formative feedback and self-regulated learning skills. </w:t>
      </w:r>
      <w:r w:rsidRPr="00792116">
        <w:rPr>
          <w:rFonts w:cs="Times New Roman"/>
          <w:i/>
          <w:iCs/>
          <w:noProof/>
          <w:szCs w:val="24"/>
        </w:rPr>
        <w:t>Malaysian Online J. Educ. Sci.</w:t>
      </w:r>
      <w:r w:rsidRPr="00792116">
        <w:rPr>
          <w:rFonts w:cs="Times New Roman"/>
          <w:noProof/>
          <w:szCs w:val="24"/>
        </w:rPr>
        <w:t xml:space="preserve"> 4, 14–30. Available at: https://files.eric.ed.gov/fulltext/EJ1116318.pdf.</w:t>
      </w:r>
    </w:p>
    <w:p w14:paraId="177D065F"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Carless, D. (2015). Exploring learning-oriented assessment processes. </w:t>
      </w:r>
      <w:r w:rsidRPr="00792116">
        <w:rPr>
          <w:rFonts w:cs="Times New Roman"/>
          <w:i/>
          <w:iCs/>
          <w:noProof/>
          <w:szCs w:val="24"/>
        </w:rPr>
        <w:t>High. Educ.</w:t>
      </w:r>
      <w:r w:rsidRPr="00792116">
        <w:rPr>
          <w:rFonts w:cs="Times New Roman"/>
          <w:noProof/>
          <w:szCs w:val="24"/>
        </w:rPr>
        <w:t xml:space="preserve"> 69, 963–976. doi:10.1007/s10734-014-9816-z.</w:t>
      </w:r>
    </w:p>
    <w:p w14:paraId="326A3272"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Carless, D., and Chan, K. K. H. (2017). Managing dialogic use of exemplars. </w:t>
      </w:r>
      <w:r w:rsidRPr="00792116">
        <w:rPr>
          <w:rFonts w:cs="Times New Roman"/>
          <w:i/>
          <w:iCs/>
          <w:noProof/>
          <w:szCs w:val="24"/>
        </w:rPr>
        <w:t>Assess. Eval. High. Educ.</w:t>
      </w:r>
      <w:r w:rsidRPr="00792116">
        <w:rPr>
          <w:rFonts w:cs="Times New Roman"/>
          <w:noProof/>
          <w:szCs w:val="24"/>
        </w:rPr>
        <w:t xml:space="preserve"> 42, 930–941. doi:10.1080/02602938.2016.1211246.</w:t>
      </w:r>
    </w:p>
    <w:p w14:paraId="2F1E0147"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Chen, F., Lui, A. M., Andrade, H., Valle, C., and Mir, H. (2017). Criteria-referenced formative assessment in the arts. </w:t>
      </w:r>
      <w:r w:rsidRPr="00792116">
        <w:rPr>
          <w:rFonts w:cs="Times New Roman"/>
          <w:i/>
          <w:iCs/>
          <w:noProof/>
          <w:szCs w:val="24"/>
        </w:rPr>
        <w:t>Educ. Assessment, Eval. Account.</w:t>
      </w:r>
      <w:r w:rsidRPr="00792116">
        <w:rPr>
          <w:rFonts w:cs="Times New Roman"/>
          <w:noProof/>
          <w:szCs w:val="24"/>
        </w:rPr>
        <w:t xml:space="preserve"> 29, 297–314. doi:10.1007/s11092-017-9259-z.</w:t>
      </w:r>
    </w:p>
    <w:p w14:paraId="2D23CDAC"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Choi, I., Lee, S. J., and Kang, J. (2009). Implementing a case-based e-learning environment in a lecture-oriented anaesthesiology class: Do learning styles matter in complex problem solving over time? </w:t>
      </w:r>
      <w:r w:rsidRPr="00792116">
        <w:rPr>
          <w:rFonts w:cs="Times New Roman"/>
          <w:i/>
          <w:iCs/>
          <w:noProof/>
          <w:szCs w:val="24"/>
        </w:rPr>
        <w:t>Br. J. Educ. Technol.</w:t>
      </w:r>
      <w:r w:rsidRPr="00792116">
        <w:rPr>
          <w:rFonts w:cs="Times New Roman"/>
          <w:noProof/>
          <w:szCs w:val="24"/>
        </w:rPr>
        <w:t xml:space="preserve"> 40, 933–947. doi:10.1111/j.1467-8535.2008.00884.x.</w:t>
      </w:r>
    </w:p>
    <w:p w14:paraId="519600E5"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Dehler, G. E., and Welsh, M. A. (2014). Against spoon-feeding. For learning. Reflections on students’ claims to knowledge. </w:t>
      </w:r>
      <w:r w:rsidRPr="00792116">
        <w:rPr>
          <w:rFonts w:cs="Times New Roman"/>
          <w:i/>
          <w:iCs/>
          <w:noProof/>
          <w:szCs w:val="24"/>
        </w:rPr>
        <w:t>J. Manag. Educ.</w:t>
      </w:r>
      <w:r w:rsidRPr="00792116">
        <w:rPr>
          <w:rFonts w:cs="Times New Roman"/>
          <w:noProof/>
          <w:szCs w:val="24"/>
        </w:rPr>
        <w:t xml:space="preserve"> 38, 875–893. doi:10.1177/1052562913511436.</w:t>
      </w:r>
    </w:p>
    <w:p w14:paraId="02AD40FD"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ECU (2017). </w:t>
      </w:r>
      <w:r w:rsidRPr="00792116">
        <w:rPr>
          <w:rFonts w:cs="Times New Roman"/>
          <w:i/>
          <w:iCs/>
          <w:noProof/>
          <w:szCs w:val="24"/>
        </w:rPr>
        <w:t>Equality in higher education: students statistical report</w:t>
      </w:r>
      <w:r w:rsidRPr="00792116">
        <w:rPr>
          <w:rFonts w:cs="Times New Roman"/>
          <w:noProof/>
          <w:szCs w:val="24"/>
        </w:rPr>
        <w:t>. London: Equality Challenge Unit (ECU) Available at: http://hub.ecu.ac.uk/MembersArea/download-publication.aspx?fileName=Students_report_2017_November2017.pdf&amp;login=Y.</w:t>
      </w:r>
    </w:p>
    <w:p w14:paraId="4BA2DDAF"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Entwistle, N. J., and Peterson, E. R. (2004). Conceptions of learning and knowledge in higher education: Relationships with study behaviour and influences of learning environments. </w:t>
      </w:r>
      <w:r w:rsidRPr="00792116">
        <w:rPr>
          <w:rFonts w:cs="Times New Roman"/>
          <w:i/>
          <w:iCs/>
          <w:noProof/>
          <w:szCs w:val="24"/>
        </w:rPr>
        <w:t>Int. J. Educ. Res.</w:t>
      </w:r>
      <w:r w:rsidRPr="00792116">
        <w:rPr>
          <w:rFonts w:cs="Times New Roman"/>
          <w:noProof/>
          <w:szCs w:val="24"/>
        </w:rPr>
        <w:t xml:space="preserve"> 41, 407–428. doi:10.1016/j.ijer.2005.08.009.</w:t>
      </w:r>
    </w:p>
    <w:p w14:paraId="421F701F"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Evans, C. (2013). Making sense of assessment feedback in higher education. </w:t>
      </w:r>
      <w:r w:rsidRPr="00792116">
        <w:rPr>
          <w:rFonts w:cs="Times New Roman"/>
          <w:i/>
          <w:iCs/>
          <w:noProof/>
          <w:szCs w:val="24"/>
        </w:rPr>
        <w:t>Rev. Educ. Res.</w:t>
      </w:r>
      <w:r w:rsidRPr="00792116">
        <w:rPr>
          <w:rFonts w:cs="Times New Roman"/>
          <w:noProof/>
          <w:szCs w:val="24"/>
        </w:rPr>
        <w:t xml:space="preserve"> 83, 70–120. doi:10.3102/0034654312474350.</w:t>
      </w:r>
    </w:p>
    <w:p w14:paraId="4B1D352B"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Evans, C. (2016). Enhancing assessment feedback practice in higher education: The EAT framework. Southampton, UK: University of Southampton. Available at: https://eatframework.org.uk/.</w:t>
      </w:r>
    </w:p>
    <w:p w14:paraId="3A8D9FA4"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Evans, C. (2018). A transformative approach to assessment practices using the EAT Framework presentation. Small scale projects in experimental innovation. Catalyst A Funding Higher Education Funding Council for England (HEFCE) 18 January, 2018.</w:t>
      </w:r>
    </w:p>
    <w:p w14:paraId="66323B6E"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Evans, C., and Waring, M. (2011). Student teacher assessment feedback preferences: The influence of cognitive styles and gender. </w:t>
      </w:r>
      <w:r w:rsidRPr="00792116">
        <w:rPr>
          <w:rFonts w:cs="Times New Roman"/>
          <w:i/>
          <w:iCs/>
          <w:noProof/>
          <w:szCs w:val="24"/>
        </w:rPr>
        <w:t>Learn. Individ. Differ.</w:t>
      </w:r>
      <w:r w:rsidRPr="00792116">
        <w:rPr>
          <w:rFonts w:cs="Times New Roman"/>
          <w:noProof/>
          <w:szCs w:val="24"/>
        </w:rPr>
        <w:t xml:space="preserve"> 21, 271–280. doi:10.1016/j.lindif.2010.11.011.</w:t>
      </w:r>
    </w:p>
    <w:p w14:paraId="301ED789"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Fang, S.-C., Hsu, Y.-S., and Hsu, W. H. (2016). Effects of explicit and implicit prompts on students’ inquiry practices in computer-supported learning environments in high school earth science. </w:t>
      </w:r>
      <w:r w:rsidRPr="00792116">
        <w:rPr>
          <w:rFonts w:cs="Times New Roman"/>
          <w:i/>
          <w:iCs/>
          <w:noProof/>
          <w:szCs w:val="24"/>
        </w:rPr>
        <w:t>Int. J. Sci. Educ.</w:t>
      </w:r>
      <w:r w:rsidRPr="00792116">
        <w:rPr>
          <w:rFonts w:cs="Times New Roman"/>
          <w:noProof/>
          <w:szCs w:val="24"/>
        </w:rPr>
        <w:t xml:space="preserve"> 38, 1699–1726. doi:10.1080/09500693.2016.1213458.</w:t>
      </w:r>
    </w:p>
    <w:p w14:paraId="2A3F5DD1"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Fraile, J., Panadero, E., and Pardo, R. (2017). Co-creating rubrics: The effects on self-regulated learning, self-efficacy and performance of establishing assessment criteria with students. </w:t>
      </w:r>
      <w:r w:rsidRPr="00792116">
        <w:rPr>
          <w:rFonts w:cs="Times New Roman"/>
          <w:i/>
          <w:iCs/>
          <w:noProof/>
          <w:szCs w:val="24"/>
        </w:rPr>
        <w:t>Stud. Educ. Eval.</w:t>
      </w:r>
      <w:r w:rsidRPr="00792116">
        <w:rPr>
          <w:rFonts w:cs="Times New Roman"/>
          <w:noProof/>
          <w:szCs w:val="24"/>
        </w:rPr>
        <w:t xml:space="preserve"> 53, 69–76. doi:10.1016/j.stueduc.2017.03.003.</w:t>
      </w:r>
    </w:p>
    <w:p w14:paraId="5BFED37F"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Francis, R. A. (2008). An investigation into the receptivity of undergraduate students to assessment empowerment. </w:t>
      </w:r>
      <w:r w:rsidRPr="00792116">
        <w:rPr>
          <w:rFonts w:cs="Times New Roman"/>
          <w:i/>
          <w:iCs/>
          <w:noProof/>
          <w:szCs w:val="24"/>
        </w:rPr>
        <w:t>Assess. Eval. High. Educ.</w:t>
      </w:r>
      <w:r w:rsidRPr="00792116">
        <w:rPr>
          <w:rFonts w:cs="Times New Roman"/>
          <w:noProof/>
          <w:szCs w:val="24"/>
        </w:rPr>
        <w:t xml:space="preserve"> 33, 547–557. doi:10.1080/02602930701698991.</w:t>
      </w:r>
    </w:p>
    <w:p w14:paraId="5A048E4B"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Frederiksen, J. R., and Collins, A. (1989). A Systems Approach to Educational Testing. </w:t>
      </w:r>
      <w:r w:rsidRPr="00792116">
        <w:rPr>
          <w:rFonts w:cs="Times New Roman"/>
          <w:i/>
          <w:iCs/>
          <w:noProof/>
          <w:szCs w:val="24"/>
        </w:rPr>
        <w:t>Educ. Res.</w:t>
      </w:r>
      <w:r w:rsidRPr="00792116">
        <w:rPr>
          <w:rFonts w:cs="Times New Roman"/>
          <w:noProof/>
          <w:szCs w:val="24"/>
        </w:rPr>
        <w:t xml:space="preserve"> 18, 27–32. doi:10.3102/0013189X018009027.</w:t>
      </w:r>
    </w:p>
    <w:p w14:paraId="7BD3C74F"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Gibbs, G., and Simpson, C. (2004). Conditions under which assessment supports students’ learning. </w:t>
      </w:r>
      <w:r w:rsidRPr="00792116">
        <w:rPr>
          <w:rFonts w:cs="Times New Roman"/>
          <w:i/>
          <w:iCs/>
          <w:noProof/>
          <w:szCs w:val="24"/>
        </w:rPr>
        <w:t>Learn. Teach. High. Educ.</w:t>
      </w:r>
      <w:r w:rsidRPr="00792116">
        <w:rPr>
          <w:rFonts w:cs="Times New Roman"/>
          <w:noProof/>
          <w:szCs w:val="24"/>
        </w:rPr>
        <w:t xml:space="preserve"> 1, 3–31. doi:10.1080/07294360.2010.512631.</w:t>
      </w:r>
    </w:p>
    <w:p w14:paraId="06920967"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Gilbert, F., and Maguire, G. (2014). Developing academic communication in assignment briefs to enhance the student experience in assessment. Available at: https://assignmentbriefdesign.weebly.com/.</w:t>
      </w:r>
    </w:p>
    <w:p w14:paraId="2B7F76E2"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Handley, K., and Williams, L. (2011). From copying to learning: Using exemplars to engage students with assessment criteria and feedback. </w:t>
      </w:r>
      <w:r w:rsidRPr="00792116">
        <w:rPr>
          <w:rFonts w:cs="Times New Roman"/>
          <w:i/>
          <w:iCs/>
          <w:noProof/>
          <w:szCs w:val="24"/>
        </w:rPr>
        <w:t>Assess. Eval. High. Educ.</w:t>
      </w:r>
      <w:r w:rsidRPr="00792116">
        <w:rPr>
          <w:rFonts w:cs="Times New Roman"/>
          <w:noProof/>
          <w:szCs w:val="24"/>
        </w:rPr>
        <w:t xml:space="preserve"> 36, 95–108. doi:10.1080/02602930903201669.</w:t>
      </w:r>
    </w:p>
    <w:p w14:paraId="540073FF"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Hattie, J. (2012). </w:t>
      </w:r>
      <w:r w:rsidRPr="00792116">
        <w:rPr>
          <w:rFonts w:cs="Times New Roman"/>
          <w:i/>
          <w:iCs/>
          <w:noProof/>
          <w:szCs w:val="24"/>
        </w:rPr>
        <w:t>Visible learning for teachers: Maximizing impact on learning</w:t>
      </w:r>
      <w:r w:rsidRPr="00792116">
        <w:rPr>
          <w:rFonts w:cs="Times New Roman"/>
          <w:noProof/>
          <w:szCs w:val="24"/>
        </w:rPr>
        <w:t>. London and New York, NY: Routledge.</w:t>
      </w:r>
    </w:p>
    <w:p w14:paraId="306EEACF"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Hattie, J., and Yates, G. (2014). </w:t>
      </w:r>
      <w:r w:rsidRPr="00792116">
        <w:rPr>
          <w:rFonts w:cs="Times New Roman"/>
          <w:i/>
          <w:iCs/>
          <w:noProof/>
          <w:szCs w:val="24"/>
        </w:rPr>
        <w:t>Visible learning and the science of how we learn</w:t>
      </w:r>
      <w:r w:rsidRPr="00792116">
        <w:rPr>
          <w:rFonts w:cs="Times New Roman"/>
          <w:noProof/>
          <w:szCs w:val="24"/>
        </w:rPr>
        <w:t>. London: Routledge.</w:t>
      </w:r>
    </w:p>
    <w:p w14:paraId="2A32D3A1"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HEFCE (2015). </w:t>
      </w:r>
      <w:r w:rsidRPr="00792116">
        <w:rPr>
          <w:rFonts w:cs="Times New Roman"/>
          <w:i/>
          <w:iCs/>
          <w:noProof/>
          <w:szCs w:val="24"/>
        </w:rPr>
        <w:t>Differences in degree outcomes: The effect of subject and student characteristics</w:t>
      </w:r>
      <w:r w:rsidRPr="00792116">
        <w:rPr>
          <w:rFonts w:cs="Times New Roman"/>
          <w:noProof/>
          <w:szCs w:val="24"/>
        </w:rPr>
        <w:t>. Bristol, UK: Higher Education Funding Council for England (HEFCE) Available at: http://www.hefce.ac.uk/media/HEFCE,2014/Content/Pubs/2015/201521/HEFCE2015_21.pdf.</w:t>
      </w:r>
    </w:p>
    <w:p w14:paraId="7AED8573"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Hockings, C. (2010). </w:t>
      </w:r>
      <w:r w:rsidRPr="00792116">
        <w:rPr>
          <w:rFonts w:cs="Times New Roman"/>
          <w:i/>
          <w:iCs/>
          <w:noProof/>
          <w:szCs w:val="24"/>
        </w:rPr>
        <w:t>Inclusive learning and teaching in higher education: a synthesis of research</w:t>
      </w:r>
      <w:r w:rsidRPr="00792116">
        <w:rPr>
          <w:rFonts w:cs="Times New Roman"/>
          <w:noProof/>
          <w:szCs w:val="24"/>
        </w:rPr>
        <w:t>. York, UK: Higher Education Academy (HEA) Available at: https://www.heacademy.ac.uk/system/files/inclusive_teaching_and_learning_in_he_synthesis_200410_0.pdf.</w:t>
      </w:r>
    </w:p>
    <w:p w14:paraId="0525954D"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Howard-Jones, P. (2010). </w:t>
      </w:r>
      <w:r w:rsidRPr="00792116">
        <w:rPr>
          <w:rFonts w:cs="Times New Roman"/>
          <w:i/>
          <w:iCs/>
          <w:noProof/>
          <w:szCs w:val="24"/>
        </w:rPr>
        <w:t>Introducing neuroeducational research</w:t>
      </w:r>
      <w:r w:rsidRPr="00792116">
        <w:rPr>
          <w:rFonts w:cs="Times New Roman"/>
          <w:noProof/>
          <w:szCs w:val="24"/>
        </w:rPr>
        <w:t>. London and New York, NY: Routledge.</w:t>
      </w:r>
    </w:p>
    <w:p w14:paraId="0DDD5CA7"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Jones, L., Allen, B., Dunn, P., and Brooker, L. (2017). Demystifying the rubric: a five-step pedagogy to improve student understanding and utilisation of marking criteria. </w:t>
      </w:r>
      <w:r w:rsidRPr="00792116">
        <w:rPr>
          <w:rFonts w:cs="Times New Roman"/>
          <w:i/>
          <w:iCs/>
          <w:noProof/>
          <w:szCs w:val="24"/>
        </w:rPr>
        <w:t>High. Educ. Res. Dev.</w:t>
      </w:r>
      <w:r w:rsidRPr="00792116">
        <w:rPr>
          <w:rFonts w:cs="Times New Roman"/>
          <w:noProof/>
          <w:szCs w:val="24"/>
        </w:rPr>
        <w:t xml:space="preserve"> 36, 129–142. doi:10.1080/07294360.2016.1177000.</w:t>
      </w:r>
    </w:p>
    <w:p w14:paraId="0038368F"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Jonsson, A. (2014). Rubrics as a way of providing transparency in assessment. </w:t>
      </w:r>
      <w:r w:rsidRPr="00792116">
        <w:rPr>
          <w:rFonts w:cs="Times New Roman"/>
          <w:i/>
          <w:iCs/>
          <w:noProof/>
          <w:szCs w:val="24"/>
        </w:rPr>
        <w:t>Assess. Eval. High. Educ.</w:t>
      </w:r>
      <w:r w:rsidRPr="00792116">
        <w:rPr>
          <w:rFonts w:cs="Times New Roman"/>
          <w:noProof/>
          <w:szCs w:val="24"/>
        </w:rPr>
        <w:t xml:space="preserve"> 39, 840–852. doi:10.1080/02602938.2013.875117.</w:t>
      </w:r>
    </w:p>
    <w:p w14:paraId="0791AECB"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Kalyuga, S., and Singh, A.-M. (2016). Rethinking the boundaries of cognitive load theory in complex learning. </w:t>
      </w:r>
      <w:r w:rsidRPr="00792116">
        <w:rPr>
          <w:rFonts w:cs="Times New Roman"/>
          <w:i/>
          <w:iCs/>
          <w:noProof/>
          <w:szCs w:val="24"/>
        </w:rPr>
        <w:t>Educ. Psychol. Rev.</w:t>
      </w:r>
      <w:r w:rsidRPr="00792116">
        <w:rPr>
          <w:rFonts w:cs="Times New Roman"/>
          <w:noProof/>
          <w:szCs w:val="24"/>
        </w:rPr>
        <w:t xml:space="preserve"> 28, 831–852. doi:10.1007/s10648-015-9352-0.</w:t>
      </w:r>
    </w:p>
    <w:p w14:paraId="7AEB66FA"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Koopman, M., Den Brok, P., Beijaard, D., and Teune, P. (2011). Learning processes of students in pre-vocational secondary education: Relations between goal orientations, information processing strategies and development of conceptual knowledge. </w:t>
      </w:r>
      <w:r w:rsidRPr="00792116">
        <w:rPr>
          <w:rFonts w:cs="Times New Roman"/>
          <w:i/>
          <w:iCs/>
          <w:noProof/>
          <w:szCs w:val="24"/>
        </w:rPr>
        <w:t>Learn. Individ. Differ.</w:t>
      </w:r>
      <w:r w:rsidRPr="00792116">
        <w:rPr>
          <w:rFonts w:cs="Times New Roman"/>
          <w:noProof/>
          <w:szCs w:val="24"/>
        </w:rPr>
        <w:t xml:space="preserve"> 21, 426–431. doi:10.1016/j.lindif.2011.01.004.</w:t>
      </w:r>
    </w:p>
    <w:p w14:paraId="33DA8D1B"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Kozhevnikov, M., Evans, C., and Kosslyn, S. M. (2014). Cognitive style as environmentally sensitive individual differences in cognition. </w:t>
      </w:r>
      <w:r w:rsidRPr="00792116">
        <w:rPr>
          <w:rFonts w:cs="Times New Roman"/>
          <w:i/>
          <w:iCs/>
          <w:noProof/>
          <w:szCs w:val="24"/>
        </w:rPr>
        <w:t>Psychol. Sci. Public Interes.</w:t>
      </w:r>
      <w:r w:rsidRPr="00792116">
        <w:rPr>
          <w:rFonts w:cs="Times New Roman"/>
          <w:noProof/>
          <w:szCs w:val="24"/>
        </w:rPr>
        <w:t xml:space="preserve"> 15, 3–33. doi:10.1177/1529100614525555.</w:t>
      </w:r>
    </w:p>
    <w:p w14:paraId="62641EF2"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Marton, F., Dall’Alba, G., and Beaty, E. (1993). Conceptions of learning. </w:t>
      </w:r>
      <w:r w:rsidRPr="00792116">
        <w:rPr>
          <w:rFonts w:cs="Times New Roman"/>
          <w:i/>
          <w:iCs/>
          <w:noProof/>
          <w:szCs w:val="24"/>
        </w:rPr>
        <w:t>Int. J. Educ. Res.</w:t>
      </w:r>
      <w:r w:rsidRPr="00792116">
        <w:rPr>
          <w:rFonts w:cs="Times New Roman"/>
          <w:noProof/>
          <w:szCs w:val="24"/>
        </w:rPr>
        <w:t xml:space="preserve"> 19, 277−300. doi:10.1016/0883-0355(93)90015-C.</w:t>
      </w:r>
    </w:p>
    <w:p w14:paraId="36041776"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McCune, V., and Entwistle, N. (2011). Cultivating the disposition to understand in 21st century university education. </w:t>
      </w:r>
      <w:r w:rsidRPr="00792116">
        <w:rPr>
          <w:rFonts w:cs="Times New Roman"/>
          <w:i/>
          <w:iCs/>
          <w:noProof/>
          <w:szCs w:val="24"/>
        </w:rPr>
        <w:t>Learn. Individ. Differ.</w:t>
      </w:r>
      <w:r w:rsidRPr="00792116">
        <w:rPr>
          <w:rFonts w:cs="Times New Roman"/>
          <w:noProof/>
          <w:szCs w:val="24"/>
        </w:rPr>
        <w:t xml:space="preserve"> 21, 303–310. doi:10.1016/j.lindif.2010.11.017.</w:t>
      </w:r>
    </w:p>
    <w:p w14:paraId="5604D2C5"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Nash, R. A., and Winstone, N. E. (2017). Responsibility-sharing in the giving and receiving of assessment feedback. </w:t>
      </w:r>
      <w:r w:rsidRPr="00792116">
        <w:rPr>
          <w:rFonts w:cs="Times New Roman"/>
          <w:i/>
          <w:iCs/>
          <w:noProof/>
          <w:szCs w:val="24"/>
        </w:rPr>
        <w:t>Front. Psychol.</w:t>
      </w:r>
      <w:r w:rsidRPr="00792116">
        <w:rPr>
          <w:rFonts w:cs="Times New Roman"/>
          <w:noProof/>
          <w:szCs w:val="24"/>
        </w:rPr>
        <w:t xml:space="preserve"> 8, 1519. doi:10.3389/fpsyg.2017.01519.</w:t>
      </w:r>
    </w:p>
    <w:p w14:paraId="1216C5A8"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Neubrand, C., Borzikowsky, C., and Harms, U. (2016). Adaptive prompts for learning evolution with worked examples - Highlighting the students between the “novices” and the “experts” in a classroom. </w:t>
      </w:r>
      <w:r w:rsidRPr="00792116">
        <w:rPr>
          <w:rFonts w:cs="Times New Roman"/>
          <w:i/>
          <w:iCs/>
          <w:noProof/>
          <w:szCs w:val="24"/>
        </w:rPr>
        <w:t>Int. J. Environ. Sci. Educ.</w:t>
      </w:r>
      <w:r w:rsidRPr="00792116">
        <w:rPr>
          <w:rFonts w:cs="Times New Roman"/>
          <w:noProof/>
          <w:szCs w:val="24"/>
        </w:rPr>
        <w:t xml:space="preserve"> 11, 6774–6795. Available at: https://files.eric.ed.gov/fulltext/EJ1115706.pdf.</w:t>
      </w:r>
    </w:p>
    <w:p w14:paraId="0EA97BB3"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Newbold, J. J., Mehta, S. S., and Forbus, P. (2010). A comparative study between non-traditional and traditional students in terms of their demographics, attitudes, behavior and educational performance. </w:t>
      </w:r>
      <w:r w:rsidRPr="00792116">
        <w:rPr>
          <w:rFonts w:cs="Times New Roman"/>
          <w:i/>
          <w:iCs/>
          <w:noProof/>
          <w:szCs w:val="24"/>
        </w:rPr>
        <w:t>Int. J. Educ. Res.</w:t>
      </w:r>
      <w:r w:rsidRPr="00792116">
        <w:rPr>
          <w:rFonts w:cs="Times New Roman"/>
          <w:noProof/>
          <w:szCs w:val="24"/>
        </w:rPr>
        <w:t xml:space="preserve"> 5, 1–24. Available at: https://www.thefreelibrary.com/A comparative study between non-traditional and traditional students...-a0222252932.</w:t>
      </w:r>
    </w:p>
    <w:p w14:paraId="16FB4850"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Nicol, D., and MacFarlane-Dick, D. (2006). Formative assessment and self-regulated learning: A model and seven principles of good feedback practice. </w:t>
      </w:r>
      <w:r w:rsidRPr="00792116">
        <w:rPr>
          <w:rFonts w:cs="Times New Roman"/>
          <w:i/>
          <w:iCs/>
          <w:noProof/>
          <w:szCs w:val="24"/>
        </w:rPr>
        <w:t>Stud. High. Educ.</w:t>
      </w:r>
      <w:r w:rsidRPr="00792116">
        <w:rPr>
          <w:rFonts w:cs="Times New Roman"/>
          <w:noProof/>
          <w:szCs w:val="24"/>
        </w:rPr>
        <w:t xml:space="preserve"> 31, 199–218. doi:10.1080/03075070600572090.</w:t>
      </w:r>
    </w:p>
    <w:p w14:paraId="4111E713"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O’Donovan, B., Price, M., and Rust, C. (2004). Know what I mean? Enhancing student understanding of assessment standards and criteria. </w:t>
      </w:r>
      <w:r w:rsidRPr="00792116">
        <w:rPr>
          <w:rFonts w:cs="Times New Roman"/>
          <w:i/>
          <w:iCs/>
          <w:noProof/>
          <w:szCs w:val="24"/>
        </w:rPr>
        <w:t>Teach. High. Educ.</w:t>
      </w:r>
      <w:r w:rsidRPr="00792116">
        <w:rPr>
          <w:rFonts w:cs="Times New Roman"/>
          <w:noProof/>
          <w:szCs w:val="24"/>
        </w:rPr>
        <w:t xml:space="preserve"> 9, 325–335. doi:10.1080/1356251042000216642.</w:t>
      </w:r>
    </w:p>
    <w:p w14:paraId="66DA9EB7"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Paivio, A. (2006). </w:t>
      </w:r>
      <w:r w:rsidRPr="00792116">
        <w:rPr>
          <w:rFonts w:cs="Times New Roman"/>
          <w:i/>
          <w:iCs/>
          <w:noProof/>
          <w:szCs w:val="24"/>
        </w:rPr>
        <w:t>Mind and its evolution: A dual coding theoretical approach</w:t>
      </w:r>
      <w:r w:rsidRPr="00792116">
        <w:rPr>
          <w:rFonts w:cs="Times New Roman"/>
          <w:noProof/>
          <w:szCs w:val="24"/>
        </w:rPr>
        <w:t>. London, UK: Routledge.</w:t>
      </w:r>
    </w:p>
    <w:p w14:paraId="6C07B203"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Panadero, E., Alonso-Tapia, J., and Reche, E. (2013). Rubrics vs. self-assessment scripts effect on self-regulation, performance and self-efficacy in pre-service teachers. </w:t>
      </w:r>
      <w:r w:rsidRPr="00792116">
        <w:rPr>
          <w:rFonts w:cs="Times New Roman"/>
          <w:i/>
          <w:iCs/>
          <w:noProof/>
          <w:szCs w:val="24"/>
        </w:rPr>
        <w:t>Stud. Educ. Eval.</w:t>
      </w:r>
      <w:r w:rsidRPr="00792116">
        <w:rPr>
          <w:rFonts w:cs="Times New Roman"/>
          <w:noProof/>
          <w:szCs w:val="24"/>
        </w:rPr>
        <w:t xml:space="preserve"> 39, 125–132. doi:10.1016/j.stueduc.2013.04.001.</w:t>
      </w:r>
    </w:p>
    <w:p w14:paraId="7E450DA1"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Panadero, E., Andrade, H., and Brookhart, S. (2018). Fusing self-regulated learning and formative assessment: a roadmap of where we are, how we got here, and where we are going. </w:t>
      </w:r>
      <w:r w:rsidRPr="00792116">
        <w:rPr>
          <w:rFonts w:cs="Times New Roman"/>
          <w:i/>
          <w:iCs/>
          <w:noProof/>
          <w:szCs w:val="24"/>
        </w:rPr>
        <w:t>Aust. Educ. Res.</w:t>
      </w:r>
      <w:r w:rsidRPr="00792116">
        <w:rPr>
          <w:rFonts w:cs="Times New Roman"/>
          <w:noProof/>
          <w:szCs w:val="24"/>
        </w:rPr>
        <w:t xml:space="preserve"> 45, 13–31. doi:10.1007/s13384-018-0258-y.</w:t>
      </w:r>
    </w:p>
    <w:p w14:paraId="3A28D319"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Panadero, E., and Jonsson, A. (2013). The use of scoring rubrics for formative assessment purposes revisited: A review. </w:t>
      </w:r>
      <w:r w:rsidRPr="00792116">
        <w:rPr>
          <w:rFonts w:cs="Times New Roman"/>
          <w:i/>
          <w:iCs/>
          <w:noProof/>
          <w:szCs w:val="24"/>
        </w:rPr>
        <w:t>Educ. Res. Rev.</w:t>
      </w:r>
      <w:r w:rsidRPr="00792116">
        <w:rPr>
          <w:rFonts w:cs="Times New Roman"/>
          <w:noProof/>
          <w:szCs w:val="24"/>
        </w:rPr>
        <w:t xml:space="preserve"> 9, 129–144. doi:10.1016/j.edurev.2013.01.002.</w:t>
      </w:r>
    </w:p>
    <w:p w14:paraId="4B37386E"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Panadero, E., Jonsson, A., and Botella, J. (2017). Effects of self-assessment on self-regulated learning and self-efficacy: Four meta-analyses. </w:t>
      </w:r>
      <w:r w:rsidRPr="00792116">
        <w:rPr>
          <w:rFonts w:cs="Times New Roman"/>
          <w:i/>
          <w:iCs/>
          <w:noProof/>
          <w:szCs w:val="24"/>
        </w:rPr>
        <w:t>Educ. Res. Rev.</w:t>
      </w:r>
      <w:r w:rsidRPr="00792116">
        <w:rPr>
          <w:rFonts w:cs="Times New Roman"/>
          <w:noProof/>
          <w:szCs w:val="24"/>
        </w:rPr>
        <w:t xml:space="preserve"> 22, 74–98. doi:10.1016/j.edurev.2017.08.004.</w:t>
      </w:r>
    </w:p>
    <w:p w14:paraId="207C9F57"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Panadero, E., and Romero, M. (2014). To rubric or not to rubric? The effects of self-assessment on self-regulation, performance and self-efficacy. </w:t>
      </w:r>
      <w:r w:rsidRPr="00792116">
        <w:rPr>
          <w:rFonts w:cs="Times New Roman"/>
          <w:i/>
          <w:iCs/>
          <w:noProof/>
          <w:szCs w:val="24"/>
        </w:rPr>
        <w:t>Assess. Educ. Princ. Policy Pract.</w:t>
      </w:r>
      <w:r w:rsidRPr="00792116">
        <w:rPr>
          <w:rFonts w:cs="Times New Roman"/>
          <w:noProof/>
          <w:szCs w:val="24"/>
        </w:rPr>
        <w:t xml:space="preserve"> 21, 133–148. doi:10.1080/0969594X.2013.877872.</w:t>
      </w:r>
    </w:p>
    <w:p w14:paraId="67F99C1A"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Papadopoulos, P. M., Demetriadis, S. N., and Weinberger, A. (2013). “Make it explicit!”: Improving collaboration through increase of script coercion. </w:t>
      </w:r>
      <w:r w:rsidRPr="00792116">
        <w:rPr>
          <w:rFonts w:cs="Times New Roman"/>
          <w:i/>
          <w:iCs/>
          <w:noProof/>
          <w:szCs w:val="24"/>
        </w:rPr>
        <w:t>J. Comput. Assist. Learn.</w:t>
      </w:r>
      <w:r w:rsidRPr="00792116">
        <w:rPr>
          <w:rFonts w:cs="Times New Roman"/>
          <w:noProof/>
          <w:szCs w:val="24"/>
        </w:rPr>
        <w:t xml:space="preserve"> 29, 383–398. doi:10.1111/jcal.12014.</w:t>
      </w:r>
    </w:p>
    <w:p w14:paraId="6DE686EE"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Pedrosa</w:t>
      </w:r>
      <w:r w:rsidRPr="00792116">
        <w:rPr>
          <w:rFonts w:ascii="Cambria Math" w:hAnsi="Cambria Math" w:cs="Cambria Math"/>
          <w:noProof/>
          <w:szCs w:val="24"/>
        </w:rPr>
        <w:t>‐</w:t>
      </w:r>
      <w:r w:rsidRPr="00792116">
        <w:rPr>
          <w:rFonts w:cs="Times New Roman"/>
          <w:noProof/>
          <w:szCs w:val="24"/>
        </w:rPr>
        <w:t>de</w:t>
      </w:r>
      <w:r w:rsidRPr="00792116">
        <w:rPr>
          <w:rFonts w:ascii="Cambria Math" w:hAnsi="Cambria Math" w:cs="Cambria Math"/>
          <w:noProof/>
          <w:szCs w:val="24"/>
        </w:rPr>
        <w:t>‐</w:t>
      </w:r>
      <w:r w:rsidRPr="00792116">
        <w:rPr>
          <w:rFonts w:cs="Times New Roman"/>
          <w:noProof/>
          <w:szCs w:val="24"/>
        </w:rPr>
        <w:t xml:space="preserve">Jesus, M. H., and da Silva Lopes, B. (2011). The relationship between teaching and learning conceptions, preferred teaching approaches and questioning practices. </w:t>
      </w:r>
      <w:r w:rsidRPr="00792116">
        <w:rPr>
          <w:rFonts w:cs="Times New Roman"/>
          <w:i/>
          <w:iCs/>
          <w:noProof/>
          <w:szCs w:val="24"/>
        </w:rPr>
        <w:t>Res. Pap. Educ.</w:t>
      </w:r>
      <w:r w:rsidRPr="00792116">
        <w:rPr>
          <w:rFonts w:cs="Times New Roman"/>
          <w:noProof/>
          <w:szCs w:val="24"/>
        </w:rPr>
        <w:t xml:space="preserve"> 26, 223–243. doi:10.1080/02671522.2011.561980.</w:t>
      </w:r>
    </w:p>
    <w:p w14:paraId="3FD35178"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Popham, W. J. (1997). What’s wrong—and what’s right—with rubrics. </w:t>
      </w:r>
      <w:r w:rsidRPr="00792116">
        <w:rPr>
          <w:rFonts w:cs="Times New Roman"/>
          <w:i/>
          <w:iCs/>
          <w:noProof/>
          <w:szCs w:val="24"/>
        </w:rPr>
        <w:t>Educ. Leadersh.</w:t>
      </w:r>
      <w:r w:rsidRPr="00792116">
        <w:rPr>
          <w:rFonts w:cs="Times New Roman"/>
          <w:noProof/>
          <w:szCs w:val="24"/>
        </w:rPr>
        <w:t xml:space="preserve"> 55, 72–75. Available at: http://skidmore.edu/assessment/handbook/Popham_1997_Whats-Wrong_and-Whats-Right_With-Rubrics.pdf.</w:t>
      </w:r>
    </w:p>
    <w:p w14:paraId="28E94FEC"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Price, M., Rust, C., O’Donovan, B., Handley, K., and Bryant, R. (2012). </w:t>
      </w:r>
      <w:r w:rsidRPr="00792116">
        <w:rPr>
          <w:rFonts w:cs="Times New Roman"/>
          <w:i/>
          <w:iCs/>
          <w:noProof/>
          <w:szCs w:val="24"/>
        </w:rPr>
        <w:t>Assessment literacy: the foundation for improving student learning</w:t>
      </w:r>
      <w:r w:rsidRPr="00792116">
        <w:rPr>
          <w:rFonts w:cs="Times New Roman"/>
          <w:noProof/>
          <w:szCs w:val="24"/>
        </w:rPr>
        <w:t>. Oxford: Oxford Centre for Staff and Learning Development.</w:t>
      </w:r>
    </w:p>
    <w:p w14:paraId="19ABD6B8"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Raelin, J. A. (2009). The practice turn-away: Forty years of spoon-feeding in management education. </w:t>
      </w:r>
      <w:r w:rsidRPr="00792116">
        <w:rPr>
          <w:rFonts w:cs="Times New Roman"/>
          <w:i/>
          <w:iCs/>
          <w:noProof/>
          <w:szCs w:val="24"/>
        </w:rPr>
        <w:t>Manag. Learn.</w:t>
      </w:r>
      <w:r w:rsidRPr="00792116">
        <w:rPr>
          <w:rFonts w:cs="Times New Roman"/>
          <w:noProof/>
          <w:szCs w:val="24"/>
        </w:rPr>
        <w:t xml:space="preserve"> 40, 401–410. doi:10.1177/1350507609335850.</w:t>
      </w:r>
    </w:p>
    <w:p w14:paraId="70591D58"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Ramaprasad, A. (1983). On the definition of feedback. </w:t>
      </w:r>
      <w:r w:rsidRPr="00792116">
        <w:rPr>
          <w:rFonts w:cs="Times New Roman"/>
          <w:i/>
          <w:iCs/>
          <w:noProof/>
          <w:szCs w:val="24"/>
        </w:rPr>
        <w:t>Behav. Sci.</w:t>
      </w:r>
      <w:r w:rsidRPr="00792116">
        <w:rPr>
          <w:rFonts w:cs="Times New Roman"/>
          <w:noProof/>
          <w:szCs w:val="24"/>
        </w:rPr>
        <w:t xml:space="preserve"> 28, 4–13. doi:10.1002/bs.3830280103.</w:t>
      </w:r>
    </w:p>
    <w:p w14:paraId="25C7A445"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Reay, D., Crozier, G., and Clayton, J. (2010). “Fitting in” or “standing out”: Working</w:t>
      </w:r>
      <w:r w:rsidRPr="00792116">
        <w:rPr>
          <w:rFonts w:ascii="Cambria Math" w:hAnsi="Cambria Math" w:cs="Cambria Math"/>
          <w:noProof/>
          <w:szCs w:val="24"/>
        </w:rPr>
        <w:t>‐</w:t>
      </w:r>
      <w:r w:rsidRPr="00792116">
        <w:rPr>
          <w:rFonts w:cs="Times New Roman"/>
          <w:noProof/>
          <w:szCs w:val="24"/>
        </w:rPr>
        <w:t xml:space="preserve">class students in UK higher education. </w:t>
      </w:r>
      <w:r w:rsidRPr="00792116">
        <w:rPr>
          <w:rFonts w:cs="Times New Roman"/>
          <w:i/>
          <w:iCs/>
          <w:noProof/>
          <w:szCs w:val="24"/>
        </w:rPr>
        <w:t>Br. Educ. Res. J.</w:t>
      </w:r>
      <w:r w:rsidRPr="00792116">
        <w:rPr>
          <w:rFonts w:cs="Times New Roman"/>
          <w:noProof/>
          <w:szCs w:val="24"/>
        </w:rPr>
        <w:t xml:space="preserve"> 36, 107–124. doi:10.1080/01411920902878925.</w:t>
      </w:r>
    </w:p>
    <w:p w14:paraId="76F5A2BC"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Reddy, Y. M., and Andrade, H. (2010). A review of rubric use in higher education. </w:t>
      </w:r>
      <w:r w:rsidRPr="00792116">
        <w:rPr>
          <w:rFonts w:cs="Times New Roman"/>
          <w:i/>
          <w:iCs/>
          <w:noProof/>
          <w:szCs w:val="24"/>
        </w:rPr>
        <w:t>Assess. Eval. High. Educ.</w:t>
      </w:r>
      <w:r w:rsidRPr="00792116">
        <w:rPr>
          <w:rFonts w:cs="Times New Roman"/>
          <w:noProof/>
          <w:szCs w:val="24"/>
        </w:rPr>
        <w:t xml:space="preserve"> 35, 435–448. doi:10.1080/02602930902862859.</w:t>
      </w:r>
    </w:p>
    <w:p w14:paraId="487104ED"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Richards, K., and Pilcher, N. (2014). Contextualising higher education assessment task words with an “anti -glossary” approach. </w:t>
      </w:r>
      <w:r w:rsidRPr="00792116">
        <w:rPr>
          <w:rFonts w:cs="Times New Roman"/>
          <w:i/>
          <w:iCs/>
          <w:noProof/>
          <w:szCs w:val="24"/>
        </w:rPr>
        <w:t>Int. J. Qual. Stud. Educ.</w:t>
      </w:r>
      <w:r w:rsidRPr="00792116">
        <w:rPr>
          <w:rFonts w:cs="Times New Roman"/>
          <w:noProof/>
          <w:szCs w:val="24"/>
        </w:rPr>
        <w:t xml:space="preserve"> 27, 604–625. doi:10.1080/09518398.2013.805443.</w:t>
      </w:r>
    </w:p>
    <w:p w14:paraId="32D6D10A"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Rogers-Shaw, C., Carr-Chellman, D. J., and Choi, J. (2017). Universal design for learning: Guidelines for accessible online instruction. </w:t>
      </w:r>
      <w:r w:rsidRPr="00792116">
        <w:rPr>
          <w:rFonts w:cs="Times New Roman"/>
          <w:i/>
          <w:iCs/>
          <w:noProof/>
          <w:szCs w:val="24"/>
        </w:rPr>
        <w:t>Adult Learn.</w:t>
      </w:r>
      <w:r w:rsidRPr="00792116">
        <w:rPr>
          <w:rFonts w:cs="Times New Roman"/>
          <w:noProof/>
          <w:szCs w:val="24"/>
        </w:rPr>
        <w:t xml:space="preserve"> 29, 104515951773553. doi:10.1177/1045159517735530.</w:t>
      </w:r>
    </w:p>
    <w:p w14:paraId="761E3769"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Sadler, D. R. (1987). Specifying and promulgating achievement standards. </w:t>
      </w:r>
      <w:r w:rsidRPr="00792116">
        <w:rPr>
          <w:rFonts w:cs="Times New Roman"/>
          <w:i/>
          <w:iCs/>
          <w:noProof/>
          <w:szCs w:val="24"/>
        </w:rPr>
        <w:t>Oxford Rev. Educ.</w:t>
      </w:r>
      <w:r w:rsidRPr="00792116">
        <w:rPr>
          <w:rFonts w:cs="Times New Roman"/>
          <w:noProof/>
          <w:szCs w:val="24"/>
        </w:rPr>
        <w:t xml:space="preserve"> 13, 191–209. Available at: http://www.jstor.org/stable/1050133.</w:t>
      </w:r>
    </w:p>
    <w:p w14:paraId="00409BA1"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Sadler, D. R. (1989). Formative assessment and the design of instructional systems. </w:t>
      </w:r>
      <w:r w:rsidRPr="00792116">
        <w:rPr>
          <w:rFonts w:cs="Times New Roman"/>
          <w:i/>
          <w:iCs/>
          <w:noProof/>
          <w:szCs w:val="24"/>
        </w:rPr>
        <w:t>Instr. Sci.</w:t>
      </w:r>
      <w:r w:rsidRPr="00792116">
        <w:rPr>
          <w:rFonts w:cs="Times New Roman"/>
          <w:noProof/>
          <w:szCs w:val="24"/>
        </w:rPr>
        <w:t xml:space="preserve"> 18, 119–144. doi:10.1007/BF00117714.</w:t>
      </w:r>
    </w:p>
    <w:p w14:paraId="499F12EE"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Sadler, D. R. (2005). Interpretations of criteria-based assessment and grading in higher education. </w:t>
      </w:r>
      <w:r w:rsidRPr="00792116">
        <w:rPr>
          <w:rFonts w:cs="Times New Roman"/>
          <w:i/>
          <w:iCs/>
          <w:noProof/>
          <w:szCs w:val="24"/>
        </w:rPr>
        <w:t>Assess. Eval. High. Educ.</w:t>
      </w:r>
      <w:r w:rsidRPr="00792116">
        <w:rPr>
          <w:rFonts w:cs="Times New Roman"/>
          <w:noProof/>
          <w:szCs w:val="24"/>
        </w:rPr>
        <w:t xml:space="preserve"> 30, 175–194. doi:10.1080/0260293042000264262.</w:t>
      </w:r>
    </w:p>
    <w:p w14:paraId="76A60B14"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Sadler, D. R. (2007). Perils in the meticulous specification of goals and assessment criteria. </w:t>
      </w:r>
      <w:r w:rsidRPr="00792116">
        <w:rPr>
          <w:rFonts w:cs="Times New Roman"/>
          <w:i/>
          <w:iCs/>
          <w:noProof/>
          <w:szCs w:val="24"/>
        </w:rPr>
        <w:t>Assess. Educ. Princ. Policy Pract.</w:t>
      </w:r>
      <w:r w:rsidRPr="00792116">
        <w:rPr>
          <w:rFonts w:cs="Times New Roman"/>
          <w:noProof/>
          <w:szCs w:val="24"/>
        </w:rPr>
        <w:t xml:space="preserve"> 14, 387–392. doi:10.1080/09695940701592097.</w:t>
      </w:r>
    </w:p>
    <w:p w14:paraId="5B03E597"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Sadler, D. R. (2010). Beyond feedback: Developing student capability in complex appraisal. </w:t>
      </w:r>
      <w:r w:rsidRPr="00792116">
        <w:rPr>
          <w:rFonts w:cs="Times New Roman"/>
          <w:i/>
          <w:iCs/>
          <w:noProof/>
          <w:szCs w:val="24"/>
        </w:rPr>
        <w:t>Assess. Eval. High. Educ.</w:t>
      </w:r>
      <w:r w:rsidRPr="00792116">
        <w:rPr>
          <w:rFonts w:cs="Times New Roman"/>
          <w:noProof/>
          <w:szCs w:val="24"/>
        </w:rPr>
        <w:t xml:space="preserve"> 35, 535–550. doi:10.1080/02602930903541015.</w:t>
      </w:r>
    </w:p>
    <w:p w14:paraId="3F8BBE47"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Säljö, R. (1979). Learning about learning. </w:t>
      </w:r>
      <w:r w:rsidRPr="00792116">
        <w:rPr>
          <w:rFonts w:cs="Times New Roman"/>
          <w:i/>
          <w:iCs/>
          <w:noProof/>
          <w:szCs w:val="24"/>
        </w:rPr>
        <w:t>High. Educ.</w:t>
      </w:r>
      <w:r w:rsidRPr="00792116">
        <w:rPr>
          <w:rFonts w:cs="Times New Roman"/>
          <w:noProof/>
          <w:szCs w:val="24"/>
        </w:rPr>
        <w:t xml:space="preserve"> 8, 443–451. doi:10.1007/BF01680533.</w:t>
      </w:r>
    </w:p>
    <w:p w14:paraId="6F0F7D43"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Schunk, D. H. (2003). Self-efficacy for reading and writing: Influence of modeling, goal setting, and self-evaluation. </w:t>
      </w:r>
      <w:r w:rsidRPr="00792116">
        <w:rPr>
          <w:rFonts w:cs="Times New Roman"/>
          <w:i/>
          <w:iCs/>
          <w:noProof/>
          <w:szCs w:val="24"/>
        </w:rPr>
        <w:t>Read. Writ. Q.</w:t>
      </w:r>
      <w:r w:rsidRPr="00792116">
        <w:rPr>
          <w:rFonts w:cs="Times New Roman"/>
          <w:noProof/>
          <w:szCs w:val="24"/>
        </w:rPr>
        <w:t xml:space="preserve"> 19, 159–172. doi:10.1080/10573560308219.</w:t>
      </w:r>
    </w:p>
    <w:p w14:paraId="40455A84"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Scott, D., Hughes, G., Evans, C., Burke, P. J., Walter, C., and Watson, D. (2014). </w:t>
      </w:r>
      <w:r w:rsidRPr="00792116">
        <w:rPr>
          <w:rFonts w:cs="Times New Roman"/>
          <w:i/>
          <w:iCs/>
          <w:noProof/>
          <w:szCs w:val="24"/>
        </w:rPr>
        <w:t>Learning transitions in higher education</w:t>
      </w:r>
      <w:r w:rsidRPr="00792116">
        <w:rPr>
          <w:rFonts w:cs="Times New Roman"/>
          <w:noProof/>
          <w:szCs w:val="24"/>
        </w:rPr>
        <w:t>. London: Palgrave Macmillan UK doi:10.1057/9781137322128.</w:t>
      </w:r>
    </w:p>
    <w:p w14:paraId="3FAE5870"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Shephard, L. A. (2000). The role of assessment in a learning culture. </w:t>
      </w:r>
      <w:r w:rsidRPr="00792116">
        <w:rPr>
          <w:rFonts w:cs="Times New Roman"/>
          <w:i/>
          <w:iCs/>
          <w:noProof/>
          <w:szCs w:val="24"/>
        </w:rPr>
        <w:t>Educ. Res.</w:t>
      </w:r>
      <w:r w:rsidRPr="00792116">
        <w:rPr>
          <w:rFonts w:cs="Times New Roman"/>
          <w:noProof/>
          <w:szCs w:val="24"/>
        </w:rPr>
        <w:t xml:space="preserve"> 29, 4–14. doi:10.1002/9780470690048.</w:t>
      </w:r>
    </w:p>
    <w:p w14:paraId="1E839C67"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Silén, C., and Uhlin, L. (2008). Self-directed learning – a learning issue for students and faculty! </w:t>
      </w:r>
      <w:r w:rsidRPr="00792116">
        <w:rPr>
          <w:rFonts w:cs="Times New Roman"/>
          <w:i/>
          <w:iCs/>
          <w:noProof/>
          <w:szCs w:val="24"/>
        </w:rPr>
        <w:t>Teach. High. Educ.</w:t>
      </w:r>
      <w:r w:rsidRPr="00792116">
        <w:rPr>
          <w:rFonts w:cs="Times New Roman"/>
          <w:noProof/>
          <w:szCs w:val="24"/>
        </w:rPr>
        <w:t xml:space="preserve"> 13, 461–475. doi:10.1080/13562510802169756.</w:t>
      </w:r>
    </w:p>
    <w:p w14:paraId="3A13DB7B"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Singh, G. (2011). </w:t>
      </w:r>
      <w:r w:rsidRPr="00792116">
        <w:rPr>
          <w:rFonts w:cs="Times New Roman"/>
          <w:i/>
          <w:iCs/>
          <w:noProof/>
          <w:szCs w:val="24"/>
        </w:rPr>
        <w:t>Black and minority Ethnic (BME) students Participation in Higher Education: improving retention and success – a synthesis of research evidence</w:t>
      </w:r>
      <w:r w:rsidRPr="00792116">
        <w:rPr>
          <w:rFonts w:cs="Times New Roman"/>
          <w:noProof/>
          <w:szCs w:val="24"/>
        </w:rPr>
        <w:t>. York: Higher Education Academy (HEA) Available at: https://www.heacademy.ac.uk/system/files/bme_synthesis_final.pdf.</w:t>
      </w:r>
    </w:p>
    <w:p w14:paraId="26D7E323"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Smith, H. (2008). Spoon-feeding: Or how I learned to stop worrying and love the mess. </w:t>
      </w:r>
      <w:r w:rsidRPr="00792116">
        <w:rPr>
          <w:rFonts w:cs="Times New Roman"/>
          <w:i/>
          <w:iCs/>
          <w:noProof/>
          <w:szCs w:val="24"/>
        </w:rPr>
        <w:t>Teach. High. Educ.</w:t>
      </w:r>
      <w:r w:rsidRPr="00792116">
        <w:rPr>
          <w:rFonts w:cs="Times New Roman"/>
          <w:noProof/>
          <w:szCs w:val="24"/>
        </w:rPr>
        <w:t xml:space="preserve"> 13, 715–718. doi:10.1080/13562510802452616.</w:t>
      </w:r>
    </w:p>
    <w:p w14:paraId="43318D4E"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Southall, J., Wason, H., and Avery, B. (2016). Non-traditional, commuter students and their transition to Higher Education - a synthesis of recent literature to enhance understanding of their needs. </w:t>
      </w:r>
      <w:r w:rsidRPr="00792116">
        <w:rPr>
          <w:rFonts w:cs="Times New Roman"/>
          <w:i/>
          <w:iCs/>
          <w:noProof/>
          <w:szCs w:val="24"/>
        </w:rPr>
        <w:t>Student Engagem. Exp. J.</w:t>
      </w:r>
      <w:r w:rsidRPr="00792116">
        <w:rPr>
          <w:rFonts w:cs="Times New Roman"/>
          <w:noProof/>
          <w:szCs w:val="24"/>
        </w:rPr>
        <w:t xml:space="preserve"> 5, 1–15. doi:10.7190/seej.v4i1.128.</w:t>
      </w:r>
    </w:p>
    <w:p w14:paraId="5F06D023"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Stevenson, J. (2012). </w:t>
      </w:r>
      <w:r w:rsidRPr="00792116">
        <w:rPr>
          <w:rFonts w:cs="Times New Roman"/>
          <w:i/>
          <w:iCs/>
          <w:noProof/>
          <w:szCs w:val="24"/>
        </w:rPr>
        <w:t>Black and minority ethnic student degree retention and attainment Introduction: the BME degree attainment learning and teaching summit</w:t>
      </w:r>
      <w:r w:rsidRPr="00792116">
        <w:rPr>
          <w:rFonts w:cs="Times New Roman"/>
          <w:noProof/>
          <w:szCs w:val="24"/>
        </w:rPr>
        <w:t>. York: Higher Education Academy (HEA) Available at: https://www.heacademy.ac.uk/system/files/bme_summit_final_report.pdf.</w:t>
      </w:r>
    </w:p>
    <w:p w14:paraId="236BB0A6"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Swaffield, S. (2011). Getting to the heart of authentic assessment for learning. </w:t>
      </w:r>
      <w:r w:rsidRPr="00792116">
        <w:rPr>
          <w:rFonts w:cs="Times New Roman"/>
          <w:i/>
          <w:iCs/>
          <w:noProof/>
          <w:szCs w:val="24"/>
        </w:rPr>
        <w:t>Assess. Educ. Princ. Policy Pract.</w:t>
      </w:r>
      <w:r w:rsidRPr="00792116">
        <w:rPr>
          <w:rFonts w:cs="Times New Roman"/>
          <w:noProof/>
          <w:szCs w:val="24"/>
        </w:rPr>
        <w:t xml:space="preserve"> 18, 433–449. doi:10.1080/0969594X.2011.582838.</w:t>
      </w:r>
    </w:p>
    <w:p w14:paraId="7564934A"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Taras, M. (2001). The use of tutor feedback and student self-assessment in summative assessment tasks: Towards transparency for students and for tutors. </w:t>
      </w:r>
      <w:r w:rsidRPr="00792116">
        <w:rPr>
          <w:rFonts w:cs="Times New Roman"/>
          <w:i/>
          <w:iCs/>
          <w:noProof/>
          <w:szCs w:val="24"/>
        </w:rPr>
        <w:t>Assess. Eval. High. Educ.</w:t>
      </w:r>
      <w:r w:rsidRPr="00792116">
        <w:rPr>
          <w:rFonts w:cs="Times New Roman"/>
          <w:noProof/>
          <w:szCs w:val="24"/>
        </w:rPr>
        <w:t xml:space="preserve"> 26, 605–614. doi:10.1080/02602930120093922.</w:t>
      </w:r>
    </w:p>
    <w:p w14:paraId="2E73668F"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Thomas, L., and Jones, R. (2017). </w:t>
      </w:r>
      <w:r w:rsidRPr="00792116">
        <w:rPr>
          <w:rFonts w:cs="Times New Roman"/>
          <w:i/>
          <w:iCs/>
          <w:noProof/>
          <w:szCs w:val="24"/>
        </w:rPr>
        <w:t>Student engagement in the context of commuter students</w:t>
      </w:r>
      <w:r w:rsidRPr="00792116">
        <w:rPr>
          <w:rFonts w:cs="Times New Roman"/>
          <w:noProof/>
          <w:szCs w:val="24"/>
        </w:rPr>
        <w:t>. London: The Student Engagement Partnership (TSEP) Available at: http://www.lizthomasassociates.co.uk/projects/2018/Commuter student engagement.pdf.</w:t>
      </w:r>
    </w:p>
    <w:p w14:paraId="1C324C5A"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Thomas, L., and Quinn, J. (2007). </w:t>
      </w:r>
      <w:r w:rsidRPr="00792116">
        <w:rPr>
          <w:rFonts w:cs="Times New Roman"/>
          <w:i/>
          <w:iCs/>
          <w:noProof/>
          <w:szCs w:val="24"/>
        </w:rPr>
        <w:t>First generation entry into higher education</w:t>
      </w:r>
      <w:r w:rsidRPr="00792116">
        <w:rPr>
          <w:rFonts w:cs="Times New Roman"/>
          <w:noProof/>
          <w:szCs w:val="24"/>
        </w:rPr>
        <w:t>. Maidenhead: Open University Press.</w:t>
      </w:r>
    </w:p>
    <w:p w14:paraId="50A7C859"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Torrance, H. (2007). Assessment </w:t>
      </w:r>
      <w:r w:rsidRPr="00792116">
        <w:rPr>
          <w:rFonts w:cs="Times New Roman"/>
          <w:i/>
          <w:iCs/>
          <w:noProof/>
          <w:szCs w:val="24"/>
        </w:rPr>
        <w:t>as</w:t>
      </w:r>
      <w:r w:rsidRPr="00792116">
        <w:rPr>
          <w:rFonts w:cs="Times New Roman"/>
          <w:noProof/>
          <w:szCs w:val="24"/>
        </w:rPr>
        <w:t xml:space="preserve"> learning? How the use of explicit learning objectives, assessment criteria and feedback in post</w:t>
      </w:r>
      <w:r w:rsidRPr="00792116">
        <w:rPr>
          <w:rFonts w:ascii="Cambria Math" w:hAnsi="Cambria Math" w:cs="Cambria Math"/>
          <w:noProof/>
          <w:szCs w:val="24"/>
        </w:rPr>
        <w:t>‐</w:t>
      </w:r>
      <w:r w:rsidRPr="00792116">
        <w:rPr>
          <w:rFonts w:cs="Times New Roman"/>
          <w:noProof/>
          <w:szCs w:val="24"/>
        </w:rPr>
        <w:t xml:space="preserve">secondary education and training can come to dominate learning. </w:t>
      </w:r>
      <w:r w:rsidRPr="00792116">
        <w:rPr>
          <w:rFonts w:cs="Times New Roman"/>
          <w:i/>
          <w:iCs/>
          <w:noProof/>
          <w:szCs w:val="24"/>
        </w:rPr>
        <w:t>Assess. Educ. Princ. Policy Pract.</w:t>
      </w:r>
      <w:r w:rsidRPr="00792116">
        <w:rPr>
          <w:rFonts w:cs="Times New Roman"/>
          <w:noProof/>
          <w:szCs w:val="24"/>
        </w:rPr>
        <w:t xml:space="preserve"> 14, 281–294. doi:10.1080/09695940701591867.</w:t>
      </w:r>
    </w:p>
    <w:p w14:paraId="4FBDEC40"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Torrance, H. (2012). Formative assessment at the crossroads: Conformative, deformative and transformative assessment. </w:t>
      </w:r>
      <w:r w:rsidRPr="00792116">
        <w:rPr>
          <w:rFonts w:cs="Times New Roman"/>
          <w:i/>
          <w:iCs/>
          <w:noProof/>
          <w:szCs w:val="24"/>
        </w:rPr>
        <w:t>Oxford Rev. Educ.</w:t>
      </w:r>
      <w:r w:rsidRPr="00792116">
        <w:rPr>
          <w:rFonts w:cs="Times New Roman"/>
          <w:noProof/>
          <w:szCs w:val="24"/>
        </w:rPr>
        <w:t xml:space="preserve"> 38, 323–342. doi:10.1080/03054985.2012.689693.</w:t>
      </w:r>
    </w:p>
    <w:p w14:paraId="441D3EFF"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van Heerden, M., Clarence, S., and Bharuthram, S. (2017). What lies beneath: exploring the deeper purposes of feedback on student writing through considering disciplinary knowledge and knowers. </w:t>
      </w:r>
      <w:r w:rsidRPr="00792116">
        <w:rPr>
          <w:rFonts w:cs="Times New Roman"/>
          <w:i/>
          <w:iCs/>
          <w:noProof/>
          <w:szCs w:val="24"/>
        </w:rPr>
        <w:t>Assess. Eval. High. Educ.</w:t>
      </w:r>
      <w:r w:rsidRPr="00792116">
        <w:rPr>
          <w:rFonts w:cs="Times New Roman"/>
          <w:noProof/>
          <w:szCs w:val="24"/>
        </w:rPr>
        <w:t xml:space="preserve"> 42, 967–977. doi:10.1080/02602938.2016.1212985.</w:t>
      </w:r>
    </w:p>
    <w:p w14:paraId="31069E1F"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van Merriënboer, J. J. G., and Sweller, J. (2005). Cognitive load theory and complex learning: Recent developments and future directions. </w:t>
      </w:r>
      <w:r w:rsidRPr="00792116">
        <w:rPr>
          <w:rFonts w:cs="Times New Roman"/>
          <w:i/>
          <w:iCs/>
          <w:noProof/>
          <w:szCs w:val="24"/>
        </w:rPr>
        <w:t>Educ. Psychol. Rev.</w:t>
      </w:r>
      <w:r w:rsidRPr="00792116">
        <w:rPr>
          <w:rFonts w:cs="Times New Roman"/>
          <w:noProof/>
          <w:szCs w:val="24"/>
        </w:rPr>
        <w:t xml:space="preserve"> 17, 147–177. doi:10.1007/s10648-005-3951-0.</w:t>
      </w:r>
    </w:p>
    <w:p w14:paraId="65ECCACD"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Vermunt, J. D., and Verloop, N. (1999). Congruence and friction between learning and teaching. </w:t>
      </w:r>
      <w:r w:rsidRPr="00792116">
        <w:rPr>
          <w:rFonts w:cs="Times New Roman"/>
          <w:i/>
          <w:iCs/>
          <w:noProof/>
          <w:szCs w:val="24"/>
        </w:rPr>
        <w:t>Learn. Instr.</w:t>
      </w:r>
      <w:r w:rsidRPr="00792116">
        <w:rPr>
          <w:rFonts w:cs="Times New Roman"/>
          <w:noProof/>
          <w:szCs w:val="24"/>
        </w:rPr>
        <w:t xml:space="preserve"> 9, 257–280. doi:10.1016/S0959-4752(98)00028-0.</w:t>
      </w:r>
    </w:p>
    <w:p w14:paraId="482CF583"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Vogel-Walcutt, J. J., Gebrim, J. B., Bowers, C., Carper, T. M., and Nicholson, D. (2011). Cognitive load theory vs. constructivist approaches: which best leads to efficient, deep learning? </w:t>
      </w:r>
      <w:r w:rsidRPr="00792116">
        <w:rPr>
          <w:rFonts w:cs="Times New Roman"/>
          <w:i/>
          <w:iCs/>
          <w:noProof/>
          <w:szCs w:val="24"/>
        </w:rPr>
        <w:t>J. Comput. Assist. Learn.</w:t>
      </w:r>
      <w:r w:rsidRPr="00792116">
        <w:rPr>
          <w:rFonts w:cs="Times New Roman"/>
          <w:noProof/>
          <w:szCs w:val="24"/>
        </w:rPr>
        <w:t xml:space="preserve"> 27, 133–145. doi:10.1111/j.1365-2729.2010.00381.x.</w:t>
      </w:r>
    </w:p>
    <w:p w14:paraId="7FD370A9"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Vygotsky, L. S. (1978). </w:t>
      </w:r>
      <w:r w:rsidRPr="00792116">
        <w:rPr>
          <w:rFonts w:cs="Times New Roman"/>
          <w:i/>
          <w:iCs/>
          <w:noProof/>
          <w:szCs w:val="24"/>
        </w:rPr>
        <w:t>Mind in society: Development of higher psychological processes</w:t>
      </w:r>
      <w:r w:rsidRPr="00792116">
        <w:rPr>
          <w:rFonts w:cs="Times New Roman"/>
          <w:noProof/>
          <w:szCs w:val="24"/>
        </w:rPr>
        <w:t>. Cambridge, MA: Harvard University Press.</w:t>
      </w:r>
    </w:p>
    <w:p w14:paraId="6D960DEF"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Waring, M., and Evans, C. (2015). </w:t>
      </w:r>
      <w:r w:rsidRPr="00792116">
        <w:rPr>
          <w:rFonts w:cs="Times New Roman"/>
          <w:i/>
          <w:iCs/>
          <w:noProof/>
          <w:szCs w:val="24"/>
        </w:rPr>
        <w:t>Understanding pedagogy: Developing a critical approach to teaching and learning.</w:t>
      </w:r>
      <w:r w:rsidRPr="00792116">
        <w:rPr>
          <w:rFonts w:cs="Times New Roman"/>
          <w:noProof/>
          <w:szCs w:val="24"/>
        </w:rPr>
        <w:t xml:space="preserve"> Abingdon, Oxford: Routledge.</w:t>
      </w:r>
    </w:p>
    <w:p w14:paraId="30A1847C"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Winstone, N. E., Nash, R. A., Parker, M., and Rowntree, J. (2017). Supporting learners’ agentic engagement with feedback: A systematic review and a taxonomy of recipience processes. </w:t>
      </w:r>
      <w:r w:rsidRPr="00792116">
        <w:rPr>
          <w:rFonts w:cs="Times New Roman"/>
          <w:i/>
          <w:iCs/>
          <w:noProof/>
          <w:szCs w:val="24"/>
        </w:rPr>
        <w:t>Educ. Psychol.</w:t>
      </w:r>
      <w:r w:rsidRPr="00792116">
        <w:rPr>
          <w:rFonts w:cs="Times New Roman"/>
          <w:noProof/>
          <w:szCs w:val="24"/>
        </w:rPr>
        <w:t xml:space="preserve"> 52, 17–37. doi:10.1080/00461520.2016.1207538.</w:t>
      </w:r>
    </w:p>
    <w:p w14:paraId="3F6449DC"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Witkowsky, P., Mendez, S., Ogunbowo, O., Clayton, G., and Hernandez, N. (2016). Nontraditional Student Perceptions of Collegiate Inclusion. </w:t>
      </w:r>
      <w:r w:rsidRPr="00792116">
        <w:rPr>
          <w:rFonts w:cs="Times New Roman"/>
          <w:i/>
          <w:iCs/>
          <w:noProof/>
          <w:szCs w:val="24"/>
        </w:rPr>
        <w:t>J. Contin. High. Educ.</w:t>
      </w:r>
      <w:r w:rsidRPr="00792116">
        <w:rPr>
          <w:rFonts w:cs="Times New Roman"/>
          <w:noProof/>
          <w:szCs w:val="24"/>
        </w:rPr>
        <w:t xml:space="preserve"> 64, 30–41. doi:10.1080/07377363.2016.1130581.</w:t>
      </w:r>
    </w:p>
    <w:p w14:paraId="05725B56"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Yucel, R., Bird, F. L., Young, J., and Blanksby, T. (2014). The road to self-assessment: exemplar marking before peer review develops first-year students’ capacity to judge the quality of a scientific report. </w:t>
      </w:r>
      <w:r w:rsidRPr="00792116">
        <w:rPr>
          <w:rFonts w:cs="Times New Roman"/>
          <w:i/>
          <w:iCs/>
          <w:noProof/>
          <w:szCs w:val="24"/>
        </w:rPr>
        <w:t>Assess. Eval. High. Educ.</w:t>
      </w:r>
      <w:r w:rsidRPr="00792116">
        <w:rPr>
          <w:rFonts w:cs="Times New Roman"/>
          <w:noProof/>
          <w:szCs w:val="24"/>
        </w:rPr>
        <w:t xml:space="preserve"> 39, 971–986. doi:10.1080/02602938.2014.880400.</w:t>
      </w:r>
    </w:p>
    <w:p w14:paraId="0F26A0A0" w14:textId="77777777" w:rsidR="00792116" w:rsidRPr="00792116" w:rsidRDefault="00792116" w:rsidP="00792116">
      <w:pPr>
        <w:widowControl w:val="0"/>
        <w:autoSpaceDE w:val="0"/>
        <w:autoSpaceDN w:val="0"/>
        <w:adjustRightInd w:val="0"/>
        <w:ind w:left="480" w:hanging="480"/>
        <w:rPr>
          <w:rFonts w:cs="Times New Roman"/>
          <w:noProof/>
          <w:szCs w:val="24"/>
        </w:rPr>
      </w:pPr>
      <w:r w:rsidRPr="00792116">
        <w:rPr>
          <w:rFonts w:cs="Times New Roman"/>
          <w:noProof/>
          <w:szCs w:val="24"/>
        </w:rPr>
        <w:t xml:space="preserve">Yuriev, E., Naidu, S., Schembri, L. S., and Short, J. L. (2017). Scaffolding the development of problem-solving skills in chemistry: guiding novice students out of dead ends and false starts. </w:t>
      </w:r>
      <w:r w:rsidRPr="00792116">
        <w:rPr>
          <w:rFonts w:cs="Times New Roman"/>
          <w:i/>
          <w:iCs/>
          <w:noProof/>
          <w:szCs w:val="24"/>
        </w:rPr>
        <w:t>Chem. Educ. Res. Pract.</w:t>
      </w:r>
      <w:r w:rsidRPr="00792116">
        <w:rPr>
          <w:rFonts w:cs="Times New Roman"/>
          <w:noProof/>
          <w:szCs w:val="24"/>
        </w:rPr>
        <w:t xml:space="preserve"> 18, 486–504. doi:10.1039/C7RP00009J.</w:t>
      </w:r>
    </w:p>
    <w:p w14:paraId="57ECDE4F" w14:textId="77777777" w:rsidR="0031742E" w:rsidRDefault="00792116" w:rsidP="00833162">
      <w:pPr>
        <w:widowControl w:val="0"/>
        <w:autoSpaceDE w:val="0"/>
        <w:autoSpaceDN w:val="0"/>
        <w:adjustRightInd w:val="0"/>
        <w:ind w:left="480" w:hanging="480"/>
        <w:rPr>
          <w:lang w:val="en-GB"/>
        </w:rPr>
      </w:pPr>
      <w:r w:rsidRPr="00792116">
        <w:rPr>
          <w:rFonts w:cs="Times New Roman"/>
          <w:noProof/>
          <w:szCs w:val="24"/>
        </w:rPr>
        <w:t xml:space="preserve">Zimmerman, B. J. (2002). Becoming a self-regulated learner: An overview. </w:t>
      </w:r>
      <w:r w:rsidRPr="00792116">
        <w:rPr>
          <w:rFonts w:cs="Times New Roman"/>
          <w:i/>
          <w:iCs/>
          <w:noProof/>
          <w:szCs w:val="24"/>
        </w:rPr>
        <w:t>Theory Pract.</w:t>
      </w:r>
      <w:r w:rsidRPr="00792116">
        <w:rPr>
          <w:rFonts w:cs="Times New Roman"/>
          <w:noProof/>
          <w:szCs w:val="24"/>
        </w:rPr>
        <w:t xml:space="preserve"> 41, 64–70. doi:10.1207/s15430421tip4102_2.</w:t>
      </w:r>
      <w:r w:rsidR="00497F6A">
        <w:fldChar w:fldCharType="end"/>
      </w:r>
      <w:r w:rsidR="0031742E">
        <w:rPr>
          <w:lang w:val="en-GB"/>
        </w:rPr>
        <w:br w:type="page"/>
      </w:r>
    </w:p>
    <w:p w14:paraId="351961C7" w14:textId="4CDCC69A" w:rsidR="00497F6A" w:rsidRPr="00247C9B" w:rsidRDefault="00F210B1" w:rsidP="00497F6A">
      <w:pPr>
        <w:widowControl w:val="0"/>
        <w:autoSpaceDE w:val="0"/>
        <w:autoSpaceDN w:val="0"/>
        <w:adjustRightInd w:val="0"/>
        <w:rPr>
          <w:lang w:val="en-GB"/>
        </w:rPr>
      </w:pPr>
      <w:r>
        <w:rPr>
          <w:lang w:val="en-GB"/>
        </w:rPr>
        <w:t>Table 1</w:t>
      </w:r>
      <w:r w:rsidR="00497F6A">
        <w:rPr>
          <w:lang w:val="en-GB"/>
        </w:rPr>
        <w:t xml:space="preserve">. </w:t>
      </w:r>
      <w:r w:rsidR="00497F6A" w:rsidRPr="00247C9B">
        <w:rPr>
          <w:lang w:val="en-GB"/>
        </w:rPr>
        <w:t xml:space="preserve">Evans, C. (2018). </w:t>
      </w:r>
      <w:r w:rsidR="00853703" w:rsidRPr="00853703">
        <w:rPr>
          <w:lang w:val="en-GB"/>
        </w:rPr>
        <w:t>Transformative approaches to assessment practices using the EAT Framework compared to transactional approaches</w:t>
      </w:r>
    </w:p>
    <w:p w14:paraId="29C8EA68" w14:textId="77777777" w:rsidR="00497F6A" w:rsidRPr="00247C9B" w:rsidRDefault="00497F6A" w:rsidP="00497F6A">
      <w:pPr>
        <w:widowControl w:val="0"/>
        <w:autoSpaceDE w:val="0"/>
        <w:autoSpaceDN w:val="0"/>
        <w:adjustRightInd w:val="0"/>
        <w:rPr>
          <w:i/>
        </w:rPr>
      </w:pPr>
    </w:p>
    <w:tbl>
      <w:tblPr>
        <w:tblStyle w:val="TableGrid"/>
        <w:tblW w:w="9468" w:type="dxa"/>
        <w:tblLook w:val="04A0" w:firstRow="1" w:lastRow="0" w:firstColumn="1" w:lastColumn="0" w:noHBand="0" w:noVBand="1"/>
      </w:tblPr>
      <w:tblGrid>
        <w:gridCol w:w="1672"/>
        <w:gridCol w:w="3685"/>
        <w:gridCol w:w="4111"/>
      </w:tblGrid>
      <w:tr w:rsidR="00497F6A" w:rsidRPr="008E1EA7" w14:paraId="69159EBA" w14:textId="77777777" w:rsidTr="009A420A">
        <w:trPr>
          <w:trHeight w:val="64"/>
        </w:trPr>
        <w:tc>
          <w:tcPr>
            <w:tcW w:w="1672" w:type="dxa"/>
          </w:tcPr>
          <w:p w14:paraId="1BD56CD4" w14:textId="77777777" w:rsidR="00497F6A" w:rsidRPr="00247C9B" w:rsidRDefault="00497F6A" w:rsidP="009A420A">
            <w:pPr>
              <w:spacing w:before="0" w:after="0"/>
            </w:pPr>
            <w:r w:rsidRPr="008E1EA7">
              <w:t>Dimension of Assessment Practice</w:t>
            </w:r>
          </w:p>
        </w:tc>
        <w:tc>
          <w:tcPr>
            <w:tcW w:w="3685" w:type="dxa"/>
          </w:tcPr>
          <w:p w14:paraId="65BCBAB5" w14:textId="77777777" w:rsidR="00497F6A" w:rsidRPr="00247C9B" w:rsidRDefault="00497F6A" w:rsidP="009A420A">
            <w:pPr>
              <w:spacing w:before="0" w:after="0"/>
            </w:pPr>
            <w:r w:rsidRPr="008E1EA7">
              <w:t>Transactional Approach</w:t>
            </w:r>
          </w:p>
        </w:tc>
        <w:tc>
          <w:tcPr>
            <w:tcW w:w="4111" w:type="dxa"/>
          </w:tcPr>
          <w:p w14:paraId="1453ACB7" w14:textId="77777777" w:rsidR="00497F6A" w:rsidRPr="00247C9B" w:rsidRDefault="00497F6A" w:rsidP="009A420A">
            <w:pPr>
              <w:spacing w:before="0" w:after="0"/>
            </w:pPr>
            <w:r w:rsidRPr="008E1EA7">
              <w:t>Transformative Approach</w:t>
            </w:r>
          </w:p>
        </w:tc>
      </w:tr>
      <w:tr w:rsidR="00497F6A" w:rsidRPr="008E1EA7" w14:paraId="577C9564" w14:textId="77777777" w:rsidTr="009A420A">
        <w:tc>
          <w:tcPr>
            <w:tcW w:w="1672" w:type="dxa"/>
          </w:tcPr>
          <w:p w14:paraId="7D7732E3" w14:textId="77777777" w:rsidR="00497F6A" w:rsidRPr="00247C9B" w:rsidRDefault="00497F6A" w:rsidP="009A420A">
            <w:pPr>
              <w:spacing w:before="0" w:after="0"/>
            </w:pPr>
            <w:r w:rsidRPr="008E1EA7">
              <w:t>Assessment Literacy</w:t>
            </w:r>
          </w:p>
        </w:tc>
        <w:tc>
          <w:tcPr>
            <w:tcW w:w="3685" w:type="dxa"/>
          </w:tcPr>
          <w:p w14:paraId="60E82F31" w14:textId="77777777" w:rsidR="00497F6A" w:rsidRPr="00247C9B" w:rsidRDefault="00497F6A" w:rsidP="009A420A">
            <w:pPr>
              <w:pStyle w:val="ListParagraph"/>
              <w:numPr>
                <w:ilvl w:val="0"/>
                <w:numId w:val="23"/>
              </w:numPr>
              <w:spacing w:before="0" w:after="0"/>
              <w:ind w:left="317" w:hanging="317"/>
            </w:pPr>
            <w:r w:rsidRPr="00247C9B">
              <w:t xml:space="preserve">Telling </w:t>
            </w:r>
            <w:r w:rsidRPr="008E1EA7">
              <w:t>–</w:t>
            </w:r>
            <w:r w:rsidRPr="00247C9B">
              <w:t xml:space="preserve"> one directional guidance from lecturer to student. Student receives as a gift.</w:t>
            </w:r>
          </w:p>
          <w:p w14:paraId="4667470A" w14:textId="77777777" w:rsidR="00497F6A" w:rsidRPr="00247C9B" w:rsidRDefault="00497F6A" w:rsidP="009A420A">
            <w:pPr>
              <w:pStyle w:val="ListParagraph"/>
              <w:numPr>
                <w:ilvl w:val="0"/>
                <w:numId w:val="23"/>
              </w:numPr>
              <w:spacing w:before="0" w:after="0"/>
              <w:ind w:left="317" w:hanging="317"/>
            </w:pPr>
            <w:r w:rsidRPr="00247C9B">
              <w:t>Teacher driven rubrics.</w:t>
            </w:r>
          </w:p>
          <w:p w14:paraId="031D151E" w14:textId="77777777" w:rsidR="00497F6A" w:rsidRPr="00247C9B" w:rsidRDefault="00497F6A" w:rsidP="009A420A">
            <w:pPr>
              <w:pStyle w:val="ListParagraph"/>
              <w:numPr>
                <w:ilvl w:val="0"/>
                <w:numId w:val="23"/>
              </w:numPr>
              <w:spacing w:before="0" w:after="0"/>
              <w:ind w:left="317" w:hanging="317"/>
            </w:pPr>
            <w:r w:rsidRPr="00247C9B">
              <w:t>Provision of exemplars.</w:t>
            </w:r>
          </w:p>
          <w:p w14:paraId="0DBFC225" w14:textId="77777777" w:rsidR="009A420A" w:rsidRDefault="009A420A" w:rsidP="009A420A">
            <w:pPr>
              <w:pStyle w:val="ListParagraph"/>
              <w:numPr>
                <w:ilvl w:val="0"/>
                <w:numId w:val="0"/>
              </w:numPr>
              <w:spacing w:before="0" w:after="0"/>
              <w:ind w:left="317"/>
            </w:pPr>
          </w:p>
          <w:p w14:paraId="1087B94C" w14:textId="77777777" w:rsidR="009A420A" w:rsidRDefault="009A420A" w:rsidP="009A420A">
            <w:pPr>
              <w:pStyle w:val="ListParagraph"/>
              <w:numPr>
                <w:ilvl w:val="0"/>
                <w:numId w:val="0"/>
              </w:numPr>
              <w:spacing w:before="0" w:after="0"/>
              <w:ind w:left="317"/>
            </w:pPr>
          </w:p>
          <w:p w14:paraId="41DC5766" w14:textId="77777777" w:rsidR="00497F6A" w:rsidRPr="00247C9B" w:rsidRDefault="00497F6A" w:rsidP="009A420A">
            <w:pPr>
              <w:pStyle w:val="ListParagraph"/>
              <w:numPr>
                <w:ilvl w:val="0"/>
                <w:numId w:val="23"/>
              </w:numPr>
              <w:spacing w:before="0" w:after="0"/>
              <w:ind w:left="317" w:hanging="317"/>
            </w:pPr>
            <w:r w:rsidRPr="00247C9B">
              <w:t>Provision of assessment criteria.</w:t>
            </w:r>
          </w:p>
          <w:p w14:paraId="3D11C623" w14:textId="77777777" w:rsidR="009A420A" w:rsidRDefault="009A420A" w:rsidP="009A420A">
            <w:pPr>
              <w:spacing w:before="0" w:after="0"/>
            </w:pPr>
          </w:p>
          <w:p w14:paraId="6DEAFDA3" w14:textId="77777777" w:rsidR="009A420A" w:rsidRDefault="009A420A" w:rsidP="009A420A">
            <w:pPr>
              <w:spacing w:before="0" w:after="0"/>
            </w:pPr>
          </w:p>
          <w:p w14:paraId="6B1136A5" w14:textId="77777777" w:rsidR="00497F6A" w:rsidRPr="00247C9B" w:rsidRDefault="00497F6A" w:rsidP="009A420A">
            <w:pPr>
              <w:pStyle w:val="ListParagraph"/>
              <w:numPr>
                <w:ilvl w:val="0"/>
                <w:numId w:val="23"/>
              </w:numPr>
              <w:spacing w:before="0" w:after="0"/>
              <w:ind w:left="317" w:hanging="317"/>
            </w:pPr>
            <w:r w:rsidRPr="00247C9B">
              <w:t>Provision of glossaries.</w:t>
            </w:r>
          </w:p>
          <w:p w14:paraId="0E6A4F75" w14:textId="77777777" w:rsidR="00497F6A" w:rsidRPr="00247C9B" w:rsidRDefault="00497F6A" w:rsidP="009A420A">
            <w:pPr>
              <w:pStyle w:val="ListParagraph"/>
              <w:numPr>
                <w:ilvl w:val="0"/>
                <w:numId w:val="0"/>
              </w:numPr>
              <w:ind w:left="317"/>
            </w:pPr>
          </w:p>
          <w:p w14:paraId="1F76E431" w14:textId="77777777" w:rsidR="00497F6A" w:rsidRPr="00247C9B" w:rsidRDefault="00497F6A" w:rsidP="009A420A">
            <w:pPr>
              <w:pStyle w:val="ListParagraph"/>
              <w:numPr>
                <w:ilvl w:val="0"/>
                <w:numId w:val="23"/>
              </w:numPr>
              <w:spacing w:before="0" w:after="0"/>
              <w:ind w:left="317" w:hanging="317"/>
            </w:pPr>
            <w:r w:rsidRPr="00247C9B">
              <w:t>Provision of information on assessment regulations.</w:t>
            </w:r>
          </w:p>
        </w:tc>
        <w:tc>
          <w:tcPr>
            <w:tcW w:w="4111" w:type="dxa"/>
          </w:tcPr>
          <w:p w14:paraId="2F1CF77B" w14:textId="77777777" w:rsidR="00497F6A" w:rsidRPr="00247C9B" w:rsidRDefault="00497F6A" w:rsidP="009A420A">
            <w:pPr>
              <w:pStyle w:val="ListParagraph"/>
              <w:numPr>
                <w:ilvl w:val="0"/>
                <w:numId w:val="23"/>
              </w:numPr>
              <w:spacing w:before="0" w:after="0"/>
              <w:ind w:left="318" w:hanging="284"/>
            </w:pPr>
            <w:r w:rsidRPr="00145ED1">
              <w:t>Explaining</w:t>
            </w:r>
            <w:r w:rsidRPr="00247C9B">
              <w:t>/discussing requirements with students. Student interacts with information.</w:t>
            </w:r>
          </w:p>
          <w:p w14:paraId="054EEEB2" w14:textId="77777777" w:rsidR="00497F6A" w:rsidRPr="00247C9B" w:rsidRDefault="00497F6A" w:rsidP="009A420A">
            <w:pPr>
              <w:pStyle w:val="ListParagraph"/>
              <w:numPr>
                <w:ilvl w:val="0"/>
                <w:numId w:val="0"/>
              </w:numPr>
              <w:ind w:left="318"/>
            </w:pPr>
          </w:p>
          <w:p w14:paraId="4027E14E" w14:textId="77777777" w:rsidR="00497F6A" w:rsidRPr="00247C9B" w:rsidRDefault="00497F6A" w:rsidP="009A420A">
            <w:pPr>
              <w:pStyle w:val="ListParagraph"/>
              <w:numPr>
                <w:ilvl w:val="0"/>
                <w:numId w:val="23"/>
              </w:numPr>
              <w:spacing w:before="0" w:after="0"/>
              <w:ind w:left="318" w:hanging="284"/>
            </w:pPr>
            <w:r w:rsidRPr="00247C9B">
              <w:t>Student generated rubrics.</w:t>
            </w:r>
          </w:p>
          <w:p w14:paraId="54FB417B" w14:textId="77777777" w:rsidR="00497F6A" w:rsidRPr="00247C9B" w:rsidRDefault="00497F6A" w:rsidP="009A420A">
            <w:pPr>
              <w:pStyle w:val="ListParagraph"/>
              <w:numPr>
                <w:ilvl w:val="0"/>
                <w:numId w:val="23"/>
              </w:numPr>
              <w:spacing w:before="0" w:after="0"/>
              <w:ind w:left="318" w:hanging="284"/>
            </w:pPr>
            <w:r w:rsidRPr="00247C9B">
              <w:t>Dialogue around exemplars. Student development of exemplars; students unpacking examples.</w:t>
            </w:r>
          </w:p>
          <w:p w14:paraId="460BE4D9" w14:textId="77777777" w:rsidR="00497F6A" w:rsidRPr="00247C9B" w:rsidRDefault="00497F6A" w:rsidP="009A420A">
            <w:pPr>
              <w:pStyle w:val="ListParagraph"/>
              <w:numPr>
                <w:ilvl w:val="0"/>
                <w:numId w:val="23"/>
              </w:numPr>
              <w:spacing w:before="0" w:after="0"/>
              <w:ind w:left="318" w:hanging="284"/>
            </w:pPr>
            <w:r w:rsidRPr="00247C9B">
              <w:t>Students working with assessment criteria and reshaping it in their own language.</w:t>
            </w:r>
          </w:p>
          <w:p w14:paraId="51573884" w14:textId="77777777" w:rsidR="00497F6A" w:rsidRPr="00247C9B" w:rsidRDefault="00497F6A" w:rsidP="009A420A">
            <w:pPr>
              <w:pStyle w:val="ListParagraph"/>
              <w:numPr>
                <w:ilvl w:val="0"/>
                <w:numId w:val="23"/>
              </w:numPr>
              <w:spacing w:before="0" w:after="0"/>
              <w:ind w:left="318" w:hanging="284"/>
            </w:pPr>
            <w:r w:rsidRPr="00247C9B">
              <w:t>Student-/teacher-generated glossaries.</w:t>
            </w:r>
          </w:p>
          <w:p w14:paraId="1A1FF812" w14:textId="77777777" w:rsidR="00497F6A" w:rsidRPr="00247C9B" w:rsidRDefault="00497F6A" w:rsidP="009A420A">
            <w:pPr>
              <w:pStyle w:val="ListParagraph"/>
              <w:numPr>
                <w:ilvl w:val="0"/>
                <w:numId w:val="23"/>
              </w:numPr>
              <w:spacing w:before="0" w:after="0"/>
              <w:ind w:left="318" w:hanging="284"/>
            </w:pPr>
            <w:r w:rsidRPr="00247C9B">
              <w:t>Interpretation of what regulations mean; students contributing to policy.</w:t>
            </w:r>
          </w:p>
        </w:tc>
      </w:tr>
      <w:tr w:rsidR="00497F6A" w:rsidRPr="008E1EA7" w14:paraId="0A066D40" w14:textId="77777777" w:rsidTr="009A420A">
        <w:tc>
          <w:tcPr>
            <w:tcW w:w="1672" w:type="dxa"/>
          </w:tcPr>
          <w:p w14:paraId="617C08C6" w14:textId="77777777" w:rsidR="00497F6A" w:rsidRPr="00247C9B" w:rsidRDefault="00497F6A" w:rsidP="009A420A">
            <w:pPr>
              <w:spacing w:before="0" w:after="0"/>
            </w:pPr>
            <w:r w:rsidRPr="008E1EA7">
              <w:t>Assessment Feedback</w:t>
            </w:r>
          </w:p>
        </w:tc>
        <w:tc>
          <w:tcPr>
            <w:tcW w:w="3685" w:type="dxa"/>
          </w:tcPr>
          <w:p w14:paraId="6E697FE6" w14:textId="77777777" w:rsidR="00497F6A" w:rsidRPr="00247C9B" w:rsidRDefault="00497F6A" w:rsidP="009A420A">
            <w:pPr>
              <w:pStyle w:val="ListParagraph"/>
              <w:numPr>
                <w:ilvl w:val="0"/>
                <w:numId w:val="23"/>
              </w:numPr>
              <w:spacing w:before="0" w:after="0"/>
              <w:ind w:left="317" w:hanging="317"/>
            </w:pPr>
            <w:r w:rsidRPr="00247C9B">
              <w:t>Reliance on the teacher for feedback.</w:t>
            </w:r>
          </w:p>
          <w:p w14:paraId="605C90F1" w14:textId="77777777" w:rsidR="009A420A" w:rsidRDefault="009A420A" w:rsidP="009A420A">
            <w:pPr>
              <w:pStyle w:val="ListParagraph"/>
              <w:numPr>
                <w:ilvl w:val="0"/>
                <w:numId w:val="0"/>
              </w:numPr>
              <w:spacing w:before="0" w:after="0"/>
              <w:ind w:left="317"/>
            </w:pPr>
          </w:p>
          <w:p w14:paraId="5A314717" w14:textId="77777777" w:rsidR="009A420A" w:rsidRDefault="009A420A" w:rsidP="009A420A">
            <w:pPr>
              <w:pStyle w:val="ListParagraph"/>
              <w:numPr>
                <w:ilvl w:val="0"/>
                <w:numId w:val="0"/>
              </w:numPr>
              <w:spacing w:before="0" w:after="0"/>
              <w:ind w:left="317"/>
            </w:pPr>
          </w:p>
          <w:p w14:paraId="2F811985" w14:textId="77777777" w:rsidR="00B47E44" w:rsidRDefault="00B47E44" w:rsidP="00B47E44">
            <w:pPr>
              <w:pStyle w:val="ListParagraph"/>
              <w:numPr>
                <w:ilvl w:val="0"/>
                <w:numId w:val="23"/>
              </w:numPr>
              <w:spacing w:before="0" w:after="0"/>
              <w:ind w:left="317" w:hanging="317"/>
            </w:pPr>
            <w:r w:rsidRPr="00247C9B">
              <w:t>Provision of guidance on how to improve.</w:t>
            </w:r>
          </w:p>
          <w:p w14:paraId="06BCC6D5" w14:textId="77777777" w:rsidR="00B47E44" w:rsidRDefault="00B47E44" w:rsidP="00B47E44">
            <w:pPr>
              <w:spacing w:before="0" w:after="0"/>
            </w:pPr>
          </w:p>
          <w:p w14:paraId="13247FBF" w14:textId="77777777" w:rsidR="00B47E44" w:rsidRPr="00247C9B" w:rsidRDefault="00B47E44" w:rsidP="00B47E44">
            <w:pPr>
              <w:spacing w:before="0" w:after="0"/>
            </w:pPr>
          </w:p>
          <w:p w14:paraId="7A4575DC" w14:textId="77777777" w:rsidR="00497F6A" w:rsidRPr="00247C9B" w:rsidRDefault="00497F6A" w:rsidP="009A420A">
            <w:pPr>
              <w:pStyle w:val="ListParagraph"/>
              <w:numPr>
                <w:ilvl w:val="0"/>
                <w:numId w:val="23"/>
              </w:numPr>
              <w:spacing w:before="0" w:after="0"/>
              <w:ind w:left="317" w:hanging="317"/>
            </w:pPr>
            <w:r w:rsidRPr="00247C9B">
              <w:t>Corrective feedback – one directional from teacher to student.</w:t>
            </w:r>
          </w:p>
          <w:p w14:paraId="55C770F5" w14:textId="77777777" w:rsidR="009A420A" w:rsidRDefault="009A420A" w:rsidP="009A420A">
            <w:pPr>
              <w:pStyle w:val="ListParagraph"/>
              <w:numPr>
                <w:ilvl w:val="0"/>
                <w:numId w:val="0"/>
              </w:numPr>
              <w:spacing w:before="0" w:after="0"/>
              <w:ind w:left="317"/>
            </w:pPr>
          </w:p>
          <w:p w14:paraId="5F45408B" w14:textId="77777777" w:rsidR="009A420A" w:rsidRDefault="009A420A" w:rsidP="009A420A">
            <w:pPr>
              <w:pStyle w:val="ListParagraph"/>
              <w:numPr>
                <w:ilvl w:val="0"/>
                <w:numId w:val="0"/>
              </w:numPr>
              <w:spacing w:before="0" w:after="0"/>
              <w:ind w:left="317"/>
            </w:pPr>
          </w:p>
          <w:p w14:paraId="7EC9F0A8" w14:textId="77777777" w:rsidR="00497F6A" w:rsidRPr="00247C9B" w:rsidRDefault="00497F6A" w:rsidP="009A420A">
            <w:pPr>
              <w:pStyle w:val="ListParagraph"/>
              <w:numPr>
                <w:ilvl w:val="0"/>
                <w:numId w:val="23"/>
              </w:numPr>
              <w:spacing w:before="0" w:after="0"/>
              <w:ind w:left="317" w:hanging="317"/>
            </w:pPr>
            <w:r w:rsidRPr="00247C9B">
              <w:t>Asks students to reflect on their feedback.</w:t>
            </w:r>
          </w:p>
          <w:p w14:paraId="242246E8" w14:textId="77777777" w:rsidR="009A420A" w:rsidRDefault="009A420A" w:rsidP="009A420A">
            <w:pPr>
              <w:pStyle w:val="ListParagraph"/>
              <w:numPr>
                <w:ilvl w:val="0"/>
                <w:numId w:val="0"/>
              </w:numPr>
              <w:spacing w:before="0" w:after="0"/>
              <w:ind w:left="317"/>
            </w:pPr>
          </w:p>
          <w:p w14:paraId="5206FF15" w14:textId="77777777" w:rsidR="009A420A" w:rsidRDefault="009A420A" w:rsidP="009A420A">
            <w:pPr>
              <w:pStyle w:val="ListParagraph"/>
              <w:numPr>
                <w:ilvl w:val="0"/>
                <w:numId w:val="0"/>
              </w:numPr>
              <w:spacing w:before="0" w:after="0"/>
              <w:ind w:left="317"/>
            </w:pPr>
          </w:p>
          <w:p w14:paraId="7174A96F" w14:textId="77777777" w:rsidR="009A420A" w:rsidRDefault="009A420A" w:rsidP="009A420A">
            <w:pPr>
              <w:pStyle w:val="ListParagraph"/>
              <w:numPr>
                <w:ilvl w:val="0"/>
                <w:numId w:val="0"/>
              </w:numPr>
              <w:spacing w:before="0" w:after="0"/>
              <w:ind w:left="317"/>
            </w:pPr>
          </w:p>
          <w:p w14:paraId="2394FB3E" w14:textId="77777777" w:rsidR="00497F6A" w:rsidRPr="00247C9B" w:rsidRDefault="00497F6A" w:rsidP="009A420A">
            <w:pPr>
              <w:pStyle w:val="ListParagraph"/>
              <w:numPr>
                <w:ilvl w:val="0"/>
                <w:numId w:val="23"/>
              </w:numPr>
              <w:spacing w:before="0" w:after="0"/>
              <w:ind w:left="317" w:hanging="317"/>
            </w:pPr>
            <w:r w:rsidRPr="00247C9B">
              <w:t>Directive. Solutions provided.</w:t>
            </w:r>
          </w:p>
        </w:tc>
        <w:tc>
          <w:tcPr>
            <w:tcW w:w="4111" w:type="dxa"/>
          </w:tcPr>
          <w:p w14:paraId="25772D00" w14:textId="77777777" w:rsidR="00497F6A" w:rsidRPr="00247C9B" w:rsidRDefault="00497F6A" w:rsidP="009A420A">
            <w:pPr>
              <w:pStyle w:val="ListParagraph"/>
              <w:numPr>
                <w:ilvl w:val="0"/>
                <w:numId w:val="23"/>
              </w:numPr>
              <w:spacing w:before="0" w:after="0"/>
              <w:ind w:left="318" w:hanging="318"/>
            </w:pPr>
            <w:r w:rsidRPr="00247C9B">
              <w:t>Reliance on range of sources for feedback including self-feedback</w:t>
            </w:r>
            <w:r w:rsidR="00B47E44">
              <w:t xml:space="preserve"> </w:t>
            </w:r>
            <w:r w:rsidRPr="00247C9B">
              <w:t>– emphasis on supporting students to self-assess accurately.</w:t>
            </w:r>
          </w:p>
          <w:p w14:paraId="68062AAB" w14:textId="77777777" w:rsidR="00497F6A" w:rsidRPr="00247C9B" w:rsidRDefault="00497F6A" w:rsidP="009A420A">
            <w:pPr>
              <w:pStyle w:val="ListParagraph"/>
              <w:numPr>
                <w:ilvl w:val="0"/>
                <w:numId w:val="23"/>
              </w:numPr>
              <w:spacing w:before="0" w:after="0"/>
              <w:ind w:left="318" w:hanging="318"/>
            </w:pPr>
            <w:r w:rsidRPr="00247C9B">
              <w:t>Provision of examples of how to correct with the responsibility on the student to apply the approach throughout their work.</w:t>
            </w:r>
          </w:p>
          <w:p w14:paraId="4F9FE1E0" w14:textId="77777777" w:rsidR="00497F6A" w:rsidRPr="00247C9B" w:rsidRDefault="00497F6A" w:rsidP="009A420A">
            <w:pPr>
              <w:pStyle w:val="ListParagraph"/>
              <w:numPr>
                <w:ilvl w:val="0"/>
                <w:numId w:val="23"/>
              </w:numPr>
              <w:spacing w:before="0" w:after="0"/>
              <w:ind w:left="318" w:hanging="318"/>
            </w:pPr>
            <w:r w:rsidRPr="00247C9B">
              <w:t>Feedback focused on key areas that need development in relation to student starting points. Student responsibility for developing action plan based on feedback.</w:t>
            </w:r>
          </w:p>
          <w:p w14:paraId="43A91C9A" w14:textId="77777777" w:rsidR="00497F6A" w:rsidRPr="00247C9B" w:rsidRDefault="00497F6A" w:rsidP="009A420A">
            <w:pPr>
              <w:pStyle w:val="ListParagraph"/>
              <w:numPr>
                <w:ilvl w:val="0"/>
                <w:numId w:val="23"/>
              </w:numPr>
              <w:spacing w:before="0" w:after="0"/>
              <w:ind w:left="318" w:hanging="318"/>
            </w:pPr>
            <w:r w:rsidRPr="00247C9B">
              <w:t>Explores with students’ their interpretation of feedback and self-remediating strategies, and provides models/tools in order to support understandings.</w:t>
            </w:r>
          </w:p>
          <w:p w14:paraId="49BB0BB3" w14:textId="77777777" w:rsidR="00497F6A" w:rsidRPr="00247C9B" w:rsidRDefault="00497F6A" w:rsidP="009A420A">
            <w:pPr>
              <w:pStyle w:val="ListParagraph"/>
              <w:numPr>
                <w:ilvl w:val="0"/>
                <w:numId w:val="23"/>
              </w:numPr>
              <w:spacing w:before="0" w:after="0"/>
              <w:ind w:left="318" w:hanging="318"/>
            </w:pPr>
            <w:r w:rsidRPr="00247C9B">
              <w:t>Challenging the student to find solutions.</w:t>
            </w:r>
          </w:p>
          <w:p w14:paraId="27BC9E02" w14:textId="77777777" w:rsidR="00497F6A" w:rsidRPr="00247C9B" w:rsidRDefault="00497F6A" w:rsidP="009A420A">
            <w:pPr>
              <w:pStyle w:val="ListParagraph"/>
              <w:numPr>
                <w:ilvl w:val="0"/>
                <w:numId w:val="23"/>
              </w:numPr>
              <w:spacing w:before="0" w:after="0"/>
              <w:ind w:left="318" w:hanging="318"/>
            </w:pPr>
            <w:r w:rsidRPr="00247C9B">
              <w:t>Problems made explicit. Uncomfortableness of learning and difficulties in managing feedback articulated.</w:t>
            </w:r>
          </w:p>
        </w:tc>
      </w:tr>
      <w:tr w:rsidR="00497F6A" w:rsidRPr="008E1EA7" w14:paraId="58B0981B" w14:textId="77777777" w:rsidTr="009A420A">
        <w:trPr>
          <w:trHeight w:val="9363"/>
        </w:trPr>
        <w:tc>
          <w:tcPr>
            <w:tcW w:w="1672" w:type="dxa"/>
          </w:tcPr>
          <w:p w14:paraId="3399DE68" w14:textId="77777777" w:rsidR="00497F6A" w:rsidRPr="004019CF" w:rsidRDefault="00497F6A" w:rsidP="009A420A">
            <w:pPr>
              <w:spacing w:before="0" w:after="0"/>
            </w:pPr>
            <w:r w:rsidRPr="008E1EA7">
              <w:t>Assessment Design</w:t>
            </w:r>
          </w:p>
        </w:tc>
        <w:tc>
          <w:tcPr>
            <w:tcW w:w="3685" w:type="dxa"/>
          </w:tcPr>
          <w:p w14:paraId="30F6116D" w14:textId="77777777" w:rsidR="00497F6A" w:rsidRPr="004019CF" w:rsidRDefault="00497F6A" w:rsidP="009A420A">
            <w:pPr>
              <w:pStyle w:val="ListParagraph"/>
              <w:numPr>
                <w:ilvl w:val="0"/>
                <w:numId w:val="23"/>
              </w:numPr>
              <w:spacing w:before="0" w:after="0"/>
              <w:ind w:left="317" w:hanging="317"/>
            </w:pPr>
            <w:r w:rsidRPr="004019CF">
              <w:t xml:space="preserve">Assessment tasks designed </w:t>
            </w:r>
            <w:r w:rsidRPr="004019CF">
              <w:rPr>
                <w:i/>
              </w:rPr>
              <w:t xml:space="preserve">for </w:t>
            </w:r>
            <w:r w:rsidRPr="004019CF">
              <w:t>students.</w:t>
            </w:r>
          </w:p>
          <w:p w14:paraId="6B074DAC" w14:textId="77777777" w:rsidR="00497F6A" w:rsidRPr="004019CF" w:rsidRDefault="00497F6A" w:rsidP="009A420A">
            <w:pPr>
              <w:pStyle w:val="ListParagraph"/>
              <w:numPr>
                <w:ilvl w:val="0"/>
                <w:numId w:val="0"/>
              </w:numPr>
              <w:ind w:left="317"/>
            </w:pPr>
          </w:p>
          <w:p w14:paraId="123BBFD7" w14:textId="77777777" w:rsidR="00497F6A" w:rsidRPr="004019CF" w:rsidRDefault="00497F6A" w:rsidP="009A420A">
            <w:pPr>
              <w:pStyle w:val="ListParagraph"/>
              <w:numPr>
                <w:ilvl w:val="0"/>
                <w:numId w:val="23"/>
              </w:numPr>
              <w:spacing w:before="0" w:after="0"/>
              <w:ind w:left="317" w:hanging="317"/>
            </w:pPr>
            <w:r w:rsidRPr="004019CF">
              <w:t>Summative assessment by teachers.</w:t>
            </w:r>
          </w:p>
          <w:p w14:paraId="193B546E" w14:textId="77777777" w:rsidR="00497F6A" w:rsidRPr="004019CF" w:rsidRDefault="00497F6A" w:rsidP="009A420A">
            <w:pPr>
              <w:pStyle w:val="ListParagraph"/>
              <w:numPr>
                <w:ilvl w:val="0"/>
                <w:numId w:val="23"/>
              </w:numPr>
              <w:spacing w:before="0" w:after="0"/>
              <w:ind w:left="317" w:hanging="317"/>
            </w:pPr>
            <w:r w:rsidRPr="004019CF">
              <w:t>Lecturer ownership of assessment tasks.</w:t>
            </w:r>
          </w:p>
          <w:p w14:paraId="1422B1B7" w14:textId="77777777" w:rsidR="00497F6A" w:rsidRPr="004019CF" w:rsidRDefault="00497F6A" w:rsidP="009A420A">
            <w:pPr>
              <w:pStyle w:val="ListParagraph"/>
              <w:numPr>
                <w:ilvl w:val="0"/>
                <w:numId w:val="23"/>
              </w:numPr>
              <w:spacing w:before="0" w:after="0"/>
              <w:ind w:left="317" w:hanging="317"/>
            </w:pPr>
            <w:r w:rsidRPr="004019CF">
              <w:t>No choice in assessments.</w:t>
            </w:r>
          </w:p>
          <w:p w14:paraId="12088456" w14:textId="77777777" w:rsidR="009A420A" w:rsidRDefault="009A420A" w:rsidP="009A420A">
            <w:pPr>
              <w:pStyle w:val="ListParagraph"/>
              <w:numPr>
                <w:ilvl w:val="0"/>
                <w:numId w:val="0"/>
              </w:numPr>
              <w:spacing w:before="0" w:after="0"/>
              <w:ind w:left="317"/>
            </w:pPr>
          </w:p>
          <w:p w14:paraId="6BC99C53" w14:textId="77777777" w:rsidR="00497F6A" w:rsidRPr="004019CF" w:rsidRDefault="00497F6A" w:rsidP="009A420A">
            <w:pPr>
              <w:pStyle w:val="ListParagraph"/>
              <w:numPr>
                <w:ilvl w:val="0"/>
                <w:numId w:val="23"/>
              </w:numPr>
              <w:spacing w:before="0" w:after="0"/>
              <w:ind w:left="317" w:hanging="317"/>
            </w:pPr>
            <w:r w:rsidRPr="004019CF">
              <w:t>Tasks designed exclusively to meet specific learning outcomes.</w:t>
            </w:r>
          </w:p>
          <w:p w14:paraId="307F0820" w14:textId="77777777" w:rsidR="00497F6A" w:rsidRPr="004019CF" w:rsidRDefault="00497F6A" w:rsidP="009A420A">
            <w:pPr>
              <w:pStyle w:val="ListParagraph"/>
              <w:numPr>
                <w:ilvl w:val="0"/>
                <w:numId w:val="23"/>
              </w:numPr>
              <w:spacing w:before="0" w:after="0"/>
              <w:ind w:left="317" w:hanging="317"/>
            </w:pPr>
            <w:r w:rsidRPr="004019CF">
              <w:t>Strongly scaffolded learning tasks – high external regulation.</w:t>
            </w:r>
          </w:p>
          <w:p w14:paraId="146783BA" w14:textId="77777777" w:rsidR="00497F6A" w:rsidRPr="004019CF" w:rsidRDefault="00497F6A" w:rsidP="009A420A">
            <w:pPr>
              <w:pStyle w:val="ListParagraph"/>
              <w:numPr>
                <w:ilvl w:val="0"/>
                <w:numId w:val="0"/>
              </w:numPr>
              <w:ind w:left="317"/>
            </w:pPr>
          </w:p>
          <w:p w14:paraId="623530B7" w14:textId="77777777" w:rsidR="00497F6A" w:rsidRPr="004019CF" w:rsidRDefault="00497F6A" w:rsidP="009A420A">
            <w:pPr>
              <w:pStyle w:val="ListParagraph"/>
              <w:numPr>
                <w:ilvl w:val="0"/>
                <w:numId w:val="0"/>
              </w:numPr>
              <w:ind w:left="317"/>
            </w:pPr>
          </w:p>
          <w:p w14:paraId="2D9AB486" w14:textId="77777777" w:rsidR="00497F6A" w:rsidRPr="004019CF" w:rsidRDefault="00497F6A" w:rsidP="009A420A">
            <w:pPr>
              <w:pStyle w:val="ListParagraph"/>
              <w:numPr>
                <w:ilvl w:val="0"/>
                <w:numId w:val="23"/>
              </w:numPr>
              <w:spacing w:before="0" w:after="0"/>
              <w:ind w:left="317" w:hanging="317"/>
            </w:pPr>
            <w:r w:rsidRPr="004019CF">
              <w:t>Resources to support learning provided but li</w:t>
            </w:r>
            <w:r w:rsidRPr="008E1EA7">
              <w:t>nks between them not explicit.</w:t>
            </w:r>
          </w:p>
          <w:p w14:paraId="230C3C91" w14:textId="77777777" w:rsidR="009A420A" w:rsidRDefault="009A420A" w:rsidP="009A420A">
            <w:pPr>
              <w:pStyle w:val="ListParagraph"/>
              <w:numPr>
                <w:ilvl w:val="0"/>
                <w:numId w:val="0"/>
              </w:numPr>
              <w:spacing w:before="0" w:after="0"/>
              <w:ind w:left="317"/>
            </w:pPr>
          </w:p>
          <w:p w14:paraId="277C4FE2" w14:textId="77777777" w:rsidR="009A420A" w:rsidRDefault="009A420A" w:rsidP="009A420A">
            <w:pPr>
              <w:pStyle w:val="ListParagraph"/>
              <w:numPr>
                <w:ilvl w:val="0"/>
                <w:numId w:val="0"/>
              </w:numPr>
              <w:spacing w:before="0" w:after="0"/>
              <w:ind w:left="317"/>
            </w:pPr>
          </w:p>
          <w:p w14:paraId="67115655" w14:textId="77777777" w:rsidR="009A420A" w:rsidRDefault="009A420A" w:rsidP="009A420A">
            <w:pPr>
              <w:pStyle w:val="ListParagraph"/>
              <w:numPr>
                <w:ilvl w:val="0"/>
                <w:numId w:val="0"/>
              </w:numPr>
              <w:spacing w:before="0" w:after="0"/>
              <w:ind w:left="317"/>
            </w:pPr>
          </w:p>
          <w:p w14:paraId="1F29F4CA" w14:textId="77777777" w:rsidR="00497F6A" w:rsidRPr="004019CF" w:rsidRDefault="00497F6A" w:rsidP="009A420A">
            <w:pPr>
              <w:pStyle w:val="ListParagraph"/>
              <w:numPr>
                <w:ilvl w:val="0"/>
                <w:numId w:val="23"/>
              </w:numPr>
              <w:spacing w:before="0" w:after="0"/>
              <w:ind w:left="317" w:hanging="317"/>
            </w:pPr>
            <w:r w:rsidRPr="004019CF">
              <w:t>Guidance mainly provided from within by module team.</w:t>
            </w:r>
          </w:p>
          <w:p w14:paraId="27A0B12A" w14:textId="77777777" w:rsidR="00497F6A" w:rsidRDefault="00497F6A" w:rsidP="009A420A">
            <w:pPr>
              <w:pStyle w:val="ListParagraph"/>
              <w:numPr>
                <w:ilvl w:val="0"/>
                <w:numId w:val="0"/>
              </w:numPr>
              <w:ind w:left="317"/>
            </w:pPr>
          </w:p>
          <w:p w14:paraId="5AB9728C" w14:textId="77777777" w:rsidR="00497F6A" w:rsidRPr="00247C9B" w:rsidRDefault="00497F6A" w:rsidP="009A420A">
            <w:pPr>
              <w:pStyle w:val="ListParagraph"/>
              <w:numPr>
                <w:ilvl w:val="0"/>
                <w:numId w:val="23"/>
              </w:numPr>
              <w:spacing w:before="0" w:after="0"/>
              <w:ind w:left="317" w:hanging="317"/>
            </w:pPr>
            <w:r w:rsidRPr="00247C9B">
              <w:t>Resources provided for students.</w:t>
            </w:r>
          </w:p>
          <w:p w14:paraId="176C39FB" w14:textId="77777777" w:rsidR="00497F6A" w:rsidRDefault="00497F6A" w:rsidP="009A420A">
            <w:pPr>
              <w:pStyle w:val="ListParagraph"/>
              <w:numPr>
                <w:ilvl w:val="0"/>
                <w:numId w:val="0"/>
              </w:numPr>
              <w:spacing w:after="0"/>
              <w:ind w:left="317"/>
            </w:pPr>
          </w:p>
          <w:p w14:paraId="2DF912D9" w14:textId="77777777" w:rsidR="00497F6A" w:rsidRPr="00247C9B" w:rsidRDefault="00497F6A" w:rsidP="009A420A">
            <w:pPr>
              <w:pStyle w:val="ListParagraph"/>
              <w:numPr>
                <w:ilvl w:val="0"/>
                <w:numId w:val="23"/>
              </w:numPr>
              <w:spacing w:before="0" w:after="0"/>
              <w:ind w:left="317" w:hanging="317"/>
            </w:pPr>
            <w:r w:rsidRPr="00247C9B">
              <w:t>Limited opportunities for self-assessment.</w:t>
            </w:r>
          </w:p>
          <w:p w14:paraId="4754DF4E" w14:textId="77777777" w:rsidR="00497F6A" w:rsidRPr="00247C9B" w:rsidRDefault="00497F6A" w:rsidP="009A420A">
            <w:pPr>
              <w:pStyle w:val="ListParagraph"/>
              <w:numPr>
                <w:ilvl w:val="0"/>
                <w:numId w:val="23"/>
              </w:numPr>
              <w:spacing w:before="0" w:after="0"/>
              <w:ind w:left="317" w:hanging="317"/>
            </w:pPr>
            <w:r w:rsidRPr="00247C9B">
              <w:t>Limited opportunities to explore assessment holistically and to explore potential issues. Teacher directs solution-finding.</w:t>
            </w:r>
          </w:p>
        </w:tc>
        <w:tc>
          <w:tcPr>
            <w:tcW w:w="4111" w:type="dxa"/>
          </w:tcPr>
          <w:p w14:paraId="1E079053" w14:textId="77777777" w:rsidR="00497F6A" w:rsidRPr="00247C9B" w:rsidRDefault="00497F6A" w:rsidP="009A420A">
            <w:pPr>
              <w:pStyle w:val="ListParagraph"/>
              <w:numPr>
                <w:ilvl w:val="0"/>
                <w:numId w:val="23"/>
              </w:numPr>
              <w:spacing w:before="0" w:after="0"/>
              <w:ind w:left="318" w:hanging="318"/>
            </w:pPr>
            <w:r w:rsidRPr="00247C9B">
              <w:t xml:space="preserve">Assessment tasks designed </w:t>
            </w:r>
            <w:r w:rsidRPr="00247C9B">
              <w:rPr>
                <w:i/>
              </w:rPr>
              <w:t xml:space="preserve">with </w:t>
            </w:r>
            <w:r w:rsidRPr="00247C9B">
              <w:t>students as part of a co-construction model.</w:t>
            </w:r>
          </w:p>
          <w:p w14:paraId="23388397" w14:textId="77777777" w:rsidR="00497F6A" w:rsidRPr="00247C9B" w:rsidRDefault="00497F6A" w:rsidP="009A420A">
            <w:pPr>
              <w:pStyle w:val="ListParagraph"/>
              <w:numPr>
                <w:ilvl w:val="0"/>
                <w:numId w:val="23"/>
              </w:numPr>
              <w:spacing w:before="0" w:after="0"/>
              <w:ind w:left="318" w:hanging="318"/>
            </w:pPr>
            <w:r w:rsidRPr="00247C9B">
              <w:t>Self and teacher summative assessment.</w:t>
            </w:r>
          </w:p>
          <w:p w14:paraId="4A1CFD9D" w14:textId="77777777" w:rsidR="00497F6A" w:rsidRPr="00247C9B" w:rsidRDefault="00497F6A" w:rsidP="009A420A">
            <w:pPr>
              <w:pStyle w:val="ListParagraph"/>
              <w:numPr>
                <w:ilvl w:val="0"/>
                <w:numId w:val="23"/>
              </w:numPr>
              <w:spacing w:before="0" w:after="0"/>
              <w:ind w:left="318" w:hanging="318"/>
            </w:pPr>
            <w:r w:rsidRPr="00247C9B">
              <w:t>Student/teacher ownership of assessment tasks.</w:t>
            </w:r>
          </w:p>
          <w:p w14:paraId="553A4DFF" w14:textId="77777777" w:rsidR="00497F6A" w:rsidRPr="00247C9B" w:rsidRDefault="00497F6A" w:rsidP="009A420A">
            <w:pPr>
              <w:pStyle w:val="ListParagraph"/>
              <w:numPr>
                <w:ilvl w:val="0"/>
                <w:numId w:val="23"/>
              </w:numPr>
              <w:spacing w:before="0" w:after="0"/>
              <w:ind w:left="318" w:hanging="318"/>
            </w:pPr>
            <w:r w:rsidRPr="00247C9B">
              <w:t>Lecturer mediated choice in assessments.</w:t>
            </w:r>
          </w:p>
          <w:p w14:paraId="38CF00EF" w14:textId="77777777" w:rsidR="00497F6A" w:rsidRPr="00247C9B" w:rsidRDefault="00497F6A" w:rsidP="009A420A">
            <w:pPr>
              <w:pStyle w:val="ListParagraph"/>
              <w:numPr>
                <w:ilvl w:val="0"/>
                <w:numId w:val="23"/>
              </w:numPr>
              <w:spacing w:before="0" w:after="0"/>
              <w:ind w:left="318" w:hanging="318"/>
            </w:pPr>
            <w:r w:rsidRPr="00247C9B">
              <w:t>Tasks designed to meet learning outcomes and to go beyond.</w:t>
            </w:r>
          </w:p>
          <w:p w14:paraId="7863ADBB" w14:textId="77777777" w:rsidR="00497F6A" w:rsidRPr="00247C9B" w:rsidRDefault="00497F6A" w:rsidP="009A420A">
            <w:pPr>
              <w:pStyle w:val="ListParagraph"/>
              <w:numPr>
                <w:ilvl w:val="0"/>
                <w:numId w:val="0"/>
              </w:numPr>
              <w:ind w:left="318"/>
            </w:pPr>
          </w:p>
          <w:p w14:paraId="230CE821" w14:textId="77777777" w:rsidR="00497F6A" w:rsidRPr="00247C9B" w:rsidRDefault="00497F6A" w:rsidP="009A420A">
            <w:pPr>
              <w:pStyle w:val="ListParagraph"/>
              <w:numPr>
                <w:ilvl w:val="0"/>
                <w:numId w:val="23"/>
              </w:numPr>
              <w:spacing w:before="0" w:after="0"/>
              <w:ind w:left="318" w:hanging="318"/>
            </w:pPr>
            <w:r w:rsidRPr="00247C9B">
              <w:t>Early scaffolding and subsequent removal of scaffolding to support independence in learning; student awareness of scaffolding needed.</w:t>
            </w:r>
          </w:p>
          <w:p w14:paraId="413203F1" w14:textId="77777777" w:rsidR="00497F6A" w:rsidRPr="00FB2A96" w:rsidRDefault="00497F6A" w:rsidP="009A420A">
            <w:pPr>
              <w:pStyle w:val="ListParagraph"/>
              <w:numPr>
                <w:ilvl w:val="0"/>
                <w:numId w:val="23"/>
              </w:numPr>
              <w:spacing w:before="0" w:after="0"/>
              <w:ind w:left="318" w:hanging="318"/>
            </w:pPr>
            <w:r w:rsidRPr="00247C9B">
              <w:t>All key resources available from the outset to enable student control of learning</w:t>
            </w:r>
            <w:r>
              <w:t>,</w:t>
            </w:r>
            <w:r w:rsidRPr="00247C9B">
              <w:t xml:space="preserve"> but signposted in relation to tasks and key crunch points ident</w:t>
            </w:r>
            <w:r w:rsidRPr="00FB2A96">
              <w:t xml:space="preserve">ified with students. </w:t>
            </w:r>
            <w:r w:rsidRPr="00E35EB9">
              <w:t>Clear links to resources provided in one place.</w:t>
            </w:r>
          </w:p>
          <w:p w14:paraId="36CE191B" w14:textId="77777777" w:rsidR="00497F6A" w:rsidRPr="00247C9B" w:rsidRDefault="00497F6A" w:rsidP="009A420A">
            <w:pPr>
              <w:pStyle w:val="ListParagraph"/>
              <w:numPr>
                <w:ilvl w:val="0"/>
                <w:numId w:val="23"/>
              </w:numPr>
              <w:spacing w:before="0" w:after="0"/>
              <w:ind w:left="318" w:hanging="318"/>
            </w:pPr>
            <w:r w:rsidRPr="00247C9B">
              <w:t>Students supported to build networks of support within and beyond module.</w:t>
            </w:r>
          </w:p>
          <w:p w14:paraId="1BA5F182" w14:textId="77777777" w:rsidR="00497F6A" w:rsidRDefault="00497F6A" w:rsidP="009A420A">
            <w:pPr>
              <w:pStyle w:val="ListParagraph"/>
              <w:numPr>
                <w:ilvl w:val="0"/>
                <w:numId w:val="23"/>
              </w:numPr>
              <w:spacing w:before="0" w:after="0"/>
              <w:ind w:left="318" w:hanging="318"/>
            </w:pPr>
            <w:r w:rsidRPr="00FB2A96">
              <w:t>Students</w:t>
            </w:r>
            <w:r w:rsidRPr="004019CF">
              <w:t>/teachers responsible for the generation of resources.</w:t>
            </w:r>
          </w:p>
          <w:p w14:paraId="482ED3C1" w14:textId="77777777" w:rsidR="00497F6A" w:rsidRPr="004019CF" w:rsidRDefault="00497F6A" w:rsidP="009A420A">
            <w:pPr>
              <w:pStyle w:val="ListParagraph"/>
              <w:numPr>
                <w:ilvl w:val="0"/>
                <w:numId w:val="23"/>
              </w:numPr>
              <w:spacing w:before="0" w:after="0"/>
              <w:ind w:left="318" w:hanging="318"/>
            </w:pPr>
            <w:r w:rsidRPr="004019CF">
              <w:t>Ongoing aligned opportunities for self-assessment.</w:t>
            </w:r>
          </w:p>
          <w:p w14:paraId="477E708C" w14:textId="77777777" w:rsidR="00497F6A" w:rsidRPr="00247C9B" w:rsidRDefault="00497F6A" w:rsidP="009A420A">
            <w:pPr>
              <w:pStyle w:val="ListParagraph"/>
              <w:numPr>
                <w:ilvl w:val="0"/>
                <w:numId w:val="23"/>
              </w:numPr>
              <w:spacing w:before="0" w:after="0"/>
              <w:ind w:left="318" w:hanging="318"/>
            </w:pPr>
            <w:r w:rsidRPr="004019CF">
              <w:t xml:space="preserve">Key threshold </w:t>
            </w:r>
            <w:r w:rsidRPr="00247C9B">
              <w:t>concepts identified from the outset. Students encouraged to provide resources to support understanding in areas seen as difficult and to find own solutions.</w:t>
            </w:r>
          </w:p>
        </w:tc>
      </w:tr>
    </w:tbl>
    <w:p w14:paraId="09C81735" w14:textId="77777777" w:rsidR="00497F6A" w:rsidRPr="00497F6A" w:rsidRDefault="00497F6A" w:rsidP="00497F6A">
      <w:pPr>
        <w:widowControl w:val="0"/>
        <w:autoSpaceDE w:val="0"/>
        <w:autoSpaceDN w:val="0"/>
        <w:adjustRightInd w:val="0"/>
        <w:ind w:left="480" w:hanging="480"/>
      </w:pPr>
    </w:p>
    <w:sectPr w:rsidR="00497F6A" w:rsidRPr="00497F6A" w:rsidSect="00D537FA">
      <w:headerReference w:type="even" r:id="rId8"/>
      <w:headerReference w:type="default" r:id="rId9"/>
      <w:footerReference w:type="even" r:id="rId10"/>
      <w:footerReference w:type="default" r:id="rId11"/>
      <w:headerReference w:type="first" r:id="rId12"/>
      <w:pgSz w:w="12240" w:h="15840"/>
      <w:pgMar w:top="1138" w:right="1181" w:bottom="1138" w:left="1282" w:header="283" w:footer="510" w:gutter="0"/>
      <w:lnNumType w:countBy="1" w:restart="continuou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3065C" w14:textId="77777777" w:rsidR="00F30C05" w:rsidRDefault="00F30C05" w:rsidP="00117666">
      <w:pPr>
        <w:spacing w:after="0"/>
      </w:pPr>
      <w:r>
        <w:separator/>
      </w:r>
    </w:p>
  </w:endnote>
  <w:endnote w:type="continuationSeparator" w:id="0">
    <w:p w14:paraId="6CAD0C42" w14:textId="77777777" w:rsidR="00F30C05" w:rsidRDefault="00F30C05"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dvTT5235d5a9">
    <w:altName w:val="Times New Roman"/>
    <w:charset w:val="00"/>
    <w:family w:val="auto"/>
    <w:pitch w:val="variable"/>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1581533"/>
      <w:docPartObj>
        <w:docPartGallery w:val="Page Numbers (Bottom of Page)"/>
        <w:docPartUnique/>
      </w:docPartObj>
    </w:sdtPr>
    <w:sdtEndPr>
      <w:rPr>
        <w:noProof/>
      </w:rPr>
    </w:sdtEndPr>
    <w:sdtContent>
      <w:p w14:paraId="75A52C94" w14:textId="77777777" w:rsidR="00980FFE" w:rsidRPr="004067A7" w:rsidRDefault="00980FFE" w:rsidP="004067A7">
        <w:pPr>
          <w:pStyle w:val="Footer"/>
          <w:jc w:val="right"/>
        </w:pPr>
        <w:r w:rsidRPr="00A232D1">
          <w:rPr>
            <w:sz w:val="22"/>
          </w:rPr>
          <w:fldChar w:fldCharType="begin"/>
        </w:r>
        <w:r w:rsidRPr="00A232D1">
          <w:rPr>
            <w:sz w:val="22"/>
          </w:rPr>
          <w:instrText xml:space="preserve"> PAGE   \* MERGEFORMAT </w:instrText>
        </w:r>
        <w:r w:rsidRPr="00A232D1">
          <w:rPr>
            <w:sz w:val="22"/>
          </w:rPr>
          <w:fldChar w:fldCharType="separate"/>
        </w:r>
        <w:r w:rsidR="0053505E">
          <w:rPr>
            <w:noProof/>
            <w:sz w:val="22"/>
          </w:rPr>
          <w:t>20</w:t>
        </w:r>
        <w:r w:rsidRPr="00A232D1">
          <w:rPr>
            <w:noProof/>
            <w:sz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2765969"/>
      <w:docPartObj>
        <w:docPartGallery w:val="Page Numbers (Bottom of Page)"/>
        <w:docPartUnique/>
      </w:docPartObj>
    </w:sdtPr>
    <w:sdtEndPr>
      <w:rPr>
        <w:noProof/>
      </w:rPr>
    </w:sdtEndPr>
    <w:sdtContent>
      <w:p w14:paraId="4FD94E9F" w14:textId="77777777" w:rsidR="00980FFE" w:rsidRPr="004067A7" w:rsidRDefault="00980FFE" w:rsidP="004067A7">
        <w:pPr>
          <w:pStyle w:val="Footer"/>
          <w:jc w:val="right"/>
        </w:pPr>
        <w:r w:rsidRPr="00A232D1">
          <w:rPr>
            <w:sz w:val="22"/>
          </w:rPr>
          <w:fldChar w:fldCharType="begin"/>
        </w:r>
        <w:r w:rsidRPr="00A232D1">
          <w:rPr>
            <w:sz w:val="22"/>
          </w:rPr>
          <w:instrText xml:space="preserve"> PAGE   \* MERGEFORMAT </w:instrText>
        </w:r>
        <w:r w:rsidRPr="00A232D1">
          <w:rPr>
            <w:sz w:val="22"/>
          </w:rPr>
          <w:fldChar w:fldCharType="separate"/>
        </w:r>
        <w:r w:rsidR="0053505E">
          <w:rPr>
            <w:noProof/>
            <w:sz w:val="22"/>
          </w:rPr>
          <w:t>19</w:t>
        </w:r>
        <w:r w:rsidRPr="00A232D1">
          <w:rPr>
            <w:noProof/>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A63F2" w14:textId="77777777" w:rsidR="00F30C05" w:rsidRDefault="00F30C05" w:rsidP="00117666">
      <w:pPr>
        <w:spacing w:after="0"/>
      </w:pPr>
      <w:r>
        <w:separator/>
      </w:r>
    </w:p>
  </w:footnote>
  <w:footnote w:type="continuationSeparator" w:id="0">
    <w:p w14:paraId="2295EF1C" w14:textId="77777777" w:rsidR="00F30C05" w:rsidRDefault="00F30C05" w:rsidP="00117666">
      <w:pPr>
        <w:spacing w:after="0"/>
      </w:pPr>
      <w:r>
        <w:continuationSeparator/>
      </w:r>
    </w:p>
  </w:footnote>
  <w:footnote w:id="1">
    <w:p w14:paraId="338C51E3" w14:textId="77777777" w:rsidR="00980FFE" w:rsidRPr="003D13BE" w:rsidRDefault="00980FFE" w:rsidP="00AE2E1F">
      <w:pPr>
        <w:pStyle w:val="FootnoteText"/>
      </w:pPr>
      <w:r w:rsidRPr="0098238F">
        <w:rPr>
          <w:rStyle w:val="FootnoteReference"/>
        </w:rPr>
        <w:footnoteRef/>
      </w:r>
      <w:r w:rsidRPr="009D272C">
        <w:t xml:space="preserve"> For the sake of brevity and consistency, the term ‘teacher’ has been used throughout this article to refer to all types of teaching staff in higher education (i.e., educators, academics, lecturers, tutors, professors, etc.).</w:t>
      </w:r>
    </w:p>
  </w:footnote>
  <w:footnote w:id="2">
    <w:p w14:paraId="292E386C" w14:textId="77777777" w:rsidR="00980FFE" w:rsidRPr="003D13BE" w:rsidRDefault="00980FFE" w:rsidP="00EC20AF">
      <w:pPr>
        <w:pStyle w:val="FootnoteText"/>
      </w:pPr>
      <w:r w:rsidRPr="0098238F">
        <w:rPr>
          <w:rStyle w:val="FootnoteReference"/>
        </w:rPr>
        <w:footnoteRef/>
      </w:r>
      <w:r w:rsidRPr="003D13BE">
        <w:t xml:space="preserve"> Black and Minority Ethnic (BME) </w:t>
      </w:r>
      <w:r>
        <w:t xml:space="preserve">is the terminology usually </w:t>
      </w:r>
      <w:r w:rsidRPr="003D13BE">
        <w:t xml:space="preserve">used in the UK </w:t>
      </w:r>
      <w:r>
        <w:t>to refer to individuals from a non-white background</w:t>
      </w:r>
      <w:r w:rsidRPr="003D13BE">
        <w:t>.</w:t>
      </w:r>
    </w:p>
  </w:footnote>
  <w:footnote w:id="3">
    <w:p w14:paraId="6D376198" w14:textId="77777777" w:rsidR="00980FFE" w:rsidRPr="006B752B" w:rsidRDefault="00980FFE">
      <w:pPr>
        <w:pStyle w:val="FootnoteText"/>
        <w:rPr>
          <w:lang w:val="en-GB"/>
        </w:rPr>
      </w:pPr>
      <w:r>
        <w:rPr>
          <w:rStyle w:val="FootnoteReference"/>
        </w:rPr>
        <w:footnoteRef/>
      </w:r>
      <w:r>
        <w:t xml:space="preserve"> </w:t>
      </w:r>
      <w:r>
        <w:rPr>
          <w:lang w:val="en-GB"/>
        </w:rPr>
        <w:t xml:space="preserve">An assessment brief is a document that states </w:t>
      </w:r>
      <w:r w:rsidRPr="001D7FAB">
        <w:rPr>
          <w:lang w:val="en-GB"/>
        </w:rPr>
        <w:t xml:space="preserve">the purpose of </w:t>
      </w:r>
      <w:r>
        <w:rPr>
          <w:lang w:val="en-GB"/>
        </w:rPr>
        <w:t>an</w:t>
      </w:r>
      <w:r w:rsidRPr="001D7FAB">
        <w:rPr>
          <w:lang w:val="en-GB"/>
        </w:rPr>
        <w:t xml:space="preserve"> assessment </w:t>
      </w:r>
      <w:r>
        <w:rPr>
          <w:lang w:val="en-GB"/>
        </w:rPr>
        <w:t xml:space="preserve">and </w:t>
      </w:r>
      <w:r w:rsidRPr="001D7FAB">
        <w:rPr>
          <w:lang w:val="en-GB"/>
        </w:rPr>
        <w:t>provide</w:t>
      </w:r>
      <w:r>
        <w:rPr>
          <w:lang w:val="en-GB"/>
        </w:rPr>
        <w:t>s</w:t>
      </w:r>
      <w:r w:rsidRPr="001D7FAB">
        <w:rPr>
          <w:lang w:val="en-GB"/>
        </w:rPr>
        <w:t xml:space="preserve"> a clear explanation of what is expected </w:t>
      </w:r>
      <w:r>
        <w:rPr>
          <w:lang w:val="en-GB"/>
        </w:rPr>
        <w:t>of</w:t>
      </w:r>
      <w:r w:rsidRPr="001D7FAB">
        <w:rPr>
          <w:lang w:val="en-GB"/>
        </w:rPr>
        <w:t xml:space="preserve"> students</w:t>
      </w:r>
      <w:r>
        <w:rPr>
          <w:lang w:val="en-GB"/>
        </w:rPr>
        <w:t xml:space="preserve"> </w:t>
      </w:r>
      <w:r>
        <w:rPr>
          <w:lang w:val="en-GB"/>
        </w:rPr>
        <w:fldChar w:fldCharType="begin" w:fldLock="1"/>
      </w:r>
      <w:r>
        <w:rPr>
          <w:lang w:val="en-GB"/>
        </w:rPr>
        <w:instrText>ADDIN CSL_CITATION { "citationItems" : [ { "id" : "ITEM-1", "itemData" : { "URL" : "https://assignmentbriefdesign.weebly.com/", "author" : [ { "dropping-particle" : "", "family" : "Gilbert", "given" : "Fiona", "non-dropping-particle" : "", "parse-names" : false, "suffix" : "" }, { "dropping-particle" : "", "family" : "Maguire", "given" : "Garry", "non-dropping-particle" : "", "parse-names" : false, "suffix" : "" } ], "id" : "ITEM-1", "issued" : { "date-parts" : [ [ "2014" ] ] }, "title" : "Developing academic communication in assignment briefs to enhance the student experience in assessment", "type" : "webpage" }, "uris" : [ "http://www.mendeley.com/documents/?uuid=c3ac0039-9007-4ef1-8d8f-54639cf7281d" ] } ], "mendeley" : { "formattedCitation" : "(Gilbert and Maguire, 2014)", "plainTextFormattedCitation" : "(Gilbert and Maguire, 2014)", "previouslyFormattedCitation" : "(Gilbert and Maguire, 2014)" }, "properties" : {  }, "schema" : "https://github.com/citation-style-language/schema/raw/master/csl-citation.json" }</w:instrText>
      </w:r>
      <w:r>
        <w:rPr>
          <w:lang w:val="en-GB"/>
        </w:rPr>
        <w:fldChar w:fldCharType="separate"/>
      </w:r>
      <w:r w:rsidRPr="001D7FAB">
        <w:rPr>
          <w:noProof/>
          <w:lang w:val="en-GB"/>
        </w:rPr>
        <w:t>(Gilbert and Maguire, 2014)</w:t>
      </w:r>
      <w:r>
        <w:rPr>
          <w:lang w:val="en-GB"/>
        </w:rPr>
        <w:fldChar w:fldCharType="end"/>
      </w:r>
      <w:r w:rsidRPr="001D7FAB">
        <w:rPr>
          <w:lang w:val="en-GB"/>
        </w:rPr>
        <w:t>.</w:t>
      </w:r>
    </w:p>
  </w:footnote>
  <w:footnote w:id="4">
    <w:p w14:paraId="00A806AC" w14:textId="77777777" w:rsidR="00980FFE" w:rsidRPr="00125458" w:rsidRDefault="00980FFE" w:rsidP="001309B2">
      <w:pPr>
        <w:pStyle w:val="FootnoteText"/>
        <w:rPr>
          <w:lang w:val="en-GB"/>
        </w:rPr>
      </w:pPr>
      <w:r w:rsidRPr="00531018">
        <w:rPr>
          <w:rStyle w:val="FootnoteReference"/>
        </w:rPr>
        <w:footnoteRef/>
      </w:r>
      <w:r w:rsidRPr="00531018">
        <w:t xml:space="preserve"> </w:t>
      </w:r>
      <w:r w:rsidRPr="00531018">
        <w:fldChar w:fldCharType="begin" w:fldLock="1"/>
      </w:r>
      <w:r w:rsidRPr="00531018">
        <w:instrText>ADDIN CSL_CITATION { "citationItems" : [ { "id" : "ITEM-1", "itemData" : { "DOI" : "10.1207/s15430421tip4102_2", "author" : [ { "dropping-particle" : "", "family" : "Zimmerman", "given" : "Barry J.", "non-dropping-particle" : "", "parse-names" : false, "suffix" : "" } ], "container-title" : "Theory into Practice", "id" : "ITEM-1", "issue" : "2", "issued" : { "date-parts" : [ [ "2002" ] ] }, "page" : "64-70", "title" : "Becoming a self-regulated learner: An overview", "type" : "article-journal", "volume" : "41" }, "uris" : [ "http://www.mendeley.com/documents/?uuid=78b59ebd-2a3b-4c1f-98c8-fa93bed3a89a" ] } ], "mendeley" : { "formattedCitation" : "(Zimmerman, 2002)", "manualFormatting" : "Zimmerman\u2019s (2002)", "plainTextFormattedCitation" : "(Zimmerman, 2002)", "previouslyFormattedCitation" : "(Zimmerman, 2002)" }, "properties" : {  }, "schema" : "https://github.com/citation-style-language/schema/raw/master/csl-citation.json" }</w:instrText>
      </w:r>
      <w:r w:rsidRPr="00531018">
        <w:fldChar w:fldCharType="separate"/>
      </w:r>
      <w:r w:rsidRPr="00531018">
        <w:rPr>
          <w:noProof/>
        </w:rPr>
        <w:t>Zimmerman’s (2002)</w:t>
      </w:r>
      <w:r w:rsidRPr="00531018">
        <w:fldChar w:fldCharType="end"/>
      </w:r>
      <w:r w:rsidRPr="00531018">
        <w:t xml:space="preserve"> model of self-regulated learning proposes that there are three phases encompassing the following: a forethought phase, which occurs before learning and involves planning and goal setting; a performance phase, which takes place during learning and involves self-monitoring, through which students track their progress towards goals; and a self-reflection phase, which happens after learning and involves self-evaluation in which students judge their performance against a set of standards.</w:t>
      </w:r>
    </w:p>
  </w:footnote>
  <w:footnote w:id="5">
    <w:p w14:paraId="4914B11A" w14:textId="77777777" w:rsidR="00980FFE" w:rsidRPr="003D13BE" w:rsidRDefault="00980FFE" w:rsidP="001446FF">
      <w:pPr>
        <w:pStyle w:val="FootnoteText"/>
      </w:pPr>
      <w:r w:rsidRPr="0098238F">
        <w:rPr>
          <w:rStyle w:val="FootnoteReference"/>
        </w:rPr>
        <w:footnoteRef/>
      </w:r>
      <w:r w:rsidRPr="003D13BE">
        <w:t xml:space="preserve"> Criterion-referencing involves the use of clear assessment criteria to determine whether specific learning outcomes have been met </w:t>
      </w:r>
      <w:r w:rsidRPr="003D13BE">
        <w:fldChar w:fldCharType="begin" w:fldLock="1"/>
      </w:r>
      <w:r w:rsidRPr="003D13BE">
        <w:instrText>ADDIN CSL_CITATION { "citationItems" : [ { "id" : "ITEM-1", "itemData" : { "DOI" : "10.1080/09695940701591867", "ISBN" : "0969594070", "ISSN" : "0969-594X", "abstract" : "The paper reports on the findings of a Learning and Skills Research Centre (LSRC) funded study investigating the impact of different modes and methods of assessment on achievement and progress in post\u2010secondary education and training. Data were collected across Advanced\u2010level academic and vocational preparation programmes in schools and colleges, work\u2010based training, and adult education settings. The paper reports that clarity in assessment procedures, processes and criteria has underpinned widespread use of coaching, practice and provision of formative feedback to boost achievement, but that such transparency encourages instrumentalism. It concludes that the practice of assessment has moved from assessment of learning, through assessment for learning, to assessment as learning, with assessment procedures and practices coming completely to dominate the learning experience and \u2018criteria compliance\u2019 replacing \u2018learning\u2019.", "author" : [ { "dropping-particle" : "", "family" : "Torrance", "given" : "Harry", "non-dropping-particle" : "", "parse-names" : false, "suffix" : "" } ], "container-title" : "Assessment in Education: Principles, Policy &amp; Practice", "id" : "ITEM-1", "issue" : "3", "issued" : { "date-parts" : [ [ "2007" ] ] }, "page" : "281-294", "title" : "Assessment &lt;i&gt;as&lt;/i&gt; learning? How the use of explicit learning objectives, assessment criteria and feedback in post\u2010secondary education and training can come to dominate learning.", "type" : "article-journal", "volume" : "14" }, "uris" : [ "http://www.mendeley.com/documents/?uuid=0f37da00-a2ab-45c3-84f1-7d75eb0b3740" ] } ], "mendeley" : { "formattedCitation" : "(Torrance, 2007)", "plainTextFormattedCitation" : "(Torrance, 2007)", "previouslyFormattedCitation" : "(Torrance, 2007)" }, "properties" : {  }, "schema" : "https://github.com/citation-style-language/schema/raw/master/csl-citation.json" }</w:instrText>
      </w:r>
      <w:r w:rsidRPr="003D13BE">
        <w:fldChar w:fldCharType="separate"/>
      </w:r>
      <w:r w:rsidRPr="003D13BE">
        <w:rPr>
          <w:noProof/>
        </w:rPr>
        <w:t>(Torrance, 2007)</w:t>
      </w:r>
      <w:r w:rsidRPr="003D13BE">
        <w:fldChar w:fldCharType="end"/>
      </w:r>
      <w:r w:rsidRPr="003D13BE">
        <w:t>.</w:t>
      </w:r>
    </w:p>
  </w:footnote>
  <w:footnote w:id="6">
    <w:p w14:paraId="39DB0A43" w14:textId="77777777" w:rsidR="00980FFE" w:rsidRPr="00BE7FA4" w:rsidRDefault="00980FFE" w:rsidP="00F40F08">
      <w:pPr>
        <w:pStyle w:val="FootnoteText"/>
        <w:rPr>
          <w:lang w:val="en-GB"/>
        </w:rPr>
      </w:pPr>
      <w:r>
        <w:rPr>
          <w:rStyle w:val="FootnoteReference"/>
        </w:rPr>
        <w:footnoteRef/>
      </w:r>
      <w:r>
        <w:t xml:space="preserve"> S</w:t>
      </w:r>
      <w:r w:rsidRPr="009D272C">
        <w:t>elf-assessment</w:t>
      </w:r>
      <w:r>
        <w:t xml:space="preserve"> is </w:t>
      </w:r>
      <w:r w:rsidRPr="009D272C">
        <w:t xml:space="preserve">the act of posing questions to oneself in order to make judgments about whether certain criteria and standards are being met </w:t>
      </w:r>
      <w:r w:rsidRPr="009D272C">
        <w:fldChar w:fldCharType="begin" w:fldLock="1"/>
      </w:r>
      <w:r>
        <w:instrText>ADDIN CSL_CITATION { "citationItems" : [ { "id" : "ITEM-1", "itemData" : { "author" : [ { "dropping-particle" : "", "family" : "Boud", "given" : "David", "non-dropping-particle" : "", "parse-names" : false, "suffix" : "" } ], "id" : "ITEM-1", "issued" : { "date-parts" : [ [ "1995" ] ] }, "publisher" : "Routledge", "publisher-place" : "Oxon", "title" : "Enhancing Learning through Self-Assessment", "type" : "book" }, "uris" : [ "http://www.mendeley.com/documents/?uuid=b4959f25-9fa6-464f-a1fd-09e39df80629" ] } ], "mendeley" : { "formattedCitation" : "(Boud, 1995b)", "plainTextFormattedCitation" : "(Boud, 1995b)", "previouslyFormattedCitation" : "(Boud, 1995b)" }, "properties" : {  }, "schema" : "https://github.com/citation-style-language/schema/raw/master/csl-citation.json" }</w:instrText>
      </w:r>
      <w:r w:rsidRPr="009D272C">
        <w:fldChar w:fldCharType="separate"/>
      </w:r>
      <w:r w:rsidRPr="009D272C">
        <w:rPr>
          <w:noProof/>
        </w:rPr>
        <w:t>(Boud, 1995b)</w:t>
      </w:r>
      <w:r w:rsidRPr="009D272C">
        <w:fldChar w:fldCharType="end"/>
      </w:r>
      <w:r>
        <w:t>.</w:t>
      </w:r>
    </w:p>
  </w:footnote>
  <w:footnote w:id="7">
    <w:p w14:paraId="23258D26" w14:textId="77777777" w:rsidR="00980FFE" w:rsidRPr="00D50D95" w:rsidRDefault="00980FFE">
      <w:pPr>
        <w:pStyle w:val="FootnoteText"/>
        <w:rPr>
          <w:lang w:val="en-GB"/>
        </w:rPr>
      </w:pPr>
      <w:r>
        <w:rPr>
          <w:rStyle w:val="FootnoteReference"/>
        </w:rPr>
        <w:footnoteRef/>
      </w:r>
      <w:r>
        <w:t xml:space="preserve"> Rubrics are </w:t>
      </w:r>
      <w:r w:rsidRPr="009D272C">
        <w:t xml:space="preserve">written documents that communicate the criteria of an assessment and the levels of quality expected </w:t>
      </w:r>
      <w:r w:rsidRPr="009D272C">
        <w:fldChar w:fldCharType="begin" w:fldLock="1"/>
      </w:r>
      <w:r>
        <w:instrText>ADDIN CSL_CITATION { "citationItems" : [ { "id" : "ITEM-1", "itemData" : { "author" : [ { "dropping-particle" : "", "family" : "Andrade", "given" : "Heidi", "non-dropping-particle" : "", "parse-names" : false, "suffix" : "" } ], "container-title" : "Educational Leadership", "id" : "ITEM-1", "issue" : "5", "issued" : { "date-parts" : [ [ "2000" ] ] }, "page" : "13-18", "title" : "Using rubrics to promote thinking and learning", "type" : "article-journal", "volume" : "57" }, "uris" : [ "http://www.mendeley.com/documents/?uuid=6fcbdf2c-19d7-4344-98d2-7c46cb7a300c" ] } ], "mendeley" : { "formattedCitation" : "(Andrade, 2000)", "manualFormatting" : "(Andrade, 2000)", "plainTextFormattedCitation" : "(Andrade, 2000)", "previouslyFormattedCitation" : "(Andrade, 2000)" }, "properties" : {  }, "schema" : "https://github.com/citation-style-language/schema/raw/master/csl-citation.json" }</w:instrText>
      </w:r>
      <w:r w:rsidRPr="009D272C">
        <w:fldChar w:fldCharType="separate"/>
      </w:r>
      <w:r w:rsidRPr="009D272C">
        <w:rPr>
          <w:noProof/>
        </w:rPr>
        <w:t>(Andrade, 2000)</w:t>
      </w:r>
      <w:r w:rsidRPr="009D272C">
        <w:fldChar w:fldCharType="en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84709" w14:textId="77777777" w:rsidR="00980FFE" w:rsidRPr="007E3148" w:rsidRDefault="00980FFE" w:rsidP="00D50D95">
    <w:pPr>
      <w:pStyle w:val="Header"/>
      <w:jc w:val="right"/>
    </w:pPr>
    <w:r w:rsidRPr="00BE10E0">
      <w:t>Transparency Isn’t Spoon-Feeding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561A4" w14:textId="77777777" w:rsidR="00980FFE" w:rsidRPr="004752D0" w:rsidRDefault="00980FFE" w:rsidP="00D50D95">
    <w:pPr>
      <w:pStyle w:val="Header"/>
      <w:jc w:val="right"/>
    </w:pPr>
    <w:r w:rsidRPr="00A0526C">
      <w:t>Transparency Isn’t Spoon-Feeding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B4F8E" w14:textId="77777777" w:rsidR="00980FFE" w:rsidRDefault="00980FFE" w:rsidP="00A53000">
    <w:pPr>
      <w:pStyle w:val="Header"/>
    </w:pPr>
    <w:r w:rsidRPr="005A1D84">
      <w:rPr>
        <w:noProof/>
        <w:color w:val="A6A6A6" w:themeColor="background1" w:themeShade="A6"/>
        <w:lang w:val="en-GB" w:eastAsia="zh-CN"/>
      </w:rPr>
      <w:drawing>
        <wp:inline distT="0" distB="0" distL="0" distR="0" wp14:anchorId="1E492DB2" wp14:editId="786AC81F">
          <wp:extent cx="1382534" cy="497091"/>
          <wp:effectExtent l="0" t="0" r="0" b="0"/>
          <wp:docPr id="6" name="Picture 6"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D7398"/>
    <w:multiLevelType w:val="hybridMultilevel"/>
    <w:tmpl w:val="CC5EA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E1715"/>
    <w:multiLevelType w:val="hybridMultilevel"/>
    <w:tmpl w:val="D95E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6"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02A7CAC"/>
    <w:multiLevelType w:val="multilevel"/>
    <w:tmpl w:val="C6A8CCEA"/>
    <w:numStyleLink w:val="Headings"/>
  </w:abstractNum>
  <w:abstractNum w:abstractNumId="8"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BC6F29"/>
    <w:multiLevelType w:val="multilevel"/>
    <w:tmpl w:val="C6A8CCEA"/>
    <w:numStyleLink w:val="Headings"/>
  </w:abstractNum>
  <w:abstractNum w:abstractNumId="19"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5"/>
  </w:num>
  <w:num w:numId="3">
    <w:abstractNumId w:val="1"/>
  </w:num>
  <w:num w:numId="4">
    <w:abstractNumId w:val="1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0"/>
  </w:num>
  <w:num w:numId="8">
    <w:abstractNumId w:val="8"/>
  </w:num>
  <w:num w:numId="9">
    <w:abstractNumId w:val="11"/>
  </w:num>
  <w:num w:numId="10">
    <w:abstractNumId w:val="9"/>
  </w:num>
  <w:num w:numId="11">
    <w:abstractNumId w:val="4"/>
  </w:num>
  <w:num w:numId="12">
    <w:abstractNumId w:val="19"/>
  </w:num>
  <w:num w:numId="13">
    <w:abstractNumId w:val="14"/>
  </w:num>
  <w:num w:numId="14">
    <w:abstractNumId w:val="6"/>
  </w:num>
  <w:num w:numId="15">
    <w:abstractNumId w:val="13"/>
  </w:num>
  <w:num w:numId="16">
    <w:abstractNumId w:val="16"/>
  </w:num>
  <w:num w:numId="17">
    <w:abstractNumId w:val="5"/>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8"/>
  </w:num>
  <w:num w:numId="21">
    <w:abstractNumId w:val="5"/>
  </w:num>
  <w:num w:numId="22">
    <w:abstractNumId w:val="5"/>
    <w:lvlOverride w:ilvl="0">
      <w:startOverride w:val="1"/>
      <w:lvl w:ilvl="0">
        <w:start w:val="1"/>
        <w:numFmt w:val="decimal"/>
        <w:pStyle w:val="Heading1"/>
        <w:lvlText w:val="%1"/>
        <w:lvlJc w:val="left"/>
        <w:pPr>
          <w:tabs>
            <w:tab w:val="num" w:pos="567"/>
          </w:tabs>
          <w:ind w:left="567" w:hanging="567"/>
        </w:pPr>
      </w:lvl>
    </w:lvlOverride>
    <w:lvlOverride w:ilvl="1">
      <w:startOverride w:val="1"/>
      <w:lvl w:ilvl="1">
        <w:start w:val="1"/>
        <w:numFmt w:val="decimal"/>
        <w:pStyle w:val="Heading2"/>
        <w:lvlText w:val="%1.%2"/>
        <w:lvlJc w:val="left"/>
        <w:pPr>
          <w:tabs>
            <w:tab w:val="num" w:pos="567"/>
          </w:tabs>
          <w:ind w:left="567" w:hanging="567"/>
        </w:p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F46"/>
    <w:rsid w:val="0000014B"/>
    <w:rsid w:val="0001574D"/>
    <w:rsid w:val="00031C4D"/>
    <w:rsid w:val="00034304"/>
    <w:rsid w:val="00035140"/>
    <w:rsid w:val="00035434"/>
    <w:rsid w:val="00045678"/>
    <w:rsid w:val="000458E4"/>
    <w:rsid w:val="00063D84"/>
    <w:rsid w:val="0006636D"/>
    <w:rsid w:val="00076414"/>
    <w:rsid w:val="00077D53"/>
    <w:rsid w:val="00081394"/>
    <w:rsid w:val="00090FD7"/>
    <w:rsid w:val="000A2F4A"/>
    <w:rsid w:val="000A40DC"/>
    <w:rsid w:val="000A528A"/>
    <w:rsid w:val="000A5E71"/>
    <w:rsid w:val="000B34BD"/>
    <w:rsid w:val="000B3EFC"/>
    <w:rsid w:val="000C7E2A"/>
    <w:rsid w:val="000E0239"/>
    <w:rsid w:val="000E2538"/>
    <w:rsid w:val="000E3B49"/>
    <w:rsid w:val="000E7CF8"/>
    <w:rsid w:val="000F4327"/>
    <w:rsid w:val="000F4CFB"/>
    <w:rsid w:val="000F5060"/>
    <w:rsid w:val="0010127C"/>
    <w:rsid w:val="00117666"/>
    <w:rsid w:val="00122347"/>
    <w:rsid w:val="001223A7"/>
    <w:rsid w:val="001309B2"/>
    <w:rsid w:val="00133414"/>
    <w:rsid w:val="00134256"/>
    <w:rsid w:val="00135C94"/>
    <w:rsid w:val="00142311"/>
    <w:rsid w:val="001446FF"/>
    <w:rsid w:val="00147395"/>
    <w:rsid w:val="001552C9"/>
    <w:rsid w:val="001558A8"/>
    <w:rsid w:val="00157EAF"/>
    <w:rsid w:val="0017386F"/>
    <w:rsid w:val="00177D84"/>
    <w:rsid w:val="00182FAA"/>
    <w:rsid w:val="00187010"/>
    <w:rsid w:val="00193E64"/>
    <w:rsid w:val="001964EF"/>
    <w:rsid w:val="001A0C9A"/>
    <w:rsid w:val="001A4194"/>
    <w:rsid w:val="001A6121"/>
    <w:rsid w:val="001B1A2C"/>
    <w:rsid w:val="001B7801"/>
    <w:rsid w:val="001C11A7"/>
    <w:rsid w:val="001D5C23"/>
    <w:rsid w:val="001D7FAB"/>
    <w:rsid w:val="001E1548"/>
    <w:rsid w:val="001F299D"/>
    <w:rsid w:val="001F4C07"/>
    <w:rsid w:val="001F7D46"/>
    <w:rsid w:val="00204064"/>
    <w:rsid w:val="0020594B"/>
    <w:rsid w:val="00206C92"/>
    <w:rsid w:val="00220AEA"/>
    <w:rsid w:val="00226954"/>
    <w:rsid w:val="0023302A"/>
    <w:rsid w:val="00234ABC"/>
    <w:rsid w:val="00236E5A"/>
    <w:rsid w:val="0024419C"/>
    <w:rsid w:val="00247C51"/>
    <w:rsid w:val="0025396F"/>
    <w:rsid w:val="002629A3"/>
    <w:rsid w:val="00265660"/>
    <w:rsid w:val="00267D18"/>
    <w:rsid w:val="00274AC7"/>
    <w:rsid w:val="0028334F"/>
    <w:rsid w:val="002868E2"/>
    <w:rsid w:val="002869C3"/>
    <w:rsid w:val="002936E4"/>
    <w:rsid w:val="00296B88"/>
    <w:rsid w:val="002A0CA6"/>
    <w:rsid w:val="002A0D87"/>
    <w:rsid w:val="002A174E"/>
    <w:rsid w:val="002C5164"/>
    <w:rsid w:val="002C74CA"/>
    <w:rsid w:val="002D029A"/>
    <w:rsid w:val="002D03F4"/>
    <w:rsid w:val="002E7989"/>
    <w:rsid w:val="002F744D"/>
    <w:rsid w:val="002F7EDE"/>
    <w:rsid w:val="00302A05"/>
    <w:rsid w:val="00303DE6"/>
    <w:rsid w:val="00310124"/>
    <w:rsid w:val="00313CC7"/>
    <w:rsid w:val="0031742E"/>
    <w:rsid w:val="0032133E"/>
    <w:rsid w:val="00323FA5"/>
    <w:rsid w:val="003257A6"/>
    <w:rsid w:val="00337BDC"/>
    <w:rsid w:val="00351831"/>
    <w:rsid w:val="003544FB"/>
    <w:rsid w:val="00365D63"/>
    <w:rsid w:val="0036793B"/>
    <w:rsid w:val="003679F4"/>
    <w:rsid w:val="00372682"/>
    <w:rsid w:val="0037553C"/>
    <w:rsid w:val="00376CC5"/>
    <w:rsid w:val="00381C33"/>
    <w:rsid w:val="003824C0"/>
    <w:rsid w:val="00383FA4"/>
    <w:rsid w:val="00383FF9"/>
    <w:rsid w:val="00386488"/>
    <w:rsid w:val="003879EA"/>
    <w:rsid w:val="0039134B"/>
    <w:rsid w:val="0039693B"/>
    <w:rsid w:val="003A4487"/>
    <w:rsid w:val="003C3F46"/>
    <w:rsid w:val="003D07E3"/>
    <w:rsid w:val="003D18B1"/>
    <w:rsid w:val="003D2F2D"/>
    <w:rsid w:val="003D4982"/>
    <w:rsid w:val="003D7167"/>
    <w:rsid w:val="003E5421"/>
    <w:rsid w:val="003F6968"/>
    <w:rsid w:val="00401590"/>
    <w:rsid w:val="00405947"/>
    <w:rsid w:val="004067A7"/>
    <w:rsid w:val="0041424A"/>
    <w:rsid w:val="0041521F"/>
    <w:rsid w:val="00421EE6"/>
    <w:rsid w:val="004226D6"/>
    <w:rsid w:val="004255C9"/>
    <w:rsid w:val="004356D5"/>
    <w:rsid w:val="0044164F"/>
    <w:rsid w:val="004448FB"/>
    <w:rsid w:val="004564C6"/>
    <w:rsid w:val="00460774"/>
    <w:rsid w:val="0046115C"/>
    <w:rsid w:val="00462DCE"/>
    <w:rsid w:val="00463E3D"/>
    <w:rsid w:val="004645AE"/>
    <w:rsid w:val="004668FE"/>
    <w:rsid w:val="00467E4B"/>
    <w:rsid w:val="004752D0"/>
    <w:rsid w:val="0047537B"/>
    <w:rsid w:val="0048306D"/>
    <w:rsid w:val="004950CB"/>
    <w:rsid w:val="00497F6A"/>
    <w:rsid w:val="004A3209"/>
    <w:rsid w:val="004A746A"/>
    <w:rsid w:val="004B0A28"/>
    <w:rsid w:val="004B4F37"/>
    <w:rsid w:val="004C691C"/>
    <w:rsid w:val="004C7D42"/>
    <w:rsid w:val="004D3E33"/>
    <w:rsid w:val="004F609F"/>
    <w:rsid w:val="00512363"/>
    <w:rsid w:val="005250F2"/>
    <w:rsid w:val="0053505E"/>
    <w:rsid w:val="005379A4"/>
    <w:rsid w:val="0055330D"/>
    <w:rsid w:val="00557E91"/>
    <w:rsid w:val="005944A9"/>
    <w:rsid w:val="005952B9"/>
    <w:rsid w:val="005A1D84"/>
    <w:rsid w:val="005A5199"/>
    <w:rsid w:val="005A70EA"/>
    <w:rsid w:val="005B41CA"/>
    <w:rsid w:val="005C0168"/>
    <w:rsid w:val="005C1FE5"/>
    <w:rsid w:val="005C3963"/>
    <w:rsid w:val="005D0366"/>
    <w:rsid w:val="005D1840"/>
    <w:rsid w:val="005D35E4"/>
    <w:rsid w:val="005D7910"/>
    <w:rsid w:val="005D7F31"/>
    <w:rsid w:val="005E39F6"/>
    <w:rsid w:val="005E3E58"/>
    <w:rsid w:val="00600B5A"/>
    <w:rsid w:val="00603E93"/>
    <w:rsid w:val="0062154F"/>
    <w:rsid w:val="00630193"/>
    <w:rsid w:val="00630C6E"/>
    <w:rsid w:val="00631A8C"/>
    <w:rsid w:val="00646894"/>
    <w:rsid w:val="00651CA2"/>
    <w:rsid w:val="00653D60"/>
    <w:rsid w:val="00660CB6"/>
    <w:rsid w:val="00660D05"/>
    <w:rsid w:val="0067151C"/>
    <w:rsid w:val="00671D9A"/>
    <w:rsid w:val="00673952"/>
    <w:rsid w:val="00686C9D"/>
    <w:rsid w:val="006B2D5B"/>
    <w:rsid w:val="006B752B"/>
    <w:rsid w:val="006B7D14"/>
    <w:rsid w:val="006C50F7"/>
    <w:rsid w:val="006D0EE9"/>
    <w:rsid w:val="006D1E0C"/>
    <w:rsid w:val="006D5B93"/>
    <w:rsid w:val="006E5B28"/>
    <w:rsid w:val="006F75C4"/>
    <w:rsid w:val="007024D2"/>
    <w:rsid w:val="007054D6"/>
    <w:rsid w:val="00710457"/>
    <w:rsid w:val="007163ED"/>
    <w:rsid w:val="00725006"/>
    <w:rsid w:val="00725A7D"/>
    <w:rsid w:val="0073085C"/>
    <w:rsid w:val="00730CA6"/>
    <w:rsid w:val="0073565A"/>
    <w:rsid w:val="00746505"/>
    <w:rsid w:val="00750E66"/>
    <w:rsid w:val="007523DC"/>
    <w:rsid w:val="00753DC5"/>
    <w:rsid w:val="0076282D"/>
    <w:rsid w:val="00763F18"/>
    <w:rsid w:val="007710FC"/>
    <w:rsid w:val="00786972"/>
    <w:rsid w:val="00790BB3"/>
    <w:rsid w:val="00792043"/>
    <w:rsid w:val="00792116"/>
    <w:rsid w:val="00797EDD"/>
    <w:rsid w:val="007A12F5"/>
    <w:rsid w:val="007A48CD"/>
    <w:rsid w:val="007B0322"/>
    <w:rsid w:val="007B2160"/>
    <w:rsid w:val="007B6F64"/>
    <w:rsid w:val="007C0E3F"/>
    <w:rsid w:val="007C206C"/>
    <w:rsid w:val="007C5729"/>
    <w:rsid w:val="007D1A77"/>
    <w:rsid w:val="007E1E64"/>
    <w:rsid w:val="007F3FF1"/>
    <w:rsid w:val="008004D1"/>
    <w:rsid w:val="00800D1C"/>
    <w:rsid w:val="00800E76"/>
    <w:rsid w:val="008056C5"/>
    <w:rsid w:val="00810FA1"/>
    <w:rsid w:val="008111E4"/>
    <w:rsid w:val="0081301C"/>
    <w:rsid w:val="00817A2B"/>
    <w:rsid w:val="00817DD6"/>
    <w:rsid w:val="00820585"/>
    <w:rsid w:val="008206FE"/>
    <w:rsid w:val="00823DD4"/>
    <w:rsid w:val="00833162"/>
    <w:rsid w:val="0084466D"/>
    <w:rsid w:val="00853703"/>
    <w:rsid w:val="008629A9"/>
    <w:rsid w:val="008733E4"/>
    <w:rsid w:val="008748B2"/>
    <w:rsid w:val="0087519C"/>
    <w:rsid w:val="0088513A"/>
    <w:rsid w:val="008925AB"/>
    <w:rsid w:val="00893C19"/>
    <w:rsid w:val="008A1605"/>
    <w:rsid w:val="008C113A"/>
    <w:rsid w:val="008C1834"/>
    <w:rsid w:val="008D0FAD"/>
    <w:rsid w:val="008D4730"/>
    <w:rsid w:val="008D6C8D"/>
    <w:rsid w:val="008E2B54"/>
    <w:rsid w:val="008E4404"/>
    <w:rsid w:val="008E58C7"/>
    <w:rsid w:val="008E7971"/>
    <w:rsid w:val="008F5021"/>
    <w:rsid w:val="00917999"/>
    <w:rsid w:val="00917A43"/>
    <w:rsid w:val="009310D2"/>
    <w:rsid w:val="00940BAF"/>
    <w:rsid w:val="009430AA"/>
    <w:rsid w:val="00943573"/>
    <w:rsid w:val="00945634"/>
    <w:rsid w:val="00953E8D"/>
    <w:rsid w:val="00967E8B"/>
    <w:rsid w:val="00971B61"/>
    <w:rsid w:val="00976574"/>
    <w:rsid w:val="00980AB7"/>
    <w:rsid w:val="00980C31"/>
    <w:rsid w:val="00980FFE"/>
    <w:rsid w:val="0098238F"/>
    <w:rsid w:val="009863AE"/>
    <w:rsid w:val="00991C46"/>
    <w:rsid w:val="009955FF"/>
    <w:rsid w:val="009A3F5F"/>
    <w:rsid w:val="009A420A"/>
    <w:rsid w:val="009C0870"/>
    <w:rsid w:val="009D259D"/>
    <w:rsid w:val="009F0980"/>
    <w:rsid w:val="00A0526C"/>
    <w:rsid w:val="00A063A7"/>
    <w:rsid w:val="00A11130"/>
    <w:rsid w:val="00A11CA1"/>
    <w:rsid w:val="00A14B8F"/>
    <w:rsid w:val="00A155D3"/>
    <w:rsid w:val="00A232D1"/>
    <w:rsid w:val="00A23457"/>
    <w:rsid w:val="00A25ACE"/>
    <w:rsid w:val="00A33122"/>
    <w:rsid w:val="00A33A9B"/>
    <w:rsid w:val="00A4061D"/>
    <w:rsid w:val="00A427B0"/>
    <w:rsid w:val="00A50D9D"/>
    <w:rsid w:val="00A53000"/>
    <w:rsid w:val="00A53587"/>
    <w:rsid w:val="00A545C6"/>
    <w:rsid w:val="00A5537D"/>
    <w:rsid w:val="00A571A3"/>
    <w:rsid w:val="00A659CC"/>
    <w:rsid w:val="00A67785"/>
    <w:rsid w:val="00A704D1"/>
    <w:rsid w:val="00A7339F"/>
    <w:rsid w:val="00A74F22"/>
    <w:rsid w:val="00A75F87"/>
    <w:rsid w:val="00A820E4"/>
    <w:rsid w:val="00A85219"/>
    <w:rsid w:val="00A85643"/>
    <w:rsid w:val="00A931CE"/>
    <w:rsid w:val="00A95D8B"/>
    <w:rsid w:val="00AA1E54"/>
    <w:rsid w:val="00AA46BE"/>
    <w:rsid w:val="00AB5DF8"/>
    <w:rsid w:val="00AC0270"/>
    <w:rsid w:val="00AC16C9"/>
    <w:rsid w:val="00AC3EA3"/>
    <w:rsid w:val="00AC5473"/>
    <w:rsid w:val="00AC7923"/>
    <w:rsid w:val="00AC792D"/>
    <w:rsid w:val="00AD3346"/>
    <w:rsid w:val="00AE2E1F"/>
    <w:rsid w:val="00AF5F69"/>
    <w:rsid w:val="00AF796B"/>
    <w:rsid w:val="00B00D60"/>
    <w:rsid w:val="00B0670B"/>
    <w:rsid w:val="00B110EB"/>
    <w:rsid w:val="00B1328A"/>
    <w:rsid w:val="00B13A6E"/>
    <w:rsid w:val="00B2579C"/>
    <w:rsid w:val="00B37877"/>
    <w:rsid w:val="00B4156E"/>
    <w:rsid w:val="00B42BFE"/>
    <w:rsid w:val="00B47E44"/>
    <w:rsid w:val="00B52CA2"/>
    <w:rsid w:val="00B55EB4"/>
    <w:rsid w:val="00B657B8"/>
    <w:rsid w:val="00B70782"/>
    <w:rsid w:val="00B84920"/>
    <w:rsid w:val="00B8556A"/>
    <w:rsid w:val="00B928AF"/>
    <w:rsid w:val="00BA542D"/>
    <w:rsid w:val="00BD0666"/>
    <w:rsid w:val="00BE10E0"/>
    <w:rsid w:val="00BE2EB2"/>
    <w:rsid w:val="00BE3DEB"/>
    <w:rsid w:val="00BF2061"/>
    <w:rsid w:val="00C012A3"/>
    <w:rsid w:val="00C04337"/>
    <w:rsid w:val="00C16F19"/>
    <w:rsid w:val="00C230AB"/>
    <w:rsid w:val="00C44F16"/>
    <w:rsid w:val="00C52650"/>
    <w:rsid w:val="00C52A7B"/>
    <w:rsid w:val="00C57905"/>
    <w:rsid w:val="00C60B2B"/>
    <w:rsid w:val="00C6324C"/>
    <w:rsid w:val="00C679AA"/>
    <w:rsid w:val="00C724CF"/>
    <w:rsid w:val="00C743E3"/>
    <w:rsid w:val="00C74D49"/>
    <w:rsid w:val="00C75972"/>
    <w:rsid w:val="00C82792"/>
    <w:rsid w:val="00C948FD"/>
    <w:rsid w:val="00CB3AE8"/>
    <w:rsid w:val="00CB43D5"/>
    <w:rsid w:val="00CC27D0"/>
    <w:rsid w:val="00CC76F9"/>
    <w:rsid w:val="00CD066B"/>
    <w:rsid w:val="00CD46E2"/>
    <w:rsid w:val="00CE687D"/>
    <w:rsid w:val="00CE7B4D"/>
    <w:rsid w:val="00CF2C31"/>
    <w:rsid w:val="00D00D0B"/>
    <w:rsid w:val="00D02948"/>
    <w:rsid w:val="00D04B69"/>
    <w:rsid w:val="00D2695C"/>
    <w:rsid w:val="00D35DD0"/>
    <w:rsid w:val="00D50D95"/>
    <w:rsid w:val="00D537FA"/>
    <w:rsid w:val="00D54167"/>
    <w:rsid w:val="00D62AAC"/>
    <w:rsid w:val="00D704F4"/>
    <w:rsid w:val="00D809D3"/>
    <w:rsid w:val="00D80C4D"/>
    <w:rsid w:val="00D80D99"/>
    <w:rsid w:val="00D87AFB"/>
    <w:rsid w:val="00D9503C"/>
    <w:rsid w:val="00DA005B"/>
    <w:rsid w:val="00DB675E"/>
    <w:rsid w:val="00DD73EF"/>
    <w:rsid w:val="00DE23DB"/>
    <w:rsid w:val="00DE23E8"/>
    <w:rsid w:val="00DE29B0"/>
    <w:rsid w:val="00E0128B"/>
    <w:rsid w:val="00E174B2"/>
    <w:rsid w:val="00E23BFC"/>
    <w:rsid w:val="00E268B6"/>
    <w:rsid w:val="00E3224B"/>
    <w:rsid w:val="00E44E3A"/>
    <w:rsid w:val="00E4698E"/>
    <w:rsid w:val="00E56282"/>
    <w:rsid w:val="00E64E17"/>
    <w:rsid w:val="00E73D3B"/>
    <w:rsid w:val="00E82224"/>
    <w:rsid w:val="00EA34CB"/>
    <w:rsid w:val="00EA3D3C"/>
    <w:rsid w:val="00EC20AF"/>
    <w:rsid w:val="00EC3FAA"/>
    <w:rsid w:val="00EC7CC3"/>
    <w:rsid w:val="00EE485C"/>
    <w:rsid w:val="00EF1E18"/>
    <w:rsid w:val="00EF5A43"/>
    <w:rsid w:val="00F010E4"/>
    <w:rsid w:val="00F15416"/>
    <w:rsid w:val="00F17459"/>
    <w:rsid w:val="00F210B1"/>
    <w:rsid w:val="00F21264"/>
    <w:rsid w:val="00F21841"/>
    <w:rsid w:val="00F26893"/>
    <w:rsid w:val="00F27E8D"/>
    <w:rsid w:val="00F30C05"/>
    <w:rsid w:val="00F40F08"/>
    <w:rsid w:val="00F46048"/>
    <w:rsid w:val="00F46494"/>
    <w:rsid w:val="00F558AB"/>
    <w:rsid w:val="00F60DB7"/>
    <w:rsid w:val="00F61D89"/>
    <w:rsid w:val="00F77103"/>
    <w:rsid w:val="00F81E5F"/>
    <w:rsid w:val="00F86ABB"/>
    <w:rsid w:val="00F916B1"/>
    <w:rsid w:val="00F91998"/>
    <w:rsid w:val="00F97FDE"/>
    <w:rsid w:val="00FA4A29"/>
    <w:rsid w:val="00FB2E21"/>
    <w:rsid w:val="00FC3458"/>
    <w:rsid w:val="00FD2D2D"/>
    <w:rsid w:val="00FD7648"/>
    <w:rsid w:val="00FE7010"/>
    <w:rsid w:val="00FF5A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5FED81"/>
  <w15:docId w15:val="{F5E6B6C2-0424-47E1-B714-FC163CD4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D99"/>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D80D99"/>
    <w:pPr>
      <w:numPr>
        <w:numId w:val="17"/>
      </w:numPr>
      <w:spacing w:before="240"/>
      <w:contextualSpacing w:val="0"/>
      <w:outlineLvl w:val="0"/>
    </w:pPr>
    <w:rPr>
      <w:b/>
    </w:rPr>
  </w:style>
  <w:style w:type="paragraph" w:styleId="Heading2">
    <w:name w:val="heading 2"/>
    <w:basedOn w:val="Heading1"/>
    <w:next w:val="Normal"/>
    <w:link w:val="Heading2Char"/>
    <w:uiPriority w:val="2"/>
    <w:qFormat/>
    <w:rsid w:val="00D80D99"/>
    <w:pPr>
      <w:numPr>
        <w:ilvl w:val="1"/>
      </w:numPr>
      <w:spacing w:after="200"/>
      <w:outlineLvl w:val="1"/>
    </w:pPr>
  </w:style>
  <w:style w:type="paragraph" w:styleId="Heading3">
    <w:name w:val="heading 3"/>
    <w:basedOn w:val="Normal"/>
    <w:next w:val="Normal"/>
    <w:link w:val="Heading3Char"/>
    <w:uiPriority w:val="2"/>
    <w:qFormat/>
    <w:rsid w:val="00D80D99"/>
    <w:pPr>
      <w:keepNext/>
      <w:keepLines/>
      <w:numPr>
        <w:ilvl w:val="2"/>
        <w:numId w:val="17"/>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D80D99"/>
    <w:pPr>
      <w:numPr>
        <w:ilvl w:val="3"/>
      </w:numPr>
      <w:outlineLvl w:val="3"/>
    </w:pPr>
    <w:rPr>
      <w:iCs/>
    </w:rPr>
  </w:style>
  <w:style w:type="paragraph" w:styleId="Heading5">
    <w:name w:val="heading 5"/>
    <w:basedOn w:val="Heading4"/>
    <w:next w:val="Normal"/>
    <w:link w:val="Heading5Char"/>
    <w:uiPriority w:val="2"/>
    <w:qFormat/>
    <w:rsid w:val="00D80D99"/>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4739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147395"/>
    <w:rPr>
      <w:rFonts w:ascii="Times New Roman" w:eastAsia="Cambria" w:hAnsi="Times New Roman" w:cs="Times New Roman"/>
      <w:b/>
      <w:sz w:val="24"/>
      <w:szCs w:val="24"/>
    </w:rPr>
  </w:style>
  <w:style w:type="character" w:styleId="Emphasis">
    <w:name w:val="Emphasis"/>
    <w:basedOn w:val="DefaultParagraphFont"/>
    <w:uiPriority w:val="20"/>
    <w:qFormat/>
    <w:rsid w:val="00C724CF"/>
    <w:rPr>
      <w:rFonts w:ascii="Times New Roman" w:hAnsi="Times New Roman"/>
      <w:i/>
      <w:iCs/>
    </w:rPr>
  </w:style>
  <w:style w:type="paragraph" w:styleId="ListParagraph">
    <w:name w:val="List Paragraph"/>
    <w:basedOn w:val="Normal"/>
    <w:uiPriority w:val="34"/>
    <w:qFormat/>
    <w:rsid w:val="00310124"/>
    <w:pPr>
      <w:numPr>
        <w:numId w:val="14"/>
      </w:numPr>
      <w:ind w:left="1434" w:hanging="357"/>
      <w:contextualSpacing/>
    </w:pPr>
    <w:rPr>
      <w:rFonts w:eastAsia="Cambria" w:cs="Times New Roman"/>
      <w:szCs w:val="24"/>
    </w:rPr>
  </w:style>
  <w:style w:type="character" w:styleId="Strong">
    <w:name w:val="Strong"/>
    <w:basedOn w:val="DefaultParagraphFont"/>
    <w:uiPriority w:val="22"/>
    <w:qFormat/>
    <w:rsid w:val="00C724CF"/>
    <w:rPr>
      <w:rFonts w:ascii="Times New Roman" w:hAnsi="Times New Roman"/>
      <w:b/>
      <w:bCs/>
    </w:rPr>
  </w:style>
  <w:style w:type="paragraph" w:styleId="NormalWeb">
    <w:name w:val="Normal (Web)"/>
    <w:basedOn w:val="Normal"/>
    <w:uiPriority w:val="99"/>
    <w:unhideWhenUsed/>
    <w:rsid w:val="00117666"/>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A53000"/>
    <w:pPr>
      <w:tabs>
        <w:tab w:val="center" w:pos="4844"/>
        <w:tab w:val="right" w:pos="9689"/>
      </w:tabs>
    </w:pPr>
    <w:rPr>
      <w:b/>
    </w:rPr>
  </w:style>
  <w:style w:type="character" w:customStyle="1" w:styleId="HeaderChar">
    <w:name w:val="Header Char"/>
    <w:basedOn w:val="DefaultParagraphFont"/>
    <w:link w:val="Header"/>
    <w:uiPriority w:val="99"/>
    <w:rsid w:val="00A53000"/>
    <w:rPr>
      <w:rFonts w:ascii="Times New Roman" w:hAnsi="Times New Roman"/>
      <w:b/>
      <w:sz w:val="24"/>
    </w:rPr>
  </w:style>
  <w:style w:type="paragraph" w:styleId="Footer">
    <w:name w:val="footer"/>
    <w:basedOn w:val="Normal"/>
    <w:link w:val="FooterChar"/>
    <w:uiPriority w:val="99"/>
    <w:unhideWhenUsed/>
    <w:rsid w:val="00117666"/>
    <w:pPr>
      <w:tabs>
        <w:tab w:val="center" w:pos="4844"/>
        <w:tab w:val="right" w:pos="9689"/>
      </w:tabs>
      <w:spacing w:after="0"/>
    </w:pPr>
  </w:style>
  <w:style w:type="character" w:customStyle="1" w:styleId="FooterChar">
    <w:name w:val="Footer Char"/>
    <w:basedOn w:val="DefaultParagraphFont"/>
    <w:link w:val="Footer"/>
    <w:uiPriority w:val="99"/>
    <w:rsid w:val="00117666"/>
  </w:style>
  <w:style w:type="table" w:styleId="TableGrid">
    <w:name w:val="Table Grid"/>
    <w:basedOn w:val="TableNormal"/>
    <w:uiPriority w:val="3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17666"/>
    <w:pPr>
      <w:spacing w:after="0"/>
    </w:pPr>
    <w:rPr>
      <w:sz w:val="20"/>
      <w:szCs w:val="20"/>
    </w:rPr>
  </w:style>
  <w:style w:type="character" w:customStyle="1" w:styleId="FootnoteTextChar">
    <w:name w:val="Footnote Text Char"/>
    <w:basedOn w:val="DefaultParagraphFont"/>
    <w:link w:val="FootnoteText"/>
    <w:uiPriority w:val="99"/>
    <w:rsid w:val="00117666"/>
    <w:rPr>
      <w:sz w:val="20"/>
      <w:szCs w:val="20"/>
    </w:rPr>
  </w:style>
  <w:style w:type="character" w:styleId="FootnoteReference">
    <w:name w:val="footnote reference"/>
    <w:basedOn w:val="DefaultParagraphFont"/>
    <w:uiPriority w:val="99"/>
    <w:unhideWhenUsed/>
    <w:rsid w:val="00117666"/>
    <w:rPr>
      <w:vertAlign w:val="superscript"/>
    </w:rPr>
  </w:style>
  <w:style w:type="paragraph" w:styleId="Caption">
    <w:name w:val="caption"/>
    <w:basedOn w:val="Normal"/>
    <w:next w:val="NoSpacing"/>
    <w:uiPriority w:val="35"/>
    <w:unhideWhenUsed/>
    <w:qFormat/>
    <w:rsid w:val="00A53000"/>
    <w:pPr>
      <w:keepNext/>
    </w:pPr>
    <w:rPr>
      <w:rFonts w:cs="Times New Roman"/>
      <w:b/>
      <w:bCs/>
      <w:szCs w:val="24"/>
    </w:rPr>
  </w:style>
  <w:style w:type="paragraph" w:styleId="BalloonText">
    <w:name w:val="Balloon Text"/>
    <w:basedOn w:val="Normal"/>
    <w:link w:val="BalloonTextChar"/>
    <w:uiPriority w:val="99"/>
    <w:semiHidden/>
    <w:unhideWhenUsed/>
    <w:rsid w:val="001176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666"/>
    <w:rPr>
      <w:rFonts w:ascii="Tahoma" w:hAnsi="Tahoma" w:cs="Tahoma"/>
      <w:sz w:val="16"/>
      <w:szCs w:val="16"/>
    </w:rPr>
  </w:style>
  <w:style w:type="character" w:styleId="LineNumber">
    <w:name w:val="line number"/>
    <w:basedOn w:val="DefaultParagraphFont"/>
    <w:uiPriority w:val="99"/>
    <w:semiHidden/>
    <w:unhideWhenUsed/>
    <w:rsid w:val="00117666"/>
  </w:style>
  <w:style w:type="paragraph" w:styleId="EndnoteText">
    <w:name w:val="endnote text"/>
    <w:basedOn w:val="Normal"/>
    <w:link w:val="EndnoteTextChar"/>
    <w:uiPriority w:val="99"/>
    <w:semiHidden/>
    <w:unhideWhenUsed/>
    <w:rsid w:val="00CD066B"/>
    <w:pPr>
      <w:spacing w:after="0"/>
    </w:pPr>
    <w:rPr>
      <w:sz w:val="20"/>
      <w:szCs w:val="20"/>
    </w:rPr>
  </w:style>
  <w:style w:type="character" w:customStyle="1" w:styleId="EndnoteTextChar">
    <w:name w:val="Endnote Text Char"/>
    <w:basedOn w:val="DefaultParagraphFont"/>
    <w:link w:val="EndnoteText"/>
    <w:uiPriority w:val="99"/>
    <w:semiHidden/>
    <w:rsid w:val="00CD066B"/>
    <w:rPr>
      <w:sz w:val="20"/>
      <w:szCs w:val="20"/>
    </w:rPr>
  </w:style>
  <w:style w:type="character" w:styleId="EndnoteReference">
    <w:name w:val="endnote reference"/>
    <w:basedOn w:val="DefaultParagraphFont"/>
    <w:uiPriority w:val="99"/>
    <w:semiHidden/>
    <w:unhideWhenUsed/>
    <w:rsid w:val="00CD066B"/>
    <w:rPr>
      <w:vertAlign w:val="superscript"/>
    </w:rPr>
  </w:style>
  <w:style w:type="character" w:styleId="CommentReference">
    <w:name w:val="annotation reference"/>
    <w:basedOn w:val="DefaultParagraphFont"/>
    <w:uiPriority w:val="99"/>
    <w:semiHidden/>
    <w:unhideWhenUsed/>
    <w:rsid w:val="00725A7D"/>
    <w:rPr>
      <w:sz w:val="16"/>
      <w:szCs w:val="16"/>
    </w:rPr>
  </w:style>
  <w:style w:type="paragraph" w:styleId="CommentText">
    <w:name w:val="annotation text"/>
    <w:basedOn w:val="Normal"/>
    <w:link w:val="CommentTextChar"/>
    <w:uiPriority w:val="99"/>
    <w:semiHidden/>
    <w:unhideWhenUsed/>
    <w:rsid w:val="00725A7D"/>
    <w:rPr>
      <w:sz w:val="20"/>
      <w:szCs w:val="20"/>
    </w:rPr>
  </w:style>
  <w:style w:type="character" w:customStyle="1" w:styleId="CommentTextChar">
    <w:name w:val="Comment Text Char"/>
    <w:basedOn w:val="DefaultParagraphFont"/>
    <w:link w:val="CommentText"/>
    <w:uiPriority w:val="99"/>
    <w:semiHidden/>
    <w:rsid w:val="00725A7D"/>
    <w:rPr>
      <w:sz w:val="20"/>
      <w:szCs w:val="20"/>
    </w:rPr>
  </w:style>
  <w:style w:type="paragraph" w:styleId="CommentSubject">
    <w:name w:val="annotation subject"/>
    <w:basedOn w:val="CommentText"/>
    <w:next w:val="CommentText"/>
    <w:link w:val="CommentSubjectChar"/>
    <w:uiPriority w:val="99"/>
    <w:semiHidden/>
    <w:unhideWhenUsed/>
    <w:rsid w:val="00725A7D"/>
    <w:rPr>
      <w:b/>
      <w:bCs/>
    </w:rPr>
  </w:style>
  <w:style w:type="character" w:customStyle="1" w:styleId="CommentSubjectChar">
    <w:name w:val="Comment Subject Char"/>
    <w:basedOn w:val="CommentTextChar"/>
    <w:link w:val="CommentSubject"/>
    <w:uiPriority w:val="99"/>
    <w:semiHidden/>
    <w:rsid w:val="00725A7D"/>
    <w:rPr>
      <w:b/>
      <w:bCs/>
      <w:sz w:val="20"/>
      <w:szCs w:val="20"/>
    </w:rPr>
  </w:style>
  <w:style w:type="character" w:styleId="Hyperlink">
    <w:name w:val="Hyperlink"/>
    <w:basedOn w:val="DefaultParagraphFont"/>
    <w:uiPriority w:val="99"/>
    <w:unhideWhenUsed/>
    <w:rsid w:val="005A1D84"/>
    <w:rPr>
      <w:color w:val="0000FF"/>
      <w:u w:val="single"/>
    </w:rPr>
  </w:style>
  <w:style w:type="character" w:styleId="FollowedHyperlink">
    <w:name w:val="FollowedHyperlink"/>
    <w:basedOn w:val="DefaultParagraphFont"/>
    <w:uiPriority w:val="99"/>
    <w:semiHidden/>
    <w:unhideWhenUsed/>
    <w:rsid w:val="006D5B93"/>
    <w:rPr>
      <w:color w:val="800080" w:themeColor="followedHyperlink"/>
      <w:u w:val="single"/>
    </w:rPr>
  </w:style>
  <w:style w:type="paragraph" w:styleId="Title">
    <w:name w:val="Title"/>
    <w:basedOn w:val="Normal"/>
    <w:next w:val="Normal"/>
    <w:link w:val="TitleChar"/>
    <w:qFormat/>
    <w:rsid w:val="00D80D99"/>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D80D99"/>
    <w:rPr>
      <w:rFonts w:ascii="Times New Roman" w:hAnsi="Times New Roman" w:cs="Times New Roman"/>
      <w:b/>
      <w:sz w:val="32"/>
      <w:szCs w:val="32"/>
    </w:rPr>
  </w:style>
  <w:style w:type="paragraph" w:styleId="Subtitle">
    <w:name w:val="Subtitle"/>
    <w:basedOn w:val="Normal"/>
    <w:next w:val="Normal"/>
    <w:link w:val="SubtitleChar"/>
    <w:uiPriority w:val="99"/>
    <w:unhideWhenUsed/>
    <w:qFormat/>
    <w:rsid w:val="00AC0270"/>
    <w:pPr>
      <w:spacing w:before="240"/>
    </w:pPr>
    <w:rPr>
      <w:rFonts w:cs="Times New Roman"/>
      <w:b/>
      <w:szCs w:val="24"/>
    </w:rPr>
  </w:style>
  <w:style w:type="character" w:customStyle="1" w:styleId="SubtitleChar">
    <w:name w:val="Subtitle Char"/>
    <w:basedOn w:val="DefaultParagraphFont"/>
    <w:link w:val="Subtitle"/>
    <w:uiPriority w:val="99"/>
    <w:rsid w:val="00651CA2"/>
    <w:rPr>
      <w:rFonts w:ascii="Times New Roman" w:hAnsi="Times New Roman" w:cs="Times New Roman"/>
      <w:b/>
      <w:sz w:val="24"/>
      <w:szCs w:val="24"/>
    </w:rPr>
  </w:style>
  <w:style w:type="character" w:customStyle="1" w:styleId="Heading3Char">
    <w:name w:val="Heading 3 Char"/>
    <w:basedOn w:val="DefaultParagraphFont"/>
    <w:link w:val="Heading3"/>
    <w:uiPriority w:val="2"/>
    <w:rsid w:val="005D1840"/>
    <w:rPr>
      <w:rFonts w:ascii="Times New Roman" w:eastAsiaTheme="majorEastAsia" w:hAnsi="Times New Roman" w:cstheme="majorBidi"/>
      <w:b/>
      <w:sz w:val="24"/>
      <w:szCs w:val="24"/>
    </w:rPr>
  </w:style>
  <w:style w:type="paragraph" w:styleId="NoSpacing">
    <w:name w:val="No Spacing"/>
    <w:uiPriority w:val="99"/>
    <w:unhideWhenUsed/>
    <w:qFormat/>
    <w:rsid w:val="00A53000"/>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2"/>
    <w:rsid w:val="005D1840"/>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Subtitle"/>
    <w:next w:val="Normal"/>
    <w:uiPriority w:val="1"/>
    <w:qFormat/>
    <w:rsid w:val="00651CA2"/>
  </w:style>
  <w:style w:type="character" w:styleId="SubtleEmphasis">
    <w:name w:val="Subtle Emphasis"/>
    <w:basedOn w:val="DefaultParagraphFont"/>
    <w:uiPriority w:val="19"/>
    <w:qFormat/>
    <w:rsid w:val="00C724CF"/>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C724CF"/>
    <w:rPr>
      <w:rFonts w:ascii="Times New Roman" w:hAnsi="Times New Roman"/>
      <w:i/>
      <w:iCs/>
      <w:color w:val="auto"/>
    </w:rPr>
  </w:style>
  <w:style w:type="paragraph" w:styleId="Quote">
    <w:name w:val="Quote"/>
    <w:basedOn w:val="Normal"/>
    <w:next w:val="Normal"/>
    <w:link w:val="QuoteChar"/>
    <w:uiPriority w:val="29"/>
    <w:qFormat/>
    <w:rsid w:val="00C724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24CF"/>
    <w:rPr>
      <w:rFonts w:ascii="Times New Roman" w:hAnsi="Times New Roman"/>
      <w:i/>
      <w:iCs/>
      <w:color w:val="404040" w:themeColor="text1" w:themeTint="BF"/>
      <w:sz w:val="24"/>
    </w:rPr>
  </w:style>
  <w:style w:type="character" w:styleId="IntenseReference">
    <w:name w:val="Intense Reference"/>
    <w:basedOn w:val="DefaultParagraphFont"/>
    <w:uiPriority w:val="32"/>
    <w:qFormat/>
    <w:rsid w:val="00C724CF"/>
    <w:rPr>
      <w:b/>
      <w:bCs/>
      <w:smallCaps/>
      <w:color w:val="auto"/>
      <w:spacing w:val="5"/>
    </w:rPr>
  </w:style>
  <w:style w:type="character" w:styleId="BookTitle">
    <w:name w:val="Book Title"/>
    <w:basedOn w:val="DefaultParagraphFont"/>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Revision">
    <w:name w:val="Revision"/>
    <w:hidden/>
    <w:uiPriority w:val="99"/>
    <w:semiHidden/>
    <w:rsid w:val="00A545C6"/>
    <w:pPr>
      <w:spacing w:after="0" w:line="240" w:lineRule="auto"/>
    </w:pPr>
    <w:rPr>
      <w:rFonts w:ascii="Times New Roman" w:hAnsi="Times New Roman"/>
      <w:sz w:val="24"/>
    </w:rPr>
  </w:style>
  <w:style w:type="paragraph" w:customStyle="1" w:styleId="Normal2">
    <w:name w:val="Normal 2"/>
    <w:basedOn w:val="Normal"/>
    <w:qFormat/>
    <w:rsid w:val="007B6F64"/>
    <w:pPr>
      <w:tabs>
        <w:tab w:val="left" w:pos="-720"/>
        <w:tab w:val="left" w:pos="851"/>
      </w:tabs>
      <w:spacing w:after="0" w:line="480" w:lineRule="auto"/>
      <w:ind w:firstLine="850"/>
      <w:jc w:val="both"/>
    </w:pPr>
    <w:rPr>
      <w:rFonts w:eastAsia="AdvTT5235d5a9" w:cs="Arial"/>
      <w:color w:val="00000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368335732">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0046\AppData\Local\Temp\Temp1_Frontiers_Word_Templates.zip\Frontiers_Word_Templ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FB2A4DF-F48D-4B21-A363-84897484B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frontiers_template.dotx</Template>
  <TotalTime>0</TotalTime>
  <Pages>20</Pages>
  <Words>42027</Words>
  <Characters>239558</Characters>
  <Application>Microsoft Office Word</Application>
  <DocSecurity>4</DocSecurity>
  <Lines>1996</Lines>
  <Paragraphs>562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Balloo K  Dr (Higher Education)</dc:creator>
  <cp:keywords/>
  <dc:description/>
  <cp:lastModifiedBy>Edwards L.</cp:lastModifiedBy>
  <cp:revision>2</cp:revision>
  <cp:lastPrinted>2018-08-06T17:41:00Z</cp:lastPrinted>
  <dcterms:created xsi:type="dcterms:W3CDTF">2018-08-13T09:57:00Z</dcterms:created>
  <dcterms:modified xsi:type="dcterms:W3CDTF">2018-08-13T09:57:00Z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http://www.zotero.org/styles/frontiers</vt:lpwstr>
  </property>
  <property fmtid="{D5CDD505-2E9C-101B-9397-08002B2CF9AE}" pid="15" name="Mendeley Recent Style Name 6_1">
    <vt:lpwstr>Frontiers journals</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6860bd72-e69e-3f84-beb4-bc4a66c09418</vt:lpwstr>
  </property>
  <property fmtid="{D5CDD505-2E9C-101B-9397-08002B2CF9AE}" pid="24" name="Mendeley Citation Style_1">
    <vt:lpwstr>http://www.zotero.org/styles/frontiers</vt:lpwstr>
  </property>
</Properties>
</file>