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BC80DE" w14:textId="0716FBC6" w:rsidR="000C76CA" w:rsidRPr="00527CD8" w:rsidRDefault="00761282" w:rsidP="00761282">
      <w:pPr>
        <w:jc w:val="center"/>
        <w:rPr>
          <w:rFonts w:ascii="Times New Roman" w:hAnsi="Times New Roman" w:cs="Times New Roman"/>
          <w:b/>
          <w:color w:val="0000FF"/>
          <w:sz w:val="28"/>
          <w:szCs w:val="28"/>
        </w:rPr>
      </w:pPr>
      <w:r w:rsidRPr="00527CD8">
        <w:rPr>
          <w:rFonts w:ascii="Times New Roman" w:hAnsi="Times New Roman" w:cs="Times New Roman"/>
          <w:b/>
          <w:color w:val="0000FF"/>
          <w:sz w:val="28"/>
          <w:szCs w:val="28"/>
        </w:rPr>
        <w:t xml:space="preserve">Conduction mechanisms </w:t>
      </w:r>
      <w:r w:rsidR="00EB34DF" w:rsidRPr="00527CD8">
        <w:rPr>
          <w:rFonts w:ascii="Times New Roman" w:hAnsi="Times New Roman" w:cs="Times New Roman"/>
          <w:b/>
          <w:color w:val="0000FF"/>
          <w:sz w:val="28"/>
          <w:szCs w:val="28"/>
        </w:rPr>
        <w:t>at distinct</w:t>
      </w:r>
      <w:r w:rsidR="00E90C6C" w:rsidRPr="00527CD8">
        <w:rPr>
          <w:rFonts w:ascii="Times New Roman" w:hAnsi="Times New Roman" w:cs="Times New Roman"/>
          <w:b/>
          <w:color w:val="0000FF"/>
          <w:sz w:val="28"/>
          <w:szCs w:val="28"/>
        </w:rPr>
        <w:t xml:space="preserve"> </w:t>
      </w:r>
      <w:r w:rsidRPr="00527CD8">
        <w:rPr>
          <w:rFonts w:ascii="Times New Roman" w:hAnsi="Times New Roman" w:cs="Times New Roman"/>
          <w:b/>
          <w:color w:val="0000FF"/>
          <w:sz w:val="28"/>
          <w:szCs w:val="28"/>
        </w:rPr>
        <w:t xml:space="preserve">resistive </w:t>
      </w:r>
      <w:r w:rsidR="00E90C6C" w:rsidRPr="00527CD8">
        <w:rPr>
          <w:rFonts w:ascii="Times New Roman" w:hAnsi="Times New Roman" w:cs="Times New Roman"/>
          <w:b/>
          <w:color w:val="0000FF"/>
          <w:sz w:val="28"/>
          <w:szCs w:val="28"/>
        </w:rPr>
        <w:t>levels</w:t>
      </w:r>
      <w:r w:rsidRPr="00527CD8">
        <w:rPr>
          <w:rFonts w:ascii="Times New Roman" w:hAnsi="Times New Roman" w:cs="Times New Roman"/>
          <w:b/>
          <w:color w:val="0000FF"/>
          <w:sz w:val="28"/>
          <w:szCs w:val="28"/>
        </w:rPr>
        <w:t xml:space="preserve"> of Pt/TiO</w:t>
      </w:r>
      <w:r w:rsidRPr="00527CD8">
        <w:rPr>
          <w:rFonts w:ascii="Times New Roman" w:hAnsi="Times New Roman" w:cs="Times New Roman"/>
          <w:b/>
          <w:color w:val="0000FF"/>
          <w:sz w:val="28"/>
          <w:szCs w:val="28"/>
          <w:vertAlign w:val="subscript"/>
        </w:rPr>
        <w:t>2</w:t>
      </w:r>
      <w:r w:rsidR="001E15C8" w:rsidRPr="00527CD8">
        <w:rPr>
          <w:rFonts w:ascii="Times New Roman" w:hAnsi="Times New Roman" w:cs="Times New Roman"/>
          <w:b/>
          <w:color w:val="0000FF"/>
          <w:sz w:val="28"/>
          <w:szCs w:val="28"/>
          <w:vertAlign w:val="subscript"/>
        </w:rPr>
        <w:t>-x</w:t>
      </w:r>
      <w:r w:rsidRPr="00527CD8">
        <w:rPr>
          <w:rFonts w:ascii="Times New Roman" w:hAnsi="Times New Roman" w:cs="Times New Roman"/>
          <w:b/>
          <w:color w:val="0000FF"/>
          <w:sz w:val="28"/>
          <w:szCs w:val="28"/>
        </w:rPr>
        <w:t>/Pt memrist</w:t>
      </w:r>
      <w:bookmarkStart w:id="0" w:name="_GoBack"/>
      <w:bookmarkEnd w:id="0"/>
      <w:r w:rsidRPr="00527CD8">
        <w:rPr>
          <w:rFonts w:ascii="Times New Roman" w:hAnsi="Times New Roman" w:cs="Times New Roman"/>
          <w:b/>
          <w:color w:val="0000FF"/>
          <w:sz w:val="28"/>
          <w:szCs w:val="28"/>
        </w:rPr>
        <w:t>ors</w:t>
      </w:r>
    </w:p>
    <w:p w14:paraId="21A8B7F7" w14:textId="77777777" w:rsidR="00761282" w:rsidRPr="00527CD8" w:rsidRDefault="00761282" w:rsidP="00761282">
      <w:pPr>
        <w:jc w:val="center"/>
        <w:rPr>
          <w:rFonts w:ascii="Times New Roman" w:hAnsi="Times New Roman" w:cs="Times New Roman"/>
          <w:b/>
          <w:sz w:val="28"/>
          <w:szCs w:val="28"/>
        </w:rPr>
      </w:pPr>
    </w:p>
    <w:p w14:paraId="60A6472F" w14:textId="77777777" w:rsidR="00761282" w:rsidRPr="00527CD8" w:rsidRDefault="00761282" w:rsidP="00761282">
      <w:pPr>
        <w:spacing w:after="120"/>
        <w:jc w:val="center"/>
        <w:rPr>
          <w:rFonts w:ascii="Times New Roman" w:hAnsi="Times New Roman" w:cs="Times New Roman"/>
        </w:rPr>
      </w:pPr>
      <w:r w:rsidRPr="00527CD8">
        <w:rPr>
          <w:rFonts w:ascii="Times New Roman" w:hAnsi="Times New Roman" w:cs="Times New Roman"/>
        </w:rPr>
        <w:t xml:space="preserve">L. </w:t>
      </w:r>
      <w:proofErr w:type="spellStart"/>
      <w:r w:rsidRPr="00527CD8">
        <w:rPr>
          <w:rFonts w:ascii="Times New Roman" w:hAnsi="Times New Roman" w:cs="Times New Roman"/>
        </w:rPr>
        <w:t>Michalas</w:t>
      </w:r>
      <w:proofErr w:type="spellEnd"/>
      <w:r w:rsidRPr="00527CD8">
        <w:rPr>
          <w:rFonts w:ascii="Times New Roman" w:hAnsi="Times New Roman" w:cs="Times New Roman"/>
        </w:rPr>
        <w:t xml:space="preserve">*, S. Stathopoulos, A. </w:t>
      </w:r>
      <w:proofErr w:type="spellStart"/>
      <w:r w:rsidRPr="00527CD8">
        <w:rPr>
          <w:rFonts w:ascii="Times New Roman" w:hAnsi="Times New Roman" w:cs="Times New Roman"/>
        </w:rPr>
        <w:t>Khiat</w:t>
      </w:r>
      <w:proofErr w:type="spellEnd"/>
      <w:r w:rsidRPr="00527CD8">
        <w:rPr>
          <w:rFonts w:ascii="Times New Roman" w:hAnsi="Times New Roman" w:cs="Times New Roman"/>
        </w:rPr>
        <w:t xml:space="preserve"> and T. </w:t>
      </w:r>
      <w:proofErr w:type="spellStart"/>
      <w:r w:rsidRPr="00527CD8">
        <w:rPr>
          <w:rFonts w:ascii="Times New Roman" w:hAnsi="Times New Roman" w:cs="Times New Roman"/>
        </w:rPr>
        <w:t>Prodromakis</w:t>
      </w:r>
      <w:proofErr w:type="spellEnd"/>
    </w:p>
    <w:p w14:paraId="6605C8B6" w14:textId="77777777" w:rsidR="00761282" w:rsidRPr="00527CD8" w:rsidRDefault="00761282" w:rsidP="00761282">
      <w:pPr>
        <w:spacing w:after="120"/>
        <w:jc w:val="center"/>
        <w:rPr>
          <w:rFonts w:ascii="Times New Roman" w:hAnsi="Times New Roman" w:cs="Times New Roman"/>
        </w:rPr>
      </w:pPr>
    </w:p>
    <w:p w14:paraId="06F1EAE0" w14:textId="1FDEF862" w:rsidR="00761282" w:rsidRPr="00527CD8" w:rsidRDefault="00761282" w:rsidP="00761282">
      <w:pPr>
        <w:spacing w:after="120"/>
        <w:jc w:val="center"/>
        <w:rPr>
          <w:rFonts w:ascii="Times New Roman" w:hAnsi="Times New Roman" w:cs="Times New Roman"/>
        </w:rPr>
      </w:pPr>
      <w:r w:rsidRPr="00527CD8">
        <w:rPr>
          <w:rFonts w:ascii="Times New Roman" w:hAnsi="Times New Roman" w:cs="Times New Roman"/>
        </w:rPr>
        <w:t xml:space="preserve">Electronic Materials and Devices Research Group, </w:t>
      </w:r>
      <w:proofErr w:type="spellStart"/>
      <w:r w:rsidRPr="00527CD8">
        <w:rPr>
          <w:rFonts w:ascii="Times New Roman" w:hAnsi="Times New Roman" w:cs="Times New Roman"/>
        </w:rPr>
        <w:t>Zepler</w:t>
      </w:r>
      <w:proofErr w:type="spellEnd"/>
      <w:r w:rsidRPr="00527CD8">
        <w:rPr>
          <w:rFonts w:ascii="Times New Roman" w:hAnsi="Times New Roman" w:cs="Times New Roman"/>
        </w:rPr>
        <w:t xml:space="preserve"> Institute</w:t>
      </w:r>
      <w:r w:rsidR="00D852AB" w:rsidRPr="00527CD8">
        <w:rPr>
          <w:rFonts w:ascii="Times New Roman" w:hAnsi="Times New Roman" w:cs="Times New Roman"/>
        </w:rPr>
        <w:t xml:space="preserve"> for Photonics and Nanoelectronics</w:t>
      </w:r>
      <w:r w:rsidRPr="00527CD8">
        <w:rPr>
          <w:rFonts w:ascii="Times New Roman" w:hAnsi="Times New Roman" w:cs="Times New Roman"/>
        </w:rPr>
        <w:t>,</w:t>
      </w:r>
    </w:p>
    <w:p w14:paraId="09CC576A" w14:textId="77777777" w:rsidR="00761282" w:rsidRPr="00527CD8" w:rsidRDefault="00761282" w:rsidP="00761282">
      <w:pPr>
        <w:spacing w:after="120"/>
        <w:jc w:val="center"/>
        <w:rPr>
          <w:rFonts w:ascii="Times New Roman" w:hAnsi="Times New Roman" w:cs="Times New Roman"/>
        </w:rPr>
      </w:pPr>
      <w:r w:rsidRPr="00527CD8">
        <w:rPr>
          <w:rFonts w:ascii="Times New Roman" w:hAnsi="Times New Roman" w:cs="Times New Roman"/>
        </w:rPr>
        <w:t xml:space="preserve"> University of Southampton, SO17 1BJ, UK</w:t>
      </w:r>
    </w:p>
    <w:p w14:paraId="7F422E48" w14:textId="77777777" w:rsidR="00761282" w:rsidRPr="00527CD8" w:rsidRDefault="00761282" w:rsidP="00683E74">
      <w:pPr>
        <w:spacing w:after="120"/>
        <w:rPr>
          <w:rFonts w:ascii="Times New Roman" w:hAnsi="Times New Roman" w:cs="Times New Roman"/>
          <w:i/>
          <w:iCs/>
        </w:rPr>
      </w:pPr>
    </w:p>
    <w:p w14:paraId="28F689E0" w14:textId="77777777" w:rsidR="00761282" w:rsidRPr="00527CD8" w:rsidRDefault="00761282" w:rsidP="00761282">
      <w:pPr>
        <w:spacing w:after="120"/>
        <w:jc w:val="center"/>
        <w:rPr>
          <w:rFonts w:ascii="Times New Roman" w:hAnsi="Times New Roman" w:cs="Times New Roman"/>
        </w:rPr>
      </w:pPr>
      <w:r w:rsidRPr="00527CD8">
        <w:rPr>
          <w:rFonts w:ascii="Times New Roman" w:hAnsi="Times New Roman" w:cs="Times New Roman"/>
        </w:rPr>
        <w:t>*Corresponding Author</w:t>
      </w:r>
    </w:p>
    <w:p w14:paraId="15142AD2" w14:textId="77777777" w:rsidR="00761282" w:rsidRPr="00527CD8" w:rsidRDefault="00761282" w:rsidP="00761282">
      <w:pPr>
        <w:spacing w:after="120"/>
        <w:jc w:val="center"/>
        <w:rPr>
          <w:rFonts w:ascii="Times New Roman" w:hAnsi="Times New Roman" w:cs="Times New Roman"/>
        </w:rPr>
      </w:pPr>
      <w:proofErr w:type="spellStart"/>
      <w:r w:rsidRPr="00527CD8">
        <w:rPr>
          <w:rFonts w:ascii="Times New Roman" w:hAnsi="Times New Roman" w:cs="Times New Roman"/>
        </w:rPr>
        <w:t>Dr.</w:t>
      </w:r>
      <w:proofErr w:type="spellEnd"/>
      <w:r w:rsidRPr="00527CD8">
        <w:rPr>
          <w:rFonts w:ascii="Times New Roman" w:hAnsi="Times New Roman" w:cs="Times New Roman"/>
        </w:rPr>
        <w:t xml:space="preserve"> Loukas </w:t>
      </w:r>
      <w:proofErr w:type="spellStart"/>
      <w:r w:rsidRPr="00527CD8">
        <w:rPr>
          <w:rFonts w:ascii="Times New Roman" w:hAnsi="Times New Roman" w:cs="Times New Roman"/>
        </w:rPr>
        <w:t>Michalas</w:t>
      </w:r>
      <w:proofErr w:type="spellEnd"/>
    </w:p>
    <w:p w14:paraId="41BB88F7" w14:textId="77777777" w:rsidR="00761282" w:rsidRPr="00527CD8" w:rsidRDefault="00761282" w:rsidP="00761282">
      <w:pPr>
        <w:spacing w:after="120"/>
        <w:jc w:val="center"/>
        <w:rPr>
          <w:rFonts w:ascii="Times New Roman" w:hAnsi="Times New Roman" w:cs="Times New Roman"/>
        </w:rPr>
      </w:pPr>
      <w:r w:rsidRPr="00527CD8">
        <w:rPr>
          <w:rFonts w:ascii="Times New Roman" w:hAnsi="Times New Roman" w:cs="Times New Roman"/>
          <w:lang w:val="fr-FR"/>
        </w:rPr>
        <w:t xml:space="preserve">Email: </w:t>
      </w:r>
      <w:hyperlink r:id="rId7" w:history="1">
        <w:r w:rsidRPr="00527CD8">
          <w:rPr>
            <w:rStyle w:val="Hyperlink"/>
            <w:rFonts w:ascii="Times New Roman" w:hAnsi="Times New Roman" w:cs="Times New Roman"/>
            <w:lang w:val="fr-FR"/>
          </w:rPr>
          <w:t>l.michalas@soton.ac.uk</w:t>
        </w:r>
      </w:hyperlink>
    </w:p>
    <w:p w14:paraId="52823AEE" w14:textId="77777777" w:rsidR="00761282" w:rsidRPr="00527CD8" w:rsidRDefault="00761282" w:rsidP="00761282">
      <w:pPr>
        <w:spacing w:after="120"/>
        <w:jc w:val="center"/>
        <w:rPr>
          <w:rFonts w:ascii="Times New Roman" w:hAnsi="Times New Roman" w:cs="Times New Roman"/>
        </w:rPr>
      </w:pPr>
      <w:r w:rsidRPr="00527CD8">
        <w:rPr>
          <w:rFonts w:ascii="Times New Roman" w:hAnsi="Times New Roman" w:cs="Times New Roman"/>
        </w:rPr>
        <w:t>Tel: +44 2380 593737</w:t>
      </w:r>
    </w:p>
    <w:p w14:paraId="691B9613" w14:textId="77777777" w:rsidR="00761282" w:rsidRPr="00527CD8" w:rsidRDefault="00761282" w:rsidP="00761282">
      <w:pPr>
        <w:spacing w:after="120"/>
        <w:jc w:val="center"/>
        <w:rPr>
          <w:rFonts w:ascii="Times New Roman" w:hAnsi="Times New Roman" w:cs="Times New Roman"/>
        </w:rPr>
      </w:pPr>
    </w:p>
    <w:p w14:paraId="62593A08" w14:textId="77777777" w:rsidR="00761282" w:rsidRPr="00527CD8" w:rsidRDefault="00761282" w:rsidP="00761282">
      <w:pPr>
        <w:spacing w:after="120"/>
        <w:jc w:val="center"/>
        <w:rPr>
          <w:rFonts w:ascii="Times New Roman" w:hAnsi="Times New Roman" w:cs="Times New Roman"/>
        </w:rPr>
      </w:pPr>
    </w:p>
    <w:p w14:paraId="14142AA9" w14:textId="77777777" w:rsidR="00761282" w:rsidRPr="00527CD8" w:rsidRDefault="00761282" w:rsidP="00761282">
      <w:pPr>
        <w:spacing w:after="120"/>
        <w:jc w:val="both"/>
        <w:rPr>
          <w:rFonts w:ascii="Times New Roman" w:hAnsi="Times New Roman" w:cs="Times New Roman"/>
          <w:b/>
          <w:bCs/>
        </w:rPr>
      </w:pPr>
      <w:r w:rsidRPr="00527CD8">
        <w:rPr>
          <w:rFonts w:ascii="Times New Roman" w:hAnsi="Times New Roman" w:cs="Times New Roman"/>
          <w:b/>
          <w:bCs/>
        </w:rPr>
        <w:t>Abstract:</w:t>
      </w:r>
    </w:p>
    <w:p w14:paraId="64B5627E" w14:textId="3B15812D" w:rsidR="00683E74" w:rsidRPr="00527CD8" w:rsidRDefault="0053602D" w:rsidP="00E2011D">
      <w:pPr>
        <w:spacing w:after="120" w:line="480" w:lineRule="auto"/>
        <w:jc w:val="both"/>
        <w:rPr>
          <w:rFonts w:ascii="Times New Roman" w:hAnsi="Times New Roman" w:cs="Times New Roman"/>
          <w:lang w:val="en-US"/>
        </w:rPr>
      </w:pPr>
      <w:r w:rsidRPr="00527CD8">
        <w:rPr>
          <w:rFonts w:ascii="Times New Roman" w:hAnsi="Times New Roman" w:cs="Times New Roman"/>
          <w:lang w:val="en-US"/>
        </w:rPr>
        <w:t xml:space="preserve">Resistive random access memories (RRAMs) are considered as key </w:t>
      </w:r>
      <w:r w:rsidR="000D3FD5" w:rsidRPr="00527CD8">
        <w:rPr>
          <w:rFonts w:ascii="Times New Roman" w:hAnsi="Times New Roman" w:cs="Times New Roman"/>
          <w:lang w:val="en-US"/>
        </w:rPr>
        <w:t xml:space="preserve">enabling </w:t>
      </w:r>
      <w:r w:rsidRPr="00527CD8">
        <w:rPr>
          <w:rFonts w:ascii="Times New Roman" w:hAnsi="Times New Roman" w:cs="Times New Roman"/>
          <w:lang w:val="en-US"/>
        </w:rPr>
        <w:t xml:space="preserve">components for a variety of </w:t>
      </w:r>
      <w:r w:rsidR="000D3FD5" w:rsidRPr="00527CD8">
        <w:rPr>
          <w:rFonts w:ascii="Times New Roman" w:hAnsi="Times New Roman" w:cs="Times New Roman"/>
          <w:lang w:val="en-US"/>
        </w:rPr>
        <w:t xml:space="preserve">emerging </w:t>
      </w:r>
      <w:r w:rsidRPr="00527CD8">
        <w:rPr>
          <w:rFonts w:ascii="Times New Roman" w:hAnsi="Times New Roman" w:cs="Times New Roman"/>
          <w:lang w:val="en-US"/>
        </w:rPr>
        <w:t xml:space="preserve">applications </w:t>
      </w:r>
      <w:r w:rsidR="000D3FD5" w:rsidRPr="00527CD8">
        <w:rPr>
          <w:rFonts w:ascii="Times New Roman" w:hAnsi="Times New Roman" w:cs="Times New Roman"/>
          <w:lang w:val="en-US"/>
        </w:rPr>
        <w:t>due to</w:t>
      </w:r>
      <w:r w:rsidRPr="00527CD8">
        <w:rPr>
          <w:rFonts w:ascii="Times New Roman" w:hAnsi="Times New Roman" w:cs="Times New Roman"/>
          <w:lang w:val="en-US"/>
        </w:rPr>
        <w:t xml:space="preserve"> their </w:t>
      </w:r>
      <w:r w:rsidR="000D3FD5" w:rsidRPr="00527CD8">
        <w:rPr>
          <w:rFonts w:ascii="Times New Roman" w:hAnsi="Times New Roman" w:cs="Times New Roman"/>
          <w:lang w:val="en-US"/>
        </w:rPr>
        <w:t xml:space="preserve">capacity </w:t>
      </w:r>
      <w:r w:rsidRPr="00527CD8">
        <w:rPr>
          <w:rFonts w:ascii="Times New Roman" w:hAnsi="Times New Roman" w:cs="Times New Roman"/>
          <w:lang w:val="en-US"/>
        </w:rPr>
        <w:t xml:space="preserve">to </w:t>
      </w:r>
      <w:r w:rsidR="000D3FD5" w:rsidRPr="00527CD8">
        <w:rPr>
          <w:rFonts w:ascii="Times New Roman" w:hAnsi="Times New Roman" w:cs="Times New Roman"/>
          <w:lang w:val="en-US"/>
        </w:rPr>
        <w:t xml:space="preserve">support </w:t>
      </w:r>
      <w:r w:rsidRPr="00527CD8">
        <w:rPr>
          <w:rFonts w:ascii="Times New Roman" w:hAnsi="Times New Roman" w:cs="Times New Roman"/>
          <w:lang w:val="en-US"/>
        </w:rPr>
        <w:t xml:space="preserve">multiple resistive </w:t>
      </w:r>
      <w:r w:rsidR="007371CB" w:rsidRPr="00527CD8">
        <w:rPr>
          <w:rFonts w:ascii="Times New Roman" w:hAnsi="Times New Roman" w:cs="Times New Roman"/>
          <w:lang w:val="en-US"/>
        </w:rPr>
        <w:t>states</w:t>
      </w:r>
      <w:r w:rsidRPr="00527CD8">
        <w:rPr>
          <w:rFonts w:ascii="Times New Roman" w:hAnsi="Times New Roman" w:cs="Times New Roman"/>
          <w:lang w:val="en-US"/>
        </w:rPr>
        <w:t xml:space="preserve">. Deciphering </w:t>
      </w:r>
      <w:r w:rsidR="008E1FFA" w:rsidRPr="00527CD8">
        <w:rPr>
          <w:rFonts w:ascii="Times New Roman" w:hAnsi="Times New Roman" w:cs="Times New Roman"/>
          <w:lang w:val="en-US"/>
        </w:rPr>
        <w:t>the underlying mechanism</w:t>
      </w:r>
      <w:r w:rsidR="00056B8D" w:rsidRPr="00527CD8">
        <w:rPr>
          <w:rFonts w:ascii="Times New Roman" w:hAnsi="Times New Roman" w:cs="Times New Roman"/>
          <w:lang w:val="en-US"/>
        </w:rPr>
        <w:t>s</w:t>
      </w:r>
      <w:r w:rsidR="000D3FD5" w:rsidRPr="00527CD8">
        <w:rPr>
          <w:rFonts w:ascii="Times New Roman" w:hAnsi="Times New Roman" w:cs="Times New Roman"/>
          <w:lang w:val="en-US"/>
        </w:rPr>
        <w:t xml:space="preserve"> that support resistive switching</w:t>
      </w:r>
      <w:r w:rsidR="008E1FFA" w:rsidRPr="00527CD8">
        <w:rPr>
          <w:rFonts w:ascii="Times New Roman" w:hAnsi="Times New Roman" w:cs="Times New Roman"/>
          <w:lang w:val="en-US"/>
        </w:rPr>
        <w:t xml:space="preserve"> remains to date a topic of debate,</w:t>
      </w:r>
      <w:r w:rsidR="000D3FD5" w:rsidRPr="00527CD8">
        <w:rPr>
          <w:rFonts w:ascii="Times New Roman" w:hAnsi="Times New Roman" w:cs="Times New Roman"/>
          <w:lang w:val="en-US"/>
        </w:rPr>
        <w:t xml:space="preserve"> particularly for metal-oxide technologies and</w:t>
      </w:r>
      <w:r w:rsidR="008E1FFA" w:rsidRPr="00527CD8">
        <w:rPr>
          <w:rFonts w:ascii="Times New Roman" w:hAnsi="Times New Roman" w:cs="Times New Roman"/>
          <w:lang w:val="en-US"/>
        </w:rPr>
        <w:t xml:space="preserve"> is </w:t>
      </w:r>
      <w:r w:rsidR="000D3FD5" w:rsidRPr="00527CD8">
        <w:rPr>
          <w:rFonts w:ascii="Times New Roman" w:hAnsi="Times New Roman" w:cs="Times New Roman"/>
          <w:lang w:val="en-US"/>
        </w:rPr>
        <w:t>very much needed for optimizing their performance</w:t>
      </w:r>
      <w:r w:rsidR="008E1FFA" w:rsidRPr="00527CD8">
        <w:rPr>
          <w:rFonts w:ascii="Times New Roman" w:hAnsi="Times New Roman" w:cs="Times New Roman"/>
          <w:lang w:val="en-US"/>
        </w:rPr>
        <w:t>.</w:t>
      </w:r>
      <w:r w:rsidR="008E1FFA" w:rsidRPr="00527CD8">
        <w:rPr>
          <w:rFonts w:ascii="Times New Roman" w:eastAsia="MS Mincho" w:hAnsi="Times New Roman" w:cs="Times New Roman"/>
          <w:lang w:val="en-US" w:eastAsia="ja-JP"/>
        </w:rPr>
        <w:t xml:space="preserve"> </w:t>
      </w:r>
      <w:r w:rsidR="008E1FFA" w:rsidRPr="00527CD8">
        <w:rPr>
          <w:rFonts w:ascii="Times New Roman" w:hAnsi="Times New Roman" w:cs="Times New Roman"/>
          <w:lang w:val="en-US"/>
        </w:rPr>
        <w:t xml:space="preserve">This work aims to identify the </w:t>
      </w:r>
      <w:r w:rsidR="00056B8D" w:rsidRPr="00527CD8">
        <w:rPr>
          <w:rFonts w:ascii="Times New Roman" w:hAnsi="Times New Roman" w:cs="Times New Roman"/>
          <w:lang w:val="en-US"/>
        </w:rPr>
        <w:t xml:space="preserve">dominant </w:t>
      </w:r>
      <w:r w:rsidR="008E1FFA" w:rsidRPr="00527CD8">
        <w:rPr>
          <w:rFonts w:ascii="Times New Roman" w:hAnsi="Times New Roman" w:cs="Times New Roman"/>
          <w:lang w:val="en-US"/>
        </w:rPr>
        <w:t>conduction mechanism</w:t>
      </w:r>
      <w:r w:rsidR="00056B8D" w:rsidRPr="00527CD8">
        <w:rPr>
          <w:rFonts w:ascii="Times New Roman" w:hAnsi="Times New Roman" w:cs="Times New Roman"/>
          <w:lang w:val="en-US"/>
        </w:rPr>
        <w:t>s</w:t>
      </w:r>
      <w:r w:rsidR="008E1FFA" w:rsidRPr="00527CD8">
        <w:rPr>
          <w:rFonts w:ascii="Times New Roman" w:hAnsi="Times New Roman" w:cs="Times New Roman"/>
          <w:lang w:val="en-US"/>
        </w:rPr>
        <w:t xml:space="preserve"> during switching operation of Pt/TiO</w:t>
      </w:r>
      <w:r w:rsidR="008E1FFA" w:rsidRPr="00527CD8">
        <w:rPr>
          <w:rFonts w:ascii="Times New Roman" w:hAnsi="Times New Roman" w:cs="Times New Roman"/>
          <w:vertAlign w:val="subscript"/>
          <w:lang w:val="en-US"/>
        </w:rPr>
        <w:t>2</w:t>
      </w:r>
      <w:r w:rsidR="001E15C8" w:rsidRPr="00527CD8">
        <w:rPr>
          <w:rFonts w:ascii="Times New Roman" w:hAnsi="Times New Roman" w:cs="Times New Roman"/>
          <w:vertAlign w:val="subscript"/>
          <w:lang w:val="en-US"/>
        </w:rPr>
        <w:t>-x</w:t>
      </w:r>
      <w:r w:rsidR="008E1FFA" w:rsidRPr="00527CD8">
        <w:rPr>
          <w:rFonts w:ascii="Times New Roman" w:hAnsi="Times New Roman" w:cs="Times New Roman"/>
          <w:lang w:val="en-US"/>
        </w:rPr>
        <w:t xml:space="preserve">/Pt </w:t>
      </w:r>
      <w:r w:rsidR="000D3FD5" w:rsidRPr="00527CD8">
        <w:rPr>
          <w:rFonts w:ascii="Times New Roman" w:hAnsi="Times New Roman" w:cs="Times New Roman"/>
          <w:lang w:val="en-US"/>
        </w:rPr>
        <w:t>stacks, which</w:t>
      </w:r>
      <w:r w:rsidR="008E1FFA" w:rsidRPr="00527CD8">
        <w:rPr>
          <w:rFonts w:ascii="Times New Roman" w:hAnsi="Times New Roman" w:cs="Times New Roman"/>
          <w:lang w:val="en-US"/>
        </w:rPr>
        <w:t xml:space="preserve"> is without a doubt </w:t>
      </w:r>
      <w:r w:rsidR="000D3FD5" w:rsidRPr="00527CD8">
        <w:rPr>
          <w:rFonts w:ascii="Times New Roman" w:hAnsi="Times New Roman" w:cs="Times New Roman"/>
          <w:lang w:val="en-US"/>
        </w:rPr>
        <w:t xml:space="preserve">one </w:t>
      </w:r>
      <w:r w:rsidR="008E1FFA" w:rsidRPr="00527CD8">
        <w:rPr>
          <w:rFonts w:ascii="Times New Roman" w:hAnsi="Times New Roman" w:cs="Times New Roman"/>
          <w:lang w:val="en-US"/>
        </w:rPr>
        <w:t xml:space="preserve">of the most celebrated ones. </w:t>
      </w:r>
      <w:r w:rsidR="000D3FD5" w:rsidRPr="00527CD8">
        <w:rPr>
          <w:rFonts w:ascii="Times New Roman" w:hAnsi="Times New Roman" w:cs="Times New Roman"/>
          <w:lang w:val="en-US"/>
        </w:rPr>
        <w:t>A number of</w:t>
      </w:r>
      <w:r w:rsidR="008E1FFA" w:rsidRPr="00527CD8">
        <w:rPr>
          <w:rFonts w:ascii="Times New Roman" w:hAnsi="Times New Roman" w:cs="Times New Roman"/>
          <w:lang w:val="en-US"/>
        </w:rPr>
        <w:t xml:space="preserve"> identical</w:t>
      </w:r>
      <w:r w:rsidR="005E45C8" w:rsidRPr="00527CD8">
        <w:rPr>
          <w:rFonts w:ascii="Times New Roman" w:hAnsi="Times New Roman" w:cs="Times New Roman"/>
          <w:lang w:val="en-US"/>
        </w:rPr>
        <w:t xml:space="preserve"> devices were </w:t>
      </w:r>
      <w:r w:rsidR="000D3FD5" w:rsidRPr="00527CD8">
        <w:rPr>
          <w:rFonts w:ascii="Times New Roman" w:hAnsi="Times New Roman" w:cs="Times New Roman"/>
          <w:lang w:val="en-US"/>
        </w:rPr>
        <w:t xml:space="preserve">accordingly </w:t>
      </w:r>
      <w:r w:rsidR="005E45C8" w:rsidRPr="00527CD8">
        <w:rPr>
          <w:rFonts w:ascii="Times New Roman" w:hAnsi="Times New Roman" w:cs="Times New Roman"/>
          <w:lang w:val="en-US"/>
        </w:rPr>
        <w:t xml:space="preserve">electroformed </w:t>
      </w:r>
      <w:r w:rsidR="000D3FD5" w:rsidRPr="00527CD8">
        <w:rPr>
          <w:rFonts w:ascii="Times New Roman" w:hAnsi="Times New Roman" w:cs="Times New Roman"/>
          <w:lang w:val="en-US"/>
        </w:rPr>
        <w:t>for acquiring distinct</w:t>
      </w:r>
      <w:r w:rsidR="008E1FFA" w:rsidRPr="00527CD8">
        <w:rPr>
          <w:rFonts w:ascii="Times New Roman" w:hAnsi="Times New Roman" w:cs="Times New Roman"/>
          <w:lang w:val="en-US"/>
        </w:rPr>
        <w:t xml:space="preserve"> resistive level</w:t>
      </w:r>
      <w:r w:rsidR="005E45C8" w:rsidRPr="00527CD8">
        <w:rPr>
          <w:rFonts w:ascii="Times New Roman" w:hAnsi="Times New Roman" w:cs="Times New Roman"/>
          <w:lang w:val="en-US"/>
        </w:rPr>
        <w:t xml:space="preserve">s </w:t>
      </w:r>
      <w:r w:rsidR="000D3FD5" w:rsidRPr="00527CD8">
        <w:rPr>
          <w:rFonts w:ascii="Times New Roman" w:hAnsi="Times New Roman" w:cs="Times New Roman"/>
          <w:lang w:val="en-US"/>
        </w:rPr>
        <w:t>through</w:t>
      </w:r>
      <w:r w:rsidR="008E1FFA" w:rsidRPr="00527CD8">
        <w:rPr>
          <w:rFonts w:ascii="Times New Roman" w:hAnsi="Times New Roman" w:cs="Times New Roman"/>
          <w:lang w:val="en-US"/>
        </w:rPr>
        <w:t xml:space="preserve"> a pulsing-based and compliance-</w:t>
      </w:r>
      <w:r w:rsidR="005E45C8" w:rsidRPr="00527CD8">
        <w:rPr>
          <w:rFonts w:ascii="Times New Roman" w:hAnsi="Times New Roman" w:cs="Times New Roman"/>
          <w:lang w:val="en-US"/>
        </w:rPr>
        <w:t>free protocol. For each</w:t>
      </w:r>
      <w:r w:rsidR="008E1FFA" w:rsidRPr="00527CD8">
        <w:rPr>
          <w:rFonts w:ascii="Times New Roman" w:hAnsi="Times New Roman" w:cs="Times New Roman"/>
          <w:lang w:val="en-US"/>
        </w:rPr>
        <w:t xml:space="preserve"> </w:t>
      </w:r>
      <w:r w:rsidR="000D3FD5" w:rsidRPr="00527CD8">
        <w:rPr>
          <w:rFonts w:ascii="Times New Roman" w:hAnsi="Times New Roman" w:cs="Times New Roman"/>
          <w:lang w:val="en-US"/>
        </w:rPr>
        <w:t xml:space="preserve">obtained </w:t>
      </w:r>
      <w:r w:rsidR="00056B8D" w:rsidRPr="00527CD8">
        <w:rPr>
          <w:rFonts w:ascii="Times New Roman" w:hAnsi="Times New Roman" w:cs="Times New Roman"/>
          <w:lang w:val="en-US"/>
        </w:rPr>
        <w:t>level</w:t>
      </w:r>
      <w:r w:rsidR="008E1FFA" w:rsidRPr="00527CD8">
        <w:rPr>
          <w:rFonts w:ascii="Times New Roman" w:hAnsi="Times New Roman" w:cs="Times New Roman"/>
          <w:lang w:val="en-US"/>
        </w:rPr>
        <w:t xml:space="preserve"> the</w:t>
      </w:r>
      <w:r w:rsidR="005E45C8" w:rsidRPr="00527CD8">
        <w:rPr>
          <w:rFonts w:ascii="Times New Roman" w:hAnsi="Times New Roman" w:cs="Times New Roman"/>
          <w:lang w:val="en-US"/>
        </w:rPr>
        <w:t xml:space="preserve"> switching</w:t>
      </w:r>
      <w:r w:rsidR="008E1FFA" w:rsidRPr="00527CD8">
        <w:rPr>
          <w:rFonts w:ascii="Times New Roman" w:hAnsi="Times New Roman" w:cs="Times New Roman"/>
          <w:lang w:val="en-US"/>
        </w:rPr>
        <w:t xml:space="preserve"> current</w:t>
      </w:r>
      <w:r w:rsidR="005E45C8" w:rsidRPr="00527CD8">
        <w:rPr>
          <w:rFonts w:ascii="Times New Roman" w:hAnsi="Times New Roman" w:cs="Times New Roman"/>
          <w:lang w:val="en-US"/>
        </w:rPr>
        <w:t>-</w:t>
      </w:r>
      <w:r w:rsidR="008E1FFA" w:rsidRPr="00527CD8">
        <w:rPr>
          <w:rFonts w:ascii="Times New Roman" w:hAnsi="Times New Roman" w:cs="Times New Roman"/>
          <w:lang w:val="en-US"/>
        </w:rPr>
        <w:t xml:space="preserve">voltage </w:t>
      </w:r>
      <w:r w:rsidR="005E45C8" w:rsidRPr="00527CD8">
        <w:rPr>
          <w:rFonts w:ascii="Times New Roman" w:hAnsi="Times New Roman" w:cs="Times New Roman"/>
          <w:lang w:val="en-US"/>
        </w:rPr>
        <w:t xml:space="preserve">(I-V) </w:t>
      </w:r>
      <w:r w:rsidR="008E1FFA" w:rsidRPr="00527CD8">
        <w:rPr>
          <w:rFonts w:ascii="Times New Roman" w:hAnsi="Times New Roman" w:cs="Times New Roman"/>
          <w:lang w:val="en-US"/>
        </w:rPr>
        <w:t>characteristics were recorded and analyzed in the temperature range of 300 K to 350 K.</w:t>
      </w:r>
      <w:r w:rsidR="00056B8D" w:rsidRPr="00527CD8">
        <w:rPr>
          <w:rFonts w:ascii="Times New Roman" w:hAnsi="Times New Roman" w:cs="Times New Roman"/>
          <w:lang w:val="en-US"/>
        </w:rPr>
        <w:t xml:space="preserve"> This</w:t>
      </w:r>
      <w:r w:rsidR="008E1FFA" w:rsidRPr="00527CD8">
        <w:rPr>
          <w:rFonts w:ascii="Times New Roman" w:hAnsi="Times New Roman" w:cs="Times New Roman"/>
          <w:lang w:val="en-US"/>
        </w:rPr>
        <w:t xml:space="preserve"> allowed </w:t>
      </w:r>
      <w:r w:rsidR="00683E74" w:rsidRPr="00527CD8">
        <w:rPr>
          <w:rFonts w:ascii="Times New Roman" w:hAnsi="Times New Roman" w:cs="Times New Roman"/>
          <w:lang w:val="en-US"/>
        </w:rPr>
        <w:t>the</w:t>
      </w:r>
      <w:r w:rsidR="00056B8D" w:rsidRPr="00527CD8">
        <w:rPr>
          <w:rFonts w:ascii="Times New Roman" w:hAnsi="Times New Roman" w:cs="Times New Roman"/>
          <w:lang w:val="en-US"/>
        </w:rPr>
        <w:t xml:space="preserve"> </w:t>
      </w:r>
      <w:r w:rsidR="008E1FFA" w:rsidRPr="00527CD8">
        <w:rPr>
          <w:rFonts w:ascii="Times New Roman" w:hAnsi="Times New Roman" w:cs="Times New Roman"/>
          <w:lang w:val="en-US"/>
        </w:rPr>
        <w:t xml:space="preserve">extraction of the </w:t>
      </w:r>
      <w:r w:rsidR="009F1ECB" w:rsidRPr="00527CD8">
        <w:rPr>
          <w:rFonts w:ascii="Times New Roman" w:hAnsi="Times New Roman" w:cs="Times New Roman"/>
          <w:lang w:val="en-US"/>
        </w:rPr>
        <w:t xml:space="preserve">corresponding </w:t>
      </w:r>
      <w:r w:rsidR="008E1FFA" w:rsidRPr="00527CD8">
        <w:rPr>
          <w:rFonts w:ascii="Times New Roman" w:hAnsi="Times New Roman" w:cs="Times New Roman"/>
          <w:lang w:val="en-US"/>
        </w:rPr>
        <w:t>signatur</w:t>
      </w:r>
      <w:r w:rsidR="002C2C25" w:rsidRPr="00527CD8">
        <w:rPr>
          <w:rFonts w:ascii="Times New Roman" w:hAnsi="Times New Roman" w:cs="Times New Roman"/>
          <w:lang w:val="en-US"/>
        </w:rPr>
        <w:t>e plots revealing the dominant</w:t>
      </w:r>
      <w:r w:rsidR="008E1FFA" w:rsidRPr="00527CD8">
        <w:rPr>
          <w:rFonts w:ascii="Times New Roman" w:hAnsi="Times New Roman" w:cs="Times New Roman"/>
          <w:lang w:val="en-US"/>
        </w:rPr>
        <w:t xml:space="preserve"> transport mechanism</w:t>
      </w:r>
      <w:r w:rsidR="005E45C8" w:rsidRPr="00527CD8">
        <w:rPr>
          <w:rFonts w:ascii="Times New Roman" w:hAnsi="Times New Roman" w:cs="Times New Roman"/>
          <w:lang w:val="en-US"/>
        </w:rPr>
        <w:t xml:space="preserve"> </w:t>
      </w:r>
      <w:r w:rsidR="002C2C25" w:rsidRPr="00527CD8">
        <w:rPr>
          <w:rFonts w:ascii="Times New Roman" w:hAnsi="Times New Roman" w:cs="Times New Roman"/>
          <w:lang w:val="en-US"/>
        </w:rPr>
        <w:t>for each of</w:t>
      </w:r>
      <w:r w:rsidR="005E45C8" w:rsidRPr="00527CD8">
        <w:rPr>
          <w:rFonts w:ascii="Times New Roman" w:hAnsi="Times New Roman" w:cs="Times New Roman"/>
          <w:lang w:val="en-US"/>
        </w:rPr>
        <w:t xml:space="preserve"> the I-V branches</w:t>
      </w:r>
      <w:r w:rsidR="008E1FFA" w:rsidRPr="00527CD8">
        <w:rPr>
          <w:rFonts w:ascii="Times New Roman" w:hAnsi="Times New Roman" w:cs="Times New Roman"/>
          <w:lang w:val="en-US"/>
        </w:rPr>
        <w:t>.</w:t>
      </w:r>
      <w:r w:rsidR="00056B8D" w:rsidRPr="00527CD8">
        <w:rPr>
          <w:rFonts w:ascii="Times New Roman" w:hAnsi="Times New Roman" w:cs="Times New Roman"/>
          <w:lang w:val="en-US"/>
        </w:rPr>
        <w:t xml:space="preserve"> </w:t>
      </w:r>
      <w:r w:rsidR="003148F2" w:rsidRPr="00527CD8">
        <w:rPr>
          <w:rFonts w:ascii="Times New Roman" w:hAnsi="Times New Roman" w:cs="Times New Roman"/>
          <w:lang w:val="en-US"/>
        </w:rPr>
        <w:t xml:space="preserve">Gradual </w:t>
      </w:r>
      <w:r w:rsidR="000D3FD5" w:rsidRPr="00527CD8">
        <w:rPr>
          <w:rFonts w:ascii="Times New Roman" w:hAnsi="Times New Roman" w:cs="Times New Roman"/>
          <w:lang w:val="en-US"/>
        </w:rPr>
        <w:t xml:space="preserve">(analogue) </w:t>
      </w:r>
      <w:r w:rsidR="003148F2" w:rsidRPr="00527CD8">
        <w:rPr>
          <w:rFonts w:ascii="Times New Roman" w:hAnsi="Times New Roman" w:cs="Times New Roman"/>
          <w:lang w:val="en-US"/>
        </w:rPr>
        <w:t xml:space="preserve">switching </w:t>
      </w:r>
      <w:r w:rsidR="000D3FD5" w:rsidRPr="00527CD8">
        <w:rPr>
          <w:rFonts w:ascii="Times New Roman" w:hAnsi="Times New Roman" w:cs="Times New Roman"/>
          <w:lang w:val="en-US"/>
        </w:rPr>
        <w:t xml:space="preserve">was </w:t>
      </w:r>
      <w:r w:rsidR="003148F2" w:rsidRPr="00527CD8">
        <w:rPr>
          <w:rFonts w:ascii="Times New Roman" w:hAnsi="Times New Roman" w:cs="Times New Roman"/>
          <w:lang w:val="en-US"/>
        </w:rPr>
        <w:t>obtained for all cases and t</w:t>
      </w:r>
      <w:r w:rsidR="00056B8D" w:rsidRPr="00527CD8">
        <w:rPr>
          <w:rFonts w:ascii="Times New Roman" w:hAnsi="Times New Roman" w:cs="Times New Roman"/>
          <w:lang w:val="en-US"/>
        </w:rPr>
        <w:t>wo major regimes were identified</w:t>
      </w:r>
      <w:r w:rsidR="00D26B2F" w:rsidRPr="00527CD8">
        <w:rPr>
          <w:rFonts w:ascii="Times New Roman" w:hAnsi="Times New Roman" w:cs="Times New Roman"/>
          <w:lang w:val="en-US"/>
        </w:rPr>
        <w:t>.</w:t>
      </w:r>
      <w:r w:rsidR="00056B8D" w:rsidRPr="00527CD8">
        <w:rPr>
          <w:rFonts w:ascii="Times New Roman" w:hAnsi="Times New Roman" w:cs="Times New Roman"/>
          <w:lang w:val="en-US"/>
        </w:rPr>
        <w:t xml:space="preserve"> </w:t>
      </w:r>
      <w:r w:rsidR="00D26B2F" w:rsidRPr="00527CD8">
        <w:rPr>
          <w:rFonts w:ascii="Times New Roman" w:hAnsi="Times New Roman" w:cs="Times New Roman"/>
          <w:lang w:val="en-US"/>
        </w:rPr>
        <w:t>F</w:t>
      </w:r>
      <w:r w:rsidR="003148F2" w:rsidRPr="00527CD8">
        <w:rPr>
          <w:rFonts w:ascii="Times New Roman" w:hAnsi="Times New Roman" w:cs="Times New Roman"/>
          <w:lang w:val="en-US"/>
        </w:rPr>
        <w:t>or the</w:t>
      </w:r>
      <w:r w:rsidR="00056B8D" w:rsidRPr="00527CD8">
        <w:rPr>
          <w:rFonts w:ascii="Times New Roman" w:hAnsi="Times New Roman" w:cs="Times New Roman"/>
          <w:lang w:val="en-US"/>
        </w:rPr>
        <w:t xml:space="preserve"> higher resistance</w:t>
      </w:r>
      <w:r w:rsidR="009708DB" w:rsidRPr="00527CD8">
        <w:rPr>
          <w:rFonts w:ascii="Times New Roman" w:hAnsi="Times New Roman" w:cs="Times New Roman"/>
          <w:lang w:val="en-US"/>
        </w:rPr>
        <w:t xml:space="preserve"> regime</w:t>
      </w:r>
      <w:r w:rsidR="00056B8D" w:rsidRPr="00527CD8">
        <w:rPr>
          <w:rFonts w:ascii="Times New Roman" w:hAnsi="Times New Roman" w:cs="Times New Roman"/>
          <w:lang w:val="en-US"/>
        </w:rPr>
        <w:t xml:space="preserve"> </w:t>
      </w:r>
      <w:r w:rsidR="009F1ECB" w:rsidRPr="00527CD8">
        <w:rPr>
          <w:rFonts w:ascii="Times New Roman" w:hAnsi="Times New Roman" w:cs="Times New Roman"/>
          <w:lang w:val="en-US"/>
        </w:rPr>
        <w:t>the transport at</w:t>
      </w:r>
      <w:r w:rsidR="00056B8D" w:rsidRPr="00527CD8">
        <w:rPr>
          <w:rFonts w:ascii="Times New Roman" w:hAnsi="Times New Roman" w:cs="Times New Roman"/>
          <w:lang w:val="en-US"/>
        </w:rPr>
        <w:t xml:space="preserve"> both the high and low resist</w:t>
      </w:r>
      <w:r w:rsidR="009F1ECB" w:rsidRPr="00527CD8">
        <w:rPr>
          <w:rFonts w:ascii="Times New Roman" w:hAnsi="Times New Roman" w:cs="Times New Roman"/>
          <w:lang w:val="en-US"/>
        </w:rPr>
        <w:t>ive states</w:t>
      </w:r>
      <w:r w:rsidR="00056B8D" w:rsidRPr="00527CD8">
        <w:rPr>
          <w:rFonts w:ascii="Times New Roman" w:hAnsi="Times New Roman" w:cs="Times New Roman"/>
          <w:lang w:val="en-US"/>
        </w:rPr>
        <w:t xml:space="preserve"> </w:t>
      </w:r>
      <w:r w:rsidR="000D3FD5" w:rsidRPr="00527CD8">
        <w:rPr>
          <w:rFonts w:ascii="Times New Roman" w:hAnsi="Times New Roman" w:cs="Times New Roman"/>
          <w:lang w:val="en-US"/>
        </w:rPr>
        <w:t xml:space="preserve">was </w:t>
      </w:r>
      <w:r w:rsidR="003148F2" w:rsidRPr="00527CD8">
        <w:rPr>
          <w:rFonts w:ascii="Times New Roman" w:hAnsi="Times New Roman" w:cs="Times New Roman"/>
          <w:lang w:val="en-US"/>
        </w:rPr>
        <w:t>found to be</w:t>
      </w:r>
      <w:r w:rsidR="00056B8D" w:rsidRPr="00527CD8">
        <w:rPr>
          <w:rFonts w:ascii="Times New Roman" w:hAnsi="Times New Roman" w:cs="Times New Roman"/>
          <w:lang w:val="en-US"/>
        </w:rPr>
        <w:t xml:space="preserve"> interface controlled due </w:t>
      </w:r>
      <w:r w:rsidR="003148F2" w:rsidRPr="00527CD8">
        <w:rPr>
          <w:rFonts w:ascii="Times New Roman" w:hAnsi="Times New Roman" w:cs="Times New Roman"/>
          <w:lang w:val="en-US"/>
        </w:rPr>
        <w:t>to Schottky emission</w:t>
      </w:r>
      <w:r w:rsidR="00D26B2F" w:rsidRPr="00527CD8">
        <w:rPr>
          <w:rFonts w:ascii="Times New Roman" w:hAnsi="Times New Roman" w:cs="Times New Roman"/>
          <w:lang w:val="en-US"/>
        </w:rPr>
        <w:t>.</w:t>
      </w:r>
      <w:r w:rsidR="003148F2" w:rsidRPr="00527CD8">
        <w:rPr>
          <w:rFonts w:ascii="Times New Roman" w:hAnsi="Times New Roman" w:cs="Times New Roman"/>
          <w:lang w:val="en-US"/>
        </w:rPr>
        <w:t xml:space="preserve"> </w:t>
      </w:r>
      <w:r w:rsidR="000D3FD5" w:rsidRPr="00527CD8">
        <w:rPr>
          <w:rFonts w:ascii="Times New Roman" w:hAnsi="Times New Roman" w:cs="Times New Roman"/>
          <w:lang w:val="en-US"/>
        </w:rPr>
        <w:t>As the</w:t>
      </w:r>
      <w:r w:rsidR="009708DB" w:rsidRPr="00527CD8">
        <w:rPr>
          <w:rFonts w:ascii="Times New Roman" w:hAnsi="Times New Roman" w:cs="Times New Roman"/>
          <w:lang w:val="en-US"/>
        </w:rPr>
        <w:t xml:space="preserve"> </w:t>
      </w:r>
      <w:r w:rsidR="00683E74" w:rsidRPr="00527CD8">
        <w:rPr>
          <w:rFonts w:ascii="Times New Roman" w:hAnsi="Times New Roman" w:cs="Times New Roman"/>
          <w:lang w:val="en-US"/>
        </w:rPr>
        <w:t>resistance</w:t>
      </w:r>
      <w:r w:rsidR="00056B8D" w:rsidRPr="00527CD8">
        <w:rPr>
          <w:rFonts w:ascii="Times New Roman" w:hAnsi="Times New Roman" w:cs="Times New Roman"/>
          <w:lang w:val="en-US"/>
        </w:rPr>
        <w:t xml:space="preserve"> </w:t>
      </w:r>
      <w:r w:rsidR="000D3FD5" w:rsidRPr="00527CD8">
        <w:rPr>
          <w:rFonts w:ascii="Times New Roman" w:hAnsi="Times New Roman" w:cs="Times New Roman"/>
          <w:lang w:val="en-US"/>
        </w:rPr>
        <w:t xml:space="preserve">of devices reduces to lower levels, </w:t>
      </w:r>
      <w:r w:rsidR="00056B8D" w:rsidRPr="00527CD8">
        <w:rPr>
          <w:rFonts w:ascii="Times New Roman" w:hAnsi="Times New Roman" w:cs="Times New Roman"/>
          <w:lang w:val="en-US"/>
        </w:rPr>
        <w:t>the</w:t>
      </w:r>
      <w:r w:rsidR="00686310" w:rsidRPr="00527CD8">
        <w:rPr>
          <w:rFonts w:ascii="Times New Roman" w:hAnsi="Times New Roman" w:cs="Times New Roman"/>
          <w:lang w:val="en-US"/>
        </w:rPr>
        <w:t xml:space="preserve"> dominant conduction changes fro</w:t>
      </w:r>
      <w:r w:rsidR="00056B8D" w:rsidRPr="00527CD8">
        <w:rPr>
          <w:rFonts w:ascii="Times New Roman" w:hAnsi="Times New Roman" w:cs="Times New Roman"/>
          <w:lang w:val="en-US"/>
        </w:rPr>
        <w:t xml:space="preserve">m </w:t>
      </w:r>
      <w:r w:rsidR="008B1E0E" w:rsidRPr="00527CD8">
        <w:rPr>
          <w:rFonts w:ascii="Times New Roman" w:hAnsi="Times New Roman" w:cs="Times New Roman"/>
          <w:lang w:val="en-US"/>
        </w:rPr>
        <w:t xml:space="preserve">an </w:t>
      </w:r>
      <w:r w:rsidR="00056B8D" w:rsidRPr="00527CD8">
        <w:rPr>
          <w:rFonts w:ascii="Times New Roman" w:hAnsi="Times New Roman" w:cs="Times New Roman"/>
          <w:lang w:val="en-US"/>
        </w:rPr>
        <w:t xml:space="preserve">interface to core-material controlled </w:t>
      </w:r>
      <w:r w:rsidR="008B1E0E" w:rsidRPr="00527CD8">
        <w:rPr>
          <w:rFonts w:ascii="Times New Roman" w:hAnsi="Times New Roman" w:cs="Times New Roman"/>
          <w:lang w:val="en-US"/>
        </w:rPr>
        <w:t>mechanism</w:t>
      </w:r>
      <w:r w:rsidR="00056B8D" w:rsidRPr="00527CD8">
        <w:rPr>
          <w:rFonts w:ascii="Times New Roman" w:hAnsi="Times New Roman" w:cs="Times New Roman"/>
          <w:lang w:val="en-US"/>
        </w:rPr>
        <w:t xml:space="preserve">. </w:t>
      </w:r>
      <w:r w:rsidR="008B1E0E" w:rsidRPr="00527CD8">
        <w:rPr>
          <w:rFonts w:ascii="Times New Roman" w:hAnsi="Times New Roman" w:cs="Times New Roman"/>
          <w:lang w:val="en-US"/>
        </w:rPr>
        <w:t xml:space="preserve">This study overall supports that engineering the </w:t>
      </w:r>
      <w:r w:rsidR="00683E74" w:rsidRPr="00527CD8">
        <w:rPr>
          <w:rFonts w:ascii="Times New Roman" w:hAnsi="Times New Roman" w:cs="Times New Roman"/>
          <w:lang w:val="en-US"/>
        </w:rPr>
        <w:t>metal-oxide/metal electrode</w:t>
      </w:r>
      <w:r w:rsidR="002B3375" w:rsidRPr="00527CD8">
        <w:rPr>
          <w:rFonts w:ascii="Times New Roman" w:hAnsi="Times New Roman" w:cs="Times New Roman"/>
          <w:lang w:val="en-US"/>
        </w:rPr>
        <w:t xml:space="preserve"> interface</w:t>
      </w:r>
      <w:r w:rsidR="005E45C8" w:rsidRPr="00527CD8">
        <w:rPr>
          <w:rFonts w:ascii="Times New Roman" w:hAnsi="Times New Roman" w:cs="Times New Roman"/>
          <w:lang w:val="en-US"/>
        </w:rPr>
        <w:t xml:space="preserve"> </w:t>
      </w:r>
      <w:r w:rsidR="008B1E0E" w:rsidRPr="00527CD8">
        <w:rPr>
          <w:rFonts w:ascii="Times New Roman" w:hAnsi="Times New Roman" w:cs="Times New Roman"/>
          <w:lang w:val="en-US"/>
        </w:rPr>
        <w:t xml:space="preserve">can lead to </w:t>
      </w:r>
      <w:r w:rsidR="00974DE6" w:rsidRPr="00527CD8">
        <w:rPr>
          <w:rFonts w:ascii="Times New Roman" w:hAnsi="Times New Roman" w:cs="Times New Roman"/>
          <w:lang w:val="en-US"/>
        </w:rPr>
        <w:t>tailored</w:t>
      </w:r>
      <w:r w:rsidR="00D26B2F" w:rsidRPr="00527CD8">
        <w:rPr>
          <w:rFonts w:ascii="Times New Roman" w:hAnsi="Times New Roman" w:cs="Times New Roman"/>
          <w:lang w:val="en-US"/>
        </w:rPr>
        <w:t xml:space="preserve"> barrier</w:t>
      </w:r>
      <w:r w:rsidR="003148F2" w:rsidRPr="00527CD8">
        <w:rPr>
          <w:rFonts w:ascii="Times New Roman" w:hAnsi="Times New Roman" w:cs="Times New Roman"/>
          <w:lang w:val="en-US"/>
        </w:rPr>
        <w:t xml:space="preserve"> modification</w:t>
      </w:r>
      <w:r w:rsidR="008B1E0E" w:rsidRPr="00527CD8">
        <w:rPr>
          <w:rFonts w:ascii="Times New Roman" w:hAnsi="Times New Roman" w:cs="Times New Roman"/>
          <w:lang w:val="en-US"/>
        </w:rPr>
        <w:t>s</w:t>
      </w:r>
      <w:r w:rsidR="003148F2" w:rsidRPr="00527CD8">
        <w:rPr>
          <w:rFonts w:ascii="Times New Roman" w:hAnsi="Times New Roman" w:cs="Times New Roman"/>
          <w:lang w:val="en-US"/>
        </w:rPr>
        <w:t xml:space="preserve"> </w:t>
      </w:r>
      <w:r w:rsidR="008B1E0E" w:rsidRPr="00527CD8">
        <w:rPr>
          <w:rFonts w:ascii="Times New Roman" w:hAnsi="Times New Roman" w:cs="Times New Roman"/>
          <w:lang w:val="en-US"/>
        </w:rPr>
        <w:t xml:space="preserve">for controlling </w:t>
      </w:r>
      <w:r w:rsidR="00683E74" w:rsidRPr="00527CD8">
        <w:rPr>
          <w:rFonts w:ascii="Times New Roman" w:hAnsi="Times New Roman" w:cs="Times New Roman"/>
          <w:lang w:val="en-US"/>
        </w:rPr>
        <w:t xml:space="preserve">the switching </w:t>
      </w:r>
      <w:r w:rsidR="008B1E0E" w:rsidRPr="00527CD8">
        <w:rPr>
          <w:rFonts w:ascii="Times New Roman" w:hAnsi="Times New Roman" w:cs="Times New Roman"/>
          <w:lang w:val="en-US"/>
        </w:rPr>
        <w:t xml:space="preserve">characteristics </w:t>
      </w:r>
      <w:r w:rsidR="00683E74" w:rsidRPr="00527CD8">
        <w:rPr>
          <w:rFonts w:ascii="Times New Roman" w:hAnsi="Times New Roman" w:cs="Times New Roman"/>
          <w:lang w:val="en-US"/>
        </w:rPr>
        <w:t>of</w:t>
      </w:r>
      <w:r w:rsidR="00D26B2F" w:rsidRPr="00527CD8">
        <w:rPr>
          <w:rFonts w:ascii="Times New Roman" w:hAnsi="Times New Roman" w:cs="Times New Roman"/>
          <w:lang w:val="en-US"/>
        </w:rPr>
        <w:t xml:space="preserve"> TiO</w:t>
      </w:r>
      <w:r w:rsidR="00D26B2F" w:rsidRPr="00527CD8">
        <w:rPr>
          <w:rFonts w:ascii="Times New Roman" w:hAnsi="Times New Roman" w:cs="Times New Roman"/>
          <w:vertAlign w:val="subscript"/>
          <w:lang w:val="en-US"/>
        </w:rPr>
        <w:t>2</w:t>
      </w:r>
      <w:r w:rsidR="00D26B2F" w:rsidRPr="00527CD8">
        <w:rPr>
          <w:rFonts w:ascii="Times New Roman" w:hAnsi="Times New Roman" w:cs="Times New Roman"/>
          <w:lang w:val="en-US"/>
        </w:rPr>
        <w:t xml:space="preserve"> </w:t>
      </w:r>
      <w:r w:rsidR="008B1E0E" w:rsidRPr="00527CD8">
        <w:rPr>
          <w:rFonts w:ascii="Times New Roman" w:hAnsi="Times New Roman" w:cs="Times New Roman"/>
          <w:lang w:val="en-US"/>
        </w:rPr>
        <w:t>RRAM</w:t>
      </w:r>
      <w:r w:rsidR="00D71869" w:rsidRPr="00527CD8">
        <w:rPr>
          <w:rFonts w:ascii="Times New Roman" w:hAnsi="Times New Roman" w:cs="Times New Roman"/>
          <w:lang w:val="en-US"/>
        </w:rPr>
        <w:t xml:space="preserve">. </w:t>
      </w:r>
    </w:p>
    <w:p w14:paraId="07F4D29E" w14:textId="77777777" w:rsidR="00340DDB" w:rsidRPr="00527CD8" w:rsidRDefault="00340DDB" w:rsidP="00E2011D">
      <w:pPr>
        <w:spacing w:after="120" w:line="480" w:lineRule="auto"/>
        <w:jc w:val="both"/>
        <w:rPr>
          <w:rFonts w:ascii="Times New Roman" w:hAnsi="Times New Roman" w:cs="Times New Roman"/>
          <w:b/>
        </w:rPr>
      </w:pPr>
    </w:p>
    <w:p w14:paraId="56409D29" w14:textId="77777777" w:rsidR="00340DDB" w:rsidRPr="00527CD8" w:rsidRDefault="00340DDB" w:rsidP="00E2011D">
      <w:pPr>
        <w:spacing w:after="120" w:line="480" w:lineRule="auto"/>
        <w:jc w:val="both"/>
        <w:rPr>
          <w:rFonts w:ascii="Times New Roman" w:hAnsi="Times New Roman" w:cs="Times New Roman"/>
          <w:b/>
        </w:rPr>
      </w:pPr>
    </w:p>
    <w:p w14:paraId="1D907875" w14:textId="77777777" w:rsidR="00E2011D" w:rsidRPr="00527CD8" w:rsidRDefault="00DA4C01" w:rsidP="00E2011D">
      <w:pPr>
        <w:spacing w:after="120" w:line="480" w:lineRule="auto"/>
        <w:jc w:val="both"/>
        <w:rPr>
          <w:rFonts w:ascii="Times New Roman" w:hAnsi="Times New Roman" w:cs="Times New Roman"/>
          <w:lang w:val="en-US"/>
        </w:rPr>
      </w:pPr>
      <w:r w:rsidRPr="00527CD8">
        <w:rPr>
          <w:rFonts w:ascii="Times New Roman" w:hAnsi="Times New Roman" w:cs="Times New Roman"/>
          <w:b/>
        </w:rPr>
        <w:lastRenderedPageBreak/>
        <w:t>Manuscript:</w:t>
      </w:r>
    </w:p>
    <w:p w14:paraId="4A69DD92" w14:textId="0702F9CE" w:rsidR="00BA42F3" w:rsidRPr="00527CD8" w:rsidRDefault="00683E74" w:rsidP="00E2011D">
      <w:pPr>
        <w:spacing w:after="120" w:line="480" w:lineRule="auto"/>
        <w:jc w:val="both"/>
        <w:rPr>
          <w:rFonts w:ascii="Times New Roman" w:hAnsi="Times New Roman" w:cs="Times New Roman"/>
        </w:rPr>
      </w:pPr>
      <w:r w:rsidRPr="00527CD8">
        <w:rPr>
          <w:rFonts w:ascii="Times New Roman" w:hAnsi="Times New Roman" w:cs="Times New Roman"/>
          <w:lang w:val="en-US"/>
        </w:rPr>
        <w:t>Metal-</w:t>
      </w:r>
      <w:r w:rsidR="0012583A" w:rsidRPr="00527CD8">
        <w:rPr>
          <w:rFonts w:ascii="Times New Roman" w:hAnsi="Times New Roman" w:cs="Times New Roman"/>
          <w:lang w:val="en-US"/>
        </w:rPr>
        <w:t>Oxide (MO)</w:t>
      </w:r>
      <w:r w:rsidR="00C86747" w:rsidRPr="00527CD8">
        <w:rPr>
          <w:rFonts w:ascii="Times New Roman" w:hAnsi="Times New Roman" w:cs="Times New Roman"/>
          <w:lang w:val="en-US"/>
        </w:rPr>
        <w:t xml:space="preserve"> </w:t>
      </w:r>
      <w:r w:rsidR="0012583A" w:rsidRPr="00527CD8">
        <w:rPr>
          <w:rFonts w:ascii="Times New Roman" w:hAnsi="Times New Roman" w:cs="Times New Roman"/>
          <w:lang w:val="en-US"/>
        </w:rPr>
        <w:t>r</w:t>
      </w:r>
      <w:r w:rsidR="00E5222D" w:rsidRPr="00527CD8">
        <w:rPr>
          <w:rFonts w:ascii="Times New Roman" w:hAnsi="Times New Roman" w:cs="Times New Roman"/>
          <w:lang w:val="en-US"/>
        </w:rPr>
        <w:t xml:space="preserve">esistive random access memories (RRAMs) </w:t>
      </w:r>
      <w:r w:rsidR="002F28EF" w:rsidRPr="00527CD8">
        <w:rPr>
          <w:rFonts w:ascii="Times New Roman" w:hAnsi="Times New Roman" w:cs="Times New Roman"/>
          <w:lang w:val="en-US"/>
        </w:rPr>
        <w:t>have attracted significant</w:t>
      </w:r>
      <w:r w:rsidR="00E5222D" w:rsidRPr="00527CD8">
        <w:rPr>
          <w:rFonts w:ascii="Times New Roman" w:hAnsi="Times New Roman" w:cs="Times New Roman"/>
          <w:lang w:val="en-US"/>
        </w:rPr>
        <w:t xml:space="preserve"> attention as </w:t>
      </w:r>
      <w:r w:rsidR="002F28EF" w:rsidRPr="00527CD8">
        <w:rPr>
          <w:rFonts w:ascii="Times New Roman" w:hAnsi="Times New Roman" w:cs="Times New Roman"/>
          <w:lang w:val="en-US"/>
        </w:rPr>
        <w:t xml:space="preserve">potential </w:t>
      </w:r>
      <w:r w:rsidR="00E5222D" w:rsidRPr="00527CD8">
        <w:rPr>
          <w:rFonts w:ascii="Times New Roman" w:hAnsi="Times New Roman" w:cs="Times New Roman"/>
          <w:lang w:val="en-US"/>
        </w:rPr>
        <w:t>candidates for next generation nonvolatile memories</w:t>
      </w:r>
      <w:r w:rsidR="0039522A" w:rsidRPr="00527CD8">
        <w:rPr>
          <w:rFonts w:ascii="Times New Roman" w:hAnsi="Times New Roman" w:cs="Times New Roman"/>
          <w:lang w:val="en-US"/>
        </w:rPr>
        <w:fldChar w:fldCharType="begin" w:fldLock="1"/>
      </w:r>
      <w:r w:rsidR="0039522A" w:rsidRPr="00527CD8">
        <w:rPr>
          <w:rFonts w:ascii="Times New Roman" w:hAnsi="Times New Roman" w:cs="Times New Roman"/>
          <w:lang w:val="en-US"/>
        </w:rPr>
        <w:instrText>ADDIN CSL_CITATION { "citationItems" : [ { "id" : "ITEM-1", "itemData" : { "DOI" : "10.1063/1.2818691", "ISBN" : "00036951", "ISSN" : "0003-6951", "abstract" : "We have fabricated and investigated the bipolar resistive switching characteristics of Pt/rutile-TiO2/TiN devices for resistance memory applications. Data writing for five-level resistance states has been demonstrated by varying the amplitude of 5 ns voltage pulses. In addition, data retention of more than 256 h at 85 \u00b0C and an excellent endurance of over 2\u00d7106 cycles have been confirmed. These results indicate that Pt/TiO2/TiN devices have a potential for nonvolatile multiple-valued memory devices. \u00a9 2007 American Institute of Physics", "author" : [ { "dropping-particle" : "", "family" : "Yoshida", "given" : "Chikako", "non-dropping-particle" : "", "parse-names" : false, "suffix" : "" }, { "dropping-particle" : "", "family" : "Tsunoda", "given" : "Kohji", "non-dropping-particle" : "", "parse-names" : false, "suffix" : "" }, { "dropping-particle" : "", "family" : "Noshiro", "given" : "Hideyuki", "non-dropping-particle" : "", "parse-names" : false, "suffix" : "" }, { "dropping-particle" : "", "family" : "Sugiyama", "given" : "Yoshihiro", "non-dropping-particle" : "", "parse-names" : false, "suffix" : "" } ], "container-title" : "Applied Physics Letters", "id" : "ITEM-1", "issue" : "22", "issued" : { "date-parts" : [ [ "2007" ] ] }, "page" : "223510", "title" : "High speed resistive switching in Pt\u2215TiO2\u2215TiN film for nonvolatile memory application", "type" : "article-journal", "volume" : "91" }, "uris" : [ "http://www.mendeley.com/documents/?uuid=4b0bc9e2-b586-4437-86c7-2cc5bc0170b8" ] } ], "mendeley" : { "formattedCitation" : "&lt;sup&gt;1&lt;/sup&gt;", "plainTextFormattedCitation" : "1", "previouslyFormattedCitation" : "&lt;sup&gt;1&lt;/sup&gt;" }, "properties" : { "noteIndex" : 0 }, "schema" : "https://github.com/citation-style-language/schema/raw/master/csl-citation.json" }</w:instrText>
      </w:r>
      <w:r w:rsidR="0039522A" w:rsidRPr="00527CD8">
        <w:rPr>
          <w:rFonts w:ascii="Times New Roman" w:hAnsi="Times New Roman" w:cs="Times New Roman"/>
          <w:lang w:val="en-US"/>
        </w:rPr>
        <w:fldChar w:fldCharType="separate"/>
      </w:r>
      <w:r w:rsidR="0039522A" w:rsidRPr="00527CD8">
        <w:rPr>
          <w:rFonts w:ascii="Times New Roman" w:hAnsi="Times New Roman" w:cs="Times New Roman"/>
          <w:noProof/>
          <w:vertAlign w:val="superscript"/>
          <w:lang w:val="en-US"/>
        </w:rPr>
        <w:t>1</w:t>
      </w:r>
      <w:r w:rsidR="0039522A" w:rsidRPr="00527CD8">
        <w:rPr>
          <w:rFonts w:ascii="Times New Roman" w:hAnsi="Times New Roman" w:cs="Times New Roman"/>
          <w:lang w:val="en-US"/>
        </w:rPr>
        <w:fldChar w:fldCharType="end"/>
      </w:r>
      <w:r w:rsidR="00E5222D" w:rsidRPr="00527CD8">
        <w:rPr>
          <w:rFonts w:ascii="Times New Roman" w:hAnsi="Times New Roman" w:cs="Times New Roman"/>
          <w:lang w:val="en-US"/>
        </w:rPr>
        <w:t xml:space="preserve"> </w:t>
      </w:r>
      <w:r w:rsidR="002F28EF" w:rsidRPr="00527CD8">
        <w:rPr>
          <w:rFonts w:ascii="Times New Roman" w:hAnsi="Times New Roman" w:cs="Times New Roman"/>
          <w:lang w:val="en-US"/>
        </w:rPr>
        <w:t>that enable applications in</w:t>
      </w:r>
      <w:r w:rsidR="00E5222D" w:rsidRPr="00527CD8">
        <w:rPr>
          <w:rFonts w:ascii="Times New Roman" w:hAnsi="Times New Roman" w:cs="Times New Roman"/>
          <w:lang w:val="en-US"/>
        </w:rPr>
        <w:t xml:space="preserve"> </w:t>
      </w:r>
      <w:r w:rsidR="00B47140" w:rsidRPr="00527CD8">
        <w:rPr>
          <w:rFonts w:ascii="Times New Roman" w:hAnsi="Times New Roman" w:cs="Times New Roman"/>
          <w:lang w:val="en-US"/>
        </w:rPr>
        <w:t>neuromorphic</w:t>
      </w:r>
      <w:r w:rsidR="0039522A" w:rsidRPr="00527CD8">
        <w:rPr>
          <w:rFonts w:ascii="Times New Roman" w:hAnsi="Times New Roman" w:cs="Times New Roman"/>
          <w:lang w:val="en-US"/>
        </w:rPr>
        <w:fldChar w:fldCharType="begin" w:fldLock="1"/>
      </w:r>
      <w:r w:rsidR="0039522A" w:rsidRPr="00527CD8">
        <w:rPr>
          <w:rFonts w:ascii="Times New Roman" w:hAnsi="Times New Roman" w:cs="Times New Roman"/>
          <w:lang w:val="en-US"/>
        </w:rPr>
        <w:instrText>ADDIN CSL_CITATION { "citationItems" : [ { "id" : "ITEM-1", "itemData" : { "DOI" : "10.1038/nature14441", "ISBN" : "0000017892", "ISSN" : "14764687", "PMID" : "25951284", "abstract" : "Despite much progress in semiconductor integrated circuit technology, the extreme complexity of the human cerebral cortex, with its approximately 10(14) synapses, makes the hardware implementation of neuromorphic networks with a comparable number of devices exceptionally challenging. To provide comparable complexity while operating much faster and with manageable power dissipation, networks based on circuits combining complementary metal-oxide-semiconductors (CMOSs) and adjustable two-terminal resistive devices (memristors) have been developed. In such circuits, the usual CMOS stack is augmented with one or several crossbar layers, with memristors at each crosspoint. There have recently been notable improvements in the fabrication of such memristive crossbars and their integration with CMOS circuits, including first demonstrations of their vertical integration. Separately, discrete memristors have been used as artificial synapses in neuromorphic networks. Very recently, such experiments have been extended to crossbar arrays of phase-change memristive devices. The adjustment of such devices, however, requires an additional transistor at each crosspoint, and hence these devices are much harder to scale than metal-oxide memristors, whose nonlinear current-voltage curves enable transistor-free operation. Here we report the experimental implementation of transistor-free metal-oxide memristor crossbars, with device variability sufficiently low to allow operation of integrated neural networks, in a simple network: a single-layer perceptron (an algorithm for linear classification). The network can be taught in situ using a coarse-grain variety of the delta rule algorithm to perform the perfect classification of 3 \u00d7 3-pixel black/white images into three classes (representing letters). This demonstration is an important step towards much larger and more complex memristive neuromorphic networks.", "author" : [ { "dropping-particle" : "", "family" : "Prezioso", "given" : "M.", "non-dropping-particle" : "", "parse-names" : false, "suffix" : "" }, { "dropping-particle" : "", "family" : "Merrikh-Bayat", "given" : "F.", "non-dropping-particle" : "", "parse-names" : false, "suffix" : "" }, { "dropping-particle" : "", "family" : "Hoskins", "given" : "B. D.", "non-dropping-particle" : "", "parse-names" : false, "suffix" : "" }, { "dropping-particle" : "", "family" : "Adam", "given" : "G. C.", "non-dropping-particle" : "", "parse-names" : false, "suffix" : "" }, { "dropping-particle" : "", "family" : "Likharev", "given" : "K. K.", "non-dropping-particle" : "", "parse-names" : false, "suffix" : "" }, { "dropping-particle" : "", "family" : "Strukov", "given" : "D. B.", "non-dropping-particle" : "", "parse-names" : false, "suffix" : "" } ], "container-title" : "Nature", "id" : "ITEM-1", "issue" : "7550", "issued" : { "date-parts" : [ [ "2015" ] ] }, "page" : "61-64", "title" : "Training and operation of an integrated neuromorphic network based on metal-oxide memristors", "type" : "article-journal", "volume" : "521" }, "uris" : [ "http://www.mendeley.com/documents/?uuid=1a630e71-d41d-4c55-b77d-b8d59f6e0ad2" ] } ], "mendeley" : { "formattedCitation" : "&lt;sup&gt;2&lt;/sup&gt;", "plainTextFormattedCitation" : "2", "previouslyFormattedCitation" : "&lt;sup&gt;2&lt;/sup&gt;" }, "properties" : { "noteIndex" : 0 }, "schema" : "https://github.com/citation-style-language/schema/raw/master/csl-citation.json" }</w:instrText>
      </w:r>
      <w:r w:rsidR="0039522A" w:rsidRPr="00527CD8">
        <w:rPr>
          <w:rFonts w:ascii="Times New Roman" w:hAnsi="Times New Roman" w:cs="Times New Roman"/>
          <w:lang w:val="en-US"/>
        </w:rPr>
        <w:fldChar w:fldCharType="separate"/>
      </w:r>
      <w:r w:rsidR="0039522A" w:rsidRPr="00527CD8">
        <w:rPr>
          <w:rFonts w:ascii="Times New Roman" w:hAnsi="Times New Roman" w:cs="Times New Roman"/>
          <w:noProof/>
          <w:vertAlign w:val="superscript"/>
          <w:lang w:val="en-US"/>
        </w:rPr>
        <w:t>2</w:t>
      </w:r>
      <w:r w:rsidR="0039522A" w:rsidRPr="00527CD8">
        <w:rPr>
          <w:rFonts w:ascii="Times New Roman" w:hAnsi="Times New Roman" w:cs="Times New Roman"/>
          <w:lang w:val="en-US"/>
        </w:rPr>
        <w:fldChar w:fldCharType="end"/>
      </w:r>
      <w:r w:rsidR="0039522A" w:rsidRPr="00527CD8">
        <w:rPr>
          <w:rFonts w:ascii="Times New Roman" w:hAnsi="Times New Roman" w:cs="Times New Roman"/>
          <w:vertAlign w:val="superscript"/>
          <w:lang w:val="en-US"/>
        </w:rPr>
        <w:t>,</w:t>
      </w:r>
      <w:r w:rsidR="0039522A" w:rsidRPr="00527CD8">
        <w:rPr>
          <w:rFonts w:ascii="Times New Roman" w:hAnsi="Times New Roman" w:cs="Times New Roman"/>
          <w:lang w:val="en-US"/>
        </w:rPr>
        <w:fldChar w:fldCharType="begin" w:fldLock="1"/>
      </w:r>
      <w:r w:rsidR="0039522A" w:rsidRPr="00527CD8">
        <w:rPr>
          <w:rFonts w:ascii="Times New Roman" w:hAnsi="Times New Roman" w:cs="Times New Roman"/>
          <w:lang w:val="en-US"/>
        </w:rPr>
        <w:instrText>ADDIN CSL_CITATION { "citationItems" : [ { "id" : "ITEM-1", "itemData" : { "DOI" : "10.1038/ncomms12611", "ISBN" : "2041-1723 (Electronic)\\r2041-1723 (Linking)", "ISSN" : "2041-1723", "PMID" : "27681181", "abstract" : "In an increasingly data-rich world the need for developing computing systems that cannot only process, but ideally also interpret big data is becoming continuously more pressing. Brain-inspired concepts have shown great promise towards addressing this need. Here we demonstrate unsupervised learning in a probabilistic neural network that utilizes metal-oxide memristive devices as multi-state synapses. Our approach can be exploited for processing unlabelled data and can adapt to time-varying clusters that underlie incoming data by supporting the capability of reversible unsupervised learning. The potential of this work is showcased through the demonstration of successful learning in the presence of corrupted input data and probabilistic neurons, thus paving the way towards robust big-data processors.", "author" : [ { "dropping-particle" : "", "family" : "Serb", "given" : "Alexander", "non-dropping-particle" : "", "parse-names" : false, "suffix" : "" }, { "dropping-particle" : "", "family" : "Bill", "given" : "Johannes", "non-dropping-particle" : "", "parse-names" : false, "suffix" : "" }, { "dropping-particle" : "", "family" : "Khiat", "given" : "Ali", "non-dropping-particle" : "", "parse-names" : false, "suffix" : "" }, { "dropping-particle" : "", "family" : "Berdan", "given" : "Radu", "non-dropping-particle" : "", "parse-names" : false, "suffix" : "" }, { "dropping-particle" : "", "family" : "Legenstein", "given" : "Robert", "non-dropping-particle" : "", "parse-names" : false, "suffix" : "" }, { "dropping-particle" : "", "family" : "Prodromakis", "given" : "Themis", "non-dropping-particle" : "", "parse-names" : false, "suffix" : "" } ], "container-title" : "Nature Communications", "id" : "ITEM-1", "issued" : { "date-parts" : [ [ "2016" ] ] }, "page" : "12611", "publisher" : "Nature Publishing Group", "title" : "Unsupervised learning in probabilistic neural networks with multi-state metal-oxide memristive synapses", "type" : "article-journal", "volume" : "7" }, "uris" : [ "http://www.mendeley.com/documents/?uuid=c51b943b-6d92-48a3-a016-b6b8239c9605" ] } ], "mendeley" : { "formattedCitation" : "&lt;sup&gt;3&lt;/sup&gt;", "plainTextFormattedCitation" : "3", "previouslyFormattedCitation" : "&lt;sup&gt;3&lt;/sup&gt;" }, "properties" : { "noteIndex" : 0 }, "schema" : "https://github.com/citation-style-language/schema/raw/master/csl-citation.json" }</w:instrText>
      </w:r>
      <w:r w:rsidR="0039522A" w:rsidRPr="00527CD8">
        <w:rPr>
          <w:rFonts w:ascii="Times New Roman" w:hAnsi="Times New Roman" w:cs="Times New Roman"/>
          <w:lang w:val="en-US"/>
        </w:rPr>
        <w:fldChar w:fldCharType="separate"/>
      </w:r>
      <w:r w:rsidR="0039522A" w:rsidRPr="00527CD8">
        <w:rPr>
          <w:rFonts w:ascii="Times New Roman" w:hAnsi="Times New Roman" w:cs="Times New Roman"/>
          <w:noProof/>
          <w:vertAlign w:val="superscript"/>
          <w:lang w:val="en-US"/>
        </w:rPr>
        <w:t>3</w:t>
      </w:r>
      <w:r w:rsidR="0039522A" w:rsidRPr="00527CD8">
        <w:rPr>
          <w:rFonts w:ascii="Times New Roman" w:hAnsi="Times New Roman" w:cs="Times New Roman"/>
          <w:lang w:val="en-US"/>
        </w:rPr>
        <w:fldChar w:fldCharType="end"/>
      </w:r>
      <w:r w:rsidR="005D5ED3" w:rsidRPr="00527CD8">
        <w:rPr>
          <w:rFonts w:ascii="Times New Roman" w:hAnsi="Times New Roman" w:cs="Times New Roman"/>
          <w:vertAlign w:val="superscript"/>
          <w:lang w:val="en-US"/>
        </w:rPr>
        <w:t>,</w:t>
      </w:r>
      <w:r w:rsidR="005D5ED3" w:rsidRPr="00527CD8">
        <w:rPr>
          <w:rFonts w:ascii="Times New Roman" w:hAnsi="Times New Roman" w:cs="Times New Roman"/>
          <w:lang w:val="en-US"/>
        </w:rPr>
        <w:fldChar w:fldCharType="begin" w:fldLock="1"/>
      </w:r>
      <w:r w:rsidR="005D5ED3" w:rsidRPr="00527CD8">
        <w:rPr>
          <w:rFonts w:ascii="Times New Roman" w:hAnsi="Times New Roman" w:cs="Times New Roman"/>
          <w:lang w:val="en-US"/>
        </w:rPr>
        <w:instrText>ADDIN CSL_CITATION { "citationItems" : [ { "id" : "ITEM-1", "itemData" : { "DOI" : "10.3389/fnins.2016.00057", "ISSN" : "1662453X", "abstract" : "In recent years, formidable effort has been devoted to exploring the potential of Resistive RAM (RRAM) devices to model key features of biological synapses. This is done to strengthen the link between neuro-computing architectures and neuroscience, bearing in mind the extremely low power consumption and immense parallelism of biological systems. Here we demonstrate the feasibility of using the RRAM cell to go further and to model aspects of the electrical activity of the neuron. We focus on the specific operational procedures required for the generation of controlled voltage transients, which resemble spike-like responses. Further, we demonstrate that RRAM devices are capable of integrating input current pulses over time to produce thresholded voltage transients. We show that the frequency of the output transients can be controlled by the input signal, and we relate recent models of the redox-based nanoionic resistive memory cell to two common neuronal models, the Hodgkin-Huxley (HH) conductance model and the leaky integrate-and-fire model. We employ a simplified circuit model to phenomenologically describe voltage transient generation.", "author" : [ { "dropping-particle" : "", "family" : "Mehonic", "given" : "Adnan", "non-dropping-particle" : "", "parse-names" : false, "suffix" : "" }, { "dropping-particle" : "", "family" : "Kenyon", "given" : "Anthony J.", "non-dropping-particle" : "", "parse-names" : false, "suffix" : "" } ], "container-title" : "Frontiers in Neuroscience", "id" : "ITEM-1", "issue" : "FEB", "issued" : { "date-parts" : [ [ "2016" ] ] }, "title" : "Emulating the electrical activity of the neuron using a silicon oxide RRAM cell", "type" : "article-journal", "volume" : "10" }, "uris" : [ "http://www.mendeley.com/documents/?uuid=678300ba-a494-42ea-842d-1596607449c8" ] } ], "mendeley" : { "formattedCitation" : "&lt;sup&gt;4&lt;/sup&gt;", "plainTextFormattedCitation" : "4", "previouslyFormattedCitation" : "&lt;sup&gt;4&lt;/sup&gt;" }, "properties" : { "noteIndex" : 0 }, "schema" : "https://github.com/citation-style-language/schema/raw/master/csl-citation.json" }</w:instrText>
      </w:r>
      <w:r w:rsidR="005D5ED3" w:rsidRPr="00527CD8">
        <w:rPr>
          <w:rFonts w:ascii="Times New Roman" w:hAnsi="Times New Roman" w:cs="Times New Roman"/>
          <w:lang w:val="en-US"/>
        </w:rPr>
        <w:fldChar w:fldCharType="separate"/>
      </w:r>
      <w:r w:rsidR="005D5ED3" w:rsidRPr="00527CD8">
        <w:rPr>
          <w:rFonts w:ascii="Times New Roman" w:hAnsi="Times New Roman" w:cs="Times New Roman"/>
          <w:noProof/>
          <w:vertAlign w:val="superscript"/>
          <w:lang w:val="en-US"/>
        </w:rPr>
        <w:t>4</w:t>
      </w:r>
      <w:r w:rsidR="005D5ED3" w:rsidRPr="00527CD8">
        <w:rPr>
          <w:rFonts w:ascii="Times New Roman" w:hAnsi="Times New Roman" w:cs="Times New Roman"/>
          <w:lang w:val="en-US"/>
        </w:rPr>
        <w:fldChar w:fldCharType="end"/>
      </w:r>
      <w:r w:rsidR="00B47140" w:rsidRPr="00527CD8">
        <w:rPr>
          <w:rFonts w:ascii="Times New Roman" w:hAnsi="Times New Roman" w:cs="Times New Roman"/>
          <w:lang w:val="en-US"/>
        </w:rPr>
        <w:t xml:space="preserve"> systems and reconfigurable</w:t>
      </w:r>
      <w:r w:rsidR="005D5ED3" w:rsidRPr="00527CD8">
        <w:rPr>
          <w:rFonts w:ascii="Times New Roman" w:hAnsi="Times New Roman" w:cs="Times New Roman"/>
          <w:lang w:val="en-US"/>
        </w:rPr>
        <w:fldChar w:fldCharType="begin" w:fldLock="1"/>
      </w:r>
      <w:r w:rsidR="005D5ED3" w:rsidRPr="00527CD8">
        <w:rPr>
          <w:rFonts w:ascii="Times New Roman" w:hAnsi="Times New Roman" w:cs="Times New Roman"/>
          <w:lang w:val="en-US"/>
        </w:rPr>
        <w:instrText>ADDIN CSL_CITATION { "citationItems" : [ { "id" : "ITEM-1", "itemData" : { "DOI" : "10.1109/JPROC.2015.2441752", "ISBN" : "0018-9219 VO - 103", "ISSN" : "00189219", "abstract" : "In this paper, we present a review of the state of the art in memristor technologies. Along with ionic conducting devices [i.e., conductive bridging random access memory (CBRAM)], we include phase change, and organic/organo-metallic technologies, and we review the most recent advances in oxide-based memristor technologies. We present progress on 3-D integration techniques, and we discuss the behavior of more mature memristive technologies in extreme environments.", "author" : [ { "dropping-particle" : "", "family" : "Edwards", "given" : "Arthur H.", "non-dropping-particle" : "", "parse-names" : false, "suffix" : "" }, { "dropping-particle" : "", "family" : "Barnaby", "given" : "Hugh J.", "non-dropping-particle" : "", "parse-names" : false, "suffix" : "" }, { "dropping-particle" : "", "family" : "Campbell", "given" : "Kristy A.", "non-dropping-particle" : "", "parse-names" : false, "suffix" : "" }, { "dropping-particle" : "", "family" : "Kozicki", "given" : "Michael N.", "non-dropping-particle" : "", "parse-names" : false, "suffix" : "" }, { "dropping-particle" : "", "family" : "Liu", "given" : "Wei", "non-dropping-particle" : "", "parse-names" : false, "suffix" : "" }, { "dropping-particle" : "", "family" : "Marinella", "given" : "Matthew J.", "non-dropping-particle" : "", "parse-names" : false, "suffix" : "" } ], "container-title" : "Proceedings of the IEEE", "id" : "ITEM-1", "issue" : "7", "issued" : { "date-parts" : [ [ "2015" ] ] }, "page" : "1004-1033", "title" : "Reconfigurable memristive device technologies", "type" : "article-journal", "volume" : "103" }, "uris" : [ "http://www.mendeley.com/documents/?uuid=8c230ec0-bf1c-415e-8245-3634bda68cee" ] } ], "mendeley" : { "formattedCitation" : "&lt;sup&gt;5&lt;/sup&gt;", "plainTextFormattedCitation" : "5", "previouslyFormattedCitation" : "&lt;sup&gt;5&lt;/sup&gt;" }, "properties" : { "noteIndex" : 0 }, "schema" : "https://github.com/citation-style-language/schema/raw/master/csl-citation.json" }</w:instrText>
      </w:r>
      <w:r w:rsidR="005D5ED3" w:rsidRPr="00527CD8">
        <w:rPr>
          <w:rFonts w:ascii="Times New Roman" w:hAnsi="Times New Roman" w:cs="Times New Roman"/>
          <w:lang w:val="en-US"/>
        </w:rPr>
        <w:fldChar w:fldCharType="separate"/>
      </w:r>
      <w:r w:rsidR="005D5ED3" w:rsidRPr="00527CD8">
        <w:rPr>
          <w:rFonts w:ascii="Times New Roman" w:hAnsi="Times New Roman" w:cs="Times New Roman"/>
          <w:noProof/>
          <w:vertAlign w:val="superscript"/>
          <w:lang w:val="en-US"/>
        </w:rPr>
        <w:t>5</w:t>
      </w:r>
      <w:r w:rsidR="005D5ED3" w:rsidRPr="00527CD8">
        <w:rPr>
          <w:rFonts w:ascii="Times New Roman" w:hAnsi="Times New Roman" w:cs="Times New Roman"/>
          <w:lang w:val="en-US"/>
        </w:rPr>
        <w:fldChar w:fldCharType="end"/>
      </w:r>
      <w:r w:rsidR="005D5ED3" w:rsidRPr="00527CD8">
        <w:rPr>
          <w:rFonts w:ascii="Times New Roman" w:hAnsi="Times New Roman" w:cs="Times New Roman"/>
          <w:vertAlign w:val="superscript"/>
          <w:lang w:val="en-US"/>
        </w:rPr>
        <w:t>,</w:t>
      </w:r>
      <w:r w:rsidR="005D5ED3" w:rsidRPr="00527CD8">
        <w:rPr>
          <w:rFonts w:ascii="Times New Roman" w:hAnsi="Times New Roman" w:cs="Times New Roman"/>
          <w:lang w:val="en-US"/>
        </w:rPr>
        <w:fldChar w:fldCharType="begin" w:fldLock="1"/>
      </w:r>
      <w:r w:rsidR="002D7F4B" w:rsidRPr="00527CD8">
        <w:rPr>
          <w:rFonts w:ascii="Times New Roman" w:hAnsi="Times New Roman" w:cs="Times New Roman"/>
          <w:lang w:val="en-US"/>
        </w:rPr>
        <w:instrText>ADDIN CSL_CITATION { "citationItems" : [ { "id" : "ITEM-1", "itemData" : { "DOI" : "10.1109/TMSCS.2017.2721160", "ISSN" : "23327766", "abstract" : "\u2014For decades, advances in electronics were directly related to the scaling of CMOS transistors according to Moore's law. However, both the CMOS scaling and the classical computer architecture are approaching fundamental and practical limits, and new computing architectures based on emerging devices, such as non-volatile memories e.g. resistive memory (RRAM) devices, are expected to sustain the exponential growth of computing capability. Here we propose a novel memory-centric, reconfigurable, general purpose computing platform to handle the explosive amount of data in a fast and energy-efficient manner. The proposed computing architecture is based on a single physical resistive memory-centric fabric that can be optimally reconfigured and utilized to perform different computing and data storage tasks in a massively parallel approach. The system can be tailored to achieve maximal energy efficiency based on the data flow by dynamically allocating the basic computing fabric to storage, arithmetic, and analog computing including neuromorphic computing tasks.", "author" : [ { "dropping-particle" : "", "family" : "Zidan", "given" : "Mohammed", "non-dropping-particle" : "", "parse-names" : false, "suffix" : "" }, { "dropping-particle" : "", "family" : "Jeong", "given" : "Yeon Joo", "non-dropping-particle" : "", "parse-names" : false, "suffix" : "" }, { "dropping-particle" : "", "family" : "Shin", "given" : "Jong Hong", "non-dropping-particle" : "", "parse-names" : false, "suffix" : "" }, { "dropping-particle" : "", "family" : "Du", "given" : "Chao", "non-dropping-particle" : "", "parse-names" : false, "suffix" : "" }, { "dropping-particle" : "", "family" : "Zhang", "given" : "Zhengya", "non-dropping-particle" : "", "parse-names" : false, "suffix" : "" }, { "dropping-particle" : "", "family" : "Lu", "given" : "Wei", "non-dropping-particle" : "", "parse-names" : false, "suffix" : "" } ], "container-title" : "IEEE Transactions on Multi-Scale Computing Systems", "id" : "ITEM-1", "issue" : "c", "issued" : { "date-parts" : [ [ "2017" ] ] }, "page" : "1-13", "title" : "Field-Programmable Crossbar Array (FPCA) for Reconfigurable Computing", "type" : "article-journal", "volume" : "7766" }, "uris" : [ "http://www.mendeley.com/documents/?uuid=0c1ff89b-ac45-449f-84d3-9ad09569680b" ] } ], "mendeley" : { "formattedCitation" : "&lt;sup&gt;6&lt;/sup&gt;", "plainTextFormattedCitation" : "6", "previouslyFormattedCitation" : "&lt;sup&gt;6&lt;/sup&gt;" }, "properties" : { "noteIndex" : 0 }, "schema" : "https://github.com/citation-style-language/schema/raw/master/csl-citation.json" }</w:instrText>
      </w:r>
      <w:r w:rsidR="005D5ED3" w:rsidRPr="00527CD8">
        <w:rPr>
          <w:rFonts w:ascii="Times New Roman" w:hAnsi="Times New Roman" w:cs="Times New Roman"/>
          <w:lang w:val="en-US"/>
        </w:rPr>
        <w:fldChar w:fldCharType="separate"/>
      </w:r>
      <w:r w:rsidR="005D5ED3" w:rsidRPr="00527CD8">
        <w:rPr>
          <w:rFonts w:ascii="Times New Roman" w:hAnsi="Times New Roman" w:cs="Times New Roman"/>
          <w:noProof/>
          <w:vertAlign w:val="superscript"/>
          <w:lang w:val="en-US"/>
        </w:rPr>
        <w:t>6</w:t>
      </w:r>
      <w:r w:rsidR="005D5ED3" w:rsidRPr="00527CD8">
        <w:rPr>
          <w:rFonts w:ascii="Times New Roman" w:hAnsi="Times New Roman" w:cs="Times New Roman"/>
          <w:lang w:val="en-US"/>
        </w:rPr>
        <w:fldChar w:fldCharType="end"/>
      </w:r>
      <w:r w:rsidR="00B47140" w:rsidRPr="00527CD8">
        <w:rPr>
          <w:rFonts w:ascii="Times New Roman" w:hAnsi="Times New Roman" w:cs="Times New Roman"/>
          <w:lang w:val="en-US"/>
        </w:rPr>
        <w:t xml:space="preserve"> electronics</w:t>
      </w:r>
      <w:r w:rsidR="00E5222D" w:rsidRPr="00527CD8">
        <w:rPr>
          <w:rFonts w:ascii="Times New Roman" w:hAnsi="Times New Roman" w:cs="Times New Roman"/>
          <w:lang w:val="en-US"/>
        </w:rPr>
        <w:t xml:space="preserve">. </w:t>
      </w:r>
      <w:r w:rsidR="00301BE4" w:rsidRPr="00527CD8">
        <w:rPr>
          <w:rFonts w:ascii="Times New Roman" w:hAnsi="Times New Roman" w:cs="Times New Roman"/>
          <w:lang w:val="en-US"/>
        </w:rPr>
        <w:t>This interest is fueled by their</w:t>
      </w:r>
      <w:r w:rsidR="0017085C" w:rsidRPr="00527CD8">
        <w:rPr>
          <w:rFonts w:ascii="Times New Roman" w:hAnsi="Times New Roman" w:cs="Times New Roman"/>
          <w:lang w:val="en-US"/>
        </w:rPr>
        <w:t xml:space="preserve"> </w:t>
      </w:r>
      <w:r w:rsidR="00301BE4" w:rsidRPr="00527CD8">
        <w:rPr>
          <w:rFonts w:ascii="Times New Roman" w:hAnsi="Times New Roman" w:cs="Times New Roman"/>
          <w:lang w:val="en-US"/>
        </w:rPr>
        <w:t xml:space="preserve">competitive to standard technologies attributes, such as their </w:t>
      </w:r>
      <w:r w:rsidR="0017085C" w:rsidRPr="00527CD8">
        <w:rPr>
          <w:rFonts w:ascii="Times New Roman" w:hAnsi="Times New Roman" w:cs="Times New Roman"/>
          <w:lang w:val="en-US"/>
        </w:rPr>
        <w:t xml:space="preserve">simple </w:t>
      </w:r>
      <w:r w:rsidR="00301BE4" w:rsidRPr="00527CD8">
        <w:rPr>
          <w:rFonts w:ascii="Times New Roman" w:hAnsi="Times New Roman" w:cs="Times New Roman"/>
          <w:lang w:val="en-US"/>
        </w:rPr>
        <w:t xml:space="preserve">2-terminal </w:t>
      </w:r>
      <w:r w:rsidR="0017085C" w:rsidRPr="00527CD8">
        <w:rPr>
          <w:rFonts w:ascii="Times New Roman" w:hAnsi="Times New Roman" w:cs="Times New Roman"/>
          <w:lang w:val="en-US"/>
        </w:rPr>
        <w:t>structure and scalability</w:t>
      </w:r>
      <w:r w:rsidR="00246380" w:rsidRPr="00527CD8">
        <w:rPr>
          <w:rFonts w:ascii="Times New Roman" w:hAnsi="Times New Roman" w:cs="Times New Roman"/>
          <w:lang w:val="en-US"/>
        </w:rPr>
        <w:fldChar w:fldCharType="begin" w:fldLock="1"/>
      </w:r>
      <w:r w:rsidR="0058671C" w:rsidRPr="00527CD8">
        <w:rPr>
          <w:rFonts w:ascii="Times New Roman" w:hAnsi="Times New Roman" w:cs="Times New Roman"/>
          <w:lang w:val="en-US"/>
        </w:rPr>
        <w:instrText>ADDIN CSL_CITATION { "citationItems" : [ { "id" : "ITEM-1", "itemData" : { "DOI" : "10.1038/srep32614", "ISSN" : "20452322", "PMID" : "27585643", "abstract" : "Emerging nano-scale technologies are pushing the fabrication boundaries at their limits, for leveraging an even higher density of nano-devices towards reaching 4F(2)/cell footprint in 3D arrays. Here, we study the liftoff process limits to achieve extreme dense nanowires while ensuring preservation of thin film quality. The proposed method is optimized for attaining a multiple layer fabrication to reliably achieve 3D nano-device stacks of 32 \u00d7 32 nanowire arrays across 6-inch wafer, using electron beam lithography at 100 kV and polymethyl methacrylate (PMMA) resist at different thicknesses. The resist thickness and its geometric profile after development were identified to be the major limiting factors, and suggestions for addressing these issues are provided. Multiple layers were successfully achieved to fabricate arrays of 1 Ki cells that have sub- 15 nm nanowires distant by 28 nm across 6-inch wafer.", "author" : [ { "dropping-particle" : "", "family" : "Khiat", "given" : "Ali", "non-dropping-particle" : "", "parse-names" : false, "suffix" : "" }, { "dropping-particle" : "", "family" : "Ayliffe", "given" : "Peter", "non-dropping-particle" : "", "parse-names" : false, "suffix" : "" }, { "dropping-particle" : "", "family" : "Prodromakis", "given" : "Themistoklis", "non-dropping-particle" : "", "parse-names" : false, "suffix" : "" } ], "container-title" : "Scientific Reports", "id" : "ITEM-1", "issue" : "September", "issued" : { "date-parts" : [ [ "2016" ] ] }, "page" : "1-8", "title" : "High Density Crossbar Arrays with Sub-15 nm Single Cells via Liftoff Process only", "type" : "article-journal", "volume" : "6" }, "uris" : [ "http://www.mendeley.com/documents/?uuid=9d3284c9-6c93-49e2-9bd4-fd2c7266577b" ] } ], "mendeley" : { "formattedCitation" : "&lt;sup&gt;7&lt;/sup&gt;", "plainTextFormattedCitation" : "7", "previouslyFormattedCitation" : "&lt;sup&gt;7&lt;/sup&gt;" }, "properties" : { "noteIndex" : 0 }, "schema" : "https://github.com/citation-style-language/schema/raw/master/csl-citation.json" }</w:instrText>
      </w:r>
      <w:r w:rsidR="00246380" w:rsidRPr="00527CD8">
        <w:rPr>
          <w:rFonts w:ascii="Times New Roman" w:hAnsi="Times New Roman" w:cs="Times New Roman"/>
          <w:lang w:val="en-US"/>
        </w:rPr>
        <w:fldChar w:fldCharType="separate"/>
      </w:r>
      <w:r w:rsidR="00246380" w:rsidRPr="00527CD8">
        <w:rPr>
          <w:rFonts w:ascii="Times New Roman" w:hAnsi="Times New Roman" w:cs="Times New Roman"/>
          <w:noProof/>
          <w:vertAlign w:val="superscript"/>
          <w:lang w:val="en-US"/>
        </w:rPr>
        <w:t>7</w:t>
      </w:r>
      <w:r w:rsidR="00246380" w:rsidRPr="00527CD8">
        <w:rPr>
          <w:rFonts w:ascii="Times New Roman" w:hAnsi="Times New Roman" w:cs="Times New Roman"/>
          <w:lang w:val="en-US"/>
        </w:rPr>
        <w:fldChar w:fldCharType="end"/>
      </w:r>
      <w:r w:rsidR="0017085C" w:rsidRPr="00527CD8">
        <w:rPr>
          <w:rFonts w:ascii="Times New Roman" w:hAnsi="Times New Roman" w:cs="Times New Roman"/>
          <w:lang w:val="en-US"/>
        </w:rPr>
        <w:t xml:space="preserve">, </w:t>
      </w:r>
      <w:r w:rsidR="00301BE4" w:rsidRPr="00527CD8">
        <w:rPr>
          <w:rFonts w:ascii="Times New Roman" w:hAnsi="Times New Roman" w:cs="Times New Roman"/>
          <w:lang w:val="en-US"/>
        </w:rPr>
        <w:t>along with their</w:t>
      </w:r>
      <w:r w:rsidR="00E5222D" w:rsidRPr="00527CD8">
        <w:rPr>
          <w:rFonts w:ascii="Times New Roman" w:hAnsi="Times New Roman" w:cs="Times New Roman"/>
          <w:lang w:val="en-US"/>
        </w:rPr>
        <w:t xml:space="preserve"> ability to change their resistive level</w:t>
      </w:r>
      <w:r w:rsidRPr="00527CD8">
        <w:rPr>
          <w:rFonts w:ascii="Times New Roman" w:hAnsi="Times New Roman" w:cs="Times New Roman"/>
          <w:lang w:val="en-US"/>
        </w:rPr>
        <w:t>s</w:t>
      </w:r>
      <w:r w:rsidR="00E5222D" w:rsidRPr="00527CD8">
        <w:rPr>
          <w:rFonts w:ascii="Times New Roman" w:hAnsi="Times New Roman" w:cs="Times New Roman"/>
          <w:lang w:val="en-US"/>
        </w:rPr>
        <w:t xml:space="preserve"> </w:t>
      </w:r>
      <w:r w:rsidRPr="00527CD8">
        <w:rPr>
          <w:rFonts w:ascii="Times New Roman" w:hAnsi="Times New Roman" w:cs="Times New Roman"/>
          <w:lang w:val="en-US"/>
        </w:rPr>
        <w:t>by</w:t>
      </w:r>
      <w:r w:rsidR="00822C55" w:rsidRPr="00527CD8">
        <w:rPr>
          <w:rFonts w:ascii="Times New Roman" w:hAnsi="Times New Roman" w:cs="Times New Roman"/>
          <w:lang w:val="en-US"/>
        </w:rPr>
        <w:t xml:space="preserve"> </w:t>
      </w:r>
      <w:r w:rsidR="0017085C" w:rsidRPr="00527CD8">
        <w:rPr>
          <w:rFonts w:ascii="Times New Roman" w:hAnsi="Times New Roman" w:cs="Times New Roman"/>
          <w:lang w:val="en-US"/>
        </w:rPr>
        <w:t>proper</w:t>
      </w:r>
      <w:r w:rsidR="00E5222D" w:rsidRPr="00527CD8">
        <w:rPr>
          <w:rFonts w:ascii="Times New Roman" w:hAnsi="Times New Roman" w:cs="Times New Roman"/>
          <w:lang w:val="en-US"/>
        </w:rPr>
        <w:t xml:space="preserve"> </w:t>
      </w:r>
      <w:r w:rsidR="0017085C" w:rsidRPr="00527CD8">
        <w:rPr>
          <w:rFonts w:ascii="Times New Roman" w:hAnsi="Times New Roman" w:cs="Times New Roman"/>
          <w:lang w:val="en-US"/>
        </w:rPr>
        <w:t>biasing</w:t>
      </w:r>
      <w:r w:rsidRPr="00527CD8">
        <w:rPr>
          <w:rFonts w:ascii="Times New Roman" w:hAnsi="Times New Roman" w:cs="Times New Roman"/>
          <w:lang w:val="en-US"/>
        </w:rPr>
        <w:t>s</w:t>
      </w:r>
      <w:r w:rsidR="002D7F4B" w:rsidRPr="00527CD8">
        <w:rPr>
          <w:rFonts w:ascii="Times New Roman" w:hAnsi="Times New Roman" w:cs="Times New Roman"/>
          <w:lang w:val="en-US"/>
        </w:rPr>
        <w:fldChar w:fldCharType="begin" w:fldLock="1"/>
      </w:r>
      <w:r w:rsidR="0058671C" w:rsidRPr="00527CD8">
        <w:rPr>
          <w:rFonts w:ascii="Times New Roman" w:hAnsi="Times New Roman" w:cs="Times New Roman"/>
          <w:lang w:val="en-US"/>
        </w:rPr>
        <w:instrText>ADDIN CSL_CITATION { "citationItems" : [ { "id" : "ITEM-1", "itemData" : { "DOI" : "10.1038/srep36652", "ISBN" : "2045-2322", "ISSN" : "20452322", "PMID" : "27834352", "abstract" : "Redox-based resistive switching random access memory (ReRAM) offers excellent properties to implement future non-volatile memory arrays. Recently, the capability of two-state ReRAMs to implement Boolean logic functionality gained wide interest. Here, we report on seven-states Tantalum Oxide Devices, which enable the realization of an intrinsic modular arithmetic using a ternary number system. Modular arithmetic, a fundamental system for operating on numbers within the limit of a modulus, is known to mathematicians since the days of Euclid and finds applications in diverse areas ranging from e-commerce to musical notations. We demonstrate that multistate devices not only reduce the storage area consumption drastically, but also enable novel in-memory operations, such as computing using high-radix number systems, which could not be implemented using two-state devices. The use of high radix number system reduces the computational complexity by reducing the number of needed digits. Thus the number of calculation operations in an addition and the number of logic devices can be reduced.", "author" : [ { "dropping-particle" : "", "family" : "Kim", "given" : "Wonjoo", "non-dropping-particle" : "", "parse-names" : false, "suffix" : "" }, { "dropping-particle" : "", "family" : "Chattopadhyay", "given" : "Anupam", "non-dropping-particle" : "", "parse-names" : false, "suffix" : "" }, { "dropping-particle" : "", "family" : "Siemon", "given" : "Anne", "non-dropping-particle" : "", "parse-names" : false, "suffix" : "" }, { "dropping-particle" : "", "family" : "Linn", "given" : "Eike", "non-dropping-particle" : "", "parse-names" : false, "suffix" : "" }, { "dropping-particle" : "", "family" : "Waser", "given" : "Rainer", "non-dropping-particle" : "", "parse-names" : false, "suffix" : "" }, { "dropping-particle" : "", "family" : "Rana", "given" : "Vikas", "non-dropping-particle" : "", "parse-names" : false, "suffix" : "" } ], "container-title" : "Scientific Reports", "id" : "ITEM-1", "issued" : { "date-parts" : [ [ "2016" ] ] }, "page" : "1-9", "publisher" : "Nature Publishing Group", "title" : "Multistate Memristive Tantalum Oxide Devices for Ternary Arithmetic", "type" : "article-journal", "volume" : "6" }, "uris" : [ "http://www.mendeley.com/documents/?uuid=d0c4846e-8501-48a7-9539-63933c09353d" ] } ], "mendeley" : { "formattedCitation" : "&lt;sup&gt;8&lt;/sup&gt;", "plainTextFormattedCitation" : "8", "previouslyFormattedCitation" : "&lt;sup&gt;8&lt;/sup&gt;" }, "properties" : { "noteIndex" : 0 }, "schema" : "https://github.com/citation-style-language/schema/raw/master/csl-citation.json" }</w:instrText>
      </w:r>
      <w:r w:rsidR="002D7F4B" w:rsidRPr="00527CD8">
        <w:rPr>
          <w:rFonts w:ascii="Times New Roman" w:hAnsi="Times New Roman" w:cs="Times New Roman"/>
          <w:lang w:val="en-US"/>
        </w:rPr>
        <w:fldChar w:fldCharType="separate"/>
      </w:r>
      <w:r w:rsidR="00246380" w:rsidRPr="00527CD8">
        <w:rPr>
          <w:rFonts w:ascii="Times New Roman" w:hAnsi="Times New Roman" w:cs="Times New Roman"/>
          <w:noProof/>
          <w:vertAlign w:val="superscript"/>
          <w:lang w:val="en-US"/>
        </w:rPr>
        <w:t>8</w:t>
      </w:r>
      <w:r w:rsidR="002D7F4B" w:rsidRPr="00527CD8">
        <w:rPr>
          <w:rFonts w:ascii="Times New Roman" w:hAnsi="Times New Roman" w:cs="Times New Roman"/>
          <w:lang w:val="en-US"/>
        </w:rPr>
        <w:fldChar w:fldCharType="end"/>
      </w:r>
      <w:r w:rsidR="002D7F4B" w:rsidRPr="00527CD8">
        <w:rPr>
          <w:rFonts w:ascii="Times New Roman" w:hAnsi="Times New Roman" w:cs="Times New Roman"/>
          <w:vertAlign w:val="superscript"/>
          <w:lang w:val="en-US"/>
        </w:rPr>
        <w:t>,</w:t>
      </w:r>
      <w:r w:rsidR="002D7F4B" w:rsidRPr="00527CD8">
        <w:rPr>
          <w:rFonts w:ascii="Times New Roman" w:hAnsi="Times New Roman" w:cs="Times New Roman"/>
        </w:rPr>
        <w:fldChar w:fldCharType="begin" w:fldLock="1"/>
      </w:r>
      <w:r w:rsidR="0058671C" w:rsidRPr="00527CD8">
        <w:rPr>
          <w:rFonts w:ascii="Times New Roman" w:hAnsi="Times New Roman" w:cs="Times New Roman"/>
        </w:rPr>
        <w:instrText>ADDIN CSL_CITATION { "citationItems" : [ { "id" : "ITEM-1", "itemData" : { "DOI" : "10.1038/s41598-017-17785-1", "ISSN" : "20452322", "abstract" : "In this work, we evaluate a multitude of metal-oxide bi-layers and demonstrate the benefits from increased memory stability via multibit memory operation. We introduce a programming methodology that allows for operating metal-oxide memristive devices as multibit memory elements with highly packed yet clearly discernible memory states. We finally demonstrate a 5.5-bit memory cell (47 resistive states) with excellent retention and power consumption performance. This paves the way for neuromorphic and non-volatile memory applications.", "author" : [ { "dropping-particle" : "", "family" : "Stathopoulos", "given" : "Spyros", "non-dropping-particle" : "", "parse-names" : false, "suffix" : "" }, { "dropping-particle" : "", "family" : "Khiat", "given" : "Ali", "non-dropping-particle" : "", "parse-names" : false, "suffix" : "" }, { "dropping-particle" : "", "family" : "Trapatseli", "given" : "Maria", "non-dropping-particle" : "", "parse-names" : false, "suffix" : "" }, { "dropping-particle" : "", "family" : "Cortese", "given" : "Simone", "non-dropping-particle" : "", "parse-names" : false, "suffix" : "" }, { "dropping-particle" : "", "family" : "Serb", "given" : "Alexantrou", "non-dropping-particle" : "", "parse-names" : false, "suffix" : "" }, { "dropping-particle" : "", "family" : "Valov", "given" : "Ilia", "non-dropping-particle" : "", "parse-names" : false, "suffix" : "" }, { "dropping-particle" : "", "family" : "Prodromakis", "given" : "Themis", "non-dropping-particle" : "", "parse-names" : false, "suffix" : "" } ], "container-title" : "Scientific Reports", "id" : "ITEM-1", "issue" : "17532", "issued" : { "date-parts" : [ [ "2017" ] ] }, "page" : "1-7", "publisher" : "Springer US", "title" : "Multibit memory operation of metal-oxide Bi-layer memristors", "type" : "article-journal", "volume" : "7" }, "uris" : [ "http://www.mendeley.com/documents/?uuid=39af1c24-6765-44a7-bc1e-2518b11b9c59" ] } ], "mendeley" : { "formattedCitation" : "&lt;sup&gt;9&lt;/sup&gt;", "plainTextFormattedCitation" : "9", "previouslyFormattedCitation" : "&lt;sup&gt;9&lt;/sup&gt;" }, "properties" : { "noteIndex" : 0 }, "schema" : "https://github.com/citation-style-language/schema/raw/master/csl-citation.json" }</w:instrText>
      </w:r>
      <w:r w:rsidR="002D7F4B" w:rsidRPr="00527CD8">
        <w:rPr>
          <w:rFonts w:ascii="Times New Roman" w:hAnsi="Times New Roman" w:cs="Times New Roman"/>
        </w:rPr>
        <w:fldChar w:fldCharType="separate"/>
      </w:r>
      <w:r w:rsidR="00246380" w:rsidRPr="00527CD8">
        <w:rPr>
          <w:rFonts w:ascii="Times New Roman" w:hAnsi="Times New Roman" w:cs="Times New Roman"/>
          <w:noProof/>
          <w:vertAlign w:val="superscript"/>
        </w:rPr>
        <w:t>9</w:t>
      </w:r>
      <w:r w:rsidR="002D7F4B" w:rsidRPr="00527CD8">
        <w:rPr>
          <w:rFonts w:ascii="Times New Roman" w:hAnsi="Times New Roman" w:cs="Times New Roman"/>
        </w:rPr>
        <w:fldChar w:fldCharType="end"/>
      </w:r>
      <w:r w:rsidR="00E5222D" w:rsidRPr="00527CD8">
        <w:rPr>
          <w:rFonts w:ascii="Times New Roman" w:hAnsi="Times New Roman" w:cs="Times New Roman"/>
        </w:rPr>
        <w:t>.</w:t>
      </w:r>
      <w:r w:rsidR="00BA42F3" w:rsidRPr="00527CD8">
        <w:rPr>
          <w:rFonts w:ascii="Times New Roman" w:hAnsi="Times New Roman" w:cs="Times New Roman"/>
        </w:rPr>
        <w:t xml:space="preserve"> </w:t>
      </w:r>
      <w:r w:rsidR="00301BE4" w:rsidRPr="00527CD8">
        <w:rPr>
          <w:rFonts w:ascii="Times New Roman" w:hAnsi="Times New Roman" w:cs="Times New Roman"/>
        </w:rPr>
        <w:t xml:space="preserve">Further maturing </w:t>
      </w:r>
      <w:r w:rsidR="00BA42F3" w:rsidRPr="00527CD8">
        <w:rPr>
          <w:rFonts w:ascii="Times New Roman" w:hAnsi="Times New Roman" w:cs="Times New Roman"/>
        </w:rPr>
        <w:t>th</w:t>
      </w:r>
      <w:r w:rsidRPr="00527CD8">
        <w:rPr>
          <w:rFonts w:ascii="Times New Roman" w:hAnsi="Times New Roman" w:cs="Times New Roman"/>
        </w:rPr>
        <w:t>e technology requires</w:t>
      </w:r>
      <w:r w:rsidR="00BA42F3" w:rsidRPr="00527CD8">
        <w:rPr>
          <w:rFonts w:ascii="Times New Roman" w:hAnsi="Times New Roman" w:cs="Times New Roman"/>
        </w:rPr>
        <w:t xml:space="preserve"> </w:t>
      </w:r>
      <w:r w:rsidR="00301BE4" w:rsidRPr="00527CD8">
        <w:rPr>
          <w:rFonts w:ascii="Times New Roman" w:hAnsi="Times New Roman" w:cs="Times New Roman"/>
        </w:rPr>
        <w:t xml:space="preserve">a thorough </w:t>
      </w:r>
      <w:r w:rsidR="00BA42F3" w:rsidRPr="00527CD8">
        <w:rPr>
          <w:rFonts w:ascii="Times New Roman" w:hAnsi="Times New Roman" w:cs="Times New Roman"/>
        </w:rPr>
        <w:t xml:space="preserve">understanding of the </w:t>
      </w:r>
      <w:r w:rsidR="00301BE4" w:rsidRPr="00527CD8">
        <w:rPr>
          <w:rFonts w:ascii="Times New Roman" w:hAnsi="Times New Roman" w:cs="Times New Roman"/>
        </w:rPr>
        <w:t>physics underlying the</w:t>
      </w:r>
      <w:r w:rsidR="00BA42F3" w:rsidRPr="00527CD8">
        <w:rPr>
          <w:rFonts w:ascii="Times New Roman" w:hAnsi="Times New Roman" w:cs="Times New Roman"/>
        </w:rPr>
        <w:t xml:space="preserve"> resistive switching</w:t>
      </w:r>
      <w:r w:rsidR="006F512C" w:rsidRPr="00527CD8">
        <w:rPr>
          <w:rFonts w:ascii="Times New Roman" w:hAnsi="Times New Roman" w:cs="Times New Roman"/>
        </w:rPr>
        <w:t xml:space="preserve"> (RS)</w:t>
      </w:r>
      <w:r w:rsidR="00301BE4" w:rsidRPr="00527CD8">
        <w:rPr>
          <w:rFonts w:ascii="Times New Roman" w:hAnsi="Times New Roman" w:cs="Times New Roman"/>
        </w:rPr>
        <w:t xml:space="preserve"> effect</w:t>
      </w:r>
      <w:r w:rsidR="00BA42F3" w:rsidRPr="00527CD8">
        <w:rPr>
          <w:rFonts w:ascii="Times New Roman" w:hAnsi="Times New Roman" w:cs="Times New Roman"/>
        </w:rPr>
        <w:t xml:space="preserve"> </w:t>
      </w:r>
      <w:r w:rsidR="00301BE4" w:rsidRPr="00527CD8">
        <w:rPr>
          <w:rFonts w:ascii="Times New Roman" w:hAnsi="Times New Roman" w:cs="Times New Roman"/>
        </w:rPr>
        <w:t xml:space="preserve">that </w:t>
      </w:r>
      <w:r w:rsidR="00BA42F3" w:rsidRPr="00527CD8">
        <w:rPr>
          <w:rFonts w:ascii="Times New Roman" w:hAnsi="Times New Roman" w:cs="Times New Roman"/>
        </w:rPr>
        <w:t xml:space="preserve">will </w:t>
      </w:r>
      <w:r w:rsidR="00301BE4" w:rsidRPr="00527CD8">
        <w:rPr>
          <w:rFonts w:ascii="Times New Roman" w:hAnsi="Times New Roman" w:cs="Times New Roman"/>
        </w:rPr>
        <w:t xml:space="preserve">eventually </w:t>
      </w:r>
      <w:r w:rsidR="00BA42F3" w:rsidRPr="00527CD8">
        <w:rPr>
          <w:rFonts w:ascii="Times New Roman" w:hAnsi="Times New Roman" w:cs="Times New Roman"/>
        </w:rPr>
        <w:t xml:space="preserve">pave the way towards commercialization of the envisioned applications through device performance optimization and </w:t>
      </w:r>
      <w:r w:rsidR="00301BE4" w:rsidRPr="00527CD8">
        <w:rPr>
          <w:rFonts w:ascii="Times New Roman" w:hAnsi="Times New Roman" w:cs="Times New Roman"/>
        </w:rPr>
        <w:t xml:space="preserve">enhanced </w:t>
      </w:r>
      <w:r w:rsidR="00BA42F3" w:rsidRPr="00527CD8">
        <w:rPr>
          <w:rFonts w:ascii="Times New Roman" w:hAnsi="Times New Roman" w:cs="Times New Roman"/>
        </w:rPr>
        <w:t>reliability.</w:t>
      </w:r>
    </w:p>
    <w:p w14:paraId="5A66054D" w14:textId="67600DDD" w:rsidR="00572606" w:rsidRPr="00527CD8" w:rsidRDefault="0012583A" w:rsidP="00E2011D">
      <w:pPr>
        <w:spacing w:after="120" w:line="480" w:lineRule="auto"/>
        <w:jc w:val="both"/>
        <w:rPr>
          <w:rFonts w:ascii="Times New Roman" w:hAnsi="Times New Roman" w:cs="Times New Roman"/>
        </w:rPr>
      </w:pPr>
      <w:r w:rsidRPr="00527CD8">
        <w:rPr>
          <w:rFonts w:ascii="Times New Roman" w:hAnsi="Times New Roman" w:cs="Times New Roman"/>
        </w:rPr>
        <w:t xml:space="preserve">Bias induced </w:t>
      </w:r>
      <w:r w:rsidR="006F512C" w:rsidRPr="00527CD8">
        <w:rPr>
          <w:rFonts w:ascii="Times New Roman" w:hAnsi="Times New Roman" w:cs="Times New Roman"/>
        </w:rPr>
        <w:t>RS</w:t>
      </w:r>
      <w:r w:rsidR="00E2011D" w:rsidRPr="00527CD8">
        <w:rPr>
          <w:rFonts w:ascii="Times New Roman" w:hAnsi="Times New Roman" w:cs="Times New Roman"/>
        </w:rPr>
        <w:t xml:space="preserve"> </w:t>
      </w:r>
      <w:r w:rsidRPr="00527CD8">
        <w:rPr>
          <w:rFonts w:ascii="Times New Roman" w:hAnsi="Times New Roman" w:cs="Times New Roman"/>
        </w:rPr>
        <w:t>effects</w:t>
      </w:r>
      <w:r w:rsidR="002D7F4B" w:rsidRPr="00527CD8">
        <w:rPr>
          <w:rFonts w:ascii="Times New Roman" w:hAnsi="Times New Roman" w:cs="Times New Roman"/>
        </w:rPr>
        <w:t xml:space="preserve"> are</w:t>
      </w:r>
      <w:r w:rsidRPr="00527CD8">
        <w:rPr>
          <w:rFonts w:ascii="Times New Roman" w:hAnsi="Times New Roman" w:cs="Times New Roman"/>
        </w:rPr>
        <w:t xml:space="preserve"> typically attributed to either modification of the</w:t>
      </w:r>
      <w:r w:rsidR="00F55E0D" w:rsidRPr="00527CD8">
        <w:rPr>
          <w:rFonts w:ascii="Times New Roman" w:hAnsi="Times New Roman" w:cs="Times New Roman"/>
        </w:rPr>
        <w:t xml:space="preserve"> Metal/MO</w:t>
      </w:r>
      <w:r w:rsidRPr="00527CD8">
        <w:rPr>
          <w:rFonts w:ascii="Times New Roman" w:hAnsi="Times New Roman" w:cs="Times New Roman"/>
        </w:rPr>
        <w:t xml:space="preserve"> inte</w:t>
      </w:r>
      <w:r w:rsidR="00F55E0D" w:rsidRPr="00527CD8">
        <w:rPr>
          <w:rFonts w:ascii="Times New Roman" w:hAnsi="Times New Roman" w:cs="Times New Roman"/>
        </w:rPr>
        <w:t>r</w:t>
      </w:r>
      <w:r w:rsidR="00A317EE" w:rsidRPr="00527CD8">
        <w:rPr>
          <w:rFonts w:ascii="Times New Roman" w:hAnsi="Times New Roman" w:cs="Times New Roman"/>
        </w:rPr>
        <w:t>facial properties</w:t>
      </w:r>
      <w:r w:rsidRPr="00527CD8">
        <w:rPr>
          <w:rFonts w:ascii="Times New Roman" w:hAnsi="Times New Roman" w:cs="Times New Roman"/>
        </w:rPr>
        <w:t xml:space="preserve"> or to the formation and rupture of conductive nano-filaments</w:t>
      </w:r>
      <w:r w:rsidR="00847F1A" w:rsidRPr="00527CD8">
        <w:rPr>
          <w:rFonts w:ascii="Times New Roman" w:hAnsi="Times New Roman" w:cs="Times New Roman"/>
        </w:rPr>
        <w:fldChar w:fldCharType="begin" w:fldLock="1"/>
      </w:r>
      <w:r w:rsidR="0058671C" w:rsidRPr="00527CD8">
        <w:rPr>
          <w:rFonts w:ascii="Times New Roman" w:hAnsi="Times New Roman" w:cs="Times New Roman"/>
        </w:rPr>
        <w:instrText>ADDIN CSL_CITATION { "citationItems" : [ { "id" : "ITEM-1", "itemData" : { "DOI" : "10.1038/nnano.2008.160", "ISBN" : "1748-3395 (Electronic) 1748-3387 (Linking)", "ISSN" : "17483395", "PMID" : "18654568", "abstract" : "Nanoscale metal/oxide/metal switches have the potential to transform the market for nonvolatile memory and could lead to novel forms of computing. However, progress has been delayed by difficulties in understanding and controlling the coupled electronic and ionic phenomena that dominate the behaviour of nanoscale oxide devices. An analytic theory of the 'memristor' (memory-resistor) was first developed from fundamental symmetry arguments in 1971, and we recently showed that memristor behaviour can naturally explain such coupled electron-ion dynamics. Here we provide experimental evidence to support this general model of memristive electrical switching in oxide systems. We have built micro- and nanoscale TiO2 junction devices with platinum electrodes that exhibit fast bipolar nonvolatile switching. We demonstrate that switching involves changes to the electronic barrier at the Pt/TiO2 interface due to the drift of positively charged oxygen vacancies under an applied electric field. Vacancy drift towards the interface creates conducting channels that shunt, or short-circuit, the electronic barrier to switch ON. The drift of vacancies away from the interface annilihilates such channels, recovering the electronic barrier to switch OFF. Using this model we have built TiO2 crosspoints with engineered oxygen vacancy profiles that predictively control the switching polarity and conductance.", "author" : [ { "dropping-particle" : "", "family" : "Yang", "given" : "J. Joshua", "non-dropping-particle" : "", "parse-names" : false, "suffix" : "" }, { "dropping-particle" : "", "family" : "Pickett", "given" : "Matthew D.", "non-dropping-particle" : "", "parse-names" : false, "suffix" : "" }, { "dropping-particle" : "", "family" : "Li", "given" : "Xuema", "non-dropping-particle" : "", "parse-names" : false, "suffix" : "" }, { "dropping-particle" : "", "family" : "Ohlberg", "given" : "Douglas A.A.", "non-dropping-particle" : "", "parse-names" : false, "suffix" : "" }, { "dropping-particle" : "", "family" : "Stewart", "given" : "Duncan R.", "non-dropping-particle" : "", "parse-names" : false, "suffix" : "" }, { "dropping-particle" : "", "family" : "Williams", "given" : "R. Stanley", "non-dropping-particle" : "", "parse-names" : false, "suffix" : "" } ], "container-title" : "Nature Nanotechnology", "id" : "ITEM-1", "issue" : "7", "issued" : { "date-parts" : [ [ "2008" ] ] }, "page" : "429-433", "title" : "Memristive switching mechanism for metal/oxide/metal nanodevices", "type" : "article-journal", "volume" : "3" }, "uris" : [ "http://www.mendeley.com/documents/?uuid=0e66f4cc-f0fd-4e38-b05c-baabb4f2e673" ] } ], "mendeley" : { "formattedCitation" : "&lt;sup&gt;10&lt;/sup&gt;", "plainTextFormattedCitation" : "10", "previouslyFormattedCitation" : "&lt;sup&gt;10&lt;/sup&gt;" }, "properties" : { "noteIndex" : 0 }, "schema" : "https://github.com/citation-style-language/schema/raw/master/csl-citation.json" }</w:instrText>
      </w:r>
      <w:r w:rsidR="00847F1A" w:rsidRPr="00527CD8">
        <w:rPr>
          <w:rFonts w:ascii="Times New Roman" w:hAnsi="Times New Roman" w:cs="Times New Roman"/>
        </w:rPr>
        <w:fldChar w:fldCharType="separate"/>
      </w:r>
      <w:r w:rsidR="00246380" w:rsidRPr="00527CD8">
        <w:rPr>
          <w:rFonts w:ascii="Times New Roman" w:hAnsi="Times New Roman" w:cs="Times New Roman"/>
          <w:noProof/>
          <w:vertAlign w:val="superscript"/>
        </w:rPr>
        <w:t>10</w:t>
      </w:r>
      <w:r w:rsidR="00847F1A" w:rsidRPr="00527CD8">
        <w:rPr>
          <w:rFonts w:ascii="Times New Roman" w:hAnsi="Times New Roman" w:cs="Times New Roman"/>
        </w:rPr>
        <w:fldChar w:fldCharType="end"/>
      </w:r>
      <w:r w:rsidR="00847F1A" w:rsidRPr="00527CD8">
        <w:rPr>
          <w:rFonts w:ascii="Times New Roman" w:hAnsi="Times New Roman" w:cs="Times New Roman"/>
          <w:vertAlign w:val="superscript"/>
        </w:rPr>
        <w:t>,</w:t>
      </w:r>
      <w:r w:rsidR="00847F1A" w:rsidRPr="00527CD8">
        <w:rPr>
          <w:rFonts w:ascii="Times New Roman" w:hAnsi="Times New Roman" w:cs="Times New Roman"/>
          <w:vertAlign w:val="superscript"/>
        </w:rPr>
        <w:fldChar w:fldCharType="begin" w:fldLock="1"/>
      </w:r>
      <w:r w:rsidR="0058671C" w:rsidRPr="00527CD8">
        <w:rPr>
          <w:rFonts w:ascii="Times New Roman" w:hAnsi="Times New Roman" w:cs="Times New Roman"/>
          <w:vertAlign w:val="superscript"/>
        </w:rPr>
        <w:instrText>ADDIN CSL_CITATION { "citationItems" : [ { "id" : "ITEM-1", "itemData" : { "author" : [ { "dropping-particle" : "", "family" : "Waser", "given" : "R", "non-dropping-particle" : "", "parse-names" : false, "suffix" : "" }, { "dropping-particle" : "", "family" : "Aono", "given" : "M", "non-dropping-particle" : "", "parse-names" : false, "suffix" : "" } ], "container-title" : "Nature Materials", "id" : "ITEM-1", "issued" : { "date-parts" : [ [ "2007" ] ] }, "page" : "833", "title" : "Nonoionics-based resistive switching memories", "type" : "article-journal", "volume" : "6" }, "uris" : [ "http://www.mendeley.com/documents/?uuid=83d8d2e6-3d77-4cdc-9a5e-905e806f3f6e" ] } ], "mendeley" : { "formattedCitation" : "&lt;sup&gt;11&lt;/sup&gt;", "plainTextFormattedCitation" : "11", "previouslyFormattedCitation" : "&lt;sup&gt;11&lt;/sup&gt;" }, "properties" : { "noteIndex" : 0 }, "schema" : "https://github.com/citation-style-language/schema/raw/master/csl-citation.json" }</w:instrText>
      </w:r>
      <w:r w:rsidR="00847F1A" w:rsidRPr="00527CD8">
        <w:rPr>
          <w:rFonts w:ascii="Times New Roman" w:hAnsi="Times New Roman" w:cs="Times New Roman"/>
          <w:vertAlign w:val="superscript"/>
        </w:rPr>
        <w:fldChar w:fldCharType="separate"/>
      </w:r>
      <w:r w:rsidR="00246380" w:rsidRPr="00527CD8">
        <w:rPr>
          <w:rFonts w:ascii="Times New Roman" w:hAnsi="Times New Roman" w:cs="Times New Roman"/>
          <w:noProof/>
          <w:vertAlign w:val="superscript"/>
        </w:rPr>
        <w:t>11</w:t>
      </w:r>
      <w:r w:rsidR="00847F1A" w:rsidRPr="00527CD8">
        <w:rPr>
          <w:rFonts w:ascii="Times New Roman" w:hAnsi="Times New Roman" w:cs="Times New Roman"/>
          <w:vertAlign w:val="superscript"/>
        </w:rPr>
        <w:fldChar w:fldCharType="end"/>
      </w:r>
      <w:r w:rsidR="00847F1A" w:rsidRPr="00527CD8">
        <w:rPr>
          <w:rFonts w:ascii="Times New Roman" w:hAnsi="Times New Roman" w:cs="Times New Roman"/>
          <w:vertAlign w:val="superscript"/>
        </w:rPr>
        <w:t>,</w:t>
      </w:r>
      <w:r w:rsidR="00847F1A" w:rsidRPr="00527CD8">
        <w:rPr>
          <w:rFonts w:ascii="Times New Roman" w:hAnsi="Times New Roman" w:cs="Times New Roman"/>
          <w:vertAlign w:val="superscript"/>
        </w:rPr>
        <w:fldChar w:fldCharType="begin" w:fldLock="1"/>
      </w:r>
      <w:r w:rsidR="0058671C" w:rsidRPr="00527CD8">
        <w:rPr>
          <w:rFonts w:ascii="Times New Roman" w:hAnsi="Times New Roman" w:cs="Times New Roman"/>
          <w:vertAlign w:val="superscript"/>
        </w:rPr>
        <w:instrText>ADDIN CSL_CITATION { "citationItems" : [ { "id" : "ITEM-1", "itemData" : { "DOI" : "10.1016/S1369-7021(08)70119-6", "ISBN" : "13697021", "ISSN" : "13697021", "PMID" : "19423925", "abstract" : "Rapid advances in information technology rely on high-speed and large-capacity nonvolatile memories. A number of alternatives to contemporary Flash memory have been extensively studied to obtain a more powerful and functional nonvolatile memory. We review the current status of one of the alternatives, resistance random access memory (ReRAM), which uses a resistive switching phenomenon found in transition metal oxides. A ReRAM memory cell is a capacitor-like structure composed of insulating or semiconducting transition metal oxides that exhibits reversible resistive switching on applying voltage pulses. Recent advances in the understanding of the driving mechanism are described in light of experimental results involving memory cells composed of perovskite manganites and titanates. \u00a9 2008 Elsevier Ltd. All rights reserved.", "author" : [ { "dropping-particle" : "", "family" : "Sawa", "given" : "Akihito", "non-dropping-particle" : "", "parse-names" : false, "suffix" : "" } ], "container-title" : "Materials Today", "id" : "ITEM-1", "issue" : "6", "issued" : { "date-parts" : [ [ "2008" ] ] }, "page" : "28-36", "publisher" : "Elsevier Ltd", "title" : "Resistive switching in transition metal oxides", "type" : "article-journal", "volume" : "11" }, "uris" : [ "http://www.mendeley.com/documents/?uuid=2f0050b3-e153-4b8e-b7d9-53e253fb88d3" ] } ], "mendeley" : { "formattedCitation" : "&lt;sup&gt;12&lt;/sup&gt;", "plainTextFormattedCitation" : "12", "previouslyFormattedCitation" : "&lt;sup&gt;12&lt;/sup&gt;" }, "properties" : { "noteIndex" : 0 }, "schema" : "https://github.com/citation-style-language/schema/raw/master/csl-citation.json" }</w:instrText>
      </w:r>
      <w:r w:rsidR="00847F1A" w:rsidRPr="00527CD8">
        <w:rPr>
          <w:rFonts w:ascii="Times New Roman" w:hAnsi="Times New Roman" w:cs="Times New Roman"/>
          <w:vertAlign w:val="superscript"/>
        </w:rPr>
        <w:fldChar w:fldCharType="separate"/>
      </w:r>
      <w:r w:rsidR="00246380" w:rsidRPr="00527CD8">
        <w:rPr>
          <w:rFonts w:ascii="Times New Roman" w:hAnsi="Times New Roman" w:cs="Times New Roman"/>
          <w:noProof/>
          <w:vertAlign w:val="superscript"/>
        </w:rPr>
        <w:t>12</w:t>
      </w:r>
      <w:r w:rsidR="00847F1A" w:rsidRPr="00527CD8">
        <w:rPr>
          <w:rFonts w:ascii="Times New Roman" w:hAnsi="Times New Roman" w:cs="Times New Roman"/>
          <w:vertAlign w:val="superscript"/>
        </w:rPr>
        <w:fldChar w:fldCharType="end"/>
      </w:r>
      <w:r w:rsidRPr="00527CD8">
        <w:rPr>
          <w:rFonts w:ascii="Times New Roman" w:hAnsi="Times New Roman" w:cs="Times New Roman"/>
        </w:rPr>
        <w:t xml:space="preserve">. </w:t>
      </w:r>
      <w:r w:rsidR="00F55E0D" w:rsidRPr="00527CD8">
        <w:rPr>
          <w:rFonts w:ascii="Times New Roman" w:hAnsi="Times New Roman" w:cs="Times New Roman"/>
        </w:rPr>
        <w:t>However</w:t>
      </w:r>
      <w:r w:rsidRPr="00527CD8">
        <w:rPr>
          <w:rFonts w:ascii="Times New Roman" w:hAnsi="Times New Roman" w:cs="Times New Roman"/>
        </w:rPr>
        <w:t xml:space="preserve"> switching</w:t>
      </w:r>
      <w:r w:rsidR="00E376D9" w:rsidRPr="00527CD8">
        <w:rPr>
          <w:rFonts w:ascii="Times New Roman" w:hAnsi="Times New Roman" w:cs="Times New Roman"/>
        </w:rPr>
        <w:t xml:space="preserve"> is</w:t>
      </w:r>
      <w:r w:rsidR="00E2011D" w:rsidRPr="00527CD8">
        <w:rPr>
          <w:rFonts w:ascii="Times New Roman" w:hAnsi="Times New Roman" w:cs="Times New Roman"/>
        </w:rPr>
        <w:t xml:space="preserve"> obse</w:t>
      </w:r>
      <w:r w:rsidR="00F55E0D" w:rsidRPr="00527CD8">
        <w:rPr>
          <w:rFonts w:ascii="Times New Roman" w:hAnsi="Times New Roman" w:cs="Times New Roman"/>
        </w:rPr>
        <w:t>rved on a variety of MO</w:t>
      </w:r>
      <w:r w:rsidR="00E2011D" w:rsidRPr="00527CD8">
        <w:rPr>
          <w:rFonts w:ascii="Times New Roman" w:hAnsi="Times New Roman" w:cs="Times New Roman"/>
        </w:rPr>
        <w:t xml:space="preserve"> based </w:t>
      </w:r>
      <w:r w:rsidR="00E5222D" w:rsidRPr="00527CD8">
        <w:rPr>
          <w:rFonts w:ascii="Times New Roman" w:hAnsi="Times New Roman" w:cs="Times New Roman"/>
        </w:rPr>
        <w:t>systems</w:t>
      </w:r>
      <w:r w:rsidR="00673E7B" w:rsidRPr="00527CD8">
        <w:rPr>
          <w:rFonts w:ascii="Times New Roman" w:hAnsi="Times New Roman" w:cs="Times New Roman"/>
        </w:rPr>
        <w:t xml:space="preserve"> and depending on the </w:t>
      </w:r>
      <w:r w:rsidR="006A1586" w:rsidRPr="00527CD8">
        <w:rPr>
          <w:rFonts w:ascii="Times New Roman" w:hAnsi="Times New Roman" w:cs="Times New Roman"/>
        </w:rPr>
        <w:t xml:space="preserve">employed </w:t>
      </w:r>
      <w:r w:rsidR="00683E74" w:rsidRPr="00527CD8">
        <w:rPr>
          <w:rFonts w:ascii="Times New Roman" w:hAnsi="Times New Roman" w:cs="Times New Roman"/>
        </w:rPr>
        <w:t>core-</w:t>
      </w:r>
      <w:r w:rsidR="0017085C" w:rsidRPr="00527CD8">
        <w:rPr>
          <w:rFonts w:ascii="Times New Roman" w:hAnsi="Times New Roman" w:cs="Times New Roman"/>
        </w:rPr>
        <w:t xml:space="preserve"> and electrodes</w:t>
      </w:r>
      <w:r w:rsidR="006A1586" w:rsidRPr="00527CD8">
        <w:rPr>
          <w:rFonts w:ascii="Times New Roman" w:hAnsi="Times New Roman" w:cs="Times New Roman"/>
        </w:rPr>
        <w:t>-materials</w:t>
      </w:r>
      <w:r w:rsidR="0017085C" w:rsidRPr="00527CD8">
        <w:rPr>
          <w:rFonts w:ascii="Times New Roman" w:hAnsi="Times New Roman" w:cs="Times New Roman"/>
        </w:rPr>
        <w:t xml:space="preserve"> these can be classified </w:t>
      </w:r>
      <w:r w:rsidR="00151CB5" w:rsidRPr="00527CD8">
        <w:rPr>
          <w:rFonts w:ascii="Times New Roman" w:hAnsi="Times New Roman" w:cs="Times New Roman"/>
        </w:rPr>
        <w:t>in</w:t>
      </w:r>
      <w:r w:rsidR="0017085C" w:rsidRPr="00527CD8">
        <w:rPr>
          <w:rFonts w:ascii="Times New Roman" w:hAnsi="Times New Roman" w:cs="Times New Roman"/>
        </w:rPr>
        <w:t xml:space="preserve">to different </w:t>
      </w:r>
      <w:r w:rsidR="00822C55" w:rsidRPr="00527CD8">
        <w:rPr>
          <w:rFonts w:ascii="Times New Roman" w:hAnsi="Times New Roman" w:cs="Times New Roman"/>
        </w:rPr>
        <w:t>categories including electrochemical</w:t>
      </w:r>
      <w:r w:rsidR="009A54C3" w:rsidRPr="00527CD8">
        <w:rPr>
          <w:rFonts w:ascii="Times New Roman" w:hAnsi="Times New Roman" w:cs="Times New Roman"/>
        </w:rPr>
        <w:t xml:space="preserve"> (ECM)</w:t>
      </w:r>
      <w:r w:rsidR="00822C55" w:rsidRPr="00527CD8">
        <w:rPr>
          <w:rFonts w:ascii="Times New Roman" w:hAnsi="Times New Roman" w:cs="Times New Roman"/>
        </w:rPr>
        <w:t>, valence change</w:t>
      </w:r>
      <w:r w:rsidR="00246C35" w:rsidRPr="00527CD8">
        <w:rPr>
          <w:rFonts w:ascii="Times New Roman" w:hAnsi="Times New Roman" w:cs="Times New Roman"/>
        </w:rPr>
        <w:t xml:space="preserve"> </w:t>
      </w:r>
      <w:r w:rsidR="009A54C3" w:rsidRPr="00527CD8">
        <w:rPr>
          <w:rFonts w:ascii="Times New Roman" w:hAnsi="Times New Roman" w:cs="Times New Roman"/>
        </w:rPr>
        <w:t>(VCM)</w:t>
      </w:r>
      <w:r w:rsidR="00822C55" w:rsidRPr="00527CD8">
        <w:rPr>
          <w:rFonts w:ascii="Times New Roman" w:hAnsi="Times New Roman" w:cs="Times New Roman"/>
        </w:rPr>
        <w:t xml:space="preserve"> and thermochemical</w:t>
      </w:r>
      <w:r w:rsidR="009A54C3" w:rsidRPr="00527CD8">
        <w:rPr>
          <w:rFonts w:ascii="Times New Roman" w:hAnsi="Times New Roman" w:cs="Times New Roman"/>
        </w:rPr>
        <w:t xml:space="preserve"> (TCM) memories</w:t>
      </w:r>
      <w:r w:rsidR="00D9394A" w:rsidRPr="00527CD8">
        <w:rPr>
          <w:rFonts w:ascii="Times New Roman" w:hAnsi="Times New Roman" w:cs="Times New Roman"/>
        </w:rPr>
        <w:fldChar w:fldCharType="begin" w:fldLock="1"/>
      </w:r>
      <w:r w:rsidR="0058671C" w:rsidRPr="00527CD8">
        <w:rPr>
          <w:rFonts w:ascii="Times New Roman" w:hAnsi="Times New Roman" w:cs="Times New Roman"/>
        </w:rPr>
        <w:instrText>ADDIN CSL_CITATION { "citationItems" : [ { "id" : "ITEM-1", "itemData" : { "abstract" : "Redox-based resistive switching memories are nowadays one of the most studied systems in both academia and industrial communities. These devices are scalable down to an almost atomic level and are supposed to be applicable not only for next-generation nonvolatile memories, but also for neuromorphic computing, alternative logic operations and selector devices. The main characteristic feature of these cells is their nano-to sub-nano dimension. This makes the control and especially prediction of their properties very challenging. One of the ways to achieve better understanding and to improve the control of these systems is to study and modify their interfaces. In this review, first the fundamentals will be discussed, as these are essential for understanding which factors control the nanoscale interface properties. Further, different types of interactions at the electrode/solid electrolyte interface reported for ECM-and VCM-type cells will be exemplarily shown. Finally, the strategies and different solutions used to modify the interfaces and overcome the existing problems on the way to more stable and reliable devices will be highlighted.", "author" : [ { "dropping-particle" : "", "family" : "Valov", "given" : "Ilia", "non-dropping-particle" : "", "parse-names" : false, "suffix" : "" } ], "container-title" : "Ilia Valov Semicond. Sci. Technol", "id" : "ITEM-1", "issued" : { "date-parts" : [ [ "2017" ] ] }, "publisher" : "IOP Publishing", "title" : "Interfacial interactions and their impact on redox- based resistive switching memories (ReRAMs) Interfacial interactions and their impact on redox-based resistive switching memories (ReRAMs)", "type" : "article-journal", "volume" : "32" }, "uris" : [ "http://www.mendeley.com/documents/?uuid=995cc38a-a091-4e98-b408-1ba3db71b4d4" ] } ], "mendeley" : { "formattedCitation" : "&lt;sup&gt;13&lt;/sup&gt;", "plainTextFormattedCitation" : "13", "previouslyFormattedCitation" : "&lt;sup&gt;13&lt;/sup&gt;" }, "properties" : { "noteIndex" : 0 }, "schema" : "https://github.com/citation-style-language/schema/raw/master/csl-citation.json" }</w:instrText>
      </w:r>
      <w:r w:rsidR="00D9394A" w:rsidRPr="00527CD8">
        <w:rPr>
          <w:rFonts w:ascii="Times New Roman" w:hAnsi="Times New Roman" w:cs="Times New Roman"/>
        </w:rPr>
        <w:fldChar w:fldCharType="separate"/>
      </w:r>
      <w:r w:rsidR="00246380" w:rsidRPr="00527CD8">
        <w:rPr>
          <w:rFonts w:ascii="Times New Roman" w:hAnsi="Times New Roman" w:cs="Times New Roman"/>
          <w:noProof/>
          <w:vertAlign w:val="superscript"/>
        </w:rPr>
        <w:t>13</w:t>
      </w:r>
      <w:r w:rsidR="00D9394A" w:rsidRPr="00527CD8">
        <w:rPr>
          <w:rFonts w:ascii="Times New Roman" w:hAnsi="Times New Roman" w:cs="Times New Roman"/>
        </w:rPr>
        <w:fldChar w:fldCharType="end"/>
      </w:r>
      <w:r w:rsidR="00822C55" w:rsidRPr="00527CD8">
        <w:rPr>
          <w:rFonts w:ascii="Times New Roman" w:hAnsi="Times New Roman" w:cs="Times New Roman"/>
        </w:rPr>
        <w:t>.</w:t>
      </w:r>
      <w:r w:rsidR="00A317EE" w:rsidRPr="00527CD8">
        <w:rPr>
          <w:rFonts w:ascii="Times New Roman" w:hAnsi="Times New Roman" w:cs="Times New Roman"/>
        </w:rPr>
        <w:t xml:space="preserve"> T</w:t>
      </w:r>
      <w:r w:rsidRPr="00527CD8">
        <w:rPr>
          <w:rFonts w:ascii="Times New Roman" w:hAnsi="Times New Roman" w:cs="Times New Roman"/>
        </w:rPr>
        <w:t xml:space="preserve">he </w:t>
      </w:r>
      <w:r w:rsidR="00F55E0D" w:rsidRPr="00527CD8">
        <w:rPr>
          <w:rFonts w:ascii="Times New Roman" w:hAnsi="Times New Roman" w:cs="Times New Roman"/>
        </w:rPr>
        <w:t>dominant mechanism</w:t>
      </w:r>
      <w:r w:rsidR="00A317EE" w:rsidRPr="00527CD8">
        <w:rPr>
          <w:rFonts w:ascii="Times New Roman" w:hAnsi="Times New Roman" w:cs="Times New Roman"/>
        </w:rPr>
        <w:t xml:space="preserve"> thus</w:t>
      </w:r>
      <w:r w:rsidR="00F55E0D" w:rsidRPr="00527CD8">
        <w:rPr>
          <w:rFonts w:ascii="Times New Roman" w:hAnsi="Times New Roman" w:cs="Times New Roman"/>
        </w:rPr>
        <w:t xml:space="preserve"> appears</w:t>
      </w:r>
      <w:r w:rsidRPr="00527CD8">
        <w:rPr>
          <w:rFonts w:ascii="Times New Roman" w:hAnsi="Times New Roman" w:cs="Times New Roman"/>
        </w:rPr>
        <w:t xml:space="preserve"> to</w:t>
      </w:r>
      <w:r w:rsidR="00673E7B" w:rsidRPr="00527CD8">
        <w:rPr>
          <w:rFonts w:ascii="Times New Roman" w:hAnsi="Times New Roman" w:cs="Times New Roman"/>
        </w:rPr>
        <w:t xml:space="preserve"> be</w:t>
      </w:r>
      <w:r w:rsidRPr="00527CD8">
        <w:rPr>
          <w:rFonts w:ascii="Times New Roman" w:hAnsi="Times New Roman" w:cs="Times New Roman"/>
        </w:rPr>
        <w:t xml:space="preserve"> </w:t>
      </w:r>
      <w:r w:rsidR="00673E7B" w:rsidRPr="00527CD8">
        <w:rPr>
          <w:rFonts w:ascii="Times New Roman" w:hAnsi="Times New Roman" w:cs="Times New Roman"/>
        </w:rPr>
        <w:t>case-dependent</w:t>
      </w:r>
      <w:r w:rsidR="00246C35" w:rsidRPr="00527CD8">
        <w:rPr>
          <w:rFonts w:ascii="Times New Roman" w:hAnsi="Times New Roman" w:cs="Times New Roman"/>
        </w:rPr>
        <w:t>, but metal-MO interaction</w:t>
      </w:r>
      <w:r w:rsidR="00FD020B" w:rsidRPr="00527CD8">
        <w:rPr>
          <w:rFonts w:ascii="Times New Roman" w:hAnsi="Times New Roman" w:cs="Times New Roman"/>
        </w:rPr>
        <w:t>s strongly affect</w:t>
      </w:r>
      <w:r w:rsidR="00246C35" w:rsidRPr="00527CD8">
        <w:rPr>
          <w:rFonts w:ascii="Times New Roman" w:hAnsi="Times New Roman" w:cs="Times New Roman"/>
        </w:rPr>
        <w:t xml:space="preserve"> the </w:t>
      </w:r>
      <w:r w:rsidR="006F512C" w:rsidRPr="00527CD8">
        <w:rPr>
          <w:rFonts w:ascii="Times New Roman" w:hAnsi="Times New Roman" w:cs="Times New Roman"/>
        </w:rPr>
        <w:t>RS</w:t>
      </w:r>
      <w:r w:rsidR="00A80D5B" w:rsidRPr="00527CD8">
        <w:rPr>
          <w:rFonts w:ascii="Times New Roman" w:hAnsi="Times New Roman" w:cs="Times New Roman"/>
        </w:rPr>
        <w:t xml:space="preserve">. </w:t>
      </w:r>
      <w:r w:rsidR="009A54C3" w:rsidRPr="00527CD8">
        <w:rPr>
          <w:rFonts w:ascii="Times New Roman" w:hAnsi="Times New Roman" w:cs="Times New Roman"/>
        </w:rPr>
        <w:t>Particularly for VCM cells, a</w:t>
      </w:r>
      <w:r w:rsidR="00A80D5B" w:rsidRPr="00527CD8">
        <w:rPr>
          <w:rFonts w:ascii="Times New Roman" w:hAnsi="Times New Roman" w:cs="Times New Roman"/>
        </w:rPr>
        <w:t xml:space="preserve">pplication of electric field results in oxygen exchange reactions </w:t>
      </w:r>
      <w:r w:rsidR="00FD020B" w:rsidRPr="00527CD8">
        <w:rPr>
          <w:rFonts w:ascii="Times New Roman" w:hAnsi="Times New Roman" w:cs="Times New Roman"/>
        </w:rPr>
        <w:t>inducing</w:t>
      </w:r>
      <w:r w:rsidR="00A80D5B" w:rsidRPr="00527CD8">
        <w:rPr>
          <w:rFonts w:ascii="Times New Roman" w:hAnsi="Times New Roman" w:cs="Times New Roman"/>
        </w:rPr>
        <w:t xml:space="preserve"> oxygen vacancies</w:t>
      </w:r>
      <w:r w:rsidR="0058671C" w:rsidRPr="00527CD8">
        <w:rPr>
          <w:rFonts w:ascii="Times New Roman" w:hAnsi="Times New Roman" w:cs="Times New Roman"/>
        </w:rPr>
        <w:fldChar w:fldCharType="begin" w:fldLock="1"/>
      </w:r>
      <w:r w:rsidR="0058671C" w:rsidRPr="00527CD8">
        <w:rPr>
          <w:rFonts w:ascii="Times New Roman" w:hAnsi="Times New Roman" w:cs="Times New Roman"/>
        </w:rPr>
        <w:instrText>ADDIN CSL_CITATION { "citationItems" : [ { "id" : "ITEM-1", "itemData" : { "DOI" : "10.1063/1.3479526", "ISBN" : "00036951", "ISSN" : "00036951", "abstract" : "The switching mechanism of the bipolar resistive switching behavior on NiO films was examined using local probe based measurements. Unlike the unipolar switching normally observed on a metal-insulator-metal structure, repetitive bipolar switching was observed on NiO films when a local probe was used as the top electrode.Surface potential and current maps obtained after the anodic/cathodic bias application through the scanning probe both in air and under high vacuum suggested that the resistive switching is caused mainly by the electrochemical redox reaction at the electrode-film interface rather than by charge drift within the NiO film.", "author" : [ { "dropping-particle" : "", "family" : "Lee", "given" : "Min Hwan", "non-dropping-particle" : "", "parse-names" : false, "suffix" : "" }, { "dropping-particle" : "", "family" : "Song", "given" : "Seul Ji", "non-dropping-particle" : "", "parse-names" : false, "suffix" : "" }, { "dropping-particle" : "", "family" : "Kim", "given" : "Kyung Min", "non-dropping-particle" : "", "parse-names" : false, "suffix" : "" }, { "dropping-particle" : "", "family" : "Kim", "given" : "Gun Hwan", "non-dropping-particle" : "", "parse-names" : false, "suffix" : "" }, { "dropping-particle" : "", "family" : "Seok", "given" : "Jun Yeong", "non-dropping-particle" : "", "parse-names" : false, "suffix" : "" }, { "dropping-particle" : "", "family" : "Yoon", "given" : "Jung Ho", "non-dropping-particle" : "", "parse-names" : false, "suffix" : "" }, { "dropping-particle" : "", "family" : "Hwang", "given" : "Cheol Seong", "non-dropping-particle" : "", "parse-names" : false, "suffix" : "" } ], "container-title" : "Applied Physics Letters", "id" : "ITEM-1", "issue" : "6", "issued" : { "date-parts" : [ [ "2010" ] ] }, "title" : "Scanning probe based observation of bipolar resistive switching NiO films", "type" : "article-journal", "volume" : "97" }, "uris" : [ "http://www.mendeley.com/documents/?uuid=c88944bc-78f3-4c56-9976-59ca956f506d" ] } ], "mendeley" : { "formattedCitation" : "&lt;sup&gt;14&lt;/sup&gt;", "plainTextFormattedCitation" : "14", "previouslyFormattedCitation" : "&lt;sup&gt;14&lt;/sup&gt;" }, "properties" : { "noteIndex" : 0 }, "schema" : "https://github.com/citation-style-language/schema/raw/master/csl-citation.json" }</w:instrText>
      </w:r>
      <w:r w:rsidR="0058671C" w:rsidRPr="00527CD8">
        <w:rPr>
          <w:rFonts w:ascii="Times New Roman" w:hAnsi="Times New Roman" w:cs="Times New Roman"/>
        </w:rPr>
        <w:fldChar w:fldCharType="separate"/>
      </w:r>
      <w:r w:rsidR="0058671C" w:rsidRPr="00527CD8">
        <w:rPr>
          <w:rFonts w:ascii="Times New Roman" w:hAnsi="Times New Roman" w:cs="Times New Roman"/>
          <w:noProof/>
          <w:vertAlign w:val="superscript"/>
        </w:rPr>
        <w:t>14</w:t>
      </w:r>
      <w:r w:rsidR="0058671C" w:rsidRPr="00527CD8">
        <w:rPr>
          <w:rFonts w:ascii="Times New Roman" w:hAnsi="Times New Roman" w:cs="Times New Roman"/>
        </w:rPr>
        <w:fldChar w:fldCharType="end"/>
      </w:r>
      <w:r w:rsidR="0058671C" w:rsidRPr="00527CD8">
        <w:rPr>
          <w:rFonts w:ascii="Times New Roman" w:hAnsi="Times New Roman" w:cs="Times New Roman"/>
          <w:vertAlign w:val="superscript"/>
        </w:rPr>
        <w:t>,</w:t>
      </w:r>
      <w:r w:rsidR="0058671C" w:rsidRPr="00527CD8">
        <w:rPr>
          <w:rFonts w:ascii="Times New Roman" w:hAnsi="Times New Roman" w:cs="Times New Roman"/>
        </w:rPr>
        <w:fldChar w:fldCharType="begin" w:fldLock="1"/>
      </w:r>
      <w:r w:rsidR="0058671C" w:rsidRPr="00527CD8">
        <w:rPr>
          <w:rFonts w:ascii="Times New Roman" w:hAnsi="Times New Roman" w:cs="Times New Roman"/>
        </w:rPr>
        <w:instrText>ADDIN CSL_CITATION { "citationItems" : [ { "id" : "ITEM-1", "itemData" : { "DOI" : "10.1002/aelm.201700243", "ISSN" : "2199160X", "abstract" : "Metal-oxide-based bipolar resistive switching (BRS) redox-based resistive switching memory (ReRAM) shows many outstanding properties making it of interest as an emerging nonvolatile memory. However, it often suffers from a low ROFF/RON ratio, while a large ratio is desired to compensate for read margin loss due to the intrinsic variability of the ReRAM cells. Understanding of the physical processes responsible for limitations of the ROFF and RON in ReRAM cells is therefore of high importance. In this paper a study on the RESET process in BRS Ta2O5-based ReRAM cells is presented. The ROFF is found to be limited by a secondary volatile resistive switching mode that shows an opposite polarity compared to the main BRS mode. Based on results of switching kinetics measurements a physical model is proposed. It involves an oxygen exchange reaction at the metal-oxide/active electrode interface combined with a drift-diffusion induced migration of the resulting oxygen vacancy defects within the metal-oxide. Incorporation of a thin oxygen-blocking layer at the active interface allows for a suppression of the secondary switching mechanism. The improved RESET characteristic results in a strongly increased maximum ROFF. These results provide new insights into the role of the electrode material on the RESET process in BRS ReRAM cells.", "author" : [ { "dropping-particle" : "", "family" : "Sch\u00f6nhals", "given" : "Alexander", "non-dropping-particle" : "", "parse-names" : false, "suffix" : "" }, { "dropping-particle" : "", "family" : "Ros\u00e1rio", "given" : "Carlos M.M.", "non-dropping-particle" : "", "parse-names" : false, "suffix" : "" }, { "dropping-particle" : "", "family" : "Hoffmann-Eifert", "given" : "Susanne", "non-dropping-particle" : "", "parse-names" : false, "suffix" : "" }, { "dropping-particle" : "", "family" : "Waser", "given" : "Rainer", "non-dropping-particle" : "", "parse-names" : false, "suffix" : "" }, { "dropping-particle" : "", "family" : "Menzel", "given" : "Stephan", "non-dropping-particle" : "", "parse-names" : false, "suffix" : "" }, { "dropping-particle" : "", "family" : "Wouters", "given" : "Dirk J.", "non-dropping-particle" : "", "parse-names" : false, "suffix" : "" } ], "container-title" : "Advanced Electronic Materials", "id" : "ITEM-1", "issue" : "2", "issued" : { "date-parts" : [ [ "2018" ] ] }, "page" : "1-11", "title" : "Role of the Electrode Material on the RESET Limitation in Oxide ReRAM Devices", "type" : "article-journal", "volume" : "4" }, "uris" : [ "http://www.mendeley.com/documents/?uuid=3fdbb9b8-cdaa-47fe-a00e-c22551b38697" ] } ], "mendeley" : { "formattedCitation" : "&lt;sup&gt;15&lt;/sup&gt;", "plainTextFormattedCitation" : "15", "previouslyFormattedCitation" : "&lt;sup&gt;15&lt;/sup&gt;" }, "properties" : { "noteIndex" : 0 }, "schema" : "https://github.com/citation-style-language/schema/raw/master/csl-citation.json" }</w:instrText>
      </w:r>
      <w:r w:rsidR="0058671C" w:rsidRPr="00527CD8">
        <w:rPr>
          <w:rFonts w:ascii="Times New Roman" w:hAnsi="Times New Roman" w:cs="Times New Roman"/>
        </w:rPr>
        <w:fldChar w:fldCharType="separate"/>
      </w:r>
      <w:r w:rsidR="0058671C" w:rsidRPr="00527CD8">
        <w:rPr>
          <w:rFonts w:ascii="Times New Roman" w:hAnsi="Times New Roman" w:cs="Times New Roman"/>
          <w:noProof/>
          <w:vertAlign w:val="superscript"/>
        </w:rPr>
        <w:t>15</w:t>
      </w:r>
      <w:r w:rsidR="0058671C" w:rsidRPr="00527CD8">
        <w:rPr>
          <w:rFonts w:ascii="Times New Roman" w:hAnsi="Times New Roman" w:cs="Times New Roman"/>
        </w:rPr>
        <w:fldChar w:fldCharType="end"/>
      </w:r>
      <w:r w:rsidR="00A80D5B" w:rsidRPr="00527CD8">
        <w:rPr>
          <w:rFonts w:ascii="Times New Roman" w:hAnsi="Times New Roman" w:cs="Times New Roman"/>
        </w:rPr>
        <w:t>.  A targeted study revealed that introduction of interlayers that supress oxygen redox reactions significantly affect the switching dynamics</w:t>
      </w:r>
      <w:r w:rsidR="0058671C" w:rsidRPr="00527CD8">
        <w:rPr>
          <w:rFonts w:ascii="Times New Roman" w:hAnsi="Times New Roman" w:cs="Times New Roman"/>
        </w:rPr>
        <w:fldChar w:fldCharType="begin" w:fldLock="1"/>
      </w:r>
      <w:r w:rsidR="0058671C" w:rsidRPr="00527CD8">
        <w:rPr>
          <w:rFonts w:ascii="Times New Roman" w:hAnsi="Times New Roman" w:cs="Times New Roman"/>
        </w:rPr>
        <w:instrText>ADDIN CSL_CITATION { "citationItems" : [ { "id" : "ITEM-1", "itemData" : { "DOI" : "10.1002/adma.201502574", "ISBN" : "1521-4095 (Electronic) 0935-9648 (Linking)", "ISSN" : "15214095", "PMID" : "26456484", "abstract" : "By modification of the electrode-solid-electrolyte interface with graphene, transit from valence change memories (VCM) to electrochemical metallization memories (ECM) in the cell Ta(C)/Ta2 O5 /Pt is demonstrated, thus, bridging both mechanisms. The ECM operation is discussed in the light of Ta-cation mobility in TaOx . The crucial role of electrochemical processes and moisture in the resistive switching process is also highlighted.", "author" : [ { "dropping-particle" : "", "family" : "L??bben", "given" : "Michael", "non-dropping-particle" : "", "parse-names" : false, "suffix" : "" }, { "dropping-particle" : "", "family" : "Karakolis", "given" : "Panagiotis", "non-dropping-particle" : "", "parse-names" : false, "suffix" : "" }, { "dropping-particle" : "", "family" : "Ioannou-Sougleridis", "given" : "Vassilios", "non-dropping-particle" : "", "parse-names" : false, "suffix" : "" }, { "dropping-particle" : "", "family" : "Normand", "given" : "Pascal", "non-dropping-particle" : "", "parse-names" : false, "suffix" : "" }, { "dropping-particle" : "", "family" : "Dimitrakis", "given" : "Panagiotis", "non-dropping-particle" : "", "parse-names" : false, "suffix" : "" }, { "dropping-particle" : "", "family" : "Valov", "given" : "Ilia", "non-dropping-particle" : "", "parse-names" : false, "suffix" : "" } ], "container-title" : "Advanced Materials", "id" : "ITEM-1", "issue" : "40", "issued" : { "date-parts" : [ [ "2015" ] ] }, "page" : "6202-6207", "title" : "Graphene-Modified Interface Controls Transition from VCM to ECM Switching Modes in Ta/TaOx Based Memristive Devices", "type" : "article-journal", "volume" : "27" }, "uris" : [ "http://www.mendeley.com/documents/?uuid=ea28750f-4993-4e13-a078-e1afc7072012" ] } ], "mendeley" : { "formattedCitation" : "&lt;sup&gt;16&lt;/sup&gt;", "plainTextFormattedCitation" : "16", "previouslyFormattedCitation" : "&lt;sup&gt;16&lt;/sup&gt;" }, "properties" : { "noteIndex" : 0 }, "schema" : "https://github.com/citation-style-language/schema/raw/master/csl-citation.json" }</w:instrText>
      </w:r>
      <w:r w:rsidR="0058671C" w:rsidRPr="00527CD8">
        <w:rPr>
          <w:rFonts w:ascii="Times New Roman" w:hAnsi="Times New Roman" w:cs="Times New Roman"/>
        </w:rPr>
        <w:fldChar w:fldCharType="separate"/>
      </w:r>
      <w:r w:rsidR="0058671C" w:rsidRPr="00527CD8">
        <w:rPr>
          <w:rFonts w:ascii="Times New Roman" w:hAnsi="Times New Roman" w:cs="Times New Roman"/>
          <w:noProof/>
          <w:vertAlign w:val="superscript"/>
        </w:rPr>
        <w:t>16</w:t>
      </w:r>
      <w:r w:rsidR="0058671C" w:rsidRPr="00527CD8">
        <w:rPr>
          <w:rFonts w:ascii="Times New Roman" w:hAnsi="Times New Roman" w:cs="Times New Roman"/>
        </w:rPr>
        <w:fldChar w:fldCharType="end"/>
      </w:r>
      <w:r w:rsidR="00A80D5B" w:rsidRPr="00527CD8">
        <w:rPr>
          <w:rFonts w:ascii="Times New Roman" w:hAnsi="Times New Roman" w:cs="Times New Roman"/>
        </w:rPr>
        <w:t>. On the contrary utilization of layers</w:t>
      </w:r>
      <w:r w:rsidR="0058671C" w:rsidRPr="00527CD8">
        <w:rPr>
          <w:rFonts w:ascii="Times New Roman" w:hAnsi="Times New Roman" w:cs="Times New Roman"/>
        </w:rPr>
        <w:fldChar w:fldCharType="begin" w:fldLock="1"/>
      </w:r>
      <w:r w:rsidR="0058671C" w:rsidRPr="00527CD8">
        <w:rPr>
          <w:rFonts w:ascii="Times New Roman" w:hAnsi="Times New Roman" w:cs="Times New Roman"/>
        </w:rPr>
        <w:instrText>ADDIN CSL_CITATION { "citationItems" : [ { "id" : "ITEM-1", "itemData" : { "DOI" : "10.1002/adfm.201001254", "ISBN" : "1616301X", "ISSN" : "1616301X", "abstract" : "Crossbar-type bipolar resistive memory devices based on low-temperature amorphous TiO2 (a-TiO2) thin films are very promising devices for flexible nonvolatile memory applications. However, stable bipolar resistive switching from amorphous TiO2 thin films has only been achieved for AI metal electrodes that can have severe problems like electromigration and breakdown in real applications and can be a limiting factor for novel applications like transparent electronics. Here, amorphous TiO2-based resistive random access memory devices are presented that universally work for any configuration of metal electrodes via engineering the top and bottom interface domains. Both by inserting an ultrathin metal layer in the top interface region and by incorporating a thin blocking layer in the bottom interface, more enhanced resistance switching and superior endurance performance can be realized. Using high-resolution transmission electron microscopy, point energy dispersive spectroscopy, and energy-filtering transmission electron microscopy, it is demonstrated that the stable bipolar resistive switching in metal/a-TiO2/metal RRAM devices is attributed to both interface domains: the top interface domain with mobile oxygen ions and the bottom interface domain for its protection against an electrical breakdown.", "author" : [ { "dropping-particle" : "", "family" : "Jeong", "given" : "Hu Young", "non-dropping-particle" : "", "parse-names" : false, "suffix" : "" }, { "dropping-particle" : "", "family" : "Lee", "given" : "Jeong Yong", "non-dropping-particle" : "", "parse-names" : false, "suffix" : "" }, { "dropping-particle" : "", "family" : "Choi", "given" : "Sung Yool", "non-dropping-particle" : "", "parse-names" : false, "suffix" : "" } ], "container-title" : "Advanced Functional Materials", "id" : "ITEM-1", "issue" : "22", "issued" : { "date-parts" : [ [ "2010" ] ] }, "page" : "3912-3917", "title" : "Interface-engineered amorphous TiO2-based resistive memory devices", "type" : "article-journal", "volume" : "20" }, "uris" : [ "http://www.mendeley.com/documents/?uuid=dc397a73-fb42-42b4-bb9e-089824bcffce" ] } ], "mendeley" : { "formattedCitation" : "&lt;sup&gt;17&lt;/sup&gt;", "plainTextFormattedCitation" : "17", "previouslyFormattedCitation" : "&lt;sup&gt;17&lt;/sup&gt;" }, "properties" : { "noteIndex" : 0 }, "schema" : "https://github.com/citation-style-language/schema/raw/master/csl-citation.json" }</w:instrText>
      </w:r>
      <w:r w:rsidR="0058671C" w:rsidRPr="00527CD8">
        <w:rPr>
          <w:rFonts w:ascii="Times New Roman" w:hAnsi="Times New Roman" w:cs="Times New Roman"/>
        </w:rPr>
        <w:fldChar w:fldCharType="separate"/>
      </w:r>
      <w:r w:rsidR="0058671C" w:rsidRPr="00527CD8">
        <w:rPr>
          <w:rFonts w:ascii="Times New Roman" w:hAnsi="Times New Roman" w:cs="Times New Roman"/>
          <w:noProof/>
          <w:vertAlign w:val="superscript"/>
        </w:rPr>
        <w:t>17</w:t>
      </w:r>
      <w:r w:rsidR="0058671C" w:rsidRPr="00527CD8">
        <w:rPr>
          <w:rFonts w:ascii="Times New Roman" w:hAnsi="Times New Roman" w:cs="Times New Roman"/>
        </w:rPr>
        <w:fldChar w:fldCharType="end"/>
      </w:r>
      <w:r w:rsidR="009062FD" w:rsidRPr="00527CD8">
        <w:rPr>
          <w:rFonts w:ascii="Times New Roman" w:hAnsi="Times New Roman" w:cs="Times New Roman"/>
          <w:vertAlign w:val="superscript"/>
        </w:rPr>
        <w:t xml:space="preserve"> </w:t>
      </w:r>
      <w:r w:rsidR="0058671C" w:rsidRPr="00527CD8">
        <w:rPr>
          <w:rFonts w:ascii="Times New Roman" w:hAnsi="Times New Roman" w:cs="Times New Roman"/>
          <w:vertAlign w:val="superscript"/>
        </w:rPr>
        <w:t>,</w:t>
      </w:r>
      <w:r w:rsidR="0058671C" w:rsidRPr="00527CD8">
        <w:rPr>
          <w:rFonts w:ascii="Times New Roman" w:hAnsi="Times New Roman" w:cs="Times New Roman"/>
        </w:rPr>
        <w:fldChar w:fldCharType="begin" w:fldLock="1"/>
      </w:r>
      <w:r w:rsidR="009062FD" w:rsidRPr="00527CD8">
        <w:rPr>
          <w:rFonts w:ascii="Times New Roman" w:hAnsi="Times New Roman" w:cs="Times New Roman"/>
        </w:rPr>
        <w:instrText>ADDIN CSL_CITATION { "citationItems" : [ { "id" : "ITEM-1", "itemData" : { "DOI" : "10.1021/acsami.6b16268", "ISBN" : "1944-8252 (Electronic)\\r1944-8244 (Linking)", "ISSN" : "19448252", "PMID" : "28266834", "abstract" : "A great improvement in valence change memory performance has been recently achieved by adding another metallic layer to the simple metal-insulator-metal (MIM) structure. This metal layer is often referred to as oxygen exchange layer (OEL) and is introduced between one of the electrodes and the oxide. The OEL is believed to induce a distributed reservoir of defects at the metal-insulator interface thus providing an unlimited availability of building blocks for the conductive filament (CF). However, its role remains elusive and controversial owing to the difficulties to probe the interface between the OEL and the CF. Here, using Scalpel SPM we probe multiple functions of the OEL which have not yet been directly measured, for two popular VCMs material systems: Hf/HfO2 and Ta/Ta2O5. We locate and characterize in three-dimensions the volume containing the oxygen exchange layer and the CF with nanometer lateral resolution. We demonstrate that the OEL induces a thermodynamic barrier for the CF and estimate the minimum thickness of the OEL/oxide interface to guarantee the proper switching operations is ca. 3 nm. Our experimental observations are combined to first-principles thermodynamics and defect kinetics to elucidate the role of the OEL for device optimization.", "author" : [ { "dropping-particle" : "", "family" : "Celano", "given" : "Umberto", "non-dropping-particle" : "", "parse-names" : false, "suffix" : "" }, { "dropping-particle" : "", "family" : "Beeck", "given" : "Jonathan", "non-dropping-particle" : "Op De", "parse-names" : false, "suffix" : "" }, { "dropping-particle" : "", "family" : "Clima", "given" : "Sergiu", "non-dropping-particle" : "", "parse-names" : false, "suffix" : "" }, { "dropping-particle" : "", "family" : "Luebben", "given" : "Michael", "non-dropping-particle" : "", "parse-names" : false, "suffix" : "" }, { "dropping-particle" : "", "family" : "Koenraad", "given" : "Paul M.", "non-dropping-particle" : "", "parse-names" : false, "suffix" : "" }, { "dropping-particle" : "", "family" : "Goux", "given" : "Ludovic", "non-dropping-particle" : "", "parse-names" : false, "suffix" : "" }, { "dropping-particle" : "", "family" : "Valov", "given" : "Ilia", "non-dropping-particle" : "", "parse-names" : false, "suffix" : "" }, { "dropping-particle" : "", "family" : "Vandervorst", "given" : "Wilfried", "non-dropping-particle" : "", "parse-names" : false, "suffix" : "" } ], "container-title" : "ACS Applied Materials and Interfaces", "id" : "ITEM-1", "issue" : "12", "issued" : { "date-parts" : [ [ "2017" ] ] }, "page" : "10820-10824", "title" : "Direct Probing of the Dielectric Scavenging-Layer Interface in Oxide Filamentary-Based Valence Change Memory", "type" : "article-journal", "volume" : "9" }, "uris" : [ "http://www.mendeley.com/documents/?uuid=c41bfc21-ae74-411b-aa52-31857f656bf3" ] } ], "mendeley" : { "formattedCitation" : "&lt;sup&gt;18&lt;/sup&gt;", "plainTextFormattedCitation" : "18", "previouslyFormattedCitation" : "&lt;sup&gt;18&lt;/sup&gt;" }, "properties" : { "noteIndex" : 0 }, "schema" : "https://github.com/citation-style-language/schema/raw/master/csl-citation.json" }</w:instrText>
      </w:r>
      <w:r w:rsidR="0058671C" w:rsidRPr="00527CD8">
        <w:rPr>
          <w:rFonts w:ascii="Times New Roman" w:hAnsi="Times New Roman" w:cs="Times New Roman"/>
        </w:rPr>
        <w:fldChar w:fldCharType="separate"/>
      </w:r>
      <w:r w:rsidR="009062FD" w:rsidRPr="00527CD8">
        <w:rPr>
          <w:rFonts w:ascii="Times New Roman" w:hAnsi="Times New Roman" w:cs="Times New Roman"/>
          <w:noProof/>
          <w:vertAlign w:val="superscript"/>
        </w:rPr>
        <w:t>18</w:t>
      </w:r>
      <w:r w:rsidR="0058671C" w:rsidRPr="00527CD8">
        <w:rPr>
          <w:rFonts w:ascii="Times New Roman" w:hAnsi="Times New Roman" w:cs="Times New Roman"/>
        </w:rPr>
        <w:fldChar w:fldCharType="end"/>
      </w:r>
      <w:r w:rsidR="00A80D5B" w:rsidRPr="00527CD8">
        <w:rPr>
          <w:rFonts w:ascii="Times New Roman" w:hAnsi="Times New Roman" w:cs="Times New Roman"/>
        </w:rPr>
        <w:t xml:space="preserve"> or electrodes</w:t>
      </w:r>
      <w:r w:rsidR="0058671C" w:rsidRPr="00527CD8">
        <w:rPr>
          <w:rFonts w:ascii="Times New Roman" w:hAnsi="Times New Roman" w:cs="Times New Roman"/>
        </w:rPr>
        <w:fldChar w:fldCharType="begin" w:fldLock="1"/>
      </w:r>
      <w:r w:rsidR="009062FD" w:rsidRPr="00527CD8">
        <w:rPr>
          <w:rFonts w:ascii="Times New Roman" w:hAnsi="Times New Roman" w:cs="Times New Roman"/>
        </w:rPr>
        <w:instrText>ADDIN CSL_CITATION { "citationItems" : [ { "id" : "ITEM-1", "itemData" : { "DOI" : "10.1016/j.cap.2009.12.017", "ISSN" : "15671739", "abstract" : "The bipolar resistive switching characteristics in polycrystalline TiO2thin films after regular forming process were studied using two different top or bottom TiN electrodes (Sample A: top TiN/TiO2/Pt, Sample B: Pt/TiO2/TiN bottom). The sample A and B clearly showed two different switching directions of counter-clockwise (CCW) and clockwise (CW) bipolar switching behaviors, respectively, depending on the relative position of the TiN electrode. These switching characteristics in both samples could be understood by considering the forming and rupture of the conducting path due to the migration of oxygen ions between the TiO2layer and the TiN electrode, which acts like the oxygen reservoir. In addition, both samples clearly display high reliable memory switching characteristics, such as stable switching speed (\u03bcs), endurance behaviors (&gt;104), and long retention times (&gt;104s). \u00a9 2009 Elsevier B.V. All rights reserved.", "author" : [ { "dropping-particle" : "", "family" : "Do", "given" : "Young Ho", "non-dropping-particle" : "", "parse-names" : false, "suffix" : "" }, { "dropping-particle" : "", "family" : "Kwak", "given" : "June Sik", "non-dropping-particle" : "", "parse-names" : false, "suffix" : "" }, { "dropping-particle" : "", "family" : "Bae", "given" : "Yoon Cheol", "non-dropping-particle" : "", "parse-names" : false, "suffix" : "" }, { "dropping-particle" : "", "family" : "Lee", "given" : "Jong Hyun", "non-dropping-particle" : "", "parse-names" : false, "suffix" : "" }, { "dropping-particle" : "", "family" : "Kim", "given" : "Yongmin", "non-dropping-particle" : "", "parse-names" : false, "suffix" : "" }, { "dropping-particle" : "", "family" : "Im", "given" : "Hyunsik", "non-dropping-particle" : "", "parse-names" : false, "suffix" : "" }, { "dropping-particle" : "", "family" : "Hong", "given" : "Jin Pyo", "non-dropping-particle" : "", "parse-names" : false, "suffix" : "" } ], "container-title" : "Current Applied Physics", "id" : "ITEM-1", "issue" : "1 SUPPL. 1", "issued" : { "date-parts" : [ [ "2010" ] ] }, "page" : "e71-e74", "publisher" : "Elsevier B.V.", "title" : "TiN electrode-induced bipolar resistive switching of TiO2thin films", "type" : "article-journal", "volume" : "10" }, "uris" : [ "http://www.mendeley.com/documents/?uuid=08e56da7-81ac-4231-a8d2-883db00ca212" ] } ], "mendeley" : { "formattedCitation" : "&lt;sup&gt;19&lt;/sup&gt;", "plainTextFormattedCitation" : "19", "previouslyFormattedCitation" : "&lt;sup&gt;19&lt;/sup&gt;" }, "properties" : { "noteIndex" : 0 }, "schema" : "https://github.com/citation-style-language/schema/raw/master/csl-citation.json" }</w:instrText>
      </w:r>
      <w:r w:rsidR="0058671C" w:rsidRPr="00527CD8">
        <w:rPr>
          <w:rFonts w:ascii="Times New Roman" w:hAnsi="Times New Roman" w:cs="Times New Roman"/>
        </w:rPr>
        <w:fldChar w:fldCharType="separate"/>
      </w:r>
      <w:r w:rsidR="009062FD" w:rsidRPr="00527CD8">
        <w:rPr>
          <w:rFonts w:ascii="Times New Roman" w:hAnsi="Times New Roman" w:cs="Times New Roman"/>
          <w:noProof/>
          <w:vertAlign w:val="superscript"/>
        </w:rPr>
        <w:t>19</w:t>
      </w:r>
      <w:r w:rsidR="0058671C" w:rsidRPr="00527CD8">
        <w:rPr>
          <w:rFonts w:ascii="Times New Roman" w:hAnsi="Times New Roman" w:cs="Times New Roman"/>
        </w:rPr>
        <w:fldChar w:fldCharType="end"/>
      </w:r>
      <w:r w:rsidR="009062FD" w:rsidRPr="00527CD8">
        <w:rPr>
          <w:rFonts w:ascii="Times New Roman" w:hAnsi="Times New Roman" w:cs="Times New Roman"/>
          <w:vertAlign w:val="superscript"/>
        </w:rPr>
        <w:t>,</w:t>
      </w:r>
      <w:r w:rsidR="009062FD" w:rsidRPr="00527CD8">
        <w:rPr>
          <w:rFonts w:ascii="Times New Roman" w:hAnsi="Times New Roman" w:cs="Times New Roman"/>
          <w:vertAlign w:val="superscript"/>
        </w:rPr>
        <w:fldChar w:fldCharType="begin" w:fldLock="1"/>
      </w:r>
      <w:r w:rsidR="009062FD" w:rsidRPr="00527CD8">
        <w:rPr>
          <w:rFonts w:ascii="Times New Roman" w:hAnsi="Times New Roman" w:cs="Times New Roman"/>
          <w:vertAlign w:val="superscript"/>
        </w:rPr>
        <w:instrText>ADDIN CSL_CITATION { "citationItems" : [ { "id" : "ITEM-1", "itemData" : { "DOI" : "10.1016/j.tsf.2014.09.041", "ISBN" : "0040-6090", "ISSN" : "00406090", "abstract" : "The memory performance of titanium oxide (TiO2 - x)-based resistive memories containing an ultra thin reactive Ti top electrode can be greatly enhanced. Very good switching memory characteristics were demonstrated for an Au/Ti/TiO2 - x/Au/SiO2/Si structure with the insertion of a Ti nanolayer at the Au/TiO2 - xinterface. Due to the superb ability of Ti to absorb oxygen atoms from the dielectric matrix, a large amount of oxygen vacancies is created, which are crucial for the stable function of the memory devices. As the Ti thickness increases, a thick interfacial layer is created, which degrades the resistive switching behavior. The induced interface thickness is found also to affect the fluctuation of the ON/OFF processes. The very good switching characteristics which were recorded for the devices containing Ti as top electrode, denote the direct impact that Ti has on the oxygen vacancy density. Oxygen vacancy distribution is also found to be directly associated with the filaments' diameter. Thus, the resistive switching mechanism is proposed to be associated with the formation/rupture of oxygen vacancy-based conducting filaments at the Ti/TiO2 - xinterface. Self-rectifying characteristics were also recorded for all samples in the low resistance states. Conduction mechanism analysis revealed that trap-assisted-tunneling is the dominant conduction mechanism, which also strongly affects the distribution of the current during SET process.", "author" : [ { "dropping-particle" : "", "family" : "Bousoulas", "given" : "P.", "non-dropping-particle" : "", "parse-names" : false, "suffix" : "" }, { "dropping-particle" : "", "family" : "Michelakaki", "given" : "I.", "non-dropping-particle" : "", "parse-names" : false, "suffix" : "" }, { "dropping-particle" : "", "family" : "Tsoukalas", "given" : "D.", "non-dropping-particle" : "", "parse-names" : false, "suffix" : "" } ], "container-title" : "Thin Solid Films", "id" : "ITEM-1", "issue" : "P1", "issued" : { "date-parts" : [ [ "2014" ] ] }, "page" : "23-31", "title" : "Influence of Ti top electrode thickness on the resistive switching properties of forming free and self-rectified TiO2 - X thin films", "type" : "article-journal", "volume" : "571" }, "uris" : [ "http://www.mendeley.com/documents/?uuid=1996acac-4047-44cf-9079-d36ca081cb78" ] } ], "mendeley" : { "formattedCitation" : "&lt;sup&gt;20&lt;/sup&gt;", "plainTextFormattedCitation" : "20" }, "properties" : { "noteIndex" : 0 }, "schema" : "https://github.com/citation-style-language/schema/raw/master/csl-citation.json" }</w:instrText>
      </w:r>
      <w:r w:rsidR="009062FD" w:rsidRPr="00527CD8">
        <w:rPr>
          <w:rFonts w:ascii="Times New Roman" w:hAnsi="Times New Roman" w:cs="Times New Roman"/>
          <w:vertAlign w:val="superscript"/>
        </w:rPr>
        <w:fldChar w:fldCharType="separate"/>
      </w:r>
      <w:r w:rsidR="009062FD" w:rsidRPr="00527CD8">
        <w:rPr>
          <w:rFonts w:ascii="Times New Roman" w:hAnsi="Times New Roman" w:cs="Times New Roman"/>
          <w:noProof/>
          <w:vertAlign w:val="superscript"/>
        </w:rPr>
        <w:t>20</w:t>
      </w:r>
      <w:r w:rsidR="009062FD" w:rsidRPr="00527CD8">
        <w:rPr>
          <w:rFonts w:ascii="Times New Roman" w:hAnsi="Times New Roman" w:cs="Times New Roman"/>
          <w:vertAlign w:val="superscript"/>
        </w:rPr>
        <w:fldChar w:fldCharType="end"/>
      </w:r>
      <w:r w:rsidR="00A80D5B" w:rsidRPr="00527CD8">
        <w:rPr>
          <w:rFonts w:ascii="Times New Roman" w:hAnsi="Times New Roman" w:cs="Times New Roman"/>
        </w:rPr>
        <w:t xml:space="preserve"> favouring oxygen exchange were found to improve devices switching characteristic, </w:t>
      </w:r>
      <w:r w:rsidR="009A54C3" w:rsidRPr="00527CD8">
        <w:rPr>
          <w:rFonts w:ascii="Times New Roman" w:hAnsi="Times New Roman" w:cs="Times New Roman"/>
        </w:rPr>
        <w:t xml:space="preserve">further </w:t>
      </w:r>
      <w:r w:rsidR="00A80D5B" w:rsidRPr="00527CD8">
        <w:rPr>
          <w:rFonts w:ascii="Times New Roman" w:hAnsi="Times New Roman" w:cs="Times New Roman"/>
        </w:rPr>
        <w:t xml:space="preserve">highlighting the importance </w:t>
      </w:r>
      <w:r w:rsidR="009A54C3" w:rsidRPr="00527CD8">
        <w:rPr>
          <w:rFonts w:ascii="Times New Roman" w:hAnsi="Times New Roman" w:cs="Times New Roman"/>
        </w:rPr>
        <w:t>Metal/MO</w:t>
      </w:r>
      <w:r w:rsidR="00A80D5B" w:rsidRPr="00527CD8">
        <w:rPr>
          <w:rFonts w:ascii="Times New Roman" w:hAnsi="Times New Roman" w:cs="Times New Roman"/>
        </w:rPr>
        <w:t xml:space="preserve"> interfaces</w:t>
      </w:r>
      <w:r w:rsidR="009A54C3" w:rsidRPr="00527CD8">
        <w:rPr>
          <w:rFonts w:ascii="Times New Roman" w:hAnsi="Times New Roman" w:cs="Times New Roman"/>
        </w:rPr>
        <w:t>.</w:t>
      </w:r>
      <w:r w:rsidR="00A80D5B" w:rsidRPr="00527CD8">
        <w:rPr>
          <w:rFonts w:ascii="Times New Roman" w:hAnsi="Times New Roman" w:cs="Times New Roman"/>
        </w:rPr>
        <w:t xml:space="preserve"> </w:t>
      </w:r>
      <w:r w:rsidR="009A54C3" w:rsidRPr="00527CD8">
        <w:rPr>
          <w:rFonts w:ascii="Times New Roman" w:hAnsi="Times New Roman" w:cs="Times New Roman"/>
        </w:rPr>
        <w:t>In addition, i</w:t>
      </w:r>
      <w:r w:rsidR="00F55E0D" w:rsidRPr="00527CD8">
        <w:rPr>
          <w:rFonts w:ascii="Times New Roman" w:hAnsi="Times New Roman" w:cs="Times New Roman"/>
        </w:rPr>
        <w:t xml:space="preserve">t is also worth </w:t>
      </w:r>
      <w:r w:rsidR="00A317EE" w:rsidRPr="00527CD8">
        <w:rPr>
          <w:rFonts w:ascii="Times New Roman" w:hAnsi="Times New Roman" w:cs="Times New Roman"/>
        </w:rPr>
        <w:t>recognizing</w:t>
      </w:r>
      <w:r w:rsidR="00F55E0D" w:rsidRPr="00527CD8">
        <w:rPr>
          <w:rFonts w:ascii="Times New Roman" w:hAnsi="Times New Roman" w:cs="Times New Roman"/>
        </w:rPr>
        <w:t xml:space="preserve"> the important role of the</w:t>
      </w:r>
      <w:r w:rsidR="00007113" w:rsidRPr="00527CD8">
        <w:rPr>
          <w:rFonts w:ascii="Times New Roman" w:hAnsi="Times New Roman" w:cs="Times New Roman"/>
        </w:rPr>
        <w:t xml:space="preserve"> initial ele</w:t>
      </w:r>
      <w:r w:rsidR="00F55E0D" w:rsidRPr="00527CD8">
        <w:rPr>
          <w:rFonts w:ascii="Times New Roman" w:hAnsi="Times New Roman" w:cs="Times New Roman"/>
        </w:rPr>
        <w:t xml:space="preserve">ctroforming process, typically </w:t>
      </w:r>
      <w:r w:rsidR="00673E7B" w:rsidRPr="00527CD8">
        <w:rPr>
          <w:rFonts w:ascii="Times New Roman" w:hAnsi="Times New Roman" w:cs="Times New Roman"/>
        </w:rPr>
        <w:t>performed by utilizing</w:t>
      </w:r>
      <w:r w:rsidR="009948ED" w:rsidRPr="00527CD8">
        <w:rPr>
          <w:rFonts w:ascii="Times New Roman" w:hAnsi="Times New Roman" w:cs="Times New Roman"/>
        </w:rPr>
        <w:t xml:space="preserve"> current compliance</w:t>
      </w:r>
      <w:r w:rsidR="00A317EE" w:rsidRPr="00527CD8">
        <w:rPr>
          <w:rFonts w:ascii="Times New Roman" w:hAnsi="Times New Roman" w:cs="Times New Roman"/>
        </w:rPr>
        <w:t>, as it may br</w:t>
      </w:r>
      <w:r w:rsidR="009948ED" w:rsidRPr="00527CD8">
        <w:rPr>
          <w:rFonts w:ascii="Times New Roman" w:hAnsi="Times New Roman" w:cs="Times New Roman"/>
        </w:rPr>
        <w:t>ing identical devices to discrete</w:t>
      </w:r>
      <w:r w:rsidR="00A317EE" w:rsidRPr="00527CD8">
        <w:rPr>
          <w:rFonts w:ascii="Times New Roman" w:hAnsi="Times New Roman" w:cs="Times New Roman"/>
        </w:rPr>
        <w:t xml:space="preserve"> resistive </w:t>
      </w:r>
      <w:r w:rsidR="00007113" w:rsidRPr="00527CD8">
        <w:rPr>
          <w:rFonts w:ascii="Times New Roman" w:hAnsi="Times New Roman" w:cs="Times New Roman"/>
        </w:rPr>
        <w:t>levels</w:t>
      </w:r>
      <w:r w:rsidR="00D95D94" w:rsidRPr="00527CD8">
        <w:rPr>
          <w:rFonts w:ascii="Times New Roman" w:hAnsi="Times New Roman" w:cs="Times New Roman"/>
        </w:rPr>
        <w:fldChar w:fldCharType="begin" w:fldLock="1"/>
      </w:r>
      <w:r w:rsidR="009062FD" w:rsidRPr="00527CD8">
        <w:rPr>
          <w:rFonts w:ascii="Times New Roman" w:hAnsi="Times New Roman" w:cs="Times New Roman"/>
        </w:rPr>
        <w:instrText>ADDIN CSL_CITATION { "citationItems" : [ { "id" : "ITEM-1", "itemData" : { "DOI" : "10.1007/s00339-009-5351-7", "ISBN" : "0947-8396", "ISSN" : "09478396", "author" : [ { "dropping-particle" : "", "family" : "Cao", "given" : "X.", "non-dropping-particle" : "", "parse-names" : false, "suffix" : "" }, { "dropping-particle" : "", "family" : "Li", "given" : "X. M.", "non-dropping-particle" : "", "parse-names" : false, "suffix" : "" }, { "dropping-particle" : "", "family" : "Gao", "given" : "X. D.", "non-dropping-particle" : "", "parse-names" : false, "suffix" : "" }, { "dropping-particle" : "", "family" : "Zhang", "given" : "Y. W.", "non-dropping-particle" : "", "parse-names" : false, "suffix" : "" }, { "dropping-particle" : "", "family" : "Liu", "given" : "X. J.", "non-dropping-particle" : "", "parse-names" : false, "suffix" : "" }, { "dropping-particle" : "", "family" : "Wang", "given" : "Q.", "non-dropping-particle" : "", "parse-names" : false, "suffix" : "" }, { "dropping-particle" : "", "family" : "Chen", "given" : "L. D.", "non-dropping-particle" : "", "parse-names" : false, "suffix" : "" } ], "container-title" : "Applied Physics A: Materials Science and Processing", "id" : "ITEM-1", "issue" : "4", "issued" : { "date-parts" : [ [ "2009" ] ] }, "page" : "883-887", "title" : "Effects of the compliance current on the resistive switching behavior of TiO2 thin films", "type" : "article-journal", "volume" : "97" }, "uris" : [ "http://www.mendeley.com/documents/?uuid=8930c9ac-1041-4a39-8efe-8cb83bf4d99b" ] } ], "mendeley" : { "formattedCitation" : "&lt;sup&gt;21&lt;/sup&gt;", "plainTextFormattedCitation" : "21", "previouslyFormattedCitation" : "&lt;sup&gt;20&lt;/sup&gt;" }, "properties" : { "noteIndex" : 0 }, "schema" : "https://github.com/citation-style-language/schema/raw/master/csl-citation.json" }</w:instrText>
      </w:r>
      <w:r w:rsidR="00D95D94" w:rsidRPr="00527CD8">
        <w:rPr>
          <w:rFonts w:ascii="Times New Roman" w:hAnsi="Times New Roman" w:cs="Times New Roman"/>
        </w:rPr>
        <w:fldChar w:fldCharType="separate"/>
      </w:r>
      <w:r w:rsidR="009062FD" w:rsidRPr="00527CD8">
        <w:rPr>
          <w:rFonts w:ascii="Times New Roman" w:hAnsi="Times New Roman" w:cs="Times New Roman"/>
          <w:noProof/>
          <w:vertAlign w:val="superscript"/>
        </w:rPr>
        <w:t>21</w:t>
      </w:r>
      <w:r w:rsidR="00D95D94" w:rsidRPr="00527CD8">
        <w:rPr>
          <w:rFonts w:ascii="Times New Roman" w:hAnsi="Times New Roman" w:cs="Times New Roman"/>
        </w:rPr>
        <w:fldChar w:fldCharType="end"/>
      </w:r>
      <w:r w:rsidR="00A317EE" w:rsidRPr="00527CD8">
        <w:rPr>
          <w:rFonts w:ascii="Times New Roman" w:hAnsi="Times New Roman" w:cs="Times New Roman"/>
        </w:rPr>
        <w:t xml:space="preserve"> </w:t>
      </w:r>
      <w:r w:rsidR="00572606" w:rsidRPr="00527CD8">
        <w:rPr>
          <w:rFonts w:ascii="Times New Roman" w:hAnsi="Times New Roman" w:cs="Times New Roman"/>
        </w:rPr>
        <w:t>potentially attained</w:t>
      </w:r>
      <w:r w:rsidR="00A317EE" w:rsidRPr="00527CD8">
        <w:rPr>
          <w:rFonts w:ascii="Times New Roman" w:hAnsi="Times New Roman" w:cs="Times New Roman"/>
        </w:rPr>
        <w:t xml:space="preserve"> due to different mechanism</w:t>
      </w:r>
      <w:r w:rsidR="00B022F4" w:rsidRPr="00527CD8">
        <w:rPr>
          <w:rFonts w:ascii="Times New Roman" w:hAnsi="Times New Roman" w:cs="Times New Roman"/>
        </w:rPr>
        <w:t>s</w:t>
      </w:r>
      <w:r w:rsidR="00A317EE" w:rsidRPr="00527CD8">
        <w:rPr>
          <w:rFonts w:ascii="Times New Roman" w:hAnsi="Times New Roman" w:cs="Times New Roman"/>
        </w:rPr>
        <w:t>.</w:t>
      </w:r>
      <w:r w:rsidR="00B022F4" w:rsidRPr="00527CD8">
        <w:rPr>
          <w:rFonts w:ascii="Times New Roman" w:hAnsi="Times New Roman" w:cs="Times New Roman"/>
        </w:rPr>
        <w:t xml:space="preserve"> To date</w:t>
      </w:r>
      <w:r w:rsidR="00E00B35" w:rsidRPr="00527CD8">
        <w:rPr>
          <w:rFonts w:ascii="Times New Roman" w:hAnsi="Times New Roman" w:cs="Times New Roman"/>
        </w:rPr>
        <w:t>,</w:t>
      </w:r>
      <w:r w:rsidR="00B022F4" w:rsidRPr="00527CD8">
        <w:rPr>
          <w:rFonts w:ascii="Times New Roman" w:hAnsi="Times New Roman" w:cs="Times New Roman"/>
        </w:rPr>
        <w:t xml:space="preserve"> the majority</w:t>
      </w:r>
      <w:r w:rsidR="00E00B35" w:rsidRPr="00527CD8">
        <w:rPr>
          <w:rFonts w:ascii="Times New Roman" w:hAnsi="Times New Roman" w:cs="Times New Roman"/>
        </w:rPr>
        <w:t xml:space="preserve"> of reports studying the underlying RRAM </w:t>
      </w:r>
      <w:r w:rsidR="00B022F4" w:rsidRPr="00527CD8">
        <w:rPr>
          <w:rFonts w:ascii="Times New Roman" w:hAnsi="Times New Roman" w:cs="Times New Roman"/>
        </w:rPr>
        <w:t xml:space="preserve">mechanisms </w:t>
      </w:r>
      <w:r w:rsidR="000C3789" w:rsidRPr="00527CD8">
        <w:rPr>
          <w:rFonts w:ascii="Times New Roman" w:hAnsi="Times New Roman" w:cs="Times New Roman"/>
        </w:rPr>
        <w:t xml:space="preserve">are </w:t>
      </w:r>
      <w:r w:rsidR="00E00B35" w:rsidRPr="00527CD8">
        <w:rPr>
          <w:rFonts w:ascii="Times New Roman" w:hAnsi="Times New Roman" w:cs="Times New Roman"/>
        </w:rPr>
        <w:t xml:space="preserve">focused </w:t>
      </w:r>
      <w:r w:rsidR="000C3789" w:rsidRPr="00527CD8">
        <w:rPr>
          <w:rFonts w:ascii="Times New Roman" w:hAnsi="Times New Roman" w:cs="Times New Roman"/>
        </w:rPr>
        <w:t xml:space="preserve">on a </w:t>
      </w:r>
      <w:r w:rsidR="00D95D94" w:rsidRPr="00527CD8">
        <w:rPr>
          <w:rFonts w:ascii="Times New Roman" w:hAnsi="Times New Roman" w:cs="Times New Roman"/>
        </w:rPr>
        <w:t>single post-forming condition</w:t>
      </w:r>
      <w:r w:rsidR="000C3789" w:rsidRPr="00527CD8">
        <w:rPr>
          <w:rFonts w:ascii="Times New Roman" w:hAnsi="Times New Roman" w:cs="Times New Roman"/>
        </w:rPr>
        <w:t xml:space="preserve"> and </w:t>
      </w:r>
      <w:r w:rsidR="00E00B35" w:rsidRPr="00527CD8">
        <w:rPr>
          <w:rFonts w:ascii="Times New Roman" w:hAnsi="Times New Roman" w:cs="Times New Roman"/>
        </w:rPr>
        <w:t xml:space="preserve">are typically </w:t>
      </w:r>
      <w:r w:rsidR="000C3789" w:rsidRPr="00527CD8">
        <w:rPr>
          <w:rFonts w:ascii="Times New Roman" w:hAnsi="Times New Roman" w:cs="Times New Roman"/>
        </w:rPr>
        <w:t>performed</w:t>
      </w:r>
      <w:r w:rsidR="00E00B35" w:rsidRPr="00527CD8">
        <w:rPr>
          <w:rFonts w:ascii="Times New Roman" w:hAnsi="Times New Roman" w:cs="Times New Roman"/>
        </w:rPr>
        <w:t xml:space="preserve"> at</w:t>
      </w:r>
      <w:r w:rsidR="00007113" w:rsidRPr="00527CD8">
        <w:rPr>
          <w:rFonts w:ascii="Times New Roman" w:hAnsi="Times New Roman" w:cs="Times New Roman"/>
        </w:rPr>
        <w:t xml:space="preserve"> room temperature</w:t>
      </w:r>
      <w:r w:rsidR="00D95D94" w:rsidRPr="00527CD8">
        <w:rPr>
          <w:rFonts w:ascii="Times New Roman" w:hAnsi="Times New Roman" w:cs="Times New Roman"/>
        </w:rPr>
        <w:fldChar w:fldCharType="begin" w:fldLock="1"/>
      </w:r>
      <w:r w:rsidR="0058671C" w:rsidRPr="00527CD8">
        <w:rPr>
          <w:rFonts w:ascii="Times New Roman" w:hAnsi="Times New Roman" w:cs="Times New Roman"/>
        </w:rPr>
        <w:instrText>ADDIN CSL_CITATION { "citationItems" : [ { "id" : "ITEM-1", "itemData" : { "DOI" : "10.1038/nnano.2008.160", "ISBN" : "1748-3395 (Electronic) 1748-3387 (Linking)", "ISSN" : "17483395", "PMID" : "18654568", "abstract" : "Nanoscale metal/oxide/metal switches have the potential to transform the market for nonvolatile memory and could lead to novel forms of computing. However, progress has been delayed by difficulties in understanding and controlling the coupled electronic and ionic phenomena that dominate the behaviour of nanoscale oxide devices. An analytic theory of the 'memristor' (memory-resistor) was first developed from fundamental symmetry arguments in 1971, and we recently showed that memristor behaviour can naturally explain such coupled electron-ion dynamics. Here we provide experimental evidence to support this general model of memristive electrical switching in oxide systems. We have built micro- and nanoscale TiO2 junction devices with platinum electrodes that exhibit fast bipolar nonvolatile switching. We demonstrate that switching involves changes to the electronic barrier at the Pt/TiO2 interface due to the drift of positively charged oxygen vacancies under an applied electric field. Vacancy drift towards the interface creates conducting channels that shunt, or short-circuit, the electronic barrier to switch ON. The drift of vacancies away from the interface annilihilates such channels, recovering the electronic barrier to switch OFF. Using this model we have built TiO2 crosspoints with engineered oxygen vacancy profiles that predictively control the switching polarity and conductance.", "author" : [ { "dropping-particle" : "", "family" : "Yang", "given" : "J. Joshua", "non-dropping-particle" : "", "parse-names" : false, "suffix" : "" }, { "dropping-particle" : "", "family" : "Pickett", "given" : "Matthew D.", "non-dropping-particle" : "", "parse-names" : false, "suffix" : "" }, { "dropping-particle" : "", "family" : "Li", "given" : "Xuema", "non-dropping-particle" : "", "parse-names" : false, "suffix" : "" }, { "dropping-particle" : "", "family" : "Ohlberg", "given" : "Douglas A.A.", "non-dropping-particle" : "", "parse-names" : false, "suffix" : "" }, { "dropping-particle" : "", "family" : "Stewart", "given" : "Duncan R.", "non-dropping-particle" : "", "parse-names" : false, "suffix" : "" }, { "dropping-particle" : "", "family" : "Williams", "given" : "R. Stanley", "non-dropping-particle" : "", "parse-names" : false, "suffix" : "" } ], "container-title" : "Nature Nanotechnology", "id" : "ITEM-1", "issue" : "7", "issued" : { "date-parts" : [ [ "2008" ] ] }, "page" : "429-433", "title" : "Memristive switching mechanism for metal/oxide/metal nanodevices", "type" : "article-journal", "volume" : "3" }, "uris" : [ "http://www.mendeley.com/documents/?uuid=0e66f4cc-f0fd-4e38-b05c-baabb4f2e673" ] } ], "mendeley" : { "formattedCitation" : "&lt;sup&gt;10&lt;/sup&gt;", "plainTextFormattedCitation" : "10", "previouslyFormattedCitation" : "&lt;sup&gt;10&lt;/sup&gt;" }, "properties" : { "noteIndex" : 0 }, "schema" : "https://github.com/citation-style-language/schema/raw/master/csl-citation.json" }</w:instrText>
      </w:r>
      <w:r w:rsidR="00D95D94" w:rsidRPr="00527CD8">
        <w:rPr>
          <w:rFonts w:ascii="Times New Roman" w:hAnsi="Times New Roman" w:cs="Times New Roman"/>
        </w:rPr>
        <w:fldChar w:fldCharType="separate"/>
      </w:r>
      <w:r w:rsidR="00246380" w:rsidRPr="00527CD8">
        <w:rPr>
          <w:rFonts w:ascii="Times New Roman" w:hAnsi="Times New Roman" w:cs="Times New Roman"/>
          <w:noProof/>
          <w:vertAlign w:val="superscript"/>
        </w:rPr>
        <w:t>10</w:t>
      </w:r>
      <w:r w:rsidR="00D95D94" w:rsidRPr="00527CD8">
        <w:rPr>
          <w:rFonts w:ascii="Times New Roman" w:hAnsi="Times New Roman" w:cs="Times New Roman"/>
        </w:rPr>
        <w:fldChar w:fldCharType="end"/>
      </w:r>
      <w:r w:rsidR="003D072F" w:rsidRPr="00527CD8">
        <w:rPr>
          <w:rFonts w:ascii="Times New Roman" w:hAnsi="Times New Roman" w:cs="Times New Roman"/>
          <w:vertAlign w:val="superscript"/>
        </w:rPr>
        <w:t>,</w:t>
      </w:r>
      <w:r w:rsidR="003D072F" w:rsidRPr="00527CD8">
        <w:rPr>
          <w:rFonts w:ascii="Times New Roman" w:hAnsi="Times New Roman" w:cs="Times New Roman"/>
          <w:vertAlign w:val="superscript"/>
        </w:rPr>
        <w:fldChar w:fldCharType="begin" w:fldLock="1"/>
      </w:r>
      <w:r w:rsidR="009062FD" w:rsidRPr="00527CD8">
        <w:rPr>
          <w:rFonts w:ascii="Times New Roman" w:hAnsi="Times New Roman" w:cs="Times New Roman"/>
          <w:vertAlign w:val="superscript"/>
        </w:rPr>
        <w:instrText>ADDIN CSL_CITATION { "citationItems" : [ { "id" : "ITEM-1", "itemData" : { "DOI" : "10.1007/s00339-009-5351-7", "ISBN" : "0947-8396", "ISSN" : "09478396", "author" : [ { "dropping-particle" : "", "family" : "Cao", "given" : "X.", "non-dropping-particle" : "", "parse-names" : false, "suffix" : "" }, { "dropping-particle" : "", "family" : "Li", "given" : "X. M.", "non-dropping-particle" : "", "parse-names" : false, "suffix" : "" }, { "dropping-particle" : "", "family" : "Gao", "given" : "X. D.", "non-dropping-particle" : "", "parse-names" : false, "suffix" : "" }, { "dropping-particle" : "", "family" : "Zhang", "given" : "Y. W.", "non-dropping-particle" : "", "parse-names" : false, "suffix" : "" }, { "dropping-particle" : "", "family" : "Liu", "given" : "X. J.", "non-dropping-particle" : "", "parse-names" : false, "suffix" : "" }, { "dropping-particle" : "", "family" : "Wang", "given" : "Q.", "non-dropping-particle" : "", "parse-names" : false, "suffix" : "" }, { "dropping-particle" : "", "family" : "Chen", "given" : "L. D.", "non-dropping-particle" : "", "parse-names" : false, "suffix" : "" } ], "container-title" : "Applied Physics A: Materials Science and Processing", "id" : "ITEM-1", "issue" : "4", "issued" : { "date-parts" : [ [ "2009" ] ] }, "page" : "883-887", "title" : "Effects of the compliance current on the resistive switching behavior of TiO2 thin films", "type" : "article-journal", "volume" : "97" }, "uris" : [ "http://www.mendeley.com/documents/?uuid=8930c9ac-1041-4a39-8efe-8cb83bf4d99b" ] }, { "id" : "ITEM-2", "itemData" : { "DOI" : "10.1103/PhysRevB.79.195317", "ISBN" : "1098-0121\\r1550-235X", "ISSN" : "10980121", "abstract" : "We suggest a possible mechanism for bipolar switching in a Pt/TiO2/Pt resistive switching cell in terms of electrochemical reactions involving oxygen ions/vacancies. The electrochemical reactions are considered to take place at an interface between Pt and TiO2 solid electrolyte, and they modulate the Schottky barrier height at the interface. Calculation results using this proposed mechanism can explain a bipolar switching behavior and semiquantitatively describe experimental data.", "author" : [ { "dropping-particle" : "", "family" : "Jeong", "given" : "Doo Seok", "non-dropping-particle" : "", "parse-names" : false, "suffix" : "" }, { "dropping-particle" : "", "family" : "Schroeder", "given" : "Herbert", "non-dropping-particle" : "", "parse-names" : false, "suffix" : "" }, { "dropping-particle" : "", "family" : "Waser", "given" : "Rainer", "non-dropping-particle" : "", "parse-names" : false, "suffix" : "" } ], "container-title" : "Physical Review B - Condensed Matter and Materials Physics", "id" : "ITEM-2", "issue" : "19", "issued" : { "date-parts" : [ [ "2009" ] ] }, "page" : "1-10", "title" : "Mechanism for bipolar switching in a Pt/ TiO2 /Pt resistive switching cell", "type" : "article-journal", "volume" : "79" }, "uris" : [ "http://www.mendeley.com/documents/?uuid=358d0bd6-664a-4623-97a0-f359f7378022" ] }, { "id" : "ITEM-3", "itemData" : { "DOI" : "10.1088/0022-3727/46/4/045103", "ISBN" : "0022-3727", "ISSN" : "00223727", "abstract" : "The influence of the electrode/active layer on the electric-field-induced resistance-switching phenomena of TiO 2 -based metal\u2013oxide\u2013metal devices (MOM) is studied. TiO 2 active layers were fabricated by the reactive rf-sputtering technique and devices were made by sandwiching between several metal electrodes. Three different MOM devices were made, according with the junction type formed between the electrode and the TiO 2 active layer, those where Ohmic\u2013Ohmic, Ohmic\u2013Schottky and Schottky\u2013Schottky. The junction type was tested by electrical I \u2013 V measurements. It was found that MOM devices made with the Ohmic\u2013Ohmic combination did not show any resistive switching behaviour in contrast with devices made with Ohmic\u2013Schottky and Schottky\u2013Schottky combinations. From a detailed analysis of the I \u2013 V curves it was found that transport characteristics are Ohmic for the low-resistance state for all the contacts combinations of the MOM devices, whereas in the high-resistance state it depends on contact combinations and can be identified as Ohmic, Schottky and Poole\u2013Frenkel type. These conduction mechanisms in the low- and high-resistance states suggest that formation and rupture of conducting filaments through the film oxide is the mechanism responsible for the resistance switching.", "author" : [ { "dropping-particle" : "", "family" : "Hern\u00e1ndez-Rodr\u00edguez", "given" : "E.", "non-dropping-particle" : "", "parse-names" : false, "suffix" : "" }, { "dropping-particle" : "", "family" : "M\u00e1rquez-Herrera", "given" : "A.", "non-dropping-particle" : "", "parse-names" : false, "suffix" : "" }, { "dropping-particle" : "", "family" : "Zaleta-Alejandre", "given" : "E.", "non-dropping-particle" : "", "parse-names" : false, "suffix" : "" }, { "dropping-particle" : "", "family" : "Mel\u00e9ndez-Lira", "given" : "M.", "non-dropping-particle" : "", "parse-names" : false, "suffix" : "" }, { "dropping-particle" : "La", "family" : "Cruz", "given" : "W. De", "non-dropping-particle" : "", "parse-names" : false, "suffix" : "" }, { "dropping-particle" : "", "family" : "Zapata-Torres", "given" : "M.", "non-dropping-particle" : "", "parse-names" : false, "suffix" : "" } ], "container-title" : "Journal of Physics D: Applied Physics", "id" : "ITEM-3", "issue" : "4", "issued" : { "date-parts" : [ [ "2013" ] ] }, "title" : "Effect of electrode type in the resistive switching behaviour of TiO 2 thin films", "type" : "article-journal", "volume" : "46" }, "uris" : [ "http://www.mendeley.com/documents/?uuid=2716c232-e851-4d01-b242-c0be32adf91d" ] }, { "id" : "ITEM-4", "itemData" : { "DOI" : "10.1116/1.4940129", "ISSN" : "2166-2746", "author" : [ { "dropping-particle" : "", "family" : "Sassine", "given" : "Gilbert", "non-dropping-particle" : "", "parse-names" : false, "suffix" : "" }, { "dropping-particle" : "", "family" : "Barbera", "given" : "Selina", "non-dropping-particle" : "La", "parse-names" : false, "suffix" : "" }, { "dropping-particle" : "", "family" : "Najjari", "given" : "Nabil", "non-dropping-particle" : "", "parse-names" : false, "suffix" : "" }, { "dropping-particle" : "", "family" : "Minvielle", "given" : "Marie", "non-dropping-particle" : "", "parse-names" : false, "suffix" : "" }, { "dropping-particle" : "", "family" : "Dubourdieu", "given" : "Catherine", "non-dropping-particle" : "", "parse-names" : false, "suffix" : "" }, { "dropping-particle" : "", "family" : "Alibart", "given" : "Fabien", "non-dropping-particle" : "", "parse-names" : false, "suffix" : "" } ], "container-title" : "Journal of Vacuum Science &amp; Technology B, Nanotechnology and Microelectronics: Materials, Processing, Measurement, and Phenomena", "id" : "ITEM-4", "issue" : "1", "issued" : { "date-parts" : [ [ "2016" ] ] }, "page" : "012202", "title" : "Interfacial versus filamentary resistive switching in TiO &lt;sub&gt;2&lt;/sub&gt; and HfO &lt;sub&gt;2&lt;/sub&gt; devices", "type" : "article-journal", "volume" : "34" }, "uris" : [ "http://www.mendeley.com/documents/?uuid=390bf525-8f64-4ae3-9c63-4bb2869481e5" ] }, { "id" : "ITEM-5", "itemData" : { "DOI" : "10.1021/acsami.7b07971", "ISSN" : "19448252", "abstract" : "\u00a9 2017 American Chemical Society. The theoretical and practical realization of memristive devices has been hailed as the next step for nonvolatile memories, low-power remote sensing, and adaptive intelligent prototypes for neuromorphic and biological systems. However, the active materials of currently available memristors need to undergo an often destructive high-bias electroforming process in order to activate resistive switching. This limits their device performance in switching speed, endurance/retention, and power consumption upon high-density integration, due to excessive Joule heating. By employing a nanocrystalline oxygen-deficient TiO x switching matrix to localize the electric field at discrete locations, it is possible to resolve the Joule heating problem by reducing the need for electroforming at high bias. With a Pt/TiO x /Pt stacking architecture, our device follows an electric field driven, vacancy-modulated interface-type switching that is sensitive to the junction size. By scaling down the junction size, the SET voltage and output current can be reduced, and a SET voltage as low as +0.59 V can be obtained for a 5 \u00d7 5 \u03bcm 2 junction size. Along with its potentially fast switching (over 10 5 cycles with a 100 \u03bcs voltage pulse) and high retention (over 10 5 s) performance, memristors based on these disordered oxygen-deficient TiO x films promise viable building blocks for next-generation nonvolatile memories and other logic circuit systems.", "author" : [ { "dropping-particle" : "", "family" : "Srivastava", "given" : "Saurabh", "non-dropping-particle" : "", "parse-names" : false, "suffix" : "" }, { "dropping-particle" : "", "family" : "Thomas", "given" : "Joseph P.", "non-dropping-particle" : "", "parse-names" : false, "suffix" : "" }, { "dropping-particle" : "", "family" : "Heinig", "given" : "Nina F.", "non-dropping-particle" : "", "parse-names" : false, "suffix" : "" }, { "dropping-particle" : "", "family" : "Leung", "given" : "K. T.", "non-dropping-particle" : "", "parse-names" : false, "suffix" : "" } ], "container-title" : "ACS Applied Materials and Interfaces", "id" : "ITEM-5", "issue" : "42", "issued" : { "date-parts" : [ [ "2017" ] ] }, "page" : "36989-36996", "title" : "High-Performance Single-Active-Layer Memristor Based on an Ultrananocrystalline Oxygen-Deficient TiOxFilm", "type" : "article-journal", "volume" : "9" }, "uris" : [ "http://www.mendeley.com/documents/?uuid=e964970e-2944-4450-af13-f0e1e8fba8d8" ] } ], "mendeley" : { "formattedCitation" : "&lt;sup&gt;21\u201325&lt;/sup&gt;", "plainTextFormattedCitation" : "21\u201325", "previouslyFormattedCitation" : "&lt;sup&gt;20\u201324&lt;/sup&gt;" }, "properties" : { "noteIndex" : 0 }, "schema" : "https://github.com/citation-style-language/schema/raw/master/csl-citation.json" }</w:instrText>
      </w:r>
      <w:r w:rsidR="003D072F" w:rsidRPr="00527CD8">
        <w:rPr>
          <w:rFonts w:ascii="Times New Roman" w:hAnsi="Times New Roman" w:cs="Times New Roman"/>
          <w:vertAlign w:val="superscript"/>
        </w:rPr>
        <w:fldChar w:fldCharType="separate"/>
      </w:r>
      <w:r w:rsidR="009062FD" w:rsidRPr="00527CD8">
        <w:rPr>
          <w:rFonts w:ascii="Times New Roman" w:hAnsi="Times New Roman" w:cs="Times New Roman"/>
          <w:noProof/>
          <w:vertAlign w:val="superscript"/>
        </w:rPr>
        <w:t>21–25</w:t>
      </w:r>
      <w:r w:rsidR="003D072F" w:rsidRPr="00527CD8">
        <w:rPr>
          <w:rFonts w:ascii="Times New Roman" w:hAnsi="Times New Roman" w:cs="Times New Roman"/>
          <w:vertAlign w:val="superscript"/>
        </w:rPr>
        <w:fldChar w:fldCharType="end"/>
      </w:r>
      <w:r w:rsidR="00007113" w:rsidRPr="00527CD8">
        <w:rPr>
          <w:rFonts w:ascii="Times New Roman" w:hAnsi="Times New Roman" w:cs="Times New Roman"/>
        </w:rPr>
        <w:t xml:space="preserve">.  </w:t>
      </w:r>
    </w:p>
    <w:p w14:paraId="16E63DF5" w14:textId="6067B36C" w:rsidR="00E376D9" w:rsidRPr="00527CD8" w:rsidRDefault="007F787B" w:rsidP="00E2011D">
      <w:pPr>
        <w:spacing w:after="120" w:line="480" w:lineRule="auto"/>
        <w:jc w:val="both"/>
        <w:rPr>
          <w:rFonts w:ascii="Times New Roman" w:hAnsi="Times New Roman" w:cs="Times New Roman"/>
        </w:rPr>
      </w:pPr>
      <w:r w:rsidRPr="00527CD8">
        <w:rPr>
          <w:rFonts w:ascii="Times New Roman" w:hAnsi="Times New Roman" w:cs="Times New Roman"/>
        </w:rPr>
        <w:t>This work aims</w:t>
      </w:r>
      <w:r w:rsidR="00E00B35" w:rsidRPr="00527CD8">
        <w:rPr>
          <w:rFonts w:ascii="Times New Roman" w:hAnsi="Times New Roman" w:cs="Times New Roman"/>
        </w:rPr>
        <w:t xml:space="preserve"> to</w:t>
      </w:r>
      <w:r w:rsidR="009A65FB" w:rsidRPr="00527CD8">
        <w:rPr>
          <w:rFonts w:ascii="Times New Roman" w:hAnsi="Times New Roman" w:cs="Times New Roman"/>
        </w:rPr>
        <w:t xml:space="preserve"> </w:t>
      </w:r>
      <w:r w:rsidR="00E00B35" w:rsidRPr="00527CD8">
        <w:rPr>
          <w:rFonts w:ascii="Times New Roman" w:hAnsi="Times New Roman" w:cs="Times New Roman"/>
        </w:rPr>
        <w:t xml:space="preserve">shine </w:t>
      </w:r>
      <w:r w:rsidRPr="00527CD8">
        <w:rPr>
          <w:rFonts w:ascii="Times New Roman" w:hAnsi="Times New Roman" w:cs="Times New Roman"/>
        </w:rPr>
        <w:t xml:space="preserve">more light on the </w:t>
      </w:r>
      <w:r w:rsidR="00E00B35" w:rsidRPr="00527CD8">
        <w:rPr>
          <w:rFonts w:ascii="Times New Roman" w:hAnsi="Times New Roman" w:cs="Times New Roman"/>
        </w:rPr>
        <w:t xml:space="preserve">governing </w:t>
      </w:r>
      <w:r w:rsidR="006F512C" w:rsidRPr="00527CD8">
        <w:rPr>
          <w:rFonts w:ascii="Times New Roman" w:hAnsi="Times New Roman" w:cs="Times New Roman"/>
        </w:rPr>
        <w:t>RS</w:t>
      </w:r>
      <w:r w:rsidRPr="00527CD8">
        <w:rPr>
          <w:rFonts w:ascii="Times New Roman" w:hAnsi="Times New Roman" w:cs="Times New Roman"/>
        </w:rPr>
        <w:t xml:space="preserve"> mechanisms </w:t>
      </w:r>
      <w:r w:rsidR="00FF2774" w:rsidRPr="00527CD8">
        <w:rPr>
          <w:rFonts w:ascii="Times New Roman" w:hAnsi="Times New Roman" w:cs="Times New Roman"/>
        </w:rPr>
        <w:t>at</w:t>
      </w:r>
      <w:r w:rsidRPr="00527CD8">
        <w:rPr>
          <w:rFonts w:ascii="Times New Roman" w:hAnsi="Times New Roman" w:cs="Times New Roman"/>
        </w:rPr>
        <w:t xml:space="preserve"> </w:t>
      </w:r>
      <w:r w:rsidR="00D95D94" w:rsidRPr="00527CD8">
        <w:rPr>
          <w:rFonts w:ascii="Times New Roman" w:hAnsi="Times New Roman" w:cs="Times New Roman"/>
        </w:rPr>
        <w:t>discrete resistive</w:t>
      </w:r>
      <w:r w:rsidRPr="00527CD8">
        <w:rPr>
          <w:rFonts w:ascii="Times New Roman" w:hAnsi="Times New Roman" w:cs="Times New Roman"/>
        </w:rPr>
        <w:t xml:space="preserve"> levels</w:t>
      </w:r>
      <w:r w:rsidR="005B5EDD" w:rsidRPr="00527CD8">
        <w:rPr>
          <w:rFonts w:ascii="Times New Roman" w:hAnsi="Times New Roman" w:cs="Times New Roman"/>
        </w:rPr>
        <w:t xml:space="preserve"> obtained </w:t>
      </w:r>
      <w:r w:rsidR="009948ED" w:rsidRPr="00527CD8">
        <w:rPr>
          <w:rFonts w:ascii="Times New Roman" w:hAnsi="Times New Roman" w:cs="Times New Roman"/>
        </w:rPr>
        <w:t xml:space="preserve">on identical </w:t>
      </w:r>
      <w:r w:rsidR="00E00B35" w:rsidRPr="00527CD8">
        <w:rPr>
          <w:rFonts w:ascii="Times New Roman" w:hAnsi="Times New Roman" w:cs="Times New Roman"/>
        </w:rPr>
        <w:t>TiO</w:t>
      </w:r>
      <w:r w:rsidR="00E00B35" w:rsidRPr="00527CD8">
        <w:rPr>
          <w:rFonts w:ascii="Times New Roman" w:hAnsi="Times New Roman" w:cs="Times New Roman"/>
          <w:vertAlign w:val="subscript"/>
        </w:rPr>
        <w:t>2</w:t>
      </w:r>
      <w:r w:rsidR="00E00B35" w:rsidRPr="00527CD8">
        <w:rPr>
          <w:rFonts w:ascii="Times New Roman" w:hAnsi="Times New Roman" w:cs="Times New Roman"/>
        </w:rPr>
        <w:t xml:space="preserve">-based RRAM </w:t>
      </w:r>
      <w:r w:rsidR="009948ED" w:rsidRPr="00527CD8">
        <w:rPr>
          <w:rFonts w:ascii="Times New Roman" w:hAnsi="Times New Roman" w:cs="Times New Roman"/>
        </w:rPr>
        <w:t xml:space="preserve">devices </w:t>
      </w:r>
      <w:r w:rsidR="00E00B35" w:rsidRPr="00527CD8">
        <w:rPr>
          <w:rFonts w:ascii="Times New Roman" w:hAnsi="Times New Roman" w:cs="Times New Roman"/>
        </w:rPr>
        <w:t>by studying the conduction mechanisms dominating the transport across the Pt/TiO</w:t>
      </w:r>
      <w:r w:rsidR="00E00B35" w:rsidRPr="00527CD8">
        <w:rPr>
          <w:rFonts w:ascii="Times New Roman" w:hAnsi="Times New Roman" w:cs="Times New Roman"/>
          <w:vertAlign w:val="subscript"/>
        </w:rPr>
        <w:t>2-x</w:t>
      </w:r>
      <w:r w:rsidR="00E00B35" w:rsidRPr="00527CD8">
        <w:rPr>
          <w:rFonts w:ascii="Times New Roman" w:hAnsi="Times New Roman" w:cs="Times New Roman"/>
        </w:rPr>
        <w:t>/Pt stacks.</w:t>
      </w:r>
      <w:r w:rsidRPr="00527CD8">
        <w:rPr>
          <w:rFonts w:ascii="Times New Roman" w:hAnsi="Times New Roman" w:cs="Times New Roman"/>
        </w:rPr>
        <w:t xml:space="preserve"> </w:t>
      </w:r>
      <w:r w:rsidR="00E00B35" w:rsidRPr="00527CD8">
        <w:rPr>
          <w:rFonts w:ascii="Times New Roman" w:hAnsi="Times New Roman" w:cs="Times New Roman"/>
        </w:rPr>
        <w:t xml:space="preserve">Our study </w:t>
      </w:r>
      <w:r w:rsidRPr="00527CD8">
        <w:rPr>
          <w:rFonts w:ascii="Times New Roman" w:hAnsi="Times New Roman" w:cs="Times New Roman"/>
        </w:rPr>
        <w:t>is</w:t>
      </w:r>
      <w:r w:rsidR="005B5EDD" w:rsidRPr="00527CD8">
        <w:rPr>
          <w:rFonts w:ascii="Times New Roman" w:hAnsi="Times New Roman" w:cs="Times New Roman"/>
        </w:rPr>
        <w:t xml:space="preserve"> performed </w:t>
      </w:r>
      <w:r w:rsidR="00E00B35" w:rsidRPr="00527CD8">
        <w:rPr>
          <w:rFonts w:ascii="Times New Roman" w:hAnsi="Times New Roman" w:cs="Times New Roman"/>
        </w:rPr>
        <w:t>via</w:t>
      </w:r>
      <w:r w:rsidR="009A65FB" w:rsidRPr="00527CD8">
        <w:rPr>
          <w:rFonts w:ascii="Times New Roman" w:hAnsi="Times New Roman" w:cs="Times New Roman"/>
        </w:rPr>
        <w:t xml:space="preserve"> </w:t>
      </w:r>
      <w:r w:rsidR="00DB321C" w:rsidRPr="00527CD8">
        <w:rPr>
          <w:rFonts w:ascii="Times New Roman" w:hAnsi="Times New Roman" w:cs="Times New Roman"/>
        </w:rPr>
        <w:t>a</w:t>
      </w:r>
      <w:r w:rsidR="00E00B35" w:rsidRPr="00527CD8">
        <w:rPr>
          <w:rFonts w:ascii="Times New Roman" w:hAnsi="Times New Roman" w:cs="Times New Roman"/>
        </w:rPr>
        <w:t xml:space="preserve"> </w:t>
      </w:r>
      <w:r w:rsidR="00DB321C" w:rsidRPr="00527CD8">
        <w:rPr>
          <w:rFonts w:ascii="Times New Roman" w:hAnsi="Times New Roman" w:cs="Times New Roman"/>
          <w:lang w:val="en-US"/>
        </w:rPr>
        <w:t xml:space="preserve">pulsing-based and compliance-free </w:t>
      </w:r>
      <w:r w:rsidR="00DB321C" w:rsidRPr="00527CD8">
        <w:rPr>
          <w:rFonts w:ascii="Times New Roman" w:hAnsi="Times New Roman" w:cs="Times New Roman"/>
        </w:rPr>
        <w:t>electroforming</w:t>
      </w:r>
      <w:r w:rsidR="00012207" w:rsidRPr="00527CD8">
        <w:rPr>
          <w:rFonts w:ascii="Times New Roman" w:hAnsi="Times New Roman" w:cs="Times New Roman"/>
        </w:rPr>
        <w:t xml:space="preserve"> process followed by</w:t>
      </w:r>
      <w:r w:rsidR="00E00B35" w:rsidRPr="00527CD8">
        <w:rPr>
          <w:rFonts w:ascii="Times New Roman" w:hAnsi="Times New Roman" w:cs="Times New Roman"/>
        </w:rPr>
        <w:t xml:space="preserve"> </w:t>
      </w:r>
      <w:r w:rsidR="009A65FB" w:rsidRPr="00527CD8">
        <w:rPr>
          <w:rFonts w:ascii="Times New Roman" w:hAnsi="Times New Roman" w:cs="Times New Roman"/>
        </w:rPr>
        <w:t>temperature dependent</w:t>
      </w:r>
      <w:r w:rsidR="005B5EDD" w:rsidRPr="00527CD8">
        <w:rPr>
          <w:rFonts w:ascii="Times New Roman" w:hAnsi="Times New Roman" w:cs="Times New Roman"/>
        </w:rPr>
        <w:t xml:space="preserve"> current–voltage (I-V) </w:t>
      </w:r>
      <w:r w:rsidR="009A65FB" w:rsidRPr="00527CD8">
        <w:rPr>
          <w:rFonts w:ascii="Times New Roman" w:hAnsi="Times New Roman" w:cs="Times New Roman"/>
        </w:rPr>
        <w:t>characterization.</w:t>
      </w:r>
      <w:r w:rsidR="00E376D9" w:rsidRPr="00527CD8">
        <w:rPr>
          <w:rFonts w:ascii="Times New Roman" w:hAnsi="Times New Roman" w:cs="Times New Roman"/>
        </w:rPr>
        <w:t xml:space="preserve"> Considering the similar field </w:t>
      </w:r>
      <w:r w:rsidR="00E376D9" w:rsidRPr="00527CD8">
        <w:rPr>
          <w:rFonts w:ascii="Times New Roman" w:hAnsi="Times New Roman" w:cs="Times New Roman"/>
        </w:rPr>
        <w:lastRenderedPageBreak/>
        <w:t>dependence of the</w:t>
      </w:r>
      <w:r w:rsidR="00A7627A" w:rsidRPr="00527CD8">
        <w:rPr>
          <w:rFonts w:ascii="Times New Roman" w:hAnsi="Times New Roman" w:cs="Times New Roman"/>
        </w:rPr>
        <w:t xml:space="preserve"> various</w:t>
      </w:r>
      <w:r w:rsidR="00E376D9" w:rsidRPr="00527CD8">
        <w:rPr>
          <w:rFonts w:ascii="Times New Roman" w:hAnsi="Times New Roman" w:cs="Times New Roman"/>
        </w:rPr>
        <w:t xml:space="preserve"> </w:t>
      </w:r>
      <w:r w:rsidR="00A7627A" w:rsidRPr="00527CD8">
        <w:rPr>
          <w:rFonts w:ascii="Times New Roman" w:hAnsi="Times New Roman" w:cs="Times New Roman"/>
        </w:rPr>
        <w:t xml:space="preserve">potential </w:t>
      </w:r>
      <w:r w:rsidR="00FF2774" w:rsidRPr="00527CD8">
        <w:rPr>
          <w:rFonts w:ascii="Times New Roman" w:hAnsi="Times New Roman" w:cs="Times New Roman"/>
        </w:rPr>
        <w:t>conduction mechanisms in</w:t>
      </w:r>
      <w:r w:rsidR="00E376D9" w:rsidRPr="00527CD8">
        <w:rPr>
          <w:rFonts w:ascii="Times New Roman" w:hAnsi="Times New Roman" w:cs="Times New Roman"/>
        </w:rPr>
        <w:t xml:space="preserve"> wide band gap material</w:t>
      </w:r>
      <w:r w:rsidR="00A7627A" w:rsidRPr="00527CD8">
        <w:rPr>
          <w:rFonts w:ascii="Times New Roman" w:hAnsi="Times New Roman" w:cs="Times New Roman"/>
        </w:rPr>
        <w:t>s</w:t>
      </w:r>
      <w:r w:rsidR="008C7D4A" w:rsidRPr="00527CD8">
        <w:rPr>
          <w:rFonts w:ascii="Times New Roman" w:hAnsi="Times New Roman" w:cs="Times New Roman"/>
        </w:rPr>
        <w:fldChar w:fldCharType="begin" w:fldLock="1"/>
      </w:r>
      <w:r w:rsidR="009062FD" w:rsidRPr="00527CD8">
        <w:rPr>
          <w:rFonts w:ascii="Times New Roman" w:hAnsi="Times New Roman" w:cs="Times New Roman"/>
        </w:rPr>
        <w:instrText>ADDIN CSL_CITATION { "citationItems" : [ { "id" : "ITEM-1", "itemData" : { "author" : [ { "dropping-particle" : "", "family" : "S.M.", "given" : "Sze", "non-dropping-particle" : "", "parse-names" : false, "suffix" : "" }, { "dropping-particle" : "", "family" : "K.K.", "given" : "Ng", "non-dropping-particle" : "", "parse-names" : false, "suffix" : "" } ], "id" : "ITEM-1", "issued" : { "date-parts" : [ [ "2006" ] ] }, "publisher" : "John Wiley &amp; Sons", "title" : "Physics of Semiconductor Devices", "type" : "book" }, "uris" : [ "http://www.mendeley.com/documents/?uuid=573ae5cb-cd1f-4892-87e6-9f61fa2fe117" ] } ], "mendeley" : { "formattedCitation" : "&lt;sup&gt;26&lt;/sup&gt;", "plainTextFormattedCitation" : "26", "previouslyFormattedCitation" : "&lt;sup&gt;25&lt;/sup&gt;" }, "properties" : { "noteIndex" : 0 }, "schema" : "https://github.com/citation-style-language/schema/raw/master/csl-citation.json" }</w:instrText>
      </w:r>
      <w:r w:rsidR="008C7D4A" w:rsidRPr="00527CD8">
        <w:rPr>
          <w:rFonts w:ascii="Times New Roman" w:hAnsi="Times New Roman" w:cs="Times New Roman"/>
        </w:rPr>
        <w:fldChar w:fldCharType="separate"/>
      </w:r>
      <w:r w:rsidR="009062FD" w:rsidRPr="00527CD8">
        <w:rPr>
          <w:rFonts w:ascii="Times New Roman" w:hAnsi="Times New Roman" w:cs="Times New Roman"/>
          <w:noProof/>
          <w:vertAlign w:val="superscript"/>
        </w:rPr>
        <w:t>26</w:t>
      </w:r>
      <w:r w:rsidR="008C7D4A" w:rsidRPr="00527CD8">
        <w:rPr>
          <w:rFonts w:ascii="Times New Roman" w:hAnsi="Times New Roman" w:cs="Times New Roman"/>
        </w:rPr>
        <w:fldChar w:fldCharType="end"/>
      </w:r>
      <w:r w:rsidR="00603365" w:rsidRPr="00527CD8">
        <w:rPr>
          <w:rFonts w:ascii="Times New Roman" w:hAnsi="Times New Roman" w:cs="Times New Roman"/>
        </w:rPr>
        <w:t>, this</w:t>
      </w:r>
      <w:r w:rsidR="00E376D9" w:rsidRPr="00527CD8">
        <w:rPr>
          <w:rFonts w:ascii="Times New Roman" w:hAnsi="Times New Roman" w:cs="Times New Roman"/>
        </w:rPr>
        <w:t xml:space="preserve"> temperature study </w:t>
      </w:r>
      <w:r w:rsidR="00E00B35" w:rsidRPr="00527CD8">
        <w:rPr>
          <w:rFonts w:ascii="Times New Roman" w:hAnsi="Times New Roman" w:cs="Times New Roman"/>
        </w:rPr>
        <w:t>allows identifying</w:t>
      </w:r>
      <w:r w:rsidR="00A91ADA" w:rsidRPr="00527CD8">
        <w:rPr>
          <w:rFonts w:ascii="Times New Roman" w:hAnsi="Times New Roman" w:cs="Times New Roman"/>
        </w:rPr>
        <w:t xml:space="preserve"> </w:t>
      </w:r>
      <w:r w:rsidR="00E376D9" w:rsidRPr="00527CD8">
        <w:rPr>
          <w:rFonts w:ascii="Times New Roman" w:hAnsi="Times New Roman" w:cs="Times New Roman"/>
        </w:rPr>
        <w:t>the dominant one</w:t>
      </w:r>
      <w:r w:rsidR="00E00B35" w:rsidRPr="00527CD8">
        <w:rPr>
          <w:rFonts w:ascii="Times New Roman" w:hAnsi="Times New Roman" w:cs="Times New Roman"/>
        </w:rPr>
        <w:t>s</w:t>
      </w:r>
      <w:r w:rsidR="00A7627A" w:rsidRPr="00527CD8">
        <w:rPr>
          <w:rFonts w:ascii="Times New Roman" w:hAnsi="Times New Roman" w:cs="Times New Roman"/>
        </w:rPr>
        <w:t>,</w:t>
      </w:r>
      <w:r w:rsidR="00E376D9" w:rsidRPr="00527CD8">
        <w:rPr>
          <w:rFonts w:ascii="Times New Roman" w:hAnsi="Times New Roman" w:cs="Times New Roman"/>
        </w:rPr>
        <w:t xml:space="preserve"> through corresponding signature plots</w:t>
      </w:r>
      <w:r w:rsidR="00FF2774" w:rsidRPr="00527CD8">
        <w:rPr>
          <w:rFonts w:ascii="Times New Roman" w:hAnsi="Times New Roman" w:cs="Times New Roman"/>
        </w:rPr>
        <w:t xml:space="preserve">. </w:t>
      </w:r>
    </w:p>
    <w:p w14:paraId="63F144C2" w14:textId="600A9068" w:rsidR="00F33A76" w:rsidRPr="00527CD8" w:rsidRDefault="00EC50BB" w:rsidP="008B56AE">
      <w:pPr>
        <w:spacing w:after="120" w:line="480" w:lineRule="auto"/>
        <w:jc w:val="both"/>
        <w:rPr>
          <w:rFonts w:ascii="Times New Roman" w:hAnsi="Times New Roman" w:cs="Times New Roman"/>
          <w:lang w:val="en-US"/>
        </w:rPr>
      </w:pPr>
      <w:r w:rsidRPr="00527CD8">
        <w:rPr>
          <w:rFonts w:ascii="Times New Roman" w:hAnsi="Times New Roman" w:cs="Times New Roman"/>
        </w:rPr>
        <w:t>The e</w:t>
      </w:r>
      <w:r w:rsidR="00B76303" w:rsidRPr="00527CD8">
        <w:rPr>
          <w:rFonts w:ascii="Times New Roman" w:hAnsi="Times New Roman" w:cs="Times New Roman"/>
        </w:rPr>
        <w:t>lectrical</w:t>
      </w:r>
      <w:r w:rsidR="008B56AE" w:rsidRPr="00527CD8">
        <w:rPr>
          <w:rFonts w:ascii="Times New Roman" w:hAnsi="Times New Roman" w:cs="Times New Roman"/>
          <w:lang w:val="en-US"/>
        </w:rPr>
        <w:t xml:space="preserve"> </w:t>
      </w:r>
      <w:r w:rsidR="00B76303" w:rsidRPr="00527CD8">
        <w:rPr>
          <w:rFonts w:ascii="Times New Roman" w:hAnsi="Times New Roman" w:cs="Times New Roman"/>
          <w:lang w:val="en-US"/>
        </w:rPr>
        <w:t>measurements</w:t>
      </w:r>
      <w:r w:rsidRPr="00527CD8">
        <w:rPr>
          <w:rFonts w:ascii="Times New Roman" w:hAnsi="Times New Roman" w:cs="Times New Roman"/>
          <w:lang w:val="en-US"/>
        </w:rPr>
        <w:t xml:space="preserve"> </w:t>
      </w:r>
      <w:r w:rsidR="00B76303" w:rsidRPr="00527CD8">
        <w:rPr>
          <w:rFonts w:ascii="Times New Roman" w:hAnsi="Times New Roman" w:cs="Times New Roman"/>
          <w:lang w:val="en-US"/>
        </w:rPr>
        <w:t xml:space="preserve">were performed on </w:t>
      </w:r>
      <w:proofErr w:type="spellStart"/>
      <w:r w:rsidR="00B76303" w:rsidRPr="00527CD8">
        <w:rPr>
          <w:rFonts w:ascii="Times New Roman" w:hAnsi="Times New Roman" w:cs="Times New Roman"/>
          <w:lang w:val="en-US"/>
        </w:rPr>
        <w:t>Ti</w:t>
      </w:r>
      <w:proofErr w:type="spellEnd"/>
      <w:r w:rsidR="00B76303" w:rsidRPr="00527CD8">
        <w:rPr>
          <w:rFonts w:ascii="Times New Roman" w:hAnsi="Times New Roman" w:cs="Times New Roman"/>
          <w:lang w:val="en-US"/>
        </w:rPr>
        <w:t>(5nm)/</w:t>
      </w:r>
      <w:r w:rsidR="00881360" w:rsidRPr="00527CD8">
        <w:rPr>
          <w:rFonts w:ascii="Times New Roman" w:hAnsi="Times New Roman" w:cs="Times New Roman"/>
          <w:lang w:val="en-US"/>
        </w:rPr>
        <w:t>Pt(10nm)/</w:t>
      </w:r>
      <w:r w:rsidR="00B76303" w:rsidRPr="00527CD8">
        <w:rPr>
          <w:rFonts w:ascii="Times New Roman" w:hAnsi="Times New Roman" w:cs="Times New Roman"/>
          <w:lang w:val="en-US"/>
        </w:rPr>
        <w:t>TiO</w:t>
      </w:r>
      <w:r w:rsidR="00B76303" w:rsidRPr="00527CD8">
        <w:rPr>
          <w:rFonts w:ascii="Times New Roman" w:hAnsi="Times New Roman" w:cs="Times New Roman"/>
          <w:vertAlign w:val="subscript"/>
          <w:lang w:val="en-US"/>
        </w:rPr>
        <w:t>2-x</w:t>
      </w:r>
      <w:r w:rsidR="00B76303" w:rsidRPr="00527CD8">
        <w:rPr>
          <w:rFonts w:ascii="Times New Roman" w:hAnsi="Times New Roman" w:cs="Times New Roman"/>
          <w:lang w:val="en-US"/>
        </w:rPr>
        <w:t xml:space="preserve">/Pt(10nm) </w:t>
      </w:r>
      <w:r w:rsidRPr="00527CD8">
        <w:rPr>
          <w:rFonts w:ascii="Times New Roman" w:hAnsi="Times New Roman" w:cs="Times New Roman"/>
          <w:lang w:val="en-US"/>
        </w:rPr>
        <w:t>devices, fabricated on an oxidized (200nm SiO</w:t>
      </w:r>
      <w:r w:rsidRPr="00527CD8">
        <w:rPr>
          <w:rFonts w:ascii="Times New Roman" w:hAnsi="Times New Roman" w:cs="Times New Roman"/>
          <w:vertAlign w:val="subscript"/>
          <w:lang w:val="en-US"/>
        </w:rPr>
        <w:t>2</w:t>
      </w:r>
      <w:r w:rsidR="00C937E8">
        <w:rPr>
          <w:rFonts w:ascii="Times New Roman" w:hAnsi="Times New Roman" w:cs="Times New Roman"/>
          <w:lang w:val="en-US"/>
        </w:rPr>
        <w:t>) six-inch</w:t>
      </w:r>
      <w:r w:rsidRPr="00527CD8">
        <w:rPr>
          <w:rFonts w:ascii="Times New Roman" w:hAnsi="Times New Roman" w:cs="Times New Roman"/>
          <w:lang w:val="en-US"/>
        </w:rPr>
        <w:t xml:space="preserve"> Si wafer</w:t>
      </w:r>
      <w:r w:rsidR="008B56AE" w:rsidRPr="00527CD8">
        <w:rPr>
          <w:rFonts w:ascii="Times New Roman" w:hAnsi="Times New Roman" w:cs="Times New Roman"/>
          <w:lang w:val="en-US"/>
        </w:rPr>
        <w:t xml:space="preserve">. The </w:t>
      </w:r>
      <w:r w:rsidR="00B76303" w:rsidRPr="00527CD8">
        <w:rPr>
          <w:rFonts w:ascii="Times New Roman" w:hAnsi="Times New Roman" w:cs="Times New Roman"/>
          <w:lang w:val="en-US"/>
        </w:rPr>
        <w:t>oxide</w:t>
      </w:r>
      <w:r w:rsidR="008B56AE" w:rsidRPr="00527CD8">
        <w:rPr>
          <w:rFonts w:ascii="Times New Roman" w:hAnsi="Times New Roman" w:cs="Times New Roman"/>
          <w:lang w:val="en-US"/>
        </w:rPr>
        <w:t xml:space="preserve"> films were deposited by reactive sputtering (Helios XP, </w:t>
      </w:r>
      <w:proofErr w:type="spellStart"/>
      <w:r w:rsidR="008B56AE" w:rsidRPr="00527CD8">
        <w:rPr>
          <w:rFonts w:ascii="Times New Roman" w:hAnsi="Times New Roman" w:cs="Times New Roman"/>
          <w:lang w:val="en-US"/>
        </w:rPr>
        <w:t>Leybold</w:t>
      </w:r>
      <w:proofErr w:type="spellEnd"/>
      <w:r w:rsidR="008B56AE" w:rsidRPr="00527CD8">
        <w:rPr>
          <w:rFonts w:ascii="Times New Roman" w:hAnsi="Times New Roman" w:cs="Times New Roman"/>
          <w:lang w:val="en-US"/>
        </w:rPr>
        <w:t xml:space="preserve"> optics) from a </w:t>
      </w:r>
      <w:proofErr w:type="spellStart"/>
      <w:r w:rsidR="008B56AE" w:rsidRPr="00527CD8">
        <w:rPr>
          <w:rFonts w:ascii="Times New Roman" w:hAnsi="Times New Roman" w:cs="Times New Roman"/>
          <w:lang w:val="en-US"/>
        </w:rPr>
        <w:t>Ti</w:t>
      </w:r>
      <w:proofErr w:type="spellEnd"/>
      <w:r w:rsidR="008B56AE" w:rsidRPr="00527CD8">
        <w:rPr>
          <w:rFonts w:ascii="Times New Roman" w:hAnsi="Times New Roman" w:cs="Times New Roman"/>
          <w:lang w:val="en-US"/>
        </w:rPr>
        <w:t xml:space="preserve"> target in </w:t>
      </w:r>
      <w:r w:rsidR="00E00B35" w:rsidRPr="00527CD8">
        <w:rPr>
          <w:rFonts w:ascii="Times New Roman" w:hAnsi="Times New Roman" w:cs="Times New Roman"/>
          <w:lang w:val="en-US"/>
        </w:rPr>
        <w:t xml:space="preserve">an </w:t>
      </w:r>
      <w:r w:rsidR="008B56AE" w:rsidRPr="00527CD8">
        <w:rPr>
          <w:rFonts w:ascii="Times New Roman" w:hAnsi="Times New Roman" w:cs="Times New Roman"/>
          <w:lang w:val="en-US"/>
        </w:rPr>
        <w:t>oxygen plasma environment</w:t>
      </w:r>
      <w:r w:rsidR="00B76303" w:rsidRPr="00527CD8">
        <w:rPr>
          <w:rFonts w:ascii="Times New Roman" w:hAnsi="Times New Roman" w:cs="Times New Roman"/>
          <w:lang w:val="en-US"/>
        </w:rPr>
        <w:t xml:space="preserve"> by </w:t>
      </w:r>
      <w:r w:rsidR="00331AAF" w:rsidRPr="00527CD8">
        <w:rPr>
          <w:rFonts w:ascii="Times New Roman" w:hAnsi="Times New Roman" w:cs="Times New Roman"/>
          <w:lang w:val="en-US"/>
        </w:rPr>
        <w:t>our standard recipe, described in</w:t>
      </w:r>
      <w:r w:rsidR="00331AAF" w:rsidRPr="00527CD8">
        <w:rPr>
          <w:rFonts w:ascii="Times New Roman" w:hAnsi="Times New Roman" w:cs="Times New Roman"/>
          <w:lang w:val="en-US"/>
        </w:rPr>
        <w:fldChar w:fldCharType="begin" w:fldLock="1"/>
      </w:r>
      <w:r w:rsidR="009062FD" w:rsidRPr="00527CD8">
        <w:rPr>
          <w:rFonts w:ascii="Times New Roman" w:hAnsi="Times New Roman" w:cs="Times New Roman"/>
          <w:lang w:val="en-US"/>
        </w:rPr>
        <w:instrText>ADDIN CSL_CITATION { "citationItems" : [ { "id" : "ITEM-1", "itemData" : { "DOI" : "10.1038/s41467-018-04624-8", "ISSN" : "2041-1723", "abstract" : "As the world enters the age of ubiquitous computing, the need for reconfigurable hardware operating close to the fundamental limits of energy consumption becomes increasingly pressing. Simultaneously, scaling-driven performance improvements within the framework of traditional analogue and digital design become progressively more restricted by fundamental physical constraints. Emerging nanoelectronics technologies bring forth new prospects yet a significant rethink of electronics design is required for realising their full potential. Here we lay the foundations of a design approach that fuses analogue and digital thinking by combining digital electronics with analogue memristive devices for achieving charge-based computation; information processing where every dissipated charge counts. This is realised by introducing memristive devices into standard logic gates, thus rendering them reconfigurable and capable of performing analogue computation at a power cost close to digital. The versatility and benefits of our approach are experimentally showcased through a hardware data clusterer and an analogue NAND gate.", "author" : [ { "dropping-particle" : "", "family" : "Serb", "given" : "Alexantrou", "non-dropping-particle" : "", "parse-names" : false, "suffix" : "" }, { "dropping-particle" : "", "family" : "Khiat", "given" : "Ali", "non-dropping-particle" : "", "parse-names" : false, "suffix" : "" }, { "dropping-particle" : "", "family" : "Prodromakis", "given" : "Themistoklis", "non-dropping-particle" : "", "parse-names" : false, "suffix" : "" } ], "container-title" : "Nature Communications", "id" : "ITEM-1", "issue" : "1", "issued" : { "date-parts" : [ [ "2018" ] ] }, "page" : "2170", "publisher" : "Springer US", "title" : "Seamlessly fused digital-analogue reconfigurable computing using memristors", "type" : "article-journal", "volume" : "9" }, "uris" : [ "http://www.mendeley.com/documents/?uuid=8b20c465-f4e9-44c3-9019-209787329f76" ] } ], "mendeley" : { "formattedCitation" : "&lt;sup&gt;27&lt;/sup&gt;", "plainTextFormattedCitation" : "27", "previouslyFormattedCitation" : "&lt;sup&gt;26&lt;/sup&gt;" }, "properties" : { "noteIndex" : 0 }, "schema" : "https://github.com/citation-style-language/schema/raw/master/csl-citation.json" }</w:instrText>
      </w:r>
      <w:r w:rsidR="00331AAF" w:rsidRPr="00527CD8">
        <w:rPr>
          <w:rFonts w:ascii="Times New Roman" w:hAnsi="Times New Roman" w:cs="Times New Roman"/>
          <w:lang w:val="en-US"/>
        </w:rPr>
        <w:fldChar w:fldCharType="separate"/>
      </w:r>
      <w:r w:rsidR="009062FD" w:rsidRPr="00527CD8">
        <w:rPr>
          <w:rFonts w:ascii="Times New Roman" w:hAnsi="Times New Roman" w:cs="Times New Roman"/>
          <w:noProof/>
          <w:vertAlign w:val="superscript"/>
          <w:lang w:val="en-US"/>
        </w:rPr>
        <w:t>27</w:t>
      </w:r>
      <w:r w:rsidR="00331AAF" w:rsidRPr="00527CD8">
        <w:rPr>
          <w:rFonts w:ascii="Times New Roman" w:hAnsi="Times New Roman" w:cs="Times New Roman"/>
          <w:lang w:val="en-US"/>
        </w:rPr>
        <w:fldChar w:fldCharType="end"/>
      </w:r>
      <w:r w:rsidR="008B56AE" w:rsidRPr="00527CD8">
        <w:rPr>
          <w:rFonts w:ascii="Times New Roman" w:hAnsi="Times New Roman" w:cs="Times New Roman"/>
          <w:lang w:val="en-US"/>
        </w:rPr>
        <w:t>.</w:t>
      </w:r>
      <w:r w:rsidR="001E15C8" w:rsidRPr="00527CD8">
        <w:rPr>
          <w:rFonts w:ascii="Times New Roman" w:hAnsi="Times New Roman" w:cs="Times New Roman"/>
          <w:lang w:val="en-US"/>
        </w:rPr>
        <w:t xml:space="preserve"> </w:t>
      </w:r>
      <w:r w:rsidR="007D660E" w:rsidRPr="00527CD8">
        <w:rPr>
          <w:rFonts w:ascii="Times New Roman" w:hAnsi="Times New Roman" w:cs="Times New Roman"/>
          <w:lang w:val="en-US"/>
        </w:rPr>
        <w:t xml:space="preserve">The </w:t>
      </w:r>
      <w:r w:rsidR="00881360" w:rsidRPr="00527CD8">
        <w:rPr>
          <w:rFonts w:ascii="Times New Roman" w:hAnsi="Times New Roman" w:cs="Times New Roman"/>
          <w:lang w:val="en-US"/>
        </w:rPr>
        <w:t>film thickness</w:t>
      </w:r>
      <w:r w:rsidR="007D660E" w:rsidRPr="00527CD8">
        <w:rPr>
          <w:rFonts w:ascii="Times New Roman" w:hAnsi="Times New Roman" w:cs="Times New Roman"/>
          <w:lang w:val="en-US"/>
        </w:rPr>
        <w:t xml:space="preserve"> was calculated</w:t>
      </w:r>
      <w:r w:rsidR="007D660E" w:rsidRPr="00527CD8">
        <w:t xml:space="preserve"> </w:t>
      </w:r>
      <w:r w:rsidR="007D660E" w:rsidRPr="00527CD8">
        <w:rPr>
          <w:rFonts w:ascii="Times New Roman" w:hAnsi="Times New Roman" w:cs="Times New Roman"/>
          <w:lang w:val="en-US"/>
        </w:rPr>
        <w:t>using a “</w:t>
      </w:r>
      <w:proofErr w:type="spellStart"/>
      <w:r w:rsidR="007D660E" w:rsidRPr="00527CD8">
        <w:rPr>
          <w:rFonts w:ascii="Times New Roman" w:hAnsi="Times New Roman" w:cs="Times New Roman"/>
          <w:lang w:val="en-US"/>
        </w:rPr>
        <w:t>Woolham</w:t>
      </w:r>
      <w:proofErr w:type="spellEnd"/>
      <w:r w:rsidR="007D660E" w:rsidRPr="00527CD8">
        <w:rPr>
          <w:rFonts w:ascii="Times New Roman" w:hAnsi="Times New Roman" w:cs="Times New Roman"/>
          <w:lang w:val="en-US"/>
        </w:rPr>
        <w:t xml:space="preserve"> MD2000D Ellipsometer” to be </w:t>
      </w:r>
      <w:r w:rsidR="007D660E" w:rsidRPr="00527CD8">
        <w:rPr>
          <w:rFonts w:ascii="Times New Roman" w:hAnsi="Times New Roman" w:cs="Times New Roman"/>
        </w:rPr>
        <w:t>24.09 ± 0.16 nm</w:t>
      </w:r>
      <w:r w:rsidR="00331AAF" w:rsidRPr="00527CD8">
        <w:rPr>
          <w:rFonts w:ascii="Times New Roman" w:hAnsi="Times New Roman" w:cs="Times New Roman"/>
        </w:rPr>
        <w:fldChar w:fldCharType="begin" w:fldLock="1"/>
      </w:r>
      <w:r w:rsidR="009062FD" w:rsidRPr="00527CD8">
        <w:rPr>
          <w:rFonts w:ascii="Times New Roman" w:hAnsi="Times New Roman" w:cs="Times New Roman"/>
        </w:rPr>
        <w:instrText>ADDIN CSL_CITATION { "citationItems" : [ { "id" : "ITEM-1", "itemData" : { "author" : [ { "dropping-particle" : "", "family" : "Manuscript", "given" : "Accepted", "non-dropping-particle" : "", "parse-names" : false, "suffix" : "" } ], "id" : "ITEM-1", "issued" : { "date-parts" : [ [ "2018" ] ] }, "page" : "0-35", "title" : "Ac ce pte us pt", "type" : "article-journal" }, "uris" : [ "http://www.mendeley.com/documents/?uuid=720b543f-ca25-4bd8-b68d-cd774493f0a5" ] } ], "mendeley" : { "formattedCitation" : "&lt;sup&gt;28&lt;/sup&gt;", "plainTextFormattedCitation" : "28", "previouslyFormattedCitation" : "&lt;sup&gt;27&lt;/sup&gt;" }, "properties" : { "noteIndex" : 0 }, "schema" : "https://github.com/citation-style-language/schema/raw/master/csl-citation.json" }</w:instrText>
      </w:r>
      <w:r w:rsidR="00331AAF" w:rsidRPr="00527CD8">
        <w:rPr>
          <w:rFonts w:ascii="Times New Roman" w:hAnsi="Times New Roman" w:cs="Times New Roman"/>
        </w:rPr>
        <w:fldChar w:fldCharType="separate"/>
      </w:r>
      <w:r w:rsidR="009062FD" w:rsidRPr="00527CD8">
        <w:rPr>
          <w:rFonts w:ascii="Times New Roman" w:hAnsi="Times New Roman" w:cs="Times New Roman"/>
          <w:noProof/>
          <w:vertAlign w:val="superscript"/>
        </w:rPr>
        <w:t>28</w:t>
      </w:r>
      <w:r w:rsidR="00331AAF" w:rsidRPr="00527CD8">
        <w:rPr>
          <w:rFonts w:ascii="Times New Roman" w:hAnsi="Times New Roman" w:cs="Times New Roman"/>
        </w:rPr>
        <w:fldChar w:fldCharType="end"/>
      </w:r>
      <w:r w:rsidR="007D660E" w:rsidRPr="00527CD8">
        <w:rPr>
          <w:rFonts w:ascii="Times New Roman" w:hAnsi="Times New Roman" w:cs="Times New Roman"/>
          <w:lang w:val="en-US"/>
        </w:rPr>
        <w:t xml:space="preserve"> and the roughness</w:t>
      </w:r>
      <w:r w:rsidR="00881360" w:rsidRPr="00527CD8">
        <w:rPr>
          <w:rFonts w:ascii="Times New Roman" w:hAnsi="Times New Roman" w:cs="Times New Roman"/>
          <w:lang w:val="en-US"/>
        </w:rPr>
        <w:t xml:space="preserve"> after</w:t>
      </w:r>
      <w:r w:rsidR="007D660E" w:rsidRPr="00527CD8">
        <w:rPr>
          <w:rFonts w:ascii="Times New Roman" w:hAnsi="Times New Roman" w:cs="Times New Roman"/>
          <w:lang w:val="en-US"/>
        </w:rPr>
        <w:t xml:space="preserve"> the</w:t>
      </w:r>
      <w:r w:rsidR="00881360" w:rsidRPr="00527CD8">
        <w:rPr>
          <w:rFonts w:ascii="Times New Roman" w:hAnsi="Times New Roman" w:cs="Times New Roman"/>
          <w:lang w:val="en-US"/>
        </w:rPr>
        <w:t xml:space="preserve"> bottom electrode</w:t>
      </w:r>
      <w:r w:rsidR="00301480" w:rsidRPr="00527CD8">
        <w:rPr>
          <w:rFonts w:ascii="Times New Roman" w:hAnsi="Times New Roman" w:cs="Times New Roman"/>
          <w:lang w:val="en-US"/>
        </w:rPr>
        <w:t xml:space="preserve"> deposition</w:t>
      </w:r>
      <w:r w:rsidR="00881360" w:rsidRPr="00527CD8">
        <w:rPr>
          <w:rFonts w:ascii="Times New Roman" w:hAnsi="Times New Roman" w:cs="Times New Roman"/>
          <w:lang w:val="en-US"/>
        </w:rPr>
        <w:t xml:space="preserve"> and atop of the</w:t>
      </w:r>
      <w:r w:rsidR="007D660E" w:rsidRPr="00527CD8">
        <w:rPr>
          <w:rFonts w:ascii="Times New Roman" w:hAnsi="Times New Roman" w:cs="Times New Roman"/>
          <w:lang w:val="en-US"/>
        </w:rPr>
        <w:t xml:space="preserve"> oxide film</w:t>
      </w:r>
      <w:r w:rsidR="00881360" w:rsidRPr="00527CD8">
        <w:rPr>
          <w:rFonts w:ascii="Times New Roman" w:hAnsi="Times New Roman" w:cs="Times New Roman"/>
          <w:lang w:val="en-US"/>
        </w:rPr>
        <w:t xml:space="preserve"> were 2.322 ± 0.1321 nm and</w:t>
      </w:r>
      <w:r w:rsidR="007D660E" w:rsidRPr="00527CD8">
        <w:rPr>
          <w:rFonts w:ascii="Times New Roman" w:hAnsi="Times New Roman" w:cs="Times New Roman"/>
          <w:lang w:val="en-US"/>
        </w:rPr>
        <w:t xml:space="preserve"> </w:t>
      </w:r>
      <w:r w:rsidR="00881360" w:rsidRPr="00527CD8">
        <w:rPr>
          <w:rFonts w:ascii="Times New Roman" w:hAnsi="Times New Roman" w:cs="Times New Roman"/>
          <w:lang w:val="en-US"/>
        </w:rPr>
        <w:t xml:space="preserve">1.434 </w:t>
      </w:r>
      <w:r w:rsidR="00881360" w:rsidRPr="00527CD8">
        <w:rPr>
          <w:rFonts w:ascii="Times New Roman" w:hAnsi="Times New Roman" w:cs="Times New Roman"/>
        </w:rPr>
        <w:t>± 0.08461 nm respectively</w:t>
      </w:r>
      <w:r w:rsidR="00117EF8" w:rsidRPr="00527CD8">
        <w:rPr>
          <w:rFonts w:ascii="Times New Roman" w:hAnsi="Times New Roman" w:cs="Times New Roman"/>
        </w:rPr>
        <w:fldChar w:fldCharType="begin" w:fldLock="1"/>
      </w:r>
      <w:r w:rsidR="009062FD" w:rsidRPr="00527CD8">
        <w:rPr>
          <w:rFonts w:ascii="Times New Roman" w:hAnsi="Times New Roman" w:cs="Times New Roman"/>
        </w:rPr>
        <w:instrText>ADDIN CSL_CITATION { "citationItems" : [ { "id" : "ITEM-1", "itemData" : { "author" : [ { "dropping-particle" : "", "family" : "Conti", "given" : "Daniele", "non-dropping-particle" : "", "parse-names" : false, "suffix" : "" }, { "dropping-particle" : "", "family" : "Lamberti", "given" : "Andrea", "non-dropping-particle" : "", "parse-names" : false, "suffix" : "" }, { "dropping-particle" : "", "family" : "Porro", "given" : "Samuele", "non-dropping-particle" : "", "parse-names" : false, "suffix" : "" }, { "dropping-particle" : "", "family" : "Breuer", "given" : "Thomas", "non-dropping-particle" : "", "parse-names" : false, "suffix" : "" }, { "dropping-particle" : "", "family" : "Siemon", "given" : "Anne", "non-dropping-particle" : "", "parse-names" : false, "suffix" : "" }, { "dropping-particle" : "", "family" : "Linn", "given" : "Eike", "non-dropping-particle" : "", "parse-names" : false, "suffix" : "" }, { "dropping-particle" : "", "family" : "Clarke", "given" : "Heidi", "non-dropping-particle" : "", "parse-names" : false, "suffix" : "" }, { "dropping-particle" : "", "family" : "Brown", "given" : "Timothy", "non-dropping-particle" : "", "parse-names" : false, "suffix" : "" }, { "dropping-particle" : "", "family" : "Hu", "given" : "Jianjun", "non-dropping-particle" : "", "parse-names" : false, "suffix" : "" }, { "dropping-particle" : "", "family" : "Khiat", "given" : "Ali", "non-dropping-particle" : "", "parse-names" : false, "suffix" : "" }, { "dropping-particle" : "", "family" : "Cortese", "given" : "Simone", "non-dropping-particle" : "", "parse-names" : false, "suffix" : "" }, { "dropping-particle" : "", "family" : "Serb", "given" : "Alexander", "non-dropping-particle" : "", "parse-names" : false, "suffix" : "" } ], "id" : "ITEM-1", "issued" : { "date-parts" : [ [ "2017" ] ] }, "publisher" : "IOP Publishing", "title" : "process Resistive switching of Pt / TiO x / Pt devices fabricated on fl exible Parylene-C substrates", "type" : "article-journal" }, "uris" : [ "http://www.mendeley.com/documents/?uuid=59d30693-5dfe-4cb3-8be0-553f455fe321" ] } ], "mendeley" : { "formattedCitation" : "&lt;sup&gt;29&lt;/sup&gt;", "plainTextFormattedCitation" : "29", "previouslyFormattedCitation" : "&lt;sup&gt;28&lt;/sup&gt;" }, "properties" : { "noteIndex" : 0 }, "schema" : "https://github.com/citation-style-language/schema/raw/master/csl-citation.json" }</w:instrText>
      </w:r>
      <w:r w:rsidR="00117EF8" w:rsidRPr="00527CD8">
        <w:rPr>
          <w:rFonts w:ascii="Times New Roman" w:hAnsi="Times New Roman" w:cs="Times New Roman"/>
        </w:rPr>
        <w:fldChar w:fldCharType="separate"/>
      </w:r>
      <w:r w:rsidR="009062FD" w:rsidRPr="00527CD8">
        <w:rPr>
          <w:rFonts w:ascii="Times New Roman" w:hAnsi="Times New Roman" w:cs="Times New Roman"/>
          <w:noProof/>
          <w:vertAlign w:val="superscript"/>
        </w:rPr>
        <w:t>29</w:t>
      </w:r>
      <w:r w:rsidR="00117EF8" w:rsidRPr="00527CD8">
        <w:rPr>
          <w:rFonts w:ascii="Times New Roman" w:hAnsi="Times New Roman" w:cs="Times New Roman"/>
        </w:rPr>
        <w:fldChar w:fldCharType="end"/>
      </w:r>
      <w:r w:rsidR="00881360" w:rsidRPr="00527CD8">
        <w:rPr>
          <w:rFonts w:ascii="Times New Roman" w:hAnsi="Times New Roman" w:cs="Times New Roman"/>
        </w:rPr>
        <w:t>.</w:t>
      </w:r>
      <w:r w:rsidR="00881360" w:rsidRPr="00527CD8">
        <w:rPr>
          <w:rFonts w:ascii="Times New Roman" w:hAnsi="Times New Roman" w:cs="Times New Roman"/>
          <w:lang w:val="en-US"/>
        </w:rPr>
        <w:t xml:space="preserve"> M</w:t>
      </w:r>
      <w:r w:rsidR="00E00B35" w:rsidRPr="00527CD8">
        <w:rPr>
          <w:rFonts w:ascii="Times New Roman" w:hAnsi="Times New Roman" w:cs="Times New Roman"/>
          <w:lang w:val="en-US"/>
        </w:rPr>
        <w:t xml:space="preserve">aterial </w:t>
      </w:r>
      <w:r w:rsidR="001E15C8" w:rsidRPr="00527CD8">
        <w:rPr>
          <w:rFonts w:ascii="Times New Roman" w:hAnsi="Times New Roman" w:cs="Times New Roman"/>
          <w:lang w:val="en-US"/>
        </w:rPr>
        <w:t>level characterization study performed previously</w:t>
      </w:r>
      <w:r w:rsidR="00E00B35" w:rsidRPr="00527CD8">
        <w:rPr>
          <w:rFonts w:ascii="Times New Roman" w:hAnsi="Times New Roman" w:cs="Times New Roman"/>
          <w:lang w:val="en-US"/>
        </w:rPr>
        <w:fldChar w:fldCharType="begin" w:fldLock="1"/>
      </w:r>
      <w:r w:rsidR="009062FD" w:rsidRPr="00527CD8">
        <w:rPr>
          <w:rFonts w:ascii="Times New Roman" w:hAnsi="Times New Roman" w:cs="Times New Roman"/>
          <w:lang w:val="en-US"/>
        </w:rPr>
        <w:instrText>ADDIN CSL_CITATION { "citationItems" : [ { "id" : "ITEM-1", "itemData" : { "DOI" : "10.1021/jp511739h", "ISSN" : "19327455", "author" : [ { "dropping-particle" : "", "family" : "Carta", "given" : "D.", "non-dropping-particle" : "", "parse-names" : false, "suffix" : "" }, { "dropping-particle" : "", "family" : "Mountjoy", "given" : "G.", "non-dropping-particle" : "", "parse-names" : false, "suffix" : "" }, { "dropping-particle" : "", "family" : "Regoutz", "given" : "A.", "non-dropping-particle" : "", "parse-names" : false, "suffix" : "" }, { "dropping-particle" : "", "family" : "Khiat", "given" : "A.", "non-dropping-particle" : "", "parse-names" : false, "suffix" : "" }, { "dropping-particle" : "", "family" : "Serb", "given" : "A.", "non-dropping-particle" : "", "parse-names" : false, "suffix" : "" }, { "dropping-particle" : "", "family" : "Prodromakis", "given" : "T.", "non-dropping-particle" : "", "parse-names" : false, "suffix" : "" } ], "container-title" : "Journal of Physical Chemistry C", "id" : "ITEM-1", "issue" : "8", "issued" : { "date-parts" : [ [ "2015" ] ] }, "page" : "4362-4370", "title" : "X-ray absorption spectroscopy study of TiO2-x thin films for memory applications", "type" : "article-journal", "volume" : "119" }, "uris" : [ "http://www.mendeley.com/documents/?uuid=7f60961d-95a2-4c03-be09-99d8f45544ad" ] } ], "mendeley" : { "formattedCitation" : "&lt;sup&gt;30&lt;/sup&gt;", "plainTextFormattedCitation" : "30", "previouslyFormattedCitation" : "&lt;sup&gt;29&lt;/sup&gt;" }, "properties" : { "noteIndex" : 0 }, "schema" : "https://github.com/citation-style-language/schema/raw/master/csl-citation.json" }</w:instrText>
      </w:r>
      <w:r w:rsidR="00E00B35" w:rsidRPr="00527CD8">
        <w:rPr>
          <w:rFonts w:ascii="Times New Roman" w:hAnsi="Times New Roman" w:cs="Times New Roman"/>
          <w:lang w:val="en-US"/>
        </w:rPr>
        <w:fldChar w:fldCharType="separate"/>
      </w:r>
      <w:r w:rsidR="009062FD" w:rsidRPr="00527CD8">
        <w:rPr>
          <w:rFonts w:ascii="Times New Roman" w:hAnsi="Times New Roman" w:cs="Times New Roman"/>
          <w:noProof/>
          <w:vertAlign w:val="superscript"/>
          <w:lang w:val="en-US"/>
        </w:rPr>
        <w:t>30</w:t>
      </w:r>
      <w:r w:rsidR="00E00B35" w:rsidRPr="00527CD8">
        <w:rPr>
          <w:rFonts w:ascii="Times New Roman" w:hAnsi="Times New Roman" w:cs="Times New Roman"/>
          <w:lang w:val="en-US"/>
        </w:rPr>
        <w:fldChar w:fldCharType="end"/>
      </w:r>
      <w:r w:rsidR="001E15C8" w:rsidRPr="00527CD8">
        <w:rPr>
          <w:rFonts w:ascii="Times New Roman" w:hAnsi="Times New Roman" w:cs="Times New Roman"/>
          <w:lang w:val="en-US"/>
        </w:rPr>
        <w:t xml:space="preserve"> on films/stacks fabricated using the</w:t>
      </w:r>
      <w:r w:rsidR="008C71D8" w:rsidRPr="00527CD8">
        <w:rPr>
          <w:rFonts w:ascii="Times New Roman" w:hAnsi="Times New Roman" w:cs="Times New Roman"/>
          <w:lang w:val="en-US"/>
        </w:rPr>
        <w:t xml:space="preserve"> same</w:t>
      </w:r>
      <w:r w:rsidR="001E15C8" w:rsidRPr="00527CD8">
        <w:rPr>
          <w:rFonts w:ascii="Times New Roman" w:hAnsi="Times New Roman" w:cs="Times New Roman"/>
          <w:lang w:val="en-US"/>
        </w:rPr>
        <w:t xml:space="preserve"> recipe revealed an amorphous sub</w:t>
      </w:r>
      <w:r w:rsidR="00E00B35" w:rsidRPr="00527CD8">
        <w:rPr>
          <w:rFonts w:ascii="Times New Roman" w:hAnsi="Times New Roman" w:cs="Times New Roman"/>
          <w:lang w:val="en-US"/>
        </w:rPr>
        <w:t>-</w:t>
      </w:r>
      <w:r w:rsidR="001E15C8" w:rsidRPr="00527CD8">
        <w:rPr>
          <w:rFonts w:ascii="Times New Roman" w:hAnsi="Times New Roman" w:cs="Times New Roman"/>
          <w:lang w:val="en-US"/>
        </w:rPr>
        <w:t>stoichiometric nature for the TiO</w:t>
      </w:r>
      <w:r w:rsidR="001E15C8" w:rsidRPr="00527CD8">
        <w:rPr>
          <w:rFonts w:ascii="Times New Roman" w:hAnsi="Times New Roman" w:cs="Times New Roman"/>
          <w:vertAlign w:val="subscript"/>
          <w:lang w:val="en-US"/>
        </w:rPr>
        <w:t>2-x</w:t>
      </w:r>
      <w:r w:rsidR="001E15C8" w:rsidRPr="00527CD8">
        <w:rPr>
          <w:rFonts w:ascii="Times New Roman" w:hAnsi="Times New Roman" w:cs="Times New Roman"/>
          <w:lang w:val="en-US"/>
        </w:rPr>
        <w:t xml:space="preserve"> fil</w:t>
      </w:r>
      <w:r w:rsidR="00585391" w:rsidRPr="00527CD8">
        <w:rPr>
          <w:rFonts w:ascii="Times New Roman" w:hAnsi="Times New Roman" w:cs="Times New Roman"/>
          <w:lang w:val="en-US"/>
        </w:rPr>
        <w:t>ms with x in the range of 0.05-</w:t>
      </w:r>
      <w:r w:rsidR="001E15C8" w:rsidRPr="00527CD8">
        <w:rPr>
          <w:rFonts w:ascii="Times New Roman" w:hAnsi="Times New Roman" w:cs="Times New Roman"/>
          <w:lang w:val="en-US"/>
        </w:rPr>
        <w:t>0</w:t>
      </w:r>
      <w:r w:rsidR="00585391" w:rsidRPr="00527CD8">
        <w:rPr>
          <w:rFonts w:ascii="Times New Roman" w:hAnsi="Times New Roman" w:cs="Times New Roman"/>
          <w:lang w:val="en-US"/>
        </w:rPr>
        <w:t>.</w:t>
      </w:r>
      <w:r w:rsidR="001E15C8" w:rsidRPr="00527CD8">
        <w:rPr>
          <w:rFonts w:ascii="Times New Roman" w:hAnsi="Times New Roman" w:cs="Times New Roman"/>
          <w:lang w:val="en-US"/>
        </w:rPr>
        <w:t xml:space="preserve">10. </w:t>
      </w:r>
      <w:r w:rsidR="00572802" w:rsidRPr="00527CD8">
        <w:rPr>
          <w:rFonts w:ascii="Times New Roman" w:hAnsi="Times New Roman" w:cs="Times New Roman"/>
          <w:lang w:val="en-US"/>
        </w:rPr>
        <w:t xml:space="preserve">The current vs voltage (I-V) characteristics were obtained </w:t>
      </w:r>
      <w:r w:rsidR="00E00B35" w:rsidRPr="00527CD8">
        <w:rPr>
          <w:rFonts w:ascii="Times New Roman" w:hAnsi="Times New Roman" w:cs="Times New Roman"/>
          <w:lang w:val="en-US"/>
        </w:rPr>
        <w:t xml:space="preserve">from </w:t>
      </w:r>
      <w:r w:rsidR="00572802" w:rsidRPr="00527CD8">
        <w:rPr>
          <w:rFonts w:ascii="Times New Roman" w:hAnsi="Times New Roman" w:cs="Times New Roman"/>
          <w:lang w:val="en-US"/>
        </w:rPr>
        <w:t>20 x 20 μm</w:t>
      </w:r>
      <w:r w:rsidR="00572802" w:rsidRPr="00527CD8">
        <w:rPr>
          <w:rFonts w:ascii="Times New Roman" w:hAnsi="Times New Roman" w:cs="Times New Roman"/>
          <w:vertAlign w:val="superscript"/>
          <w:lang w:val="en-US"/>
        </w:rPr>
        <w:t xml:space="preserve">2 </w:t>
      </w:r>
      <w:r w:rsidR="00572802" w:rsidRPr="00527CD8">
        <w:rPr>
          <w:rFonts w:ascii="Times New Roman" w:hAnsi="Times New Roman" w:cs="Times New Roman"/>
          <w:lang w:val="en-US"/>
        </w:rPr>
        <w:t xml:space="preserve">standalone RRAM </w:t>
      </w:r>
      <w:r w:rsidR="00E00B35" w:rsidRPr="00527CD8">
        <w:rPr>
          <w:rFonts w:ascii="Times New Roman" w:hAnsi="Times New Roman" w:cs="Times New Roman"/>
          <w:lang w:val="en-US"/>
        </w:rPr>
        <w:t>cells</w:t>
      </w:r>
      <w:r w:rsidR="00572802" w:rsidRPr="00527CD8">
        <w:rPr>
          <w:rFonts w:ascii="Times New Roman" w:hAnsi="Times New Roman" w:cs="Times New Roman"/>
          <w:lang w:val="en-US"/>
        </w:rPr>
        <w:t xml:space="preserve"> using our in-house memristor characterization platform </w:t>
      </w:r>
      <w:proofErr w:type="spellStart"/>
      <w:r w:rsidR="00572802" w:rsidRPr="00527CD8">
        <w:rPr>
          <w:rFonts w:ascii="Times New Roman" w:hAnsi="Times New Roman" w:cs="Times New Roman"/>
          <w:lang w:val="en-US"/>
        </w:rPr>
        <w:t>ArC</w:t>
      </w:r>
      <w:proofErr w:type="spellEnd"/>
      <w:r w:rsidR="00572802" w:rsidRPr="00527CD8">
        <w:rPr>
          <w:rFonts w:ascii="Times New Roman" w:hAnsi="Times New Roman" w:cs="Times New Roman"/>
          <w:lang w:val="en-US"/>
        </w:rPr>
        <w:t xml:space="preserve"> ONE</w:t>
      </w:r>
      <w:r w:rsidR="00404CAA" w:rsidRPr="00527CD8">
        <w:rPr>
          <w:rFonts w:ascii="Times New Roman" w:hAnsi="Times New Roman" w:cs="Times New Roman"/>
          <w:vertAlign w:val="superscript"/>
          <w:lang w:val="en-US"/>
        </w:rPr>
        <w:t xml:space="preserve">TM </w:t>
      </w:r>
      <w:r w:rsidR="008C7D4A" w:rsidRPr="00527CD8">
        <w:rPr>
          <w:rFonts w:ascii="Times New Roman" w:hAnsi="Times New Roman" w:cs="Times New Roman"/>
          <w:lang w:val="en-US"/>
        </w:rPr>
        <w:fldChar w:fldCharType="begin" w:fldLock="1"/>
      </w:r>
      <w:r w:rsidR="009062FD" w:rsidRPr="00527CD8">
        <w:rPr>
          <w:rFonts w:ascii="Times New Roman" w:hAnsi="Times New Roman" w:cs="Times New Roman"/>
          <w:lang w:val="en-US"/>
        </w:rPr>
        <w:instrText>ADDIN CSL_CITATION { "citationItems" : [ { "id" : "ITEM-1", "itemData" : { "DOI" : "10.1109/TED.2015.2433676", "ISBN" : "0018-9383", "ISSN" : "00189383", "abstract" : "Selectorless crossbar arrays of resistive randomaccess memory (RRAM), also known as memristors, conduct large sneak currents during operation, which can significantly corrupt the accuracy of cross-point analog resistance (Mt) measurements. In order to mitigate this issue, we have designed, built, and tested a memristor characterization and testing (mCAT) instrument that forces redistribution of sneak currents within the crossbar array, dramatically increasing Mt measurement accuracy. We calibrated the mCAT using a custom-made 32 \u00d7 32 discrete resistive crossbar array, and subsequently demonstrated its functionality on solid-state TiO2-x RRAM arrays, on wafer and packaged, of the same size. Our platform can measure standalone Mt in the range of 1 k\u03a9 to 1 M\u03a9 with &lt;;1% error. For our custom resistive crossbar, 90% of devices of the same resistance range were measured with &lt;;10% error. The platform's limitations have been quantified using large-scale nonideal crossbar simulations.", "author" : [ { "dropping-particle" : "", "family" : "Berdan", "given" : "Radu", "non-dropping-particle" : "", "parse-names" : false, "suffix" : "" }, { "dropping-particle" : "", "family" : "Serb", "given" : "Alexander", "non-dropping-particle" : "", "parse-names" : false, "suffix" : "" }, { "dropping-particle" : "", "family" : "Khiat", "given" : "Ali", "non-dropping-particle" : "", "parse-names" : false, "suffix" : "" }, { "dropping-particle" : "", "family" : "Regoutz", "given" : "Anna", "non-dropping-particle" : "", "parse-names" : false, "suffix" : "" }, { "dropping-particle" : "", "family" : "Papavassiliou", "given" : "Christos", "non-dropping-particle" : "", "parse-names" : false, "suffix" : "" }, { "dropping-particle" : "", "family" : "Prodromakis", "given" : "Themis", "non-dropping-particle" : "", "parse-names" : false, "suffix" : "" } ], "container-title" : "IEEE Transactions on Electron Devices", "id" : "ITEM-1", "issue" : "7", "issued" : { "date-parts" : [ [ "2015" ] ] }, "page" : "2190-2196", "title" : "A \u03bc-Controller-Based System for Interfacing Selectorless RRAM Crossbar Arrays", "type" : "article-journal", "volume" : "62" }, "uris" : [ "http://www.mendeley.com/documents/?uuid=aebacfbc-fb6a-49b2-956c-919a876584ad" ] } ], "mendeley" : { "formattedCitation" : "&lt;sup&gt;31&lt;/sup&gt;", "plainTextFormattedCitation" : "31", "previouslyFormattedCitation" : "&lt;sup&gt;30&lt;/sup&gt;" }, "properties" : { "noteIndex" : 0 }, "schema" : "https://github.com/citation-style-language/schema/raw/master/csl-citation.json" }</w:instrText>
      </w:r>
      <w:r w:rsidR="008C7D4A" w:rsidRPr="00527CD8">
        <w:rPr>
          <w:rFonts w:ascii="Times New Roman" w:hAnsi="Times New Roman" w:cs="Times New Roman"/>
          <w:lang w:val="en-US"/>
        </w:rPr>
        <w:fldChar w:fldCharType="separate"/>
      </w:r>
      <w:r w:rsidR="009062FD" w:rsidRPr="00527CD8">
        <w:rPr>
          <w:rFonts w:ascii="Times New Roman" w:hAnsi="Times New Roman" w:cs="Times New Roman"/>
          <w:noProof/>
          <w:vertAlign w:val="superscript"/>
          <w:lang w:val="en-US"/>
        </w:rPr>
        <w:t>31</w:t>
      </w:r>
      <w:r w:rsidR="008C7D4A" w:rsidRPr="00527CD8">
        <w:rPr>
          <w:rFonts w:ascii="Times New Roman" w:hAnsi="Times New Roman" w:cs="Times New Roman"/>
          <w:lang w:val="en-US"/>
        </w:rPr>
        <w:fldChar w:fldCharType="end"/>
      </w:r>
      <w:r w:rsidR="00572802" w:rsidRPr="00527CD8">
        <w:rPr>
          <w:rFonts w:ascii="Times New Roman" w:hAnsi="Times New Roman" w:cs="Times New Roman"/>
          <w:lang w:val="en-US"/>
        </w:rPr>
        <w:t xml:space="preserve"> by applying biases to the</w:t>
      </w:r>
      <w:r w:rsidR="00895E2A" w:rsidRPr="00527CD8">
        <w:rPr>
          <w:rFonts w:ascii="Times New Roman" w:hAnsi="Times New Roman" w:cs="Times New Roman"/>
          <w:lang w:val="en-US"/>
        </w:rPr>
        <w:t xml:space="preserve"> Pt </w:t>
      </w:r>
      <w:r w:rsidR="00572802" w:rsidRPr="00527CD8">
        <w:rPr>
          <w:rFonts w:ascii="Times New Roman" w:hAnsi="Times New Roman" w:cs="Times New Roman"/>
          <w:lang w:val="en-US"/>
        </w:rPr>
        <w:t>top electrode (TE) with respect to the</w:t>
      </w:r>
      <w:r w:rsidR="00895E2A" w:rsidRPr="00527CD8">
        <w:rPr>
          <w:rFonts w:ascii="Times New Roman" w:hAnsi="Times New Roman" w:cs="Times New Roman"/>
          <w:lang w:val="en-US"/>
        </w:rPr>
        <w:t xml:space="preserve"> Pt</w:t>
      </w:r>
      <w:r w:rsidR="00572802" w:rsidRPr="00527CD8">
        <w:rPr>
          <w:rFonts w:ascii="Times New Roman" w:hAnsi="Times New Roman" w:cs="Times New Roman"/>
          <w:lang w:val="en-US"/>
        </w:rPr>
        <w:t xml:space="preserve"> bottom electrode (BE) that was continuously kept at ground potential. </w:t>
      </w:r>
      <w:r w:rsidR="00404CAA" w:rsidRPr="00527CD8">
        <w:rPr>
          <w:rFonts w:ascii="Times New Roman" w:hAnsi="Times New Roman" w:cs="Times New Roman"/>
          <w:lang w:val="en-US"/>
        </w:rPr>
        <w:t xml:space="preserve">All </w:t>
      </w:r>
      <w:r w:rsidR="00572802" w:rsidRPr="00527CD8">
        <w:rPr>
          <w:rFonts w:ascii="Times New Roman" w:hAnsi="Times New Roman" w:cs="Times New Roman"/>
          <w:lang w:val="en-US"/>
        </w:rPr>
        <w:t>experiments were performed on a Cascade SUMMIT 12000B semi-automatic probe station that incorporates a thermal chuck</w:t>
      </w:r>
      <w:r w:rsidR="00404CAA" w:rsidRPr="00527CD8">
        <w:rPr>
          <w:rFonts w:ascii="Times New Roman" w:hAnsi="Times New Roman" w:cs="Times New Roman"/>
          <w:lang w:val="en-US"/>
        </w:rPr>
        <w:t>,</w:t>
      </w:r>
      <w:r w:rsidR="00572802" w:rsidRPr="00527CD8">
        <w:rPr>
          <w:rFonts w:ascii="Times New Roman" w:hAnsi="Times New Roman" w:cs="Times New Roman"/>
          <w:lang w:val="en-US"/>
        </w:rPr>
        <w:t xml:space="preserve"> whose temperature can be controlled by an ESPEC ETC-200L unit. Measurements were </w:t>
      </w:r>
      <w:r w:rsidR="00603365" w:rsidRPr="00527CD8">
        <w:rPr>
          <w:rFonts w:ascii="Times New Roman" w:hAnsi="Times New Roman" w:cs="Times New Roman"/>
          <w:lang w:val="en-US"/>
        </w:rPr>
        <w:t>carried out</w:t>
      </w:r>
      <w:r w:rsidR="00572802" w:rsidRPr="00527CD8">
        <w:rPr>
          <w:rFonts w:ascii="Times New Roman" w:hAnsi="Times New Roman" w:cs="Times New Roman"/>
          <w:lang w:val="en-US"/>
        </w:rPr>
        <w:t xml:space="preserve"> in the range of 300 K to 350 K, with a 10 K step.</w:t>
      </w:r>
    </w:p>
    <w:p w14:paraId="4A500AD9" w14:textId="4AA42134" w:rsidR="00041BB3" w:rsidRPr="00527CD8" w:rsidRDefault="006D0252" w:rsidP="006A44DE">
      <w:pPr>
        <w:spacing w:after="120" w:line="480" w:lineRule="auto"/>
        <w:jc w:val="center"/>
        <w:rPr>
          <w:rFonts w:ascii="Times New Roman" w:hAnsi="Times New Roman" w:cs="Times New Roman"/>
          <w:sz w:val="20"/>
          <w:szCs w:val="20"/>
          <w:lang w:val="en-US"/>
        </w:rPr>
      </w:pPr>
      <w:r w:rsidRPr="00527CD8">
        <w:rPr>
          <w:rFonts w:ascii="Times New Roman" w:hAnsi="Times New Roman" w:cs="Times New Roman"/>
          <w:noProof/>
          <w:sz w:val="20"/>
          <w:szCs w:val="20"/>
          <w:lang w:eastAsia="en-GB"/>
        </w:rPr>
        <w:drawing>
          <wp:inline distT="0" distB="0" distL="0" distR="0" wp14:anchorId="159AAC99" wp14:editId="564EE88F">
            <wp:extent cx="4384800" cy="3290400"/>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1-very new-01-01-01.tif"/>
                    <pic:cNvPicPr/>
                  </pic:nvPicPr>
                  <pic:blipFill>
                    <a:blip r:embed="rId8">
                      <a:extLst>
                        <a:ext uri="{28A0092B-C50C-407E-A947-70E740481C1C}">
                          <a14:useLocalDpi xmlns:a14="http://schemas.microsoft.com/office/drawing/2010/main" val="0"/>
                        </a:ext>
                      </a:extLst>
                    </a:blip>
                    <a:stretch>
                      <a:fillRect/>
                    </a:stretch>
                  </pic:blipFill>
                  <pic:spPr>
                    <a:xfrm>
                      <a:off x="0" y="0"/>
                      <a:ext cx="4384800" cy="3290400"/>
                    </a:xfrm>
                    <a:prstGeom prst="rect">
                      <a:avLst/>
                    </a:prstGeom>
                  </pic:spPr>
                </pic:pic>
              </a:graphicData>
            </a:graphic>
          </wp:inline>
        </w:drawing>
      </w:r>
    </w:p>
    <w:p w14:paraId="7BBCFC66" w14:textId="2BE91899" w:rsidR="006A44DE" w:rsidRPr="00527CD8" w:rsidRDefault="006A44DE" w:rsidP="006A44DE">
      <w:pPr>
        <w:spacing w:after="240" w:line="360" w:lineRule="auto"/>
        <w:jc w:val="both"/>
        <w:rPr>
          <w:rFonts w:ascii="Times New Roman" w:hAnsi="Times New Roman" w:cs="Times New Roman"/>
          <w:sz w:val="20"/>
          <w:szCs w:val="20"/>
          <w:lang w:val="en-US"/>
        </w:rPr>
      </w:pPr>
      <w:r w:rsidRPr="00527CD8">
        <w:rPr>
          <w:rFonts w:ascii="Times New Roman" w:hAnsi="Times New Roman" w:cs="Times New Roman"/>
          <w:sz w:val="20"/>
          <w:szCs w:val="20"/>
          <w:lang w:val="en-US"/>
        </w:rPr>
        <w:t xml:space="preserve">Fig. 1. </w:t>
      </w:r>
      <w:r w:rsidR="00404CAA" w:rsidRPr="00527CD8">
        <w:rPr>
          <w:rFonts w:ascii="Times New Roman" w:hAnsi="Times New Roman" w:cs="Times New Roman"/>
          <w:sz w:val="20"/>
          <w:szCs w:val="20"/>
          <w:lang w:val="en-US"/>
        </w:rPr>
        <w:t>R</w:t>
      </w:r>
      <w:r w:rsidRPr="00527CD8">
        <w:rPr>
          <w:rFonts w:ascii="Times New Roman" w:hAnsi="Times New Roman" w:cs="Times New Roman"/>
          <w:sz w:val="20"/>
          <w:szCs w:val="20"/>
          <w:lang w:val="en-US"/>
        </w:rPr>
        <w:t xml:space="preserve">epresentation of our compliance-free, pulsing-based electroforming protocol applied through </w:t>
      </w:r>
      <w:proofErr w:type="spellStart"/>
      <w:r w:rsidRPr="00527CD8">
        <w:rPr>
          <w:rFonts w:ascii="Times New Roman" w:hAnsi="Times New Roman" w:cs="Times New Roman"/>
          <w:sz w:val="20"/>
          <w:szCs w:val="20"/>
          <w:lang w:val="en-US"/>
        </w:rPr>
        <w:t>ArC</w:t>
      </w:r>
      <w:proofErr w:type="spellEnd"/>
      <w:r w:rsidRPr="00527CD8">
        <w:rPr>
          <w:rFonts w:ascii="Times New Roman" w:hAnsi="Times New Roman" w:cs="Times New Roman"/>
          <w:sz w:val="20"/>
          <w:szCs w:val="20"/>
          <w:lang w:val="en-US"/>
        </w:rPr>
        <w:t xml:space="preserve"> ONE</w:t>
      </w:r>
      <w:r w:rsidR="00404CAA" w:rsidRPr="00527CD8">
        <w:rPr>
          <w:rFonts w:ascii="Times New Roman" w:hAnsi="Times New Roman" w:cs="Times New Roman"/>
          <w:sz w:val="20"/>
          <w:szCs w:val="20"/>
          <w:vertAlign w:val="superscript"/>
          <w:lang w:val="en-US"/>
        </w:rPr>
        <w:t>TM</w:t>
      </w:r>
      <w:r w:rsidRPr="00527CD8">
        <w:rPr>
          <w:rFonts w:ascii="Times New Roman" w:hAnsi="Times New Roman" w:cs="Times New Roman"/>
          <w:sz w:val="20"/>
          <w:szCs w:val="20"/>
          <w:lang w:val="en-US"/>
        </w:rPr>
        <w:t xml:space="preserve">. This </w:t>
      </w:r>
      <w:r w:rsidR="00404CAA" w:rsidRPr="00527CD8">
        <w:rPr>
          <w:rFonts w:ascii="Times New Roman" w:hAnsi="Times New Roman" w:cs="Times New Roman"/>
          <w:sz w:val="20"/>
          <w:szCs w:val="20"/>
          <w:lang w:val="en-US"/>
        </w:rPr>
        <w:t>protocol forced</w:t>
      </w:r>
      <w:r w:rsidRPr="00527CD8">
        <w:rPr>
          <w:rFonts w:ascii="Times New Roman" w:hAnsi="Times New Roman" w:cs="Times New Roman"/>
          <w:sz w:val="20"/>
          <w:szCs w:val="20"/>
          <w:lang w:val="en-US"/>
        </w:rPr>
        <w:t xml:space="preserve"> identical devices to attain di</w:t>
      </w:r>
      <w:r w:rsidR="00435D58" w:rsidRPr="00527CD8">
        <w:rPr>
          <w:rFonts w:ascii="Times New Roman" w:hAnsi="Times New Roman" w:cs="Times New Roman"/>
          <w:sz w:val="20"/>
          <w:szCs w:val="20"/>
          <w:lang w:val="en-US"/>
        </w:rPr>
        <w:t>stinct</w:t>
      </w:r>
      <w:r w:rsidRPr="00527CD8">
        <w:rPr>
          <w:rFonts w:ascii="Times New Roman" w:hAnsi="Times New Roman" w:cs="Times New Roman"/>
          <w:sz w:val="20"/>
          <w:szCs w:val="20"/>
          <w:lang w:val="en-US"/>
        </w:rPr>
        <w:t xml:space="preserve"> resistive levels. </w:t>
      </w:r>
      <w:r w:rsidR="00404CAA" w:rsidRPr="00527CD8">
        <w:rPr>
          <w:rFonts w:ascii="Times New Roman" w:hAnsi="Times New Roman" w:cs="Times New Roman"/>
          <w:sz w:val="20"/>
          <w:szCs w:val="20"/>
          <w:lang w:val="en-US"/>
        </w:rPr>
        <w:t>Top graph</w:t>
      </w:r>
      <w:r w:rsidR="006D0252" w:rsidRPr="00527CD8">
        <w:rPr>
          <w:rFonts w:ascii="Times New Roman" w:hAnsi="Times New Roman" w:cs="Times New Roman"/>
          <w:sz w:val="20"/>
          <w:szCs w:val="20"/>
          <w:lang w:val="en-US"/>
        </w:rPr>
        <w:t xml:space="preserve"> (a)</w:t>
      </w:r>
      <w:r w:rsidR="00404CAA" w:rsidRPr="00527CD8">
        <w:rPr>
          <w:rFonts w:ascii="Times New Roman" w:hAnsi="Times New Roman" w:cs="Times New Roman"/>
          <w:sz w:val="20"/>
          <w:szCs w:val="20"/>
          <w:lang w:val="en-US"/>
        </w:rPr>
        <w:t xml:space="preserve"> illustrates the attained resistive levels and bottom graph </w:t>
      </w:r>
      <w:r w:rsidR="006D0252" w:rsidRPr="00527CD8">
        <w:rPr>
          <w:rFonts w:ascii="Times New Roman" w:hAnsi="Times New Roman" w:cs="Times New Roman"/>
          <w:sz w:val="20"/>
          <w:szCs w:val="20"/>
          <w:lang w:val="en-US"/>
        </w:rPr>
        <w:t xml:space="preserve">(b) </w:t>
      </w:r>
      <w:r w:rsidR="00404CAA" w:rsidRPr="00527CD8">
        <w:rPr>
          <w:rFonts w:ascii="Times New Roman" w:hAnsi="Times New Roman" w:cs="Times New Roman"/>
          <w:sz w:val="20"/>
          <w:szCs w:val="20"/>
          <w:lang w:val="en-US"/>
        </w:rPr>
        <w:t xml:space="preserve">depicts the causal pulsing stimuli. </w:t>
      </w:r>
      <w:r w:rsidRPr="00527CD8">
        <w:rPr>
          <w:rFonts w:ascii="Times New Roman" w:hAnsi="Times New Roman" w:cs="Times New Roman"/>
          <w:sz w:val="20"/>
          <w:szCs w:val="20"/>
          <w:lang w:val="en-US"/>
        </w:rPr>
        <w:t xml:space="preserve"> </w:t>
      </w:r>
    </w:p>
    <w:p w14:paraId="35293CC0" w14:textId="7AB4497A" w:rsidR="00AC1957" w:rsidRPr="00527CD8" w:rsidRDefault="00AC1957" w:rsidP="008B56AE">
      <w:pPr>
        <w:spacing w:after="120" w:line="480" w:lineRule="auto"/>
        <w:jc w:val="both"/>
        <w:rPr>
          <w:rFonts w:ascii="Times New Roman" w:hAnsi="Times New Roman" w:cs="Times New Roman"/>
          <w:lang w:val="en-US"/>
        </w:rPr>
      </w:pPr>
      <w:r w:rsidRPr="00527CD8">
        <w:rPr>
          <w:rFonts w:ascii="Times New Roman" w:hAnsi="Times New Roman" w:cs="Times New Roman"/>
          <w:lang w:val="en-US"/>
        </w:rPr>
        <w:lastRenderedPageBreak/>
        <w:t>Devices in their pristine state exhibit resistance</w:t>
      </w:r>
      <w:r w:rsidR="00895E2A" w:rsidRPr="00527CD8">
        <w:rPr>
          <w:rFonts w:ascii="Times New Roman" w:hAnsi="Times New Roman" w:cs="Times New Roman"/>
          <w:lang w:val="en-US"/>
        </w:rPr>
        <w:t xml:space="preserve"> in the</w:t>
      </w:r>
      <w:r w:rsidRPr="00527CD8">
        <w:rPr>
          <w:rFonts w:ascii="Times New Roman" w:hAnsi="Times New Roman" w:cs="Times New Roman"/>
          <w:lang w:val="en-US"/>
        </w:rPr>
        <w:t xml:space="preserve"> G</w:t>
      </w:r>
      <w:r w:rsidR="00516282">
        <w:rPr>
          <w:rFonts w:ascii="Times New Roman" w:hAnsi="Times New Roman" w:cs="Times New Roman"/>
          <w:lang w:val="en-US"/>
        </w:rPr>
        <w:t xml:space="preserve">Ω </w:t>
      </w:r>
      <w:r w:rsidR="00895E2A" w:rsidRPr="00527CD8">
        <w:rPr>
          <w:rFonts w:ascii="Times New Roman" w:hAnsi="Times New Roman" w:cs="Times New Roman"/>
          <w:lang w:val="en-US"/>
        </w:rPr>
        <w:t>range</w:t>
      </w:r>
      <w:r w:rsidRPr="00527CD8">
        <w:rPr>
          <w:rFonts w:ascii="Times New Roman" w:hAnsi="Times New Roman" w:cs="Times New Roman"/>
          <w:lang w:val="en-US"/>
        </w:rPr>
        <w:t xml:space="preserve"> attributed to very high interfac</w:t>
      </w:r>
      <w:r w:rsidR="00C937E8">
        <w:rPr>
          <w:rFonts w:ascii="Times New Roman" w:hAnsi="Times New Roman" w:cs="Times New Roman"/>
          <w:lang w:val="en-US"/>
        </w:rPr>
        <w:t>e barriers (supplementary Fig.S1</w:t>
      </w:r>
      <w:r w:rsidRPr="00527CD8">
        <w:rPr>
          <w:rFonts w:ascii="Times New Roman" w:hAnsi="Times New Roman" w:cs="Times New Roman"/>
          <w:lang w:val="en-US"/>
        </w:rPr>
        <w:t>).  Prior to further characterization, the devices underwent a pulsing-based and compliance-free electroforming process at room temperature, as depicted in Fig. 1. This is performed by applying a bespoke time-width train of pulses with progressively increasing amplitude until the device resistance reaches a set limit. This experimental protocol is then repeatedly applied by modifying the resistance limit that allows reaching distinct resistive levels.</w:t>
      </w:r>
      <w:r w:rsidRPr="00527CD8">
        <w:rPr>
          <w:rFonts w:ascii="Times New Roman" w:hAnsi="Times New Roman" w:cs="Times New Roman"/>
          <w:sz w:val="20"/>
          <w:szCs w:val="20"/>
          <w:lang w:val="en-US"/>
        </w:rPr>
        <w:t xml:space="preserve">  </w:t>
      </w:r>
    </w:p>
    <w:p w14:paraId="555F7C3A" w14:textId="6B5CA029" w:rsidR="002912A1" w:rsidRPr="00527CD8" w:rsidRDefault="000C3789" w:rsidP="008B56AE">
      <w:pPr>
        <w:spacing w:after="120" w:line="480" w:lineRule="auto"/>
        <w:jc w:val="both"/>
        <w:rPr>
          <w:rFonts w:ascii="Times New Roman" w:hAnsi="Times New Roman" w:cs="Times New Roman"/>
          <w:lang w:val="en-US"/>
        </w:rPr>
      </w:pPr>
      <w:r w:rsidRPr="00527CD8">
        <w:rPr>
          <w:rFonts w:ascii="Times New Roman" w:hAnsi="Times New Roman" w:cs="Times New Roman"/>
          <w:lang w:val="en-US"/>
        </w:rPr>
        <w:t>For our Pt/TiO</w:t>
      </w:r>
      <w:r w:rsidRPr="00527CD8">
        <w:rPr>
          <w:rFonts w:ascii="Times New Roman" w:hAnsi="Times New Roman" w:cs="Times New Roman"/>
          <w:vertAlign w:val="subscript"/>
          <w:lang w:val="en-US"/>
        </w:rPr>
        <w:t>2-x</w:t>
      </w:r>
      <w:r w:rsidRPr="00527CD8">
        <w:rPr>
          <w:rFonts w:ascii="Times New Roman" w:hAnsi="Times New Roman" w:cs="Times New Roman"/>
          <w:lang w:val="en-US"/>
        </w:rPr>
        <w:t>/Pt prototypes presented in this work, three stable resistive levels were attained. Level #1 exhibit</w:t>
      </w:r>
      <w:r w:rsidR="002C2C25" w:rsidRPr="00527CD8">
        <w:rPr>
          <w:rFonts w:ascii="Times New Roman" w:hAnsi="Times New Roman" w:cs="Times New Roman"/>
          <w:lang w:val="en-US"/>
        </w:rPr>
        <w:t>s</w:t>
      </w:r>
      <w:r w:rsidRPr="00527CD8">
        <w:rPr>
          <w:rFonts w:ascii="Times New Roman" w:hAnsi="Times New Roman" w:cs="Times New Roman"/>
          <w:lang w:val="en-US"/>
        </w:rPr>
        <w:t xml:space="preserve"> resistance in the order of M</w:t>
      </w:r>
      <w:r w:rsidR="00516282">
        <w:rPr>
          <w:rFonts w:ascii="Times New Roman" w:hAnsi="Times New Roman" w:cs="Times New Roman"/>
          <w:lang w:val="en-US"/>
        </w:rPr>
        <w:t>Ω</w:t>
      </w:r>
      <w:r w:rsidRPr="00527CD8">
        <w:rPr>
          <w:rFonts w:ascii="Times New Roman" w:hAnsi="Times New Roman" w:cs="Times New Roman"/>
          <w:lang w:val="en-US"/>
        </w:rPr>
        <w:t>, level #2 tens of K</w:t>
      </w:r>
      <w:r w:rsidR="00516282">
        <w:rPr>
          <w:rFonts w:ascii="Times New Roman" w:hAnsi="Times New Roman" w:cs="Times New Roman"/>
          <w:lang w:val="en-US"/>
        </w:rPr>
        <w:t>Ω</w:t>
      </w:r>
      <w:r w:rsidRPr="00527CD8">
        <w:rPr>
          <w:rFonts w:ascii="Times New Roman" w:hAnsi="Times New Roman" w:cs="Times New Roman"/>
          <w:lang w:val="en-US"/>
        </w:rPr>
        <w:t xml:space="preserve"> and level #3 of K</w:t>
      </w:r>
      <w:r w:rsidR="00516282">
        <w:rPr>
          <w:rFonts w:ascii="Times New Roman" w:hAnsi="Times New Roman" w:cs="Times New Roman"/>
          <w:lang w:val="en-US"/>
        </w:rPr>
        <w:t>Ω</w:t>
      </w:r>
      <w:r w:rsidRPr="00527CD8">
        <w:rPr>
          <w:rFonts w:ascii="Times New Roman" w:hAnsi="Times New Roman" w:cs="Times New Roman"/>
          <w:lang w:val="en-US"/>
        </w:rPr>
        <w:t>. Fine tuning and programming to specific resistive state</w:t>
      </w:r>
      <w:r w:rsidR="00FB240C" w:rsidRPr="00527CD8">
        <w:rPr>
          <w:rFonts w:ascii="Times New Roman" w:hAnsi="Times New Roman" w:cs="Times New Roman"/>
          <w:lang w:val="en-US"/>
        </w:rPr>
        <w:t>s</w:t>
      </w:r>
      <w:r w:rsidRPr="00527CD8">
        <w:rPr>
          <w:rFonts w:ascii="Times New Roman" w:hAnsi="Times New Roman" w:cs="Times New Roman"/>
          <w:lang w:val="en-US"/>
        </w:rPr>
        <w:t xml:space="preserve"> around these levels is possible</w:t>
      </w:r>
      <w:r w:rsidR="00FB240C" w:rsidRPr="00527CD8">
        <w:rPr>
          <w:rFonts w:ascii="Times New Roman" w:hAnsi="Times New Roman" w:cs="Times New Roman"/>
          <w:lang w:val="en-US"/>
        </w:rPr>
        <w:t xml:space="preserve"> as demonstrated previously</w:t>
      </w:r>
      <w:r w:rsidR="001F7254" w:rsidRPr="00527CD8">
        <w:rPr>
          <w:rFonts w:ascii="Times New Roman" w:hAnsi="Times New Roman" w:cs="Times New Roman"/>
          <w:lang w:val="en-US"/>
        </w:rPr>
        <w:fldChar w:fldCharType="begin" w:fldLock="1"/>
      </w:r>
      <w:r w:rsidR="0058671C" w:rsidRPr="00527CD8">
        <w:rPr>
          <w:rFonts w:ascii="Times New Roman" w:hAnsi="Times New Roman" w:cs="Times New Roman"/>
          <w:lang w:val="en-US"/>
        </w:rPr>
        <w:instrText>ADDIN CSL_CITATION { "citationItems" : [ { "id" : "ITEM-1", "itemData" : { "DOI" : "10.1038/s41598-017-17785-1", "ISSN" : "20452322", "abstract" : "In this work, we evaluate a multitude of metal-oxide bi-layers and demonstrate the benefits from increased memory stability via multibit memory operation. We introduce a programming methodology that allows for operating metal-oxide memristive devices as multibit memory elements with highly packed yet clearly discernible memory states. We finally demonstrate a 5.5-bit memory cell (47 resistive states) with excellent retention and power consumption performance. This paves the way for neuromorphic and non-volatile memory applications.", "author" : [ { "dropping-particle" : "", "family" : "Stathopoulos", "given" : "Spyros", "non-dropping-particle" : "", "parse-names" : false, "suffix" : "" }, { "dropping-particle" : "", "family" : "Khiat", "given" : "Ali", "non-dropping-particle" : "", "parse-names" : false, "suffix" : "" }, { "dropping-particle" : "", "family" : "Trapatseli", "given" : "Maria", "non-dropping-particle" : "", "parse-names" : false, "suffix" : "" }, { "dropping-particle" : "", "family" : "Cortese", "given" : "Simone", "non-dropping-particle" : "", "parse-names" : false, "suffix" : "" }, { "dropping-particle" : "", "family" : "Serb", "given" : "Alexantrou", "non-dropping-particle" : "", "parse-names" : false, "suffix" : "" }, { "dropping-particle" : "", "family" : "Valov", "given" : "Ilia", "non-dropping-particle" : "", "parse-names" : false, "suffix" : "" }, { "dropping-particle" : "", "family" : "Prodromakis", "given" : "Themis", "non-dropping-particle" : "", "parse-names" : false, "suffix" : "" } ], "container-title" : "Scientific Reports", "id" : "ITEM-1", "issue" : "17532", "issued" : { "date-parts" : [ [ "2017" ] ] }, "page" : "1-7", "publisher" : "Springer US", "title" : "Multibit memory operation of metal-oxide Bi-layer memristors", "type" : "article-journal", "volume" : "7" }, "uris" : [ "http://www.mendeley.com/documents/?uuid=39af1c24-6765-44a7-bc1e-2518b11b9c59" ] } ], "mendeley" : { "formattedCitation" : "&lt;sup&gt;9&lt;/sup&gt;", "plainTextFormattedCitation" : "9", "previouslyFormattedCitation" : "&lt;sup&gt;9&lt;/sup&gt;" }, "properties" : { "noteIndex" : 0 }, "schema" : "https://github.com/citation-style-language/schema/raw/master/csl-citation.json" }</w:instrText>
      </w:r>
      <w:r w:rsidR="001F7254" w:rsidRPr="00527CD8">
        <w:rPr>
          <w:rFonts w:ascii="Times New Roman" w:hAnsi="Times New Roman" w:cs="Times New Roman"/>
          <w:lang w:val="en-US"/>
        </w:rPr>
        <w:fldChar w:fldCharType="separate"/>
      </w:r>
      <w:r w:rsidR="00246380" w:rsidRPr="00527CD8">
        <w:rPr>
          <w:rFonts w:ascii="Times New Roman" w:hAnsi="Times New Roman" w:cs="Times New Roman"/>
          <w:noProof/>
          <w:vertAlign w:val="superscript"/>
          <w:lang w:val="en-US"/>
        </w:rPr>
        <w:t>9</w:t>
      </w:r>
      <w:r w:rsidR="001F7254" w:rsidRPr="00527CD8">
        <w:rPr>
          <w:rFonts w:ascii="Times New Roman" w:hAnsi="Times New Roman" w:cs="Times New Roman"/>
          <w:lang w:val="en-US"/>
        </w:rPr>
        <w:fldChar w:fldCharType="end"/>
      </w:r>
      <w:r w:rsidRPr="00527CD8">
        <w:rPr>
          <w:rFonts w:ascii="Times New Roman" w:hAnsi="Times New Roman" w:cs="Times New Roman"/>
          <w:lang w:val="en-US"/>
        </w:rPr>
        <w:t>. The room temperature I-V curves</w:t>
      </w:r>
      <w:r w:rsidR="00FB240C" w:rsidRPr="00527CD8">
        <w:rPr>
          <w:rFonts w:ascii="Times New Roman" w:hAnsi="Times New Roman" w:cs="Times New Roman"/>
          <w:lang w:val="en-US"/>
        </w:rPr>
        <w:t>,</w:t>
      </w:r>
      <w:r w:rsidR="006A44DE" w:rsidRPr="00527CD8">
        <w:rPr>
          <w:rFonts w:ascii="Times New Roman" w:hAnsi="Times New Roman" w:cs="Times New Roman"/>
          <w:lang w:val="en-US"/>
        </w:rPr>
        <w:t xml:space="preserve"> </w:t>
      </w:r>
      <w:r w:rsidR="00FB240C" w:rsidRPr="00527CD8">
        <w:rPr>
          <w:rFonts w:ascii="Times New Roman" w:hAnsi="Times New Roman" w:cs="Times New Roman"/>
          <w:lang w:val="en-US"/>
        </w:rPr>
        <w:t xml:space="preserve">shown on </w:t>
      </w:r>
      <w:r w:rsidR="006A44DE" w:rsidRPr="00527CD8">
        <w:rPr>
          <w:rFonts w:ascii="Times New Roman" w:hAnsi="Times New Roman" w:cs="Times New Roman"/>
          <w:lang w:val="en-US"/>
        </w:rPr>
        <w:t>Fig.2</w:t>
      </w:r>
      <w:r w:rsidRPr="00527CD8">
        <w:rPr>
          <w:rFonts w:ascii="Times New Roman" w:hAnsi="Times New Roman" w:cs="Times New Roman"/>
          <w:lang w:val="en-US"/>
        </w:rPr>
        <w:t>a</w:t>
      </w:r>
      <w:r w:rsidR="00FB240C" w:rsidRPr="00527CD8">
        <w:rPr>
          <w:rFonts w:ascii="Times New Roman" w:hAnsi="Times New Roman" w:cs="Times New Roman"/>
          <w:lang w:val="en-US"/>
        </w:rPr>
        <w:t>,</w:t>
      </w:r>
      <w:r w:rsidRPr="00527CD8">
        <w:rPr>
          <w:rFonts w:ascii="Times New Roman" w:hAnsi="Times New Roman" w:cs="Times New Roman"/>
          <w:lang w:val="en-US"/>
        </w:rPr>
        <w:t xml:space="preserve"> reveal two major operation regimes. The first one, corresponds to levels #1 and #2 thus to higher resistances</w:t>
      </w:r>
      <w:r w:rsidR="00FB240C" w:rsidRPr="00527CD8">
        <w:rPr>
          <w:rFonts w:ascii="Times New Roman" w:hAnsi="Times New Roman" w:cs="Times New Roman"/>
          <w:lang w:val="en-US"/>
        </w:rPr>
        <w:t xml:space="preserve"> and</w:t>
      </w:r>
      <w:r w:rsidRPr="00527CD8">
        <w:rPr>
          <w:rFonts w:ascii="Times New Roman" w:hAnsi="Times New Roman" w:cs="Times New Roman"/>
          <w:lang w:val="en-US"/>
        </w:rPr>
        <w:t xml:space="preserve"> is characterized by </w:t>
      </w:r>
      <w:r w:rsidR="00FB240C" w:rsidRPr="00527CD8">
        <w:rPr>
          <w:rFonts w:ascii="Times New Roman" w:hAnsi="Times New Roman" w:cs="Times New Roman"/>
          <w:lang w:val="en-US"/>
        </w:rPr>
        <w:t xml:space="preserve">an </w:t>
      </w:r>
      <w:r w:rsidRPr="00527CD8">
        <w:rPr>
          <w:rFonts w:ascii="Times New Roman" w:hAnsi="Times New Roman" w:cs="Times New Roman"/>
          <w:lang w:val="en-US"/>
        </w:rPr>
        <w:t xml:space="preserve">asymmetric </w:t>
      </w:r>
      <w:r w:rsidR="00FB240C" w:rsidRPr="00527CD8">
        <w:rPr>
          <w:rFonts w:ascii="Times New Roman" w:hAnsi="Times New Roman" w:cs="Times New Roman"/>
          <w:lang w:val="en-US"/>
        </w:rPr>
        <w:t xml:space="preserve">signature </w:t>
      </w:r>
      <w:r w:rsidRPr="00527CD8">
        <w:rPr>
          <w:rFonts w:ascii="Times New Roman" w:hAnsi="Times New Roman" w:cs="Times New Roman"/>
          <w:lang w:val="en-US"/>
        </w:rPr>
        <w:t>with respect to the applied bias polarity for both their high (HRS) and low resistive state (LRS). The second one, for the lower resistances of the levels #3, show</w:t>
      </w:r>
      <w:r w:rsidR="002C2C25" w:rsidRPr="00527CD8">
        <w:rPr>
          <w:rFonts w:ascii="Times New Roman" w:hAnsi="Times New Roman" w:cs="Times New Roman"/>
          <w:lang w:val="en-US"/>
        </w:rPr>
        <w:t>s</w:t>
      </w:r>
      <w:r w:rsidRPr="00527CD8">
        <w:rPr>
          <w:rFonts w:ascii="Times New Roman" w:hAnsi="Times New Roman" w:cs="Times New Roman"/>
          <w:lang w:val="en-US"/>
        </w:rPr>
        <w:t xml:space="preserve"> </w:t>
      </w:r>
      <w:r w:rsidR="00FB240C" w:rsidRPr="00527CD8">
        <w:rPr>
          <w:rFonts w:ascii="Times New Roman" w:hAnsi="Times New Roman" w:cs="Times New Roman"/>
          <w:lang w:val="en-US"/>
        </w:rPr>
        <w:t xml:space="preserve">an </w:t>
      </w:r>
      <w:r w:rsidRPr="00527CD8">
        <w:rPr>
          <w:rFonts w:ascii="Times New Roman" w:hAnsi="Times New Roman" w:cs="Times New Roman"/>
          <w:lang w:val="en-US"/>
        </w:rPr>
        <w:t>asymmetric characteristic</w:t>
      </w:r>
      <w:r w:rsidR="00FB240C" w:rsidRPr="00527CD8">
        <w:rPr>
          <w:rFonts w:ascii="Times New Roman" w:hAnsi="Times New Roman" w:cs="Times New Roman"/>
          <w:lang w:val="en-US"/>
        </w:rPr>
        <w:t xml:space="preserve"> signature</w:t>
      </w:r>
      <w:r w:rsidRPr="00527CD8">
        <w:rPr>
          <w:rFonts w:ascii="Times New Roman" w:hAnsi="Times New Roman" w:cs="Times New Roman"/>
          <w:lang w:val="en-US"/>
        </w:rPr>
        <w:t xml:space="preserve"> for the HRS, transformed into symmetric for the LRS regime</w:t>
      </w:r>
      <w:r w:rsidR="006A44DE" w:rsidRPr="00527CD8">
        <w:rPr>
          <w:rFonts w:ascii="Times New Roman" w:hAnsi="Times New Roman" w:cs="Times New Roman"/>
          <w:lang w:val="en-US"/>
        </w:rPr>
        <w:t xml:space="preserve"> (Fig.2</w:t>
      </w:r>
      <w:r w:rsidRPr="00527CD8">
        <w:rPr>
          <w:rFonts w:ascii="Times New Roman" w:hAnsi="Times New Roman" w:cs="Times New Roman"/>
          <w:lang w:val="en-US"/>
        </w:rPr>
        <w:t xml:space="preserve">b). For a Metal-Insulator-Metal (MIM) stack the asymmetry in the I-V </w:t>
      </w:r>
      <w:r w:rsidR="00115A46" w:rsidRPr="00527CD8">
        <w:rPr>
          <w:rFonts w:ascii="Times New Roman" w:hAnsi="Times New Roman" w:cs="Times New Roman"/>
          <w:lang w:val="en-US"/>
        </w:rPr>
        <w:t>is</w:t>
      </w:r>
      <w:r w:rsidRPr="00527CD8">
        <w:rPr>
          <w:rFonts w:ascii="Times New Roman" w:hAnsi="Times New Roman" w:cs="Times New Roman"/>
          <w:lang w:val="en-US"/>
        </w:rPr>
        <w:t xml:space="preserve"> </w:t>
      </w:r>
      <w:r w:rsidR="00FB240C" w:rsidRPr="00527CD8">
        <w:rPr>
          <w:rFonts w:ascii="Times New Roman" w:hAnsi="Times New Roman" w:cs="Times New Roman"/>
          <w:lang w:val="en-US"/>
        </w:rPr>
        <w:t>an</w:t>
      </w:r>
      <w:r w:rsidR="00115A46" w:rsidRPr="00527CD8">
        <w:rPr>
          <w:rFonts w:ascii="Times New Roman" w:hAnsi="Times New Roman" w:cs="Times New Roman"/>
          <w:lang w:val="en-US"/>
        </w:rPr>
        <w:t xml:space="preserve"> important indication </w:t>
      </w:r>
      <w:r w:rsidR="00C1021A" w:rsidRPr="00527CD8">
        <w:rPr>
          <w:rFonts w:ascii="Times New Roman" w:hAnsi="Times New Roman" w:cs="Times New Roman"/>
          <w:lang w:val="en-US"/>
        </w:rPr>
        <w:t>of</w:t>
      </w:r>
      <w:r w:rsidR="00FB240C" w:rsidRPr="00527CD8">
        <w:rPr>
          <w:rFonts w:ascii="Times New Roman" w:hAnsi="Times New Roman" w:cs="Times New Roman"/>
          <w:lang w:val="en-US"/>
        </w:rPr>
        <w:t xml:space="preserve"> interface-controlled</w:t>
      </w:r>
      <w:r w:rsidRPr="00527CD8">
        <w:rPr>
          <w:rFonts w:ascii="Times New Roman" w:hAnsi="Times New Roman" w:cs="Times New Roman"/>
          <w:lang w:val="en-US"/>
        </w:rPr>
        <w:t xml:space="preserve"> transport in contrast to the symmetric performance </w:t>
      </w:r>
      <w:r w:rsidR="00115A46" w:rsidRPr="00527CD8">
        <w:rPr>
          <w:rFonts w:ascii="Times New Roman" w:hAnsi="Times New Roman" w:cs="Times New Roman"/>
          <w:lang w:val="en-US"/>
        </w:rPr>
        <w:t>that typically</w:t>
      </w:r>
      <w:r w:rsidR="00115A46" w:rsidRPr="00527CD8">
        <w:rPr>
          <w:rFonts w:ascii="Times New Roman" w:hAnsi="Times New Roman" w:cs="Times New Roman"/>
        </w:rPr>
        <w:t xml:space="preserve"> arise</w:t>
      </w:r>
      <w:r w:rsidR="00C1021A" w:rsidRPr="00527CD8">
        <w:rPr>
          <w:rFonts w:ascii="Times New Roman" w:hAnsi="Times New Roman" w:cs="Times New Roman"/>
        </w:rPr>
        <w:t>s</w:t>
      </w:r>
      <w:r w:rsidR="00115A46" w:rsidRPr="00527CD8">
        <w:rPr>
          <w:rFonts w:ascii="Times New Roman" w:hAnsi="Times New Roman" w:cs="Times New Roman"/>
        </w:rPr>
        <w:t xml:space="preserve"> </w:t>
      </w:r>
      <w:r w:rsidR="00115A46" w:rsidRPr="00527CD8">
        <w:rPr>
          <w:rFonts w:ascii="Times New Roman" w:hAnsi="Times New Roman" w:cs="Times New Roman"/>
          <w:lang w:val="en-US"/>
        </w:rPr>
        <w:t xml:space="preserve">by the core film area </w:t>
      </w:r>
      <w:r w:rsidR="00C1021A" w:rsidRPr="00527CD8">
        <w:rPr>
          <w:rFonts w:ascii="Times New Roman" w:hAnsi="Times New Roman" w:cs="Times New Roman"/>
          <w:lang w:val="en-US"/>
        </w:rPr>
        <w:t>determined</w:t>
      </w:r>
      <w:r w:rsidR="00FB240C" w:rsidRPr="00527CD8">
        <w:rPr>
          <w:rFonts w:ascii="Times New Roman" w:hAnsi="Times New Roman" w:cs="Times New Roman"/>
          <w:lang w:val="en-US"/>
        </w:rPr>
        <w:t xml:space="preserve"> </w:t>
      </w:r>
      <w:r w:rsidR="00C1021A" w:rsidRPr="00527CD8">
        <w:rPr>
          <w:rFonts w:ascii="Times New Roman" w:hAnsi="Times New Roman" w:cs="Times New Roman"/>
          <w:lang w:val="en-US"/>
        </w:rPr>
        <w:t>conduction</w:t>
      </w:r>
      <w:r w:rsidR="0058671C" w:rsidRPr="00527CD8">
        <w:rPr>
          <w:rFonts w:ascii="Times New Roman" w:hAnsi="Times New Roman" w:cs="Times New Roman"/>
          <w:lang w:val="en-US"/>
        </w:rPr>
        <w:fldChar w:fldCharType="begin" w:fldLock="1"/>
      </w:r>
      <w:r w:rsidR="009062FD" w:rsidRPr="00527CD8">
        <w:rPr>
          <w:rFonts w:ascii="Times New Roman" w:hAnsi="Times New Roman" w:cs="Times New Roman"/>
          <w:lang w:val="en-US"/>
        </w:rPr>
        <w:instrText>ADDIN CSL_CITATION { "citationItems" : [ { "id" : "ITEM-1", "itemData" : { "DOI" : "10.1103/PhysRevB.75.104103", "ISBN" : "1098-0121", "ISSN" : "10980121", "abstract" : "Leakage current measurements were performed on epitaxial, single-crystal\\nquality Pb(Zr,Ti)O-3 films with thicknesses in the 50-300 nm range.\\nIt was found that the voltage behavior of the leakage current has\\na minor dependence on thickness, which rules out the space-charge\\nlimited currents as main leakage source. Temperature-dependent measurements\\nwere performed to obtain more information on the transport mechanism\\nthrough the metal-ferroelectric-metal (MFM) structure. The results\\nare analyzed in the frame of interface-controlled Schottky emission.\\nA surprisingly low value of only 0.12-0.13 eV was obtained for the\\npotential barrier, which is much smaller than the reported value\\nof 0.87 eV [I. Stolichnov , Appl. Phys. Lett. 75, 1790 (1999)]. The\\nresult is explained by the effect of the ferroelectric polarization\\non the potential barrier height. The low value of the effective Richardson\\nconstant, of the order of 10(-7)-10(-6) A/cm(2) K-2, suggests that\\nthe pure thermionic emission is not the adequate conduction mechanism\\nfor epitaxial MFM structures. The true mechanism might be interface-controlled\\ninjection, followed by a low mobility drift through the film volume.", "author" : [ { "dropping-particle" : "", "family" : "Pintilie", "given" : "L.", "non-dropping-particle" : "", "parse-names" : false, "suffix" : "" }, { "dropping-particle" : "", "family" : "Vrejoiu", "given" : "I.", "non-dropping-particle" : "", "parse-names" : false, "suffix" : "" }, { "dropping-particle" : "", "family" : "Hesse", "given" : "D.", "non-dropping-particle" : "", "parse-names" : false, "suffix" : "" }, { "dropping-particle" : "", "family" : "LeRhun", "given" : "G.", "non-dropping-particle" : "", "parse-names" : false, "suffix" : "" }, { "dropping-particle" : "", "family" : "Alexe", "given" : "M.", "non-dropping-particle" : "", "parse-names" : false, "suffix" : "" } ], "container-title" : "Physical Review B - Condensed Matter and Materials Physics", "id" : "ITEM-1", "issue" : "10", "issued" : { "date-parts" : [ [ "2007" ] ] }, "page" : "1-14", "title" : "Ferroelectric polarization-leakage current relation in high quality epitaxial Pb (Zr,Ti) O3 films", "type" : "article-journal", "volume" : "75" }, "uris" : [ "http://www.mendeley.com/documents/?uuid=a3866bcf-00b3-4e54-bae8-6546ae7ca4b4" ] } ], "mendeley" : { "formattedCitation" : "&lt;sup&gt;32&lt;/sup&gt;", "plainTextFormattedCitation" : "32", "previouslyFormattedCitation" : "&lt;sup&gt;31&lt;/sup&gt;" }, "properties" : { "noteIndex" : 0 }, "schema" : "https://github.com/citation-style-language/schema/raw/master/csl-citation.json" }</w:instrText>
      </w:r>
      <w:r w:rsidR="0058671C" w:rsidRPr="00527CD8">
        <w:rPr>
          <w:rFonts w:ascii="Times New Roman" w:hAnsi="Times New Roman" w:cs="Times New Roman"/>
          <w:lang w:val="en-US"/>
        </w:rPr>
        <w:fldChar w:fldCharType="separate"/>
      </w:r>
      <w:r w:rsidR="009062FD" w:rsidRPr="00527CD8">
        <w:rPr>
          <w:rFonts w:ascii="Times New Roman" w:hAnsi="Times New Roman" w:cs="Times New Roman"/>
          <w:noProof/>
          <w:vertAlign w:val="superscript"/>
          <w:lang w:val="en-US"/>
        </w:rPr>
        <w:t>32</w:t>
      </w:r>
      <w:r w:rsidR="0058671C" w:rsidRPr="00527CD8">
        <w:rPr>
          <w:rFonts w:ascii="Times New Roman" w:hAnsi="Times New Roman" w:cs="Times New Roman"/>
          <w:lang w:val="en-US"/>
        </w:rPr>
        <w:fldChar w:fldCharType="end"/>
      </w:r>
      <w:r w:rsidRPr="00527CD8">
        <w:rPr>
          <w:rFonts w:ascii="Times New Roman" w:hAnsi="Times New Roman" w:cs="Times New Roman"/>
          <w:lang w:val="en-US"/>
        </w:rPr>
        <w:t xml:space="preserve">. This </w:t>
      </w:r>
      <w:r w:rsidR="00C1021A" w:rsidRPr="00527CD8">
        <w:rPr>
          <w:rFonts w:ascii="Times New Roman" w:hAnsi="Times New Roman" w:cs="Times New Roman"/>
          <w:lang w:val="en-US"/>
        </w:rPr>
        <w:t xml:space="preserve">is a preliminary qualitative </w:t>
      </w:r>
      <w:r w:rsidR="00FB240C" w:rsidRPr="00527CD8">
        <w:rPr>
          <w:rFonts w:ascii="Times New Roman" w:hAnsi="Times New Roman" w:cs="Times New Roman"/>
          <w:lang w:val="en-US"/>
        </w:rPr>
        <w:t>observation</w:t>
      </w:r>
      <w:r w:rsidR="00C1021A" w:rsidRPr="00527CD8">
        <w:rPr>
          <w:rFonts w:ascii="Times New Roman" w:hAnsi="Times New Roman" w:cs="Times New Roman"/>
          <w:lang w:val="en-US"/>
        </w:rPr>
        <w:t xml:space="preserve"> (</w:t>
      </w:r>
      <w:r w:rsidR="000016D8" w:rsidRPr="00527CD8">
        <w:rPr>
          <w:rFonts w:ascii="Times New Roman" w:hAnsi="Times New Roman" w:cs="Times New Roman"/>
          <w:lang w:val="en-US"/>
        </w:rPr>
        <w:t>should</w:t>
      </w:r>
      <w:r w:rsidR="00C1021A" w:rsidRPr="00527CD8">
        <w:rPr>
          <w:rFonts w:ascii="Times New Roman" w:hAnsi="Times New Roman" w:cs="Times New Roman"/>
          <w:lang w:val="en-US"/>
        </w:rPr>
        <w:t xml:space="preserve"> be confirmed by the signature plots)</w:t>
      </w:r>
      <w:r w:rsidR="00FB240C" w:rsidRPr="00527CD8">
        <w:rPr>
          <w:rFonts w:ascii="Times New Roman" w:hAnsi="Times New Roman" w:cs="Times New Roman"/>
          <w:lang w:val="en-US"/>
        </w:rPr>
        <w:t xml:space="preserve"> showcases that</w:t>
      </w:r>
      <w:r w:rsidRPr="00527CD8">
        <w:rPr>
          <w:rFonts w:ascii="Times New Roman" w:hAnsi="Times New Roman" w:cs="Times New Roman"/>
          <w:lang w:val="en-US"/>
        </w:rPr>
        <w:t xml:space="preserve"> dissimilar mechanisms </w:t>
      </w:r>
      <w:r w:rsidR="0069006D" w:rsidRPr="00527CD8">
        <w:rPr>
          <w:rFonts w:ascii="Times New Roman" w:hAnsi="Times New Roman" w:cs="Times New Roman"/>
          <w:lang w:val="en-US"/>
        </w:rPr>
        <w:t xml:space="preserve">are responsible for </w:t>
      </w:r>
      <w:r w:rsidRPr="00527CD8">
        <w:rPr>
          <w:rFonts w:ascii="Times New Roman" w:hAnsi="Times New Roman" w:cs="Times New Roman"/>
          <w:lang w:val="en-US"/>
        </w:rPr>
        <w:t xml:space="preserve">the </w:t>
      </w:r>
      <w:r w:rsidR="0069006D" w:rsidRPr="00527CD8">
        <w:rPr>
          <w:rFonts w:ascii="Times New Roman" w:hAnsi="Times New Roman" w:cs="Times New Roman"/>
          <w:lang w:val="en-US"/>
        </w:rPr>
        <w:t xml:space="preserve">RRAM </w:t>
      </w:r>
      <w:r w:rsidRPr="00527CD8">
        <w:rPr>
          <w:rFonts w:ascii="Times New Roman" w:hAnsi="Times New Roman" w:cs="Times New Roman"/>
          <w:lang w:val="en-US"/>
        </w:rPr>
        <w:t>operation at the</w:t>
      </w:r>
      <w:r w:rsidR="0069006D" w:rsidRPr="00527CD8">
        <w:rPr>
          <w:rFonts w:ascii="Times New Roman" w:hAnsi="Times New Roman" w:cs="Times New Roman"/>
          <w:lang w:val="en-US"/>
        </w:rPr>
        <w:t>se</w:t>
      </w:r>
      <w:r w:rsidRPr="00527CD8">
        <w:rPr>
          <w:rFonts w:ascii="Times New Roman" w:hAnsi="Times New Roman" w:cs="Times New Roman"/>
          <w:lang w:val="en-US"/>
        </w:rPr>
        <w:t xml:space="preserve"> resistive levels.</w:t>
      </w:r>
      <w:r w:rsidRPr="00527CD8">
        <w:rPr>
          <w:rFonts w:ascii="Times New Roman" w:hAnsi="Times New Roman" w:cs="Times New Roman"/>
          <w:sz w:val="20"/>
          <w:szCs w:val="20"/>
          <w:lang w:val="en-US"/>
        </w:rPr>
        <w:t xml:space="preserve">   </w:t>
      </w:r>
      <w:r w:rsidR="002912A1" w:rsidRPr="00527CD8">
        <w:rPr>
          <w:rFonts w:ascii="Times New Roman" w:hAnsi="Times New Roman" w:cs="Times New Roman"/>
          <w:sz w:val="20"/>
          <w:szCs w:val="20"/>
          <w:lang w:val="en-US"/>
        </w:rPr>
        <w:t xml:space="preserve">    </w:t>
      </w:r>
    </w:p>
    <w:p w14:paraId="4B2DA346" w14:textId="265A010E" w:rsidR="00012C69" w:rsidRPr="00527CD8" w:rsidRDefault="00DB321C" w:rsidP="00C86747">
      <w:pPr>
        <w:spacing w:after="120" w:line="480" w:lineRule="auto"/>
        <w:jc w:val="center"/>
        <w:rPr>
          <w:rFonts w:ascii="Times New Roman" w:hAnsi="Times New Roman" w:cs="Times New Roman"/>
          <w:sz w:val="20"/>
          <w:szCs w:val="20"/>
          <w:lang w:val="en-US"/>
        </w:rPr>
      </w:pPr>
      <w:r w:rsidRPr="00527CD8">
        <w:rPr>
          <w:rFonts w:ascii="Times New Roman" w:hAnsi="Times New Roman" w:cs="Times New Roman"/>
          <w:noProof/>
          <w:sz w:val="20"/>
          <w:szCs w:val="20"/>
          <w:lang w:eastAsia="en-GB"/>
        </w:rPr>
        <w:drawing>
          <wp:inline distT="0" distB="0" distL="0" distR="0" wp14:anchorId="65E74A6A" wp14:editId="0B92F1E5">
            <wp:extent cx="4888800" cy="20016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revised-01-01.tif"/>
                    <pic:cNvPicPr/>
                  </pic:nvPicPr>
                  <pic:blipFill>
                    <a:blip r:embed="rId9">
                      <a:extLst>
                        <a:ext uri="{28A0092B-C50C-407E-A947-70E740481C1C}">
                          <a14:useLocalDpi xmlns:a14="http://schemas.microsoft.com/office/drawing/2010/main" val="0"/>
                        </a:ext>
                      </a:extLst>
                    </a:blip>
                    <a:stretch>
                      <a:fillRect/>
                    </a:stretch>
                  </pic:blipFill>
                  <pic:spPr>
                    <a:xfrm>
                      <a:off x="0" y="0"/>
                      <a:ext cx="4888800" cy="2001600"/>
                    </a:xfrm>
                    <a:prstGeom prst="rect">
                      <a:avLst/>
                    </a:prstGeom>
                  </pic:spPr>
                </pic:pic>
              </a:graphicData>
            </a:graphic>
          </wp:inline>
        </w:drawing>
      </w:r>
    </w:p>
    <w:p w14:paraId="30DD84FB" w14:textId="642A3B09" w:rsidR="002C4AC2" w:rsidRPr="00527CD8" w:rsidRDefault="006A44DE" w:rsidP="000C3789">
      <w:pPr>
        <w:spacing w:after="240" w:line="360" w:lineRule="auto"/>
        <w:jc w:val="both"/>
        <w:rPr>
          <w:rFonts w:ascii="Times New Roman" w:hAnsi="Times New Roman" w:cs="Times New Roman"/>
          <w:sz w:val="20"/>
          <w:szCs w:val="20"/>
          <w:lang w:val="en-US"/>
        </w:rPr>
      </w:pPr>
      <w:r w:rsidRPr="00527CD8">
        <w:rPr>
          <w:rFonts w:ascii="Times New Roman" w:hAnsi="Times New Roman" w:cs="Times New Roman"/>
          <w:sz w:val="20"/>
          <w:szCs w:val="20"/>
          <w:lang w:val="en-US"/>
        </w:rPr>
        <w:t>Fig. 2</w:t>
      </w:r>
      <w:r w:rsidR="00052533" w:rsidRPr="00527CD8">
        <w:rPr>
          <w:rFonts w:ascii="Times New Roman" w:hAnsi="Times New Roman" w:cs="Times New Roman"/>
          <w:sz w:val="20"/>
          <w:szCs w:val="20"/>
          <w:lang w:val="en-US"/>
        </w:rPr>
        <w:t xml:space="preserve">. Room temperature I-V curves </w:t>
      </w:r>
      <w:r w:rsidR="00C86747" w:rsidRPr="00527CD8">
        <w:rPr>
          <w:rFonts w:ascii="Times New Roman" w:hAnsi="Times New Roman" w:cs="Times New Roman"/>
          <w:sz w:val="20"/>
          <w:szCs w:val="20"/>
          <w:lang w:val="en-US"/>
        </w:rPr>
        <w:t>presenting</w:t>
      </w:r>
      <w:r w:rsidR="00052533" w:rsidRPr="00527CD8">
        <w:rPr>
          <w:rFonts w:ascii="Times New Roman" w:hAnsi="Times New Roman" w:cs="Times New Roman"/>
          <w:sz w:val="20"/>
          <w:szCs w:val="20"/>
          <w:lang w:val="en-US"/>
        </w:rPr>
        <w:t xml:space="preserve"> the switching operation for each of the stable resistive levels attained </w:t>
      </w:r>
      <w:r w:rsidR="000A27E9" w:rsidRPr="00527CD8">
        <w:rPr>
          <w:rFonts w:ascii="Times New Roman" w:hAnsi="Times New Roman" w:cs="Times New Roman"/>
          <w:sz w:val="20"/>
          <w:szCs w:val="20"/>
          <w:lang w:val="en-US"/>
        </w:rPr>
        <w:t xml:space="preserve">by our pulsing-based compliance-free </w:t>
      </w:r>
      <w:r w:rsidR="00C86747" w:rsidRPr="00527CD8">
        <w:rPr>
          <w:rFonts w:ascii="Times New Roman" w:hAnsi="Times New Roman" w:cs="Times New Roman"/>
          <w:sz w:val="20"/>
          <w:szCs w:val="20"/>
          <w:lang w:val="en-US"/>
        </w:rPr>
        <w:t xml:space="preserve">electroforming process </w:t>
      </w:r>
      <w:r w:rsidR="00052533" w:rsidRPr="00527CD8">
        <w:rPr>
          <w:rFonts w:ascii="Times New Roman" w:hAnsi="Times New Roman" w:cs="Times New Roman"/>
          <w:sz w:val="20"/>
          <w:szCs w:val="20"/>
          <w:lang w:val="en-US"/>
        </w:rPr>
        <w:t xml:space="preserve">in </w:t>
      </w:r>
      <w:r w:rsidR="00C86747" w:rsidRPr="00527CD8">
        <w:rPr>
          <w:rFonts w:ascii="Times New Roman" w:hAnsi="Times New Roman" w:cs="Times New Roman"/>
          <w:sz w:val="20"/>
          <w:szCs w:val="20"/>
          <w:lang w:val="en-US"/>
        </w:rPr>
        <w:t xml:space="preserve">the </w:t>
      </w:r>
      <w:r w:rsidR="00052533" w:rsidRPr="00527CD8">
        <w:rPr>
          <w:rFonts w:ascii="Times New Roman" w:hAnsi="Times New Roman" w:cs="Times New Roman"/>
          <w:sz w:val="20"/>
          <w:szCs w:val="20"/>
          <w:lang w:val="en-US"/>
        </w:rPr>
        <w:t>Pt/TiO</w:t>
      </w:r>
      <w:r w:rsidR="00052533" w:rsidRPr="00527CD8">
        <w:rPr>
          <w:rFonts w:ascii="Times New Roman" w:hAnsi="Times New Roman" w:cs="Times New Roman"/>
          <w:sz w:val="20"/>
          <w:szCs w:val="20"/>
          <w:vertAlign w:val="subscript"/>
          <w:lang w:val="en-US"/>
        </w:rPr>
        <w:t>2-x</w:t>
      </w:r>
      <w:r w:rsidR="00052533" w:rsidRPr="00527CD8">
        <w:rPr>
          <w:rFonts w:ascii="Times New Roman" w:hAnsi="Times New Roman" w:cs="Times New Roman"/>
          <w:sz w:val="20"/>
          <w:szCs w:val="20"/>
          <w:lang w:val="en-US"/>
        </w:rPr>
        <w:t>/Pt RRAM stacks</w:t>
      </w:r>
      <w:r w:rsidR="000A27E9" w:rsidRPr="00527CD8">
        <w:rPr>
          <w:rFonts w:ascii="Times New Roman" w:hAnsi="Times New Roman" w:cs="Times New Roman"/>
          <w:sz w:val="20"/>
          <w:szCs w:val="20"/>
          <w:lang w:val="en-US"/>
        </w:rPr>
        <w:t xml:space="preserve"> (a)</w:t>
      </w:r>
      <w:r w:rsidR="00052533" w:rsidRPr="00527CD8">
        <w:rPr>
          <w:rFonts w:ascii="Times New Roman" w:hAnsi="Times New Roman" w:cs="Times New Roman"/>
          <w:sz w:val="20"/>
          <w:szCs w:val="20"/>
          <w:lang w:val="en-US"/>
        </w:rPr>
        <w:t>. The absolute current</w:t>
      </w:r>
      <w:r w:rsidR="00C86747" w:rsidRPr="00527CD8">
        <w:rPr>
          <w:rFonts w:ascii="Times New Roman" w:hAnsi="Times New Roman" w:cs="Times New Roman"/>
          <w:sz w:val="20"/>
          <w:szCs w:val="20"/>
          <w:lang w:val="en-US"/>
        </w:rPr>
        <w:t xml:space="preserve"> </w:t>
      </w:r>
      <w:r w:rsidR="00AF18A9" w:rsidRPr="00527CD8">
        <w:rPr>
          <w:rFonts w:ascii="Times New Roman" w:hAnsi="Times New Roman" w:cs="Times New Roman"/>
          <w:sz w:val="20"/>
          <w:szCs w:val="20"/>
          <w:lang w:val="en-US"/>
        </w:rPr>
        <w:t>vs voltage</w:t>
      </w:r>
      <w:r w:rsidR="00C86747" w:rsidRPr="00527CD8">
        <w:rPr>
          <w:rFonts w:ascii="Times New Roman" w:hAnsi="Times New Roman" w:cs="Times New Roman"/>
          <w:sz w:val="20"/>
          <w:szCs w:val="20"/>
          <w:lang w:val="en-US"/>
        </w:rPr>
        <w:t xml:space="preserve"> plot</w:t>
      </w:r>
      <w:r w:rsidR="00AF18A9" w:rsidRPr="00527CD8">
        <w:rPr>
          <w:rFonts w:ascii="Times New Roman" w:hAnsi="Times New Roman" w:cs="Times New Roman"/>
          <w:sz w:val="20"/>
          <w:szCs w:val="20"/>
          <w:lang w:val="en-US"/>
        </w:rPr>
        <w:t>s</w:t>
      </w:r>
      <w:r w:rsidR="00C86747" w:rsidRPr="00527CD8">
        <w:rPr>
          <w:rFonts w:ascii="Times New Roman" w:hAnsi="Times New Roman" w:cs="Times New Roman"/>
          <w:sz w:val="20"/>
          <w:szCs w:val="20"/>
          <w:lang w:val="en-US"/>
        </w:rPr>
        <w:t xml:space="preserve"> high</w:t>
      </w:r>
      <w:r w:rsidR="00052533" w:rsidRPr="00527CD8">
        <w:rPr>
          <w:rFonts w:ascii="Times New Roman" w:hAnsi="Times New Roman" w:cs="Times New Roman"/>
          <w:sz w:val="20"/>
          <w:szCs w:val="20"/>
          <w:lang w:val="en-US"/>
        </w:rPr>
        <w:t xml:space="preserve">light the asymmetric/asymmetric and the symmetric/asymmetric character of the LRS </w:t>
      </w:r>
      <w:r w:rsidR="00C86747" w:rsidRPr="00527CD8">
        <w:rPr>
          <w:rFonts w:ascii="Times New Roman" w:hAnsi="Times New Roman" w:cs="Times New Roman"/>
          <w:sz w:val="20"/>
          <w:szCs w:val="20"/>
          <w:lang w:val="en-US"/>
        </w:rPr>
        <w:t>and HRS respectively, showcasing</w:t>
      </w:r>
      <w:r w:rsidR="00052533" w:rsidRPr="00527CD8">
        <w:rPr>
          <w:rFonts w:ascii="Times New Roman" w:hAnsi="Times New Roman" w:cs="Times New Roman"/>
          <w:sz w:val="20"/>
          <w:szCs w:val="20"/>
          <w:lang w:val="en-US"/>
        </w:rPr>
        <w:t xml:space="preserve"> t</w:t>
      </w:r>
      <w:r w:rsidR="00B022F4" w:rsidRPr="00527CD8">
        <w:rPr>
          <w:rFonts w:ascii="Times New Roman" w:hAnsi="Times New Roman" w:cs="Times New Roman"/>
          <w:sz w:val="20"/>
          <w:szCs w:val="20"/>
          <w:lang w:val="en-US"/>
        </w:rPr>
        <w:t>wo different operation regimes i</w:t>
      </w:r>
      <w:r w:rsidR="00052533" w:rsidRPr="00527CD8">
        <w:rPr>
          <w:rFonts w:ascii="Times New Roman" w:hAnsi="Times New Roman" w:cs="Times New Roman"/>
          <w:sz w:val="20"/>
          <w:szCs w:val="20"/>
          <w:lang w:val="en-US"/>
        </w:rPr>
        <w:t>n identical devices</w:t>
      </w:r>
      <w:r w:rsidR="000A27E9" w:rsidRPr="00527CD8">
        <w:rPr>
          <w:rFonts w:ascii="Times New Roman" w:hAnsi="Times New Roman" w:cs="Times New Roman"/>
          <w:sz w:val="20"/>
          <w:szCs w:val="20"/>
          <w:lang w:val="en-US"/>
        </w:rPr>
        <w:t xml:space="preserve"> (b)</w:t>
      </w:r>
      <w:r w:rsidR="00052533" w:rsidRPr="00527CD8">
        <w:rPr>
          <w:rFonts w:ascii="Times New Roman" w:hAnsi="Times New Roman" w:cs="Times New Roman"/>
          <w:sz w:val="20"/>
          <w:szCs w:val="20"/>
          <w:lang w:val="en-US"/>
        </w:rPr>
        <w:t>.</w:t>
      </w:r>
    </w:p>
    <w:p w14:paraId="3D434EC6" w14:textId="2392D999" w:rsidR="00E90C6C" w:rsidRPr="00527CD8" w:rsidRDefault="00C86747" w:rsidP="002C4AC2">
      <w:pPr>
        <w:spacing w:after="120" w:line="480" w:lineRule="auto"/>
        <w:jc w:val="both"/>
        <w:rPr>
          <w:rFonts w:ascii="Times New Roman" w:hAnsi="Times New Roman" w:cs="Times New Roman"/>
          <w:lang w:val="en-US"/>
        </w:rPr>
      </w:pPr>
      <w:r w:rsidRPr="00527CD8">
        <w:rPr>
          <w:rFonts w:ascii="Times New Roman" w:hAnsi="Times New Roman" w:cs="Times New Roman"/>
          <w:lang w:val="en-US"/>
        </w:rPr>
        <w:lastRenderedPageBreak/>
        <w:t xml:space="preserve">In order to </w:t>
      </w:r>
      <w:r w:rsidR="00930B8F" w:rsidRPr="00527CD8">
        <w:rPr>
          <w:rFonts w:ascii="Times New Roman" w:hAnsi="Times New Roman" w:cs="Times New Roman"/>
          <w:lang w:val="en-US"/>
        </w:rPr>
        <w:t>shine more light on</w:t>
      </w:r>
      <w:r w:rsidRPr="00527CD8">
        <w:rPr>
          <w:rFonts w:ascii="Times New Roman" w:hAnsi="Times New Roman" w:cs="Times New Roman"/>
          <w:lang w:val="en-US"/>
        </w:rPr>
        <w:t xml:space="preserve"> the responsible mechanisms underneath, the current voltage characteristics </w:t>
      </w:r>
      <w:r w:rsidR="00056941" w:rsidRPr="00527CD8">
        <w:rPr>
          <w:rFonts w:ascii="Times New Roman" w:hAnsi="Times New Roman" w:cs="Times New Roman"/>
          <w:lang w:val="en-US"/>
        </w:rPr>
        <w:t>have</w:t>
      </w:r>
      <w:r w:rsidRPr="00527CD8">
        <w:rPr>
          <w:rFonts w:ascii="Times New Roman" w:hAnsi="Times New Roman" w:cs="Times New Roman"/>
          <w:lang w:val="en-US"/>
        </w:rPr>
        <w:t xml:space="preserve"> bee</w:t>
      </w:r>
      <w:r w:rsidR="00B022F4" w:rsidRPr="00527CD8">
        <w:rPr>
          <w:rFonts w:ascii="Times New Roman" w:hAnsi="Times New Roman" w:cs="Times New Roman"/>
          <w:lang w:val="en-US"/>
        </w:rPr>
        <w:t xml:space="preserve">n recorded </w:t>
      </w:r>
      <w:r w:rsidR="00942E0B" w:rsidRPr="00527CD8">
        <w:rPr>
          <w:rFonts w:ascii="Times New Roman" w:hAnsi="Times New Roman" w:cs="Times New Roman"/>
          <w:lang w:val="en-US"/>
        </w:rPr>
        <w:t xml:space="preserve">with </w:t>
      </w:r>
      <w:r w:rsidRPr="00527CD8">
        <w:rPr>
          <w:rFonts w:ascii="Times New Roman" w:hAnsi="Times New Roman" w:cs="Times New Roman"/>
          <w:lang w:val="en-US"/>
        </w:rPr>
        <w:t>temperature</w:t>
      </w:r>
      <w:r w:rsidR="00B022F4" w:rsidRPr="00527CD8">
        <w:rPr>
          <w:rFonts w:ascii="Times New Roman" w:hAnsi="Times New Roman" w:cs="Times New Roman"/>
          <w:lang w:val="en-US"/>
        </w:rPr>
        <w:t>s spanning from</w:t>
      </w:r>
      <w:r w:rsidR="00930B8F" w:rsidRPr="00527CD8">
        <w:rPr>
          <w:rFonts w:ascii="Times New Roman" w:hAnsi="Times New Roman" w:cs="Times New Roman"/>
          <w:lang w:val="en-US"/>
        </w:rPr>
        <w:t xml:space="preserve"> 300</w:t>
      </w:r>
      <w:r w:rsidR="00C03816" w:rsidRPr="00527CD8">
        <w:rPr>
          <w:rFonts w:ascii="Times New Roman" w:hAnsi="Times New Roman" w:cs="Times New Roman"/>
          <w:lang w:val="en-US"/>
        </w:rPr>
        <w:t> K to 350 </w:t>
      </w:r>
      <w:r w:rsidR="00930B8F" w:rsidRPr="00527CD8">
        <w:rPr>
          <w:rFonts w:ascii="Times New Roman" w:hAnsi="Times New Roman" w:cs="Times New Roman"/>
          <w:lang w:val="en-US"/>
        </w:rPr>
        <w:t>K. This</w:t>
      </w:r>
      <w:r w:rsidR="00056941" w:rsidRPr="00527CD8">
        <w:rPr>
          <w:rFonts w:ascii="Times New Roman" w:hAnsi="Times New Roman" w:cs="Times New Roman"/>
          <w:lang w:val="en-US"/>
        </w:rPr>
        <w:t xml:space="preserve"> temperature</w:t>
      </w:r>
      <w:r w:rsidR="00CA5DF4" w:rsidRPr="00527CD8">
        <w:rPr>
          <w:rFonts w:ascii="Times New Roman" w:hAnsi="Times New Roman" w:cs="Times New Roman"/>
          <w:lang w:val="en-US"/>
        </w:rPr>
        <w:t xml:space="preserve"> analysis allow</w:t>
      </w:r>
      <w:r w:rsidR="00056941" w:rsidRPr="00527CD8">
        <w:rPr>
          <w:rFonts w:ascii="Times New Roman" w:hAnsi="Times New Roman" w:cs="Times New Roman"/>
          <w:lang w:val="en-US"/>
        </w:rPr>
        <w:t>s</w:t>
      </w:r>
      <w:r w:rsidR="00CA5DF4" w:rsidRPr="00527CD8">
        <w:rPr>
          <w:rFonts w:ascii="Times New Roman" w:hAnsi="Times New Roman" w:cs="Times New Roman"/>
          <w:lang w:val="en-US"/>
        </w:rPr>
        <w:t xml:space="preserve"> for </w:t>
      </w:r>
      <w:r w:rsidR="00B022F4" w:rsidRPr="00527CD8">
        <w:rPr>
          <w:rFonts w:ascii="Times New Roman" w:hAnsi="Times New Roman" w:cs="Times New Roman"/>
          <w:lang w:val="en-US"/>
        </w:rPr>
        <w:t xml:space="preserve">reliable separation between </w:t>
      </w:r>
      <w:r w:rsidR="00942E0B" w:rsidRPr="00527CD8">
        <w:rPr>
          <w:rFonts w:ascii="Times New Roman" w:hAnsi="Times New Roman" w:cs="Times New Roman"/>
          <w:lang w:val="en-US"/>
        </w:rPr>
        <w:t xml:space="preserve">dissimilar </w:t>
      </w:r>
      <w:r w:rsidR="00056941" w:rsidRPr="00527CD8">
        <w:rPr>
          <w:rFonts w:ascii="Times New Roman" w:hAnsi="Times New Roman" w:cs="Times New Roman"/>
          <w:lang w:val="en-US"/>
        </w:rPr>
        <w:t>conduction mechanisms</w:t>
      </w:r>
      <w:r w:rsidR="004B6B35" w:rsidRPr="00527CD8">
        <w:rPr>
          <w:rFonts w:ascii="Times New Roman" w:hAnsi="Times New Roman" w:cs="Times New Roman"/>
          <w:lang w:val="en-US"/>
        </w:rPr>
        <w:t>. For</w:t>
      </w:r>
      <w:r w:rsidR="00056941" w:rsidRPr="00527CD8">
        <w:rPr>
          <w:rFonts w:ascii="Times New Roman" w:hAnsi="Times New Roman" w:cs="Times New Roman"/>
          <w:lang w:val="en-US"/>
        </w:rPr>
        <w:t xml:space="preserve"> wide band gap materials</w:t>
      </w:r>
      <w:r w:rsidR="00942E0B" w:rsidRPr="00527CD8">
        <w:rPr>
          <w:rFonts w:ascii="Times New Roman" w:hAnsi="Times New Roman" w:cs="Times New Roman"/>
          <w:lang w:val="en-US"/>
        </w:rPr>
        <w:t>,</w:t>
      </w:r>
      <w:r w:rsidR="00056941" w:rsidRPr="00527CD8">
        <w:rPr>
          <w:rFonts w:ascii="Times New Roman" w:hAnsi="Times New Roman" w:cs="Times New Roman"/>
          <w:lang w:val="en-US"/>
        </w:rPr>
        <w:t xml:space="preserve"> </w:t>
      </w:r>
      <w:r w:rsidR="009708DB" w:rsidRPr="00527CD8">
        <w:rPr>
          <w:rFonts w:ascii="Times New Roman" w:hAnsi="Times New Roman" w:cs="Times New Roman"/>
          <w:lang w:val="en-US"/>
        </w:rPr>
        <w:t>these</w:t>
      </w:r>
      <w:r w:rsidR="00056941" w:rsidRPr="00527CD8">
        <w:rPr>
          <w:rFonts w:ascii="Times New Roman" w:hAnsi="Times New Roman" w:cs="Times New Roman"/>
          <w:lang w:val="en-US"/>
        </w:rPr>
        <w:t xml:space="preserve"> exhibit </w:t>
      </w:r>
      <w:r w:rsidR="00942E0B" w:rsidRPr="00527CD8">
        <w:rPr>
          <w:rFonts w:ascii="Times New Roman" w:hAnsi="Times New Roman" w:cs="Times New Roman"/>
          <w:lang w:val="en-US"/>
        </w:rPr>
        <w:t xml:space="preserve">a </w:t>
      </w:r>
      <w:r w:rsidR="000765DA" w:rsidRPr="00527CD8">
        <w:rPr>
          <w:rFonts w:ascii="Times New Roman" w:hAnsi="Times New Roman" w:cs="Times New Roman"/>
          <w:lang w:val="en-US"/>
        </w:rPr>
        <w:t>characteristic</w:t>
      </w:r>
      <w:r w:rsidR="00056941" w:rsidRPr="00527CD8">
        <w:rPr>
          <w:rFonts w:ascii="Times New Roman" w:hAnsi="Times New Roman" w:cs="Times New Roman"/>
          <w:lang w:val="en-US"/>
        </w:rPr>
        <w:t xml:space="preserve"> </w:t>
      </w:r>
      <w:r w:rsidR="00930B8F" w:rsidRPr="00527CD8">
        <w:rPr>
          <w:rFonts w:ascii="Times New Roman" w:hAnsi="Times New Roman" w:cs="Times New Roman"/>
          <w:lang w:val="en-US"/>
        </w:rPr>
        <w:t>temperature dependence</w:t>
      </w:r>
      <w:r w:rsidR="008C7D4A" w:rsidRPr="00527CD8">
        <w:rPr>
          <w:rFonts w:ascii="Times New Roman" w:hAnsi="Times New Roman" w:cs="Times New Roman"/>
          <w:lang w:val="en-US"/>
        </w:rPr>
        <w:fldChar w:fldCharType="begin" w:fldLock="1"/>
      </w:r>
      <w:r w:rsidR="009062FD" w:rsidRPr="00527CD8">
        <w:rPr>
          <w:rFonts w:ascii="Times New Roman" w:hAnsi="Times New Roman" w:cs="Times New Roman"/>
          <w:lang w:val="en-US"/>
        </w:rPr>
        <w:instrText>ADDIN CSL_CITATION { "citationItems" : [ { "id" : "ITEM-1", "itemData" : { "author" : [ { "dropping-particle" : "", "family" : "S.M.", "given" : "Sze", "non-dropping-particle" : "", "parse-names" : false, "suffix" : "" }, { "dropping-particle" : "", "family" : "K.K.", "given" : "Ng", "non-dropping-particle" : "", "parse-names" : false, "suffix" : "" } ], "id" : "ITEM-1", "issued" : { "date-parts" : [ [ "2006" ] ] }, "publisher" : "John Wiley &amp; Sons", "title" : "Physics of Semiconductor Devices", "type" : "book" }, "uris" : [ "http://www.mendeley.com/documents/?uuid=573ae5cb-cd1f-4892-87e6-9f61fa2fe117" ] } ], "mendeley" : { "formattedCitation" : "&lt;sup&gt;26&lt;/sup&gt;", "plainTextFormattedCitation" : "26", "previouslyFormattedCitation" : "&lt;sup&gt;25&lt;/sup&gt;" }, "properties" : { "noteIndex" : 0 }, "schema" : "https://github.com/citation-style-language/schema/raw/master/csl-citation.json" }</w:instrText>
      </w:r>
      <w:r w:rsidR="008C7D4A" w:rsidRPr="00527CD8">
        <w:rPr>
          <w:rFonts w:ascii="Times New Roman" w:hAnsi="Times New Roman" w:cs="Times New Roman"/>
          <w:lang w:val="en-US"/>
        </w:rPr>
        <w:fldChar w:fldCharType="separate"/>
      </w:r>
      <w:r w:rsidR="009062FD" w:rsidRPr="00527CD8">
        <w:rPr>
          <w:rFonts w:ascii="Times New Roman" w:hAnsi="Times New Roman" w:cs="Times New Roman"/>
          <w:noProof/>
          <w:vertAlign w:val="superscript"/>
          <w:lang w:val="en-US"/>
        </w:rPr>
        <w:t>26</w:t>
      </w:r>
      <w:r w:rsidR="008C7D4A" w:rsidRPr="00527CD8">
        <w:rPr>
          <w:rFonts w:ascii="Times New Roman" w:hAnsi="Times New Roman" w:cs="Times New Roman"/>
          <w:lang w:val="en-US"/>
        </w:rPr>
        <w:fldChar w:fldCharType="end"/>
      </w:r>
      <w:r w:rsidR="00930B8F" w:rsidRPr="00527CD8">
        <w:rPr>
          <w:rFonts w:ascii="Times New Roman" w:hAnsi="Times New Roman" w:cs="Times New Roman"/>
          <w:lang w:val="en-US"/>
        </w:rPr>
        <w:t xml:space="preserve">. The </w:t>
      </w:r>
      <w:r w:rsidR="00B022F4" w:rsidRPr="00527CD8">
        <w:rPr>
          <w:rFonts w:ascii="Times New Roman" w:hAnsi="Times New Roman" w:cs="Times New Roman"/>
          <w:lang w:val="en-US"/>
        </w:rPr>
        <w:t xml:space="preserve">dependence </w:t>
      </w:r>
      <w:r w:rsidR="00930B8F" w:rsidRPr="00527CD8">
        <w:rPr>
          <w:rFonts w:ascii="Times New Roman" w:hAnsi="Times New Roman" w:cs="Times New Roman"/>
          <w:lang w:val="en-US"/>
        </w:rPr>
        <w:t>can be extracted through the corresponding signature plots and</w:t>
      </w:r>
      <w:r w:rsidR="00056941" w:rsidRPr="00527CD8">
        <w:rPr>
          <w:rFonts w:ascii="Times New Roman" w:hAnsi="Times New Roman" w:cs="Times New Roman"/>
          <w:lang w:val="en-US"/>
        </w:rPr>
        <w:t xml:space="preserve"> thus </w:t>
      </w:r>
      <w:r w:rsidR="00930B8F" w:rsidRPr="00527CD8">
        <w:rPr>
          <w:rFonts w:ascii="Times New Roman" w:hAnsi="Times New Roman" w:cs="Times New Roman"/>
          <w:lang w:val="en-US"/>
        </w:rPr>
        <w:t>any potential</w:t>
      </w:r>
      <w:r w:rsidR="00056941" w:rsidRPr="00527CD8">
        <w:rPr>
          <w:rFonts w:ascii="Times New Roman" w:hAnsi="Times New Roman" w:cs="Times New Roman"/>
          <w:lang w:val="en-US"/>
        </w:rPr>
        <w:t xml:space="preserve"> misinterpretation</w:t>
      </w:r>
      <w:r w:rsidR="00B022F4" w:rsidRPr="00527CD8">
        <w:rPr>
          <w:rFonts w:ascii="Times New Roman" w:hAnsi="Times New Roman" w:cs="Times New Roman"/>
          <w:lang w:val="en-US"/>
        </w:rPr>
        <w:t xml:space="preserve"> is minimized</w:t>
      </w:r>
      <w:r w:rsidR="00056941" w:rsidRPr="00527CD8">
        <w:rPr>
          <w:rFonts w:ascii="Times New Roman" w:hAnsi="Times New Roman" w:cs="Times New Roman"/>
          <w:lang w:val="en-US"/>
        </w:rPr>
        <w:t xml:space="preserve">.   </w:t>
      </w:r>
      <w:r w:rsidR="000765DA" w:rsidRPr="00527CD8">
        <w:rPr>
          <w:rFonts w:ascii="Times New Roman" w:hAnsi="Times New Roman" w:cs="Times New Roman"/>
          <w:lang w:val="en-US"/>
        </w:rPr>
        <w:t xml:space="preserve">   </w:t>
      </w:r>
    </w:p>
    <w:p w14:paraId="5A31E79B" w14:textId="529F6CF8" w:rsidR="00E90C6C" w:rsidRPr="00527CD8" w:rsidRDefault="00E90C6C" w:rsidP="00E90C6C">
      <w:pPr>
        <w:spacing w:after="120" w:line="480" w:lineRule="auto"/>
        <w:jc w:val="both"/>
        <w:rPr>
          <w:rFonts w:ascii="Times New Roman" w:hAnsi="Times New Roman" w:cs="Times New Roman"/>
          <w:lang w:val="en-US"/>
        </w:rPr>
      </w:pPr>
      <w:r w:rsidRPr="00527CD8">
        <w:rPr>
          <w:rFonts w:ascii="Times New Roman" w:hAnsi="Times New Roman" w:cs="Times New Roman"/>
          <w:lang w:val="en-US"/>
        </w:rPr>
        <w:t xml:space="preserve">The </w:t>
      </w:r>
      <w:r w:rsidR="0001369E" w:rsidRPr="00527CD8">
        <w:rPr>
          <w:rFonts w:ascii="Times New Roman" w:hAnsi="Times New Roman" w:cs="Times New Roman"/>
          <w:lang w:val="en-US"/>
        </w:rPr>
        <w:t>device operation at</w:t>
      </w:r>
      <w:r w:rsidRPr="00527CD8">
        <w:rPr>
          <w:rFonts w:ascii="Times New Roman" w:hAnsi="Times New Roman" w:cs="Times New Roman"/>
          <w:lang w:val="en-US"/>
        </w:rPr>
        <w:t xml:space="preserve"> level #1</w:t>
      </w:r>
      <w:r w:rsidR="009708DB" w:rsidRPr="00527CD8">
        <w:rPr>
          <w:rFonts w:ascii="Times New Roman" w:hAnsi="Times New Roman" w:cs="Times New Roman"/>
          <w:lang w:val="en-US"/>
        </w:rPr>
        <w:t xml:space="preserve"> (</w:t>
      </w:r>
      <w:r w:rsidR="0001369E" w:rsidRPr="00527CD8">
        <w:rPr>
          <w:rFonts w:ascii="Times New Roman" w:hAnsi="Times New Roman" w:cs="Times New Roman"/>
          <w:lang w:val="en-US"/>
        </w:rPr>
        <w:t>correspond</w:t>
      </w:r>
      <w:r w:rsidR="001807C7" w:rsidRPr="00527CD8">
        <w:rPr>
          <w:rFonts w:ascii="Times New Roman" w:hAnsi="Times New Roman" w:cs="Times New Roman"/>
          <w:lang w:val="en-US"/>
        </w:rPr>
        <w:t>ing</w:t>
      </w:r>
      <w:r w:rsidR="0001369E" w:rsidRPr="00527CD8">
        <w:rPr>
          <w:rFonts w:ascii="Times New Roman" w:hAnsi="Times New Roman" w:cs="Times New Roman"/>
          <w:lang w:val="en-US"/>
        </w:rPr>
        <w:t xml:space="preserve"> to the M</w:t>
      </w:r>
      <w:r w:rsidR="00516282">
        <w:rPr>
          <w:rFonts w:ascii="Times New Roman" w:hAnsi="Times New Roman" w:cs="Times New Roman"/>
          <w:lang w:val="en-US"/>
        </w:rPr>
        <w:t>Ω</w:t>
      </w:r>
      <w:r w:rsidR="0001369E" w:rsidRPr="00527CD8">
        <w:rPr>
          <w:rFonts w:ascii="Times New Roman" w:hAnsi="Times New Roman" w:cs="Times New Roman"/>
          <w:lang w:val="en-US"/>
        </w:rPr>
        <w:t xml:space="preserve"> range</w:t>
      </w:r>
      <w:r w:rsidR="009708DB" w:rsidRPr="00527CD8">
        <w:rPr>
          <w:rFonts w:ascii="Times New Roman" w:hAnsi="Times New Roman" w:cs="Times New Roman"/>
          <w:lang w:val="en-US"/>
        </w:rPr>
        <w:t>)</w:t>
      </w:r>
      <w:r w:rsidRPr="00527CD8">
        <w:rPr>
          <w:rFonts w:ascii="Times New Roman" w:hAnsi="Times New Roman" w:cs="Times New Roman"/>
          <w:lang w:val="en-US"/>
        </w:rPr>
        <w:t xml:space="preserve">, apart from </w:t>
      </w:r>
      <w:r w:rsidR="002C2C25" w:rsidRPr="00527CD8">
        <w:rPr>
          <w:rFonts w:ascii="Times New Roman" w:hAnsi="Times New Roman" w:cs="Times New Roman"/>
          <w:lang w:val="en-US"/>
        </w:rPr>
        <w:t xml:space="preserve">being </w:t>
      </w:r>
      <w:r w:rsidRPr="00527CD8">
        <w:rPr>
          <w:rFonts w:ascii="Times New Roman" w:hAnsi="Times New Roman" w:cs="Times New Roman"/>
          <w:lang w:val="en-US"/>
        </w:rPr>
        <w:t xml:space="preserve">asymmetric, </w:t>
      </w:r>
      <w:r w:rsidR="002C2C25" w:rsidRPr="00527CD8">
        <w:rPr>
          <w:rFonts w:ascii="Times New Roman" w:hAnsi="Times New Roman" w:cs="Times New Roman"/>
          <w:lang w:val="en-US"/>
        </w:rPr>
        <w:t xml:space="preserve">also </w:t>
      </w:r>
      <w:r w:rsidRPr="00527CD8">
        <w:rPr>
          <w:rFonts w:ascii="Times New Roman" w:hAnsi="Times New Roman" w:cs="Times New Roman"/>
          <w:lang w:val="en-US"/>
        </w:rPr>
        <w:t>exhibits</w:t>
      </w:r>
      <w:r w:rsidR="00942E0B" w:rsidRPr="00527CD8">
        <w:rPr>
          <w:rFonts w:ascii="Times New Roman" w:hAnsi="Times New Roman" w:cs="Times New Roman"/>
          <w:lang w:val="en-US"/>
        </w:rPr>
        <w:t xml:space="preserve"> a</w:t>
      </w:r>
      <w:r w:rsidRPr="00527CD8">
        <w:rPr>
          <w:rFonts w:ascii="Times New Roman" w:hAnsi="Times New Roman" w:cs="Times New Roman"/>
          <w:lang w:val="en-US"/>
        </w:rPr>
        <w:t xml:space="preserve"> temperature activated conductivity</w:t>
      </w:r>
      <w:r w:rsidR="006A44DE" w:rsidRPr="00527CD8">
        <w:rPr>
          <w:rFonts w:ascii="Times New Roman" w:hAnsi="Times New Roman" w:cs="Times New Roman"/>
          <w:lang w:val="en-US"/>
        </w:rPr>
        <w:t xml:space="preserve"> </w:t>
      </w:r>
      <w:r w:rsidR="00942E0B" w:rsidRPr="00527CD8">
        <w:rPr>
          <w:rFonts w:ascii="Times New Roman" w:hAnsi="Times New Roman" w:cs="Times New Roman"/>
          <w:lang w:val="en-US"/>
        </w:rPr>
        <w:t xml:space="preserve">at </w:t>
      </w:r>
      <w:r w:rsidR="006A44DE" w:rsidRPr="00527CD8">
        <w:rPr>
          <w:rFonts w:ascii="Times New Roman" w:hAnsi="Times New Roman" w:cs="Times New Roman"/>
          <w:lang w:val="en-US"/>
        </w:rPr>
        <w:t>both LRS and HRS (Fig.3</w:t>
      </w:r>
      <w:r w:rsidRPr="00527CD8">
        <w:rPr>
          <w:rFonts w:ascii="Times New Roman" w:hAnsi="Times New Roman" w:cs="Times New Roman"/>
          <w:lang w:val="en-US"/>
        </w:rPr>
        <w:t>b). This behavior is a strong indication for transport dominated by Schottky barriers formed at the metal/TiO</w:t>
      </w:r>
      <w:r w:rsidRPr="00527CD8">
        <w:rPr>
          <w:rFonts w:ascii="Times New Roman" w:hAnsi="Times New Roman" w:cs="Times New Roman"/>
          <w:vertAlign w:val="subscript"/>
          <w:lang w:val="en-US"/>
        </w:rPr>
        <w:t>2</w:t>
      </w:r>
      <w:r w:rsidRPr="00527CD8">
        <w:rPr>
          <w:rFonts w:ascii="Times New Roman" w:hAnsi="Times New Roman" w:cs="Times New Roman"/>
          <w:lang w:val="en-US"/>
        </w:rPr>
        <w:t xml:space="preserve"> interfaces</w:t>
      </w:r>
      <w:r w:rsidR="00942E0B" w:rsidRPr="00527CD8">
        <w:rPr>
          <w:rFonts w:ascii="Times New Roman" w:hAnsi="Times New Roman" w:cs="Times New Roman"/>
          <w:lang w:val="en-US"/>
        </w:rPr>
        <w:t xml:space="preserve"> that can be </w:t>
      </w:r>
      <w:r w:rsidRPr="00527CD8">
        <w:rPr>
          <w:rFonts w:ascii="Times New Roman" w:hAnsi="Times New Roman" w:cs="Times New Roman"/>
          <w:lang w:val="en-US"/>
        </w:rPr>
        <w:t>described by Eq.1</w:t>
      </w:r>
      <w:r w:rsidR="008C7D4A" w:rsidRPr="00527CD8">
        <w:rPr>
          <w:rFonts w:ascii="Times New Roman" w:hAnsi="Times New Roman" w:cs="Times New Roman"/>
          <w:lang w:val="en-US"/>
        </w:rPr>
        <w:fldChar w:fldCharType="begin" w:fldLock="1"/>
      </w:r>
      <w:r w:rsidR="009062FD" w:rsidRPr="00527CD8">
        <w:rPr>
          <w:rFonts w:ascii="Times New Roman" w:hAnsi="Times New Roman" w:cs="Times New Roman"/>
          <w:lang w:val="en-US"/>
        </w:rPr>
        <w:instrText>ADDIN CSL_CITATION { "citationItems" : [ { "id" : "ITEM-1", "itemData" : { "author" : [ { "dropping-particle" : "", "family" : "S.M.", "given" : "Sze", "non-dropping-particle" : "", "parse-names" : false, "suffix" : "" }, { "dropping-particle" : "", "family" : "K.K.", "given" : "Ng", "non-dropping-particle" : "", "parse-names" : false, "suffix" : "" } ], "id" : "ITEM-1", "issued" : { "date-parts" : [ [ "2006" ] ] }, "publisher" : "John Wiley &amp; Sons", "title" : "Physics of Semiconductor Devices", "type" : "book" }, "uris" : [ "http://www.mendeley.com/documents/?uuid=573ae5cb-cd1f-4892-87e6-9f61fa2fe117" ] } ], "mendeley" : { "formattedCitation" : "&lt;sup&gt;26&lt;/sup&gt;", "plainTextFormattedCitation" : "26", "previouslyFormattedCitation" : "&lt;sup&gt;25&lt;/sup&gt;" }, "properties" : { "noteIndex" : 0 }, "schema" : "https://github.com/citation-style-language/schema/raw/master/csl-citation.json" }</w:instrText>
      </w:r>
      <w:r w:rsidR="008C7D4A" w:rsidRPr="00527CD8">
        <w:rPr>
          <w:rFonts w:ascii="Times New Roman" w:hAnsi="Times New Roman" w:cs="Times New Roman"/>
          <w:lang w:val="en-US"/>
        </w:rPr>
        <w:fldChar w:fldCharType="separate"/>
      </w:r>
      <w:r w:rsidR="009062FD" w:rsidRPr="00527CD8">
        <w:rPr>
          <w:rFonts w:ascii="Times New Roman" w:hAnsi="Times New Roman" w:cs="Times New Roman"/>
          <w:noProof/>
          <w:vertAlign w:val="superscript"/>
          <w:lang w:val="en-US"/>
        </w:rPr>
        <w:t>26</w:t>
      </w:r>
      <w:r w:rsidR="008C7D4A" w:rsidRPr="00527CD8">
        <w:rPr>
          <w:rFonts w:ascii="Times New Roman" w:hAnsi="Times New Roman" w:cs="Times New Roman"/>
          <w:lang w:val="en-US"/>
        </w:rPr>
        <w:fldChar w:fldCharType="end"/>
      </w:r>
      <w:r w:rsidRPr="00527CD8">
        <w:rPr>
          <w:rFonts w:ascii="Times New Roman" w:hAnsi="Times New Roman" w:cs="Times New Roman"/>
          <w:lang w:val="en-US"/>
        </w:rPr>
        <w:t>.</w:t>
      </w:r>
    </w:p>
    <w:p w14:paraId="478F11CE" w14:textId="77777777" w:rsidR="00E90C6C" w:rsidRPr="00527CD8" w:rsidRDefault="00E90C6C" w:rsidP="00E90C6C">
      <w:pPr>
        <w:spacing w:after="120" w:line="480" w:lineRule="auto"/>
        <w:jc w:val="right"/>
        <w:rPr>
          <w:rFonts w:ascii="Times New Roman" w:eastAsiaTheme="minorEastAsia" w:hAnsi="Times New Roman" w:cs="Times New Roman"/>
          <w:lang w:val="en-US"/>
        </w:rPr>
      </w:pPr>
      <m:oMath>
        <m:r>
          <w:rPr>
            <w:rFonts w:ascii="Cambria Math" w:hAnsi="Cambria Math" w:cs="Times New Roman"/>
            <w:lang w:val="en-US"/>
          </w:rPr>
          <m:t>I=A</m:t>
        </m:r>
        <m:sSup>
          <m:sSupPr>
            <m:ctrlPr>
              <w:rPr>
                <w:rFonts w:ascii="Cambria Math" w:hAnsi="Cambria Math" w:cs="Times New Roman"/>
                <w:i/>
                <w:lang w:val="en-US"/>
              </w:rPr>
            </m:ctrlPr>
          </m:sSupPr>
          <m:e>
            <m:r>
              <w:rPr>
                <w:rFonts w:ascii="Cambria Math" w:hAnsi="Cambria Math" w:cs="Times New Roman"/>
                <w:lang w:val="en-US"/>
              </w:rPr>
              <m:t>T</m:t>
            </m:r>
          </m:e>
          <m:sup>
            <m:r>
              <w:rPr>
                <w:rFonts w:ascii="Cambria Math" w:hAnsi="Cambria Math" w:cs="Times New Roman"/>
                <w:lang w:val="en-US"/>
              </w:rPr>
              <m:t>2</m:t>
            </m:r>
          </m:sup>
        </m:sSup>
        <m:sSup>
          <m:sSupPr>
            <m:ctrlPr>
              <w:rPr>
                <w:rFonts w:ascii="Cambria Math" w:hAnsi="Cambria Math" w:cs="Times New Roman"/>
                <w:i/>
                <w:lang w:val="en-US"/>
              </w:rPr>
            </m:ctrlPr>
          </m:sSupPr>
          <m:e>
            <m:r>
              <w:rPr>
                <w:rFonts w:ascii="Cambria Math" w:hAnsi="Cambria Math" w:cs="Times New Roman"/>
                <w:lang w:val="en-US"/>
              </w:rPr>
              <m:t>e</m:t>
            </m:r>
          </m:e>
          <m:sup>
            <m:r>
              <w:rPr>
                <w:rFonts w:ascii="Cambria Math" w:hAnsi="Cambria Math" w:cs="Times New Roman"/>
                <w:lang w:val="en-US"/>
              </w:rPr>
              <m:t>-</m:t>
            </m:r>
            <m:f>
              <m:fPr>
                <m:ctrlPr>
                  <w:rPr>
                    <w:rFonts w:ascii="Cambria Math" w:hAnsi="Cambria Math" w:cs="Times New Roman"/>
                    <w:i/>
                    <w:lang w:val="en-US"/>
                  </w:rPr>
                </m:ctrlPr>
              </m:fPr>
              <m:num>
                <m:sSub>
                  <m:sSubPr>
                    <m:ctrlPr>
                      <w:rPr>
                        <w:rFonts w:ascii="Cambria Math" w:hAnsi="Cambria Math" w:cs="Times New Roman"/>
                        <w:i/>
                        <w:lang w:val="en-US"/>
                      </w:rPr>
                    </m:ctrlPr>
                  </m:sSubPr>
                  <m:e>
                    <m:r>
                      <m:rPr>
                        <m:sty m:val="p"/>
                      </m:rPr>
                      <w:rPr>
                        <w:rFonts w:ascii="Cambria Math" w:hAnsi="Cambria Math" w:cs="Times New Roman"/>
                        <w:lang w:val="en-US"/>
                      </w:rPr>
                      <m:t>Φ</m:t>
                    </m:r>
                  </m:e>
                  <m:sub>
                    <m:r>
                      <w:rPr>
                        <w:rFonts w:ascii="Cambria Math" w:hAnsi="Cambria Math" w:cs="Times New Roman"/>
                        <w:lang w:val="en-US"/>
                      </w:rPr>
                      <m:t>B0</m:t>
                    </m:r>
                  </m:sub>
                </m:sSub>
                <m:r>
                  <w:rPr>
                    <w:rFonts w:ascii="Cambria Math" w:hAnsi="Cambria Math" w:cs="Times New Roman"/>
                    <w:lang w:val="en-US"/>
                  </w:rPr>
                  <m:t>-α</m:t>
                </m:r>
                <m:rad>
                  <m:radPr>
                    <m:degHide m:val="1"/>
                    <m:ctrlPr>
                      <w:rPr>
                        <w:rFonts w:ascii="Cambria Math" w:hAnsi="Cambria Math" w:cs="Times New Roman"/>
                        <w:i/>
                        <w:lang w:val="en-US"/>
                      </w:rPr>
                    </m:ctrlPr>
                  </m:radPr>
                  <m:deg/>
                  <m:e>
                    <m:r>
                      <w:rPr>
                        <w:rFonts w:ascii="Cambria Math" w:hAnsi="Cambria Math" w:cs="Times New Roman"/>
                        <w:lang w:val="en-US"/>
                      </w:rPr>
                      <m:t>V</m:t>
                    </m:r>
                  </m:e>
                </m:rad>
              </m:num>
              <m:den>
                <m:r>
                  <w:rPr>
                    <w:rFonts w:ascii="Cambria Math" w:hAnsi="Cambria Math" w:cs="Times New Roman"/>
                    <w:lang w:val="en-US"/>
                  </w:rPr>
                  <m:t>KT</m:t>
                </m:r>
              </m:den>
            </m:f>
          </m:sup>
        </m:sSup>
      </m:oMath>
      <w:r w:rsidRPr="00527CD8">
        <w:rPr>
          <w:rFonts w:ascii="Times New Roman" w:eastAsiaTheme="minorEastAsia" w:hAnsi="Times New Roman" w:cs="Times New Roman"/>
          <w:lang w:val="en-US"/>
        </w:rPr>
        <w:t xml:space="preserve">                                                            (1)</w:t>
      </w:r>
    </w:p>
    <w:p w14:paraId="56AAE646" w14:textId="2F4FFA3C" w:rsidR="00052533" w:rsidRPr="00527CD8" w:rsidRDefault="00942E0B" w:rsidP="002C4AC2">
      <w:pPr>
        <w:spacing w:after="120" w:line="480" w:lineRule="auto"/>
        <w:jc w:val="both"/>
        <w:rPr>
          <w:rFonts w:ascii="Times New Roman" w:hAnsi="Times New Roman" w:cs="Times New Roman"/>
          <w:lang w:val="en-US"/>
        </w:rPr>
      </w:pPr>
      <w:r w:rsidRPr="00527CD8">
        <w:rPr>
          <w:rFonts w:ascii="Times New Roman" w:hAnsi="Times New Roman" w:cs="Times New Roman"/>
          <w:lang w:val="en-US"/>
        </w:rPr>
        <w:t xml:space="preserve">where, </w:t>
      </w:r>
      <w:r w:rsidR="00E90C6C" w:rsidRPr="00527CD8">
        <w:rPr>
          <w:rFonts w:ascii="Times New Roman" w:hAnsi="Times New Roman" w:cs="Times New Roman"/>
          <w:i/>
          <w:lang w:val="en-US"/>
        </w:rPr>
        <w:t>K</w:t>
      </w:r>
      <w:r w:rsidR="00E90C6C" w:rsidRPr="00527CD8">
        <w:rPr>
          <w:rFonts w:ascii="Times New Roman" w:hAnsi="Times New Roman" w:cs="Times New Roman"/>
          <w:lang w:val="en-US"/>
        </w:rPr>
        <w:t xml:space="preserve"> is the Boltzmann constant, T the absolute temperature, </w:t>
      </w:r>
      <w:r w:rsidR="00E90C6C" w:rsidRPr="00527CD8">
        <w:rPr>
          <w:rFonts w:ascii="Times New Roman" w:hAnsi="Times New Roman" w:cs="Times New Roman"/>
          <w:i/>
          <w:lang w:val="en-US"/>
        </w:rPr>
        <w:t>Φ</w:t>
      </w:r>
      <w:r w:rsidR="00E90C6C" w:rsidRPr="00527CD8">
        <w:rPr>
          <w:rFonts w:ascii="Times New Roman" w:hAnsi="Times New Roman" w:cs="Times New Roman"/>
          <w:i/>
          <w:vertAlign w:val="subscript"/>
          <w:lang w:val="en-US"/>
        </w:rPr>
        <w:t>B0</w:t>
      </w:r>
      <w:r w:rsidR="00E90C6C" w:rsidRPr="00527CD8">
        <w:rPr>
          <w:rFonts w:ascii="Times New Roman" w:hAnsi="Times New Roman" w:cs="Times New Roman"/>
          <w:lang w:val="en-US"/>
        </w:rPr>
        <w:t xml:space="preserve"> the zero bias potential barrier, </w:t>
      </w:r>
      <w:r w:rsidR="00E90C6C" w:rsidRPr="00527CD8">
        <w:rPr>
          <w:rFonts w:ascii="Times New Roman" w:hAnsi="Times New Roman" w:cs="Times New Roman"/>
          <w:i/>
          <w:lang w:val="en-US"/>
        </w:rPr>
        <w:t>A</w:t>
      </w:r>
      <w:r w:rsidR="00E90C6C" w:rsidRPr="00527CD8">
        <w:rPr>
          <w:rFonts w:ascii="Times New Roman" w:hAnsi="Times New Roman" w:cs="Times New Roman"/>
          <w:lang w:val="en-US"/>
        </w:rPr>
        <w:t xml:space="preserve"> includes the area and the Richardson constant and </w:t>
      </w:r>
      <w:r w:rsidR="00E90C6C" w:rsidRPr="00527CD8">
        <w:rPr>
          <w:rFonts w:ascii="Times New Roman" w:hAnsi="Times New Roman" w:cs="Times New Roman"/>
          <w:i/>
          <w:lang w:val="en-US"/>
        </w:rPr>
        <w:t>α</w:t>
      </w:r>
      <w:r w:rsidR="00E90C6C" w:rsidRPr="00527CD8">
        <w:rPr>
          <w:rFonts w:ascii="Times New Roman" w:hAnsi="Times New Roman" w:cs="Times New Roman"/>
          <w:lang w:val="en-US"/>
        </w:rPr>
        <w:t xml:space="preserve"> is the barrier lowering factor. To verify this, eac</w:t>
      </w:r>
      <w:r w:rsidR="009708DB" w:rsidRPr="00527CD8">
        <w:rPr>
          <w:rFonts w:ascii="Times New Roman" w:hAnsi="Times New Roman" w:cs="Times New Roman"/>
          <w:lang w:val="en-US"/>
        </w:rPr>
        <w:t>h branch of the I-V (1 to 4 in F</w:t>
      </w:r>
      <w:r w:rsidR="006A44DE" w:rsidRPr="00527CD8">
        <w:rPr>
          <w:rFonts w:ascii="Times New Roman" w:hAnsi="Times New Roman" w:cs="Times New Roman"/>
          <w:lang w:val="en-US"/>
        </w:rPr>
        <w:t>ig.3</w:t>
      </w:r>
      <w:r w:rsidR="00E90C6C" w:rsidRPr="00527CD8">
        <w:rPr>
          <w:rFonts w:ascii="Times New Roman" w:hAnsi="Times New Roman" w:cs="Times New Roman"/>
          <w:lang w:val="en-US"/>
        </w:rPr>
        <w:t>a) has been</w:t>
      </w:r>
      <w:r w:rsidR="00B022F4" w:rsidRPr="00527CD8">
        <w:rPr>
          <w:rFonts w:ascii="Times New Roman" w:hAnsi="Times New Roman" w:cs="Times New Roman"/>
          <w:lang w:val="en-US"/>
        </w:rPr>
        <w:t xml:space="preserve"> assessed independently following</w:t>
      </w:r>
      <w:r w:rsidR="00E90C6C" w:rsidRPr="00527CD8">
        <w:rPr>
          <w:rFonts w:ascii="Times New Roman" w:hAnsi="Times New Roman" w:cs="Times New Roman"/>
          <w:lang w:val="en-US"/>
        </w:rPr>
        <w:t xml:space="preserve"> the temperature analysis discussed in</w:t>
      </w:r>
      <w:r w:rsidR="001D4461" w:rsidRPr="00527CD8">
        <w:rPr>
          <w:rFonts w:ascii="Times New Roman" w:hAnsi="Times New Roman" w:cs="Times New Roman"/>
          <w:lang w:val="en-US"/>
        </w:rPr>
        <w:t xml:space="preserve"> </w:t>
      </w:r>
      <w:r w:rsidR="001D4461" w:rsidRPr="00527CD8">
        <w:rPr>
          <w:rFonts w:ascii="Times New Roman" w:hAnsi="Times New Roman" w:cs="Times New Roman"/>
          <w:lang w:val="en-US"/>
        </w:rPr>
        <w:fldChar w:fldCharType="begin" w:fldLock="1"/>
      </w:r>
      <w:r w:rsidR="009062FD" w:rsidRPr="00527CD8">
        <w:rPr>
          <w:rFonts w:ascii="Times New Roman" w:hAnsi="Times New Roman" w:cs="Times New Roman"/>
          <w:lang w:val="en-US"/>
        </w:rPr>
        <w:instrText>ADDIN CSL_CITATION { "citationItems" : [ { "id" : "ITEM-1", "itemData" : { "author" : [ { "dropping-particle" : "", "family" : "Loukas", "given" : "Michalas", "non-dropping-particle" : "", "parse-names" : false, "suffix" : "" }, { "dropping-particle" : "", "family" : "Maria", "given" : "Trapatseli", "non-dropping-particle" : "", "parse-names" : false, "suffix" : "" }, { "dropping-particle" : "", "family" : "Spyros", "given" : "Stathopoulos", "non-dropping-particle" : "", "parse-names" : false, "suffix" : "" }, { "dropping-particle" : "", "family" : "Simone", "given" : "Cortese", "non-dropping-particle" : "", "parse-names" : false, "suffix" : "" }, { "dropping-particle" : "", "family" : "Themistoklis", "given" : "Prodromakis", "non-dropping-particle" : "", "parse-names" : false, "suffix" : "" } ], "id" : "ITEM-1", "issued" : { "date-parts" : [ [ "0" ] ] }, "title" : "Interface asymmetry induced by symmetric electrodes on metal-Al:TiOx-metal structures", "type" : "article-journal" }, "uris" : [ "http://www.mendeley.com/documents/?uuid=9b018569-b420-47bd-bfa1-17deec094da9" ] } ], "mendeley" : { "formattedCitation" : "&lt;sup&gt;33&lt;/sup&gt;", "plainTextFormattedCitation" : "33", "previouslyFormattedCitation" : "&lt;sup&gt;32&lt;/sup&gt;" }, "properties" : { "noteIndex" : 0 }, "schema" : "https://github.com/citation-style-language/schema/raw/master/csl-citation.json" }</w:instrText>
      </w:r>
      <w:r w:rsidR="001D4461" w:rsidRPr="00527CD8">
        <w:rPr>
          <w:rFonts w:ascii="Times New Roman" w:hAnsi="Times New Roman" w:cs="Times New Roman"/>
          <w:lang w:val="en-US"/>
        </w:rPr>
        <w:fldChar w:fldCharType="separate"/>
      </w:r>
      <w:r w:rsidR="009062FD" w:rsidRPr="00527CD8">
        <w:rPr>
          <w:rFonts w:ascii="Times New Roman" w:hAnsi="Times New Roman" w:cs="Times New Roman"/>
          <w:noProof/>
          <w:vertAlign w:val="superscript"/>
          <w:lang w:val="en-US"/>
        </w:rPr>
        <w:t>33</w:t>
      </w:r>
      <w:r w:rsidR="001D4461" w:rsidRPr="00527CD8">
        <w:rPr>
          <w:rFonts w:ascii="Times New Roman" w:hAnsi="Times New Roman" w:cs="Times New Roman"/>
          <w:lang w:val="en-US"/>
        </w:rPr>
        <w:fldChar w:fldCharType="end"/>
      </w:r>
      <w:r w:rsidR="00E90C6C" w:rsidRPr="00527CD8">
        <w:rPr>
          <w:rFonts w:ascii="Times New Roman" w:hAnsi="Times New Roman" w:cs="Times New Roman"/>
          <w:lang w:val="en-US"/>
        </w:rPr>
        <w:t>. The signature plots</w:t>
      </w:r>
      <w:r w:rsidR="00181C3B" w:rsidRPr="00527CD8">
        <w:rPr>
          <w:rFonts w:ascii="Times New Roman" w:hAnsi="Times New Roman" w:cs="Times New Roman"/>
          <w:lang w:val="en-US"/>
        </w:rPr>
        <w:t xml:space="preserve"> </w:t>
      </w:r>
      <w:r w:rsidR="00331AAF" w:rsidRPr="00527CD8">
        <w:rPr>
          <w:rFonts w:ascii="Times New Roman" w:hAnsi="Times New Roman" w:cs="Times New Roman"/>
          <w:lang w:val="en-US"/>
        </w:rPr>
        <w:t>(</w:t>
      </w:r>
      <w:r w:rsidR="00181C3B" w:rsidRPr="00527CD8">
        <w:rPr>
          <w:rFonts w:ascii="Times New Roman" w:hAnsi="Times New Roman" w:cs="Times New Roman"/>
          <w:lang w:val="en-US"/>
        </w:rPr>
        <w:t>supplementary</w:t>
      </w:r>
      <w:r w:rsidR="00331AAF" w:rsidRPr="00527CD8">
        <w:rPr>
          <w:rFonts w:ascii="Times New Roman" w:hAnsi="Times New Roman" w:cs="Times New Roman"/>
          <w:lang w:val="en-US"/>
        </w:rPr>
        <w:t xml:space="preserve"> Fig.</w:t>
      </w:r>
      <w:r w:rsidR="00C937E8">
        <w:rPr>
          <w:rFonts w:ascii="Times New Roman" w:hAnsi="Times New Roman" w:cs="Times New Roman"/>
          <w:lang w:val="en-US"/>
        </w:rPr>
        <w:t>S</w:t>
      </w:r>
      <w:r w:rsidR="00331AAF" w:rsidRPr="00527CD8">
        <w:rPr>
          <w:rFonts w:ascii="Times New Roman" w:hAnsi="Times New Roman" w:cs="Times New Roman"/>
          <w:lang w:val="en-US"/>
        </w:rPr>
        <w:t>2</w:t>
      </w:r>
      <w:r w:rsidR="00181C3B" w:rsidRPr="00527CD8">
        <w:rPr>
          <w:rFonts w:ascii="Times New Roman" w:hAnsi="Times New Roman" w:cs="Times New Roman"/>
          <w:lang w:val="en-US"/>
        </w:rPr>
        <w:t>)</w:t>
      </w:r>
      <w:r w:rsidR="00E90C6C" w:rsidRPr="00527CD8">
        <w:rPr>
          <w:rFonts w:ascii="Times New Roman" w:hAnsi="Times New Roman" w:cs="Times New Roman"/>
          <w:lang w:val="en-US"/>
        </w:rPr>
        <w:t xml:space="preserve"> lead to the estimation of the apparent barrier</w:t>
      </w:r>
      <w:r w:rsidR="00181C3B" w:rsidRPr="00527CD8">
        <w:rPr>
          <w:rFonts w:ascii="Times New Roman" w:hAnsi="Times New Roman" w:cs="Times New Roman"/>
          <w:lang w:val="en-US"/>
        </w:rPr>
        <w:t xml:space="preserve"> that results</w:t>
      </w:r>
      <w:r w:rsidR="00E90C6C" w:rsidRPr="00527CD8">
        <w:rPr>
          <w:rFonts w:ascii="Times New Roman" w:hAnsi="Times New Roman" w:cs="Times New Roman"/>
          <w:lang w:val="en-US"/>
        </w:rPr>
        <w:t xml:space="preserve"> to the zero bias poten</w:t>
      </w:r>
      <w:r w:rsidR="00C76F3E" w:rsidRPr="00527CD8">
        <w:rPr>
          <w:rFonts w:ascii="Times New Roman" w:hAnsi="Times New Roman" w:cs="Times New Roman"/>
          <w:lang w:val="en-US"/>
        </w:rPr>
        <w:t>tial barrier</w:t>
      </w:r>
      <w:r w:rsidR="00181C3B" w:rsidRPr="00527CD8">
        <w:rPr>
          <w:rFonts w:ascii="Times New Roman" w:hAnsi="Times New Roman" w:cs="Times New Roman"/>
          <w:lang w:val="en-US"/>
        </w:rPr>
        <w:t xml:space="preserve"> (intercept) and the barrier lowering factor “</w:t>
      </w:r>
      <w:r w:rsidR="00181C3B" w:rsidRPr="00527CD8">
        <w:rPr>
          <w:rFonts w:ascii="Times New Roman" w:hAnsi="Times New Roman" w:cs="Times New Roman"/>
          <w:i/>
          <w:lang w:val="en-US"/>
        </w:rPr>
        <w:t>α</w:t>
      </w:r>
      <w:r w:rsidR="00181C3B" w:rsidRPr="00527CD8">
        <w:rPr>
          <w:rFonts w:ascii="Times New Roman" w:hAnsi="Times New Roman" w:cs="Times New Roman"/>
          <w:lang w:val="en-US"/>
        </w:rPr>
        <w:t>” (slope) for each</w:t>
      </w:r>
      <w:r w:rsidR="00C76F3E" w:rsidRPr="00527CD8">
        <w:rPr>
          <w:rFonts w:ascii="Times New Roman" w:hAnsi="Times New Roman" w:cs="Times New Roman"/>
          <w:lang w:val="en-US"/>
        </w:rPr>
        <w:t xml:space="preserve"> interface (F</w:t>
      </w:r>
      <w:r w:rsidR="00E90C6C" w:rsidRPr="00527CD8">
        <w:rPr>
          <w:rFonts w:ascii="Times New Roman" w:hAnsi="Times New Roman" w:cs="Times New Roman"/>
          <w:lang w:val="en-US"/>
        </w:rPr>
        <w:t>ig.</w:t>
      </w:r>
      <w:r w:rsidR="006A44DE" w:rsidRPr="00527CD8">
        <w:rPr>
          <w:rFonts w:ascii="Times New Roman" w:hAnsi="Times New Roman" w:cs="Times New Roman"/>
          <w:lang w:val="en-US"/>
        </w:rPr>
        <w:t>3</w:t>
      </w:r>
      <w:r w:rsidR="009708DB" w:rsidRPr="00527CD8">
        <w:rPr>
          <w:rFonts w:ascii="Times New Roman" w:hAnsi="Times New Roman" w:cs="Times New Roman"/>
          <w:lang w:val="en-US"/>
        </w:rPr>
        <w:t xml:space="preserve">c). The </w:t>
      </w:r>
      <w:r w:rsidR="00E90C6C" w:rsidRPr="00527CD8">
        <w:rPr>
          <w:rFonts w:ascii="Times New Roman" w:hAnsi="Times New Roman" w:cs="Times New Roman"/>
          <w:lang w:val="en-US"/>
        </w:rPr>
        <w:t>Schottky barrier</w:t>
      </w:r>
      <w:r w:rsidR="009708DB" w:rsidRPr="00527CD8">
        <w:rPr>
          <w:rFonts w:ascii="Times New Roman" w:hAnsi="Times New Roman" w:cs="Times New Roman"/>
          <w:lang w:val="en-US"/>
        </w:rPr>
        <w:t xml:space="preserve"> appears to change from 0.17</w:t>
      </w:r>
      <w:r w:rsidR="00516282">
        <w:rPr>
          <w:rFonts w:ascii="Times New Roman" w:hAnsi="Times New Roman" w:cs="Times New Roman"/>
          <w:lang w:val="en-US"/>
        </w:rPr>
        <w:t xml:space="preserve"> (branch 2) and </w:t>
      </w:r>
      <w:r w:rsidR="009708DB" w:rsidRPr="00527CD8">
        <w:rPr>
          <w:rFonts w:ascii="Times New Roman" w:hAnsi="Times New Roman" w:cs="Times New Roman"/>
          <w:lang w:val="en-US"/>
        </w:rPr>
        <w:t>0.2</w:t>
      </w:r>
      <w:r w:rsidR="00516282">
        <w:rPr>
          <w:rFonts w:ascii="Times New Roman" w:hAnsi="Times New Roman" w:cs="Times New Roman"/>
          <w:lang w:val="en-US"/>
        </w:rPr>
        <w:t xml:space="preserve"> (branch 3)</w:t>
      </w:r>
      <w:r w:rsidR="009708DB" w:rsidRPr="00527CD8">
        <w:rPr>
          <w:rFonts w:ascii="Times New Roman" w:hAnsi="Times New Roman" w:cs="Times New Roman"/>
          <w:lang w:val="en-US"/>
        </w:rPr>
        <w:t xml:space="preserve"> eV (HRS) to 0.1 eV </w:t>
      </w:r>
      <w:r w:rsidR="00516282">
        <w:rPr>
          <w:rFonts w:ascii="Times New Roman" w:hAnsi="Times New Roman" w:cs="Times New Roman"/>
          <w:lang w:val="en-US"/>
        </w:rPr>
        <w:t xml:space="preserve">(branch 4) </w:t>
      </w:r>
      <w:r w:rsidR="009708DB" w:rsidRPr="00527CD8">
        <w:rPr>
          <w:rFonts w:ascii="Times New Roman" w:hAnsi="Times New Roman" w:cs="Times New Roman"/>
          <w:lang w:val="en-US"/>
        </w:rPr>
        <w:t>(LRS)</w:t>
      </w:r>
      <w:r w:rsidR="00E90C6C" w:rsidRPr="00527CD8">
        <w:rPr>
          <w:rFonts w:ascii="Times New Roman" w:hAnsi="Times New Roman" w:cs="Times New Roman"/>
          <w:lang w:val="en-US"/>
        </w:rPr>
        <w:t xml:space="preserve"> during switching</w:t>
      </w:r>
      <w:r w:rsidR="0001369E" w:rsidRPr="00527CD8">
        <w:rPr>
          <w:rFonts w:ascii="Times New Roman" w:hAnsi="Times New Roman" w:cs="Times New Roman"/>
          <w:lang w:val="en-US"/>
        </w:rPr>
        <w:t xml:space="preserve">. This </w:t>
      </w:r>
      <w:r w:rsidR="00FB416A" w:rsidRPr="00527CD8">
        <w:rPr>
          <w:rFonts w:ascii="Times New Roman" w:hAnsi="Times New Roman" w:cs="Times New Roman"/>
          <w:lang w:val="en-US"/>
        </w:rPr>
        <w:t>provides</w:t>
      </w:r>
      <w:r w:rsidR="0001369E" w:rsidRPr="00527CD8">
        <w:rPr>
          <w:rFonts w:ascii="Times New Roman" w:hAnsi="Times New Roman" w:cs="Times New Roman"/>
          <w:lang w:val="en-US"/>
        </w:rPr>
        <w:t xml:space="preserve"> strong evidence</w:t>
      </w:r>
      <w:r w:rsidR="00E90C6C" w:rsidRPr="00527CD8">
        <w:rPr>
          <w:rFonts w:ascii="Times New Roman" w:hAnsi="Times New Roman" w:cs="Times New Roman"/>
          <w:lang w:val="en-US"/>
        </w:rPr>
        <w:t xml:space="preserve"> </w:t>
      </w:r>
      <w:r w:rsidRPr="00527CD8">
        <w:rPr>
          <w:rFonts w:ascii="Times New Roman" w:hAnsi="Times New Roman" w:cs="Times New Roman"/>
          <w:lang w:val="en-US"/>
        </w:rPr>
        <w:t xml:space="preserve">in support of an </w:t>
      </w:r>
      <w:r w:rsidR="00E90C6C" w:rsidRPr="00527CD8">
        <w:rPr>
          <w:rFonts w:ascii="Times New Roman" w:hAnsi="Times New Roman" w:cs="Times New Roman"/>
          <w:lang w:val="en-US"/>
        </w:rPr>
        <w:t xml:space="preserve">interface controlled </w:t>
      </w:r>
      <w:r w:rsidR="006F512C" w:rsidRPr="00527CD8">
        <w:rPr>
          <w:rFonts w:ascii="Times New Roman" w:hAnsi="Times New Roman" w:cs="Times New Roman"/>
          <w:lang w:val="en-US"/>
        </w:rPr>
        <w:t>RS</w:t>
      </w:r>
      <w:r w:rsidR="00E90C6C" w:rsidRPr="00527CD8">
        <w:rPr>
          <w:rFonts w:ascii="Times New Roman" w:hAnsi="Times New Roman" w:cs="Times New Roman"/>
          <w:lang w:val="en-US"/>
        </w:rPr>
        <w:t xml:space="preserve"> mechanism </w:t>
      </w:r>
      <w:r w:rsidR="00B022F4" w:rsidRPr="00527CD8">
        <w:rPr>
          <w:rFonts w:ascii="Times New Roman" w:hAnsi="Times New Roman" w:cs="Times New Roman"/>
          <w:lang w:val="en-US"/>
        </w:rPr>
        <w:t>in</w:t>
      </w:r>
      <w:r w:rsidR="00E90C6C" w:rsidRPr="00527CD8">
        <w:rPr>
          <w:rFonts w:ascii="Times New Roman" w:hAnsi="Times New Roman" w:cs="Times New Roman"/>
          <w:lang w:val="en-US"/>
        </w:rPr>
        <w:t xml:space="preserve"> the operation regime </w:t>
      </w:r>
      <w:r w:rsidR="001807C7" w:rsidRPr="00527CD8">
        <w:rPr>
          <w:rFonts w:ascii="Times New Roman" w:hAnsi="Times New Roman" w:cs="Times New Roman"/>
          <w:lang w:val="en-US"/>
        </w:rPr>
        <w:t xml:space="preserve">that </w:t>
      </w:r>
      <w:r w:rsidR="00E90C6C" w:rsidRPr="00527CD8">
        <w:rPr>
          <w:rFonts w:ascii="Times New Roman" w:hAnsi="Times New Roman" w:cs="Times New Roman"/>
          <w:lang w:val="en-US"/>
        </w:rPr>
        <w:t>correspond</w:t>
      </w:r>
      <w:r w:rsidR="001807C7" w:rsidRPr="00527CD8">
        <w:rPr>
          <w:rFonts w:ascii="Times New Roman" w:hAnsi="Times New Roman" w:cs="Times New Roman"/>
          <w:lang w:val="en-US"/>
        </w:rPr>
        <w:t>s</w:t>
      </w:r>
      <w:r w:rsidR="00E90C6C" w:rsidRPr="00527CD8">
        <w:rPr>
          <w:rFonts w:ascii="Times New Roman" w:hAnsi="Times New Roman" w:cs="Times New Roman"/>
          <w:lang w:val="en-US"/>
        </w:rPr>
        <w:t xml:space="preserve"> to level #1. </w:t>
      </w:r>
    </w:p>
    <w:p w14:paraId="7550EE7B" w14:textId="6B376669" w:rsidR="00012C69" w:rsidRPr="00527CD8" w:rsidRDefault="00DB321C" w:rsidP="008B56AE">
      <w:pPr>
        <w:spacing w:after="120" w:line="480" w:lineRule="auto"/>
        <w:jc w:val="both"/>
        <w:rPr>
          <w:rFonts w:ascii="Times New Roman" w:hAnsi="Times New Roman" w:cs="Times New Roman"/>
          <w:sz w:val="20"/>
          <w:szCs w:val="20"/>
          <w:lang w:val="en-US"/>
        </w:rPr>
      </w:pPr>
      <w:r w:rsidRPr="00527CD8">
        <w:rPr>
          <w:rFonts w:ascii="Times New Roman" w:hAnsi="Times New Roman" w:cs="Times New Roman"/>
          <w:noProof/>
          <w:sz w:val="20"/>
          <w:szCs w:val="20"/>
          <w:lang w:eastAsia="en-GB"/>
        </w:rPr>
        <w:drawing>
          <wp:inline distT="0" distB="0" distL="0" distR="0" wp14:anchorId="4760B4EB" wp14:editId="59E12AF6">
            <wp:extent cx="5936400" cy="1638000"/>
            <wp:effectExtent l="0" t="0" r="762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revised-01.tif"/>
                    <pic:cNvPicPr/>
                  </pic:nvPicPr>
                  <pic:blipFill>
                    <a:blip r:embed="rId10">
                      <a:extLst>
                        <a:ext uri="{28A0092B-C50C-407E-A947-70E740481C1C}">
                          <a14:useLocalDpi xmlns:a14="http://schemas.microsoft.com/office/drawing/2010/main" val="0"/>
                        </a:ext>
                      </a:extLst>
                    </a:blip>
                    <a:stretch>
                      <a:fillRect/>
                    </a:stretch>
                  </pic:blipFill>
                  <pic:spPr>
                    <a:xfrm>
                      <a:off x="0" y="0"/>
                      <a:ext cx="5936400" cy="1638000"/>
                    </a:xfrm>
                    <a:prstGeom prst="rect">
                      <a:avLst/>
                    </a:prstGeom>
                  </pic:spPr>
                </pic:pic>
              </a:graphicData>
            </a:graphic>
          </wp:inline>
        </w:drawing>
      </w:r>
    </w:p>
    <w:p w14:paraId="3CD9E9D5" w14:textId="1C0298E4" w:rsidR="006C64FD" w:rsidRPr="00527CD8" w:rsidRDefault="006A44DE" w:rsidP="00EC2394">
      <w:pPr>
        <w:spacing w:after="240" w:line="360" w:lineRule="auto"/>
        <w:jc w:val="both"/>
        <w:rPr>
          <w:rFonts w:ascii="Times New Roman" w:hAnsi="Times New Roman" w:cs="Times New Roman"/>
          <w:sz w:val="20"/>
          <w:szCs w:val="20"/>
          <w:lang w:val="en-US"/>
        </w:rPr>
      </w:pPr>
      <w:r w:rsidRPr="00527CD8">
        <w:rPr>
          <w:rFonts w:ascii="Times New Roman" w:hAnsi="Times New Roman" w:cs="Times New Roman"/>
          <w:sz w:val="20"/>
          <w:szCs w:val="20"/>
          <w:lang w:val="en-US"/>
        </w:rPr>
        <w:t>Fig. 3</w:t>
      </w:r>
      <w:r w:rsidR="00141079" w:rsidRPr="00527CD8">
        <w:rPr>
          <w:rFonts w:ascii="Times New Roman" w:hAnsi="Times New Roman" w:cs="Times New Roman"/>
          <w:sz w:val="20"/>
          <w:szCs w:val="20"/>
          <w:lang w:val="en-US"/>
        </w:rPr>
        <w:t xml:space="preserve">. I-V curves recorded in </w:t>
      </w:r>
      <w:r w:rsidR="006C64FD" w:rsidRPr="00527CD8">
        <w:rPr>
          <w:rFonts w:ascii="Times New Roman" w:hAnsi="Times New Roman" w:cs="Times New Roman"/>
          <w:sz w:val="20"/>
          <w:szCs w:val="20"/>
          <w:lang w:val="en-US"/>
        </w:rPr>
        <w:t xml:space="preserve">resistive </w:t>
      </w:r>
      <w:r w:rsidR="00141079" w:rsidRPr="00527CD8">
        <w:rPr>
          <w:rFonts w:ascii="Times New Roman" w:hAnsi="Times New Roman" w:cs="Times New Roman"/>
          <w:sz w:val="20"/>
          <w:szCs w:val="20"/>
          <w:lang w:val="en-US"/>
        </w:rPr>
        <w:t>level #1 and for the temperature range of 300</w:t>
      </w:r>
      <w:r w:rsidR="00516282">
        <w:rPr>
          <w:rFonts w:ascii="Times New Roman" w:hAnsi="Times New Roman" w:cs="Times New Roman"/>
          <w:sz w:val="20"/>
          <w:szCs w:val="20"/>
          <w:lang w:val="en-US"/>
        </w:rPr>
        <w:t xml:space="preserve"> K</w:t>
      </w:r>
      <w:r w:rsidR="00141079" w:rsidRPr="00527CD8">
        <w:rPr>
          <w:rFonts w:ascii="Times New Roman" w:hAnsi="Times New Roman" w:cs="Times New Roman"/>
          <w:sz w:val="20"/>
          <w:szCs w:val="20"/>
          <w:lang w:val="en-US"/>
        </w:rPr>
        <w:t xml:space="preserve"> to 350 K</w:t>
      </w:r>
      <w:r w:rsidR="002E2E8A" w:rsidRPr="00527CD8">
        <w:rPr>
          <w:rFonts w:ascii="Times New Roman" w:hAnsi="Times New Roman" w:cs="Times New Roman"/>
          <w:sz w:val="20"/>
          <w:szCs w:val="20"/>
          <w:lang w:val="en-US"/>
        </w:rPr>
        <w:t xml:space="preserve"> (a)</w:t>
      </w:r>
      <w:r w:rsidR="00141079" w:rsidRPr="00527CD8">
        <w:rPr>
          <w:rFonts w:ascii="Times New Roman" w:hAnsi="Times New Roman" w:cs="Times New Roman"/>
          <w:sz w:val="20"/>
          <w:szCs w:val="20"/>
          <w:lang w:val="en-US"/>
        </w:rPr>
        <w:t>. Apart from asymmetry both HRS and LRS demonstrated thermally activated conductivity</w:t>
      </w:r>
      <w:r w:rsidR="002E2E8A" w:rsidRPr="00527CD8">
        <w:rPr>
          <w:rFonts w:ascii="Times New Roman" w:hAnsi="Times New Roman" w:cs="Times New Roman"/>
          <w:sz w:val="20"/>
          <w:szCs w:val="20"/>
          <w:lang w:val="en-US"/>
        </w:rPr>
        <w:t xml:space="preserve"> (b)</w:t>
      </w:r>
      <w:r w:rsidR="00141079" w:rsidRPr="00527CD8">
        <w:rPr>
          <w:rFonts w:ascii="Times New Roman" w:hAnsi="Times New Roman" w:cs="Times New Roman"/>
          <w:sz w:val="20"/>
          <w:szCs w:val="20"/>
          <w:lang w:val="en-US"/>
        </w:rPr>
        <w:t xml:space="preserve">. Signature plots indicated interface controlled transport and allowed for the estimation of the interface barrier for each one of the I-V </w:t>
      </w:r>
      <w:r w:rsidR="006C64FD" w:rsidRPr="00527CD8">
        <w:rPr>
          <w:rFonts w:ascii="Times New Roman" w:hAnsi="Times New Roman" w:cs="Times New Roman"/>
          <w:sz w:val="20"/>
          <w:szCs w:val="20"/>
          <w:lang w:val="en-US"/>
        </w:rPr>
        <w:t>branches</w:t>
      </w:r>
      <w:r w:rsidR="002E2E8A" w:rsidRPr="00527CD8">
        <w:rPr>
          <w:rFonts w:ascii="Times New Roman" w:hAnsi="Times New Roman" w:cs="Times New Roman"/>
          <w:sz w:val="20"/>
          <w:szCs w:val="20"/>
          <w:lang w:val="en-US"/>
        </w:rPr>
        <w:t xml:space="preserve"> (c)</w:t>
      </w:r>
      <w:r w:rsidR="00141079" w:rsidRPr="00527CD8">
        <w:rPr>
          <w:rFonts w:ascii="Times New Roman" w:hAnsi="Times New Roman" w:cs="Times New Roman"/>
          <w:sz w:val="20"/>
          <w:szCs w:val="20"/>
          <w:lang w:val="en-US"/>
        </w:rPr>
        <w:t>.</w:t>
      </w:r>
    </w:p>
    <w:p w14:paraId="0EEC61AE" w14:textId="63E92B96" w:rsidR="00E90C6C" w:rsidRPr="00527CD8" w:rsidRDefault="00251B5F" w:rsidP="00EC2394">
      <w:pPr>
        <w:spacing w:after="240" w:line="360" w:lineRule="auto"/>
        <w:jc w:val="both"/>
        <w:rPr>
          <w:rFonts w:ascii="Times New Roman" w:hAnsi="Times New Roman" w:cs="Times New Roman"/>
          <w:sz w:val="20"/>
          <w:szCs w:val="20"/>
          <w:lang w:val="en-US"/>
        </w:rPr>
      </w:pPr>
      <w:r w:rsidRPr="00527CD8">
        <w:rPr>
          <w:rFonts w:ascii="Times New Roman" w:hAnsi="Times New Roman" w:cs="Times New Roman"/>
          <w:lang w:val="en-US"/>
        </w:rPr>
        <w:t>L</w:t>
      </w:r>
      <w:r w:rsidR="0001369E" w:rsidRPr="00527CD8">
        <w:rPr>
          <w:rFonts w:ascii="Times New Roman" w:hAnsi="Times New Roman" w:cs="Times New Roman"/>
          <w:lang w:val="en-US"/>
        </w:rPr>
        <w:t>e</w:t>
      </w:r>
      <w:r w:rsidR="005E242F" w:rsidRPr="00527CD8">
        <w:rPr>
          <w:rFonts w:ascii="Times New Roman" w:hAnsi="Times New Roman" w:cs="Times New Roman"/>
          <w:lang w:val="en-US"/>
        </w:rPr>
        <w:t>vel #2, exhibit</w:t>
      </w:r>
      <w:r w:rsidR="001807C7" w:rsidRPr="00527CD8">
        <w:rPr>
          <w:rFonts w:ascii="Times New Roman" w:hAnsi="Times New Roman" w:cs="Times New Roman"/>
          <w:lang w:val="en-US"/>
        </w:rPr>
        <w:t>s</w:t>
      </w:r>
      <w:r w:rsidR="005E242F" w:rsidRPr="00527CD8">
        <w:rPr>
          <w:rFonts w:ascii="Times New Roman" w:hAnsi="Times New Roman" w:cs="Times New Roman"/>
          <w:lang w:val="en-US"/>
        </w:rPr>
        <w:t xml:space="preserve"> clear</w:t>
      </w:r>
      <w:r w:rsidR="0001369E" w:rsidRPr="00527CD8">
        <w:rPr>
          <w:rFonts w:ascii="Times New Roman" w:hAnsi="Times New Roman" w:cs="Times New Roman"/>
          <w:lang w:val="en-US"/>
        </w:rPr>
        <w:t xml:space="preserve"> </w:t>
      </w:r>
      <w:r w:rsidR="005E242F" w:rsidRPr="00527CD8">
        <w:rPr>
          <w:rFonts w:ascii="Times New Roman" w:hAnsi="Times New Roman" w:cs="Times New Roman"/>
          <w:lang w:val="en-US"/>
        </w:rPr>
        <w:t>Schottky type</w:t>
      </w:r>
      <w:r w:rsidR="0001369E" w:rsidRPr="00527CD8">
        <w:rPr>
          <w:rFonts w:ascii="Times New Roman" w:hAnsi="Times New Roman" w:cs="Times New Roman"/>
          <w:lang w:val="en-US"/>
        </w:rPr>
        <w:t xml:space="preserve"> characteristics </w:t>
      </w:r>
      <w:r w:rsidR="00037B38" w:rsidRPr="00527CD8">
        <w:rPr>
          <w:rFonts w:ascii="Times New Roman" w:hAnsi="Times New Roman" w:cs="Times New Roman"/>
          <w:lang w:val="en-US"/>
        </w:rPr>
        <w:t>in</w:t>
      </w:r>
      <w:r w:rsidR="0001369E" w:rsidRPr="00527CD8">
        <w:rPr>
          <w:rFonts w:ascii="Times New Roman" w:hAnsi="Times New Roman" w:cs="Times New Roman"/>
          <w:lang w:val="en-US"/>
        </w:rPr>
        <w:t xml:space="preserve"> the HRS</w:t>
      </w:r>
      <w:r w:rsidR="006A44DE" w:rsidRPr="00527CD8">
        <w:rPr>
          <w:rFonts w:ascii="Times New Roman" w:hAnsi="Times New Roman" w:cs="Times New Roman"/>
          <w:lang w:val="en-US"/>
        </w:rPr>
        <w:t xml:space="preserve"> (Fig.4</w:t>
      </w:r>
      <w:r w:rsidR="005E242F" w:rsidRPr="00527CD8">
        <w:rPr>
          <w:rFonts w:ascii="Times New Roman" w:hAnsi="Times New Roman" w:cs="Times New Roman"/>
          <w:lang w:val="en-US"/>
        </w:rPr>
        <w:t>)</w:t>
      </w:r>
      <w:r w:rsidR="0001369E" w:rsidRPr="00527CD8">
        <w:rPr>
          <w:rFonts w:ascii="Times New Roman" w:hAnsi="Times New Roman" w:cs="Times New Roman"/>
          <w:lang w:val="en-US"/>
        </w:rPr>
        <w:t xml:space="preserve">, allowing </w:t>
      </w:r>
      <w:r w:rsidR="005E242F" w:rsidRPr="00527CD8">
        <w:rPr>
          <w:rFonts w:ascii="Times New Roman" w:hAnsi="Times New Roman" w:cs="Times New Roman"/>
          <w:lang w:val="en-US"/>
        </w:rPr>
        <w:t>for calculation of the interface barrier</w:t>
      </w:r>
      <w:r w:rsidRPr="00527CD8">
        <w:rPr>
          <w:rFonts w:ascii="Times New Roman" w:hAnsi="Times New Roman" w:cs="Times New Roman"/>
          <w:lang w:val="en-US"/>
        </w:rPr>
        <w:t xml:space="preserve"> (0.</w:t>
      </w:r>
      <w:r w:rsidR="003421F5" w:rsidRPr="00527CD8">
        <w:rPr>
          <w:rFonts w:ascii="Times New Roman" w:hAnsi="Times New Roman" w:cs="Times New Roman"/>
          <w:lang w:val="en-US"/>
        </w:rPr>
        <w:t>0</w:t>
      </w:r>
      <w:r w:rsidRPr="00527CD8">
        <w:rPr>
          <w:rFonts w:ascii="Times New Roman" w:hAnsi="Times New Roman" w:cs="Times New Roman"/>
          <w:lang w:val="en-US"/>
        </w:rPr>
        <w:t>65 eV</w:t>
      </w:r>
      <w:r w:rsidR="00516282">
        <w:rPr>
          <w:rFonts w:ascii="Times New Roman" w:hAnsi="Times New Roman" w:cs="Times New Roman"/>
          <w:lang w:val="en-US"/>
        </w:rPr>
        <w:t xml:space="preserve"> (branch 2) and 0.055 eV (branch 3)</w:t>
      </w:r>
      <w:r w:rsidRPr="00527CD8">
        <w:rPr>
          <w:rFonts w:ascii="Times New Roman" w:hAnsi="Times New Roman" w:cs="Times New Roman"/>
          <w:lang w:val="en-US"/>
        </w:rPr>
        <w:t>)</w:t>
      </w:r>
      <w:r w:rsidR="005E242F" w:rsidRPr="00527CD8">
        <w:rPr>
          <w:rFonts w:ascii="Times New Roman" w:hAnsi="Times New Roman" w:cs="Times New Roman"/>
          <w:lang w:val="en-US"/>
        </w:rPr>
        <w:t xml:space="preserve"> through the corresponding analysis </w:t>
      </w:r>
      <w:r w:rsidR="00331AAF" w:rsidRPr="00527CD8">
        <w:rPr>
          <w:rFonts w:ascii="Times New Roman" w:hAnsi="Times New Roman" w:cs="Times New Roman"/>
          <w:lang w:val="en-US"/>
        </w:rPr>
        <w:lastRenderedPageBreak/>
        <w:t>(</w:t>
      </w:r>
      <w:r w:rsidR="005E242F" w:rsidRPr="00527CD8">
        <w:rPr>
          <w:rFonts w:ascii="Times New Roman" w:hAnsi="Times New Roman" w:cs="Times New Roman"/>
          <w:lang w:val="en-US"/>
        </w:rPr>
        <w:t>supplementary</w:t>
      </w:r>
      <w:r w:rsidR="00331AAF" w:rsidRPr="00527CD8">
        <w:rPr>
          <w:rFonts w:ascii="Times New Roman" w:hAnsi="Times New Roman" w:cs="Times New Roman"/>
          <w:lang w:val="en-US"/>
        </w:rPr>
        <w:t xml:space="preserve"> Fig. </w:t>
      </w:r>
      <w:r w:rsidR="00C937E8">
        <w:rPr>
          <w:rFonts w:ascii="Times New Roman" w:hAnsi="Times New Roman" w:cs="Times New Roman"/>
          <w:lang w:val="en-US"/>
        </w:rPr>
        <w:t>S</w:t>
      </w:r>
      <w:r w:rsidR="00331AAF" w:rsidRPr="00527CD8">
        <w:rPr>
          <w:rFonts w:ascii="Times New Roman" w:hAnsi="Times New Roman" w:cs="Times New Roman"/>
          <w:lang w:val="en-US"/>
        </w:rPr>
        <w:t>3</w:t>
      </w:r>
      <w:r w:rsidR="005E242F" w:rsidRPr="00527CD8">
        <w:rPr>
          <w:rFonts w:ascii="Times New Roman" w:hAnsi="Times New Roman" w:cs="Times New Roman"/>
          <w:lang w:val="en-US"/>
        </w:rPr>
        <w:t>). Regarding the LRS, this is found to be thermally activated (Fig. 3b), showing howeve</w:t>
      </w:r>
      <w:r w:rsidR="006A44DE" w:rsidRPr="00527CD8">
        <w:rPr>
          <w:rFonts w:ascii="Times New Roman" w:hAnsi="Times New Roman" w:cs="Times New Roman"/>
          <w:lang w:val="en-US"/>
        </w:rPr>
        <w:t>r very low asymmetry (for Fig. 2</w:t>
      </w:r>
      <w:r w:rsidR="005E242F" w:rsidRPr="00527CD8">
        <w:rPr>
          <w:rFonts w:ascii="Times New Roman" w:hAnsi="Times New Roman" w:cs="Times New Roman"/>
          <w:lang w:val="en-US"/>
        </w:rPr>
        <w:t xml:space="preserve">b) </w:t>
      </w:r>
      <w:r w:rsidR="00037B38" w:rsidRPr="00527CD8">
        <w:rPr>
          <w:rFonts w:ascii="Times New Roman" w:hAnsi="Times New Roman" w:cs="Times New Roman"/>
          <w:lang w:val="en-US"/>
        </w:rPr>
        <w:t>making it</w:t>
      </w:r>
      <w:r w:rsidR="005E242F" w:rsidRPr="00527CD8">
        <w:rPr>
          <w:rFonts w:ascii="Times New Roman" w:hAnsi="Times New Roman" w:cs="Times New Roman"/>
          <w:lang w:val="en-US"/>
        </w:rPr>
        <w:t xml:space="preserve"> </w:t>
      </w:r>
      <w:r w:rsidR="00F05307" w:rsidRPr="00527CD8">
        <w:rPr>
          <w:rFonts w:ascii="Times New Roman" w:hAnsi="Times New Roman" w:cs="Times New Roman"/>
          <w:lang w:val="en-US"/>
        </w:rPr>
        <w:t>difficult</w:t>
      </w:r>
      <w:r w:rsidR="005E242F" w:rsidRPr="00527CD8">
        <w:rPr>
          <w:rFonts w:ascii="Times New Roman" w:hAnsi="Times New Roman" w:cs="Times New Roman"/>
          <w:lang w:val="en-US"/>
        </w:rPr>
        <w:t xml:space="preserve"> to draw clear signature plots and thus calculat</w:t>
      </w:r>
      <w:r w:rsidR="00F05307" w:rsidRPr="00527CD8">
        <w:rPr>
          <w:rFonts w:ascii="Times New Roman" w:hAnsi="Times New Roman" w:cs="Times New Roman"/>
          <w:lang w:val="en-US"/>
        </w:rPr>
        <w:t>ing</w:t>
      </w:r>
      <w:r w:rsidR="005E242F" w:rsidRPr="00527CD8">
        <w:rPr>
          <w:rFonts w:ascii="Times New Roman" w:hAnsi="Times New Roman" w:cs="Times New Roman"/>
          <w:lang w:val="en-US"/>
        </w:rPr>
        <w:t xml:space="preserve"> the barrier. Considering also the LRS characteristics of level</w:t>
      </w:r>
      <w:r w:rsidR="00331AAF" w:rsidRPr="00527CD8">
        <w:rPr>
          <w:rFonts w:ascii="Times New Roman" w:hAnsi="Times New Roman" w:cs="Times New Roman"/>
          <w:lang w:val="en-US"/>
        </w:rPr>
        <w:t xml:space="preserve"> </w:t>
      </w:r>
      <w:r w:rsidR="005E242F" w:rsidRPr="00527CD8">
        <w:rPr>
          <w:rFonts w:ascii="Times New Roman" w:hAnsi="Times New Roman" w:cs="Times New Roman"/>
          <w:lang w:val="en-US"/>
        </w:rPr>
        <w:t xml:space="preserve">#3, such behavior can be </w:t>
      </w:r>
      <w:r w:rsidR="001807C7" w:rsidRPr="00527CD8">
        <w:rPr>
          <w:rFonts w:ascii="Times New Roman" w:hAnsi="Times New Roman" w:cs="Times New Roman"/>
          <w:lang w:val="en-US"/>
        </w:rPr>
        <w:t>interpreted as a boundary case at the transition</w:t>
      </w:r>
      <w:r w:rsidR="00397F96" w:rsidRPr="00527CD8">
        <w:rPr>
          <w:rFonts w:ascii="Times New Roman" w:hAnsi="Times New Roman" w:cs="Times New Roman"/>
          <w:lang w:val="en-US"/>
        </w:rPr>
        <w:t xml:space="preserve"> between the two regimes, correspond</w:t>
      </w:r>
      <w:r w:rsidR="001807C7" w:rsidRPr="00527CD8">
        <w:rPr>
          <w:rFonts w:ascii="Times New Roman" w:hAnsi="Times New Roman" w:cs="Times New Roman"/>
          <w:lang w:val="en-US"/>
        </w:rPr>
        <w:t>ing</w:t>
      </w:r>
      <w:r w:rsidR="00397F96" w:rsidRPr="00527CD8">
        <w:rPr>
          <w:rFonts w:ascii="Times New Roman" w:hAnsi="Times New Roman" w:cs="Times New Roman"/>
          <w:lang w:val="en-US"/>
        </w:rPr>
        <w:t xml:space="preserve"> to a very low interface barrier.</w:t>
      </w:r>
      <w:r w:rsidR="005E242F" w:rsidRPr="00527CD8">
        <w:rPr>
          <w:rFonts w:ascii="Times New Roman" w:hAnsi="Times New Roman" w:cs="Times New Roman"/>
          <w:lang w:val="en-US"/>
        </w:rPr>
        <w:t xml:space="preserve">     </w:t>
      </w:r>
      <w:r w:rsidR="0001369E" w:rsidRPr="00527CD8">
        <w:rPr>
          <w:rFonts w:ascii="Times New Roman" w:hAnsi="Times New Roman" w:cs="Times New Roman"/>
          <w:lang w:val="en-US"/>
        </w:rPr>
        <w:t xml:space="preserve"> </w:t>
      </w:r>
    </w:p>
    <w:p w14:paraId="1D6C06C3" w14:textId="370582D5" w:rsidR="00141079" w:rsidRPr="00527CD8" w:rsidRDefault="00DB321C" w:rsidP="008B56AE">
      <w:pPr>
        <w:spacing w:after="120" w:line="480" w:lineRule="auto"/>
        <w:jc w:val="both"/>
        <w:rPr>
          <w:rFonts w:ascii="Times New Roman" w:hAnsi="Times New Roman" w:cs="Times New Roman"/>
          <w:lang w:val="en-US"/>
        </w:rPr>
      </w:pPr>
      <w:r w:rsidRPr="00527CD8">
        <w:rPr>
          <w:rFonts w:ascii="Times New Roman" w:hAnsi="Times New Roman" w:cs="Times New Roman"/>
          <w:noProof/>
          <w:lang w:eastAsia="en-GB"/>
        </w:rPr>
        <w:drawing>
          <wp:inline distT="0" distB="0" distL="0" distR="0" wp14:anchorId="697902F6" wp14:editId="179582C8">
            <wp:extent cx="5929200" cy="163080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4-revised-01-01.tif"/>
                    <pic:cNvPicPr/>
                  </pic:nvPicPr>
                  <pic:blipFill>
                    <a:blip r:embed="rId11">
                      <a:extLst>
                        <a:ext uri="{28A0092B-C50C-407E-A947-70E740481C1C}">
                          <a14:useLocalDpi xmlns:a14="http://schemas.microsoft.com/office/drawing/2010/main" val="0"/>
                        </a:ext>
                      </a:extLst>
                    </a:blip>
                    <a:stretch>
                      <a:fillRect/>
                    </a:stretch>
                  </pic:blipFill>
                  <pic:spPr>
                    <a:xfrm>
                      <a:off x="0" y="0"/>
                      <a:ext cx="5929200" cy="1630800"/>
                    </a:xfrm>
                    <a:prstGeom prst="rect">
                      <a:avLst/>
                    </a:prstGeom>
                  </pic:spPr>
                </pic:pic>
              </a:graphicData>
            </a:graphic>
          </wp:inline>
        </w:drawing>
      </w:r>
      <w:r w:rsidR="002C4AC2" w:rsidRPr="00527CD8">
        <w:rPr>
          <w:rFonts w:ascii="Times New Roman" w:hAnsi="Times New Roman" w:cs="Times New Roman"/>
          <w:lang w:val="en-US"/>
        </w:rPr>
        <w:t xml:space="preserve">  </w:t>
      </w:r>
    </w:p>
    <w:p w14:paraId="544C234E" w14:textId="27B26C7C" w:rsidR="00E4539B" w:rsidRPr="00527CD8" w:rsidRDefault="006A44DE" w:rsidP="000C3789">
      <w:pPr>
        <w:spacing w:after="240" w:line="360" w:lineRule="auto"/>
        <w:jc w:val="both"/>
        <w:rPr>
          <w:rFonts w:ascii="Times New Roman" w:hAnsi="Times New Roman" w:cs="Times New Roman"/>
          <w:sz w:val="20"/>
          <w:szCs w:val="20"/>
          <w:lang w:val="en-US"/>
        </w:rPr>
      </w:pPr>
      <w:r w:rsidRPr="00527CD8">
        <w:rPr>
          <w:rFonts w:ascii="Times New Roman" w:hAnsi="Times New Roman" w:cs="Times New Roman"/>
          <w:sz w:val="20"/>
          <w:szCs w:val="20"/>
          <w:lang w:val="en-US"/>
        </w:rPr>
        <w:t>Fig. 4</w:t>
      </w:r>
      <w:r w:rsidR="00E90C6C" w:rsidRPr="00527CD8">
        <w:rPr>
          <w:rFonts w:ascii="Times New Roman" w:hAnsi="Times New Roman" w:cs="Times New Roman"/>
          <w:sz w:val="20"/>
          <w:szCs w:val="20"/>
          <w:lang w:val="en-US"/>
        </w:rPr>
        <w:t>. I-V curve</w:t>
      </w:r>
      <w:r w:rsidR="00C452E3" w:rsidRPr="00527CD8">
        <w:rPr>
          <w:rFonts w:ascii="Times New Roman" w:hAnsi="Times New Roman" w:cs="Times New Roman"/>
          <w:sz w:val="20"/>
          <w:szCs w:val="20"/>
          <w:lang w:val="en-US"/>
        </w:rPr>
        <w:t>s recorded in resistive level #2</w:t>
      </w:r>
      <w:r w:rsidR="00E90C6C" w:rsidRPr="00527CD8">
        <w:rPr>
          <w:rFonts w:ascii="Times New Roman" w:hAnsi="Times New Roman" w:cs="Times New Roman"/>
          <w:sz w:val="20"/>
          <w:szCs w:val="20"/>
          <w:lang w:val="en-US"/>
        </w:rPr>
        <w:t xml:space="preserve"> and for the temperature range of 300</w:t>
      </w:r>
      <w:r w:rsidR="00516282">
        <w:rPr>
          <w:rFonts w:ascii="Times New Roman" w:hAnsi="Times New Roman" w:cs="Times New Roman"/>
          <w:sz w:val="20"/>
          <w:szCs w:val="20"/>
          <w:lang w:val="en-US"/>
        </w:rPr>
        <w:t xml:space="preserve"> K</w:t>
      </w:r>
      <w:r w:rsidR="00E90C6C" w:rsidRPr="00527CD8">
        <w:rPr>
          <w:rFonts w:ascii="Times New Roman" w:hAnsi="Times New Roman" w:cs="Times New Roman"/>
          <w:sz w:val="20"/>
          <w:szCs w:val="20"/>
          <w:lang w:val="en-US"/>
        </w:rPr>
        <w:t xml:space="preserve"> to 350 K</w:t>
      </w:r>
      <w:r w:rsidR="00C452E3" w:rsidRPr="00527CD8">
        <w:rPr>
          <w:rFonts w:ascii="Times New Roman" w:hAnsi="Times New Roman" w:cs="Times New Roman"/>
          <w:sz w:val="20"/>
          <w:szCs w:val="20"/>
          <w:lang w:val="en-US"/>
        </w:rPr>
        <w:t xml:space="preserve"> (a)</w:t>
      </w:r>
      <w:r w:rsidR="00E90C6C" w:rsidRPr="00527CD8">
        <w:rPr>
          <w:rFonts w:ascii="Times New Roman" w:hAnsi="Times New Roman" w:cs="Times New Roman"/>
          <w:sz w:val="20"/>
          <w:szCs w:val="20"/>
          <w:lang w:val="en-US"/>
        </w:rPr>
        <w:t>. HRS demonstrated asymmetric thermally activated conductivity</w:t>
      </w:r>
      <w:r w:rsidR="00C452E3" w:rsidRPr="00527CD8">
        <w:rPr>
          <w:rFonts w:ascii="Times New Roman" w:hAnsi="Times New Roman" w:cs="Times New Roman"/>
          <w:sz w:val="20"/>
          <w:szCs w:val="20"/>
          <w:lang w:val="en-US"/>
        </w:rPr>
        <w:t xml:space="preserve"> (b). The LRS </w:t>
      </w:r>
      <w:r w:rsidR="00E90C6C" w:rsidRPr="00527CD8">
        <w:rPr>
          <w:rFonts w:ascii="Times New Roman" w:hAnsi="Times New Roman" w:cs="Times New Roman"/>
          <w:sz w:val="20"/>
          <w:szCs w:val="20"/>
          <w:lang w:val="en-US"/>
        </w:rPr>
        <w:t xml:space="preserve">showed </w:t>
      </w:r>
      <w:r w:rsidR="00C452E3" w:rsidRPr="00527CD8">
        <w:rPr>
          <w:rFonts w:ascii="Times New Roman" w:hAnsi="Times New Roman" w:cs="Times New Roman"/>
          <w:sz w:val="20"/>
          <w:szCs w:val="20"/>
          <w:lang w:val="en-US"/>
        </w:rPr>
        <w:t xml:space="preserve">similar but </w:t>
      </w:r>
      <w:r w:rsidR="001807C7" w:rsidRPr="00527CD8">
        <w:rPr>
          <w:rFonts w:ascii="Times New Roman" w:hAnsi="Times New Roman" w:cs="Times New Roman"/>
          <w:sz w:val="20"/>
          <w:szCs w:val="20"/>
          <w:lang w:val="en-US"/>
        </w:rPr>
        <w:t>attenuated</w:t>
      </w:r>
      <w:r w:rsidR="00C452E3" w:rsidRPr="00527CD8">
        <w:rPr>
          <w:rFonts w:ascii="Times New Roman" w:hAnsi="Times New Roman" w:cs="Times New Roman"/>
          <w:sz w:val="20"/>
          <w:szCs w:val="20"/>
          <w:lang w:val="en-US"/>
        </w:rPr>
        <w:t xml:space="preserve"> behavior</w:t>
      </w:r>
      <w:r w:rsidR="00E90C6C" w:rsidRPr="00527CD8">
        <w:rPr>
          <w:rFonts w:ascii="Times New Roman" w:hAnsi="Times New Roman" w:cs="Times New Roman"/>
          <w:sz w:val="20"/>
          <w:szCs w:val="20"/>
          <w:lang w:val="en-US"/>
        </w:rPr>
        <w:t xml:space="preserve"> </w:t>
      </w:r>
      <w:r w:rsidR="00C452E3" w:rsidRPr="00527CD8">
        <w:rPr>
          <w:rFonts w:ascii="Times New Roman" w:hAnsi="Times New Roman" w:cs="Times New Roman"/>
          <w:sz w:val="20"/>
          <w:szCs w:val="20"/>
          <w:lang w:val="en-US"/>
        </w:rPr>
        <w:t xml:space="preserve">with </w:t>
      </w:r>
      <w:r w:rsidR="00E90C6C" w:rsidRPr="00527CD8">
        <w:rPr>
          <w:rFonts w:ascii="Times New Roman" w:hAnsi="Times New Roman" w:cs="Times New Roman"/>
          <w:sz w:val="20"/>
          <w:szCs w:val="20"/>
          <w:lang w:val="en-US"/>
        </w:rPr>
        <w:t>temperature</w:t>
      </w:r>
      <w:r w:rsidR="00C452E3" w:rsidRPr="00527CD8">
        <w:rPr>
          <w:rFonts w:ascii="Times New Roman" w:hAnsi="Times New Roman" w:cs="Times New Roman"/>
          <w:sz w:val="20"/>
          <w:szCs w:val="20"/>
          <w:lang w:val="en-US"/>
        </w:rPr>
        <w:t>. T</w:t>
      </w:r>
      <w:r w:rsidR="00E90C6C" w:rsidRPr="00527CD8">
        <w:rPr>
          <w:rFonts w:ascii="Times New Roman" w:hAnsi="Times New Roman" w:cs="Times New Roman"/>
          <w:sz w:val="20"/>
          <w:szCs w:val="20"/>
          <w:lang w:val="en-US"/>
        </w:rPr>
        <w:t>he HRS regime only allowed for the estimation of the interface barrier</w:t>
      </w:r>
      <w:r w:rsidR="00037B38" w:rsidRPr="00527CD8">
        <w:rPr>
          <w:rFonts w:ascii="Times New Roman" w:hAnsi="Times New Roman" w:cs="Times New Roman"/>
          <w:sz w:val="20"/>
          <w:szCs w:val="20"/>
          <w:lang w:val="en-US"/>
        </w:rPr>
        <w:t>s</w:t>
      </w:r>
      <w:r w:rsidR="00E90C6C" w:rsidRPr="00527CD8">
        <w:rPr>
          <w:rFonts w:ascii="Times New Roman" w:hAnsi="Times New Roman" w:cs="Times New Roman"/>
          <w:sz w:val="20"/>
          <w:szCs w:val="20"/>
          <w:lang w:val="en-US"/>
        </w:rPr>
        <w:t xml:space="preserve"> for</w:t>
      </w:r>
      <w:r w:rsidR="00037B38" w:rsidRPr="00527CD8">
        <w:rPr>
          <w:rFonts w:ascii="Times New Roman" w:hAnsi="Times New Roman" w:cs="Times New Roman"/>
          <w:sz w:val="20"/>
          <w:szCs w:val="20"/>
          <w:lang w:val="en-US"/>
        </w:rPr>
        <w:t xml:space="preserve"> branches (2-3)</w:t>
      </w:r>
      <w:r w:rsidR="00E90C6C" w:rsidRPr="00527CD8">
        <w:rPr>
          <w:rFonts w:ascii="Times New Roman" w:hAnsi="Times New Roman" w:cs="Times New Roman"/>
          <w:sz w:val="20"/>
          <w:szCs w:val="20"/>
          <w:lang w:val="en-US"/>
        </w:rPr>
        <w:t xml:space="preserve"> </w:t>
      </w:r>
      <w:r w:rsidR="00037B38" w:rsidRPr="00527CD8">
        <w:rPr>
          <w:rFonts w:ascii="Times New Roman" w:hAnsi="Times New Roman" w:cs="Times New Roman"/>
          <w:sz w:val="20"/>
          <w:szCs w:val="20"/>
          <w:lang w:val="en-US"/>
        </w:rPr>
        <w:t xml:space="preserve">shown in </w:t>
      </w:r>
      <w:r w:rsidR="00E90C6C" w:rsidRPr="00527CD8">
        <w:rPr>
          <w:rFonts w:ascii="Times New Roman" w:hAnsi="Times New Roman" w:cs="Times New Roman"/>
          <w:sz w:val="20"/>
          <w:szCs w:val="20"/>
          <w:lang w:val="en-US"/>
        </w:rPr>
        <w:t xml:space="preserve">the I-V </w:t>
      </w:r>
      <w:r w:rsidR="00C452E3" w:rsidRPr="00527CD8">
        <w:rPr>
          <w:rFonts w:ascii="Times New Roman" w:hAnsi="Times New Roman" w:cs="Times New Roman"/>
          <w:sz w:val="20"/>
          <w:szCs w:val="20"/>
          <w:lang w:val="en-US"/>
        </w:rPr>
        <w:t>(c)</w:t>
      </w:r>
      <w:r w:rsidR="00E90C6C" w:rsidRPr="00527CD8">
        <w:rPr>
          <w:rFonts w:ascii="Times New Roman" w:hAnsi="Times New Roman" w:cs="Times New Roman"/>
          <w:sz w:val="20"/>
          <w:szCs w:val="20"/>
          <w:lang w:val="en-US"/>
        </w:rPr>
        <w:t>.</w:t>
      </w:r>
    </w:p>
    <w:p w14:paraId="07F35795" w14:textId="14AF2B28" w:rsidR="00822C55" w:rsidRPr="00527CD8" w:rsidRDefault="00DB321C" w:rsidP="00E2011D">
      <w:pPr>
        <w:spacing w:after="120" w:line="480" w:lineRule="auto"/>
        <w:jc w:val="both"/>
        <w:rPr>
          <w:rFonts w:ascii="Times New Roman" w:hAnsi="Times New Roman" w:cs="Times New Roman"/>
          <w:sz w:val="20"/>
          <w:szCs w:val="20"/>
          <w:lang w:val="en-US"/>
        </w:rPr>
      </w:pPr>
      <w:r w:rsidRPr="00527CD8">
        <w:rPr>
          <w:rFonts w:ascii="Times New Roman" w:hAnsi="Times New Roman" w:cs="Times New Roman"/>
          <w:noProof/>
          <w:sz w:val="20"/>
          <w:szCs w:val="20"/>
          <w:lang w:eastAsia="en-GB"/>
        </w:rPr>
        <w:drawing>
          <wp:inline distT="0" distB="0" distL="0" distR="0" wp14:anchorId="1F176889" wp14:editId="2E3A0053">
            <wp:extent cx="5828400" cy="1591200"/>
            <wp:effectExtent l="0" t="0" r="127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5-revised-01-01-01.tif"/>
                    <pic:cNvPicPr/>
                  </pic:nvPicPr>
                  <pic:blipFill>
                    <a:blip r:embed="rId12">
                      <a:extLst>
                        <a:ext uri="{28A0092B-C50C-407E-A947-70E740481C1C}">
                          <a14:useLocalDpi xmlns:a14="http://schemas.microsoft.com/office/drawing/2010/main" val="0"/>
                        </a:ext>
                      </a:extLst>
                    </a:blip>
                    <a:stretch>
                      <a:fillRect/>
                    </a:stretch>
                  </pic:blipFill>
                  <pic:spPr>
                    <a:xfrm>
                      <a:off x="0" y="0"/>
                      <a:ext cx="5828400" cy="1591200"/>
                    </a:xfrm>
                    <a:prstGeom prst="rect">
                      <a:avLst/>
                    </a:prstGeom>
                  </pic:spPr>
                </pic:pic>
              </a:graphicData>
            </a:graphic>
          </wp:inline>
        </w:drawing>
      </w:r>
    </w:p>
    <w:p w14:paraId="1D73A65A" w14:textId="405D1F9F" w:rsidR="00EC2394" w:rsidRPr="00527CD8" w:rsidRDefault="006A44DE" w:rsidP="00EC2394">
      <w:pPr>
        <w:spacing w:after="240" w:line="360" w:lineRule="auto"/>
        <w:jc w:val="both"/>
        <w:rPr>
          <w:rFonts w:ascii="Times New Roman" w:hAnsi="Times New Roman" w:cs="Times New Roman"/>
          <w:sz w:val="20"/>
          <w:szCs w:val="20"/>
          <w:lang w:val="en-US"/>
        </w:rPr>
      </w:pPr>
      <w:r w:rsidRPr="00527CD8">
        <w:rPr>
          <w:rFonts w:ascii="Times New Roman" w:hAnsi="Times New Roman" w:cs="Times New Roman"/>
          <w:sz w:val="20"/>
          <w:szCs w:val="20"/>
          <w:lang w:val="en-US"/>
        </w:rPr>
        <w:t>Fig. 5</w:t>
      </w:r>
      <w:r w:rsidR="00124976" w:rsidRPr="00527CD8">
        <w:rPr>
          <w:rFonts w:ascii="Times New Roman" w:hAnsi="Times New Roman" w:cs="Times New Roman"/>
          <w:sz w:val="20"/>
          <w:szCs w:val="20"/>
          <w:lang w:val="en-US"/>
        </w:rPr>
        <w:t>. I-V curve</w:t>
      </w:r>
      <w:r w:rsidR="00477FF9" w:rsidRPr="00527CD8">
        <w:rPr>
          <w:rFonts w:ascii="Times New Roman" w:hAnsi="Times New Roman" w:cs="Times New Roman"/>
          <w:sz w:val="20"/>
          <w:szCs w:val="20"/>
          <w:lang w:val="en-US"/>
        </w:rPr>
        <w:t>s recorded in resistive level #3</w:t>
      </w:r>
      <w:r w:rsidR="00124976" w:rsidRPr="00527CD8">
        <w:rPr>
          <w:rFonts w:ascii="Times New Roman" w:hAnsi="Times New Roman" w:cs="Times New Roman"/>
          <w:sz w:val="20"/>
          <w:szCs w:val="20"/>
          <w:lang w:val="en-US"/>
        </w:rPr>
        <w:t xml:space="preserve"> and for the temperature range of 300</w:t>
      </w:r>
      <w:r w:rsidR="00516282">
        <w:rPr>
          <w:rFonts w:ascii="Times New Roman" w:hAnsi="Times New Roman" w:cs="Times New Roman"/>
          <w:sz w:val="20"/>
          <w:szCs w:val="20"/>
          <w:lang w:val="en-US"/>
        </w:rPr>
        <w:t xml:space="preserve"> K</w:t>
      </w:r>
      <w:r w:rsidR="00124976" w:rsidRPr="00527CD8">
        <w:rPr>
          <w:rFonts w:ascii="Times New Roman" w:hAnsi="Times New Roman" w:cs="Times New Roman"/>
          <w:sz w:val="20"/>
          <w:szCs w:val="20"/>
          <w:lang w:val="en-US"/>
        </w:rPr>
        <w:t xml:space="preserve"> to 350 K. HRS demonstrated asymmetric thermally activated conductivity in contrast to the LRS that showed symmetric temperature independent behavior. Signature plots supported interface controlled transport for the HRS regime only and allowed for the estimation of the interface barrier for </w:t>
      </w:r>
      <w:r w:rsidR="00037B38" w:rsidRPr="00527CD8">
        <w:rPr>
          <w:rFonts w:ascii="Times New Roman" w:hAnsi="Times New Roman" w:cs="Times New Roman"/>
          <w:sz w:val="20"/>
          <w:szCs w:val="20"/>
          <w:lang w:val="en-US"/>
        </w:rPr>
        <w:t>the</w:t>
      </w:r>
      <w:r w:rsidR="00124976" w:rsidRPr="00527CD8">
        <w:rPr>
          <w:rFonts w:ascii="Times New Roman" w:hAnsi="Times New Roman" w:cs="Times New Roman"/>
          <w:sz w:val="20"/>
          <w:szCs w:val="20"/>
          <w:lang w:val="en-US"/>
        </w:rPr>
        <w:t xml:space="preserve"> I-V branches</w:t>
      </w:r>
      <w:r w:rsidR="00EC2394" w:rsidRPr="00527CD8">
        <w:rPr>
          <w:rFonts w:ascii="Times New Roman" w:hAnsi="Times New Roman" w:cs="Times New Roman"/>
          <w:sz w:val="20"/>
          <w:szCs w:val="20"/>
          <w:lang w:val="en-US"/>
        </w:rPr>
        <w:t xml:space="preserve"> (2-3)</w:t>
      </w:r>
      <w:r w:rsidR="00124976" w:rsidRPr="00527CD8">
        <w:rPr>
          <w:rFonts w:ascii="Times New Roman" w:hAnsi="Times New Roman" w:cs="Times New Roman"/>
          <w:sz w:val="20"/>
          <w:szCs w:val="20"/>
          <w:lang w:val="en-US"/>
        </w:rPr>
        <w:t>.</w:t>
      </w:r>
    </w:p>
    <w:p w14:paraId="6C9F2A3D" w14:textId="29494EF1" w:rsidR="006F512C" w:rsidRPr="00527CD8" w:rsidRDefault="00397F96" w:rsidP="00C76F3E">
      <w:pPr>
        <w:spacing w:after="120" w:line="480" w:lineRule="auto"/>
        <w:jc w:val="both"/>
        <w:rPr>
          <w:rFonts w:ascii="Times New Roman" w:eastAsiaTheme="minorEastAsia" w:hAnsi="Times New Roman" w:cs="Times New Roman"/>
          <w:lang w:val="en-US"/>
        </w:rPr>
      </w:pPr>
      <w:r w:rsidRPr="00527CD8">
        <w:rPr>
          <w:rFonts w:ascii="Times New Roman" w:hAnsi="Times New Roman" w:cs="Times New Roman"/>
          <w:lang w:val="en-US"/>
        </w:rPr>
        <w:t>Following from this, level #3, also demonstrate</w:t>
      </w:r>
      <w:r w:rsidR="002C2C25" w:rsidRPr="00527CD8">
        <w:rPr>
          <w:rFonts w:ascii="Times New Roman" w:hAnsi="Times New Roman" w:cs="Times New Roman"/>
          <w:lang w:val="en-US"/>
        </w:rPr>
        <w:t>s</w:t>
      </w:r>
      <w:r w:rsidRPr="00527CD8">
        <w:rPr>
          <w:rFonts w:ascii="Times New Roman" w:hAnsi="Times New Roman" w:cs="Times New Roman"/>
          <w:lang w:val="en-US"/>
        </w:rPr>
        <w:t xml:space="preserve"> interface controlled transport for the HRS (Figs </w:t>
      </w:r>
      <w:r w:rsidR="001D16FD" w:rsidRPr="00527CD8">
        <w:rPr>
          <w:rFonts w:ascii="Times New Roman" w:hAnsi="Times New Roman" w:cs="Times New Roman"/>
          <w:lang w:val="en-US"/>
        </w:rPr>
        <w:t>2</w:t>
      </w:r>
      <w:r w:rsidRPr="00527CD8">
        <w:rPr>
          <w:rFonts w:ascii="Times New Roman" w:hAnsi="Times New Roman" w:cs="Times New Roman"/>
          <w:lang w:val="en-US"/>
        </w:rPr>
        <w:t xml:space="preserve">b, </w:t>
      </w:r>
      <w:r w:rsidR="001D16FD" w:rsidRPr="00527CD8">
        <w:rPr>
          <w:rFonts w:ascii="Times New Roman" w:hAnsi="Times New Roman" w:cs="Times New Roman"/>
          <w:lang w:val="en-US"/>
        </w:rPr>
        <w:t>5</w:t>
      </w:r>
      <w:r w:rsidRPr="00527CD8">
        <w:rPr>
          <w:rFonts w:ascii="Times New Roman" w:hAnsi="Times New Roman" w:cs="Times New Roman"/>
          <w:lang w:val="en-US"/>
        </w:rPr>
        <w:t>, supplementary</w:t>
      </w:r>
      <w:r w:rsidR="00331AAF" w:rsidRPr="00527CD8">
        <w:rPr>
          <w:rFonts w:ascii="Times New Roman" w:hAnsi="Times New Roman" w:cs="Times New Roman"/>
          <w:lang w:val="en-US"/>
        </w:rPr>
        <w:t xml:space="preserve"> Fig. </w:t>
      </w:r>
      <w:r w:rsidR="00C937E8">
        <w:rPr>
          <w:rFonts w:ascii="Times New Roman" w:hAnsi="Times New Roman" w:cs="Times New Roman"/>
          <w:lang w:val="en-US"/>
        </w:rPr>
        <w:t>S</w:t>
      </w:r>
      <w:r w:rsidR="00331AAF" w:rsidRPr="00527CD8">
        <w:rPr>
          <w:rFonts w:ascii="Times New Roman" w:hAnsi="Times New Roman" w:cs="Times New Roman"/>
          <w:lang w:val="en-US"/>
        </w:rPr>
        <w:t>4</w:t>
      </w:r>
      <w:r w:rsidRPr="00527CD8">
        <w:rPr>
          <w:rFonts w:ascii="Times New Roman" w:hAnsi="Times New Roman" w:cs="Times New Roman"/>
          <w:lang w:val="en-US"/>
        </w:rPr>
        <w:t xml:space="preserve">), but the </w:t>
      </w:r>
      <w:r w:rsidR="001807C7" w:rsidRPr="00527CD8">
        <w:rPr>
          <w:rFonts w:ascii="Times New Roman" w:hAnsi="Times New Roman" w:cs="Times New Roman"/>
          <w:lang w:val="en-US"/>
        </w:rPr>
        <w:t>case is different for the LRS.  T</w:t>
      </w:r>
      <w:r w:rsidRPr="00527CD8">
        <w:rPr>
          <w:rFonts w:ascii="Times New Roman" w:hAnsi="Times New Roman" w:cs="Times New Roman"/>
          <w:lang w:val="en-US"/>
        </w:rPr>
        <w:t>he transport is</w:t>
      </w:r>
      <w:r w:rsidR="001807C7" w:rsidRPr="00527CD8">
        <w:rPr>
          <w:rFonts w:ascii="Times New Roman" w:hAnsi="Times New Roman" w:cs="Times New Roman"/>
          <w:lang w:val="en-US"/>
        </w:rPr>
        <w:t xml:space="preserve"> then</w:t>
      </w:r>
      <w:r w:rsidRPr="00527CD8">
        <w:rPr>
          <w:rFonts w:ascii="Times New Roman" w:hAnsi="Times New Roman" w:cs="Times New Roman"/>
          <w:lang w:val="en-US"/>
        </w:rPr>
        <w:t xml:space="preserve"> domina</w:t>
      </w:r>
      <w:r w:rsidR="00037B38" w:rsidRPr="00527CD8">
        <w:rPr>
          <w:rFonts w:ascii="Times New Roman" w:hAnsi="Times New Roman" w:cs="Times New Roman"/>
          <w:lang w:val="en-US"/>
        </w:rPr>
        <w:t>ted by the core-film rather than</w:t>
      </w:r>
      <w:r w:rsidRPr="00527CD8">
        <w:rPr>
          <w:rFonts w:ascii="Times New Roman" w:hAnsi="Times New Roman" w:cs="Times New Roman"/>
          <w:lang w:val="en-US"/>
        </w:rPr>
        <w:t xml:space="preserve"> the interfaces</w:t>
      </w:r>
      <w:r w:rsidR="00037B38" w:rsidRPr="00527CD8">
        <w:rPr>
          <w:rFonts w:ascii="Times New Roman" w:hAnsi="Times New Roman" w:cs="Times New Roman"/>
          <w:lang w:val="en-US"/>
        </w:rPr>
        <w:t>,</w:t>
      </w:r>
      <w:r w:rsidRPr="00527CD8">
        <w:rPr>
          <w:rFonts w:ascii="Times New Roman" w:hAnsi="Times New Roman" w:cs="Times New Roman"/>
          <w:lang w:val="en-US"/>
        </w:rPr>
        <w:t xml:space="preserve"> as demonstrated by the high</w:t>
      </w:r>
      <w:r w:rsidR="00F05307" w:rsidRPr="00527CD8">
        <w:rPr>
          <w:rFonts w:ascii="Times New Roman" w:hAnsi="Times New Roman" w:cs="Times New Roman"/>
          <w:lang w:val="en-US"/>
        </w:rPr>
        <w:t>ly</w:t>
      </w:r>
      <w:r w:rsidRPr="00527CD8">
        <w:rPr>
          <w:rFonts w:ascii="Times New Roman" w:hAnsi="Times New Roman" w:cs="Times New Roman"/>
          <w:lang w:val="en-US"/>
        </w:rPr>
        <w:t xml:space="preserve"> symmetric (Fig. </w:t>
      </w:r>
      <w:r w:rsidR="001D16FD" w:rsidRPr="00527CD8">
        <w:rPr>
          <w:rFonts w:ascii="Times New Roman" w:hAnsi="Times New Roman" w:cs="Times New Roman"/>
          <w:lang w:val="en-US"/>
        </w:rPr>
        <w:t>2</w:t>
      </w:r>
      <w:r w:rsidRPr="00527CD8">
        <w:rPr>
          <w:rFonts w:ascii="Times New Roman" w:hAnsi="Times New Roman" w:cs="Times New Roman"/>
          <w:lang w:val="en-US"/>
        </w:rPr>
        <w:t xml:space="preserve">b) and </w:t>
      </w:r>
      <w:r w:rsidR="00895E2A" w:rsidRPr="00527CD8">
        <w:rPr>
          <w:rFonts w:ascii="Times New Roman" w:hAnsi="Times New Roman" w:cs="Times New Roman"/>
          <w:lang w:val="en-US"/>
        </w:rPr>
        <w:t xml:space="preserve">practically </w:t>
      </w:r>
      <w:r w:rsidRPr="00527CD8">
        <w:rPr>
          <w:rFonts w:ascii="Times New Roman" w:hAnsi="Times New Roman" w:cs="Times New Roman"/>
          <w:lang w:val="en-US"/>
        </w:rPr>
        <w:t>temperature indepen</w:t>
      </w:r>
      <w:r w:rsidR="00037B38" w:rsidRPr="00527CD8">
        <w:rPr>
          <w:rFonts w:ascii="Times New Roman" w:hAnsi="Times New Roman" w:cs="Times New Roman"/>
          <w:lang w:val="en-US"/>
        </w:rPr>
        <w:t>dent I-V curves</w:t>
      </w:r>
      <w:r w:rsidRPr="00527CD8">
        <w:rPr>
          <w:rFonts w:ascii="Times New Roman" w:hAnsi="Times New Roman" w:cs="Times New Roman"/>
          <w:lang w:val="en-US"/>
        </w:rPr>
        <w:t xml:space="preserve"> (Fig. </w:t>
      </w:r>
      <w:r w:rsidR="001D16FD" w:rsidRPr="00527CD8">
        <w:rPr>
          <w:rFonts w:ascii="Times New Roman" w:hAnsi="Times New Roman" w:cs="Times New Roman"/>
          <w:lang w:val="en-US"/>
        </w:rPr>
        <w:t>5</w:t>
      </w:r>
      <w:r w:rsidRPr="00527CD8">
        <w:rPr>
          <w:rFonts w:ascii="Times New Roman" w:hAnsi="Times New Roman" w:cs="Times New Roman"/>
          <w:lang w:val="en-US"/>
        </w:rPr>
        <w:t xml:space="preserve">b).  </w:t>
      </w:r>
      <w:r w:rsidR="001807C7" w:rsidRPr="00527CD8">
        <w:rPr>
          <w:rFonts w:ascii="Times New Roman" w:hAnsi="Times New Roman" w:cs="Times New Roman"/>
          <w:lang w:val="en-US"/>
        </w:rPr>
        <w:t xml:space="preserve">In this case, where the I-V can be expressed as </w:t>
      </w:r>
      <w:r w:rsidRPr="00527CD8">
        <w:rPr>
          <w:rFonts w:ascii="Times New Roman" w:hAnsi="Times New Roman" w:cs="Times New Roman"/>
          <w:lang w:val="en-US"/>
        </w:rPr>
        <w:t xml:space="preserve">  </w:t>
      </w:r>
      <m:oMath>
        <m:r>
          <w:rPr>
            <w:rFonts w:ascii="Cambria Math" w:hAnsi="Cambria Math" w:cs="Times New Roman"/>
            <w:lang w:val="en-US"/>
          </w:rPr>
          <m:t xml:space="preserve">I~ </m:t>
        </m:r>
        <m:sSup>
          <m:sSupPr>
            <m:ctrlPr>
              <w:rPr>
                <w:rFonts w:ascii="Cambria Math" w:hAnsi="Cambria Math" w:cs="Times New Roman"/>
                <w:i/>
                <w:lang w:val="en-US"/>
              </w:rPr>
            </m:ctrlPr>
          </m:sSupPr>
          <m:e>
            <m:r>
              <w:rPr>
                <w:rFonts w:ascii="Cambria Math" w:hAnsi="Cambria Math" w:cs="Times New Roman"/>
                <w:lang w:val="en-US"/>
              </w:rPr>
              <m:t>V</m:t>
            </m:r>
          </m:e>
          <m:sup>
            <m:r>
              <w:rPr>
                <w:rFonts w:ascii="Cambria Math" w:hAnsi="Cambria Math" w:cs="Times New Roman"/>
                <w:lang w:val="en-US"/>
              </w:rPr>
              <m:t>n+1</m:t>
            </m:r>
          </m:sup>
        </m:sSup>
      </m:oMath>
      <w:r w:rsidR="001807C7" w:rsidRPr="00527CD8">
        <w:rPr>
          <w:rFonts w:ascii="Times New Roman" w:eastAsiaTheme="minorEastAsia" w:hAnsi="Times New Roman" w:cs="Times New Roman"/>
          <w:lang w:val="en-US"/>
        </w:rPr>
        <w:t>,</w:t>
      </w:r>
      <w:r w:rsidR="00C76F3E" w:rsidRPr="00527CD8">
        <w:rPr>
          <w:rFonts w:ascii="Times New Roman" w:eastAsiaTheme="minorEastAsia" w:hAnsi="Times New Roman" w:cs="Times New Roman"/>
          <w:lang w:val="en-US"/>
        </w:rPr>
        <w:t xml:space="preserve"> </w:t>
      </w:r>
      <w:r w:rsidR="007D2F6D" w:rsidRPr="00527CD8">
        <w:rPr>
          <w:rFonts w:ascii="Times New Roman" w:eastAsiaTheme="minorEastAsia" w:hAnsi="Times New Roman" w:cs="Times New Roman"/>
          <w:lang w:val="en-US"/>
        </w:rPr>
        <w:t>t</w:t>
      </w:r>
      <w:r w:rsidR="00C76F3E" w:rsidRPr="00527CD8">
        <w:rPr>
          <w:rFonts w:ascii="Times New Roman" w:eastAsiaTheme="minorEastAsia" w:hAnsi="Times New Roman" w:cs="Times New Roman"/>
          <w:lang w:val="en-US"/>
        </w:rPr>
        <w:t xml:space="preserve">he conductivity is either ohmic </w:t>
      </w:r>
      <w:r w:rsidR="00A16D20" w:rsidRPr="00527CD8">
        <w:rPr>
          <w:rFonts w:ascii="Times New Roman" w:eastAsiaTheme="minorEastAsia" w:hAnsi="Times New Roman" w:cs="Times New Roman"/>
          <w:lang w:val="en-US"/>
        </w:rPr>
        <w:t xml:space="preserve">(n=0) </w:t>
      </w:r>
      <w:r w:rsidR="00C76F3E" w:rsidRPr="00527CD8">
        <w:rPr>
          <w:rFonts w:ascii="Times New Roman" w:eastAsiaTheme="minorEastAsia" w:hAnsi="Times New Roman" w:cs="Times New Roman"/>
          <w:lang w:val="en-US"/>
        </w:rPr>
        <w:t xml:space="preserve">or governed by space charge limited currents (SCLC). Considering also the temperature dependence, an ohmic </w:t>
      </w:r>
      <w:r w:rsidR="002C2C25" w:rsidRPr="00527CD8">
        <w:rPr>
          <w:rFonts w:ascii="Times New Roman" w:eastAsiaTheme="minorEastAsia" w:hAnsi="Times New Roman" w:cs="Times New Roman"/>
          <w:lang w:val="en-US"/>
        </w:rPr>
        <w:t>conductivity should exhibit an A</w:t>
      </w:r>
      <w:r w:rsidR="00C76F3E" w:rsidRPr="00527CD8">
        <w:rPr>
          <w:rFonts w:ascii="Times New Roman" w:eastAsiaTheme="minorEastAsia" w:hAnsi="Times New Roman" w:cs="Times New Roman"/>
          <w:lang w:val="en-US"/>
        </w:rPr>
        <w:t>rr</w:t>
      </w:r>
      <w:r w:rsidR="002C2C25" w:rsidRPr="00527CD8">
        <w:rPr>
          <w:rFonts w:ascii="Times New Roman" w:eastAsiaTheme="minorEastAsia" w:hAnsi="Times New Roman" w:cs="Times New Roman"/>
          <w:lang w:val="en-US"/>
        </w:rPr>
        <w:t>h</w:t>
      </w:r>
      <w:r w:rsidR="00C76F3E" w:rsidRPr="00527CD8">
        <w:rPr>
          <w:rFonts w:ascii="Times New Roman" w:eastAsiaTheme="minorEastAsia" w:hAnsi="Times New Roman" w:cs="Times New Roman"/>
          <w:lang w:val="en-US"/>
        </w:rPr>
        <w:t>enius type activation whist the SCLC</w:t>
      </w:r>
      <w:r w:rsidR="00895E2A" w:rsidRPr="00527CD8">
        <w:rPr>
          <w:rFonts w:ascii="Times New Roman" w:eastAsiaTheme="minorEastAsia" w:hAnsi="Times New Roman" w:cs="Times New Roman"/>
          <w:lang w:val="en-US"/>
        </w:rPr>
        <w:t>s</w:t>
      </w:r>
      <w:r w:rsidR="00C76F3E" w:rsidRPr="00527CD8">
        <w:rPr>
          <w:rFonts w:ascii="Times New Roman" w:eastAsiaTheme="minorEastAsia" w:hAnsi="Times New Roman" w:cs="Times New Roman"/>
          <w:lang w:val="en-US"/>
        </w:rPr>
        <w:t xml:space="preserve"> </w:t>
      </w:r>
      <w:r w:rsidR="00895E2A" w:rsidRPr="00527CD8">
        <w:rPr>
          <w:rFonts w:ascii="Times New Roman" w:eastAsiaTheme="minorEastAsia" w:hAnsi="Times New Roman" w:cs="Times New Roman"/>
          <w:lang w:val="en-US"/>
        </w:rPr>
        <w:t xml:space="preserve">typically </w:t>
      </w:r>
      <w:r w:rsidR="00B403DB" w:rsidRPr="00527CD8">
        <w:rPr>
          <w:rFonts w:ascii="Times New Roman" w:eastAsiaTheme="minorEastAsia" w:hAnsi="Times New Roman" w:cs="Times New Roman"/>
          <w:lang w:val="en-US"/>
        </w:rPr>
        <w:t>shows</w:t>
      </w:r>
      <w:r w:rsidR="00895E2A" w:rsidRPr="00527CD8">
        <w:rPr>
          <w:rFonts w:ascii="Times New Roman" w:eastAsiaTheme="minorEastAsia" w:hAnsi="Times New Roman" w:cs="Times New Roman"/>
          <w:lang w:val="en-US"/>
        </w:rPr>
        <w:t xml:space="preserve"> very weak or negligible </w:t>
      </w:r>
      <w:r w:rsidR="00037B38" w:rsidRPr="00527CD8">
        <w:rPr>
          <w:rFonts w:ascii="Times New Roman" w:eastAsiaTheme="minorEastAsia" w:hAnsi="Times New Roman" w:cs="Times New Roman"/>
          <w:lang w:val="en-US"/>
        </w:rPr>
        <w:t>temperature</w:t>
      </w:r>
      <w:r w:rsidR="00895E2A" w:rsidRPr="00527CD8">
        <w:rPr>
          <w:rFonts w:ascii="Times New Roman" w:eastAsiaTheme="minorEastAsia" w:hAnsi="Times New Roman" w:cs="Times New Roman"/>
          <w:lang w:val="en-US"/>
        </w:rPr>
        <w:t xml:space="preserve"> variation</w:t>
      </w:r>
      <w:r w:rsidR="001D4461" w:rsidRPr="00527CD8">
        <w:rPr>
          <w:rFonts w:ascii="Times New Roman" w:eastAsiaTheme="minorEastAsia" w:hAnsi="Times New Roman" w:cs="Times New Roman"/>
          <w:lang w:val="en-US"/>
        </w:rPr>
        <w:fldChar w:fldCharType="begin" w:fldLock="1"/>
      </w:r>
      <w:r w:rsidR="009062FD" w:rsidRPr="00527CD8">
        <w:rPr>
          <w:rFonts w:ascii="Times New Roman" w:eastAsiaTheme="minorEastAsia" w:hAnsi="Times New Roman" w:cs="Times New Roman"/>
          <w:lang w:val="en-US"/>
        </w:rPr>
        <w:instrText>ADDIN CSL_CITATION { "citationItems" : [ { "id" : "ITEM-1", "itemData" : { "author" : [ { "dropping-particle" : "", "family" : "S.M.", "given" : "Sze", "non-dropping-particle" : "", "parse-names" : false, "suffix" : "" }, { "dropping-particle" : "", "family" : "K.K.", "given" : "Ng", "non-dropping-particle" : "", "parse-names" : false, "suffix" : "" } ], "id" : "ITEM-1", "issued" : { "date-parts" : [ [ "2006" ] ] }, "publisher" : "John Wiley &amp; Sons", "title" : "Physics of Semiconductor Devices", "type" : "book" }, "uris" : [ "http://www.mendeley.com/documents/?uuid=573ae5cb-cd1f-4892-87e6-9f61fa2fe117" ] } ], "mendeley" : { "formattedCitation" : "&lt;sup&gt;26&lt;/sup&gt;", "plainTextFormattedCitation" : "26", "previouslyFormattedCitation" : "&lt;sup&gt;25&lt;/sup&gt;" }, "properties" : { "noteIndex" : 0 }, "schema" : "https://github.com/citation-style-language/schema/raw/master/csl-citation.json" }</w:instrText>
      </w:r>
      <w:r w:rsidR="001D4461" w:rsidRPr="00527CD8">
        <w:rPr>
          <w:rFonts w:ascii="Times New Roman" w:eastAsiaTheme="minorEastAsia" w:hAnsi="Times New Roman" w:cs="Times New Roman"/>
          <w:lang w:val="en-US"/>
        </w:rPr>
        <w:fldChar w:fldCharType="separate"/>
      </w:r>
      <w:r w:rsidR="009062FD" w:rsidRPr="00527CD8">
        <w:rPr>
          <w:rFonts w:ascii="Times New Roman" w:eastAsiaTheme="minorEastAsia" w:hAnsi="Times New Roman" w:cs="Times New Roman"/>
          <w:noProof/>
          <w:vertAlign w:val="superscript"/>
          <w:lang w:val="en-US"/>
        </w:rPr>
        <w:t>26</w:t>
      </w:r>
      <w:r w:rsidR="001D4461" w:rsidRPr="00527CD8">
        <w:rPr>
          <w:rFonts w:ascii="Times New Roman" w:eastAsiaTheme="minorEastAsia" w:hAnsi="Times New Roman" w:cs="Times New Roman"/>
          <w:lang w:val="en-US"/>
        </w:rPr>
        <w:fldChar w:fldCharType="end"/>
      </w:r>
      <w:r w:rsidR="00C76F3E" w:rsidRPr="00527CD8">
        <w:rPr>
          <w:rFonts w:ascii="Times New Roman" w:eastAsiaTheme="minorEastAsia" w:hAnsi="Times New Roman" w:cs="Times New Roman"/>
          <w:lang w:val="en-US"/>
        </w:rPr>
        <w:t>. Based on the latter and despite the exponent value</w:t>
      </w:r>
      <w:r w:rsidR="007D2F6D" w:rsidRPr="00527CD8">
        <w:rPr>
          <w:rFonts w:ascii="Times New Roman" w:eastAsiaTheme="minorEastAsia" w:hAnsi="Times New Roman" w:cs="Times New Roman"/>
          <w:lang w:val="en-US"/>
        </w:rPr>
        <w:t>,</w:t>
      </w:r>
      <w:r w:rsidR="002C2C25" w:rsidRPr="00527CD8">
        <w:rPr>
          <w:rFonts w:ascii="Times New Roman" w:eastAsiaTheme="minorEastAsia" w:hAnsi="Times New Roman" w:cs="Times New Roman"/>
          <w:lang w:val="en-US"/>
        </w:rPr>
        <w:t xml:space="preserve"> in our case we may conclude</w:t>
      </w:r>
      <w:r w:rsidR="00C76F3E" w:rsidRPr="00527CD8">
        <w:rPr>
          <w:rFonts w:ascii="Times New Roman" w:eastAsiaTheme="minorEastAsia" w:hAnsi="Times New Roman" w:cs="Times New Roman"/>
          <w:lang w:val="en-US"/>
        </w:rPr>
        <w:t xml:space="preserve"> that SCLC</w:t>
      </w:r>
      <w:r w:rsidR="00CA32E2" w:rsidRPr="00527CD8">
        <w:rPr>
          <w:rFonts w:ascii="Times New Roman" w:eastAsiaTheme="minorEastAsia" w:hAnsi="Times New Roman" w:cs="Times New Roman"/>
          <w:lang w:val="en-US"/>
        </w:rPr>
        <w:t>s</w:t>
      </w:r>
      <w:r w:rsidR="00C76F3E" w:rsidRPr="00527CD8">
        <w:rPr>
          <w:rFonts w:ascii="Times New Roman" w:eastAsiaTheme="minorEastAsia" w:hAnsi="Times New Roman" w:cs="Times New Roman"/>
          <w:lang w:val="en-US"/>
        </w:rPr>
        <w:t xml:space="preserve"> is the most suitable mechanism to describe the conduction mechanism </w:t>
      </w:r>
      <w:r w:rsidR="00C76F3E" w:rsidRPr="00527CD8">
        <w:rPr>
          <w:rFonts w:ascii="Times New Roman" w:eastAsiaTheme="minorEastAsia" w:hAnsi="Times New Roman" w:cs="Times New Roman"/>
          <w:lang w:val="en-US"/>
        </w:rPr>
        <w:lastRenderedPageBreak/>
        <w:t>in this regime. Overall in level</w:t>
      </w:r>
      <w:r w:rsidR="002C2C25" w:rsidRPr="00527CD8">
        <w:rPr>
          <w:rFonts w:ascii="Times New Roman" w:eastAsiaTheme="minorEastAsia" w:hAnsi="Times New Roman" w:cs="Times New Roman"/>
          <w:lang w:val="en-US"/>
        </w:rPr>
        <w:t xml:space="preserve"> </w:t>
      </w:r>
      <w:r w:rsidR="00C76F3E" w:rsidRPr="00527CD8">
        <w:rPr>
          <w:rFonts w:ascii="Times New Roman" w:eastAsiaTheme="minorEastAsia" w:hAnsi="Times New Roman" w:cs="Times New Roman"/>
          <w:lang w:val="en-US"/>
        </w:rPr>
        <w:t>#3 the transport switch</w:t>
      </w:r>
      <w:r w:rsidR="002C2C25" w:rsidRPr="00527CD8">
        <w:rPr>
          <w:rFonts w:ascii="Times New Roman" w:eastAsiaTheme="minorEastAsia" w:hAnsi="Times New Roman" w:cs="Times New Roman"/>
          <w:lang w:val="en-US"/>
        </w:rPr>
        <w:t>es</w:t>
      </w:r>
      <w:r w:rsidR="007D2F6D" w:rsidRPr="00527CD8">
        <w:rPr>
          <w:rFonts w:ascii="Times New Roman" w:eastAsiaTheme="minorEastAsia" w:hAnsi="Times New Roman" w:cs="Times New Roman"/>
          <w:lang w:val="en-US"/>
        </w:rPr>
        <w:t xml:space="preserve"> from interface to core-material controlled </w:t>
      </w:r>
      <w:r w:rsidR="006F512C" w:rsidRPr="00527CD8">
        <w:rPr>
          <w:rFonts w:ascii="Times New Roman" w:eastAsiaTheme="minorEastAsia" w:hAnsi="Times New Roman" w:cs="Times New Roman"/>
          <w:lang w:val="en-US"/>
        </w:rPr>
        <w:t xml:space="preserve">which can be considered also as </w:t>
      </w:r>
      <w:r w:rsidR="001576B7" w:rsidRPr="00527CD8">
        <w:rPr>
          <w:rFonts w:ascii="Times New Roman" w:eastAsiaTheme="minorEastAsia" w:hAnsi="Times New Roman" w:cs="Times New Roman"/>
          <w:lang w:val="en-US"/>
        </w:rPr>
        <w:t xml:space="preserve">a form of interface controlled </w:t>
      </w:r>
      <w:r w:rsidR="006F512C" w:rsidRPr="00527CD8">
        <w:rPr>
          <w:rFonts w:ascii="Times New Roman" w:eastAsiaTheme="minorEastAsia" w:hAnsi="Times New Roman" w:cs="Times New Roman"/>
          <w:lang w:val="en-US"/>
        </w:rPr>
        <w:t>RS</w:t>
      </w:r>
      <w:r w:rsidR="007D2F6D" w:rsidRPr="00527CD8">
        <w:rPr>
          <w:rFonts w:ascii="Times New Roman" w:eastAsiaTheme="minorEastAsia" w:hAnsi="Times New Roman" w:cs="Times New Roman"/>
          <w:lang w:val="en-US"/>
        </w:rPr>
        <w:t>.</w:t>
      </w:r>
      <w:r w:rsidR="001576B7" w:rsidRPr="00527CD8">
        <w:rPr>
          <w:rFonts w:ascii="Times New Roman" w:eastAsiaTheme="minorEastAsia" w:hAnsi="Times New Roman" w:cs="Times New Roman"/>
          <w:lang w:val="en-US"/>
        </w:rPr>
        <w:t xml:space="preserve"> </w:t>
      </w:r>
      <w:r w:rsidR="00296991" w:rsidRPr="00527CD8">
        <w:rPr>
          <w:rFonts w:ascii="Times New Roman" w:eastAsiaTheme="minorEastAsia" w:hAnsi="Times New Roman" w:cs="Times New Roman"/>
          <w:lang w:val="en-US"/>
        </w:rPr>
        <w:t>Comparable</w:t>
      </w:r>
      <w:r w:rsidR="001576B7" w:rsidRPr="00527CD8">
        <w:rPr>
          <w:rFonts w:ascii="Times New Roman" w:eastAsiaTheme="minorEastAsia" w:hAnsi="Times New Roman" w:cs="Times New Roman"/>
          <w:lang w:val="en-US"/>
        </w:rPr>
        <w:t xml:space="preserve"> </w:t>
      </w:r>
      <w:r w:rsidR="006F512C" w:rsidRPr="00527CD8">
        <w:rPr>
          <w:rFonts w:ascii="Times New Roman" w:eastAsiaTheme="minorEastAsia" w:hAnsi="Times New Roman" w:cs="Times New Roman"/>
          <w:lang w:val="en-US"/>
        </w:rPr>
        <w:t>operation</w:t>
      </w:r>
      <w:r w:rsidR="00516282">
        <w:rPr>
          <w:rFonts w:ascii="Times New Roman" w:eastAsiaTheme="minorEastAsia" w:hAnsi="Times New Roman" w:cs="Times New Roman"/>
          <w:lang w:val="en-US"/>
        </w:rPr>
        <w:t xml:space="preserve"> was</w:t>
      </w:r>
      <w:r w:rsidR="001576B7" w:rsidRPr="00527CD8">
        <w:rPr>
          <w:rFonts w:ascii="Times New Roman" w:eastAsiaTheme="minorEastAsia" w:hAnsi="Times New Roman" w:cs="Times New Roman"/>
          <w:lang w:val="en-US"/>
        </w:rPr>
        <w:t xml:space="preserve"> </w:t>
      </w:r>
      <w:r w:rsidR="006F512C" w:rsidRPr="00527CD8">
        <w:rPr>
          <w:rFonts w:ascii="Times New Roman" w:eastAsiaTheme="minorEastAsia" w:hAnsi="Times New Roman" w:cs="Times New Roman"/>
          <w:lang w:val="en-US"/>
        </w:rPr>
        <w:t>reported previously</w:t>
      </w:r>
      <w:r w:rsidR="001576B7" w:rsidRPr="00527CD8">
        <w:rPr>
          <w:rFonts w:ascii="Times New Roman" w:eastAsiaTheme="minorEastAsia" w:hAnsi="Times New Roman" w:cs="Times New Roman"/>
          <w:lang w:val="en-US"/>
        </w:rPr>
        <w:t xml:space="preserve"> in similar devices </w:t>
      </w:r>
      <w:r w:rsidR="00516282">
        <w:rPr>
          <w:rFonts w:ascii="Times New Roman" w:eastAsiaTheme="minorEastAsia" w:hAnsi="Times New Roman" w:cs="Times New Roman"/>
          <w:lang w:val="en-US"/>
        </w:rPr>
        <w:t xml:space="preserve">that were </w:t>
      </w:r>
      <w:r w:rsidR="001576B7" w:rsidRPr="00527CD8">
        <w:rPr>
          <w:rFonts w:ascii="Times New Roman" w:eastAsiaTheme="minorEastAsia" w:hAnsi="Times New Roman" w:cs="Times New Roman"/>
          <w:lang w:val="en-US"/>
        </w:rPr>
        <w:t xml:space="preserve">electroformed </w:t>
      </w:r>
      <w:r w:rsidR="00516282">
        <w:rPr>
          <w:rFonts w:ascii="Times New Roman" w:eastAsiaTheme="minorEastAsia" w:hAnsi="Times New Roman" w:cs="Times New Roman"/>
          <w:lang w:val="en-US"/>
        </w:rPr>
        <w:t>using</w:t>
      </w:r>
      <w:r w:rsidR="001576B7" w:rsidRPr="00527CD8">
        <w:rPr>
          <w:rFonts w:ascii="Times New Roman" w:eastAsiaTheme="minorEastAsia" w:hAnsi="Times New Roman" w:cs="Times New Roman"/>
          <w:lang w:val="en-US"/>
        </w:rPr>
        <w:t xml:space="preserve"> current compliance</w:t>
      </w:r>
      <w:r w:rsidR="006F512C" w:rsidRPr="00527CD8">
        <w:rPr>
          <w:rFonts w:ascii="Times New Roman" w:eastAsiaTheme="minorEastAsia" w:hAnsi="Times New Roman" w:cs="Times New Roman"/>
          <w:lang w:val="en-US"/>
        </w:rPr>
        <w:t>. This</w:t>
      </w:r>
      <w:r w:rsidR="001576B7" w:rsidRPr="00527CD8">
        <w:rPr>
          <w:rFonts w:ascii="Times New Roman" w:eastAsiaTheme="minorEastAsia" w:hAnsi="Times New Roman" w:cs="Times New Roman"/>
          <w:lang w:val="en-US"/>
        </w:rPr>
        <w:t xml:space="preserve"> </w:t>
      </w:r>
      <w:r w:rsidR="006F512C" w:rsidRPr="00527CD8">
        <w:rPr>
          <w:rFonts w:ascii="Times New Roman" w:eastAsiaTheme="minorEastAsia" w:hAnsi="Times New Roman" w:cs="Times New Roman"/>
          <w:lang w:val="en-US"/>
        </w:rPr>
        <w:t xml:space="preserve">process </w:t>
      </w:r>
      <w:r w:rsidR="001576B7" w:rsidRPr="00527CD8">
        <w:rPr>
          <w:rFonts w:ascii="Times New Roman" w:eastAsiaTheme="minorEastAsia" w:hAnsi="Times New Roman" w:cs="Times New Roman"/>
          <w:lang w:val="en-US"/>
        </w:rPr>
        <w:t>lead</w:t>
      </w:r>
      <w:r w:rsidR="006F512C" w:rsidRPr="00527CD8">
        <w:rPr>
          <w:rFonts w:ascii="Times New Roman" w:eastAsiaTheme="minorEastAsia" w:hAnsi="Times New Roman" w:cs="Times New Roman"/>
          <w:lang w:val="en-US"/>
        </w:rPr>
        <w:t xml:space="preserve"> them</w:t>
      </w:r>
      <w:r w:rsidR="001576B7" w:rsidRPr="00527CD8">
        <w:rPr>
          <w:rFonts w:ascii="Times New Roman" w:eastAsiaTheme="minorEastAsia" w:hAnsi="Times New Roman" w:cs="Times New Roman"/>
          <w:lang w:val="en-US"/>
        </w:rPr>
        <w:t xml:space="preserve"> directly to resi</w:t>
      </w:r>
      <w:r w:rsidR="006F512C" w:rsidRPr="00527CD8">
        <w:rPr>
          <w:rFonts w:ascii="Times New Roman" w:eastAsiaTheme="minorEastAsia" w:hAnsi="Times New Roman" w:cs="Times New Roman"/>
          <w:lang w:val="en-US"/>
        </w:rPr>
        <w:t>stance</w:t>
      </w:r>
      <w:r w:rsidR="001576B7" w:rsidRPr="00527CD8">
        <w:rPr>
          <w:rFonts w:ascii="Times New Roman" w:eastAsiaTheme="minorEastAsia" w:hAnsi="Times New Roman" w:cs="Times New Roman"/>
          <w:lang w:val="en-US"/>
        </w:rPr>
        <w:t xml:space="preserve"> and switching characteristics correspond to level #3.</w:t>
      </w:r>
      <w:r w:rsidR="006F512C" w:rsidRPr="00527CD8">
        <w:rPr>
          <w:rFonts w:ascii="Times New Roman" w:eastAsiaTheme="minorEastAsia" w:hAnsi="Times New Roman" w:cs="Times New Roman"/>
          <w:lang w:val="en-US"/>
        </w:rPr>
        <w:t xml:space="preserve"> For the</w:t>
      </w:r>
      <w:r w:rsidR="001576B7" w:rsidRPr="00527CD8">
        <w:rPr>
          <w:rFonts w:ascii="Times New Roman" w:eastAsiaTheme="minorEastAsia" w:hAnsi="Times New Roman" w:cs="Times New Roman"/>
          <w:lang w:val="en-US"/>
        </w:rPr>
        <w:t>se stack</w:t>
      </w:r>
      <w:r w:rsidR="006F512C" w:rsidRPr="00527CD8">
        <w:rPr>
          <w:rFonts w:ascii="Times New Roman" w:eastAsiaTheme="minorEastAsia" w:hAnsi="Times New Roman" w:cs="Times New Roman"/>
          <w:lang w:val="en-US"/>
        </w:rPr>
        <w:t>s,</w:t>
      </w:r>
      <w:r w:rsidR="001576B7" w:rsidRPr="00527CD8">
        <w:rPr>
          <w:rFonts w:ascii="Times New Roman" w:eastAsiaTheme="minorEastAsia" w:hAnsi="Times New Roman" w:cs="Times New Roman"/>
          <w:lang w:val="en-US"/>
        </w:rPr>
        <w:t xml:space="preserve"> </w:t>
      </w:r>
      <w:r w:rsidR="00516282">
        <w:rPr>
          <w:rFonts w:ascii="Times New Roman" w:eastAsiaTheme="minorEastAsia" w:hAnsi="Times New Roman" w:cs="Times New Roman"/>
          <w:lang w:val="en-US"/>
        </w:rPr>
        <w:t>X</w:t>
      </w:r>
      <w:r w:rsidR="001576B7" w:rsidRPr="00527CD8">
        <w:rPr>
          <w:rFonts w:ascii="Times New Roman" w:eastAsiaTheme="minorEastAsia" w:hAnsi="Times New Roman" w:cs="Times New Roman"/>
          <w:lang w:val="en-US"/>
        </w:rPr>
        <w:t>-ray absorption study did not reveal any structural changes</w:t>
      </w:r>
      <w:r w:rsidR="00296991" w:rsidRPr="00527CD8">
        <w:rPr>
          <w:rFonts w:ascii="Times New Roman" w:eastAsiaTheme="minorEastAsia" w:hAnsi="Times New Roman" w:cs="Times New Roman"/>
          <w:lang w:val="en-US"/>
        </w:rPr>
        <w:t xml:space="preserve"> during RS</w:t>
      </w:r>
      <w:r w:rsidR="0058671C" w:rsidRPr="00527CD8">
        <w:rPr>
          <w:rFonts w:ascii="Times New Roman" w:eastAsiaTheme="minorEastAsia" w:hAnsi="Times New Roman" w:cs="Times New Roman"/>
          <w:lang w:val="en-US"/>
        </w:rPr>
        <w:fldChar w:fldCharType="begin" w:fldLock="1"/>
      </w:r>
      <w:r w:rsidR="009062FD" w:rsidRPr="00527CD8">
        <w:rPr>
          <w:rFonts w:ascii="Times New Roman" w:eastAsiaTheme="minorEastAsia" w:hAnsi="Times New Roman" w:cs="Times New Roman"/>
          <w:lang w:val="en-US"/>
        </w:rPr>
        <w:instrText>ADDIN CSL_CITATION { "citationItems" : [ { "id" : "ITEM-1", "itemData" : { "DOI" : "10.1021/jp511739h", "ISSN" : "19327455", "author" : [ { "dropping-particle" : "", "family" : "Carta", "given" : "D.", "non-dropping-particle" : "", "parse-names" : false, "suffix" : "" }, { "dropping-particle" : "", "family" : "Mountjoy", "given" : "G.", "non-dropping-particle" : "", "parse-names" : false, "suffix" : "" }, { "dropping-particle" : "", "family" : "Regoutz", "given" : "A.", "non-dropping-particle" : "", "parse-names" : false, "suffix" : "" }, { "dropping-particle" : "", "family" : "Khiat", "given" : "A.", "non-dropping-particle" : "", "parse-names" : false, "suffix" : "" }, { "dropping-particle" : "", "family" : "Serb", "given" : "A.", "non-dropping-particle" : "", "parse-names" : false, "suffix" : "" }, { "dropping-particle" : "", "family" : "Prodromakis", "given" : "T.", "non-dropping-particle" : "", "parse-names" : false, "suffix" : "" } ], "container-title" : "Journal of Physical Chemistry C", "id" : "ITEM-1", "issue" : "8", "issued" : { "date-parts" : [ [ "2015" ] ] }, "page" : "4362-4370", "title" : "X-ray absorption spectroscopy study of TiO2-x thin films for memory applications", "type" : "article-journal", "volume" : "119" }, "uris" : [ "http://www.mendeley.com/documents/?uuid=7f60961d-95a2-4c03-be09-99d8f45544ad" ] } ], "mendeley" : { "formattedCitation" : "&lt;sup&gt;30&lt;/sup&gt;", "plainTextFormattedCitation" : "30", "previouslyFormattedCitation" : "&lt;sup&gt;29&lt;/sup&gt;" }, "properties" : { "noteIndex" : 0 }, "schema" : "https://github.com/citation-style-language/schema/raw/master/csl-citation.json" }</w:instrText>
      </w:r>
      <w:r w:rsidR="0058671C" w:rsidRPr="00527CD8">
        <w:rPr>
          <w:rFonts w:ascii="Times New Roman" w:eastAsiaTheme="minorEastAsia" w:hAnsi="Times New Roman" w:cs="Times New Roman"/>
          <w:lang w:val="en-US"/>
        </w:rPr>
        <w:fldChar w:fldCharType="separate"/>
      </w:r>
      <w:r w:rsidR="009062FD" w:rsidRPr="00527CD8">
        <w:rPr>
          <w:rFonts w:ascii="Times New Roman" w:eastAsiaTheme="minorEastAsia" w:hAnsi="Times New Roman" w:cs="Times New Roman"/>
          <w:noProof/>
          <w:vertAlign w:val="superscript"/>
          <w:lang w:val="en-US"/>
        </w:rPr>
        <w:t>30</w:t>
      </w:r>
      <w:r w:rsidR="0058671C" w:rsidRPr="00527CD8">
        <w:rPr>
          <w:rFonts w:ascii="Times New Roman" w:eastAsiaTheme="minorEastAsia" w:hAnsi="Times New Roman" w:cs="Times New Roman"/>
          <w:lang w:val="en-US"/>
        </w:rPr>
        <w:fldChar w:fldCharType="end"/>
      </w:r>
      <w:r w:rsidR="001576B7" w:rsidRPr="00527CD8">
        <w:rPr>
          <w:rFonts w:ascii="Times New Roman" w:eastAsiaTheme="minorEastAsia" w:hAnsi="Times New Roman" w:cs="Times New Roman"/>
          <w:lang w:val="en-US"/>
        </w:rPr>
        <w:t xml:space="preserve"> </w:t>
      </w:r>
      <w:r w:rsidR="006F512C" w:rsidRPr="00527CD8">
        <w:rPr>
          <w:rFonts w:ascii="Times New Roman" w:eastAsiaTheme="minorEastAsia" w:hAnsi="Times New Roman" w:cs="Times New Roman"/>
          <w:lang w:val="en-US"/>
        </w:rPr>
        <w:t xml:space="preserve">which along with </w:t>
      </w:r>
      <w:r w:rsidR="000016D8" w:rsidRPr="00527CD8">
        <w:rPr>
          <w:rFonts w:ascii="Times New Roman" w:eastAsiaTheme="minorEastAsia" w:hAnsi="Times New Roman" w:cs="Times New Roman"/>
          <w:lang w:val="en-US"/>
        </w:rPr>
        <w:t>our</w:t>
      </w:r>
      <w:r w:rsidR="006F512C" w:rsidRPr="00527CD8">
        <w:rPr>
          <w:rFonts w:ascii="Times New Roman" w:eastAsiaTheme="minorEastAsia" w:hAnsi="Times New Roman" w:cs="Times New Roman"/>
          <w:lang w:val="en-US"/>
        </w:rPr>
        <w:t xml:space="preserve"> temperature analysis further highlights the important </w:t>
      </w:r>
      <w:r w:rsidR="00296991" w:rsidRPr="00527CD8">
        <w:rPr>
          <w:rFonts w:ascii="Times New Roman" w:eastAsiaTheme="minorEastAsia" w:hAnsi="Times New Roman" w:cs="Times New Roman"/>
          <w:lang w:val="en-US"/>
        </w:rPr>
        <w:t>role of the interfaces</w:t>
      </w:r>
      <w:r w:rsidR="006F512C" w:rsidRPr="00527CD8">
        <w:rPr>
          <w:rFonts w:ascii="Times New Roman" w:eastAsiaTheme="minorEastAsia" w:hAnsi="Times New Roman" w:cs="Times New Roman"/>
          <w:lang w:val="en-US"/>
        </w:rPr>
        <w:t xml:space="preserve">.  </w:t>
      </w:r>
    </w:p>
    <w:p w14:paraId="78C19F83" w14:textId="0F6A9D5A" w:rsidR="007D2F6D" w:rsidRPr="00527CD8" w:rsidRDefault="00E75645" w:rsidP="00C76F3E">
      <w:pPr>
        <w:spacing w:after="120" w:line="480" w:lineRule="auto"/>
        <w:jc w:val="both"/>
        <w:rPr>
          <w:rFonts w:ascii="Times New Roman" w:eastAsiaTheme="minorEastAsia" w:hAnsi="Times New Roman" w:cs="Times New Roman"/>
          <w:lang w:val="en-US"/>
        </w:rPr>
      </w:pPr>
      <w:r w:rsidRPr="00527CD8">
        <w:rPr>
          <w:rFonts w:ascii="Times New Roman" w:eastAsiaTheme="minorEastAsia" w:hAnsi="Times New Roman" w:cs="Times New Roman"/>
          <w:lang w:val="en-US"/>
        </w:rPr>
        <w:t>Thus</w:t>
      </w:r>
      <w:r w:rsidR="006F512C" w:rsidRPr="00527CD8">
        <w:rPr>
          <w:rFonts w:ascii="Times New Roman" w:eastAsiaTheme="minorEastAsia" w:hAnsi="Times New Roman" w:cs="Times New Roman"/>
          <w:lang w:val="en-US"/>
        </w:rPr>
        <w:t xml:space="preserve">, </w:t>
      </w:r>
      <w:r w:rsidR="00D97D27" w:rsidRPr="00527CD8">
        <w:rPr>
          <w:rFonts w:ascii="Times New Roman" w:eastAsiaTheme="minorEastAsia" w:hAnsi="Times New Roman" w:cs="Times New Roman"/>
          <w:lang w:val="en-US"/>
        </w:rPr>
        <w:t xml:space="preserve">we may </w:t>
      </w:r>
      <w:r w:rsidR="00AC1957" w:rsidRPr="00527CD8">
        <w:rPr>
          <w:rFonts w:ascii="Times New Roman" w:eastAsiaTheme="minorEastAsia" w:hAnsi="Times New Roman" w:cs="Times New Roman"/>
          <w:lang w:val="en-US"/>
        </w:rPr>
        <w:t>assume</w:t>
      </w:r>
      <w:r w:rsidR="00D97D27" w:rsidRPr="00527CD8">
        <w:rPr>
          <w:rFonts w:ascii="Times New Roman" w:eastAsiaTheme="minorEastAsia" w:hAnsi="Times New Roman" w:cs="Times New Roman"/>
          <w:lang w:val="en-US"/>
        </w:rPr>
        <w:t xml:space="preserve"> that our</w:t>
      </w:r>
      <w:r w:rsidRPr="00527CD8">
        <w:rPr>
          <w:rFonts w:ascii="Times New Roman" w:eastAsiaTheme="minorEastAsia" w:hAnsi="Times New Roman" w:cs="Times New Roman"/>
          <w:lang w:val="en-US"/>
        </w:rPr>
        <w:t xml:space="preserve"> pulsing-based forming protocol progressively </w:t>
      </w:r>
      <w:r w:rsidR="00245932" w:rsidRPr="00527CD8">
        <w:rPr>
          <w:rFonts w:ascii="Times New Roman" w:eastAsiaTheme="minorEastAsia" w:hAnsi="Times New Roman" w:cs="Times New Roman"/>
          <w:lang w:val="en-US"/>
        </w:rPr>
        <w:t xml:space="preserve">and gently </w:t>
      </w:r>
      <w:r w:rsidR="000016D8" w:rsidRPr="00527CD8">
        <w:rPr>
          <w:rFonts w:ascii="Times New Roman" w:eastAsiaTheme="minorEastAsia" w:hAnsi="Times New Roman" w:cs="Times New Roman"/>
          <w:lang w:val="en-US"/>
        </w:rPr>
        <w:t>modifies</w:t>
      </w:r>
      <w:r w:rsidRPr="00527CD8">
        <w:rPr>
          <w:rFonts w:ascii="Times New Roman" w:eastAsiaTheme="minorEastAsia" w:hAnsi="Times New Roman" w:cs="Times New Roman"/>
          <w:lang w:val="en-US"/>
        </w:rPr>
        <w:t xml:space="preserve"> the </w:t>
      </w:r>
      <w:r w:rsidR="00AC1957" w:rsidRPr="00527CD8">
        <w:rPr>
          <w:rFonts w:ascii="Times New Roman" w:eastAsiaTheme="minorEastAsia" w:hAnsi="Times New Roman" w:cs="Times New Roman"/>
          <w:lang w:val="en-US"/>
        </w:rPr>
        <w:t>interfacial</w:t>
      </w:r>
      <w:r w:rsidRPr="00527CD8">
        <w:rPr>
          <w:rFonts w:ascii="Times New Roman" w:eastAsiaTheme="minorEastAsia" w:hAnsi="Times New Roman" w:cs="Times New Roman"/>
          <w:lang w:val="en-US"/>
        </w:rPr>
        <w:t xml:space="preserve"> barriers. The</w:t>
      </w:r>
      <w:r w:rsidR="00D97D27" w:rsidRPr="00527CD8">
        <w:rPr>
          <w:rFonts w:ascii="Times New Roman" w:eastAsiaTheme="minorEastAsia" w:hAnsi="Times New Roman" w:cs="Times New Roman"/>
          <w:lang w:val="en-US"/>
        </w:rPr>
        <w:t>se are</w:t>
      </w:r>
      <w:r w:rsidRPr="00527CD8">
        <w:rPr>
          <w:rFonts w:ascii="Times New Roman" w:eastAsiaTheme="minorEastAsia" w:hAnsi="Times New Roman" w:cs="Times New Roman"/>
          <w:lang w:val="en-US"/>
        </w:rPr>
        <w:t xml:space="preserve"> further modulated</w:t>
      </w:r>
      <w:r w:rsidR="00FD11F4" w:rsidRPr="00527CD8">
        <w:rPr>
          <w:rFonts w:ascii="Times New Roman" w:eastAsiaTheme="minorEastAsia" w:hAnsi="Times New Roman" w:cs="Times New Roman"/>
          <w:lang w:val="en-US"/>
        </w:rPr>
        <w:t xml:space="preserve"> during</w:t>
      </w:r>
      <w:r w:rsidR="00D97D27" w:rsidRPr="00527CD8">
        <w:rPr>
          <w:rFonts w:ascii="Times New Roman" w:eastAsiaTheme="minorEastAsia" w:hAnsi="Times New Roman" w:cs="Times New Roman"/>
          <w:lang w:val="en-US"/>
        </w:rPr>
        <w:t xml:space="preserve"> the</w:t>
      </w:r>
      <w:r w:rsidR="00AC1957" w:rsidRPr="00527CD8">
        <w:rPr>
          <w:rFonts w:ascii="Times New Roman" w:eastAsiaTheme="minorEastAsia" w:hAnsi="Times New Roman" w:cs="Times New Roman"/>
          <w:lang w:val="en-US"/>
        </w:rPr>
        <w:t xml:space="preserve"> I-V</w:t>
      </w:r>
      <w:r w:rsidR="00FD11F4" w:rsidRPr="00527CD8">
        <w:rPr>
          <w:rFonts w:ascii="Times New Roman" w:eastAsiaTheme="minorEastAsia" w:hAnsi="Times New Roman" w:cs="Times New Roman"/>
          <w:lang w:val="en-US"/>
        </w:rPr>
        <w:t xml:space="preserve"> sweep</w:t>
      </w:r>
      <w:r w:rsidRPr="00527CD8">
        <w:rPr>
          <w:rFonts w:ascii="Times New Roman" w:eastAsiaTheme="minorEastAsia" w:hAnsi="Times New Roman" w:cs="Times New Roman"/>
          <w:lang w:val="en-US"/>
        </w:rPr>
        <w:t xml:space="preserve"> by the</w:t>
      </w:r>
      <w:r w:rsidR="00AC1957" w:rsidRPr="00527CD8">
        <w:rPr>
          <w:rFonts w:ascii="Times New Roman" w:eastAsiaTheme="minorEastAsia" w:hAnsi="Times New Roman" w:cs="Times New Roman"/>
          <w:lang w:val="en-US"/>
        </w:rPr>
        <w:t xml:space="preserve"> bias</w:t>
      </w:r>
      <w:r w:rsidRPr="00527CD8">
        <w:rPr>
          <w:rFonts w:ascii="Times New Roman" w:eastAsiaTheme="minorEastAsia" w:hAnsi="Times New Roman" w:cs="Times New Roman"/>
          <w:lang w:val="en-US"/>
        </w:rPr>
        <w:t xml:space="preserve"> induced charge (due redox processes, electronic trapping</w:t>
      </w:r>
      <w:r w:rsidR="00FD11F4" w:rsidRPr="00527CD8">
        <w:rPr>
          <w:rFonts w:ascii="Times New Roman" w:eastAsiaTheme="minorEastAsia" w:hAnsi="Times New Roman" w:cs="Times New Roman"/>
          <w:lang w:val="en-US"/>
        </w:rPr>
        <w:t>/de</w:t>
      </w:r>
      <w:r w:rsidR="00D97D27" w:rsidRPr="00527CD8">
        <w:rPr>
          <w:rFonts w:ascii="Times New Roman" w:eastAsiaTheme="minorEastAsia" w:hAnsi="Times New Roman" w:cs="Times New Roman"/>
          <w:lang w:val="en-US"/>
        </w:rPr>
        <w:t>-</w:t>
      </w:r>
      <w:r w:rsidR="00FD11F4" w:rsidRPr="00527CD8">
        <w:rPr>
          <w:rFonts w:ascii="Times New Roman" w:eastAsiaTheme="minorEastAsia" w:hAnsi="Times New Roman" w:cs="Times New Roman"/>
          <w:lang w:val="en-US"/>
        </w:rPr>
        <w:t>trapping</w:t>
      </w:r>
      <w:r w:rsidRPr="00527CD8">
        <w:rPr>
          <w:rFonts w:ascii="Times New Roman" w:eastAsiaTheme="minorEastAsia" w:hAnsi="Times New Roman" w:cs="Times New Roman"/>
          <w:lang w:val="en-US"/>
        </w:rPr>
        <w:t xml:space="preserve"> and ionic motions)</w:t>
      </w:r>
      <w:r w:rsidR="00FD11F4" w:rsidRPr="00527CD8">
        <w:rPr>
          <w:rFonts w:ascii="Times New Roman" w:eastAsiaTheme="minorEastAsia" w:hAnsi="Times New Roman" w:cs="Times New Roman"/>
          <w:lang w:val="en-US"/>
        </w:rPr>
        <w:t xml:space="preserve"> resulting in RS. Reaching level #3 (</w:t>
      </w:r>
      <w:r w:rsidRPr="00527CD8">
        <w:rPr>
          <w:rFonts w:ascii="Times New Roman" w:eastAsiaTheme="minorEastAsia" w:hAnsi="Times New Roman" w:cs="Times New Roman"/>
          <w:lang w:val="en-US"/>
        </w:rPr>
        <w:t>below 20</w:t>
      </w:r>
      <w:r w:rsidR="00FD11F4" w:rsidRPr="00527CD8">
        <w:rPr>
          <w:rFonts w:ascii="Times New Roman" w:eastAsiaTheme="minorEastAsia" w:hAnsi="Times New Roman" w:cs="Times New Roman"/>
          <w:lang w:val="en-US"/>
        </w:rPr>
        <w:t xml:space="preserve"> </w:t>
      </w:r>
      <w:r w:rsidRPr="00527CD8">
        <w:rPr>
          <w:rFonts w:ascii="Times New Roman" w:eastAsiaTheme="minorEastAsia" w:hAnsi="Times New Roman" w:cs="Times New Roman"/>
          <w:lang w:val="en-US"/>
        </w:rPr>
        <w:t>K</w:t>
      </w:r>
      <w:r w:rsidR="00516282">
        <w:rPr>
          <w:rFonts w:ascii="Times New Roman" w:eastAsiaTheme="minorEastAsia" w:hAnsi="Times New Roman" w:cs="Times New Roman"/>
          <w:lang w:val="en-US"/>
        </w:rPr>
        <w:t>Ω</w:t>
      </w:r>
      <w:r w:rsidRPr="00527CD8">
        <w:rPr>
          <w:rFonts w:ascii="Times New Roman" w:eastAsiaTheme="minorEastAsia" w:hAnsi="Times New Roman" w:cs="Times New Roman"/>
          <w:lang w:val="en-US"/>
        </w:rPr>
        <w:t xml:space="preserve"> – level #2 </w:t>
      </w:r>
      <w:r w:rsidR="00FD11F4" w:rsidRPr="00527CD8">
        <w:rPr>
          <w:rFonts w:ascii="Times New Roman" w:eastAsiaTheme="minorEastAsia" w:hAnsi="Times New Roman" w:cs="Times New Roman"/>
          <w:lang w:val="en-US"/>
        </w:rPr>
        <w:t xml:space="preserve">is </w:t>
      </w:r>
      <w:r w:rsidRPr="00527CD8">
        <w:rPr>
          <w:rFonts w:ascii="Times New Roman" w:eastAsiaTheme="minorEastAsia" w:hAnsi="Times New Roman" w:cs="Times New Roman"/>
          <w:lang w:val="en-US"/>
        </w:rPr>
        <w:t>considered</w:t>
      </w:r>
      <w:r w:rsidR="00FD11F4" w:rsidRPr="00527CD8">
        <w:rPr>
          <w:rFonts w:ascii="Times New Roman" w:eastAsiaTheme="minorEastAsia" w:hAnsi="Times New Roman" w:cs="Times New Roman"/>
          <w:lang w:val="en-US"/>
        </w:rPr>
        <w:t xml:space="preserve"> as boundary case</w:t>
      </w:r>
      <w:r w:rsidRPr="00527CD8">
        <w:rPr>
          <w:rFonts w:ascii="Times New Roman" w:eastAsiaTheme="minorEastAsia" w:hAnsi="Times New Roman" w:cs="Times New Roman"/>
          <w:lang w:val="en-US"/>
        </w:rPr>
        <w:t>)</w:t>
      </w:r>
      <w:r w:rsidR="00FD11F4" w:rsidRPr="00527CD8">
        <w:rPr>
          <w:rFonts w:ascii="Times New Roman" w:eastAsiaTheme="minorEastAsia" w:hAnsi="Times New Roman" w:cs="Times New Roman"/>
          <w:lang w:val="en-US"/>
        </w:rPr>
        <w:t xml:space="preserve"> </w:t>
      </w:r>
      <w:r w:rsidR="00D97D27" w:rsidRPr="00527CD8">
        <w:rPr>
          <w:rFonts w:ascii="Times New Roman" w:eastAsiaTheme="minorEastAsia" w:hAnsi="Times New Roman" w:cs="Times New Roman"/>
          <w:lang w:val="en-US"/>
        </w:rPr>
        <w:t xml:space="preserve">the barrier </w:t>
      </w:r>
      <w:r w:rsidR="00296991" w:rsidRPr="00527CD8">
        <w:rPr>
          <w:rFonts w:ascii="Times New Roman" w:eastAsiaTheme="minorEastAsia" w:hAnsi="Times New Roman" w:cs="Times New Roman"/>
          <w:lang w:val="en-US"/>
        </w:rPr>
        <w:t xml:space="preserve">in HRS </w:t>
      </w:r>
      <w:r w:rsidR="00D20955" w:rsidRPr="00527CD8">
        <w:rPr>
          <w:rFonts w:ascii="Times New Roman" w:eastAsiaTheme="minorEastAsia" w:hAnsi="Times New Roman" w:cs="Times New Roman"/>
          <w:lang w:val="en-US"/>
        </w:rPr>
        <w:t>appears to be</w:t>
      </w:r>
      <w:r w:rsidR="00340DDB" w:rsidRPr="00527CD8">
        <w:rPr>
          <w:rFonts w:ascii="Times New Roman" w:eastAsiaTheme="minorEastAsia" w:hAnsi="Times New Roman" w:cs="Times New Roman"/>
          <w:lang w:val="en-US"/>
        </w:rPr>
        <w:t xml:space="preserve"> </w:t>
      </w:r>
      <w:r w:rsidR="00FD11F4" w:rsidRPr="00527CD8">
        <w:rPr>
          <w:rFonts w:ascii="Times New Roman" w:eastAsiaTheme="minorEastAsia" w:hAnsi="Times New Roman" w:cs="Times New Roman"/>
          <w:lang w:val="en-US"/>
        </w:rPr>
        <w:t>low enough</w:t>
      </w:r>
      <w:r w:rsidRPr="00527CD8">
        <w:rPr>
          <w:rFonts w:ascii="Times New Roman" w:eastAsiaTheme="minorEastAsia" w:hAnsi="Times New Roman" w:cs="Times New Roman"/>
          <w:lang w:val="en-US"/>
        </w:rPr>
        <w:t xml:space="preserve"> </w:t>
      </w:r>
      <w:r w:rsidR="00FD11F4" w:rsidRPr="00527CD8">
        <w:rPr>
          <w:rFonts w:ascii="Times New Roman" w:eastAsiaTheme="minorEastAsia" w:hAnsi="Times New Roman" w:cs="Times New Roman"/>
          <w:lang w:val="en-US"/>
        </w:rPr>
        <w:t>so that the</w:t>
      </w:r>
      <w:r w:rsidR="00D97D27" w:rsidRPr="00527CD8">
        <w:rPr>
          <w:rFonts w:ascii="Times New Roman" w:eastAsiaTheme="minorEastAsia" w:hAnsi="Times New Roman" w:cs="Times New Roman"/>
          <w:lang w:val="en-US"/>
        </w:rPr>
        <w:t xml:space="preserve"> bias</w:t>
      </w:r>
      <w:r w:rsidR="00FD11F4" w:rsidRPr="00527CD8">
        <w:rPr>
          <w:rFonts w:ascii="Times New Roman" w:eastAsiaTheme="minorEastAsia" w:hAnsi="Times New Roman" w:cs="Times New Roman"/>
          <w:lang w:val="en-US"/>
        </w:rPr>
        <w:t xml:space="preserve"> induced charge is sufficient to </w:t>
      </w:r>
      <w:r w:rsidR="00AC1957" w:rsidRPr="00527CD8">
        <w:rPr>
          <w:rFonts w:ascii="Times New Roman" w:eastAsiaTheme="minorEastAsia" w:hAnsi="Times New Roman" w:cs="Times New Roman"/>
          <w:lang w:val="en-US"/>
        </w:rPr>
        <w:t>nearly</w:t>
      </w:r>
      <w:r w:rsidR="00FD11F4" w:rsidRPr="00527CD8">
        <w:rPr>
          <w:rFonts w:ascii="Times New Roman" w:eastAsiaTheme="minorEastAsia" w:hAnsi="Times New Roman" w:cs="Times New Roman"/>
          <w:lang w:val="en-US"/>
        </w:rPr>
        <w:t xml:space="preserve"> eliminate it</w:t>
      </w:r>
      <w:r w:rsidR="00D97D27" w:rsidRPr="00527CD8">
        <w:rPr>
          <w:rFonts w:ascii="Times New Roman" w:eastAsiaTheme="minorEastAsia" w:hAnsi="Times New Roman" w:cs="Times New Roman"/>
          <w:lang w:val="en-US"/>
        </w:rPr>
        <w:t xml:space="preserve"> (</w:t>
      </w:r>
      <w:r w:rsidR="00AC1957" w:rsidRPr="00527CD8">
        <w:rPr>
          <w:rFonts w:ascii="Times New Roman" w:eastAsiaTheme="minorEastAsia" w:hAnsi="Times New Roman" w:cs="Times New Roman"/>
          <w:lang w:val="en-US"/>
        </w:rPr>
        <w:t xml:space="preserve">thus </w:t>
      </w:r>
      <w:r w:rsidR="00D97D27" w:rsidRPr="00527CD8">
        <w:rPr>
          <w:rFonts w:ascii="Times New Roman" w:eastAsiaTheme="minorEastAsia" w:hAnsi="Times New Roman" w:cs="Times New Roman"/>
          <w:lang w:val="en-US"/>
        </w:rPr>
        <w:t xml:space="preserve">carriers may </w:t>
      </w:r>
      <w:r w:rsidR="000016D8" w:rsidRPr="00527CD8">
        <w:rPr>
          <w:rFonts w:ascii="Times New Roman" w:eastAsiaTheme="minorEastAsia" w:hAnsi="Times New Roman" w:cs="Times New Roman"/>
          <w:lang w:val="en-US"/>
        </w:rPr>
        <w:t xml:space="preserve">freely </w:t>
      </w:r>
      <w:r w:rsidR="00D97D27" w:rsidRPr="00527CD8">
        <w:rPr>
          <w:rFonts w:ascii="Times New Roman" w:eastAsiaTheme="minorEastAsia" w:hAnsi="Times New Roman" w:cs="Times New Roman"/>
          <w:lang w:val="en-US"/>
        </w:rPr>
        <w:t>overcome it or</w:t>
      </w:r>
      <w:r w:rsidR="000016D8" w:rsidRPr="00527CD8">
        <w:rPr>
          <w:rFonts w:ascii="Times New Roman" w:eastAsiaTheme="minorEastAsia" w:hAnsi="Times New Roman" w:cs="Times New Roman"/>
          <w:lang w:val="en-US"/>
        </w:rPr>
        <w:t xml:space="preserve"> to</w:t>
      </w:r>
      <w:r w:rsidR="00D20955" w:rsidRPr="00527CD8">
        <w:rPr>
          <w:rFonts w:ascii="Times New Roman" w:eastAsiaTheme="minorEastAsia" w:hAnsi="Times New Roman" w:cs="Times New Roman"/>
          <w:lang w:val="en-US"/>
        </w:rPr>
        <w:t xml:space="preserve"> tunnel</w:t>
      </w:r>
      <w:r w:rsidR="00D97D27" w:rsidRPr="00527CD8">
        <w:rPr>
          <w:rFonts w:ascii="Times New Roman" w:eastAsiaTheme="minorEastAsia" w:hAnsi="Times New Roman" w:cs="Times New Roman"/>
          <w:lang w:val="en-US"/>
        </w:rPr>
        <w:t xml:space="preserve"> through it)</w:t>
      </w:r>
      <w:r w:rsidR="00B403DB" w:rsidRPr="00527CD8">
        <w:rPr>
          <w:rFonts w:ascii="Times New Roman" w:eastAsiaTheme="minorEastAsia" w:hAnsi="Times New Roman" w:cs="Times New Roman"/>
          <w:lang w:val="en-US"/>
        </w:rPr>
        <w:t xml:space="preserve"> and therefore</w:t>
      </w:r>
      <w:r w:rsidR="00FD11F4" w:rsidRPr="00527CD8">
        <w:rPr>
          <w:rFonts w:ascii="Times New Roman" w:eastAsiaTheme="minorEastAsia" w:hAnsi="Times New Roman" w:cs="Times New Roman"/>
          <w:lang w:val="en-US"/>
        </w:rPr>
        <w:t xml:space="preserve"> it is the core-film that determines the transport</w:t>
      </w:r>
      <w:r w:rsidR="00296991" w:rsidRPr="00527CD8">
        <w:rPr>
          <w:rFonts w:ascii="Times New Roman" w:eastAsiaTheme="minorEastAsia" w:hAnsi="Times New Roman" w:cs="Times New Roman"/>
          <w:lang w:val="en-US"/>
        </w:rPr>
        <w:t xml:space="preserve"> in the LRS</w:t>
      </w:r>
      <w:r w:rsidR="007D2F6D" w:rsidRPr="00527CD8">
        <w:rPr>
          <w:rFonts w:ascii="Times New Roman" w:eastAsiaTheme="minorEastAsia" w:hAnsi="Times New Roman" w:cs="Times New Roman"/>
          <w:lang w:val="en-US"/>
        </w:rPr>
        <w:t>.</w:t>
      </w:r>
    </w:p>
    <w:p w14:paraId="3711561B" w14:textId="379F4584" w:rsidR="00EC2394" w:rsidRPr="00527CD8" w:rsidRDefault="001807C7" w:rsidP="002C4AC2">
      <w:pPr>
        <w:spacing w:after="120" w:line="480" w:lineRule="auto"/>
        <w:jc w:val="both"/>
        <w:rPr>
          <w:rFonts w:ascii="Times New Roman" w:eastAsiaTheme="minorEastAsia" w:hAnsi="Times New Roman" w:cs="Times New Roman"/>
          <w:lang w:val="en-US"/>
        </w:rPr>
      </w:pPr>
      <w:r w:rsidRPr="00527CD8">
        <w:rPr>
          <w:rFonts w:ascii="Times New Roman" w:eastAsiaTheme="minorEastAsia" w:hAnsi="Times New Roman" w:cs="Times New Roman"/>
          <w:lang w:val="en-US"/>
        </w:rPr>
        <w:t xml:space="preserve">The control of </w:t>
      </w:r>
      <w:r w:rsidR="006F512C" w:rsidRPr="00527CD8">
        <w:rPr>
          <w:rFonts w:ascii="Times New Roman" w:eastAsiaTheme="minorEastAsia" w:hAnsi="Times New Roman" w:cs="Times New Roman"/>
          <w:lang w:val="en-US"/>
        </w:rPr>
        <w:t>RS</w:t>
      </w:r>
      <w:r w:rsidRPr="00527CD8">
        <w:rPr>
          <w:rFonts w:ascii="Times New Roman" w:eastAsiaTheme="minorEastAsia" w:hAnsi="Times New Roman" w:cs="Times New Roman"/>
          <w:lang w:val="en-US"/>
        </w:rPr>
        <w:t xml:space="preserve"> in interfacial RRAM devices</w:t>
      </w:r>
      <w:r w:rsidR="00373543" w:rsidRPr="00527CD8">
        <w:rPr>
          <w:rFonts w:ascii="Times New Roman" w:eastAsiaTheme="minorEastAsia" w:hAnsi="Times New Roman" w:cs="Times New Roman"/>
          <w:lang w:val="en-US"/>
        </w:rPr>
        <w:t xml:space="preserve"> by the S</w:t>
      </w:r>
      <w:r w:rsidR="002152C8" w:rsidRPr="00527CD8">
        <w:rPr>
          <w:rFonts w:ascii="Times New Roman" w:eastAsiaTheme="minorEastAsia" w:hAnsi="Times New Roman" w:cs="Times New Roman"/>
          <w:lang w:val="en-US"/>
        </w:rPr>
        <w:t>c</w:t>
      </w:r>
      <w:r w:rsidR="00373543" w:rsidRPr="00527CD8">
        <w:rPr>
          <w:rFonts w:ascii="Times New Roman" w:eastAsiaTheme="minorEastAsia" w:hAnsi="Times New Roman" w:cs="Times New Roman"/>
          <w:lang w:val="en-US"/>
        </w:rPr>
        <w:t>hottky barrier</w:t>
      </w:r>
      <w:r w:rsidRPr="00527CD8">
        <w:rPr>
          <w:rFonts w:ascii="Times New Roman" w:eastAsiaTheme="minorEastAsia" w:hAnsi="Times New Roman" w:cs="Times New Roman"/>
          <w:lang w:val="en-US"/>
        </w:rPr>
        <w:t>, offers broad opportunities</w:t>
      </w:r>
      <w:r w:rsidR="00373543" w:rsidRPr="00527CD8">
        <w:rPr>
          <w:rFonts w:ascii="Times New Roman" w:eastAsiaTheme="minorEastAsia" w:hAnsi="Times New Roman" w:cs="Times New Roman"/>
          <w:lang w:val="en-US"/>
        </w:rPr>
        <w:t xml:space="preserve"> for </w:t>
      </w:r>
      <w:r w:rsidR="00D97D27" w:rsidRPr="00527CD8">
        <w:rPr>
          <w:rFonts w:ascii="Times New Roman" w:eastAsiaTheme="minorEastAsia" w:hAnsi="Times New Roman" w:cs="Times New Roman"/>
          <w:lang w:val="en-US"/>
        </w:rPr>
        <w:t>optimization</w:t>
      </w:r>
      <w:r w:rsidR="00373543" w:rsidRPr="00527CD8">
        <w:rPr>
          <w:rFonts w:ascii="Times New Roman" w:eastAsiaTheme="minorEastAsia" w:hAnsi="Times New Roman" w:cs="Times New Roman"/>
          <w:lang w:val="en-US"/>
        </w:rPr>
        <w:t>. This is because the macroscopically obtained resistance</w:t>
      </w:r>
      <w:r w:rsidR="00F05307" w:rsidRPr="00527CD8">
        <w:rPr>
          <w:rFonts w:ascii="Times New Roman" w:eastAsiaTheme="minorEastAsia" w:hAnsi="Times New Roman" w:cs="Times New Roman"/>
          <w:lang w:val="en-US"/>
        </w:rPr>
        <w:t xml:space="preserve"> states</w:t>
      </w:r>
      <w:r w:rsidR="00373543" w:rsidRPr="00527CD8">
        <w:rPr>
          <w:rFonts w:ascii="Times New Roman" w:eastAsiaTheme="minorEastAsia" w:hAnsi="Times New Roman" w:cs="Times New Roman"/>
          <w:lang w:val="en-US"/>
        </w:rPr>
        <w:t xml:space="preserve"> could be considered as</w:t>
      </w:r>
      <w:r w:rsidR="00F05307" w:rsidRPr="00527CD8">
        <w:rPr>
          <w:rFonts w:ascii="Times New Roman" w:eastAsiaTheme="minorEastAsia" w:hAnsi="Times New Roman" w:cs="Times New Roman"/>
          <w:lang w:val="en-US"/>
        </w:rPr>
        <w:t>:</w:t>
      </w:r>
      <w:r w:rsidR="00373543" w:rsidRPr="00527CD8">
        <w:rPr>
          <w:rFonts w:ascii="Times New Roman" w:eastAsiaTheme="minorEastAsia" w:hAnsi="Times New Roman" w:cs="Times New Roman"/>
          <w:lang w:val="en-US"/>
        </w:rPr>
        <w:t xml:space="preserve">  </w:t>
      </w:r>
    </w:p>
    <w:p w14:paraId="2F212AD8" w14:textId="77777777" w:rsidR="00256B32" w:rsidRPr="00527CD8" w:rsidRDefault="009D1D8F" w:rsidP="00256B32">
      <w:pPr>
        <w:spacing w:after="120" w:line="480" w:lineRule="auto"/>
        <w:jc w:val="right"/>
        <w:rPr>
          <w:rFonts w:ascii="Times New Roman" w:hAnsi="Times New Roman" w:cs="Times New Roman"/>
          <w:lang w:val="en-US"/>
        </w:rPr>
      </w:pPr>
      <m:oMath>
        <m:r>
          <w:rPr>
            <w:rFonts w:ascii="Cambria Math" w:hAnsi="Cambria Math" w:cs="Times New Roman"/>
            <w:lang w:val="en-US"/>
          </w:rPr>
          <m:t>R=</m:t>
        </m:r>
        <m:f>
          <m:fPr>
            <m:ctrlPr>
              <w:rPr>
                <w:rFonts w:ascii="Cambria Math" w:hAnsi="Cambria Math" w:cs="Times New Roman"/>
                <w:i/>
                <w:lang w:val="en-US"/>
              </w:rPr>
            </m:ctrlPr>
          </m:fPr>
          <m:num>
            <m:r>
              <w:rPr>
                <w:rFonts w:ascii="Cambria Math" w:hAnsi="Cambria Math" w:cs="Times New Roman"/>
                <w:lang w:val="en-US"/>
              </w:rPr>
              <m:t>V</m:t>
            </m:r>
          </m:num>
          <m:den>
            <m:r>
              <w:rPr>
                <w:rFonts w:ascii="Cambria Math" w:hAnsi="Cambria Math" w:cs="Times New Roman"/>
                <w:lang w:val="en-US"/>
              </w:rPr>
              <m:t>I</m:t>
            </m:r>
          </m:den>
        </m:f>
        <m:r>
          <w:rPr>
            <w:rFonts w:ascii="Cambria Math" w:hAnsi="Cambria Math" w:cs="Times New Roman"/>
            <w:lang w:val="en-US"/>
          </w:rPr>
          <m:t xml:space="preserve"> ~ </m:t>
        </m:r>
        <m:sSup>
          <m:sSupPr>
            <m:ctrlPr>
              <w:rPr>
                <w:rFonts w:ascii="Cambria Math" w:hAnsi="Cambria Math" w:cs="Times New Roman"/>
                <w:i/>
                <w:lang w:val="en-US"/>
              </w:rPr>
            </m:ctrlPr>
          </m:sSupPr>
          <m:e>
            <m:r>
              <w:rPr>
                <w:rFonts w:ascii="Cambria Math" w:hAnsi="Cambria Math" w:cs="Times New Roman"/>
                <w:lang w:val="en-US"/>
              </w:rPr>
              <m:t>e</m:t>
            </m:r>
          </m:e>
          <m:sup>
            <m:sSub>
              <m:sSubPr>
                <m:ctrlPr>
                  <w:rPr>
                    <w:rFonts w:ascii="Cambria Math" w:hAnsi="Cambria Math" w:cs="Times New Roman"/>
                    <w:lang w:val="en-US"/>
                  </w:rPr>
                </m:ctrlPr>
              </m:sSubPr>
              <m:e>
                <m:r>
                  <m:rPr>
                    <m:sty m:val="p"/>
                  </m:rPr>
                  <w:rPr>
                    <w:rFonts w:ascii="Cambria Math" w:hAnsi="Cambria Math" w:cs="Times New Roman"/>
                    <w:lang w:val="en-US"/>
                  </w:rPr>
                  <m:t>Φ</m:t>
                </m:r>
              </m:e>
              <m:sub>
                <m:r>
                  <w:rPr>
                    <w:rFonts w:ascii="Cambria Math" w:hAnsi="Cambria Math" w:cs="Times New Roman"/>
                    <w:lang w:val="en-US"/>
                  </w:rPr>
                  <m:t>APP</m:t>
                </m:r>
              </m:sub>
            </m:sSub>
          </m:sup>
        </m:sSup>
      </m:oMath>
      <w:r w:rsidRPr="00527CD8">
        <w:rPr>
          <w:rFonts w:ascii="Times New Roman" w:eastAsiaTheme="minorEastAsia" w:hAnsi="Times New Roman" w:cs="Times New Roman"/>
          <w:lang w:val="en-US"/>
        </w:rPr>
        <w:t xml:space="preserve">                                                                  </w:t>
      </w:r>
      <w:r w:rsidR="001807C7" w:rsidRPr="00527CD8">
        <w:rPr>
          <w:rFonts w:ascii="Times New Roman" w:eastAsiaTheme="minorEastAsia" w:hAnsi="Times New Roman" w:cs="Times New Roman"/>
          <w:lang w:val="en-US"/>
        </w:rPr>
        <w:t>(2</w:t>
      </w:r>
      <w:r w:rsidRPr="00527CD8">
        <w:rPr>
          <w:rFonts w:ascii="Times New Roman" w:eastAsiaTheme="minorEastAsia" w:hAnsi="Times New Roman" w:cs="Times New Roman"/>
          <w:lang w:val="en-US"/>
        </w:rPr>
        <w:t>)</w:t>
      </w:r>
    </w:p>
    <w:p w14:paraId="26755C90" w14:textId="5F000D22" w:rsidR="002152C8" w:rsidRPr="00527CD8" w:rsidRDefault="00256B32" w:rsidP="00256B32">
      <w:pPr>
        <w:spacing w:after="120" w:line="480" w:lineRule="auto"/>
        <w:jc w:val="both"/>
        <w:rPr>
          <w:rFonts w:ascii="Times New Roman" w:hAnsi="Times New Roman" w:cs="Times New Roman"/>
          <w:lang w:val="en-US"/>
        </w:rPr>
      </w:pPr>
      <w:r w:rsidRPr="00527CD8">
        <w:rPr>
          <w:rFonts w:ascii="Times New Roman" w:hAnsi="Times New Roman" w:cs="Times New Roman"/>
          <w:lang w:val="en-US"/>
        </w:rPr>
        <w:t>For a conventional Si-based Schottky t</w:t>
      </w:r>
      <w:r w:rsidR="002152C8" w:rsidRPr="00527CD8">
        <w:rPr>
          <w:rFonts w:ascii="Times New Roman" w:hAnsi="Times New Roman" w:cs="Times New Roman"/>
          <w:lang w:val="en-US"/>
        </w:rPr>
        <w:t xml:space="preserve">ype contact the barrier height </w:t>
      </w:r>
      <w:r w:rsidR="002152C8" w:rsidRPr="00527CD8">
        <w:rPr>
          <w:rFonts w:ascii="Times New Roman" w:hAnsi="Times New Roman" w:cs="Times New Roman"/>
          <w:i/>
          <w:lang w:val="en-US"/>
        </w:rPr>
        <w:t>Φ</w:t>
      </w:r>
      <w:r w:rsidRPr="00527CD8">
        <w:rPr>
          <w:rFonts w:ascii="Times New Roman" w:hAnsi="Times New Roman" w:cs="Times New Roman"/>
          <w:lang w:val="en-US"/>
        </w:rPr>
        <w:t xml:space="preserve"> is determined by the metal work function,</w:t>
      </w:r>
      <w:r w:rsidR="00EC2394" w:rsidRPr="00527CD8">
        <w:rPr>
          <w:rFonts w:ascii="Times New Roman" w:hAnsi="Times New Roman" w:cs="Times New Roman"/>
          <w:lang w:val="en-US"/>
        </w:rPr>
        <w:t xml:space="preserve"> </w:t>
      </w:r>
      <w:r w:rsidRPr="00527CD8">
        <w:rPr>
          <w:rFonts w:ascii="Times New Roman" w:hAnsi="Times New Roman" w:cs="Times New Roman"/>
          <w:lang w:val="en-US"/>
        </w:rPr>
        <w:t>by the doping level and by the total charge at the interface states and the depleted area</w:t>
      </w:r>
      <w:r w:rsidR="00673E7B" w:rsidRPr="00527CD8">
        <w:rPr>
          <w:rFonts w:ascii="Times New Roman" w:hAnsi="Times New Roman" w:cs="Times New Roman"/>
          <w:lang w:val="en-US"/>
        </w:rPr>
        <w:t xml:space="preserve"> (</w:t>
      </w:r>
      <w:r w:rsidR="00673E7B" w:rsidRPr="00527CD8">
        <w:rPr>
          <w:rFonts w:ascii="Times New Roman" w:hAnsi="Times New Roman" w:cs="Times New Roman"/>
          <w:i/>
          <w:lang w:val="en-US"/>
        </w:rPr>
        <w:t>W</w:t>
      </w:r>
      <w:r w:rsidR="00673E7B" w:rsidRPr="00527CD8">
        <w:rPr>
          <w:rFonts w:ascii="Times New Roman" w:hAnsi="Times New Roman" w:cs="Times New Roman"/>
          <w:lang w:val="en-US"/>
        </w:rPr>
        <w:t xml:space="preserve">) </w:t>
      </w:r>
      <w:r w:rsidR="001D4461" w:rsidRPr="00527CD8">
        <w:rPr>
          <w:rFonts w:ascii="Times New Roman" w:hAnsi="Times New Roman" w:cs="Times New Roman"/>
          <w:lang w:val="en-US"/>
        </w:rPr>
        <w:fldChar w:fldCharType="begin" w:fldLock="1"/>
      </w:r>
      <w:r w:rsidR="009062FD" w:rsidRPr="00527CD8">
        <w:rPr>
          <w:rFonts w:ascii="Times New Roman" w:hAnsi="Times New Roman" w:cs="Times New Roman"/>
          <w:lang w:val="en-US"/>
        </w:rPr>
        <w:instrText>ADDIN CSL_CITATION { "citationItems" : [ { "id" : "ITEM-1", "itemData" : { "author" : [ { "dropping-particle" : "", "family" : "S.M.", "given" : "Sze", "non-dropping-particle" : "", "parse-names" : false, "suffix" : "" }, { "dropping-particle" : "", "family" : "K.K.", "given" : "Ng", "non-dropping-particle" : "", "parse-names" : false, "suffix" : "" } ], "id" : "ITEM-1", "issued" : { "date-parts" : [ [ "2006" ] ] }, "publisher" : "John Wiley &amp; Sons", "title" : "Physics of Semiconductor Devices", "type" : "book" }, "uris" : [ "http://www.mendeley.com/documents/?uuid=573ae5cb-cd1f-4892-87e6-9f61fa2fe117" ] } ], "mendeley" : { "formattedCitation" : "&lt;sup&gt;26&lt;/sup&gt;", "plainTextFormattedCitation" : "26", "previouslyFormattedCitation" : "&lt;sup&gt;25&lt;/sup&gt;" }, "properties" : { "noteIndex" : 0 }, "schema" : "https://github.com/citation-style-language/schema/raw/master/csl-citation.json" }</w:instrText>
      </w:r>
      <w:r w:rsidR="001D4461" w:rsidRPr="00527CD8">
        <w:rPr>
          <w:rFonts w:ascii="Times New Roman" w:hAnsi="Times New Roman" w:cs="Times New Roman"/>
          <w:lang w:val="en-US"/>
        </w:rPr>
        <w:fldChar w:fldCharType="separate"/>
      </w:r>
      <w:r w:rsidR="009062FD" w:rsidRPr="00527CD8">
        <w:rPr>
          <w:rFonts w:ascii="Times New Roman" w:hAnsi="Times New Roman" w:cs="Times New Roman"/>
          <w:noProof/>
          <w:vertAlign w:val="superscript"/>
          <w:lang w:val="en-US"/>
        </w:rPr>
        <w:t>26</w:t>
      </w:r>
      <w:r w:rsidR="001D4461" w:rsidRPr="00527CD8">
        <w:rPr>
          <w:rFonts w:ascii="Times New Roman" w:hAnsi="Times New Roman" w:cs="Times New Roman"/>
          <w:lang w:val="en-US"/>
        </w:rPr>
        <w:fldChar w:fldCharType="end"/>
      </w:r>
      <w:r w:rsidRPr="00527CD8">
        <w:rPr>
          <w:rFonts w:ascii="Times New Roman" w:hAnsi="Times New Roman" w:cs="Times New Roman"/>
          <w:lang w:val="en-US"/>
        </w:rPr>
        <w:t xml:space="preserve">. </w:t>
      </w:r>
      <w:r w:rsidR="00414E8A" w:rsidRPr="00527CD8">
        <w:rPr>
          <w:rFonts w:ascii="Times New Roman" w:hAnsi="Times New Roman" w:cs="Times New Roman"/>
          <w:lang w:val="en-US"/>
        </w:rPr>
        <w:t>F</w:t>
      </w:r>
      <w:r w:rsidRPr="00527CD8">
        <w:rPr>
          <w:rFonts w:ascii="Times New Roman" w:hAnsi="Times New Roman" w:cs="Times New Roman"/>
          <w:lang w:val="en-US"/>
        </w:rPr>
        <w:t>or the</w:t>
      </w:r>
      <w:r w:rsidR="00414E8A" w:rsidRPr="00527CD8">
        <w:rPr>
          <w:rFonts w:ascii="Times New Roman" w:hAnsi="Times New Roman" w:cs="Times New Roman"/>
          <w:lang w:val="en-US"/>
        </w:rPr>
        <w:t xml:space="preserve"> case of</w:t>
      </w:r>
      <w:r w:rsidRPr="00527CD8">
        <w:rPr>
          <w:rFonts w:ascii="Times New Roman" w:hAnsi="Times New Roman" w:cs="Times New Roman"/>
          <w:lang w:val="en-US"/>
        </w:rPr>
        <w:t xml:space="preserve"> Metal-TiO</w:t>
      </w:r>
      <w:r w:rsidRPr="00527CD8">
        <w:rPr>
          <w:rFonts w:ascii="Times New Roman" w:hAnsi="Times New Roman" w:cs="Times New Roman"/>
          <w:vertAlign w:val="subscript"/>
          <w:lang w:val="en-US"/>
        </w:rPr>
        <w:t>2</w:t>
      </w:r>
      <w:r w:rsidRPr="00527CD8">
        <w:rPr>
          <w:rFonts w:ascii="Times New Roman" w:hAnsi="Times New Roman" w:cs="Times New Roman"/>
          <w:lang w:val="en-US"/>
        </w:rPr>
        <w:t xml:space="preserve"> contact we need to consider the metal electronegativity</w:t>
      </w:r>
      <w:r w:rsidR="007E072F" w:rsidRPr="00527CD8">
        <w:rPr>
          <w:rFonts w:ascii="Times New Roman" w:hAnsi="Times New Roman" w:cs="Times New Roman"/>
          <w:lang w:val="en-US"/>
        </w:rPr>
        <w:t xml:space="preserve"> (</w:t>
      </w:r>
      <w:r w:rsidR="007E072F" w:rsidRPr="00527CD8">
        <w:rPr>
          <w:rFonts w:ascii="Times New Roman" w:hAnsi="Times New Roman" w:cs="Times New Roman"/>
          <w:i/>
          <w:lang w:val="en-US"/>
        </w:rPr>
        <w:t>X</w:t>
      </w:r>
      <w:r w:rsidR="007E072F" w:rsidRPr="00527CD8">
        <w:rPr>
          <w:rFonts w:ascii="Times New Roman" w:hAnsi="Times New Roman" w:cs="Times New Roman"/>
          <w:i/>
          <w:vertAlign w:val="subscript"/>
          <w:lang w:val="en-US"/>
        </w:rPr>
        <w:t>M</w:t>
      </w:r>
      <w:r w:rsidR="007E072F" w:rsidRPr="00527CD8">
        <w:rPr>
          <w:rFonts w:ascii="Times New Roman" w:hAnsi="Times New Roman" w:cs="Times New Roman"/>
          <w:lang w:val="en-US"/>
        </w:rPr>
        <w:t>)</w:t>
      </w:r>
      <w:r w:rsidRPr="00527CD8">
        <w:rPr>
          <w:rFonts w:ascii="Times New Roman" w:hAnsi="Times New Roman" w:cs="Times New Roman"/>
          <w:lang w:val="en-US"/>
        </w:rPr>
        <w:t xml:space="preserve"> instead of </w:t>
      </w:r>
      <w:r w:rsidR="00037B38" w:rsidRPr="00527CD8">
        <w:rPr>
          <w:rFonts w:ascii="Times New Roman" w:hAnsi="Times New Roman" w:cs="Times New Roman"/>
          <w:lang w:val="en-US"/>
        </w:rPr>
        <w:t>its</w:t>
      </w:r>
      <w:r w:rsidRPr="00527CD8">
        <w:rPr>
          <w:rFonts w:ascii="Times New Roman" w:hAnsi="Times New Roman" w:cs="Times New Roman"/>
          <w:lang w:val="en-US"/>
        </w:rPr>
        <w:t xml:space="preserve"> work function</w:t>
      </w:r>
      <w:r w:rsidR="00331AAF" w:rsidRPr="00527CD8">
        <w:rPr>
          <w:rFonts w:ascii="Times New Roman" w:hAnsi="Times New Roman" w:cs="Times New Roman"/>
          <w:lang w:val="en-US"/>
        </w:rPr>
        <w:fldChar w:fldCharType="begin" w:fldLock="1"/>
      </w:r>
      <w:r w:rsidR="009062FD" w:rsidRPr="00527CD8">
        <w:rPr>
          <w:rFonts w:ascii="Times New Roman" w:hAnsi="Times New Roman" w:cs="Times New Roman"/>
          <w:lang w:val="en-US"/>
        </w:rPr>
        <w:instrText>ADDIN CSL_CITATION { "citationItems" : [ { "id" : "ITEM-1", "itemData" : { "author" : [ { "dropping-particle" : "", "family" : "Manuscript", "given" : "Accepted", "non-dropping-particle" : "", "parse-names" : false, "suffix" : "" } ], "id" : "ITEM-1", "issued" : { "date-parts" : [ [ "2018" ] ] }, "page" : "0-35", "title" : "Ac ce pte us pt", "type" : "article-journal" }, "uris" : [ "http://www.mendeley.com/documents/?uuid=720b543f-ca25-4bd8-b68d-cd774493f0a5" ] } ], "mendeley" : { "formattedCitation" : "&lt;sup&gt;28&lt;/sup&gt;", "plainTextFormattedCitation" : "28", "previouslyFormattedCitation" : "&lt;sup&gt;27&lt;/sup&gt;" }, "properties" : { "noteIndex" : 0 }, "schema" : "https://github.com/citation-style-language/schema/raw/master/csl-citation.json" }</w:instrText>
      </w:r>
      <w:r w:rsidR="00331AAF" w:rsidRPr="00527CD8">
        <w:rPr>
          <w:rFonts w:ascii="Times New Roman" w:hAnsi="Times New Roman" w:cs="Times New Roman"/>
          <w:lang w:val="en-US"/>
        </w:rPr>
        <w:fldChar w:fldCharType="separate"/>
      </w:r>
      <w:r w:rsidR="009062FD" w:rsidRPr="00527CD8">
        <w:rPr>
          <w:rFonts w:ascii="Times New Roman" w:hAnsi="Times New Roman" w:cs="Times New Roman"/>
          <w:noProof/>
          <w:vertAlign w:val="superscript"/>
          <w:lang w:val="en-US"/>
        </w:rPr>
        <w:t>28</w:t>
      </w:r>
      <w:r w:rsidR="00331AAF" w:rsidRPr="00527CD8">
        <w:rPr>
          <w:rFonts w:ascii="Times New Roman" w:hAnsi="Times New Roman" w:cs="Times New Roman"/>
          <w:lang w:val="en-US"/>
        </w:rPr>
        <w:fldChar w:fldCharType="end"/>
      </w:r>
      <w:r w:rsidR="00331AAF" w:rsidRPr="00527CD8">
        <w:rPr>
          <w:rFonts w:ascii="Times New Roman" w:hAnsi="Times New Roman" w:cs="Times New Roman"/>
          <w:vertAlign w:val="superscript"/>
          <w:lang w:val="en-US"/>
        </w:rPr>
        <w:t>,</w:t>
      </w:r>
      <w:r w:rsidR="001D4461" w:rsidRPr="00527CD8">
        <w:rPr>
          <w:rFonts w:ascii="Times New Roman" w:hAnsi="Times New Roman" w:cs="Times New Roman"/>
          <w:lang w:val="en-US"/>
        </w:rPr>
        <w:fldChar w:fldCharType="begin" w:fldLock="1"/>
      </w:r>
      <w:r w:rsidR="009062FD" w:rsidRPr="00527CD8">
        <w:rPr>
          <w:rFonts w:ascii="Times New Roman" w:hAnsi="Times New Roman" w:cs="Times New Roman"/>
          <w:lang w:val="en-US"/>
        </w:rPr>
        <w:instrText>ADDIN CSL_CITATION { "citationItems" : [ { "id" : "ITEM-1", "itemData" : { "DOI" : "10.1063/1.3299011", "ISBN" : "8129861321", "ISSN" : "00036951", "author" : [ { "dropping-particle" : "", "family" : "Zhong", "given" : "Ni", "non-dropping-particle" : "", "parse-names" : false, "suffix" : "" }, { "dropping-particle" : "", "family" : "Shima", "given" : "Hisashi", "non-dropping-particle" : "", "parse-names" : false, "suffix" : "" }, { "dropping-particle" : "", "family" : "Akinaga", "given" : "Hiro", "non-dropping-particle" : "", "parse-names" : false, "suffix" : "" } ], "container-title" : "Applied Physics Letters", "id" : "ITEM-1", "issue" : "4", "issued" : { "date-parts" : [ [ "2010" ] ] }, "title" : "Rectifying characteristic of Pt/TiOx/metal/Pt controlled by electronegativity", "type" : "article-journal", "volume" : "96" }, "uris" : [ "http://www.mendeley.com/documents/?uuid=a9cecfcf-8026-43db-9c8f-d3af3a45104f" ] } ], "mendeley" : { "formattedCitation" : "&lt;sup&gt;34&lt;/sup&gt;", "plainTextFormattedCitation" : "34", "previouslyFormattedCitation" : "&lt;sup&gt;33&lt;/sup&gt;" }, "properties" : { "noteIndex" : 0 }, "schema" : "https://github.com/citation-style-language/schema/raw/master/csl-citation.json" }</w:instrText>
      </w:r>
      <w:r w:rsidR="001D4461" w:rsidRPr="00527CD8">
        <w:rPr>
          <w:rFonts w:ascii="Times New Roman" w:hAnsi="Times New Roman" w:cs="Times New Roman"/>
          <w:lang w:val="en-US"/>
        </w:rPr>
        <w:fldChar w:fldCharType="separate"/>
      </w:r>
      <w:r w:rsidR="009062FD" w:rsidRPr="00527CD8">
        <w:rPr>
          <w:rFonts w:ascii="Times New Roman" w:hAnsi="Times New Roman" w:cs="Times New Roman"/>
          <w:noProof/>
          <w:vertAlign w:val="superscript"/>
          <w:lang w:val="en-US"/>
        </w:rPr>
        <w:t>34</w:t>
      </w:r>
      <w:r w:rsidR="001D4461" w:rsidRPr="00527CD8">
        <w:rPr>
          <w:rFonts w:ascii="Times New Roman" w:hAnsi="Times New Roman" w:cs="Times New Roman"/>
          <w:lang w:val="en-US"/>
        </w:rPr>
        <w:fldChar w:fldCharType="end"/>
      </w:r>
      <w:r w:rsidR="00E7373A" w:rsidRPr="00527CD8">
        <w:rPr>
          <w:rFonts w:ascii="Times New Roman" w:hAnsi="Times New Roman" w:cs="Times New Roman"/>
          <w:lang w:val="en-US"/>
        </w:rPr>
        <w:t xml:space="preserve"> </w:t>
      </w:r>
      <w:r w:rsidRPr="00527CD8">
        <w:rPr>
          <w:rFonts w:ascii="Times New Roman" w:hAnsi="Times New Roman" w:cs="Times New Roman"/>
          <w:lang w:val="en-US"/>
        </w:rPr>
        <w:t>, the oxygen</w:t>
      </w:r>
      <w:r w:rsidR="007E072F" w:rsidRPr="00527CD8">
        <w:rPr>
          <w:rFonts w:ascii="Times New Roman" w:hAnsi="Times New Roman" w:cs="Times New Roman"/>
          <w:lang w:val="en-US"/>
        </w:rPr>
        <w:t xml:space="preserve"> vacancies (</w:t>
      </w:r>
      <w:r w:rsidR="007E072F" w:rsidRPr="00527CD8">
        <w:rPr>
          <w:rFonts w:ascii="Times New Roman" w:hAnsi="Times New Roman" w:cs="Times New Roman"/>
          <w:i/>
          <w:lang w:val="en-US"/>
        </w:rPr>
        <w:t>V</w:t>
      </w:r>
      <w:r w:rsidR="007E072F" w:rsidRPr="00527CD8">
        <w:rPr>
          <w:rFonts w:ascii="Times New Roman" w:hAnsi="Times New Roman" w:cs="Times New Roman"/>
          <w:i/>
          <w:vertAlign w:val="subscript"/>
          <w:lang w:val="en-US"/>
        </w:rPr>
        <w:t>ox</w:t>
      </w:r>
      <w:r w:rsidR="007E072F" w:rsidRPr="00527CD8">
        <w:rPr>
          <w:rFonts w:ascii="Times New Roman" w:hAnsi="Times New Roman" w:cs="Times New Roman"/>
          <w:lang w:val="en-US"/>
        </w:rPr>
        <w:t>)</w:t>
      </w:r>
      <w:r w:rsidRPr="00527CD8">
        <w:rPr>
          <w:rFonts w:ascii="Times New Roman" w:hAnsi="Times New Roman" w:cs="Times New Roman"/>
          <w:lang w:val="en-US"/>
        </w:rPr>
        <w:t xml:space="preserve"> as equivalent to doping</w:t>
      </w:r>
      <w:r w:rsidR="000A0728" w:rsidRPr="00527CD8">
        <w:rPr>
          <w:rFonts w:ascii="Times New Roman" w:hAnsi="Times New Roman" w:cs="Times New Roman"/>
          <w:lang w:val="en-US"/>
        </w:rPr>
        <w:fldChar w:fldCharType="begin" w:fldLock="1"/>
      </w:r>
      <w:r w:rsidR="009062FD" w:rsidRPr="00527CD8">
        <w:rPr>
          <w:rFonts w:ascii="Times New Roman" w:hAnsi="Times New Roman" w:cs="Times New Roman"/>
          <w:lang w:val="en-US"/>
        </w:rPr>
        <w:instrText>ADDIN CSL_CITATION { "citationItems" : [ { "id" : "ITEM-1", "itemData" : { "DOI" : "10.1007/s10853-015-9303-7", "ISSN" : "15734803", "abstract" : "TiO2-based thin films and nanomaterials have been fabricated via physical and solution-based techniques by various research groups around the globe. Generally, most applications of TiO2 involve photocatalytic activity for water and air purification, self-cleaning surfaces, antibacterial activity, and superhydrophilicity. As a wide-bandgap semiconductor, modified TiO2 belongs to a class of materials called transparent semiconducting oxides (TSOs), which are simultaneously optically transparent and electrically conductive. TSOs continue to be in high demand for a variety of applications ranging from transparent electronics and sensor devices to light detecting and emitting devices in telecommunications. However, reports on TiO2 applications as an effective TSO for transparent electronics applications have been limited. In general, TiO2 is intrinsically an n-type semiconductor but can be doped to have p-type semiconductivity. This provides a very important opportunity to fabricate all-transparent homojunction devices for light harvesting and energy storage. P-type TSOs have recently attracted tremendous interest in the field of active devices for emerging transparent electronics for potential use in ultra-violet light-based solar cells. Therefore, a detailed overview of the synthesis, band structure modification via doping, properties, and applications of modified TiO2 as n- and p-type TSOs is warranted. This article comprehensively reviews the latest developments. The discussion includes solution-based wet chemical techniques and vacuum-based dry physical techniques fabricating TiO2-TSOs. The synthesis of p-TiO2 in particular is discussed in detail as it may provide interesting breakthroughs in emerging transparent electronics applications. Also, the structural, optical, and electrical properties of TiO2 are discussed in the context of TSO applications, specifically the defect chemistry of TiO2 to obtain n- and p-type semiconductivity, which could provide interesting insights into the band structure engineering of TiO2 for conductivity reversal. Applications of both n- and p-type TiO2 have been reviewed in detail in relation to thin film transparent homo/heterojunction devices, dye-sensitized solar cells, electrochromic displays, and other energy-related applications.", "author" : [ { "dropping-particle" : "", "family" : "Anitha", "given" : "V. C.", "non-dropping-particle" : "", "parse-names" : false, "suffix" : "" }, { "dropping-particle" : "", "family" : "Banerjee", "given" : "Arghya Narayan", "non-dropping-particle" : "", "parse-names" : false, "suffix" : "" }, { "dropping-particle" : "", "family" : "Joo", "given" : "Sang Woo", "non-dropping-particle" : "", "parse-names" : false, "suffix" : "" } ], "container-title" : "Journal of Materials Science", "id" : "ITEM-1", "issue" : "23", "issued" : { "date-parts" : [ [ "2015" ] ] }, "page" : "7495-7536", "publisher" : "Springer US", "title" : "Recent developments in TiO2 as n- and p-type transparent semiconductors: synthesis, modification, properties, and energy-related applications", "type" : "article-journal", "volume" : "50" }, "uris" : [ "http://www.mendeley.com/documents/?uuid=e2a6b648-f524-4c09-95cd-028c9354c5a4" ] } ], "mendeley" : { "formattedCitation" : "&lt;sup&gt;35&lt;/sup&gt;", "plainTextFormattedCitation" : "35", "previouslyFormattedCitation" : "&lt;sup&gt;34&lt;/sup&gt;" }, "properties" : { "noteIndex" : 0 }, "schema" : "https://github.com/citation-style-language/schema/raw/master/csl-citation.json" }</w:instrText>
      </w:r>
      <w:r w:rsidR="000A0728" w:rsidRPr="00527CD8">
        <w:rPr>
          <w:rFonts w:ascii="Times New Roman" w:hAnsi="Times New Roman" w:cs="Times New Roman"/>
          <w:lang w:val="en-US"/>
        </w:rPr>
        <w:fldChar w:fldCharType="separate"/>
      </w:r>
      <w:r w:rsidR="009062FD" w:rsidRPr="00527CD8">
        <w:rPr>
          <w:rFonts w:ascii="Times New Roman" w:hAnsi="Times New Roman" w:cs="Times New Roman"/>
          <w:noProof/>
          <w:vertAlign w:val="superscript"/>
          <w:lang w:val="en-US"/>
        </w:rPr>
        <w:t>35</w:t>
      </w:r>
      <w:r w:rsidR="000A0728" w:rsidRPr="00527CD8">
        <w:rPr>
          <w:rFonts w:ascii="Times New Roman" w:hAnsi="Times New Roman" w:cs="Times New Roman"/>
          <w:lang w:val="en-US"/>
        </w:rPr>
        <w:fldChar w:fldCharType="end"/>
      </w:r>
      <w:r w:rsidRPr="00527CD8">
        <w:rPr>
          <w:rFonts w:ascii="Times New Roman" w:hAnsi="Times New Roman" w:cs="Times New Roman"/>
          <w:lang w:val="en-US"/>
        </w:rPr>
        <w:t xml:space="preserve"> and to bear in mind the important role of the interface states</w:t>
      </w:r>
      <w:r w:rsidR="007E072F" w:rsidRPr="00527CD8">
        <w:rPr>
          <w:rFonts w:ascii="Times New Roman" w:hAnsi="Times New Roman" w:cs="Times New Roman"/>
          <w:lang w:val="en-US"/>
        </w:rPr>
        <w:t xml:space="preserve"> (</w:t>
      </w:r>
      <w:r w:rsidR="007E072F" w:rsidRPr="00527CD8">
        <w:rPr>
          <w:rFonts w:ascii="Times New Roman" w:hAnsi="Times New Roman" w:cs="Times New Roman"/>
          <w:i/>
          <w:lang w:val="en-US"/>
        </w:rPr>
        <w:t>N</w:t>
      </w:r>
      <w:r w:rsidR="007E072F" w:rsidRPr="00527CD8">
        <w:rPr>
          <w:rFonts w:ascii="Times New Roman" w:hAnsi="Times New Roman" w:cs="Times New Roman"/>
          <w:i/>
          <w:vertAlign w:val="subscript"/>
          <w:lang w:val="en-US"/>
        </w:rPr>
        <w:t>it</w:t>
      </w:r>
      <w:r w:rsidR="007E072F" w:rsidRPr="00527CD8">
        <w:rPr>
          <w:rFonts w:ascii="Times New Roman" w:hAnsi="Times New Roman" w:cs="Times New Roman"/>
          <w:lang w:val="en-US"/>
        </w:rPr>
        <w:t>)</w:t>
      </w:r>
      <w:r w:rsidRPr="00527CD8">
        <w:rPr>
          <w:rFonts w:ascii="Times New Roman" w:hAnsi="Times New Roman" w:cs="Times New Roman"/>
          <w:lang w:val="en-US"/>
        </w:rPr>
        <w:t xml:space="preserve"> as </w:t>
      </w:r>
      <w:r w:rsidR="002152C8" w:rsidRPr="00527CD8">
        <w:rPr>
          <w:rFonts w:ascii="Times New Roman" w:hAnsi="Times New Roman" w:cs="Times New Roman"/>
          <w:lang w:val="en-US"/>
        </w:rPr>
        <w:t xml:space="preserve">pointed out by recent </w:t>
      </w:r>
      <w:r w:rsidR="00F05307" w:rsidRPr="00527CD8">
        <w:rPr>
          <w:rFonts w:ascii="Times New Roman" w:hAnsi="Times New Roman" w:cs="Times New Roman"/>
          <w:lang w:val="en-US"/>
        </w:rPr>
        <w:t>reports</w:t>
      </w:r>
      <w:r w:rsidR="00331AAF" w:rsidRPr="00527CD8">
        <w:rPr>
          <w:rFonts w:ascii="Times New Roman" w:hAnsi="Times New Roman" w:cs="Times New Roman"/>
          <w:lang w:val="en-US"/>
        </w:rPr>
        <w:fldChar w:fldCharType="begin" w:fldLock="1"/>
      </w:r>
      <w:r w:rsidR="009062FD" w:rsidRPr="00527CD8">
        <w:rPr>
          <w:rFonts w:ascii="Times New Roman" w:hAnsi="Times New Roman" w:cs="Times New Roman"/>
          <w:lang w:val="en-US"/>
        </w:rPr>
        <w:instrText>ADDIN CSL_CITATION { "citationItems" : [ { "id" : "ITEM-1", "itemData" : { "author" : [ { "dropping-particle" : "", "family" : "Manuscript", "given" : "Accepted", "non-dropping-particle" : "", "parse-names" : false, "suffix" : "" } ], "id" : "ITEM-1", "issued" : { "date-parts" : [ [ "2018" ] ] }, "page" : "0-35", "title" : "Ac ce pte us pt", "type" : "article-journal" }, "uris" : [ "http://www.mendeley.com/documents/?uuid=720b543f-ca25-4bd8-b68d-cd774493f0a5" ] } ], "mendeley" : { "formattedCitation" : "&lt;sup&gt;28&lt;/sup&gt;", "plainTextFormattedCitation" : "28", "previouslyFormattedCitation" : "&lt;sup&gt;27&lt;/sup&gt;" }, "properties" : { "noteIndex" : 0 }, "schema" : "https://github.com/citation-style-language/schema/raw/master/csl-citation.json" }</w:instrText>
      </w:r>
      <w:r w:rsidR="00331AAF" w:rsidRPr="00527CD8">
        <w:rPr>
          <w:rFonts w:ascii="Times New Roman" w:hAnsi="Times New Roman" w:cs="Times New Roman"/>
          <w:lang w:val="en-US"/>
        </w:rPr>
        <w:fldChar w:fldCharType="separate"/>
      </w:r>
      <w:r w:rsidR="009062FD" w:rsidRPr="00527CD8">
        <w:rPr>
          <w:rFonts w:ascii="Times New Roman" w:hAnsi="Times New Roman" w:cs="Times New Roman"/>
          <w:noProof/>
          <w:vertAlign w:val="superscript"/>
          <w:lang w:val="en-US"/>
        </w:rPr>
        <w:t>28</w:t>
      </w:r>
      <w:r w:rsidR="00331AAF" w:rsidRPr="00527CD8">
        <w:rPr>
          <w:rFonts w:ascii="Times New Roman" w:hAnsi="Times New Roman" w:cs="Times New Roman"/>
          <w:lang w:val="en-US"/>
        </w:rPr>
        <w:fldChar w:fldCharType="end"/>
      </w:r>
      <w:r w:rsidR="00331AAF" w:rsidRPr="00527CD8">
        <w:rPr>
          <w:rFonts w:ascii="Times New Roman" w:hAnsi="Times New Roman" w:cs="Times New Roman"/>
          <w:vertAlign w:val="superscript"/>
          <w:lang w:val="en-US"/>
        </w:rPr>
        <w:t>,</w:t>
      </w:r>
      <w:r w:rsidR="00F05307" w:rsidRPr="00527CD8">
        <w:rPr>
          <w:rFonts w:ascii="Times New Roman" w:hAnsi="Times New Roman" w:cs="Times New Roman"/>
          <w:lang w:val="en-US"/>
        </w:rPr>
        <w:fldChar w:fldCharType="begin" w:fldLock="1"/>
      </w:r>
      <w:r w:rsidR="009062FD" w:rsidRPr="00527CD8">
        <w:rPr>
          <w:rFonts w:ascii="Times New Roman" w:hAnsi="Times New Roman" w:cs="Times New Roman"/>
          <w:lang w:val="en-US"/>
        </w:rPr>
        <w:instrText>ADDIN CSL_CITATION { "citationItems" : [ { "id" : "ITEM-1", "itemData" : { "DOI" : "10.1063/1.3299011", "ISBN" : "8129861321", "ISSN" : "00036951", "author" : [ { "dropping-particle" : "", "family" : "Zhong", "given" : "Ni", "non-dropping-particle" : "", "parse-names" : false, "suffix" : "" }, { "dropping-particle" : "", "family" : "Shima", "given" : "Hisashi", "non-dropping-particle" : "", "parse-names" : false, "suffix" : "" }, { "dropping-particle" : "", "family" : "Akinaga", "given" : "Hiro", "non-dropping-particle" : "", "parse-names" : false, "suffix" : "" } ], "container-title" : "Applied Physics Letters", "id" : "ITEM-1", "issue" : "4", "issued" : { "date-parts" : [ [ "2010" ] ] }, "title" : "Rectifying characteristic of Pt/TiOx/metal/Pt controlled by electronegativity", "type" : "article-journal", "volume" : "96" }, "uris" : [ "http://www.mendeley.com/documents/?uuid=a9cecfcf-8026-43db-9c8f-d3af3a45104f" ] } ], "mendeley" : { "formattedCitation" : "&lt;sup&gt;34&lt;/sup&gt;", "plainTextFormattedCitation" : "34", "previouslyFormattedCitation" : "&lt;sup&gt;33&lt;/sup&gt;" }, "properties" : { "noteIndex" : 0 }, "schema" : "https://github.com/citation-style-language/schema/raw/master/csl-citation.json" }</w:instrText>
      </w:r>
      <w:r w:rsidR="00F05307" w:rsidRPr="00527CD8">
        <w:rPr>
          <w:rFonts w:ascii="Times New Roman" w:hAnsi="Times New Roman" w:cs="Times New Roman"/>
          <w:lang w:val="en-US"/>
        </w:rPr>
        <w:fldChar w:fldCharType="separate"/>
      </w:r>
      <w:r w:rsidR="009062FD" w:rsidRPr="00527CD8">
        <w:rPr>
          <w:rFonts w:ascii="Times New Roman" w:hAnsi="Times New Roman" w:cs="Times New Roman"/>
          <w:noProof/>
          <w:vertAlign w:val="superscript"/>
          <w:lang w:val="en-US"/>
        </w:rPr>
        <w:t>34</w:t>
      </w:r>
      <w:r w:rsidR="00F05307" w:rsidRPr="00527CD8">
        <w:rPr>
          <w:rFonts w:ascii="Times New Roman" w:hAnsi="Times New Roman" w:cs="Times New Roman"/>
          <w:lang w:val="en-US"/>
        </w:rPr>
        <w:fldChar w:fldCharType="end"/>
      </w:r>
      <w:r w:rsidR="00F05307" w:rsidRPr="00527CD8">
        <w:rPr>
          <w:rFonts w:ascii="Times New Roman" w:hAnsi="Times New Roman" w:cs="Times New Roman"/>
          <w:lang w:val="en-US"/>
        </w:rPr>
        <w:t xml:space="preserve"> on partial Fermi pinning</w:t>
      </w:r>
      <w:r w:rsidR="002152C8" w:rsidRPr="00527CD8">
        <w:rPr>
          <w:rFonts w:ascii="Times New Roman" w:hAnsi="Times New Roman" w:cs="Times New Roman"/>
          <w:lang w:val="en-US"/>
        </w:rPr>
        <w:t>. Qualitatively this can be expressed as</w:t>
      </w:r>
      <w:r w:rsidR="00F05307" w:rsidRPr="00527CD8">
        <w:rPr>
          <w:rFonts w:ascii="Times New Roman" w:hAnsi="Times New Roman" w:cs="Times New Roman"/>
          <w:lang w:val="en-US"/>
        </w:rPr>
        <w:t>:</w:t>
      </w:r>
    </w:p>
    <w:p w14:paraId="7F6CCDB6" w14:textId="77777777" w:rsidR="007E072F" w:rsidRPr="00527CD8" w:rsidRDefault="00956626" w:rsidP="007E072F">
      <w:pPr>
        <w:spacing w:after="120" w:line="480" w:lineRule="auto"/>
        <w:jc w:val="right"/>
        <w:rPr>
          <w:rFonts w:ascii="Times New Roman" w:hAnsi="Times New Roman" w:cs="Times New Roman"/>
          <w:lang w:val="en-US"/>
        </w:rPr>
      </w:pPr>
      <m:oMath>
        <m:sSub>
          <m:sSubPr>
            <m:ctrlPr>
              <w:rPr>
                <w:rFonts w:ascii="Cambria Math" w:eastAsiaTheme="minorEastAsia" w:hAnsi="Cambria Math" w:cs="Times New Roman"/>
                <w:i/>
                <w:lang w:val="en-US"/>
              </w:rPr>
            </m:ctrlPr>
          </m:sSubPr>
          <m:e>
            <m:r>
              <w:rPr>
                <w:rFonts w:ascii="Cambria Math" w:eastAsiaTheme="minorEastAsia" w:hAnsi="Cambria Math" w:cs="Times New Roman"/>
                <w:lang w:val="en-US"/>
              </w:rPr>
              <m:t>Φ</m:t>
            </m:r>
          </m:e>
          <m:sub>
            <m:r>
              <w:rPr>
                <w:rFonts w:ascii="Cambria Math" w:eastAsiaTheme="minorEastAsia" w:hAnsi="Cambria Math" w:cs="Times New Roman"/>
                <w:lang w:val="en-US"/>
              </w:rPr>
              <m:t>B0</m:t>
            </m:r>
          </m:sub>
        </m:sSub>
        <m:r>
          <m:rPr>
            <m:sty m:val="p"/>
          </m:rPr>
          <w:rPr>
            <w:rFonts w:ascii="Cambria Math" w:hAnsi="Cambria Math" w:cs="Times New Roman"/>
            <w:lang w:val="en-US"/>
          </w:rPr>
          <m:t xml:space="preserve"> </m:t>
        </m:r>
        <m:r>
          <w:rPr>
            <w:rFonts w:ascii="Cambria Math" w:hAnsi="Cambria Math" w:cs="Times New Roman"/>
            <w:lang w:val="en-US"/>
          </w:rPr>
          <m:t>~ a</m:t>
        </m:r>
        <m:sSub>
          <m:sSubPr>
            <m:ctrlPr>
              <w:rPr>
                <w:rFonts w:ascii="Cambria Math" w:hAnsi="Cambria Math" w:cs="Times New Roman"/>
                <w:i/>
                <w:lang w:val="en-US"/>
              </w:rPr>
            </m:ctrlPr>
          </m:sSubPr>
          <m:e>
            <m:r>
              <w:rPr>
                <w:rFonts w:ascii="Cambria Math" w:hAnsi="Cambria Math" w:cs="Times New Roman"/>
                <w:lang w:val="en-US"/>
              </w:rPr>
              <m:t>X</m:t>
            </m:r>
          </m:e>
          <m:sub>
            <m:r>
              <w:rPr>
                <w:rFonts w:ascii="Cambria Math" w:hAnsi="Cambria Math" w:cs="Times New Roman"/>
                <w:lang w:val="en-US"/>
              </w:rPr>
              <m:t>M</m:t>
            </m:r>
          </m:sub>
        </m:sSub>
        <m:r>
          <w:rPr>
            <w:rFonts w:ascii="Cambria Math" w:hAnsi="Cambria Math" w:cs="Times New Roman"/>
            <w:lang w:val="en-US"/>
          </w:rPr>
          <m:t>-</m:t>
        </m:r>
        <m:nary>
          <m:naryPr>
            <m:limLoc m:val="subSup"/>
            <m:ctrlPr>
              <w:rPr>
                <w:rFonts w:ascii="Cambria Math" w:hAnsi="Cambria Math" w:cs="Times New Roman"/>
                <w:i/>
                <w:lang w:val="en-US"/>
              </w:rPr>
            </m:ctrlPr>
          </m:naryPr>
          <m:sub>
            <m:r>
              <w:rPr>
                <w:rFonts w:ascii="Cambria Math" w:hAnsi="Cambria Math" w:cs="Times New Roman"/>
                <w:lang w:val="en-US"/>
              </w:rPr>
              <m:t>0</m:t>
            </m:r>
          </m:sub>
          <m:sup>
            <m:r>
              <w:rPr>
                <w:rFonts w:ascii="Cambria Math" w:hAnsi="Cambria Math" w:cs="Times New Roman"/>
                <w:lang w:val="en-US"/>
              </w:rPr>
              <m:t>W</m:t>
            </m:r>
          </m:sup>
          <m:e>
            <m:sSub>
              <m:sSubPr>
                <m:ctrlPr>
                  <w:rPr>
                    <w:rFonts w:ascii="Cambria Math" w:hAnsi="Cambria Math" w:cs="Times New Roman"/>
                    <w:i/>
                    <w:lang w:val="en-US"/>
                  </w:rPr>
                </m:ctrlPr>
              </m:sSubPr>
              <m:e>
                <m:r>
                  <w:rPr>
                    <w:rFonts w:ascii="Cambria Math" w:hAnsi="Cambria Math" w:cs="Times New Roman"/>
                    <w:lang w:val="en-US"/>
                  </w:rPr>
                  <m:t>bV</m:t>
                </m:r>
              </m:e>
              <m:sub>
                <m:r>
                  <w:rPr>
                    <w:rFonts w:ascii="Cambria Math" w:hAnsi="Cambria Math" w:cs="Times New Roman"/>
                    <w:lang w:val="en-US"/>
                  </w:rPr>
                  <m:t>ox</m:t>
                </m:r>
              </m:sub>
            </m:sSub>
            <m:r>
              <w:rPr>
                <w:rFonts w:ascii="Cambria Math" w:hAnsi="Cambria Math" w:cs="Times New Roman"/>
                <w:lang w:val="en-US"/>
              </w:rPr>
              <m:t>dx-</m:t>
            </m:r>
            <m:nary>
              <m:naryPr>
                <m:limLoc m:val="undOvr"/>
                <m:ctrlPr>
                  <w:rPr>
                    <w:rFonts w:ascii="Cambria Math" w:hAnsi="Cambria Math" w:cs="Times New Roman"/>
                    <w:i/>
                    <w:lang w:val="en-US"/>
                  </w:rPr>
                </m:ctrlPr>
              </m:naryPr>
              <m:sub>
                <m:r>
                  <w:rPr>
                    <w:rFonts w:ascii="Cambria Math" w:hAnsi="Cambria Math" w:cs="Times New Roman"/>
                    <w:lang w:val="en-US"/>
                  </w:rPr>
                  <m:t>E</m:t>
                </m:r>
              </m:sub>
              <m:sup>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f</m:t>
                    </m:r>
                  </m:sub>
                </m:sSub>
              </m:sup>
              <m:e>
                <m:r>
                  <w:rPr>
                    <w:rFonts w:ascii="Cambria Math" w:hAnsi="Cambria Math" w:cs="Times New Roman"/>
                    <w:lang w:val="en-US"/>
                  </w:rPr>
                  <m:t>c</m:t>
                </m:r>
                <m:sSub>
                  <m:sSubPr>
                    <m:ctrlPr>
                      <w:rPr>
                        <w:rFonts w:ascii="Cambria Math" w:hAnsi="Cambria Math" w:cs="Times New Roman"/>
                        <w:i/>
                        <w:lang w:val="en-US"/>
                      </w:rPr>
                    </m:ctrlPr>
                  </m:sSubPr>
                  <m:e>
                    <m:r>
                      <w:rPr>
                        <w:rFonts w:ascii="Cambria Math" w:hAnsi="Cambria Math" w:cs="Times New Roman"/>
                        <w:lang w:val="en-US"/>
                      </w:rPr>
                      <m:t>N</m:t>
                    </m:r>
                  </m:e>
                  <m:sub>
                    <m:r>
                      <w:rPr>
                        <w:rFonts w:ascii="Cambria Math" w:hAnsi="Cambria Math" w:cs="Times New Roman"/>
                        <w:lang w:val="en-US"/>
                      </w:rPr>
                      <m:t>it</m:t>
                    </m:r>
                  </m:sub>
                </m:sSub>
                <m:r>
                  <w:rPr>
                    <w:rFonts w:ascii="Cambria Math" w:hAnsi="Cambria Math" w:cs="Times New Roman"/>
                    <w:lang w:val="en-US"/>
                  </w:rPr>
                  <m:t>dE</m:t>
                </m:r>
              </m:e>
            </m:nary>
          </m:e>
        </m:nary>
      </m:oMath>
      <w:r w:rsidR="002C4AC2" w:rsidRPr="00527CD8">
        <w:rPr>
          <w:rFonts w:ascii="Times New Roman" w:hAnsi="Times New Roman" w:cs="Times New Roman"/>
          <w:lang w:val="en-US"/>
        </w:rPr>
        <w:t xml:space="preserve"> </w:t>
      </w:r>
      <w:r w:rsidR="007E072F" w:rsidRPr="00527CD8">
        <w:rPr>
          <w:rFonts w:ascii="Times New Roman" w:hAnsi="Times New Roman" w:cs="Times New Roman"/>
          <w:lang w:val="en-US"/>
        </w:rPr>
        <w:t xml:space="preserve">                                                </w:t>
      </w:r>
      <w:r w:rsidR="001807C7" w:rsidRPr="00527CD8">
        <w:rPr>
          <w:rFonts w:ascii="Times New Roman" w:hAnsi="Times New Roman" w:cs="Times New Roman"/>
          <w:lang w:val="en-US"/>
        </w:rPr>
        <w:t>(3</w:t>
      </w:r>
      <w:r w:rsidR="007E072F" w:rsidRPr="00527CD8">
        <w:rPr>
          <w:rFonts w:ascii="Times New Roman" w:hAnsi="Times New Roman" w:cs="Times New Roman"/>
          <w:lang w:val="en-US"/>
        </w:rPr>
        <w:t>)</w:t>
      </w:r>
    </w:p>
    <w:p w14:paraId="0C1CB150" w14:textId="62B588A4" w:rsidR="00414E8A" w:rsidRPr="00527CD8" w:rsidRDefault="00251B5F" w:rsidP="002C4AC2">
      <w:pPr>
        <w:spacing w:after="120" w:line="480" w:lineRule="auto"/>
        <w:jc w:val="both"/>
        <w:rPr>
          <w:rFonts w:ascii="Times New Roman" w:hAnsi="Times New Roman" w:cs="Times New Roman"/>
          <w:lang w:val="en-US"/>
        </w:rPr>
      </w:pPr>
      <w:r w:rsidRPr="00527CD8">
        <w:rPr>
          <w:rFonts w:ascii="Times New Roman" w:hAnsi="Times New Roman" w:cs="Times New Roman"/>
          <w:lang w:val="en-US"/>
        </w:rPr>
        <w:t>where</w:t>
      </w:r>
      <w:r w:rsidR="00F05307" w:rsidRPr="00527CD8">
        <w:rPr>
          <w:rFonts w:ascii="Times New Roman" w:hAnsi="Times New Roman" w:cs="Times New Roman"/>
          <w:lang w:val="en-US"/>
        </w:rPr>
        <w:t>,</w:t>
      </w:r>
      <w:r w:rsidRPr="00527CD8">
        <w:rPr>
          <w:rFonts w:ascii="Times New Roman" w:hAnsi="Times New Roman" w:cs="Times New Roman"/>
          <w:lang w:val="en-US"/>
        </w:rPr>
        <w:t xml:space="preserve"> </w:t>
      </w:r>
      <w:r w:rsidRPr="00527CD8">
        <w:rPr>
          <w:rFonts w:ascii="Times New Roman" w:hAnsi="Times New Roman" w:cs="Times New Roman"/>
          <w:i/>
          <w:lang w:val="en-US"/>
        </w:rPr>
        <w:t>a, b</w:t>
      </w:r>
      <w:r w:rsidRPr="00527CD8">
        <w:rPr>
          <w:rFonts w:ascii="Times New Roman" w:hAnsi="Times New Roman" w:cs="Times New Roman"/>
          <w:lang w:val="en-US"/>
        </w:rPr>
        <w:t xml:space="preserve"> and </w:t>
      </w:r>
      <w:r w:rsidRPr="00527CD8">
        <w:rPr>
          <w:rFonts w:ascii="Times New Roman" w:hAnsi="Times New Roman" w:cs="Times New Roman"/>
          <w:i/>
          <w:lang w:val="en-US"/>
        </w:rPr>
        <w:t>c</w:t>
      </w:r>
      <w:r w:rsidR="007E072F" w:rsidRPr="00527CD8">
        <w:rPr>
          <w:rFonts w:ascii="Times New Roman" w:hAnsi="Times New Roman" w:cs="Times New Roman"/>
          <w:lang w:val="en-US"/>
        </w:rPr>
        <w:t xml:space="preserve"> </w:t>
      </w:r>
      <w:r w:rsidRPr="00527CD8">
        <w:rPr>
          <w:rFonts w:ascii="Times New Roman" w:hAnsi="Times New Roman" w:cs="Times New Roman"/>
          <w:lang w:val="en-US"/>
        </w:rPr>
        <w:t xml:space="preserve">are </w:t>
      </w:r>
      <w:r w:rsidR="007E072F" w:rsidRPr="00527CD8">
        <w:rPr>
          <w:rFonts w:ascii="Times New Roman" w:hAnsi="Times New Roman" w:cs="Times New Roman"/>
          <w:lang w:val="en-US"/>
        </w:rPr>
        <w:t>constants</w:t>
      </w:r>
      <w:r w:rsidRPr="00527CD8">
        <w:rPr>
          <w:rFonts w:ascii="Times New Roman" w:hAnsi="Times New Roman" w:cs="Times New Roman"/>
          <w:lang w:val="en-US"/>
        </w:rPr>
        <w:t xml:space="preserve"> having the appropriate units</w:t>
      </w:r>
      <w:r w:rsidR="00673E7B" w:rsidRPr="00527CD8">
        <w:rPr>
          <w:rFonts w:ascii="Times New Roman" w:hAnsi="Times New Roman" w:cs="Times New Roman"/>
          <w:lang w:val="en-US"/>
        </w:rPr>
        <w:t xml:space="preserve"> </w:t>
      </w:r>
      <w:r w:rsidR="00A265F9" w:rsidRPr="00527CD8">
        <w:rPr>
          <w:rFonts w:ascii="Times New Roman" w:hAnsi="Times New Roman" w:cs="Times New Roman"/>
          <w:lang w:val="en-US"/>
        </w:rPr>
        <w:t xml:space="preserve">and </w:t>
      </w:r>
      <w:proofErr w:type="spellStart"/>
      <w:r w:rsidR="00A265F9" w:rsidRPr="00527CD8">
        <w:rPr>
          <w:rFonts w:ascii="Times New Roman" w:hAnsi="Times New Roman" w:cs="Times New Roman"/>
          <w:i/>
          <w:lang w:val="en-US"/>
        </w:rPr>
        <w:t>E</w:t>
      </w:r>
      <w:r w:rsidR="00A265F9" w:rsidRPr="00527CD8">
        <w:rPr>
          <w:rFonts w:ascii="Times New Roman" w:hAnsi="Times New Roman" w:cs="Times New Roman"/>
          <w:i/>
          <w:vertAlign w:val="subscript"/>
          <w:lang w:val="en-US"/>
        </w:rPr>
        <w:t>f</w:t>
      </w:r>
      <w:proofErr w:type="spellEnd"/>
      <w:r w:rsidR="00A265F9" w:rsidRPr="00527CD8">
        <w:rPr>
          <w:rFonts w:ascii="Times New Roman" w:hAnsi="Times New Roman" w:cs="Times New Roman"/>
          <w:lang w:val="en-US"/>
        </w:rPr>
        <w:t xml:space="preserve"> the Fermi level. </w:t>
      </w:r>
      <w:r w:rsidR="002152C8" w:rsidRPr="00527CD8">
        <w:rPr>
          <w:rFonts w:ascii="Times New Roman" w:hAnsi="Times New Roman" w:cs="Times New Roman"/>
          <w:lang w:val="en-US"/>
        </w:rPr>
        <w:t>Each of the terms in Eq. 3 highlights the directions towards resistive switching engineering</w:t>
      </w:r>
      <w:r w:rsidR="00C26BD1" w:rsidRPr="00527CD8">
        <w:rPr>
          <w:rFonts w:ascii="Times New Roman" w:hAnsi="Times New Roman" w:cs="Times New Roman"/>
          <w:lang w:val="en-US"/>
        </w:rPr>
        <w:t xml:space="preserve"> in TiO</w:t>
      </w:r>
      <w:r w:rsidR="00C26BD1" w:rsidRPr="00527CD8">
        <w:rPr>
          <w:rFonts w:ascii="Times New Roman" w:hAnsi="Times New Roman" w:cs="Times New Roman"/>
          <w:vertAlign w:val="subscript"/>
          <w:lang w:val="en-US"/>
        </w:rPr>
        <w:t>2</w:t>
      </w:r>
      <w:r w:rsidR="00C26BD1" w:rsidRPr="00527CD8">
        <w:rPr>
          <w:rFonts w:ascii="Times New Roman" w:hAnsi="Times New Roman" w:cs="Times New Roman"/>
          <w:lang w:val="en-US"/>
        </w:rPr>
        <w:t xml:space="preserve"> </w:t>
      </w:r>
      <w:r w:rsidR="00037B38" w:rsidRPr="00527CD8">
        <w:rPr>
          <w:rFonts w:ascii="Times New Roman" w:hAnsi="Times New Roman" w:cs="Times New Roman"/>
          <w:lang w:val="en-US"/>
        </w:rPr>
        <w:t xml:space="preserve">based </w:t>
      </w:r>
      <w:r w:rsidR="00C26BD1" w:rsidRPr="00527CD8">
        <w:rPr>
          <w:rFonts w:ascii="Times New Roman" w:hAnsi="Times New Roman" w:cs="Times New Roman"/>
          <w:lang w:val="en-US"/>
        </w:rPr>
        <w:t>devices</w:t>
      </w:r>
      <w:r w:rsidR="002152C8" w:rsidRPr="00527CD8">
        <w:rPr>
          <w:rFonts w:ascii="Times New Roman" w:hAnsi="Times New Roman" w:cs="Times New Roman"/>
          <w:lang w:val="en-US"/>
        </w:rPr>
        <w:t>. In particular</w:t>
      </w:r>
      <w:r w:rsidR="00F05307" w:rsidRPr="00527CD8">
        <w:rPr>
          <w:rFonts w:ascii="Times New Roman" w:hAnsi="Times New Roman" w:cs="Times New Roman"/>
          <w:lang w:val="en-US"/>
        </w:rPr>
        <w:t>,</w:t>
      </w:r>
      <w:r w:rsidR="002152C8" w:rsidRPr="00527CD8">
        <w:rPr>
          <w:rFonts w:ascii="Times New Roman" w:hAnsi="Times New Roman" w:cs="Times New Roman"/>
          <w:lang w:val="en-US"/>
        </w:rPr>
        <w:t xml:space="preserve"> defect engineering could turn out </w:t>
      </w:r>
      <w:r w:rsidR="00F05307" w:rsidRPr="00527CD8">
        <w:rPr>
          <w:rFonts w:ascii="Times New Roman" w:hAnsi="Times New Roman" w:cs="Times New Roman"/>
          <w:lang w:val="en-US"/>
        </w:rPr>
        <w:t xml:space="preserve">to be </w:t>
      </w:r>
      <w:r w:rsidR="002152C8" w:rsidRPr="00527CD8">
        <w:rPr>
          <w:rFonts w:ascii="Times New Roman" w:hAnsi="Times New Roman" w:cs="Times New Roman"/>
          <w:lang w:val="en-US"/>
        </w:rPr>
        <w:t xml:space="preserve">of </w:t>
      </w:r>
      <w:r w:rsidR="00037B38" w:rsidRPr="00527CD8">
        <w:rPr>
          <w:rFonts w:ascii="Times New Roman" w:hAnsi="Times New Roman" w:cs="Times New Roman"/>
          <w:lang w:val="en-US"/>
        </w:rPr>
        <w:t>great</w:t>
      </w:r>
      <w:r w:rsidR="00C937E8">
        <w:rPr>
          <w:rFonts w:ascii="Times New Roman" w:hAnsi="Times New Roman" w:cs="Times New Roman"/>
          <w:lang w:val="en-US"/>
        </w:rPr>
        <w:t xml:space="preserve"> interest</w:t>
      </w:r>
      <w:r w:rsidR="002152C8" w:rsidRPr="00527CD8">
        <w:rPr>
          <w:rFonts w:ascii="Times New Roman" w:hAnsi="Times New Roman" w:cs="Times New Roman"/>
          <w:lang w:val="en-US"/>
        </w:rPr>
        <w:t xml:space="preserve"> along with </w:t>
      </w:r>
      <w:r w:rsidR="00F05307" w:rsidRPr="00527CD8">
        <w:rPr>
          <w:rFonts w:ascii="Times New Roman" w:hAnsi="Times New Roman" w:cs="Times New Roman"/>
          <w:lang w:val="en-US"/>
        </w:rPr>
        <w:t xml:space="preserve">establishing appropriate </w:t>
      </w:r>
      <w:r w:rsidR="002152C8" w:rsidRPr="00527CD8">
        <w:rPr>
          <w:rFonts w:ascii="Times New Roman" w:hAnsi="Times New Roman" w:cs="Times New Roman"/>
          <w:lang w:val="en-US"/>
        </w:rPr>
        <w:t>biasing</w:t>
      </w:r>
      <w:r w:rsidR="00C26BD1" w:rsidRPr="00527CD8">
        <w:rPr>
          <w:rFonts w:ascii="Times New Roman" w:hAnsi="Times New Roman" w:cs="Times New Roman"/>
          <w:lang w:val="en-US"/>
        </w:rPr>
        <w:t xml:space="preserve"> scheme</w:t>
      </w:r>
      <w:r w:rsidR="00F05307" w:rsidRPr="00527CD8">
        <w:rPr>
          <w:rFonts w:ascii="Times New Roman" w:hAnsi="Times New Roman" w:cs="Times New Roman"/>
          <w:lang w:val="en-US"/>
        </w:rPr>
        <w:t>s</w:t>
      </w:r>
      <w:r w:rsidR="002152C8" w:rsidRPr="00527CD8">
        <w:rPr>
          <w:rFonts w:ascii="Times New Roman" w:hAnsi="Times New Roman" w:cs="Times New Roman"/>
          <w:lang w:val="en-US"/>
        </w:rPr>
        <w:t xml:space="preserve"> </w:t>
      </w:r>
      <w:r w:rsidR="00F05307" w:rsidRPr="00527CD8">
        <w:rPr>
          <w:rFonts w:ascii="Times New Roman" w:hAnsi="Times New Roman" w:cs="Times New Roman"/>
          <w:lang w:val="en-US"/>
        </w:rPr>
        <w:t xml:space="preserve">that </w:t>
      </w:r>
      <w:r w:rsidR="002152C8" w:rsidRPr="00527CD8">
        <w:rPr>
          <w:rFonts w:ascii="Times New Roman" w:hAnsi="Times New Roman" w:cs="Times New Roman"/>
          <w:lang w:val="en-US"/>
        </w:rPr>
        <w:t xml:space="preserve">may offer analog performance </w:t>
      </w:r>
      <w:r w:rsidR="000B0D64" w:rsidRPr="00527CD8">
        <w:rPr>
          <w:rFonts w:ascii="Times New Roman" w:hAnsi="Times New Roman" w:cs="Times New Roman"/>
          <w:lang w:val="en-US"/>
        </w:rPr>
        <w:t xml:space="preserve">through bespoke modification of the interfacial </w:t>
      </w:r>
      <w:r w:rsidR="00414E8A" w:rsidRPr="00527CD8">
        <w:rPr>
          <w:rFonts w:ascii="Times New Roman" w:hAnsi="Times New Roman" w:cs="Times New Roman"/>
          <w:lang w:val="en-US"/>
        </w:rPr>
        <w:t>barriers</w:t>
      </w:r>
      <w:r w:rsidR="00C26BD1" w:rsidRPr="00527CD8">
        <w:rPr>
          <w:rFonts w:ascii="Times New Roman" w:hAnsi="Times New Roman" w:cs="Times New Roman"/>
          <w:lang w:val="en-US"/>
        </w:rPr>
        <w:t>.</w:t>
      </w:r>
    </w:p>
    <w:p w14:paraId="43CAF6A5" w14:textId="23666D4A" w:rsidR="00F55E0D" w:rsidRDefault="00C26BD1" w:rsidP="00E2011D">
      <w:pPr>
        <w:spacing w:after="120" w:line="480" w:lineRule="auto"/>
        <w:jc w:val="both"/>
        <w:rPr>
          <w:rFonts w:ascii="Times New Roman" w:hAnsi="Times New Roman" w:cs="Times New Roman"/>
          <w:lang w:val="en-US"/>
        </w:rPr>
      </w:pPr>
      <w:r w:rsidRPr="00527CD8">
        <w:rPr>
          <w:rFonts w:ascii="Times New Roman" w:hAnsi="Times New Roman" w:cs="Times New Roman"/>
          <w:lang w:val="en-US"/>
        </w:rPr>
        <w:lastRenderedPageBreak/>
        <w:t xml:space="preserve">In summary, a detailed electrical characterization study </w:t>
      </w:r>
      <w:r w:rsidR="00037B38" w:rsidRPr="00527CD8">
        <w:rPr>
          <w:rFonts w:ascii="Times New Roman" w:hAnsi="Times New Roman" w:cs="Times New Roman"/>
          <w:lang w:val="en-US"/>
        </w:rPr>
        <w:t>of the conduction mechanism at</w:t>
      </w:r>
      <w:r w:rsidRPr="00527CD8">
        <w:rPr>
          <w:rFonts w:ascii="Times New Roman" w:hAnsi="Times New Roman" w:cs="Times New Roman"/>
          <w:lang w:val="en-US"/>
        </w:rPr>
        <w:t xml:space="preserve"> different resistive levels of Pt/TiO</w:t>
      </w:r>
      <w:r w:rsidRPr="00527CD8">
        <w:rPr>
          <w:rFonts w:ascii="Times New Roman" w:hAnsi="Times New Roman" w:cs="Times New Roman"/>
          <w:vertAlign w:val="subscript"/>
          <w:lang w:val="en-US"/>
        </w:rPr>
        <w:t>2-x</w:t>
      </w:r>
      <w:r w:rsidRPr="00527CD8">
        <w:rPr>
          <w:rFonts w:ascii="Times New Roman" w:hAnsi="Times New Roman" w:cs="Times New Roman"/>
          <w:lang w:val="en-US"/>
        </w:rPr>
        <w:t xml:space="preserve">/Pt </w:t>
      </w:r>
      <w:r w:rsidR="00037B38" w:rsidRPr="00527CD8">
        <w:rPr>
          <w:rFonts w:ascii="Times New Roman" w:hAnsi="Times New Roman" w:cs="Times New Roman"/>
          <w:lang w:val="en-US"/>
        </w:rPr>
        <w:t>stack</w:t>
      </w:r>
      <w:r w:rsidR="00364BEB" w:rsidRPr="00527CD8">
        <w:rPr>
          <w:rFonts w:ascii="Times New Roman" w:hAnsi="Times New Roman" w:cs="Times New Roman"/>
          <w:lang w:val="en-US"/>
        </w:rPr>
        <w:t xml:space="preserve"> was presented. These levels </w:t>
      </w:r>
      <w:r w:rsidR="00F05307" w:rsidRPr="00527CD8">
        <w:rPr>
          <w:rFonts w:ascii="Times New Roman" w:hAnsi="Times New Roman" w:cs="Times New Roman"/>
          <w:lang w:val="en-US"/>
        </w:rPr>
        <w:t xml:space="preserve">were </w:t>
      </w:r>
      <w:r w:rsidR="00364BEB" w:rsidRPr="00527CD8">
        <w:rPr>
          <w:rFonts w:ascii="Times New Roman" w:hAnsi="Times New Roman" w:cs="Times New Roman"/>
          <w:lang w:val="en-US"/>
        </w:rPr>
        <w:t xml:space="preserve">attained </w:t>
      </w:r>
      <w:r w:rsidR="00F05307" w:rsidRPr="00527CD8">
        <w:rPr>
          <w:rFonts w:ascii="Times New Roman" w:hAnsi="Times New Roman" w:cs="Times New Roman"/>
          <w:lang w:val="en-US"/>
        </w:rPr>
        <w:t xml:space="preserve">via </w:t>
      </w:r>
      <w:r w:rsidR="00364BEB" w:rsidRPr="00527CD8">
        <w:rPr>
          <w:rFonts w:ascii="Times New Roman" w:hAnsi="Times New Roman" w:cs="Times New Roman"/>
          <w:lang w:val="en-US"/>
        </w:rPr>
        <w:t>a</w:t>
      </w:r>
      <w:r w:rsidRPr="00527CD8">
        <w:rPr>
          <w:rFonts w:ascii="Times New Roman" w:hAnsi="Times New Roman" w:cs="Times New Roman"/>
          <w:lang w:val="en-US"/>
        </w:rPr>
        <w:t xml:space="preserve"> pulsing-based compliance-free forming</w:t>
      </w:r>
      <w:r w:rsidR="00364BEB" w:rsidRPr="00527CD8">
        <w:rPr>
          <w:rFonts w:ascii="Times New Roman" w:hAnsi="Times New Roman" w:cs="Times New Roman"/>
          <w:lang w:val="en-US"/>
        </w:rPr>
        <w:t xml:space="preserve"> protocol. The analysis of the temperature dependence for</w:t>
      </w:r>
      <w:r w:rsidR="00B22981" w:rsidRPr="00527CD8">
        <w:rPr>
          <w:rFonts w:ascii="Times New Roman" w:hAnsi="Times New Roman" w:cs="Times New Roman"/>
          <w:lang w:val="en-US"/>
        </w:rPr>
        <w:t xml:space="preserve"> each branch of</w:t>
      </w:r>
      <w:r w:rsidR="00364BEB" w:rsidRPr="00527CD8">
        <w:rPr>
          <w:rFonts w:ascii="Times New Roman" w:hAnsi="Times New Roman" w:cs="Times New Roman"/>
          <w:lang w:val="en-US"/>
        </w:rPr>
        <w:t xml:space="preserve"> the I-V switching characteristics</w:t>
      </w:r>
      <w:r w:rsidR="00B22981" w:rsidRPr="00527CD8">
        <w:rPr>
          <w:rFonts w:ascii="Times New Roman" w:hAnsi="Times New Roman" w:cs="Times New Roman"/>
          <w:lang w:val="en-US"/>
        </w:rPr>
        <w:t xml:space="preserve"> of</w:t>
      </w:r>
      <w:r w:rsidR="00364BEB" w:rsidRPr="00527CD8">
        <w:rPr>
          <w:rFonts w:ascii="Times New Roman" w:hAnsi="Times New Roman" w:cs="Times New Roman"/>
          <w:lang w:val="en-US"/>
        </w:rPr>
        <w:t xml:space="preserve"> </w:t>
      </w:r>
      <w:r w:rsidR="00B22981" w:rsidRPr="00527CD8">
        <w:rPr>
          <w:rFonts w:ascii="Times New Roman" w:hAnsi="Times New Roman" w:cs="Times New Roman"/>
          <w:lang w:val="en-US"/>
        </w:rPr>
        <w:t>the various</w:t>
      </w:r>
      <w:r w:rsidR="00364BEB" w:rsidRPr="00527CD8">
        <w:rPr>
          <w:rFonts w:ascii="Times New Roman" w:hAnsi="Times New Roman" w:cs="Times New Roman"/>
          <w:lang w:val="en-US"/>
        </w:rPr>
        <w:t xml:space="preserve"> resistive levels </w:t>
      </w:r>
      <w:r w:rsidR="00F05307" w:rsidRPr="00527CD8">
        <w:rPr>
          <w:rFonts w:ascii="Times New Roman" w:hAnsi="Times New Roman" w:cs="Times New Roman"/>
          <w:lang w:val="en-US"/>
        </w:rPr>
        <w:t>provides</w:t>
      </w:r>
      <w:r w:rsidR="00364BEB" w:rsidRPr="00527CD8">
        <w:rPr>
          <w:rFonts w:ascii="Times New Roman" w:hAnsi="Times New Roman" w:cs="Times New Roman"/>
          <w:lang w:val="en-US"/>
        </w:rPr>
        <w:t xml:space="preserve"> deeper insight</w:t>
      </w:r>
      <w:r w:rsidR="00F05307" w:rsidRPr="00527CD8">
        <w:rPr>
          <w:rFonts w:ascii="Times New Roman" w:hAnsi="Times New Roman" w:cs="Times New Roman"/>
          <w:lang w:val="en-US"/>
        </w:rPr>
        <w:t>s</w:t>
      </w:r>
      <w:r w:rsidR="00364BEB" w:rsidRPr="00527CD8">
        <w:rPr>
          <w:rFonts w:ascii="Times New Roman" w:hAnsi="Times New Roman" w:cs="Times New Roman"/>
          <w:lang w:val="en-US"/>
        </w:rPr>
        <w:t xml:space="preserve"> on the </w:t>
      </w:r>
      <w:r w:rsidR="00F05307" w:rsidRPr="00527CD8">
        <w:rPr>
          <w:rFonts w:ascii="Times New Roman" w:hAnsi="Times New Roman" w:cs="Times New Roman"/>
          <w:lang w:val="en-US"/>
        </w:rPr>
        <w:t>underlying switching mechanism and t</w:t>
      </w:r>
      <w:r w:rsidR="00364BEB" w:rsidRPr="00527CD8">
        <w:rPr>
          <w:rFonts w:ascii="Times New Roman" w:hAnsi="Times New Roman" w:cs="Times New Roman"/>
          <w:lang w:val="en-US"/>
        </w:rPr>
        <w:t xml:space="preserve">wo major regimes </w:t>
      </w:r>
      <w:r w:rsidR="00F05307" w:rsidRPr="00527CD8">
        <w:rPr>
          <w:rFonts w:ascii="Times New Roman" w:hAnsi="Times New Roman" w:cs="Times New Roman"/>
          <w:lang w:val="en-US"/>
        </w:rPr>
        <w:t xml:space="preserve">were </w:t>
      </w:r>
      <w:r w:rsidR="00364BEB" w:rsidRPr="00527CD8">
        <w:rPr>
          <w:rFonts w:ascii="Times New Roman" w:hAnsi="Times New Roman" w:cs="Times New Roman"/>
          <w:lang w:val="en-US"/>
        </w:rPr>
        <w:t>identified. For higher resistive levels</w:t>
      </w:r>
      <w:r w:rsidR="00F05307" w:rsidRPr="00527CD8">
        <w:rPr>
          <w:rFonts w:ascii="Times New Roman" w:hAnsi="Times New Roman" w:cs="Times New Roman"/>
          <w:lang w:val="en-US"/>
        </w:rPr>
        <w:t>,</w:t>
      </w:r>
      <w:r w:rsidR="00364BEB" w:rsidRPr="00527CD8">
        <w:rPr>
          <w:rFonts w:ascii="Times New Roman" w:hAnsi="Times New Roman" w:cs="Times New Roman"/>
          <w:lang w:val="en-US"/>
        </w:rPr>
        <w:t xml:space="preserve"> the transport in both HRS and LRS </w:t>
      </w:r>
      <w:r w:rsidR="00F05307" w:rsidRPr="00527CD8">
        <w:rPr>
          <w:rFonts w:ascii="Times New Roman" w:hAnsi="Times New Roman" w:cs="Times New Roman"/>
          <w:lang w:val="en-US"/>
        </w:rPr>
        <w:t xml:space="preserve">was </w:t>
      </w:r>
      <w:r w:rsidR="00364BEB" w:rsidRPr="00527CD8">
        <w:rPr>
          <w:rFonts w:ascii="Times New Roman" w:hAnsi="Times New Roman" w:cs="Times New Roman"/>
          <w:lang w:val="en-US"/>
        </w:rPr>
        <w:t xml:space="preserve">found to be interface controlled. For the lower resistive level the transport </w:t>
      </w:r>
      <w:r w:rsidR="00F05307" w:rsidRPr="00527CD8">
        <w:rPr>
          <w:rFonts w:ascii="Times New Roman" w:hAnsi="Times New Roman" w:cs="Times New Roman"/>
          <w:lang w:val="en-US"/>
        </w:rPr>
        <w:t xml:space="preserve">diverges </w:t>
      </w:r>
      <w:r w:rsidR="00364BEB" w:rsidRPr="00527CD8">
        <w:rPr>
          <w:rFonts w:ascii="Times New Roman" w:hAnsi="Times New Roman" w:cs="Times New Roman"/>
          <w:lang w:val="en-US"/>
        </w:rPr>
        <w:t xml:space="preserve">from interface to core-material controlled for HRS and LRS respectively. </w:t>
      </w:r>
      <w:r w:rsidR="00F05307" w:rsidRPr="00527CD8">
        <w:rPr>
          <w:rFonts w:ascii="Times New Roman" w:hAnsi="Times New Roman" w:cs="Times New Roman"/>
          <w:lang w:val="en-US"/>
        </w:rPr>
        <w:t xml:space="preserve">This study supports the argument that bespoke </w:t>
      </w:r>
      <w:r w:rsidR="00364BEB" w:rsidRPr="00527CD8">
        <w:rPr>
          <w:rFonts w:ascii="Times New Roman" w:hAnsi="Times New Roman" w:cs="Times New Roman"/>
          <w:lang w:val="en-US"/>
        </w:rPr>
        <w:t xml:space="preserve">modification of the interface barrier </w:t>
      </w:r>
      <w:r w:rsidR="00F05307" w:rsidRPr="00527CD8">
        <w:rPr>
          <w:rFonts w:ascii="Times New Roman" w:hAnsi="Times New Roman" w:cs="Times New Roman"/>
          <w:lang w:val="en-US"/>
        </w:rPr>
        <w:t>can be obtained, rendering</w:t>
      </w:r>
      <w:r w:rsidR="00EF06B9" w:rsidRPr="00527CD8">
        <w:rPr>
          <w:rFonts w:ascii="Times New Roman" w:hAnsi="Times New Roman" w:cs="Times New Roman"/>
          <w:lang w:val="en-US"/>
        </w:rPr>
        <w:t xml:space="preserve"> </w:t>
      </w:r>
      <w:r w:rsidR="00364BEB" w:rsidRPr="00527CD8">
        <w:rPr>
          <w:rFonts w:ascii="Times New Roman" w:hAnsi="Times New Roman" w:cs="Times New Roman"/>
          <w:lang w:val="en-US"/>
        </w:rPr>
        <w:t>TiO</w:t>
      </w:r>
      <w:r w:rsidR="00EF06B9" w:rsidRPr="00527CD8">
        <w:rPr>
          <w:rFonts w:ascii="Times New Roman" w:hAnsi="Times New Roman" w:cs="Times New Roman"/>
          <w:vertAlign w:val="subscript"/>
          <w:lang w:val="en-US"/>
        </w:rPr>
        <w:t>2</w:t>
      </w:r>
      <w:r w:rsidR="00EF06B9" w:rsidRPr="00527CD8">
        <w:rPr>
          <w:rFonts w:ascii="Times New Roman" w:hAnsi="Times New Roman" w:cs="Times New Roman"/>
          <w:lang w:val="en-US"/>
        </w:rPr>
        <w:t xml:space="preserve"> </w:t>
      </w:r>
      <w:r w:rsidR="00037B38" w:rsidRPr="00527CD8">
        <w:rPr>
          <w:rFonts w:ascii="Times New Roman" w:hAnsi="Times New Roman" w:cs="Times New Roman"/>
          <w:lang w:val="en-US"/>
        </w:rPr>
        <w:t xml:space="preserve">based </w:t>
      </w:r>
      <w:r w:rsidR="00F05307" w:rsidRPr="00527CD8">
        <w:rPr>
          <w:rFonts w:ascii="Times New Roman" w:hAnsi="Times New Roman" w:cs="Times New Roman"/>
          <w:lang w:val="en-US"/>
        </w:rPr>
        <w:t xml:space="preserve">RRAM as more suitable and reliable for emerging </w:t>
      </w:r>
      <w:r w:rsidR="00EF06B9" w:rsidRPr="00527CD8">
        <w:rPr>
          <w:rFonts w:ascii="Times New Roman" w:hAnsi="Times New Roman" w:cs="Times New Roman"/>
          <w:lang w:val="en-US"/>
        </w:rPr>
        <w:t>applications</w:t>
      </w:r>
      <w:r w:rsidR="000B0D64" w:rsidRPr="00527CD8">
        <w:rPr>
          <w:rFonts w:ascii="Times New Roman" w:hAnsi="Times New Roman" w:cs="Times New Roman"/>
          <w:lang w:val="en-US"/>
        </w:rPr>
        <w:t>.</w:t>
      </w:r>
      <w:r w:rsidR="002152C8" w:rsidRPr="00527CD8">
        <w:rPr>
          <w:rFonts w:ascii="Times New Roman" w:hAnsi="Times New Roman" w:cs="Times New Roman"/>
          <w:lang w:val="en-US"/>
        </w:rPr>
        <w:t xml:space="preserve">  </w:t>
      </w:r>
    </w:p>
    <w:p w14:paraId="390362DC" w14:textId="77777777" w:rsidR="00C937E8" w:rsidRDefault="00C937E8" w:rsidP="00C937E8">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Supplementary Material</w:t>
      </w:r>
    </w:p>
    <w:p w14:paraId="6A3E0540" w14:textId="37731A94" w:rsidR="00C937E8" w:rsidRPr="00CC007D" w:rsidRDefault="00CC007D" w:rsidP="00C937E8">
      <w:pPr>
        <w:spacing w:after="0" w:line="360" w:lineRule="auto"/>
        <w:jc w:val="both"/>
        <w:rPr>
          <w:rFonts w:ascii="Times New Roman" w:hAnsi="Times New Roman" w:cs="Times New Roman"/>
          <w:b/>
        </w:rPr>
      </w:pPr>
      <w:r w:rsidRPr="00CC007D">
        <w:rPr>
          <w:rFonts w:ascii="Times New Roman" w:hAnsi="Times New Roman" w:cs="Times New Roman"/>
        </w:rPr>
        <w:t>S</w:t>
      </w:r>
      <w:r w:rsidR="00C937E8" w:rsidRPr="00CC007D">
        <w:rPr>
          <w:rFonts w:ascii="Times New Roman" w:hAnsi="Times New Roman" w:cs="Times New Roman"/>
        </w:rPr>
        <w:t>ee supplementary material for the I-V curve of a pri</w:t>
      </w:r>
      <w:r w:rsidR="00516282">
        <w:rPr>
          <w:rFonts w:ascii="Times New Roman" w:hAnsi="Times New Roman" w:cs="Times New Roman"/>
        </w:rPr>
        <w:t>stine (pre-electroformed) device</w:t>
      </w:r>
      <w:r w:rsidR="00C937E8" w:rsidRPr="00CC007D">
        <w:rPr>
          <w:rFonts w:ascii="Times New Roman" w:hAnsi="Times New Roman" w:cs="Times New Roman"/>
        </w:rPr>
        <w:t xml:space="preserve"> and for the signature plots supporting the conduction mechanisms discussed. </w:t>
      </w:r>
      <w:r w:rsidR="00C937E8" w:rsidRPr="00CC007D">
        <w:rPr>
          <w:rFonts w:ascii="Times New Roman" w:hAnsi="Times New Roman" w:cs="Times New Roman"/>
          <w:b/>
        </w:rPr>
        <w:t xml:space="preserve"> </w:t>
      </w:r>
    </w:p>
    <w:p w14:paraId="5C64F4B4" w14:textId="77777777" w:rsidR="00E9406E" w:rsidRPr="00527CD8" w:rsidRDefault="00E9406E" w:rsidP="00E9406E">
      <w:pPr>
        <w:spacing w:after="0" w:line="360" w:lineRule="auto"/>
        <w:jc w:val="both"/>
        <w:rPr>
          <w:rFonts w:ascii="Times New Roman" w:hAnsi="Times New Roman" w:cs="Times New Roman"/>
          <w:b/>
          <w:sz w:val="24"/>
          <w:szCs w:val="24"/>
        </w:rPr>
      </w:pPr>
      <w:r w:rsidRPr="00527CD8">
        <w:rPr>
          <w:rFonts w:ascii="Times New Roman" w:hAnsi="Times New Roman" w:cs="Times New Roman"/>
          <w:b/>
          <w:sz w:val="24"/>
          <w:szCs w:val="24"/>
        </w:rPr>
        <w:t>Acknowledgements</w:t>
      </w:r>
    </w:p>
    <w:p w14:paraId="280C7249" w14:textId="2B7B69E1" w:rsidR="00E9406E" w:rsidRPr="00527CD8" w:rsidRDefault="00E9406E" w:rsidP="00E9406E">
      <w:pPr>
        <w:spacing w:after="0" w:line="360" w:lineRule="auto"/>
        <w:jc w:val="both"/>
        <w:rPr>
          <w:rFonts w:ascii="Times New Roman" w:hAnsi="Times New Roman" w:cs="Times New Roman"/>
        </w:rPr>
      </w:pPr>
      <w:r w:rsidRPr="00527CD8">
        <w:rPr>
          <w:rFonts w:ascii="Times New Roman" w:hAnsi="Times New Roman" w:cs="Times New Roman"/>
        </w:rPr>
        <w:t>This work was supported by EPSRC Grant</w:t>
      </w:r>
      <w:r w:rsidR="00F05307" w:rsidRPr="00527CD8">
        <w:rPr>
          <w:rFonts w:ascii="Times New Roman" w:hAnsi="Times New Roman" w:cs="Times New Roman"/>
        </w:rPr>
        <w:t>s</w:t>
      </w:r>
      <w:r w:rsidRPr="00527CD8">
        <w:rPr>
          <w:rFonts w:ascii="Times New Roman" w:hAnsi="Times New Roman" w:cs="Times New Roman"/>
        </w:rPr>
        <w:t xml:space="preserve"> </w:t>
      </w:r>
      <w:r w:rsidR="00F05307" w:rsidRPr="00527CD8">
        <w:rPr>
          <w:rFonts w:ascii="Times New Roman" w:hAnsi="Times New Roman" w:cs="Times New Roman"/>
        </w:rPr>
        <w:t xml:space="preserve">EP/R024642/1 and </w:t>
      </w:r>
      <w:r w:rsidRPr="00527CD8">
        <w:rPr>
          <w:rFonts w:ascii="Times New Roman" w:hAnsi="Times New Roman" w:cs="Times New Roman"/>
        </w:rPr>
        <w:t>EP/K017829/1.</w:t>
      </w:r>
    </w:p>
    <w:p w14:paraId="00892CA5" w14:textId="77777777" w:rsidR="00E9406E" w:rsidRPr="00527CD8" w:rsidRDefault="00E9406E" w:rsidP="00E9406E">
      <w:pPr>
        <w:spacing w:after="0" w:line="360" w:lineRule="auto"/>
        <w:jc w:val="both"/>
        <w:rPr>
          <w:rFonts w:ascii="Times New Roman" w:hAnsi="Times New Roman" w:cs="Times New Roman"/>
          <w:b/>
          <w:sz w:val="24"/>
          <w:szCs w:val="24"/>
        </w:rPr>
      </w:pPr>
      <w:r w:rsidRPr="00527CD8">
        <w:rPr>
          <w:rFonts w:ascii="Times New Roman" w:hAnsi="Times New Roman" w:cs="Times New Roman"/>
          <w:b/>
          <w:sz w:val="24"/>
          <w:szCs w:val="24"/>
        </w:rPr>
        <w:t xml:space="preserve">Data availability </w:t>
      </w:r>
    </w:p>
    <w:p w14:paraId="29826C6A" w14:textId="2BDC77E1" w:rsidR="00435D58" w:rsidRPr="00CC007D" w:rsidRDefault="00E9406E" w:rsidP="00435D58">
      <w:pPr>
        <w:spacing w:after="0" w:line="360" w:lineRule="auto"/>
        <w:jc w:val="both"/>
        <w:rPr>
          <w:rFonts w:ascii="Times New Roman" w:hAnsi="Times New Roman" w:cs="Times New Roman"/>
        </w:rPr>
      </w:pPr>
      <w:r w:rsidRPr="00CC007D">
        <w:rPr>
          <w:rFonts w:ascii="Times New Roman" w:hAnsi="Times New Roman" w:cs="Times New Roman"/>
        </w:rPr>
        <w:t xml:space="preserve">All data supporting this study are openly available from the University of Southampton repository at: </w:t>
      </w:r>
      <w:r w:rsidR="00CC007D" w:rsidRPr="00CC007D">
        <w:rPr>
          <w:rFonts w:ascii="Times New Roman" w:hAnsi="Times New Roman" w:cs="Times New Roman"/>
          <w:color w:val="000000"/>
        </w:rPr>
        <w:t> </w:t>
      </w:r>
      <w:hyperlink r:id="rId13" w:tgtFrame="_blank" w:history="1">
        <w:r w:rsidR="00CC007D" w:rsidRPr="00CC007D">
          <w:rPr>
            <w:rStyle w:val="Hyperlink"/>
            <w:rFonts w:ascii="Times New Roman" w:hAnsi="Times New Roman" w:cs="Times New Roman"/>
          </w:rPr>
          <w:t>http://doi.org/10.5258/SOTON/D0657</w:t>
        </w:r>
      </w:hyperlink>
    </w:p>
    <w:p w14:paraId="0B85FA60" w14:textId="77777777" w:rsidR="00435D58" w:rsidRPr="00527CD8" w:rsidRDefault="00435D58" w:rsidP="00435D58">
      <w:pPr>
        <w:spacing w:after="0" w:line="360" w:lineRule="auto"/>
        <w:jc w:val="both"/>
        <w:rPr>
          <w:rFonts w:ascii="Times New Roman" w:hAnsi="Times New Roman" w:cs="Times New Roman"/>
        </w:rPr>
      </w:pPr>
    </w:p>
    <w:p w14:paraId="2DE2E804" w14:textId="77777777" w:rsidR="0039522A" w:rsidRPr="00527CD8" w:rsidRDefault="00B22981" w:rsidP="00435D58">
      <w:pPr>
        <w:spacing w:after="0" w:line="480" w:lineRule="auto"/>
        <w:jc w:val="both"/>
        <w:rPr>
          <w:rFonts w:ascii="Times New Roman" w:hAnsi="Times New Roman" w:cs="Times New Roman"/>
          <w:b/>
          <w:sz w:val="24"/>
          <w:szCs w:val="24"/>
        </w:rPr>
      </w:pPr>
      <w:r w:rsidRPr="00527CD8">
        <w:rPr>
          <w:rFonts w:ascii="Times New Roman" w:hAnsi="Times New Roman" w:cs="Times New Roman"/>
          <w:b/>
          <w:sz w:val="24"/>
          <w:szCs w:val="24"/>
        </w:rPr>
        <w:t>References</w:t>
      </w:r>
    </w:p>
    <w:p w14:paraId="58CFCA75" w14:textId="1B0F3451" w:rsidR="009062FD" w:rsidRPr="00527CD8" w:rsidRDefault="00B22981" w:rsidP="009062FD">
      <w:pPr>
        <w:widowControl w:val="0"/>
        <w:autoSpaceDE w:val="0"/>
        <w:autoSpaceDN w:val="0"/>
        <w:adjustRightInd w:val="0"/>
        <w:spacing w:after="0" w:line="480" w:lineRule="auto"/>
        <w:rPr>
          <w:rFonts w:ascii="Times New Roman" w:hAnsi="Times New Roman" w:cs="Times New Roman"/>
          <w:noProof/>
          <w:szCs w:val="24"/>
        </w:rPr>
      </w:pPr>
      <w:r w:rsidRPr="00527CD8">
        <w:rPr>
          <w:rFonts w:ascii="Times New Roman" w:hAnsi="Times New Roman" w:cs="Times New Roman"/>
          <w:b/>
          <w:sz w:val="24"/>
          <w:szCs w:val="24"/>
        </w:rPr>
        <w:t xml:space="preserve"> </w:t>
      </w:r>
      <w:r w:rsidR="0039522A" w:rsidRPr="00527CD8">
        <w:rPr>
          <w:rFonts w:ascii="Times New Roman" w:hAnsi="Times New Roman" w:cs="Times New Roman"/>
          <w:b/>
        </w:rPr>
        <w:fldChar w:fldCharType="begin" w:fldLock="1"/>
      </w:r>
      <w:r w:rsidR="0039522A" w:rsidRPr="00527CD8">
        <w:rPr>
          <w:rFonts w:ascii="Times New Roman" w:hAnsi="Times New Roman" w:cs="Times New Roman"/>
          <w:b/>
        </w:rPr>
        <w:instrText xml:space="preserve">ADDIN Mendeley Bibliography CSL_BIBLIOGRAPHY </w:instrText>
      </w:r>
      <w:r w:rsidR="0039522A" w:rsidRPr="00527CD8">
        <w:rPr>
          <w:rFonts w:ascii="Times New Roman" w:hAnsi="Times New Roman" w:cs="Times New Roman"/>
          <w:b/>
        </w:rPr>
        <w:fldChar w:fldCharType="separate"/>
      </w:r>
      <w:r w:rsidR="009062FD" w:rsidRPr="00527CD8">
        <w:rPr>
          <w:rFonts w:ascii="Times New Roman" w:hAnsi="Times New Roman" w:cs="Times New Roman"/>
          <w:noProof/>
          <w:szCs w:val="24"/>
          <w:vertAlign w:val="superscript"/>
        </w:rPr>
        <w:t>1</w:t>
      </w:r>
      <w:r w:rsidR="009062FD" w:rsidRPr="00527CD8">
        <w:rPr>
          <w:rFonts w:ascii="Times New Roman" w:hAnsi="Times New Roman" w:cs="Times New Roman"/>
          <w:noProof/>
          <w:szCs w:val="24"/>
        </w:rPr>
        <w:t xml:space="preserve"> C. Yoshida, K. Tsunoda, H. Noshiro, and Y. Sugiyama, Appl. Phys. Lett. </w:t>
      </w:r>
      <w:r w:rsidR="009062FD" w:rsidRPr="00527CD8">
        <w:rPr>
          <w:rFonts w:ascii="Times New Roman" w:hAnsi="Times New Roman" w:cs="Times New Roman"/>
          <w:b/>
          <w:bCs/>
          <w:noProof/>
          <w:szCs w:val="24"/>
        </w:rPr>
        <w:t>91</w:t>
      </w:r>
      <w:r w:rsidR="009062FD" w:rsidRPr="00527CD8">
        <w:rPr>
          <w:rFonts w:ascii="Times New Roman" w:hAnsi="Times New Roman" w:cs="Times New Roman"/>
          <w:noProof/>
          <w:szCs w:val="24"/>
        </w:rPr>
        <w:t>, 223510 (2007).</w:t>
      </w:r>
    </w:p>
    <w:p w14:paraId="3696D654" w14:textId="77777777" w:rsidR="009062FD" w:rsidRPr="00527CD8" w:rsidRDefault="009062FD" w:rsidP="009062FD">
      <w:pPr>
        <w:widowControl w:val="0"/>
        <w:autoSpaceDE w:val="0"/>
        <w:autoSpaceDN w:val="0"/>
        <w:adjustRightInd w:val="0"/>
        <w:spacing w:after="0" w:line="480" w:lineRule="auto"/>
        <w:rPr>
          <w:rFonts w:ascii="Times New Roman" w:hAnsi="Times New Roman" w:cs="Times New Roman"/>
          <w:noProof/>
          <w:szCs w:val="24"/>
        </w:rPr>
      </w:pPr>
      <w:r w:rsidRPr="00527CD8">
        <w:rPr>
          <w:rFonts w:ascii="Times New Roman" w:hAnsi="Times New Roman" w:cs="Times New Roman"/>
          <w:noProof/>
          <w:szCs w:val="24"/>
          <w:vertAlign w:val="superscript"/>
        </w:rPr>
        <w:t>2</w:t>
      </w:r>
      <w:r w:rsidRPr="00527CD8">
        <w:rPr>
          <w:rFonts w:ascii="Times New Roman" w:hAnsi="Times New Roman" w:cs="Times New Roman"/>
          <w:noProof/>
          <w:szCs w:val="24"/>
        </w:rPr>
        <w:t xml:space="preserve"> M. Prezioso, F. Merrikh-Bayat, B.D. Hoskins, G.C. Adam, K.K. Likharev, and D.B. Strukov, Nature </w:t>
      </w:r>
      <w:r w:rsidRPr="00527CD8">
        <w:rPr>
          <w:rFonts w:ascii="Times New Roman" w:hAnsi="Times New Roman" w:cs="Times New Roman"/>
          <w:b/>
          <w:bCs/>
          <w:noProof/>
          <w:szCs w:val="24"/>
        </w:rPr>
        <w:t>521</w:t>
      </w:r>
      <w:r w:rsidRPr="00527CD8">
        <w:rPr>
          <w:rFonts w:ascii="Times New Roman" w:hAnsi="Times New Roman" w:cs="Times New Roman"/>
          <w:noProof/>
          <w:szCs w:val="24"/>
        </w:rPr>
        <w:t>, 61 (2015).</w:t>
      </w:r>
    </w:p>
    <w:p w14:paraId="53A9169A" w14:textId="77777777" w:rsidR="009062FD" w:rsidRPr="00527CD8" w:rsidRDefault="009062FD" w:rsidP="009062FD">
      <w:pPr>
        <w:widowControl w:val="0"/>
        <w:autoSpaceDE w:val="0"/>
        <w:autoSpaceDN w:val="0"/>
        <w:adjustRightInd w:val="0"/>
        <w:spacing w:after="0" w:line="480" w:lineRule="auto"/>
        <w:rPr>
          <w:rFonts w:ascii="Times New Roman" w:hAnsi="Times New Roman" w:cs="Times New Roman"/>
          <w:noProof/>
          <w:szCs w:val="24"/>
        </w:rPr>
      </w:pPr>
      <w:r w:rsidRPr="00527CD8">
        <w:rPr>
          <w:rFonts w:ascii="Times New Roman" w:hAnsi="Times New Roman" w:cs="Times New Roman"/>
          <w:noProof/>
          <w:szCs w:val="24"/>
          <w:vertAlign w:val="superscript"/>
        </w:rPr>
        <w:t>3</w:t>
      </w:r>
      <w:r w:rsidRPr="00527CD8">
        <w:rPr>
          <w:rFonts w:ascii="Times New Roman" w:hAnsi="Times New Roman" w:cs="Times New Roman"/>
          <w:noProof/>
          <w:szCs w:val="24"/>
        </w:rPr>
        <w:t xml:space="preserve"> A. Serb, J. Bill, A. Khiat, R. Berdan, R. Legenstein, and T. Prodromakis, Nat. Commun. </w:t>
      </w:r>
      <w:r w:rsidRPr="00527CD8">
        <w:rPr>
          <w:rFonts w:ascii="Times New Roman" w:hAnsi="Times New Roman" w:cs="Times New Roman"/>
          <w:b/>
          <w:bCs/>
          <w:noProof/>
          <w:szCs w:val="24"/>
        </w:rPr>
        <w:t>7</w:t>
      </w:r>
      <w:r w:rsidRPr="00527CD8">
        <w:rPr>
          <w:rFonts w:ascii="Times New Roman" w:hAnsi="Times New Roman" w:cs="Times New Roman"/>
          <w:noProof/>
          <w:szCs w:val="24"/>
        </w:rPr>
        <w:t>, 12611 (2016).</w:t>
      </w:r>
    </w:p>
    <w:p w14:paraId="18D4F3BB" w14:textId="77777777" w:rsidR="009062FD" w:rsidRPr="00527CD8" w:rsidRDefault="009062FD" w:rsidP="009062FD">
      <w:pPr>
        <w:widowControl w:val="0"/>
        <w:autoSpaceDE w:val="0"/>
        <w:autoSpaceDN w:val="0"/>
        <w:adjustRightInd w:val="0"/>
        <w:spacing w:after="0" w:line="480" w:lineRule="auto"/>
        <w:rPr>
          <w:rFonts w:ascii="Times New Roman" w:hAnsi="Times New Roman" w:cs="Times New Roman"/>
          <w:noProof/>
          <w:szCs w:val="24"/>
        </w:rPr>
      </w:pPr>
      <w:r w:rsidRPr="00527CD8">
        <w:rPr>
          <w:rFonts w:ascii="Times New Roman" w:hAnsi="Times New Roman" w:cs="Times New Roman"/>
          <w:noProof/>
          <w:szCs w:val="24"/>
          <w:vertAlign w:val="superscript"/>
        </w:rPr>
        <w:t>4</w:t>
      </w:r>
      <w:r w:rsidRPr="00527CD8">
        <w:rPr>
          <w:rFonts w:ascii="Times New Roman" w:hAnsi="Times New Roman" w:cs="Times New Roman"/>
          <w:noProof/>
          <w:szCs w:val="24"/>
        </w:rPr>
        <w:t xml:space="preserve"> A. Mehonic and A.J. Kenyon, Front. Neurosci. </w:t>
      </w:r>
      <w:r w:rsidRPr="00527CD8">
        <w:rPr>
          <w:rFonts w:ascii="Times New Roman" w:hAnsi="Times New Roman" w:cs="Times New Roman"/>
          <w:b/>
          <w:bCs/>
          <w:noProof/>
          <w:szCs w:val="24"/>
        </w:rPr>
        <w:t>10</w:t>
      </w:r>
      <w:r w:rsidRPr="00527CD8">
        <w:rPr>
          <w:rFonts w:ascii="Times New Roman" w:hAnsi="Times New Roman" w:cs="Times New Roman"/>
          <w:noProof/>
          <w:szCs w:val="24"/>
        </w:rPr>
        <w:t>, (2016).</w:t>
      </w:r>
    </w:p>
    <w:p w14:paraId="3C9701FC" w14:textId="77777777" w:rsidR="009062FD" w:rsidRPr="00527CD8" w:rsidRDefault="009062FD" w:rsidP="009062FD">
      <w:pPr>
        <w:widowControl w:val="0"/>
        <w:autoSpaceDE w:val="0"/>
        <w:autoSpaceDN w:val="0"/>
        <w:adjustRightInd w:val="0"/>
        <w:spacing w:after="0" w:line="480" w:lineRule="auto"/>
        <w:rPr>
          <w:rFonts w:ascii="Times New Roman" w:hAnsi="Times New Roman" w:cs="Times New Roman"/>
          <w:noProof/>
          <w:szCs w:val="24"/>
        </w:rPr>
      </w:pPr>
      <w:r w:rsidRPr="00527CD8">
        <w:rPr>
          <w:rFonts w:ascii="Times New Roman" w:hAnsi="Times New Roman" w:cs="Times New Roman"/>
          <w:noProof/>
          <w:szCs w:val="24"/>
          <w:vertAlign w:val="superscript"/>
        </w:rPr>
        <w:t>5</w:t>
      </w:r>
      <w:r w:rsidRPr="00527CD8">
        <w:rPr>
          <w:rFonts w:ascii="Times New Roman" w:hAnsi="Times New Roman" w:cs="Times New Roman"/>
          <w:noProof/>
          <w:szCs w:val="24"/>
        </w:rPr>
        <w:t xml:space="preserve"> A.H. Edwards, H.J. Barnaby, K.A. Campbell, M.N. Kozicki, W. Liu, and M.J. Marinella, Proc. IEEE </w:t>
      </w:r>
      <w:r w:rsidRPr="00527CD8">
        <w:rPr>
          <w:rFonts w:ascii="Times New Roman" w:hAnsi="Times New Roman" w:cs="Times New Roman"/>
          <w:b/>
          <w:bCs/>
          <w:noProof/>
          <w:szCs w:val="24"/>
        </w:rPr>
        <w:t>103</w:t>
      </w:r>
      <w:r w:rsidRPr="00527CD8">
        <w:rPr>
          <w:rFonts w:ascii="Times New Roman" w:hAnsi="Times New Roman" w:cs="Times New Roman"/>
          <w:noProof/>
          <w:szCs w:val="24"/>
        </w:rPr>
        <w:t>, 1004 (2015).</w:t>
      </w:r>
    </w:p>
    <w:p w14:paraId="0833EB1B" w14:textId="77777777" w:rsidR="009062FD" w:rsidRPr="00527CD8" w:rsidRDefault="009062FD" w:rsidP="009062FD">
      <w:pPr>
        <w:widowControl w:val="0"/>
        <w:autoSpaceDE w:val="0"/>
        <w:autoSpaceDN w:val="0"/>
        <w:adjustRightInd w:val="0"/>
        <w:spacing w:after="0" w:line="480" w:lineRule="auto"/>
        <w:rPr>
          <w:rFonts w:ascii="Times New Roman" w:hAnsi="Times New Roman" w:cs="Times New Roman"/>
          <w:noProof/>
          <w:szCs w:val="24"/>
        </w:rPr>
      </w:pPr>
      <w:r w:rsidRPr="00527CD8">
        <w:rPr>
          <w:rFonts w:ascii="Times New Roman" w:hAnsi="Times New Roman" w:cs="Times New Roman"/>
          <w:noProof/>
          <w:szCs w:val="24"/>
          <w:vertAlign w:val="superscript"/>
        </w:rPr>
        <w:t>6</w:t>
      </w:r>
      <w:r w:rsidRPr="00527CD8">
        <w:rPr>
          <w:rFonts w:ascii="Times New Roman" w:hAnsi="Times New Roman" w:cs="Times New Roman"/>
          <w:noProof/>
          <w:szCs w:val="24"/>
        </w:rPr>
        <w:t xml:space="preserve"> M. Zidan, Y.J. Jeong, J.H. Shin, C. Du, Z. Zhang, and W. Lu, IEEE Trans. Multi-Scale Comput. Syst. </w:t>
      </w:r>
      <w:r w:rsidRPr="00527CD8">
        <w:rPr>
          <w:rFonts w:ascii="Times New Roman" w:hAnsi="Times New Roman" w:cs="Times New Roman"/>
          <w:b/>
          <w:bCs/>
          <w:noProof/>
          <w:szCs w:val="24"/>
        </w:rPr>
        <w:t>7766</w:t>
      </w:r>
      <w:r w:rsidRPr="00527CD8">
        <w:rPr>
          <w:rFonts w:ascii="Times New Roman" w:hAnsi="Times New Roman" w:cs="Times New Roman"/>
          <w:noProof/>
          <w:szCs w:val="24"/>
        </w:rPr>
        <w:t>, 1 (2017).</w:t>
      </w:r>
    </w:p>
    <w:p w14:paraId="4ACF1405" w14:textId="4B720FDF" w:rsidR="009062FD" w:rsidRPr="00527CD8" w:rsidRDefault="009062FD" w:rsidP="009062FD">
      <w:pPr>
        <w:widowControl w:val="0"/>
        <w:autoSpaceDE w:val="0"/>
        <w:autoSpaceDN w:val="0"/>
        <w:adjustRightInd w:val="0"/>
        <w:spacing w:after="0" w:line="480" w:lineRule="auto"/>
        <w:rPr>
          <w:rFonts w:ascii="Times New Roman" w:hAnsi="Times New Roman" w:cs="Times New Roman"/>
          <w:noProof/>
          <w:szCs w:val="24"/>
        </w:rPr>
      </w:pPr>
      <w:r w:rsidRPr="00527CD8">
        <w:rPr>
          <w:rFonts w:ascii="Times New Roman" w:hAnsi="Times New Roman" w:cs="Times New Roman"/>
          <w:noProof/>
          <w:szCs w:val="24"/>
          <w:vertAlign w:val="superscript"/>
        </w:rPr>
        <w:t>7</w:t>
      </w:r>
      <w:r w:rsidRPr="00527CD8">
        <w:rPr>
          <w:rFonts w:ascii="Times New Roman" w:hAnsi="Times New Roman" w:cs="Times New Roman"/>
          <w:noProof/>
          <w:szCs w:val="24"/>
        </w:rPr>
        <w:t xml:space="preserve"> A. Khiat, P. Ayliffe, and T. Prodromakis, Sci. Rep. </w:t>
      </w:r>
      <w:r w:rsidRPr="00527CD8">
        <w:rPr>
          <w:rFonts w:ascii="Times New Roman" w:hAnsi="Times New Roman" w:cs="Times New Roman"/>
          <w:b/>
          <w:bCs/>
          <w:noProof/>
          <w:szCs w:val="24"/>
        </w:rPr>
        <w:t>6</w:t>
      </w:r>
      <w:r w:rsidR="001216C8" w:rsidRPr="00527CD8">
        <w:rPr>
          <w:rFonts w:ascii="Times New Roman" w:hAnsi="Times New Roman" w:cs="Times New Roman"/>
          <w:noProof/>
          <w:szCs w:val="24"/>
        </w:rPr>
        <w:t>, 32614</w:t>
      </w:r>
      <w:r w:rsidRPr="00527CD8">
        <w:rPr>
          <w:rFonts w:ascii="Times New Roman" w:hAnsi="Times New Roman" w:cs="Times New Roman"/>
          <w:noProof/>
          <w:szCs w:val="24"/>
        </w:rPr>
        <w:t xml:space="preserve"> (2016).</w:t>
      </w:r>
    </w:p>
    <w:p w14:paraId="053FD9EA" w14:textId="37BB3474" w:rsidR="009062FD" w:rsidRPr="00527CD8" w:rsidRDefault="009062FD" w:rsidP="009062FD">
      <w:pPr>
        <w:widowControl w:val="0"/>
        <w:autoSpaceDE w:val="0"/>
        <w:autoSpaceDN w:val="0"/>
        <w:adjustRightInd w:val="0"/>
        <w:spacing w:after="0" w:line="480" w:lineRule="auto"/>
        <w:rPr>
          <w:rFonts w:ascii="Times New Roman" w:hAnsi="Times New Roman" w:cs="Times New Roman"/>
          <w:noProof/>
          <w:szCs w:val="24"/>
        </w:rPr>
      </w:pPr>
      <w:r w:rsidRPr="00527CD8">
        <w:rPr>
          <w:rFonts w:ascii="Times New Roman" w:hAnsi="Times New Roman" w:cs="Times New Roman"/>
          <w:noProof/>
          <w:szCs w:val="24"/>
          <w:vertAlign w:val="superscript"/>
        </w:rPr>
        <w:t>8</w:t>
      </w:r>
      <w:r w:rsidRPr="00527CD8">
        <w:rPr>
          <w:rFonts w:ascii="Times New Roman" w:hAnsi="Times New Roman" w:cs="Times New Roman"/>
          <w:noProof/>
          <w:szCs w:val="24"/>
        </w:rPr>
        <w:t xml:space="preserve"> W. Kim, A. Chattopadhyay, A. Siemon, E. Linn, R. Waser, and V. Rana, Sci. Rep. </w:t>
      </w:r>
      <w:r w:rsidRPr="00527CD8">
        <w:rPr>
          <w:rFonts w:ascii="Times New Roman" w:hAnsi="Times New Roman" w:cs="Times New Roman"/>
          <w:b/>
          <w:bCs/>
          <w:noProof/>
          <w:szCs w:val="24"/>
        </w:rPr>
        <w:t>6</w:t>
      </w:r>
      <w:r w:rsidR="001216C8" w:rsidRPr="00527CD8">
        <w:rPr>
          <w:rFonts w:ascii="Times New Roman" w:hAnsi="Times New Roman" w:cs="Times New Roman"/>
          <w:noProof/>
          <w:szCs w:val="24"/>
        </w:rPr>
        <w:t>, 36652</w:t>
      </w:r>
      <w:r w:rsidRPr="00527CD8">
        <w:rPr>
          <w:rFonts w:ascii="Times New Roman" w:hAnsi="Times New Roman" w:cs="Times New Roman"/>
          <w:noProof/>
          <w:szCs w:val="24"/>
        </w:rPr>
        <w:t xml:space="preserve"> (2016).</w:t>
      </w:r>
    </w:p>
    <w:p w14:paraId="7D978E2A" w14:textId="0FC85641" w:rsidR="009062FD" w:rsidRPr="00527CD8" w:rsidRDefault="009062FD" w:rsidP="009062FD">
      <w:pPr>
        <w:widowControl w:val="0"/>
        <w:autoSpaceDE w:val="0"/>
        <w:autoSpaceDN w:val="0"/>
        <w:adjustRightInd w:val="0"/>
        <w:spacing w:after="0" w:line="480" w:lineRule="auto"/>
        <w:rPr>
          <w:rFonts w:ascii="Times New Roman" w:hAnsi="Times New Roman" w:cs="Times New Roman"/>
          <w:noProof/>
          <w:szCs w:val="24"/>
        </w:rPr>
      </w:pPr>
      <w:r w:rsidRPr="00527CD8">
        <w:rPr>
          <w:rFonts w:ascii="Times New Roman" w:hAnsi="Times New Roman" w:cs="Times New Roman"/>
          <w:noProof/>
          <w:szCs w:val="24"/>
          <w:vertAlign w:val="superscript"/>
        </w:rPr>
        <w:lastRenderedPageBreak/>
        <w:t>9</w:t>
      </w:r>
      <w:r w:rsidRPr="00527CD8">
        <w:rPr>
          <w:rFonts w:ascii="Times New Roman" w:hAnsi="Times New Roman" w:cs="Times New Roman"/>
          <w:noProof/>
          <w:szCs w:val="24"/>
        </w:rPr>
        <w:t xml:space="preserve"> S. Stathopoulos, A. Khiat, M. Trapatseli, S. Cortese, A. Serb, I. Valov, and T. Prodromakis, Sci. Rep. </w:t>
      </w:r>
      <w:r w:rsidRPr="00527CD8">
        <w:rPr>
          <w:rFonts w:ascii="Times New Roman" w:hAnsi="Times New Roman" w:cs="Times New Roman"/>
          <w:b/>
          <w:bCs/>
          <w:noProof/>
          <w:szCs w:val="24"/>
        </w:rPr>
        <w:t>7</w:t>
      </w:r>
      <w:r w:rsidRPr="00527CD8">
        <w:rPr>
          <w:rFonts w:ascii="Times New Roman" w:hAnsi="Times New Roman" w:cs="Times New Roman"/>
          <w:noProof/>
          <w:szCs w:val="24"/>
        </w:rPr>
        <w:t xml:space="preserve">, </w:t>
      </w:r>
      <w:r w:rsidR="001216C8" w:rsidRPr="00527CD8">
        <w:rPr>
          <w:rFonts w:ascii="Times New Roman" w:hAnsi="Times New Roman" w:cs="Times New Roman"/>
          <w:noProof/>
          <w:szCs w:val="24"/>
        </w:rPr>
        <w:t>17532</w:t>
      </w:r>
      <w:r w:rsidRPr="00527CD8">
        <w:rPr>
          <w:rFonts w:ascii="Times New Roman" w:hAnsi="Times New Roman" w:cs="Times New Roman"/>
          <w:noProof/>
          <w:szCs w:val="24"/>
        </w:rPr>
        <w:t xml:space="preserve"> (2017).</w:t>
      </w:r>
    </w:p>
    <w:p w14:paraId="3A35EF3F" w14:textId="77777777" w:rsidR="009062FD" w:rsidRPr="00527CD8" w:rsidRDefault="009062FD" w:rsidP="009062FD">
      <w:pPr>
        <w:widowControl w:val="0"/>
        <w:autoSpaceDE w:val="0"/>
        <w:autoSpaceDN w:val="0"/>
        <w:adjustRightInd w:val="0"/>
        <w:spacing w:after="0" w:line="480" w:lineRule="auto"/>
        <w:rPr>
          <w:rFonts w:ascii="Times New Roman" w:hAnsi="Times New Roman" w:cs="Times New Roman"/>
          <w:noProof/>
          <w:szCs w:val="24"/>
        </w:rPr>
      </w:pPr>
      <w:r w:rsidRPr="00527CD8">
        <w:rPr>
          <w:rFonts w:ascii="Times New Roman" w:hAnsi="Times New Roman" w:cs="Times New Roman"/>
          <w:noProof/>
          <w:szCs w:val="24"/>
          <w:vertAlign w:val="superscript"/>
        </w:rPr>
        <w:t>10</w:t>
      </w:r>
      <w:r w:rsidRPr="00527CD8">
        <w:rPr>
          <w:rFonts w:ascii="Times New Roman" w:hAnsi="Times New Roman" w:cs="Times New Roman"/>
          <w:noProof/>
          <w:szCs w:val="24"/>
        </w:rPr>
        <w:t xml:space="preserve"> J.J. Yang, M.D. Pickett, X. Li, D.A.A. Ohlberg, D.R. Stewart, and R.S. Williams, Nat. Nanotechnol. </w:t>
      </w:r>
      <w:r w:rsidRPr="00527CD8">
        <w:rPr>
          <w:rFonts w:ascii="Times New Roman" w:hAnsi="Times New Roman" w:cs="Times New Roman"/>
          <w:b/>
          <w:bCs/>
          <w:noProof/>
          <w:szCs w:val="24"/>
        </w:rPr>
        <w:t>3</w:t>
      </w:r>
      <w:r w:rsidRPr="00527CD8">
        <w:rPr>
          <w:rFonts w:ascii="Times New Roman" w:hAnsi="Times New Roman" w:cs="Times New Roman"/>
          <w:noProof/>
          <w:szCs w:val="24"/>
        </w:rPr>
        <w:t>, 429 (2008).</w:t>
      </w:r>
    </w:p>
    <w:p w14:paraId="422825D1" w14:textId="77777777" w:rsidR="009062FD" w:rsidRPr="00527CD8" w:rsidRDefault="009062FD" w:rsidP="009062FD">
      <w:pPr>
        <w:widowControl w:val="0"/>
        <w:autoSpaceDE w:val="0"/>
        <w:autoSpaceDN w:val="0"/>
        <w:adjustRightInd w:val="0"/>
        <w:spacing w:after="0" w:line="480" w:lineRule="auto"/>
        <w:rPr>
          <w:rFonts w:ascii="Times New Roman" w:hAnsi="Times New Roman" w:cs="Times New Roman"/>
          <w:noProof/>
          <w:szCs w:val="24"/>
        </w:rPr>
      </w:pPr>
      <w:r w:rsidRPr="00527CD8">
        <w:rPr>
          <w:rFonts w:ascii="Times New Roman" w:hAnsi="Times New Roman" w:cs="Times New Roman"/>
          <w:noProof/>
          <w:szCs w:val="24"/>
          <w:vertAlign w:val="superscript"/>
        </w:rPr>
        <w:t>11</w:t>
      </w:r>
      <w:r w:rsidRPr="00527CD8">
        <w:rPr>
          <w:rFonts w:ascii="Times New Roman" w:hAnsi="Times New Roman" w:cs="Times New Roman"/>
          <w:noProof/>
          <w:szCs w:val="24"/>
        </w:rPr>
        <w:t xml:space="preserve"> R. Waser and M. Aono, Nat. Mater. </w:t>
      </w:r>
      <w:r w:rsidRPr="00527CD8">
        <w:rPr>
          <w:rFonts w:ascii="Times New Roman" w:hAnsi="Times New Roman" w:cs="Times New Roman"/>
          <w:b/>
          <w:bCs/>
          <w:noProof/>
          <w:szCs w:val="24"/>
        </w:rPr>
        <w:t>6</w:t>
      </w:r>
      <w:r w:rsidRPr="00527CD8">
        <w:rPr>
          <w:rFonts w:ascii="Times New Roman" w:hAnsi="Times New Roman" w:cs="Times New Roman"/>
          <w:noProof/>
          <w:szCs w:val="24"/>
        </w:rPr>
        <w:t>, 833 (2007).</w:t>
      </w:r>
    </w:p>
    <w:p w14:paraId="193FAC47" w14:textId="77777777" w:rsidR="009062FD" w:rsidRPr="00527CD8" w:rsidRDefault="009062FD" w:rsidP="009062FD">
      <w:pPr>
        <w:widowControl w:val="0"/>
        <w:autoSpaceDE w:val="0"/>
        <w:autoSpaceDN w:val="0"/>
        <w:adjustRightInd w:val="0"/>
        <w:spacing w:after="0" w:line="480" w:lineRule="auto"/>
        <w:rPr>
          <w:rFonts w:ascii="Times New Roman" w:hAnsi="Times New Roman" w:cs="Times New Roman"/>
          <w:noProof/>
          <w:szCs w:val="24"/>
        </w:rPr>
      </w:pPr>
      <w:r w:rsidRPr="00527CD8">
        <w:rPr>
          <w:rFonts w:ascii="Times New Roman" w:hAnsi="Times New Roman" w:cs="Times New Roman"/>
          <w:noProof/>
          <w:szCs w:val="24"/>
          <w:vertAlign w:val="superscript"/>
        </w:rPr>
        <w:t>12</w:t>
      </w:r>
      <w:r w:rsidRPr="00527CD8">
        <w:rPr>
          <w:rFonts w:ascii="Times New Roman" w:hAnsi="Times New Roman" w:cs="Times New Roman"/>
          <w:noProof/>
          <w:szCs w:val="24"/>
        </w:rPr>
        <w:t xml:space="preserve"> A. Sawa, Mater. Today </w:t>
      </w:r>
      <w:r w:rsidRPr="00527CD8">
        <w:rPr>
          <w:rFonts w:ascii="Times New Roman" w:hAnsi="Times New Roman" w:cs="Times New Roman"/>
          <w:b/>
          <w:bCs/>
          <w:noProof/>
          <w:szCs w:val="24"/>
        </w:rPr>
        <w:t>11</w:t>
      </w:r>
      <w:r w:rsidRPr="00527CD8">
        <w:rPr>
          <w:rFonts w:ascii="Times New Roman" w:hAnsi="Times New Roman" w:cs="Times New Roman"/>
          <w:noProof/>
          <w:szCs w:val="24"/>
        </w:rPr>
        <w:t>, 28 (2008).</w:t>
      </w:r>
    </w:p>
    <w:p w14:paraId="3AC0E21B" w14:textId="1A841A97" w:rsidR="009062FD" w:rsidRPr="00527CD8" w:rsidRDefault="009062FD" w:rsidP="009062FD">
      <w:pPr>
        <w:widowControl w:val="0"/>
        <w:autoSpaceDE w:val="0"/>
        <w:autoSpaceDN w:val="0"/>
        <w:adjustRightInd w:val="0"/>
        <w:spacing w:after="0" w:line="480" w:lineRule="auto"/>
        <w:rPr>
          <w:rFonts w:ascii="Times New Roman" w:hAnsi="Times New Roman" w:cs="Times New Roman"/>
          <w:noProof/>
          <w:szCs w:val="24"/>
        </w:rPr>
      </w:pPr>
      <w:r w:rsidRPr="00527CD8">
        <w:rPr>
          <w:rFonts w:ascii="Times New Roman" w:hAnsi="Times New Roman" w:cs="Times New Roman"/>
          <w:noProof/>
          <w:szCs w:val="24"/>
          <w:vertAlign w:val="superscript"/>
        </w:rPr>
        <w:t>13</w:t>
      </w:r>
      <w:r w:rsidRPr="00527CD8">
        <w:rPr>
          <w:rFonts w:ascii="Times New Roman" w:hAnsi="Times New Roman" w:cs="Times New Roman"/>
          <w:noProof/>
          <w:szCs w:val="24"/>
        </w:rPr>
        <w:t xml:space="preserve"> I. Valov, Semicond. Sci. Technol </w:t>
      </w:r>
      <w:r w:rsidRPr="00527CD8">
        <w:rPr>
          <w:rFonts w:ascii="Times New Roman" w:hAnsi="Times New Roman" w:cs="Times New Roman"/>
          <w:b/>
          <w:bCs/>
          <w:noProof/>
          <w:szCs w:val="24"/>
        </w:rPr>
        <w:t>32</w:t>
      </w:r>
      <w:r w:rsidRPr="00527CD8">
        <w:rPr>
          <w:rFonts w:ascii="Times New Roman" w:hAnsi="Times New Roman" w:cs="Times New Roman"/>
          <w:noProof/>
          <w:szCs w:val="24"/>
        </w:rPr>
        <w:t>, (2017).</w:t>
      </w:r>
    </w:p>
    <w:p w14:paraId="14AEF622" w14:textId="5537A248" w:rsidR="009062FD" w:rsidRPr="00527CD8" w:rsidRDefault="009062FD" w:rsidP="009062FD">
      <w:pPr>
        <w:widowControl w:val="0"/>
        <w:autoSpaceDE w:val="0"/>
        <w:autoSpaceDN w:val="0"/>
        <w:adjustRightInd w:val="0"/>
        <w:spacing w:after="0" w:line="480" w:lineRule="auto"/>
        <w:rPr>
          <w:rFonts w:ascii="Times New Roman" w:hAnsi="Times New Roman" w:cs="Times New Roman"/>
          <w:noProof/>
          <w:szCs w:val="24"/>
        </w:rPr>
      </w:pPr>
      <w:r w:rsidRPr="00527CD8">
        <w:rPr>
          <w:rFonts w:ascii="Times New Roman" w:hAnsi="Times New Roman" w:cs="Times New Roman"/>
          <w:noProof/>
          <w:szCs w:val="24"/>
          <w:vertAlign w:val="superscript"/>
        </w:rPr>
        <w:t>14</w:t>
      </w:r>
      <w:r w:rsidRPr="00527CD8">
        <w:rPr>
          <w:rFonts w:ascii="Times New Roman" w:hAnsi="Times New Roman" w:cs="Times New Roman"/>
          <w:noProof/>
          <w:szCs w:val="24"/>
        </w:rPr>
        <w:t xml:space="preserve"> M.H. Lee, S.J. Song, K.M. Kim, G.H. Kim, J.Y. Seok, J.H. Yoon, and C.S. Hwang, Appl. Phys. Lett. </w:t>
      </w:r>
      <w:r w:rsidRPr="00527CD8">
        <w:rPr>
          <w:rFonts w:ascii="Times New Roman" w:hAnsi="Times New Roman" w:cs="Times New Roman"/>
          <w:b/>
          <w:bCs/>
          <w:noProof/>
          <w:szCs w:val="24"/>
        </w:rPr>
        <w:t>97</w:t>
      </w:r>
      <w:r w:rsidRPr="00527CD8">
        <w:rPr>
          <w:rFonts w:ascii="Times New Roman" w:hAnsi="Times New Roman" w:cs="Times New Roman"/>
          <w:noProof/>
          <w:szCs w:val="24"/>
        </w:rPr>
        <w:t xml:space="preserve">, </w:t>
      </w:r>
      <w:r w:rsidR="001216C8" w:rsidRPr="00527CD8">
        <w:rPr>
          <w:rFonts w:ascii="Times New Roman" w:hAnsi="Times New Roman" w:cs="Times New Roman"/>
          <w:noProof/>
          <w:szCs w:val="24"/>
        </w:rPr>
        <w:t xml:space="preserve">062909 </w:t>
      </w:r>
      <w:r w:rsidRPr="00527CD8">
        <w:rPr>
          <w:rFonts w:ascii="Times New Roman" w:hAnsi="Times New Roman" w:cs="Times New Roman"/>
          <w:noProof/>
          <w:szCs w:val="24"/>
        </w:rPr>
        <w:t>(2010).</w:t>
      </w:r>
    </w:p>
    <w:p w14:paraId="17254567" w14:textId="77777777" w:rsidR="009062FD" w:rsidRPr="00527CD8" w:rsidRDefault="009062FD" w:rsidP="009062FD">
      <w:pPr>
        <w:widowControl w:val="0"/>
        <w:autoSpaceDE w:val="0"/>
        <w:autoSpaceDN w:val="0"/>
        <w:adjustRightInd w:val="0"/>
        <w:spacing w:after="0" w:line="480" w:lineRule="auto"/>
        <w:rPr>
          <w:rFonts w:ascii="Times New Roman" w:hAnsi="Times New Roman" w:cs="Times New Roman"/>
          <w:noProof/>
          <w:szCs w:val="24"/>
        </w:rPr>
      </w:pPr>
      <w:r w:rsidRPr="00527CD8">
        <w:rPr>
          <w:rFonts w:ascii="Times New Roman" w:hAnsi="Times New Roman" w:cs="Times New Roman"/>
          <w:noProof/>
          <w:szCs w:val="24"/>
          <w:vertAlign w:val="superscript"/>
        </w:rPr>
        <w:t>15</w:t>
      </w:r>
      <w:r w:rsidRPr="00527CD8">
        <w:rPr>
          <w:rFonts w:ascii="Times New Roman" w:hAnsi="Times New Roman" w:cs="Times New Roman"/>
          <w:noProof/>
          <w:szCs w:val="24"/>
        </w:rPr>
        <w:t xml:space="preserve"> A. Schönhals, C.M.M. Rosário, S. Hoffmann-Eifert, R. Waser, S. Menzel, and D.J. Wouters, Adv. Electron. Mater. </w:t>
      </w:r>
      <w:r w:rsidRPr="00527CD8">
        <w:rPr>
          <w:rFonts w:ascii="Times New Roman" w:hAnsi="Times New Roman" w:cs="Times New Roman"/>
          <w:b/>
          <w:bCs/>
          <w:noProof/>
          <w:szCs w:val="24"/>
        </w:rPr>
        <w:t>4</w:t>
      </w:r>
      <w:r w:rsidRPr="00527CD8">
        <w:rPr>
          <w:rFonts w:ascii="Times New Roman" w:hAnsi="Times New Roman" w:cs="Times New Roman"/>
          <w:noProof/>
          <w:szCs w:val="24"/>
        </w:rPr>
        <w:t>, 1 (2018).</w:t>
      </w:r>
    </w:p>
    <w:p w14:paraId="0BE44C19" w14:textId="79E0ED38" w:rsidR="009062FD" w:rsidRPr="00527CD8" w:rsidRDefault="009062FD" w:rsidP="009062FD">
      <w:pPr>
        <w:widowControl w:val="0"/>
        <w:autoSpaceDE w:val="0"/>
        <w:autoSpaceDN w:val="0"/>
        <w:adjustRightInd w:val="0"/>
        <w:spacing w:after="0" w:line="480" w:lineRule="auto"/>
        <w:rPr>
          <w:rFonts w:ascii="Times New Roman" w:hAnsi="Times New Roman" w:cs="Times New Roman"/>
          <w:noProof/>
          <w:szCs w:val="24"/>
        </w:rPr>
      </w:pPr>
      <w:r w:rsidRPr="00527CD8">
        <w:rPr>
          <w:rFonts w:ascii="Times New Roman" w:hAnsi="Times New Roman" w:cs="Times New Roman"/>
          <w:noProof/>
          <w:szCs w:val="24"/>
          <w:vertAlign w:val="superscript"/>
        </w:rPr>
        <w:t>16</w:t>
      </w:r>
      <w:r w:rsidR="00D53FFB" w:rsidRPr="00527CD8">
        <w:rPr>
          <w:rFonts w:ascii="Times New Roman" w:hAnsi="Times New Roman" w:cs="Times New Roman"/>
          <w:noProof/>
          <w:szCs w:val="24"/>
        </w:rPr>
        <w:t xml:space="preserve"> M. Lu</w:t>
      </w:r>
      <w:r w:rsidRPr="00527CD8">
        <w:rPr>
          <w:rFonts w:ascii="Times New Roman" w:hAnsi="Times New Roman" w:cs="Times New Roman"/>
          <w:noProof/>
          <w:szCs w:val="24"/>
        </w:rPr>
        <w:t xml:space="preserve">bben, P. Karakolis, V. Ioannou-Sougleridis, P. Normand, P. Dimitrakis, and I. Valov, Adv. Mater. </w:t>
      </w:r>
      <w:r w:rsidRPr="00527CD8">
        <w:rPr>
          <w:rFonts w:ascii="Times New Roman" w:hAnsi="Times New Roman" w:cs="Times New Roman"/>
          <w:b/>
          <w:bCs/>
          <w:noProof/>
          <w:szCs w:val="24"/>
        </w:rPr>
        <w:t>27</w:t>
      </w:r>
      <w:r w:rsidRPr="00527CD8">
        <w:rPr>
          <w:rFonts w:ascii="Times New Roman" w:hAnsi="Times New Roman" w:cs="Times New Roman"/>
          <w:noProof/>
          <w:szCs w:val="24"/>
        </w:rPr>
        <w:t>, 6202 (2015).</w:t>
      </w:r>
    </w:p>
    <w:p w14:paraId="50482017" w14:textId="77777777" w:rsidR="009062FD" w:rsidRPr="00527CD8" w:rsidRDefault="009062FD" w:rsidP="009062FD">
      <w:pPr>
        <w:widowControl w:val="0"/>
        <w:autoSpaceDE w:val="0"/>
        <w:autoSpaceDN w:val="0"/>
        <w:adjustRightInd w:val="0"/>
        <w:spacing w:after="0" w:line="480" w:lineRule="auto"/>
        <w:rPr>
          <w:rFonts w:ascii="Times New Roman" w:hAnsi="Times New Roman" w:cs="Times New Roman"/>
          <w:noProof/>
          <w:szCs w:val="24"/>
        </w:rPr>
      </w:pPr>
      <w:r w:rsidRPr="00527CD8">
        <w:rPr>
          <w:rFonts w:ascii="Times New Roman" w:hAnsi="Times New Roman" w:cs="Times New Roman"/>
          <w:noProof/>
          <w:szCs w:val="24"/>
          <w:vertAlign w:val="superscript"/>
        </w:rPr>
        <w:t>17</w:t>
      </w:r>
      <w:r w:rsidRPr="00527CD8">
        <w:rPr>
          <w:rFonts w:ascii="Times New Roman" w:hAnsi="Times New Roman" w:cs="Times New Roman"/>
          <w:noProof/>
          <w:szCs w:val="24"/>
        </w:rPr>
        <w:t xml:space="preserve"> H.Y. Jeong, J.Y. Lee, and S.Y. Choi, Adv. Funct. Mater. </w:t>
      </w:r>
      <w:r w:rsidRPr="00527CD8">
        <w:rPr>
          <w:rFonts w:ascii="Times New Roman" w:hAnsi="Times New Roman" w:cs="Times New Roman"/>
          <w:b/>
          <w:bCs/>
          <w:noProof/>
          <w:szCs w:val="24"/>
        </w:rPr>
        <w:t>20</w:t>
      </w:r>
      <w:r w:rsidRPr="00527CD8">
        <w:rPr>
          <w:rFonts w:ascii="Times New Roman" w:hAnsi="Times New Roman" w:cs="Times New Roman"/>
          <w:noProof/>
          <w:szCs w:val="24"/>
        </w:rPr>
        <w:t>, 3912 (2010).</w:t>
      </w:r>
    </w:p>
    <w:p w14:paraId="7A03F75B" w14:textId="77777777" w:rsidR="009062FD" w:rsidRPr="00527CD8" w:rsidRDefault="009062FD" w:rsidP="009062FD">
      <w:pPr>
        <w:widowControl w:val="0"/>
        <w:autoSpaceDE w:val="0"/>
        <w:autoSpaceDN w:val="0"/>
        <w:adjustRightInd w:val="0"/>
        <w:spacing w:after="0" w:line="480" w:lineRule="auto"/>
        <w:rPr>
          <w:rFonts w:ascii="Times New Roman" w:hAnsi="Times New Roman" w:cs="Times New Roman"/>
          <w:noProof/>
          <w:szCs w:val="24"/>
        </w:rPr>
      </w:pPr>
      <w:r w:rsidRPr="00527CD8">
        <w:rPr>
          <w:rFonts w:ascii="Times New Roman" w:hAnsi="Times New Roman" w:cs="Times New Roman"/>
          <w:noProof/>
          <w:szCs w:val="24"/>
          <w:vertAlign w:val="superscript"/>
        </w:rPr>
        <w:t>18</w:t>
      </w:r>
      <w:r w:rsidRPr="00527CD8">
        <w:rPr>
          <w:rFonts w:ascii="Times New Roman" w:hAnsi="Times New Roman" w:cs="Times New Roman"/>
          <w:noProof/>
          <w:szCs w:val="24"/>
        </w:rPr>
        <w:t xml:space="preserve"> U. Celano, J. Op De Beeck, S. Clima, M. Luebben, P.M. Koenraad, L. Goux, I. Valov, and W. Vandervorst, ACS Appl. Mater. Interfaces </w:t>
      </w:r>
      <w:r w:rsidRPr="00527CD8">
        <w:rPr>
          <w:rFonts w:ascii="Times New Roman" w:hAnsi="Times New Roman" w:cs="Times New Roman"/>
          <w:b/>
          <w:bCs/>
          <w:noProof/>
          <w:szCs w:val="24"/>
        </w:rPr>
        <w:t>9</w:t>
      </w:r>
      <w:r w:rsidRPr="00527CD8">
        <w:rPr>
          <w:rFonts w:ascii="Times New Roman" w:hAnsi="Times New Roman" w:cs="Times New Roman"/>
          <w:noProof/>
          <w:szCs w:val="24"/>
        </w:rPr>
        <w:t>, 10820 (2017).</w:t>
      </w:r>
    </w:p>
    <w:p w14:paraId="05355892" w14:textId="77777777" w:rsidR="009062FD" w:rsidRPr="00527CD8" w:rsidRDefault="009062FD" w:rsidP="009062FD">
      <w:pPr>
        <w:widowControl w:val="0"/>
        <w:autoSpaceDE w:val="0"/>
        <w:autoSpaceDN w:val="0"/>
        <w:adjustRightInd w:val="0"/>
        <w:spacing w:after="0" w:line="480" w:lineRule="auto"/>
        <w:rPr>
          <w:rFonts w:ascii="Times New Roman" w:hAnsi="Times New Roman" w:cs="Times New Roman"/>
          <w:noProof/>
          <w:szCs w:val="24"/>
        </w:rPr>
      </w:pPr>
      <w:r w:rsidRPr="00527CD8">
        <w:rPr>
          <w:rFonts w:ascii="Times New Roman" w:hAnsi="Times New Roman" w:cs="Times New Roman"/>
          <w:noProof/>
          <w:szCs w:val="24"/>
          <w:vertAlign w:val="superscript"/>
        </w:rPr>
        <w:t>19</w:t>
      </w:r>
      <w:r w:rsidRPr="00527CD8">
        <w:rPr>
          <w:rFonts w:ascii="Times New Roman" w:hAnsi="Times New Roman" w:cs="Times New Roman"/>
          <w:noProof/>
          <w:szCs w:val="24"/>
        </w:rPr>
        <w:t xml:space="preserve"> Y.H. Do, J.S. Kwak, Y.C. Bae, J.H. Lee, Y. Kim, H. Im, and J.P. Hong, Curr. Appl. Phys. </w:t>
      </w:r>
      <w:r w:rsidRPr="00527CD8">
        <w:rPr>
          <w:rFonts w:ascii="Times New Roman" w:hAnsi="Times New Roman" w:cs="Times New Roman"/>
          <w:b/>
          <w:bCs/>
          <w:noProof/>
          <w:szCs w:val="24"/>
        </w:rPr>
        <w:t>10</w:t>
      </w:r>
      <w:r w:rsidRPr="00527CD8">
        <w:rPr>
          <w:rFonts w:ascii="Times New Roman" w:hAnsi="Times New Roman" w:cs="Times New Roman"/>
          <w:noProof/>
          <w:szCs w:val="24"/>
        </w:rPr>
        <w:t>, e71 (2010).</w:t>
      </w:r>
    </w:p>
    <w:p w14:paraId="6A938BEA" w14:textId="77777777" w:rsidR="009062FD" w:rsidRPr="00527CD8" w:rsidRDefault="009062FD" w:rsidP="009062FD">
      <w:pPr>
        <w:widowControl w:val="0"/>
        <w:autoSpaceDE w:val="0"/>
        <w:autoSpaceDN w:val="0"/>
        <w:adjustRightInd w:val="0"/>
        <w:spacing w:after="0" w:line="480" w:lineRule="auto"/>
        <w:rPr>
          <w:rFonts w:ascii="Times New Roman" w:hAnsi="Times New Roman" w:cs="Times New Roman"/>
          <w:noProof/>
          <w:szCs w:val="24"/>
        </w:rPr>
      </w:pPr>
      <w:r w:rsidRPr="00527CD8">
        <w:rPr>
          <w:rFonts w:ascii="Times New Roman" w:hAnsi="Times New Roman" w:cs="Times New Roman"/>
          <w:noProof/>
          <w:szCs w:val="24"/>
          <w:vertAlign w:val="superscript"/>
        </w:rPr>
        <w:t>20</w:t>
      </w:r>
      <w:r w:rsidRPr="00527CD8">
        <w:rPr>
          <w:rFonts w:ascii="Times New Roman" w:hAnsi="Times New Roman" w:cs="Times New Roman"/>
          <w:noProof/>
          <w:szCs w:val="24"/>
        </w:rPr>
        <w:t xml:space="preserve"> P. Bousoulas, I. Michelakaki, and D. Tsoukalas, Thin Solid Films </w:t>
      </w:r>
      <w:r w:rsidRPr="00527CD8">
        <w:rPr>
          <w:rFonts w:ascii="Times New Roman" w:hAnsi="Times New Roman" w:cs="Times New Roman"/>
          <w:b/>
          <w:bCs/>
          <w:noProof/>
          <w:szCs w:val="24"/>
        </w:rPr>
        <w:t>571</w:t>
      </w:r>
      <w:r w:rsidRPr="00527CD8">
        <w:rPr>
          <w:rFonts w:ascii="Times New Roman" w:hAnsi="Times New Roman" w:cs="Times New Roman"/>
          <w:noProof/>
          <w:szCs w:val="24"/>
        </w:rPr>
        <w:t>, 23 (2014).</w:t>
      </w:r>
    </w:p>
    <w:p w14:paraId="396B76A9" w14:textId="77777777" w:rsidR="009062FD" w:rsidRPr="00527CD8" w:rsidRDefault="009062FD" w:rsidP="009062FD">
      <w:pPr>
        <w:widowControl w:val="0"/>
        <w:autoSpaceDE w:val="0"/>
        <w:autoSpaceDN w:val="0"/>
        <w:adjustRightInd w:val="0"/>
        <w:spacing w:after="0" w:line="480" w:lineRule="auto"/>
        <w:rPr>
          <w:rFonts w:ascii="Times New Roman" w:hAnsi="Times New Roman" w:cs="Times New Roman"/>
          <w:noProof/>
          <w:szCs w:val="24"/>
        </w:rPr>
      </w:pPr>
      <w:r w:rsidRPr="00527CD8">
        <w:rPr>
          <w:rFonts w:ascii="Times New Roman" w:hAnsi="Times New Roman" w:cs="Times New Roman"/>
          <w:noProof/>
          <w:szCs w:val="24"/>
          <w:vertAlign w:val="superscript"/>
        </w:rPr>
        <w:t>21</w:t>
      </w:r>
      <w:r w:rsidRPr="00527CD8">
        <w:rPr>
          <w:rFonts w:ascii="Times New Roman" w:hAnsi="Times New Roman" w:cs="Times New Roman"/>
          <w:noProof/>
          <w:szCs w:val="24"/>
        </w:rPr>
        <w:t xml:space="preserve"> X. Cao, X.M. Li, X.D. Gao, Y.W. Zhang, X.J. Liu, Q. Wang, and L.D. Chen, Appl. Phys. A Mater. Sci. Process. </w:t>
      </w:r>
      <w:r w:rsidRPr="00527CD8">
        <w:rPr>
          <w:rFonts w:ascii="Times New Roman" w:hAnsi="Times New Roman" w:cs="Times New Roman"/>
          <w:b/>
          <w:bCs/>
          <w:noProof/>
          <w:szCs w:val="24"/>
        </w:rPr>
        <w:t>97</w:t>
      </w:r>
      <w:r w:rsidRPr="00527CD8">
        <w:rPr>
          <w:rFonts w:ascii="Times New Roman" w:hAnsi="Times New Roman" w:cs="Times New Roman"/>
          <w:noProof/>
          <w:szCs w:val="24"/>
        </w:rPr>
        <w:t>, 883 (2009).</w:t>
      </w:r>
    </w:p>
    <w:p w14:paraId="6AB40563" w14:textId="77777777" w:rsidR="009062FD" w:rsidRPr="00527CD8" w:rsidRDefault="009062FD" w:rsidP="009062FD">
      <w:pPr>
        <w:widowControl w:val="0"/>
        <w:autoSpaceDE w:val="0"/>
        <w:autoSpaceDN w:val="0"/>
        <w:adjustRightInd w:val="0"/>
        <w:spacing w:after="0" w:line="480" w:lineRule="auto"/>
        <w:rPr>
          <w:rFonts w:ascii="Times New Roman" w:hAnsi="Times New Roman" w:cs="Times New Roman"/>
          <w:noProof/>
          <w:szCs w:val="24"/>
        </w:rPr>
      </w:pPr>
      <w:r w:rsidRPr="00527CD8">
        <w:rPr>
          <w:rFonts w:ascii="Times New Roman" w:hAnsi="Times New Roman" w:cs="Times New Roman"/>
          <w:noProof/>
          <w:szCs w:val="24"/>
          <w:vertAlign w:val="superscript"/>
        </w:rPr>
        <w:t>22</w:t>
      </w:r>
      <w:r w:rsidRPr="00527CD8">
        <w:rPr>
          <w:rFonts w:ascii="Times New Roman" w:hAnsi="Times New Roman" w:cs="Times New Roman"/>
          <w:noProof/>
          <w:szCs w:val="24"/>
        </w:rPr>
        <w:t xml:space="preserve"> D.S. Jeong, H. Schroeder, and R. Waser, Phys. Rev. B - Condens. Matter Mater. Phys. </w:t>
      </w:r>
      <w:r w:rsidRPr="00527CD8">
        <w:rPr>
          <w:rFonts w:ascii="Times New Roman" w:hAnsi="Times New Roman" w:cs="Times New Roman"/>
          <w:b/>
          <w:bCs/>
          <w:noProof/>
          <w:szCs w:val="24"/>
        </w:rPr>
        <w:t>79</w:t>
      </w:r>
      <w:r w:rsidRPr="00527CD8">
        <w:rPr>
          <w:rFonts w:ascii="Times New Roman" w:hAnsi="Times New Roman" w:cs="Times New Roman"/>
          <w:noProof/>
          <w:szCs w:val="24"/>
        </w:rPr>
        <w:t>, 1 (2009).</w:t>
      </w:r>
    </w:p>
    <w:p w14:paraId="173F988F" w14:textId="77777777" w:rsidR="009062FD" w:rsidRPr="00527CD8" w:rsidRDefault="009062FD" w:rsidP="009062FD">
      <w:pPr>
        <w:widowControl w:val="0"/>
        <w:autoSpaceDE w:val="0"/>
        <w:autoSpaceDN w:val="0"/>
        <w:adjustRightInd w:val="0"/>
        <w:spacing w:after="0" w:line="480" w:lineRule="auto"/>
        <w:rPr>
          <w:rFonts w:ascii="Times New Roman" w:hAnsi="Times New Roman" w:cs="Times New Roman"/>
          <w:noProof/>
          <w:szCs w:val="24"/>
        </w:rPr>
      </w:pPr>
      <w:r w:rsidRPr="00527CD8">
        <w:rPr>
          <w:rFonts w:ascii="Times New Roman" w:hAnsi="Times New Roman" w:cs="Times New Roman"/>
          <w:noProof/>
          <w:szCs w:val="24"/>
          <w:vertAlign w:val="superscript"/>
        </w:rPr>
        <w:t>23</w:t>
      </w:r>
      <w:r w:rsidRPr="00527CD8">
        <w:rPr>
          <w:rFonts w:ascii="Times New Roman" w:hAnsi="Times New Roman" w:cs="Times New Roman"/>
          <w:noProof/>
          <w:szCs w:val="24"/>
        </w:rPr>
        <w:t xml:space="preserve"> E. Hernández-Rodríguez, A. Márquez-Herrera, E. Zaleta-Alejandre, M. Meléndez-Lira, W.D. La Cruz, and M. Zapata-Torres, J. Phys. D. Appl. Phys. </w:t>
      </w:r>
      <w:r w:rsidRPr="00527CD8">
        <w:rPr>
          <w:rFonts w:ascii="Times New Roman" w:hAnsi="Times New Roman" w:cs="Times New Roman"/>
          <w:b/>
          <w:bCs/>
          <w:noProof/>
          <w:szCs w:val="24"/>
        </w:rPr>
        <w:t>46</w:t>
      </w:r>
      <w:r w:rsidRPr="00527CD8">
        <w:rPr>
          <w:rFonts w:ascii="Times New Roman" w:hAnsi="Times New Roman" w:cs="Times New Roman"/>
          <w:noProof/>
          <w:szCs w:val="24"/>
        </w:rPr>
        <w:t>, (2013).</w:t>
      </w:r>
    </w:p>
    <w:p w14:paraId="7DCC6782" w14:textId="77777777" w:rsidR="009062FD" w:rsidRPr="00527CD8" w:rsidRDefault="009062FD" w:rsidP="009062FD">
      <w:pPr>
        <w:widowControl w:val="0"/>
        <w:autoSpaceDE w:val="0"/>
        <w:autoSpaceDN w:val="0"/>
        <w:adjustRightInd w:val="0"/>
        <w:spacing w:after="0" w:line="480" w:lineRule="auto"/>
        <w:rPr>
          <w:rFonts w:ascii="Times New Roman" w:hAnsi="Times New Roman" w:cs="Times New Roman"/>
          <w:noProof/>
          <w:szCs w:val="24"/>
        </w:rPr>
      </w:pPr>
      <w:r w:rsidRPr="00527CD8">
        <w:rPr>
          <w:rFonts w:ascii="Times New Roman" w:hAnsi="Times New Roman" w:cs="Times New Roman"/>
          <w:noProof/>
          <w:szCs w:val="24"/>
          <w:vertAlign w:val="superscript"/>
        </w:rPr>
        <w:t>24</w:t>
      </w:r>
      <w:r w:rsidRPr="00527CD8">
        <w:rPr>
          <w:rFonts w:ascii="Times New Roman" w:hAnsi="Times New Roman" w:cs="Times New Roman"/>
          <w:noProof/>
          <w:szCs w:val="24"/>
        </w:rPr>
        <w:t xml:space="preserve"> G. Sassine, S. La Barbera, N. Najjari, M. Minvielle, C. Dubourdieu, and F. Alibart, J. Vac. Sci. Technol. B, Nanotechnol. Microelectron. Mater. Process. Meas. Phenom. </w:t>
      </w:r>
      <w:r w:rsidRPr="00527CD8">
        <w:rPr>
          <w:rFonts w:ascii="Times New Roman" w:hAnsi="Times New Roman" w:cs="Times New Roman"/>
          <w:b/>
          <w:bCs/>
          <w:noProof/>
          <w:szCs w:val="24"/>
        </w:rPr>
        <w:t>34</w:t>
      </w:r>
      <w:r w:rsidRPr="00527CD8">
        <w:rPr>
          <w:rFonts w:ascii="Times New Roman" w:hAnsi="Times New Roman" w:cs="Times New Roman"/>
          <w:noProof/>
          <w:szCs w:val="24"/>
        </w:rPr>
        <w:t>, 012202 (2016).</w:t>
      </w:r>
    </w:p>
    <w:p w14:paraId="25ABE3F5" w14:textId="77777777" w:rsidR="009062FD" w:rsidRPr="00527CD8" w:rsidRDefault="009062FD" w:rsidP="009062FD">
      <w:pPr>
        <w:widowControl w:val="0"/>
        <w:autoSpaceDE w:val="0"/>
        <w:autoSpaceDN w:val="0"/>
        <w:adjustRightInd w:val="0"/>
        <w:spacing w:after="0" w:line="480" w:lineRule="auto"/>
        <w:rPr>
          <w:rFonts w:ascii="Times New Roman" w:hAnsi="Times New Roman" w:cs="Times New Roman"/>
          <w:noProof/>
          <w:szCs w:val="24"/>
        </w:rPr>
      </w:pPr>
      <w:r w:rsidRPr="00527CD8">
        <w:rPr>
          <w:rFonts w:ascii="Times New Roman" w:hAnsi="Times New Roman" w:cs="Times New Roman"/>
          <w:noProof/>
          <w:szCs w:val="24"/>
          <w:vertAlign w:val="superscript"/>
        </w:rPr>
        <w:t>25</w:t>
      </w:r>
      <w:r w:rsidRPr="00527CD8">
        <w:rPr>
          <w:rFonts w:ascii="Times New Roman" w:hAnsi="Times New Roman" w:cs="Times New Roman"/>
          <w:noProof/>
          <w:szCs w:val="24"/>
        </w:rPr>
        <w:t xml:space="preserve"> S. Srivastava, J.P. Thomas, N.F. Heinig, and K.T. Leung, ACS Appl. Mater. Interfaces </w:t>
      </w:r>
      <w:r w:rsidRPr="00527CD8">
        <w:rPr>
          <w:rFonts w:ascii="Times New Roman" w:hAnsi="Times New Roman" w:cs="Times New Roman"/>
          <w:b/>
          <w:bCs/>
          <w:noProof/>
          <w:szCs w:val="24"/>
        </w:rPr>
        <w:t>9</w:t>
      </w:r>
      <w:r w:rsidRPr="00527CD8">
        <w:rPr>
          <w:rFonts w:ascii="Times New Roman" w:hAnsi="Times New Roman" w:cs="Times New Roman"/>
          <w:noProof/>
          <w:szCs w:val="24"/>
        </w:rPr>
        <w:t>, 36989 (2017).</w:t>
      </w:r>
    </w:p>
    <w:p w14:paraId="4E55000D" w14:textId="77777777" w:rsidR="009062FD" w:rsidRPr="00527CD8" w:rsidRDefault="009062FD" w:rsidP="009062FD">
      <w:pPr>
        <w:widowControl w:val="0"/>
        <w:autoSpaceDE w:val="0"/>
        <w:autoSpaceDN w:val="0"/>
        <w:adjustRightInd w:val="0"/>
        <w:spacing w:after="0" w:line="480" w:lineRule="auto"/>
        <w:rPr>
          <w:rFonts w:ascii="Times New Roman" w:hAnsi="Times New Roman" w:cs="Times New Roman"/>
          <w:noProof/>
          <w:szCs w:val="24"/>
        </w:rPr>
      </w:pPr>
      <w:r w:rsidRPr="00527CD8">
        <w:rPr>
          <w:rFonts w:ascii="Times New Roman" w:hAnsi="Times New Roman" w:cs="Times New Roman"/>
          <w:noProof/>
          <w:szCs w:val="24"/>
          <w:vertAlign w:val="superscript"/>
        </w:rPr>
        <w:t>26</w:t>
      </w:r>
      <w:r w:rsidRPr="00527CD8">
        <w:rPr>
          <w:rFonts w:ascii="Times New Roman" w:hAnsi="Times New Roman" w:cs="Times New Roman"/>
          <w:noProof/>
          <w:szCs w:val="24"/>
        </w:rPr>
        <w:t xml:space="preserve"> S. S.M. and N. K.K., </w:t>
      </w:r>
      <w:r w:rsidRPr="00527CD8">
        <w:rPr>
          <w:rFonts w:ascii="Times New Roman" w:hAnsi="Times New Roman" w:cs="Times New Roman"/>
          <w:i/>
          <w:iCs/>
          <w:noProof/>
          <w:szCs w:val="24"/>
        </w:rPr>
        <w:t>Physics of Semiconductor Devices</w:t>
      </w:r>
      <w:r w:rsidRPr="00527CD8">
        <w:rPr>
          <w:rFonts w:ascii="Times New Roman" w:hAnsi="Times New Roman" w:cs="Times New Roman"/>
          <w:noProof/>
          <w:szCs w:val="24"/>
        </w:rPr>
        <w:t xml:space="preserve"> (John Wiley &amp; Sons, 2006).</w:t>
      </w:r>
    </w:p>
    <w:p w14:paraId="2DEFC898" w14:textId="77777777" w:rsidR="009062FD" w:rsidRPr="00527CD8" w:rsidRDefault="009062FD" w:rsidP="009062FD">
      <w:pPr>
        <w:widowControl w:val="0"/>
        <w:autoSpaceDE w:val="0"/>
        <w:autoSpaceDN w:val="0"/>
        <w:adjustRightInd w:val="0"/>
        <w:spacing w:after="0" w:line="480" w:lineRule="auto"/>
        <w:rPr>
          <w:rFonts w:ascii="Times New Roman" w:hAnsi="Times New Roman" w:cs="Times New Roman"/>
          <w:noProof/>
          <w:szCs w:val="24"/>
        </w:rPr>
      </w:pPr>
      <w:r w:rsidRPr="00527CD8">
        <w:rPr>
          <w:rFonts w:ascii="Times New Roman" w:hAnsi="Times New Roman" w:cs="Times New Roman"/>
          <w:noProof/>
          <w:szCs w:val="24"/>
          <w:vertAlign w:val="superscript"/>
        </w:rPr>
        <w:t>27</w:t>
      </w:r>
      <w:r w:rsidRPr="00527CD8">
        <w:rPr>
          <w:rFonts w:ascii="Times New Roman" w:hAnsi="Times New Roman" w:cs="Times New Roman"/>
          <w:noProof/>
          <w:szCs w:val="24"/>
        </w:rPr>
        <w:t xml:space="preserve"> A. Serb, A. Khiat, and T. Prodromakis, Nat. Commun. </w:t>
      </w:r>
      <w:r w:rsidRPr="00527CD8">
        <w:rPr>
          <w:rFonts w:ascii="Times New Roman" w:hAnsi="Times New Roman" w:cs="Times New Roman"/>
          <w:b/>
          <w:bCs/>
          <w:noProof/>
          <w:szCs w:val="24"/>
        </w:rPr>
        <w:t>9</w:t>
      </w:r>
      <w:r w:rsidRPr="00527CD8">
        <w:rPr>
          <w:rFonts w:ascii="Times New Roman" w:hAnsi="Times New Roman" w:cs="Times New Roman"/>
          <w:noProof/>
          <w:szCs w:val="24"/>
        </w:rPr>
        <w:t>, 2170 (2018).</w:t>
      </w:r>
    </w:p>
    <w:p w14:paraId="62EF28D6" w14:textId="0CFE82EA" w:rsidR="009062FD" w:rsidRPr="00527CD8" w:rsidRDefault="009062FD" w:rsidP="009062FD">
      <w:pPr>
        <w:widowControl w:val="0"/>
        <w:autoSpaceDE w:val="0"/>
        <w:autoSpaceDN w:val="0"/>
        <w:adjustRightInd w:val="0"/>
        <w:spacing w:after="0" w:line="480" w:lineRule="auto"/>
        <w:rPr>
          <w:rFonts w:ascii="Times New Roman" w:hAnsi="Times New Roman" w:cs="Times New Roman"/>
          <w:noProof/>
          <w:szCs w:val="24"/>
        </w:rPr>
      </w:pPr>
      <w:r w:rsidRPr="00527CD8">
        <w:rPr>
          <w:rFonts w:ascii="Times New Roman" w:hAnsi="Times New Roman" w:cs="Times New Roman"/>
          <w:noProof/>
          <w:szCs w:val="24"/>
          <w:vertAlign w:val="superscript"/>
        </w:rPr>
        <w:t>28</w:t>
      </w:r>
      <w:r w:rsidR="00FB416A" w:rsidRPr="00527CD8">
        <w:rPr>
          <w:rFonts w:ascii="Times New Roman" w:hAnsi="Times New Roman" w:cs="Times New Roman"/>
          <w:noProof/>
          <w:szCs w:val="24"/>
        </w:rPr>
        <w:t xml:space="preserve"> L</w:t>
      </w:r>
      <w:r w:rsidRPr="00527CD8">
        <w:rPr>
          <w:rFonts w:ascii="Times New Roman" w:hAnsi="Times New Roman" w:cs="Times New Roman"/>
          <w:noProof/>
          <w:szCs w:val="24"/>
        </w:rPr>
        <w:t>.</w:t>
      </w:r>
      <w:r w:rsidR="00FB416A" w:rsidRPr="00527CD8">
        <w:rPr>
          <w:rFonts w:ascii="Times New Roman" w:hAnsi="Times New Roman" w:cs="Times New Roman"/>
          <w:noProof/>
          <w:szCs w:val="24"/>
        </w:rPr>
        <w:t xml:space="preserve"> Michalas, A. Khiat, S.Stathopoulos, and T. Prodromakis, J. Phys D: Appl. Phys. in press (2018). </w:t>
      </w:r>
    </w:p>
    <w:p w14:paraId="0BFE8DBC" w14:textId="4C4150B5" w:rsidR="009062FD" w:rsidRPr="00527CD8" w:rsidRDefault="009062FD" w:rsidP="009062FD">
      <w:pPr>
        <w:widowControl w:val="0"/>
        <w:autoSpaceDE w:val="0"/>
        <w:autoSpaceDN w:val="0"/>
        <w:adjustRightInd w:val="0"/>
        <w:spacing w:after="0" w:line="480" w:lineRule="auto"/>
        <w:rPr>
          <w:rFonts w:ascii="Times New Roman" w:hAnsi="Times New Roman" w:cs="Times New Roman"/>
          <w:noProof/>
          <w:szCs w:val="24"/>
        </w:rPr>
      </w:pPr>
      <w:r w:rsidRPr="00527CD8">
        <w:rPr>
          <w:rFonts w:ascii="Times New Roman" w:hAnsi="Times New Roman" w:cs="Times New Roman"/>
          <w:noProof/>
          <w:szCs w:val="24"/>
          <w:vertAlign w:val="superscript"/>
        </w:rPr>
        <w:lastRenderedPageBreak/>
        <w:t>29</w:t>
      </w:r>
      <w:r w:rsidR="00623465" w:rsidRPr="00527CD8">
        <w:rPr>
          <w:rFonts w:ascii="Times New Roman" w:hAnsi="Times New Roman" w:cs="Times New Roman"/>
          <w:noProof/>
          <w:szCs w:val="24"/>
        </w:rPr>
        <w:t xml:space="preserve"> A. Khiat, S. Cortese, A. Serb, and T. Prodromakis, Nanotechnol. </w:t>
      </w:r>
      <w:r w:rsidR="00623465" w:rsidRPr="00527CD8">
        <w:rPr>
          <w:rFonts w:ascii="Times New Roman" w:hAnsi="Times New Roman" w:cs="Times New Roman"/>
          <w:b/>
          <w:noProof/>
          <w:szCs w:val="24"/>
        </w:rPr>
        <w:t>28</w:t>
      </w:r>
      <w:r w:rsidR="00623465" w:rsidRPr="00527CD8">
        <w:rPr>
          <w:rFonts w:ascii="Times New Roman" w:hAnsi="Times New Roman" w:cs="Times New Roman"/>
          <w:noProof/>
          <w:szCs w:val="24"/>
        </w:rPr>
        <w:t>, 025303 (2017).</w:t>
      </w:r>
    </w:p>
    <w:p w14:paraId="3F901FAB" w14:textId="77777777" w:rsidR="009062FD" w:rsidRPr="00527CD8" w:rsidRDefault="009062FD" w:rsidP="009062FD">
      <w:pPr>
        <w:widowControl w:val="0"/>
        <w:autoSpaceDE w:val="0"/>
        <w:autoSpaceDN w:val="0"/>
        <w:adjustRightInd w:val="0"/>
        <w:spacing w:after="0" w:line="480" w:lineRule="auto"/>
        <w:rPr>
          <w:rFonts w:ascii="Times New Roman" w:hAnsi="Times New Roman" w:cs="Times New Roman"/>
          <w:noProof/>
          <w:szCs w:val="24"/>
        </w:rPr>
      </w:pPr>
      <w:r w:rsidRPr="00527CD8">
        <w:rPr>
          <w:rFonts w:ascii="Times New Roman" w:hAnsi="Times New Roman" w:cs="Times New Roman"/>
          <w:noProof/>
          <w:szCs w:val="24"/>
          <w:vertAlign w:val="superscript"/>
        </w:rPr>
        <w:t>30</w:t>
      </w:r>
      <w:r w:rsidRPr="00527CD8">
        <w:rPr>
          <w:rFonts w:ascii="Times New Roman" w:hAnsi="Times New Roman" w:cs="Times New Roman"/>
          <w:noProof/>
          <w:szCs w:val="24"/>
        </w:rPr>
        <w:t xml:space="preserve"> D. Carta, G. Mountjoy, A. Regoutz, A. Khiat, A. Serb, and T. Prodromakis, J. Phys. Chem. C </w:t>
      </w:r>
      <w:r w:rsidRPr="00527CD8">
        <w:rPr>
          <w:rFonts w:ascii="Times New Roman" w:hAnsi="Times New Roman" w:cs="Times New Roman"/>
          <w:b/>
          <w:bCs/>
          <w:noProof/>
          <w:szCs w:val="24"/>
        </w:rPr>
        <w:t>119</w:t>
      </w:r>
      <w:r w:rsidRPr="00527CD8">
        <w:rPr>
          <w:rFonts w:ascii="Times New Roman" w:hAnsi="Times New Roman" w:cs="Times New Roman"/>
          <w:noProof/>
          <w:szCs w:val="24"/>
        </w:rPr>
        <w:t>, 4362 (2015).</w:t>
      </w:r>
    </w:p>
    <w:p w14:paraId="171BA9B5" w14:textId="77777777" w:rsidR="009062FD" w:rsidRPr="00527CD8" w:rsidRDefault="009062FD" w:rsidP="009062FD">
      <w:pPr>
        <w:widowControl w:val="0"/>
        <w:autoSpaceDE w:val="0"/>
        <w:autoSpaceDN w:val="0"/>
        <w:adjustRightInd w:val="0"/>
        <w:spacing w:after="0" w:line="480" w:lineRule="auto"/>
        <w:rPr>
          <w:rFonts w:ascii="Times New Roman" w:hAnsi="Times New Roman" w:cs="Times New Roman"/>
          <w:noProof/>
          <w:szCs w:val="24"/>
        </w:rPr>
      </w:pPr>
      <w:r w:rsidRPr="00527CD8">
        <w:rPr>
          <w:rFonts w:ascii="Times New Roman" w:hAnsi="Times New Roman" w:cs="Times New Roman"/>
          <w:noProof/>
          <w:szCs w:val="24"/>
          <w:vertAlign w:val="superscript"/>
        </w:rPr>
        <w:t>31</w:t>
      </w:r>
      <w:r w:rsidRPr="00527CD8">
        <w:rPr>
          <w:rFonts w:ascii="Times New Roman" w:hAnsi="Times New Roman" w:cs="Times New Roman"/>
          <w:noProof/>
          <w:szCs w:val="24"/>
        </w:rPr>
        <w:t xml:space="preserve"> R. Berdan, A. Serb, A. Khiat, A. Regoutz, C. Papavassiliou, and T. Prodromakis, IEEE Trans. Electron Devices </w:t>
      </w:r>
      <w:r w:rsidRPr="00527CD8">
        <w:rPr>
          <w:rFonts w:ascii="Times New Roman" w:hAnsi="Times New Roman" w:cs="Times New Roman"/>
          <w:b/>
          <w:bCs/>
          <w:noProof/>
          <w:szCs w:val="24"/>
        </w:rPr>
        <w:t>62</w:t>
      </w:r>
      <w:r w:rsidRPr="00527CD8">
        <w:rPr>
          <w:rFonts w:ascii="Times New Roman" w:hAnsi="Times New Roman" w:cs="Times New Roman"/>
          <w:noProof/>
          <w:szCs w:val="24"/>
        </w:rPr>
        <w:t>, 2190 (2015).</w:t>
      </w:r>
    </w:p>
    <w:p w14:paraId="1B4A3C47" w14:textId="2A0BC750" w:rsidR="009062FD" w:rsidRPr="00527CD8" w:rsidRDefault="009062FD" w:rsidP="009062FD">
      <w:pPr>
        <w:widowControl w:val="0"/>
        <w:autoSpaceDE w:val="0"/>
        <w:autoSpaceDN w:val="0"/>
        <w:adjustRightInd w:val="0"/>
        <w:spacing w:after="0" w:line="480" w:lineRule="auto"/>
        <w:rPr>
          <w:rFonts w:ascii="Times New Roman" w:hAnsi="Times New Roman" w:cs="Times New Roman"/>
          <w:noProof/>
          <w:szCs w:val="24"/>
        </w:rPr>
      </w:pPr>
      <w:r w:rsidRPr="00527CD8">
        <w:rPr>
          <w:rFonts w:ascii="Times New Roman" w:hAnsi="Times New Roman" w:cs="Times New Roman"/>
          <w:noProof/>
          <w:szCs w:val="24"/>
          <w:vertAlign w:val="superscript"/>
        </w:rPr>
        <w:t>32</w:t>
      </w:r>
      <w:r w:rsidRPr="00527CD8">
        <w:rPr>
          <w:rFonts w:ascii="Times New Roman" w:hAnsi="Times New Roman" w:cs="Times New Roman"/>
          <w:noProof/>
          <w:szCs w:val="24"/>
        </w:rPr>
        <w:t xml:space="preserve"> L. Pintilie, I. Vrejoiu, D. Hesse, G. LeRhun, and M. Alexe, Phys. Rev. B - Condens. Matter Mater. Phys. </w:t>
      </w:r>
      <w:r w:rsidRPr="00527CD8">
        <w:rPr>
          <w:rFonts w:ascii="Times New Roman" w:hAnsi="Times New Roman" w:cs="Times New Roman"/>
          <w:b/>
          <w:bCs/>
          <w:noProof/>
          <w:szCs w:val="24"/>
        </w:rPr>
        <w:t>75</w:t>
      </w:r>
      <w:r w:rsidRPr="00527CD8">
        <w:rPr>
          <w:rFonts w:ascii="Times New Roman" w:hAnsi="Times New Roman" w:cs="Times New Roman"/>
          <w:noProof/>
          <w:szCs w:val="24"/>
        </w:rPr>
        <w:t>, 1</w:t>
      </w:r>
      <w:r w:rsidR="00BD461B" w:rsidRPr="00527CD8">
        <w:rPr>
          <w:rFonts w:ascii="Times New Roman" w:hAnsi="Times New Roman" w:cs="Times New Roman"/>
          <w:noProof/>
          <w:szCs w:val="24"/>
        </w:rPr>
        <w:t>04103</w:t>
      </w:r>
      <w:r w:rsidRPr="00527CD8">
        <w:rPr>
          <w:rFonts w:ascii="Times New Roman" w:hAnsi="Times New Roman" w:cs="Times New Roman"/>
          <w:noProof/>
          <w:szCs w:val="24"/>
        </w:rPr>
        <w:t xml:space="preserve"> (2007).</w:t>
      </w:r>
    </w:p>
    <w:p w14:paraId="09F73A20" w14:textId="412D46FB" w:rsidR="009062FD" w:rsidRPr="00527CD8" w:rsidRDefault="009062FD" w:rsidP="009062FD">
      <w:pPr>
        <w:widowControl w:val="0"/>
        <w:autoSpaceDE w:val="0"/>
        <w:autoSpaceDN w:val="0"/>
        <w:adjustRightInd w:val="0"/>
        <w:spacing w:after="0" w:line="480" w:lineRule="auto"/>
        <w:rPr>
          <w:rFonts w:ascii="Times New Roman" w:hAnsi="Times New Roman" w:cs="Times New Roman"/>
          <w:noProof/>
          <w:szCs w:val="24"/>
        </w:rPr>
      </w:pPr>
      <w:r w:rsidRPr="00527CD8">
        <w:rPr>
          <w:rFonts w:ascii="Times New Roman" w:hAnsi="Times New Roman" w:cs="Times New Roman"/>
          <w:noProof/>
          <w:szCs w:val="24"/>
          <w:vertAlign w:val="superscript"/>
        </w:rPr>
        <w:t>33</w:t>
      </w:r>
      <w:r w:rsidR="00FB416A" w:rsidRPr="00527CD8">
        <w:rPr>
          <w:rFonts w:ascii="Times New Roman" w:hAnsi="Times New Roman" w:cs="Times New Roman"/>
          <w:noProof/>
          <w:szCs w:val="24"/>
        </w:rPr>
        <w:t xml:space="preserve"> L. Michalas, M. Trapatseli, S. Stathopoulos, S. Cortese</w:t>
      </w:r>
      <w:r w:rsidRPr="00527CD8">
        <w:rPr>
          <w:rFonts w:ascii="Times New Roman" w:hAnsi="Times New Roman" w:cs="Times New Roman"/>
          <w:noProof/>
          <w:szCs w:val="24"/>
        </w:rPr>
        <w:t>,</w:t>
      </w:r>
      <w:r w:rsidR="00FB416A" w:rsidRPr="00527CD8">
        <w:rPr>
          <w:rFonts w:ascii="Times New Roman" w:hAnsi="Times New Roman" w:cs="Times New Roman"/>
          <w:noProof/>
          <w:szCs w:val="24"/>
        </w:rPr>
        <w:t xml:space="preserve"> A. Khiat and T. Prodromakis, IEEE Trans Nanotechnol. in press (2017)</w:t>
      </w:r>
      <w:r w:rsidRPr="00527CD8">
        <w:rPr>
          <w:rFonts w:ascii="Times New Roman" w:hAnsi="Times New Roman" w:cs="Times New Roman"/>
          <w:noProof/>
          <w:szCs w:val="24"/>
        </w:rPr>
        <w:t>.</w:t>
      </w:r>
    </w:p>
    <w:p w14:paraId="6C7D984B" w14:textId="09CC2C64" w:rsidR="009062FD" w:rsidRPr="00527CD8" w:rsidRDefault="009062FD" w:rsidP="009062FD">
      <w:pPr>
        <w:widowControl w:val="0"/>
        <w:autoSpaceDE w:val="0"/>
        <w:autoSpaceDN w:val="0"/>
        <w:adjustRightInd w:val="0"/>
        <w:spacing w:after="0" w:line="480" w:lineRule="auto"/>
        <w:rPr>
          <w:rFonts w:ascii="Times New Roman" w:hAnsi="Times New Roman" w:cs="Times New Roman"/>
          <w:noProof/>
          <w:szCs w:val="24"/>
        </w:rPr>
      </w:pPr>
      <w:r w:rsidRPr="00527CD8">
        <w:rPr>
          <w:rFonts w:ascii="Times New Roman" w:hAnsi="Times New Roman" w:cs="Times New Roman"/>
          <w:noProof/>
          <w:szCs w:val="24"/>
          <w:vertAlign w:val="superscript"/>
        </w:rPr>
        <w:t>34</w:t>
      </w:r>
      <w:r w:rsidRPr="00527CD8">
        <w:rPr>
          <w:rFonts w:ascii="Times New Roman" w:hAnsi="Times New Roman" w:cs="Times New Roman"/>
          <w:noProof/>
          <w:szCs w:val="24"/>
        </w:rPr>
        <w:t xml:space="preserve"> N. Zhong, H. Shima, and H. Akinaga, Appl. Phys. Lett. </w:t>
      </w:r>
      <w:r w:rsidRPr="00527CD8">
        <w:rPr>
          <w:rFonts w:ascii="Times New Roman" w:hAnsi="Times New Roman" w:cs="Times New Roman"/>
          <w:b/>
          <w:bCs/>
          <w:noProof/>
          <w:szCs w:val="24"/>
        </w:rPr>
        <w:t>96</w:t>
      </w:r>
      <w:r w:rsidRPr="00527CD8">
        <w:rPr>
          <w:rFonts w:ascii="Times New Roman" w:hAnsi="Times New Roman" w:cs="Times New Roman"/>
          <w:noProof/>
          <w:szCs w:val="24"/>
        </w:rPr>
        <w:t>,</w:t>
      </w:r>
      <w:r w:rsidR="001216C8" w:rsidRPr="00527CD8">
        <w:rPr>
          <w:rFonts w:ascii="Times New Roman" w:hAnsi="Times New Roman" w:cs="Times New Roman"/>
          <w:noProof/>
          <w:szCs w:val="24"/>
        </w:rPr>
        <w:t xml:space="preserve"> 042107</w:t>
      </w:r>
      <w:r w:rsidRPr="00527CD8">
        <w:rPr>
          <w:rFonts w:ascii="Times New Roman" w:hAnsi="Times New Roman" w:cs="Times New Roman"/>
          <w:noProof/>
          <w:szCs w:val="24"/>
        </w:rPr>
        <w:t xml:space="preserve"> (2010).</w:t>
      </w:r>
    </w:p>
    <w:p w14:paraId="294857B4" w14:textId="77777777" w:rsidR="009062FD" w:rsidRPr="00527CD8" w:rsidRDefault="009062FD" w:rsidP="009062FD">
      <w:pPr>
        <w:widowControl w:val="0"/>
        <w:autoSpaceDE w:val="0"/>
        <w:autoSpaceDN w:val="0"/>
        <w:adjustRightInd w:val="0"/>
        <w:spacing w:after="0" w:line="480" w:lineRule="auto"/>
        <w:rPr>
          <w:rFonts w:ascii="Times New Roman" w:hAnsi="Times New Roman" w:cs="Times New Roman"/>
          <w:noProof/>
        </w:rPr>
      </w:pPr>
      <w:r w:rsidRPr="00527CD8">
        <w:rPr>
          <w:rFonts w:ascii="Times New Roman" w:hAnsi="Times New Roman" w:cs="Times New Roman"/>
          <w:noProof/>
          <w:szCs w:val="24"/>
          <w:vertAlign w:val="superscript"/>
        </w:rPr>
        <w:t>35</w:t>
      </w:r>
      <w:r w:rsidRPr="00527CD8">
        <w:rPr>
          <w:rFonts w:ascii="Times New Roman" w:hAnsi="Times New Roman" w:cs="Times New Roman"/>
          <w:noProof/>
          <w:szCs w:val="24"/>
        </w:rPr>
        <w:t xml:space="preserve"> V.C. Anitha, A.N. Banerjee, and S.W. Joo, J. Mater. Sci. </w:t>
      </w:r>
      <w:r w:rsidRPr="00527CD8">
        <w:rPr>
          <w:rFonts w:ascii="Times New Roman" w:hAnsi="Times New Roman" w:cs="Times New Roman"/>
          <w:b/>
          <w:bCs/>
          <w:noProof/>
          <w:szCs w:val="24"/>
        </w:rPr>
        <w:t>50</w:t>
      </w:r>
      <w:r w:rsidRPr="00527CD8">
        <w:rPr>
          <w:rFonts w:ascii="Times New Roman" w:hAnsi="Times New Roman" w:cs="Times New Roman"/>
          <w:noProof/>
          <w:szCs w:val="24"/>
        </w:rPr>
        <w:t>, 7495 (2015).</w:t>
      </w:r>
    </w:p>
    <w:p w14:paraId="13F70C6B" w14:textId="77777777" w:rsidR="00F55E0D" w:rsidRPr="000A0728" w:rsidRDefault="0039522A" w:rsidP="000A0728">
      <w:pPr>
        <w:spacing w:after="0" w:line="480" w:lineRule="auto"/>
        <w:jc w:val="both"/>
        <w:rPr>
          <w:rFonts w:ascii="Times New Roman" w:hAnsi="Times New Roman" w:cs="Times New Roman"/>
          <w:b/>
        </w:rPr>
      </w:pPr>
      <w:r w:rsidRPr="00527CD8">
        <w:rPr>
          <w:rFonts w:ascii="Times New Roman" w:hAnsi="Times New Roman" w:cs="Times New Roman"/>
          <w:b/>
        </w:rPr>
        <w:fldChar w:fldCharType="end"/>
      </w:r>
    </w:p>
    <w:p w14:paraId="07A414C1" w14:textId="77777777" w:rsidR="0039522A" w:rsidRPr="00B22981" w:rsidRDefault="0039522A" w:rsidP="00E2011D">
      <w:pPr>
        <w:spacing w:after="120" w:line="480" w:lineRule="auto"/>
        <w:jc w:val="both"/>
        <w:rPr>
          <w:rFonts w:ascii="Times New Roman" w:hAnsi="Times New Roman" w:cs="Times New Roman"/>
          <w:b/>
          <w:sz w:val="24"/>
          <w:szCs w:val="24"/>
        </w:rPr>
      </w:pPr>
    </w:p>
    <w:p w14:paraId="3CBCE636" w14:textId="77777777" w:rsidR="00DA4C01" w:rsidRDefault="00E5222D" w:rsidP="00E2011D">
      <w:pPr>
        <w:spacing w:after="120" w:line="480" w:lineRule="auto"/>
        <w:jc w:val="both"/>
        <w:rPr>
          <w:rFonts w:ascii="Times New Roman" w:hAnsi="Times New Roman" w:cs="Times New Roman"/>
          <w:sz w:val="20"/>
          <w:szCs w:val="20"/>
        </w:rPr>
      </w:pPr>
      <w:r>
        <w:rPr>
          <w:rFonts w:ascii="Times New Roman" w:hAnsi="Times New Roman" w:cs="Times New Roman"/>
          <w:sz w:val="20"/>
          <w:szCs w:val="20"/>
        </w:rPr>
        <w:t xml:space="preserve"> </w:t>
      </w:r>
    </w:p>
    <w:p w14:paraId="778A524F" w14:textId="77777777" w:rsidR="005F6173" w:rsidRDefault="005F6173" w:rsidP="00E2011D">
      <w:pPr>
        <w:spacing w:after="120" w:line="480" w:lineRule="auto"/>
        <w:jc w:val="both"/>
        <w:rPr>
          <w:rFonts w:ascii="Times New Roman" w:hAnsi="Times New Roman" w:cs="Times New Roman"/>
          <w:sz w:val="20"/>
          <w:szCs w:val="20"/>
        </w:rPr>
      </w:pPr>
    </w:p>
    <w:p w14:paraId="1084A7F3" w14:textId="77777777" w:rsidR="005F6173" w:rsidRDefault="005F6173" w:rsidP="00E2011D">
      <w:pPr>
        <w:spacing w:after="120" w:line="480" w:lineRule="auto"/>
        <w:jc w:val="both"/>
        <w:rPr>
          <w:rFonts w:ascii="Times New Roman" w:hAnsi="Times New Roman" w:cs="Times New Roman"/>
          <w:sz w:val="20"/>
          <w:szCs w:val="20"/>
        </w:rPr>
      </w:pPr>
    </w:p>
    <w:p w14:paraId="4C2BC382" w14:textId="77777777" w:rsidR="005F6173" w:rsidRDefault="005F6173" w:rsidP="00E2011D">
      <w:pPr>
        <w:spacing w:after="120" w:line="480" w:lineRule="auto"/>
        <w:jc w:val="both"/>
        <w:rPr>
          <w:rFonts w:ascii="Times New Roman" w:hAnsi="Times New Roman" w:cs="Times New Roman"/>
          <w:sz w:val="20"/>
          <w:szCs w:val="20"/>
        </w:rPr>
      </w:pPr>
    </w:p>
    <w:p w14:paraId="45F82ED7" w14:textId="77777777" w:rsidR="005F6173" w:rsidRDefault="005F6173" w:rsidP="00E2011D">
      <w:pPr>
        <w:spacing w:after="120" w:line="480" w:lineRule="auto"/>
        <w:jc w:val="both"/>
        <w:rPr>
          <w:rFonts w:ascii="Times New Roman" w:hAnsi="Times New Roman" w:cs="Times New Roman"/>
          <w:sz w:val="20"/>
          <w:szCs w:val="20"/>
        </w:rPr>
      </w:pPr>
    </w:p>
    <w:p w14:paraId="5D29B510" w14:textId="77777777" w:rsidR="005F6173" w:rsidRDefault="005F6173" w:rsidP="00E2011D">
      <w:pPr>
        <w:spacing w:after="120" w:line="480" w:lineRule="auto"/>
        <w:jc w:val="both"/>
        <w:rPr>
          <w:rFonts w:ascii="Times New Roman" w:hAnsi="Times New Roman" w:cs="Times New Roman"/>
          <w:sz w:val="20"/>
          <w:szCs w:val="20"/>
        </w:rPr>
      </w:pPr>
    </w:p>
    <w:p w14:paraId="2414012E" w14:textId="77777777" w:rsidR="005F6173" w:rsidRDefault="005F6173" w:rsidP="00E2011D">
      <w:pPr>
        <w:spacing w:after="120" w:line="480" w:lineRule="auto"/>
        <w:jc w:val="both"/>
        <w:rPr>
          <w:rFonts w:ascii="Times New Roman" w:hAnsi="Times New Roman" w:cs="Times New Roman"/>
          <w:sz w:val="20"/>
          <w:szCs w:val="20"/>
        </w:rPr>
      </w:pPr>
    </w:p>
    <w:p w14:paraId="2E7DF770" w14:textId="77777777" w:rsidR="005F6173" w:rsidRDefault="005F6173" w:rsidP="00E2011D">
      <w:pPr>
        <w:spacing w:after="120" w:line="480" w:lineRule="auto"/>
        <w:jc w:val="both"/>
        <w:rPr>
          <w:rFonts w:ascii="Times New Roman" w:hAnsi="Times New Roman" w:cs="Times New Roman"/>
          <w:sz w:val="20"/>
          <w:szCs w:val="20"/>
        </w:rPr>
      </w:pPr>
    </w:p>
    <w:p w14:paraId="318A403B" w14:textId="77777777" w:rsidR="005F6173" w:rsidRDefault="005F6173" w:rsidP="00E2011D">
      <w:pPr>
        <w:spacing w:after="120" w:line="480" w:lineRule="auto"/>
        <w:jc w:val="both"/>
        <w:rPr>
          <w:rFonts w:ascii="Times New Roman" w:hAnsi="Times New Roman" w:cs="Times New Roman"/>
          <w:sz w:val="20"/>
          <w:szCs w:val="20"/>
        </w:rPr>
      </w:pPr>
    </w:p>
    <w:p w14:paraId="1FCEE849" w14:textId="77777777" w:rsidR="005F6173" w:rsidRDefault="005F6173" w:rsidP="00E2011D">
      <w:pPr>
        <w:spacing w:after="120" w:line="480" w:lineRule="auto"/>
        <w:jc w:val="both"/>
        <w:rPr>
          <w:rFonts w:ascii="Times New Roman" w:hAnsi="Times New Roman" w:cs="Times New Roman"/>
          <w:sz w:val="20"/>
          <w:szCs w:val="20"/>
        </w:rPr>
      </w:pPr>
    </w:p>
    <w:p w14:paraId="5FB1EB9E" w14:textId="77777777" w:rsidR="005F6173" w:rsidRDefault="005F6173" w:rsidP="00E2011D">
      <w:pPr>
        <w:spacing w:after="120" w:line="480" w:lineRule="auto"/>
        <w:jc w:val="both"/>
        <w:rPr>
          <w:rFonts w:ascii="Times New Roman" w:hAnsi="Times New Roman" w:cs="Times New Roman"/>
          <w:sz w:val="20"/>
          <w:szCs w:val="20"/>
        </w:rPr>
      </w:pPr>
    </w:p>
    <w:p w14:paraId="31A2E4B4" w14:textId="77777777" w:rsidR="005F6173" w:rsidRDefault="005F6173" w:rsidP="005F6173">
      <w:pPr>
        <w:rPr>
          <w:rFonts w:ascii="Times New Roman" w:hAnsi="Times New Roman" w:cs="Times New Roman"/>
          <w:sz w:val="20"/>
          <w:szCs w:val="20"/>
        </w:rPr>
      </w:pPr>
    </w:p>
    <w:p w14:paraId="512C9B2A" w14:textId="77777777" w:rsidR="005F6173" w:rsidRDefault="005F6173" w:rsidP="005F6173">
      <w:pPr>
        <w:rPr>
          <w:rFonts w:ascii="Times New Roman" w:hAnsi="Times New Roman" w:cs="Times New Roman"/>
          <w:sz w:val="20"/>
          <w:szCs w:val="20"/>
        </w:rPr>
      </w:pPr>
    </w:p>
    <w:p w14:paraId="374988EE" w14:textId="77777777" w:rsidR="005F6173" w:rsidRDefault="005F6173" w:rsidP="005F6173">
      <w:pPr>
        <w:rPr>
          <w:rFonts w:ascii="Times New Roman" w:hAnsi="Times New Roman" w:cs="Times New Roman"/>
          <w:sz w:val="20"/>
          <w:szCs w:val="20"/>
        </w:rPr>
      </w:pPr>
    </w:p>
    <w:p w14:paraId="38F3BC1B" w14:textId="77777777" w:rsidR="005F6173" w:rsidRPr="00036A20" w:rsidRDefault="005F6173" w:rsidP="005F6173">
      <w:pPr>
        <w:jc w:val="center"/>
        <w:rPr>
          <w:rFonts w:ascii="Times New Roman" w:hAnsi="Times New Roman" w:cs="Times New Roman"/>
          <w:b/>
          <w:color w:val="0000FF"/>
          <w:sz w:val="28"/>
          <w:szCs w:val="28"/>
        </w:rPr>
      </w:pPr>
      <w:r w:rsidRPr="00DA4C01">
        <w:rPr>
          <w:rFonts w:ascii="Times New Roman" w:hAnsi="Times New Roman" w:cs="Times New Roman"/>
          <w:b/>
          <w:color w:val="0000FF"/>
          <w:sz w:val="28"/>
          <w:szCs w:val="28"/>
        </w:rPr>
        <w:lastRenderedPageBreak/>
        <w:t xml:space="preserve">Conduction mechanisms </w:t>
      </w:r>
      <w:r>
        <w:rPr>
          <w:rFonts w:ascii="Times New Roman" w:hAnsi="Times New Roman" w:cs="Times New Roman"/>
          <w:b/>
          <w:color w:val="0000FF"/>
          <w:sz w:val="28"/>
          <w:szCs w:val="28"/>
        </w:rPr>
        <w:t xml:space="preserve">at distinct </w:t>
      </w:r>
      <w:r w:rsidRPr="00DA4C01">
        <w:rPr>
          <w:rFonts w:ascii="Times New Roman" w:hAnsi="Times New Roman" w:cs="Times New Roman"/>
          <w:b/>
          <w:color w:val="0000FF"/>
          <w:sz w:val="28"/>
          <w:szCs w:val="28"/>
        </w:rPr>
        <w:t xml:space="preserve">resistive </w:t>
      </w:r>
      <w:r>
        <w:rPr>
          <w:rFonts w:ascii="Times New Roman" w:hAnsi="Times New Roman" w:cs="Times New Roman"/>
          <w:b/>
          <w:color w:val="0000FF"/>
          <w:sz w:val="28"/>
          <w:szCs w:val="28"/>
        </w:rPr>
        <w:t>levels</w:t>
      </w:r>
      <w:r w:rsidRPr="00DA4C01">
        <w:rPr>
          <w:rFonts w:ascii="Times New Roman" w:hAnsi="Times New Roman" w:cs="Times New Roman"/>
          <w:b/>
          <w:color w:val="0000FF"/>
          <w:sz w:val="28"/>
          <w:szCs w:val="28"/>
        </w:rPr>
        <w:t xml:space="preserve"> of Pt/TiO</w:t>
      </w:r>
      <w:r w:rsidRPr="00DA4C01">
        <w:rPr>
          <w:rFonts w:ascii="Times New Roman" w:hAnsi="Times New Roman" w:cs="Times New Roman"/>
          <w:b/>
          <w:color w:val="0000FF"/>
          <w:sz w:val="28"/>
          <w:szCs w:val="28"/>
          <w:vertAlign w:val="subscript"/>
        </w:rPr>
        <w:t>2</w:t>
      </w:r>
      <w:r>
        <w:rPr>
          <w:rFonts w:ascii="Times New Roman" w:hAnsi="Times New Roman" w:cs="Times New Roman"/>
          <w:b/>
          <w:color w:val="0000FF"/>
          <w:sz w:val="28"/>
          <w:szCs w:val="28"/>
          <w:vertAlign w:val="subscript"/>
        </w:rPr>
        <w:t>-x</w:t>
      </w:r>
      <w:r w:rsidRPr="00DA4C01">
        <w:rPr>
          <w:rFonts w:ascii="Times New Roman" w:hAnsi="Times New Roman" w:cs="Times New Roman"/>
          <w:b/>
          <w:color w:val="0000FF"/>
          <w:sz w:val="28"/>
          <w:szCs w:val="28"/>
        </w:rPr>
        <w:t xml:space="preserve">/Pt </w:t>
      </w:r>
      <w:proofErr w:type="spellStart"/>
      <w:r w:rsidRPr="00DA4C01">
        <w:rPr>
          <w:rFonts w:ascii="Times New Roman" w:hAnsi="Times New Roman" w:cs="Times New Roman"/>
          <w:b/>
          <w:color w:val="0000FF"/>
          <w:sz w:val="28"/>
          <w:szCs w:val="28"/>
        </w:rPr>
        <w:t>memristrors</w:t>
      </w:r>
      <w:proofErr w:type="spellEnd"/>
    </w:p>
    <w:p w14:paraId="79841865" w14:textId="77777777" w:rsidR="005F6173" w:rsidRPr="00761282" w:rsidRDefault="005F6173" w:rsidP="005F6173">
      <w:pPr>
        <w:spacing w:after="120"/>
        <w:jc w:val="center"/>
        <w:rPr>
          <w:rFonts w:ascii="Times New Roman" w:hAnsi="Times New Roman" w:cs="Times New Roman"/>
        </w:rPr>
      </w:pPr>
      <w:r w:rsidRPr="00761282">
        <w:rPr>
          <w:rFonts w:ascii="Times New Roman" w:hAnsi="Times New Roman" w:cs="Times New Roman"/>
        </w:rPr>
        <w:t xml:space="preserve">L. </w:t>
      </w:r>
      <w:proofErr w:type="spellStart"/>
      <w:r w:rsidRPr="00761282">
        <w:rPr>
          <w:rFonts w:ascii="Times New Roman" w:hAnsi="Times New Roman" w:cs="Times New Roman"/>
        </w:rPr>
        <w:t>Michalas</w:t>
      </w:r>
      <w:proofErr w:type="spellEnd"/>
      <w:r w:rsidRPr="00761282">
        <w:rPr>
          <w:rFonts w:ascii="Times New Roman" w:hAnsi="Times New Roman" w:cs="Times New Roman"/>
        </w:rPr>
        <w:t>*</w:t>
      </w:r>
      <w:r>
        <w:rPr>
          <w:rFonts w:ascii="Times New Roman" w:hAnsi="Times New Roman" w:cs="Times New Roman"/>
        </w:rPr>
        <w:t>, S. Stathopoulos,</w:t>
      </w:r>
      <w:r w:rsidRPr="00761282">
        <w:rPr>
          <w:rFonts w:ascii="Times New Roman" w:hAnsi="Times New Roman" w:cs="Times New Roman"/>
        </w:rPr>
        <w:t xml:space="preserve"> A. </w:t>
      </w:r>
      <w:proofErr w:type="spellStart"/>
      <w:r w:rsidRPr="00761282">
        <w:rPr>
          <w:rFonts w:ascii="Times New Roman" w:hAnsi="Times New Roman" w:cs="Times New Roman"/>
        </w:rPr>
        <w:t>Khiat</w:t>
      </w:r>
      <w:proofErr w:type="spellEnd"/>
      <w:r w:rsidRPr="00761282">
        <w:rPr>
          <w:rFonts w:ascii="Times New Roman" w:hAnsi="Times New Roman" w:cs="Times New Roman"/>
        </w:rPr>
        <w:t xml:space="preserve"> and T. </w:t>
      </w:r>
      <w:proofErr w:type="spellStart"/>
      <w:r w:rsidRPr="00761282">
        <w:rPr>
          <w:rFonts w:ascii="Times New Roman" w:hAnsi="Times New Roman" w:cs="Times New Roman"/>
        </w:rPr>
        <w:t>Prodromakis</w:t>
      </w:r>
      <w:proofErr w:type="spellEnd"/>
    </w:p>
    <w:p w14:paraId="5BA8CA8F" w14:textId="77777777" w:rsidR="005F6173" w:rsidRDefault="005F6173" w:rsidP="005F6173">
      <w:pPr>
        <w:spacing w:after="120"/>
        <w:jc w:val="center"/>
        <w:rPr>
          <w:rFonts w:ascii="Times New Roman" w:hAnsi="Times New Roman" w:cs="Times New Roman"/>
        </w:rPr>
      </w:pPr>
      <w:r>
        <w:rPr>
          <w:rFonts w:ascii="Times New Roman" w:hAnsi="Times New Roman" w:cs="Times New Roman"/>
        </w:rPr>
        <w:t>Electronic Materials and Devices</w:t>
      </w:r>
      <w:r w:rsidRPr="00761282">
        <w:rPr>
          <w:rFonts w:ascii="Times New Roman" w:hAnsi="Times New Roman" w:cs="Times New Roman"/>
        </w:rPr>
        <w:t xml:space="preserve"> Research Group, </w:t>
      </w:r>
      <w:proofErr w:type="spellStart"/>
      <w:r>
        <w:rPr>
          <w:rFonts w:ascii="Times New Roman" w:hAnsi="Times New Roman" w:cs="Times New Roman"/>
        </w:rPr>
        <w:t>Zepler</w:t>
      </w:r>
      <w:proofErr w:type="spellEnd"/>
      <w:r>
        <w:rPr>
          <w:rFonts w:ascii="Times New Roman" w:hAnsi="Times New Roman" w:cs="Times New Roman"/>
        </w:rPr>
        <w:t xml:space="preserve"> Institute for Photonics and Nanoelectronics</w:t>
      </w:r>
      <w:r w:rsidRPr="00761282">
        <w:rPr>
          <w:rFonts w:ascii="Times New Roman" w:hAnsi="Times New Roman" w:cs="Times New Roman"/>
        </w:rPr>
        <w:t>,</w:t>
      </w:r>
    </w:p>
    <w:p w14:paraId="756FB121" w14:textId="77777777" w:rsidR="005F6173" w:rsidRDefault="005F6173" w:rsidP="005F6173">
      <w:pPr>
        <w:spacing w:after="120"/>
        <w:jc w:val="center"/>
        <w:rPr>
          <w:rFonts w:ascii="Times New Roman" w:hAnsi="Times New Roman" w:cs="Times New Roman"/>
        </w:rPr>
      </w:pPr>
      <w:r w:rsidRPr="00761282">
        <w:rPr>
          <w:rFonts w:ascii="Times New Roman" w:hAnsi="Times New Roman" w:cs="Times New Roman"/>
        </w:rPr>
        <w:t xml:space="preserve"> University of Southampton, SO17 1BJ, UK</w:t>
      </w:r>
    </w:p>
    <w:p w14:paraId="58EB2F61" w14:textId="77777777" w:rsidR="005F6173" w:rsidRDefault="005F6173" w:rsidP="005F6173">
      <w:pPr>
        <w:spacing w:after="120"/>
        <w:jc w:val="center"/>
        <w:rPr>
          <w:rFonts w:ascii="Times New Roman" w:hAnsi="Times New Roman" w:cs="Times New Roman"/>
        </w:rPr>
      </w:pPr>
    </w:p>
    <w:p w14:paraId="518587C2" w14:textId="77777777" w:rsidR="005F6173" w:rsidRDefault="005F6173" w:rsidP="005F6173">
      <w:pPr>
        <w:spacing w:after="120"/>
        <w:jc w:val="center"/>
        <w:rPr>
          <w:rFonts w:ascii="Times New Roman" w:hAnsi="Times New Roman" w:cs="Times New Roman"/>
        </w:rPr>
      </w:pPr>
      <w:r>
        <w:rPr>
          <w:rFonts w:ascii="Times New Roman" w:hAnsi="Times New Roman" w:cs="Times New Roman"/>
          <w:noProof/>
          <w:lang w:eastAsia="en-GB"/>
        </w:rPr>
        <w:drawing>
          <wp:inline distT="0" distB="0" distL="0" distR="0" wp14:anchorId="0EA78603" wp14:editId="4BCCE114">
            <wp:extent cx="2725200" cy="223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1s-revised-01-01-01.tif"/>
                    <pic:cNvPicPr/>
                  </pic:nvPicPr>
                  <pic:blipFill>
                    <a:blip r:embed="rId14">
                      <a:extLst>
                        <a:ext uri="{28A0092B-C50C-407E-A947-70E740481C1C}">
                          <a14:useLocalDpi xmlns:a14="http://schemas.microsoft.com/office/drawing/2010/main" val="0"/>
                        </a:ext>
                      </a:extLst>
                    </a:blip>
                    <a:stretch>
                      <a:fillRect/>
                    </a:stretch>
                  </pic:blipFill>
                  <pic:spPr>
                    <a:xfrm>
                      <a:off x="0" y="0"/>
                      <a:ext cx="2725200" cy="2235600"/>
                    </a:xfrm>
                    <a:prstGeom prst="rect">
                      <a:avLst/>
                    </a:prstGeom>
                  </pic:spPr>
                </pic:pic>
              </a:graphicData>
            </a:graphic>
          </wp:inline>
        </w:drawing>
      </w:r>
    </w:p>
    <w:p w14:paraId="0AB6106C" w14:textId="277B2060" w:rsidR="005F6173" w:rsidRPr="001A454C" w:rsidRDefault="005F6173" w:rsidP="005F6173">
      <w:pPr>
        <w:spacing w:line="240" w:lineRule="auto"/>
        <w:jc w:val="both"/>
        <w:rPr>
          <w:rFonts w:ascii="Times New Roman" w:hAnsi="Times New Roman" w:cs="Times New Roman"/>
          <w:sz w:val="20"/>
          <w:szCs w:val="20"/>
        </w:rPr>
      </w:pPr>
      <w:r>
        <w:rPr>
          <w:rFonts w:ascii="Times New Roman" w:hAnsi="Times New Roman" w:cs="Times New Roman"/>
          <w:sz w:val="20"/>
          <w:szCs w:val="20"/>
        </w:rPr>
        <w:t>Fig. S1. Typical current-voltage (I-V) characteristics of pristine devices showing strong asymmetry and very high resistance in the G</w:t>
      </w:r>
      <w:r w:rsidR="00516282">
        <w:rPr>
          <w:rFonts w:ascii="Times New Roman" w:hAnsi="Times New Roman" w:cs="Times New Roman"/>
          <w:sz w:val="20"/>
          <w:szCs w:val="20"/>
        </w:rPr>
        <w:t>Ω</w:t>
      </w:r>
      <w:r>
        <w:rPr>
          <w:rFonts w:ascii="Times New Roman" w:hAnsi="Times New Roman" w:cs="Times New Roman"/>
          <w:sz w:val="20"/>
          <w:szCs w:val="20"/>
        </w:rPr>
        <w:t xml:space="preserve"> range.  </w:t>
      </w:r>
    </w:p>
    <w:p w14:paraId="05A0A4C7" w14:textId="77777777" w:rsidR="005F6173" w:rsidRPr="00761282" w:rsidRDefault="005F6173" w:rsidP="005F6173">
      <w:pPr>
        <w:spacing w:after="0" w:line="240" w:lineRule="auto"/>
        <w:jc w:val="center"/>
        <w:rPr>
          <w:rFonts w:ascii="Times New Roman" w:hAnsi="Times New Roman" w:cs="Times New Roman"/>
        </w:rPr>
      </w:pPr>
    </w:p>
    <w:p w14:paraId="7EDE19D7" w14:textId="77777777" w:rsidR="005F6173" w:rsidRDefault="005F6173" w:rsidP="005F6173">
      <w:pPr>
        <w:spacing w:line="240" w:lineRule="auto"/>
        <w:jc w:val="center"/>
      </w:pPr>
      <w:r>
        <w:rPr>
          <w:noProof/>
          <w:lang w:eastAsia="en-GB"/>
        </w:rPr>
        <w:drawing>
          <wp:inline distT="0" distB="0" distL="0" distR="0" wp14:anchorId="0DE39AC1" wp14:editId="1B16D0CE">
            <wp:extent cx="4989600" cy="41796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1-sup-01.tif"/>
                    <pic:cNvPicPr/>
                  </pic:nvPicPr>
                  <pic:blipFill>
                    <a:blip r:embed="rId15">
                      <a:extLst>
                        <a:ext uri="{28A0092B-C50C-407E-A947-70E740481C1C}">
                          <a14:useLocalDpi xmlns:a14="http://schemas.microsoft.com/office/drawing/2010/main" val="0"/>
                        </a:ext>
                      </a:extLst>
                    </a:blip>
                    <a:stretch>
                      <a:fillRect/>
                    </a:stretch>
                  </pic:blipFill>
                  <pic:spPr>
                    <a:xfrm>
                      <a:off x="0" y="0"/>
                      <a:ext cx="4989600" cy="4179600"/>
                    </a:xfrm>
                    <a:prstGeom prst="rect">
                      <a:avLst/>
                    </a:prstGeom>
                  </pic:spPr>
                </pic:pic>
              </a:graphicData>
            </a:graphic>
          </wp:inline>
        </w:drawing>
      </w:r>
    </w:p>
    <w:p w14:paraId="29924C1C" w14:textId="77777777" w:rsidR="005F6173" w:rsidRDefault="005F6173" w:rsidP="005F6173">
      <w:pPr>
        <w:spacing w:line="240" w:lineRule="auto"/>
        <w:jc w:val="both"/>
        <w:rPr>
          <w:rFonts w:ascii="Times New Roman" w:hAnsi="Times New Roman" w:cs="Times New Roman"/>
          <w:sz w:val="20"/>
          <w:szCs w:val="20"/>
        </w:rPr>
      </w:pPr>
      <w:r>
        <w:rPr>
          <w:rFonts w:ascii="Times New Roman" w:hAnsi="Times New Roman" w:cs="Times New Roman"/>
          <w:sz w:val="20"/>
          <w:szCs w:val="20"/>
        </w:rPr>
        <w:t>Fig. S2. Signature plots (a)-</w:t>
      </w:r>
      <w:r w:rsidRPr="000745EB">
        <w:rPr>
          <w:rFonts w:ascii="Times New Roman" w:hAnsi="Times New Roman" w:cs="Times New Roman"/>
          <w:sz w:val="20"/>
          <w:szCs w:val="20"/>
        </w:rPr>
        <w:t>(d) confirming the va</w:t>
      </w:r>
      <w:r>
        <w:rPr>
          <w:rFonts w:ascii="Times New Roman" w:hAnsi="Times New Roman" w:cs="Times New Roman"/>
          <w:sz w:val="20"/>
          <w:szCs w:val="20"/>
        </w:rPr>
        <w:t>lidity of Eq. 1, for the areas 1-</w:t>
      </w:r>
      <w:r w:rsidRPr="000745EB">
        <w:rPr>
          <w:rFonts w:ascii="Times New Roman" w:hAnsi="Times New Roman" w:cs="Times New Roman"/>
          <w:sz w:val="20"/>
          <w:szCs w:val="20"/>
        </w:rPr>
        <w:t xml:space="preserve">4 </w:t>
      </w:r>
      <w:r>
        <w:rPr>
          <w:rFonts w:ascii="Times New Roman" w:hAnsi="Times New Roman" w:cs="Times New Roman"/>
          <w:sz w:val="20"/>
          <w:szCs w:val="20"/>
        </w:rPr>
        <w:t>shown in Fig. 3a respectively.</w:t>
      </w:r>
      <w:r w:rsidRPr="000745EB">
        <w:rPr>
          <w:rFonts w:ascii="Times New Roman" w:hAnsi="Times New Roman" w:cs="Times New Roman"/>
          <w:sz w:val="20"/>
          <w:szCs w:val="20"/>
        </w:rPr>
        <w:t xml:space="preserve"> The apparent barriers calculated from the slop</w:t>
      </w:r>
      <w:r>
        <w:rPr>
          <w:rFonts w:ascii="Times New Roman" w:hAnsi="Times New Roman" w:cs="Times New Roman"/>
          <w:sz w:val="20"/>
          <w:szCs w:val="20"/>
        </w:rPr>
        <w:t>es are those presented in Fig. 3</w:t>
      </w:r>
      <w:r w:rsidRPr="000745EB">
        <w:rPr>
          <w:rFonts w:ascii="Times New Roman" w:hAnsi="Times New Roman" w:cs="Times New Roman"/>
          <w:sz w:val="20"/>
          <w:szCs w:val="20"/>
        </w:rPr>
        <w:t>c, with empty and filled symbols respectively.</w:t>
      </w:r>
      <w:r>
        <w:rPr>
          <w:rFonts w:ascii="Times New Roman" w:hAnsi="Times New Roman" w:cs="Times New Roman"/>
          <w:sz w:val="20"/>
          <w:szCs w:val="20"/>
        </w:rPr>
        <w:t xml:space="preserve"> Branch 1, corresponding to (a), was found to be noisy for some temperatures and thus is only qualitatively assessed. </w:t>
      </w:r>
    </w:p>
    <w:p w14:paraId="6C7EA383" w14:textId="77777777" w:rsidR="005F6173" w:rsidRDefault="005F6173" w:rsidP="005F6173">
      <w:pPr>
        <w:spacing w:line="240" w:lineRule="auto"/>
        <w:jc w:val="center"/>
        <w:rPr>
          <w:rFonts w:ascii="Times New Roman" w:hAnsi="Times New Roman" w:cs="Times New Roman"/>
          <w:sz w:val="20"/>
          <w:szCs w:val="20"/>
        </w:rPr>
      </w:pPr>
      <w:r>
        <w:rPr>
          <w:rFonts w:ascii="Times New Roman" w:hAnsi="Times New Roman" w:cs="Times New Roman"/>
          <w:noProof/>
          <w:sz w:val="20"/>
          <w:szCs w:val="20"/>
          <w:lang w:eastAsia="en-GB"/>
        </w:rPr>
        <w:lastRenderedPageBreak/>
        <w:drawing>
          <wp:inline distT="0" distB="0" distL="0" distR="0" wp14:anchorId="7D89FC4A" wp14:editId="31A0AEC6">
            <wp:extent cx="5328000" cy="2149200"/>
            <wp:effectExtent l="0" t="0" r="635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2-sup-01-01.tif"/>
                    <pic:cNvPicPr/>
                  </pic:nvPicPr>
                  <pic:blipFill>
                    <a:blip r:embed="rId16">
                      <a:extLst>
                        <a:ext uri="{28A0092B-C50C-407E-A947-70E740481C1C}">
                          <a14:useLocalDpi xmlns:a14="http://schemas.microsoft.com/office/drawing/2010/main" val="0"/>
                        </a:ext>
                      </a:extLst>
                    </a:blip>
                    <a:stretch>
                      <a:fillRect/>
                    </a:stretch>
                  </pic:blipFill>
                  <pic:spPr>
                    <a:xfrm>
                      <a:off x="0" y="0"/>
                      <a:ext cx="5328000" cy="2149200"/>
                    </a:xfrm>
                    <a:prstGeom prst="rect">
                      <a:avLst/>
                    </a:prstGeom>
                  </pic:spPr>
                </pic:pic>
              </a:graphicData>
            </a:graphic>
          </wp:inline>
        </w:drawing>
      </w:r>
    </w:p>
    <w:p w14:paraId="5153D485" w14:textId="77777777" w:rsidR="005F6173" w:rsidRDefault="005F6173" w:rsidP="005F6173">
      <w:pPr>
        <w:spacing w:line="240" w:lineRule="auto"/>
        <w:jc w:val="both"/>
        <w:rPr>
          <w:rFonts w:ascii="Times New Roman" w:hAnsi="Times New Roman" w:cs="Times New Roman"/>
          <w:sz w:val="20"/>
          <w:szCs w:val="20"/>
        </w:rPr>
      </w:pPr>
      <w:r>
        <w:rPr>
          <w:rFonts w:ascii="Times New Roman" w:hAnsi="Times New Roman" w:cs="Times New Roman"/>
          <w:sz w:val="20"/>
          <w:szCs w:val="20"/>
        </w:rPr>
        <w:t>Fig. S3. Signature plots (a)-</w:t>
      </w:r>
      <w:r w:rsidRPr="000745EB">
        <w:rPr>
          <w:rFonts w:ascii="Times New Roman" w:hAnsi="Times New Roman" w:cs="Times New Roman"/>
          <w:sz w:val="20"/>
          <w:szCs w:val="20"/>
        </w:rPr>
        <w:t>(</w:t>
      </w:r>
      <w:r>
        <w:rPr>
          <w:rFonts w:ascii="Times New Roman" w:hAnsi="Times New Roman" w:cs="Times New Roman"/>
          <w:sz w:val="20"/>
          <w:szCs w:val="20"/>
        </w:rPr>
        <w:t>b</w:t>
      </w:r>
      <w:r w:rsidRPr="000745EB">
        <w:rPr>
          <w:rFonts w:ascii="Times New Roman" w:hAnsi="Times New Roman" w:cs="Times New Roman"/>
          <w:sz w:val="20"/>
          <w:szCs w:val="20"/>
        </w:rPr>
        <w:t>) confirming the va</w:t>
      </w:r>
      <w:r>
        <w:rPr>
          <w:rFonts w:ascii="Times New Roman" w:hAnsi="Times New Roman" w:cs="Times New Roman"/>
          <w:sz w:val="20"/>
          <w:szCs w:val="20"/>
        </w:rPr>
        <w:t>lidity of Eq. 1, for the areas 2-3</w:t>
      </w:r>
      <w:r w:rsidRPr="000745EB">
        <w:rPr>
          <w:rFonts w:ascii="Times New Roman" w:hAnsi="Times New Roman" w:cs="Times New Roman"/>
          <w:sz w:val="20"/>
          <w:szCs w:val="20"/>
        </w:rPr>
        <w:t xml:space="preserve"> </w:t>
      </w:r>
      <w:r>
        <w:rPr>
          <w:rFonts w:ascii="Times New Roman" w:hAnsi="Times New Roman" w:cs="Times New Roman"/>
          <w:sz w:val="20"/>
          <w:szCs w:val="20"/>
        </w:rPr>
        <w:t>shown in Fig. 4a respectively.</w:t>
      </w:r>
      <w:r w:rsidRPr="000745EB">
        <w:rPr>
          <w:rFonts w:ascii="Times New Roman" w:hAnsi="Times New Roman" w:cs="Times New Roman"/>
          <w:sz w:val="20"/>
          <w:szCs w:val="20"/>
        </w:rPr>
        <w:t xml:space="preserve"> The apparent barriers calculated from the slop</w:t>
      </w:r>
      <w:r>
        <w:rPr>
          <w:rFonts w:ascii="Times New Roman" w:hAnsi="Times New Roman" w:cs="Times New Roman"/>
          <w:sz w:val="20"/>
          <w:szCs w:val="20"/>
        </w:rPr>
        <w:t>es are those presented in Fig. 4</w:t>
      </w:r>
      <w:r w:rsidRPr="000745EB">
        <w:rPr>
          <w:rFonts w:ascii="Times New Roman" w:hAnsi="Times New Roman" w:cs="Times New Roman"/>
          <w:sz w:val="20"/>
          <w:szCs w:val="20"/>
        </w:rPr>
        <w:t>c, with empty and filled symbols respectively.</w:t>
      </w:r>
    </w:p>
    <w:p w14:paraId="180CDCF1" w14:textId="77777777" w:rsidR="005F6173" w:rsidRDefault="005F6173" w:rsidP="005F6173">
      <w:pPr>
        <w:spacing w:line="240" w:lineRule="auto"/>
        <w:jc w:val="both"/>
        <w:rPr>
          <w:rFonts w:ascii="Times New Roman" w:hAnsi="Times New Roman" w:cs="Times New Roman"/>
          <w:sz w:val="20"/>
          <w:szCs w:val="20"/>
        </w:rPr>
      </w:pPr>
    </w:p>
    <w:p w14:paraId="4084CF3C" w14:textId="77777777" w:rsidR="005F6173" w:rsidRDefault="005F6173" w:rsidP="005F6173">
      <w:pPr>
        <w:spacing w:line="240" w:lineRule="auto"/>
        <w:jc w:val="center"/>
        <w:rPr>
          <w:rFonts w:ascii="Times New Roman" w:hAnsi="Times New Roman" w:cs="Times New Roman"/>
          <w:sz w:val="20"/>
          <w:szCs w:val="20"/>
        </w:rPr>
      </w:pPr>
      <w:r>
        <w:rPr>
          <w:rFonts w:ascii="Times New Roman" w:hAnsi="Times New Roman" w:cs="Times New Roman"/>
          <w:noProof/>
          <w:sz w:val="20"/>
          <w:szCs w:val="20"/>
          <w:lang w:eastAsia="en-GB"/>
        </w:rPr>
        <w:drawing>
          <wp:inline distT="0" distB="0" distL="0" distR="0" wp14:anchorId="7C5DC090" wp14:editId="33B13DF6">
            <wp:extent cx="5266800" cy="2138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sup-01-01-01.tif"/>
                    <pic:cNvPicPr/>
                  </pic:nvPicPr>
                  <pic:blipFill>
                    <a:blip r:embed="rId17">
                      <a:extLst>
                        <a:ext uri="{28A0092B-C50C-407E-A947-70E740481C1C}">
                          <a14:useLocalDpi xmlns:a14="http://schemas.microsoft.com/office/drawing/2010/main" val="0"/>
                        </a:ext>
                      </a:extLst>
                    </a:blip>
                    <a:stretch>
                      <a:fillRect/>
                    </a:stretch>
                  </pic:blipFill>
                  <pic:spPr>
                    <a:xfrm>
                      <a:off x="0" y="0"/>
                      <a:ext cx="5266800" cy="2138400"/>
                    </a:xfrm>
                    <a:prstGeom prst="rect">
                      <a:avLst/>
                    </a:prstGeom>
                  </pic:spPr>
                </pic:pic>
              </a:graphicData>
            </a:graphic>
          </wp:inline>
        </w:drawing>
      </w:r>
    </w:p>
    <w:p w14:paraId="420F07CA" w14:textId="77777777" w:rsidR="005F6173" w:rsidRDefault="005F6173" w:rsidP="005F6173">
      <w:pPr>
        <w:spacing w:line="240" w:lineRule="auto"/>
        <w:jc w:val="both"/>
        <w:rPr>
          <w:rFonts w:ascii="Times New Roman" w:hAnsi="Times New Roman" w:cs="Times New Roman"/>
          <w:sz w:val="20"/>
          <w:szCs w:val="20"/>
        </w:rPr>
      </w:pPr>
      <w:r>
        <w:rPr>
          <w:rFonts w:ascii="Times New Roman" w:hAnsi="Times New Roman" w:cs="Times New Roman"/>
          <w:sz w:val="20"/>
          <w:szCs w:val="20"/>
        </w:rPr>
        <w:t>Fig. S4. Signature plots (a)-</w:t>
      </w:r>
      <w:r w:rsidRPr="000745EB">
        <w:rPr>
          <w:rFonts w:ascii="Times New Roman" w:hAnsi="Times New Roman" w:cs="Times New Roman"/>
          <w:sz w:val="20"/>
          <w:szCs w:val="20"/>
        </w:rPr>
        <w:t>(</w:t>
      </w:r>
      <w:r>
        <w:rPr>
          <w:rFonts w:ascii="Times New Roman" w:hAnsi="Times New Roman" w:cs="Times New Roman"/>
          <w:sz w:val="20"/>
          <w:szCs w:val="20"/>
        </w:rPr>
        <w:t>b</w:t>
      </w:r>
      <w:r w:rsidRPr="000745EB">
        <w:rPr>
          <w:rFonts w:ascii="Times New Roman" w:hAnsi="Times New Roman" w:cs="Times New Roman"/>
          <w:sz w:val="20"/>
          <w:szCs w:val="20"/>
        </w:rPr>
        <w:t>) confirming the va</w:t>
      </w:r>
      <w:r>
        <w:rPr>
          <w:rFonts w:ascii="Times New Roman" w:hAnsi="Times New Roman" w:cs="Times New Roman"/>
          <w:sz w:val="20"/>
          <w:szCs w:val="20"/>
        </w:rPr>
        <w:t>lidity of Eq. 1, for the areas 2-3</w:t>
      </w:r>
      <w:r w:rsidRPr="000745EB">
        <w:rPr>
          <w:rFonts w:ascii="Times New Roman" w:hAnsi="Times New Roman" w:cs="Times New Roman"/>
          <w:sz w:val="20"/>
          <w:szCs w:val="20"/>
        </w:rPr>
        <w:t xml:space="preserve"> </w:t>
      </w:r>
      <w:r>
        <w:rPr>
          <w:rFonts w:ascii="Times New Roman" w:hAnsi="Times New Roman" w:cs="Times New Roman"/>
          <w:sz w:val="20"/>
          <w:szCs w:val="20"/>
        </w:rPr>
        <w:t xml:space="preserve">shown in Fig. 5a respectively. </w:t>
      </w:r>
      <w:r w:rsidRPr="000745EB">
        <w:rPr>
          <w:rFonts w:ascii="Times New Roman" w:hAnsi="Times New Roman" w:cs="Times New Roman"/>
          <w:sz w:val="20"/>
          <w:szCs w:val="20"/>
        </w:rPr>
        <w:t>The apparent barriers calculated from the slop</w:t>
      </w:r>
      <w:r>
        <w:rPr>
          <w:rFonts w:ascii="Times New Roman" w:hAnsi="Times New Roman" w:cs="Times New Roman"/>
          <w:sz w:val="20"/>
          <w:szCs w:val="20"/>
        </w:rPr>
        <w:t>es are those presented in Fig. 5</w:t>
      </w:r>
      <w:r w:rsidRPr="000745EB">
        <w:rPr>
          <w:rFonts w:ascii="Times New Roman" w:hAnsi="Times New Roman" w:cs="Times New Roman"/>
          <w:sz w:val="20"/>
          <w:szCs w:val="20"/>
        </w:rPr>
        <w:t>c, with empty and filled symbols respectively.</w:t>
      </w:r>
    </w:p>
    <w:p w14:paraId="55AAA5CD" w14:textId="77777777" w:rsidR="005F6173" w:rsidRPr="000745EB" w:rsidRDefault="005F6173" w:rsidP="005F6173">
      <w:pPr>
        <w:spacing w:line="240" w:lineRule="auto"/>
        <w:jc w:val="both"/>
        <w:rPr>
          <w:rFonts w:ascii="Times New Roman" w:hAnsi="Times New Roman" w:cs="Times New Roman"/>
          <w:sz w:val="20"/>
          <w:szCs w:val="20"/>
        </w:rPr>
      </w:pPr>
    </w:p>
    <w:p w14:paraId="1BB57E92" w14:textId="77777777" w:rsidR="005F6173" w:rsidRPr="00E2011D" w:rsidRDefault="005F6173" w:rsidP="00E2011D">
      <w:pPr>
        <w:spacing w:after="120" w:line="480" w:lineRule="auto"/>
        <w:jc w:val="both"/>
        <w:rPr>
          <w:rFonts w:ascii="Times New Roman" w:hAnsi="Times New Roman" w:cs="Times New Roman"/>
          <w:sz w:val="20"/>
          <w:szCs w:val="20"/>
        </w:rPr>
      </w:pPr>
    </w:p>
    <w:sectPr w:rsidR="005F6173" w:rsidRPr="00E2011D" w:rsidSect="00F33A76">
      <w:footerReference w:type="default" r:id="rId18"/>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5B361F" w14:textId="77777777" w:rsidR="00956626" w:rsidRDefault="00956626" w:rsidP="007A6E91">
      <w:pPr>
        <w:spacing w:after="0" w:line="240" w:lineRule="auto"/>
      </w:pPr>
      <w:r>
        <w:separator/>
      </w:r>
    </w:p>
  </w:endnote>
  <w:endnote w:type="continuationSeparator" w:id="0">
    <w:p w14:paraId="6665F24B" w14:textId="77777777" w:rsidR="00956626" w:rsidRDefault="00956626" w:rsidP="007A6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5869581"/>
      <w:docPartObj>
        <w:docPartGallery w:val="Page Numbers (Bottom of Page)"/>
        <w:docPartUnique/>
      </w:docPartObj>
    </w:sdtPr>
    <w:sdtEndPr>
      <w:rPr>
        <w:noProof/>
      </w:rPr>
    </w:sdtEndPr>
    <w:sdtContent>
      <w:p w14:paraId="4416BCC6" w14:textId="494B8368" w:rsidR="007A6E91" w:rsidRDefault="007A6E91">
        <w:pPr>
          <w:pStyle w:val="Footer"/>
          <w:jc w:val="right"/>
        </w:pPr>
        <w:r>
          <w:fldChar w:fldCharType="begin"/>
        </w:r>
        <w:r>
          <w:instrText xml:space="preserve"> PAGE   \* MERGEFORMAT </w:instrText>
        </w:r>
        <w:r>
          <w:fldChar w:fldCharType="separate"/>
        </w:r>
        <w:r w:rsidR="00516282">
          <w:rPr>
            <w:noProof/>
          </w:rPr>
          <w:t>12</w:t>
        </w:r>
        <w:r>
          <w:rPr>
            <w:noProof/>
          </w:rPr>
          <w:fldChar w:fldCharType="end"/>
        </w:r>
      </w:p>
    </w:sdtContent>
  </w:sdt>
  <w:p w14:paraId="752960C6" w14:textId="77777777" w:rsidR="007A6E91" w:rsidRDefault="007A6E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E8A6FC" w14:textId="77777777" w:rsidR="00956626" w:rsidRDefault="00956626" w:rsidP="007A6E91">
      <w:pPr>
        <w:spacing w:after="0" w:line="240" w:lineRule="auto"/>
      </w:pPr>
      <w:r>
        <w:separator/>
      </w:r>
    </w:p>
  </w:footnote>
  <w:footnote w:type="continuationSeparator" w:id="0">
    <w:p w14:paraId="5D765229" w14:textId="77777777" w:rsidR="00956626" w:rsidRDefault="00956626" w:rsidP="007A6E9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1282"/>
    <w:rsid w:val="000016D8"/>
    <w:rsid w:val="00007113"/>
    <w:rsid w:val="00012207"/>
    <w:rsid w:val="00012C69"/>
    <w:rsid w:val="0001369E"/>
    <w:rsid w:val="00037B38"/>
    <w:rsid w:val="00037FA8"/>
    <w:rsid w:val="00041BB3"/>
    <w:rsid w:val="00051127"/>
    <w:rsid w:val="00052533"/>
    <w:rsid w:val="00056941"/>
    <w:rsid w:val="00056B8D"/>
    <w:rsid w:val="000765DA"/>
    <w:rsid w:val="000A0728"/>
    <w:rsid w:val="000A27E9"/>
    <w:rsid w:val="000B0D64"/>
    <w:rsid w:val="000C3789"/>
    <w:rsid w:val="000C76CA"/>
    <w:rsid w:val="000D3FD5"/>
    <w:rsid w:val="001032FE"/>
    <w:rsid w:val="00115A46"/>
    <w:rsid w:val="00117EF8"/>
    <w:rsid w:val="001216C8"/>
    <w:rsid w:val="00121A64"/>
    <w:rsid w:val="0012465C"/>
    <w:rsid w:val="00124976"/>
    <w:rsid w:val="0012583A"/>
    <w:rsid w:val="00141079"/>
    <w:rsid w:val="00151CB5"/>
    <w:rsid w:val="001576B7"/>
    <w:rsid w:val="0017085C"/>
    <w:rsid w:val="001807C7"/>
    <w:rsid w:val="00181C3B"/>
    <w:rsid w:val="001D16FD"/>
    <w:rsid w:val="001D4461"/>
    <w:rsid w:val="001D7F80"/>
    <w:rsid w:val="001E15C8"/>
    <w:rsid w:val="001F473B"/>
    <w:rsid w:val="001F7254"/>
    <w:rsid w:val="002152C8"/>
    <w:rsid w:val="00245932"/>
    <w:rsid w:val="00246380"/>
    <w:rsid w:val="00246C35"/>
    <w:rsid w:val="00251B5F"/>
    <w:rsid w:val="00256B32"/>
    <w:rsid w:val="00272AE6"/>
    <w:rsid w:val="002912A1"/>
    <w:rsid w:val="0029563C"/>
    <w:rsid w:val="002967D6"/>
    <w:rsid w:val="00296991"/>
    <w:rsid w:val="002B3375"/>
    <w:rsid w:val="002C2C25"/>
    <w:rsid w:val="002C4AC2"/>
    <w:rsid w:val="002D7F4B"/>
    <w:rsid w:val="002E2E8A"/>
    <w:rsid w:val="002F28EF"/>
    <w:rsid w:val="00301480"/>
    <w:rsid w:val="00301BE4"/>
    <w:rsid w:val="003148F2"/>
    <w:rsid w:val="00331AAF"/>
    <w:rsid w:val="00340DDB"/>
    <w:rsid w:val="003421F5"/>
    <w:rsid w:val="00364BEB"/>
    <w:rsid w:val="00373543"/>
    <w:rsid w:val="0038141B"/>
    <w:rsid w:val="0039522A"/>
    <w:rsid w:val="00397F96"/>
    <w:rsid w:val="003A79B6"/>
    <w:rsid w:val="003D072F"/>
    <w:rsid w:val="00404CAA"/>
    <w:rsid w:val="00414E8A"/>
    <w:rsid w:val="004171DA"/>
    <w:rsid w:val="00435D58"/>
    <w:rsid w:val="00435F86"/>
    <w:rsid w:val="00463721"/>
    <w:rsid w:val="00477FF9"/>
    <w:rsid w:val="004A5D71"/>
    <w:rsid w:val="004B6B35"/>
    <w:rsid w:val="00516282"/>
    <w:rsid w:val="00527CD8"/>
    <w:rsid w:val="0053602D"/>
    <w:rsid w:val="00572606"/>
    <w:rsid w:val="00572802"/>
    <w:rsid w:val="00585391"/>
    <w:rsid w:val="0058671C"/>
    <w:rsid w:val="005A2E24"/>
    <w:rsid w:val="005B1137"/>
    <w:rsid w:val="005B5EDD"/>
    <w:rsid w:val="005C0EC1"/>
    <w:rsid w:val="005D5ED3"/>
    <w:rsid w:val="005E242F"/>
    <w:rsid w:val="005E45C8"/>
    <w:rsid w:val="005F6173"/>
    <w:rsid w:val="00603365"/>
    <w:rsid w:val="00607C4A"/>
    <w:rsid w:val="00623465"/>
    <w:rsid w:val="006242C5"/>
    <w:rsid w:val="00673E7B"/>
    <w:rsid w:val="00683E74"/>
    <w:rsid w:val="00686310"/>
    <w:rsid w:val="0069006D"/>
    <w:rsid w:val="006A1586"/>
    <w:rsid w:val="006A44DE"/>
    <w:rsid w:val="006C64FD"/>
    <w:rsid w:val="006D0252"/>
    <w:rsid w:val="006F512C"/>
    <w:rsid w:val="00714100"/>
    <w:rsid w:val="007371CB"/>
    <w:rsid w:val="00746738"/>
    <w:rsid w:val="00761282"/>
    <w:rsid w:val="007A6E91"/>
    <w:rsid w:val="007D2F6D"/>
    <w:rsid w:val="007D3833"/>
    <w:rsid w:val="007D660E"/>
    <w:rsid w:val="007E072F"/>
    <w:rsid w:val="007F0CD3"/>
    <w:rsid w:val="007F787B"/>
    <w:rsid w:val="00805B9C"/>
    <w:rsid w:val="00822C55"/>
    <w:rsid w:val="00847F1A"/>
    <w:rsid w:val="00873EF3"/>
    <w:rsid w:val="00881360"/>
    <w:rsid w:val="00895E2A"/>
    <w:rsid w:val="008A45AC"/>
    <w:rsid w:val="008B1E0E"/>
    <w:rsid w:val="008B56AE"/>
    <w:rsid w:val="008C71D8"/>
    <w:rsid w:val="008C7D4A"/>
    <w:rsid w:val="008E1FFA"/>
    <w:rsid w:val="008F6A5D"/>
    <w:rsid w:val="009033BB"/>
    <w:rsid w:val="009062FD"/>
    <w:rsid w:val="00930B8F"/>
    <w:rsid w:val="00942E0B"/>
    <w:rsid w:val="00953DFE"/>
    <w:rsid w:val="00956626"/>
    <w:rsid w:val="009708DB"/>
    <w:rsid w:val="00974DE6"/>
    <w:rsid w:val="00986901"/>
    <w:rsid w:val="009948ED"/>
    <w:rsid w:val="009A50B4"/>
    <w:rsid w:val="009A54C3"/>
    <w:rsid w:val="009A65FB"/>
    <w:rsid w:val="009D1D8F"/>
    <w:rsid w:val="009D2995"/>
    <w:rsid w:val="009D3C51"/>
    <w:rsid w:val="009D5105"/>
    <w:rsid w:val="009F1ECB"/>
    <w:rsid w:val="009F4761"/>
    <w:rsid w:val="00A16D20"/>
    <w:rsid w:val="00A265F9"/>
    <w:rsid w:val="00A317EE"/>
    <w:rsid w:val="00A7627A"/>
    <w:rsid w:val="00A80D5B"/>
    <w:rsid w:val="00A91ADA"/>
    <w:rsid w:val="00AB2BCD"/>
    <w:rsid w:val="00AC1957"/>
    <w:rsid w:val="00AD1914"/>
    <w:rsid w:val="00AF18A9"/>
    <w:rsid w:val="00AF65DB"/>
    <w:rsid w:val="00B022F4"/>
    <w:rsid w:val="00B02FD0"/>
    <w:rsid w:val="00B16AA2"/>
    <w:rsid w:val="00B22981"/>
    <w:rsid w:val="00B403DB"/>
    <w:rsid w:val="00B47140"/>
    <w:rsid w:val="00B76303"/>
    <w:rsid w:val="00B96FE1"/>
    <w:rsid w:val="00BA42F3"/>
    <w:rsid w:val="00BB5894"/>
    <w:rsid w:val="00BD461B"/>
    <w:rsid w:val="00C03816"/>
    <w:rsid w:val="00C1021A"/>
    <w:rsid w:val="00C10A1C"/>
    <w:rsid w:val="00C26BD1"/>
    <w:rsid w:val="00C3494B"/>
    <w:rsid w:val="00C452E3"/>
    <w:rsid w:val="00C557F5"/>
    <w:rsid w:val="00C61FD8"/>
    <w:rsid w:val="00C73B1C"/>
    <w:rsid w:val="00C76F3E"/>
    <w:rsid w:val="00C86747"/>
    <w:rsid w:val="00C937E8"/>
    <w:rsid w:val="00CA32E2"/>
    <w:rsid w:val="00CA5DF4"/>
    <w:rsid w:val="00CC007D"/>
    <w:rsid w:val="00CE7365"/>
    <w:rsid w:val="00CF7C18"/>
    <w:rsid w:val="00D00C33"/>
    <w:rsid w:val="00D111DF"/>
    <w:rsid w:val="00D20955"/>
    <w:rsid w:val="00D26B2F"/>
    <w:rsid w:val="00D400B9"/>
    <w:rsid w:val="00D53FFB"/>
    <w:rsid w:val="00D71869"/>
    <w:rsid w:val="00D74594"/>
    <w:rsid w:val="00D852AB"/>
    <w:rsid w:val="00D87A66"/>
    <w:rsid w:val="00D9394A"/>
    <w:rsid w:val="00D95D94"/>
    <w:rsid w:val="00D97D27"/>
    <w:rsid w:val="00DA4C01"/>
    <w:rsid w:val="00DB321C"/>
    <w:rsid w:val="00DC028D"/>
    <w:rsid w:val="00E00B35"/>
    <w:rsid w:val="00E2011D"/>
    <w:rsid w:val="00E24AA1"/>
    <w:rsid w:val="00E376D9"/>
    <w:rsid w:val="00E4539B"/>
    <w:rsid w:val="00E5222D"/>
    <w:rsid w:val="00E7373A"/>
    <w:rsid w:val="00E75645"/>
    <w:rsid w:val="00E90C6C"/>
    <w:rsid w:val="00E9406E"/>
    <w:rsid w:val="00EB34DF"/>
    <w:rsid w:val="00EC2394"/>
    <w:rsid w:val="00EC50BB"/>
    <w:rsid w:val="00EC73C7"/>
    <w:rsid w:val="00EE2387"/>
    <w:rsid w:val="00EF06B9"/>
    <w:rsid w:val="00F05307"/>
    <w:rsid w:val="00F33A76"/>
    <w:rsid w:val="00F55E0D"/>
    <w:rsid w:val="00FB240C"/>
    <w:rsid w:val="00FB416A"/>
    <w:rsid w:val="00FD020B"/>
    <w:rsid w:val="00FD11F4"/>
    <w:rsid w:val="00FF27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B118036"/>
  <w15:docId w15:val="{4FE586F6-92D3-4D6E-BCD7-C60B33EE5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61282"/>
    <w:rPr>
      <w:color w:val="0000FF"/>
      <w:u w:val="single"/>
    </w:rPr>
  </w:style>
  <w:style w:type="character" w:styleId="PlaceholderText">
    <w:name w:val="Placeholder Text"/>
    <w:basedOn w:val="DefaultParagraphFont"/>
    <w:uiPriority w:val="99"/>
    <w:semiHidden/>
    <w:rsid w:val="004B6B35"/>
    <w:rPr>
      <w:color w:val="808080"/>
    </w:rPr>
  </w:style>
  <w:style w:type="paragraph" w:styleId="BalloonText">
    <w:name w:val="Balloon Text"/>
    <w:basedOn w:val="Normal"/>
    <w:link w:val="BalloonTextChar"/>
    <w:uiPriority w:val="99"/>
    <w:semiHidden/>
    <w:unhideWhenUsed/>
    <w:rsid w:val="00B229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2981"/>
    <w:rPr>
      <w:rFonts w:ascii="Segoe UI" w:hAnsi="Segoe UI" w:cs="Segoe UI"/>
      <w:sz w:val="18"/>
      <w:szCs w:val="18"/>
    </w:rPr>
  </w:style>
  <w:style w:type="character" w:styleId="CommentReference">
    <w:name w:val="annotation reference"/>
    <w:basedOn w:val="DefaultParagraphFont"/>
    <w:uiPriority w:val="99"/>
    <w:semiHidden/>
    <w:unhideWhenUsed/>
    <w:rsid w:val="000D3FD5"/>
    <w:rPr>
      <w:sz w:val="18"/>
      <w:szCs w:val="18"/>
    </w:rPr>
  </w:style>
  <w:style w:type="paragraph" w:styleId="CommentText">
    <w:name w:val="annotation text"/>
    <w:basedOn w:val="Normal"/>
    <w:link w:val="CommentTextChar"/>
    <w:uiPriority w:val="99"/>
    <w:semiHidden/>
    <w:unhideWhenUsed/>
    <w:rsid w:val="000D3FD5"/>
    <w:pPr>
      <w:spacing w:line="240" w:lineRule="auto"/>
    </w:pPr>
    <w:rPr>
      <w:sz w:val="24"/>
      <w:szCs w:val="24"/>
    </w:rPr>
  </w:style>
  <w:style w:type="character" w:customStyle="1" w:styleId="CommentTextChar">
    <w:name w:val="Comment Text Char"/>
    <w:basedOn w:val="DefaultParagraphFont"/>
    <w:link w:val="CommentText"/>
    <w:uiPriority w:val="99"/>
    <w:semiHidden/>
    <w:rsid w:val="000D3FD5"/>
    <w:rPr>
      <w:sz w:val="24"/>
      <w:szCs w:val="24"/>
    </w:rPr>
  </w:style>
  <w:style w:type="paragraph" w:styleId="CommentSubject">
    <w:name w:val="annotation subject"/>
    <w:basedOn w:val="CommentText"/>
    <w:next w:val="CommentText"/>
    <w:link w:val="CommentSubjectChar"/>
    <w:uiPriority w:val="99"/>
    <w:semiHidden/>
    <w:unhideWhenUsed/>
    <w:rsid w:val="000D3FD5"/>
    <w:rPr>
      <w:b/>
      <w:bCs/>
      <w:sz w:val="20"/>
      <w:szCs w:val="20"/>
    </w:rPr>
  </w:style>
  <w:style w:type="character" w:customStyle="1" w:styleId="CommentSubjectChar">
    <w:name w:val="Comment Subject Char"/>
    <w:basedOn w:val="CommentTextChar"/>
    <w:link w:val="CommentSubject"/>
    <w:uiPriority w:val="99"/>
    <w:semiHidden/>
    <w:rsid w:val="000D3FD5"/>
    <w:rPr>
      <w:b/>
      <w:bCs/>
      <w:sz w:val="20"/>
      <w:szCs w:val="20"/>
    </w:rPr>
  </w:style>
  <w:style w:type="paragraph" w:styleId="Header">
    <w:name w:val="header"/>
    <w:basedOn w:val="Normal"/>
    <w:link w:val="HeaderChar"/>
    <w:uiPriority w:val="99"/>
    <w:unhideWhenUsed/>
    <w:rsid w:val="007A6E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6E91"/>
  </w:style>
  <w:style w:type="paragraph" w:styleId="Footer">
    <w:name w:val="footer"/>
    <w:basedOn w:val="Normal"/>
    <w:link w:val="FooterChar"/>
    <w:uiPriority w:val="99"/>
    <w:unhideWhenUsed/>
    <w:rsid w:val="007A6E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6E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082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hyperlink" Target="https://www.outlook.soton.ac.uk/owa/redir.aspx?C=YuD4NvE6zOn8GoHTBq-NPk-jkGqV6SKtgMJfKD_PQyxoTs3WZx3WCA..&amp;URL=http%3a%2f%2fdoi.org%2f10.5258%2fSOTON%2fD0657"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l.michalas@soton.ac.uk" TargetMode="External"/><Relationship Id="rId12" Type="http://schemas.openxmlformats.org/officeDocument/2006/relationships/image" Target="media/image5.tif"/><Relationship Id="rId17" Type="http://schemas.openxmlformats.org/officeDocument/2006/relationships/image" Target="media/image9.tif"/><Relationship Id="rId2" Type="http://schemas.openxmlformats.org/officeDocument/2006/relationships/styles" Target="styles.xml"/><Relationship Id="rId16" Type="http://schemas.openxmlformats.org/officeDocument/2006/relationships/image" Target="media/image8.ti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Relationship Id="rId5" Type="http://schemas.openxmlformats.org/officeDocument/2006/relationships/footnotes" Target="footnotes.xml"/><Relationship Id="rId15" Type="http://schemas.openxmlformats.org/officeDocument/2006/relationships/image" Target="media/image7.tif"/><Relationship Id="rId10" Type="http://schemas.openxmlformats.org/officeDocument/2006/relationships/image" Target="media/image3.ti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image" Target="media/image6.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0196AF-7464-4599-920B-926873F42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17446</Words>
  <Characters>99448</Characters>
  <Application>Microsoft Office Word</Application>
  <DocSecurity>0</DocSecurity>
  <Lines>828</Lines>
  <Paragraphs>233</Paragraphs>
  <ScaleCrop>false</ScaleCrop>
  <HeadingPairs>
    <vt:vector size="2" baseType="variant">
      <vt:variant>
        <vt:lpstr>Title</vt:lpstr>
      </vt:variant>
      <vt:variant>
        <vt:i4>1</vt:i4>
      </vt:variant>
    </vt:vector>
  </HeadingPairs>
  <TitlesOfParts>
    <vt:vector size="1" baseType="lpstr">
      <vt:lpstr/>
    </vt:vector>
  </TitlesOfParts>
  <Company>SCCM</Company>
  <LinksUpToDate>false</LinksUpToDate>
  <CharactersWithSpaces>116661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Loukas Michalas</dc:creator>
  <cp:keywords/>
  <dc:description/>
  <cp:lastModifiedBy>Chris</cp:lastModifiedBy>
  <cp:revision>2</cp:revision>
  <cp:lastPrinted>2018-08-28T17:49:00Z</cp:lastPrinted>
  <dcterms:created xsi:type="dcterms:W3CDTF">2018-10-09T13:23:00Z</dcterms:created>
  <dcterms:modified xsi:type="dcterms:W3CDTF">2018-10-09T13:23:00Z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lmichalas@gmail.com@www.mendeley.com</vt:lpwstr>
  </property>
  <property fmtid="{D5CDD505-2E9C-101B-9397-08002B2CF9AE}" pid="4" name="Mendeley Citation Style_1">
    <vt:lpwstr>http://www.zotero.org/styles/applied-physics-letters</vt:lpwstr>
  </property>
  <property fmtid="{D5CDD505-2E9C-101B-9397-08002B2CF9AE}" pid="5" name="Mendeley Recent Style Id 0_1">
    <vt:lpwstr>http://www.zotero.org/styles/applied-physics-letters</vt:lpwstr>
  </property>
  <property fmtid="{D5CDD505-2E9C-101B-9397-08002B2CF9AE}" pid="6" name="Mendeley Recent Style Name 0_1">
    <vt:lpwstr>Applied Physics Letters</vt:lpwstr>
  </property>
  <property fmtid="{D5CDD505-2E9C-101B-9397-08002B2CF9AE}" pid="7" name="Mendeley Recent Style Id 1_1">
    <vt:lpwstr>http://www.zotero.org/styles/ieee</vt:lpwstr>
  </property>
  <property fmtid="{D5CDD505-2E9C-101B-9397-08002B2CF9AE}" pid="8" name="Mendeley Recent Style Name 1_1">
    <vt:lpwstr>IEEE</vt:lpwstr>
  </property>
  <property fmtid="{D5CDD505-2E9C-101B-9397-08002B2CF9AE}" pid="9" name="Mendeley Recent Style Id 2_1">
    <vt:lpwstr>http://www.zotero.org/styles/journal-of-applied-physics</vt:lpwstr>
  </property>
  <property fmtid="{D5CDD505-2E9C-101B-9397-08002B2CF9AE}" pid="10" name="Mendeley Recent Style Name 2_1">
    <vt:lpwstr>Journal of Applied Physics</vt:lpwstr>
  </property>
  <property fmtid="{D5CDD505-2E9C-101B-9397-08002B2CF9AE}" pid="11" name="Mendeley Recent Style Id 3_1">
    <vt:lpwstr>http://www.zotero.org/styles/journal-of-physics-d-applied-physics</vt:lpwstr>
  </property>
  <property fmtid="{D5CDD505-2E9C-101B-9397-08002B2CF9AE}" pid="12" name="Mendeley Recent Style Name 3_1">
    <vt:lpwstr>Journal of Physics D: Applied Physics</vt:lpwstr>
  </property>
  <property fmtid="{D5CDD505-2E9C-101B-9397-08002B2CF9AE}" pid="13" name="Mendeley Recent Style Id 4_1">
    <vt:lpwstr>http://www.zotero.org/styles/nature</vt:lpwstr>
  </property>
  <property fmtid="{D5CDD505-2E9C-101B-9397-08002B2CF9AE}" pid="14" name="Mendeley Recent Style Name 4_1">
    <vt:lpwstr>Nature</vt:lpwstr>
  </property>
</Properties>
</file>