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679B" w14:textId="77777777" w:rsidR="00995394" w:rsidRDefault="00995394" w:rsidP="00995394">
      <w:pPr>
        <w:spacing w:after="120"/>
        <w:jc w:val="center"/>
        <w:rPr>
          <w:highlight w:val="white"/>
        </w:rPr>
      </w:pPr>
      <w:r>
        <w:rPr>
          <w:highlight w:val="white"/>
        </w:rPr>
        <w:t>TITLE PAGE</w:t>
      </w:r>
    </w:p>
    <w:p w14:paraId="38F805D5" w14:textId="77777777" w:rsidR="00995394" w:rsidRPr="00995394" w:rsidRDefault="00995394" w:rsidP="00995394">
      <w:pPr>
        <w:pStyle w:val="Title"/>
        <w:rPr>
          <w:sz w:val="44"/>
          <w:szCs w:val="44"/>
          <w:highlight w:val="white"/>
        </w:rPr>
      </w:pPr>
      <w:r w:rsidRPr="00995394">
        <w:rPr>
          <w:sz w:val="44"/>
          <w:szCs w:val="44"/>
          <w:highlight w:val="white"/>
        </w:rPr>
        <w:t>Hybrid Simulation Modelling in Operational Research: A State-of-the-Art Review</w:t>
      </w:r>
    </w:p>
    <w:p w14:paraId="77CD17D2" w14:textId="77777777" w:rsidR="00995394" w:rsidRDefault="00995394" w:rsidP="00995394">
      <w:pPr>
        <w:spacing w:after="120"/>
        <w:jc w:val="center"/>
        <w:rPr>
          <w:highlight w:val="white"/>
        </w:rPr>
      </w:pPr>
    </w:p>
    <w:p w14:paraId="6BBF70EE" w14:textId="77777777" w:rsidR="00995394" w:rsidRDefault="00995394" w:rsidP="00995394">
      <w:pPr>
        <w:spacing w:after="120"/>
        <w:jc w:val="center"/>
        <w:rPr>
          <w:highlight w:val="white"/>
        </w:rPr>
      </w:pPr>
    </w:p>
    <w:p w14:paraId="71669E74" w14:textId="68A2226A" w:rsidR="00995394" w:rsidRDefault="00995394" w:rsidP="00677210">
      <w:pPr>
        <w:spacing w:after="0"/>
        <w:jc w:val="left"/>
        <w:rPr>
          <w:highlight w:val="white"/>
        </w:rPr>
      </w:pPr>
      <w:r>
        <w:rPr>
          <w:highlight w:val="white"/>
        </w:rPr>
        <w:t>Sally Brailsford (corresponding author)</w:t>
      </w:r>
    </w:p>
    <w:p w14:paraId="5D8B8131" w14:textId="2EE4C66F" w:rsidR="00C607A3" w:rsidRDefault="00C607A3" w:rsidP="00C607A3">
      <w:pPr>
        <w:spacing w:after="0"/>
        <w:jc w:val="left"/>
        <w:rPr>
          <w:highlight w:val="white"/>
        </w:rPr>
      </w:pPr>
      <w:r>
        <w:rPr>
          <w:highlight w:val="white"/>
        </w:rPr>
        <w:t>Centre for Operational Research, Management Science and Information Systems (CORMSIS)</w:t>
      </w:r>
    </w:p>
    <w:p w14:paraId="0C08F69B" w14:textId="6F9AC766" w:rsidR="00995394" w:rsidRDefault="00995394" w:rsidP="005B1A93">
      <w:pPr>
        <w:spacing w:after="0"/>
        <w:jc w:val="left"/>
        <w:rPr>
          <w:highlight w:val="white"/>
        </w:rPr>
      </w:pPr>
      <w:r>
        <w:rPr>
          <w:highlight w:val="white"/>
        </w:rPr>
        <w:t>Southampton Business School, University of Southampton</w:t>
      </w:r>
      <w:r w:rsidR="005B1A93">
        <w:rPr>
          <w:highlight w:val="white"/>
        </w:rPr>
        <w:t>,</w:t>
      </w:r>
      <w:r>
        <w:rPr>
          <w:highlight w:val="white"/>
        </w:rPr>
        <w:t xml:space="preserve"> Southampton SO17 1BJ, UK</w:t>
      </w:r>
    </w:p>
    <w:p w14:paraId="6C99ADBF" w14:textId="22E734FA" w:rsidR="00995394" w:rsidRDefault="00995394" w:rsidP="00677210">
      <w:pPr>
        <w:spacing w:after="0"/>
        <w:jc w:val="left"/>
        <w:rPr>
          <w:highlight w:val="white"/>
        </w:rPr>
      </w:pPr>
      <w:hyperlink r:id="rId8" w:history="1">
        <w:r w:rsidRPr="00A056BF">
          <w:rPr>
            <w:rStyle w:val="Hyperlink"/>
            <w:highlight w:val="white"/>
          </w:rPr>
          <w:t>s.c.brailsford@soton.ac.uk</w:t>
        </w:r>
      </w:hyperlink>
    </w:p>
    <w:p w14:paraId="2F0F3645" w14:textId="77777777" w:rsidR="00995394" w:rsidRDefault="00995394" w:rsidP="00677210">
      <w:pPr>
        <w:spacing w:after="0"/>
        <w:jc w:val="left"/>
        <w:rPr>
          <w:highlight w:val="white"/>
        </w:rPr>
      </w:pPr>
    </w:p>
    <w:p w14:paraId="79DE6B46" w14:textId="77777777" w:rsidR="005B1A93" w:rsidRDefault="005B1A93" w:rsidP="00677210">
      <w:pPr>
        <w:spacing w:after="0"/>
        <w:jc w:val="left"/>
        <w:rPr>
          <w:highlight w:val="white"/>
        </w:rPr>
      </w:pPr>
      <w:bookmarkStart w:id="0" w:name="_GoBack"/>
      <w:bookmarkEnd w:id="0"/>
    </w:p>
    <w:p w14:paraId="1AE81CD6" w14:textId="0059AA6D" w:rsidR="00995394" w:rsidRDefault="00995394" w:rsidP="00677210">
      <w:pPr>
        <w:spacing w:after="0"/>
        <w:jc w:val="left"/>
        <w:rPr>
          <w:highlight w:val="white"/>
        </w:rPr>
      </w:pPr>
      <w:r>
        <w:rPr>
          <w:highlight w:val="white"/>
        </w:rPr>
        <w:t>Tillal Eldabi</w:t>
      </w:r>
    </w:p>
    <w:p w14:paraId="1B833857" w14:textId="44C4BFCA" w:rsidR="00995394" w:rsidRDefault="002340A9" w:rsidP="002340A9">
      <w:pPr>
        <w:spacing w:after="0"/>
        <w:rPr>
          <w:highlight w:val="white"/>
        </w:rPr>
      </w:pPr>
      <w:r>
        <w:t>Brunel Business School</w:t>
      </w:r>
      <w:r>
        <w:t xml:space="preserve">, </w:t>
      </w:r>
      <w:r>
        <w:t>Brunel University London</w:t>
      </w:r>
      <w:r>
        <w:t xml:space="preserve">, </w:t>
      </w:r>
      <w:r>
        <w:t>Uxbridge</w:t>
      </w:r>
      <w:r>
        <w:t xml:space="preserve">, </w:t>
      </w:r>
      <w:proofErr w:type="spellStart"/>
      <w:r>
        <w:t>M</w:t>
      </w:r>
      <w:r>
        <w:t>iddx</w:t>
      </w:r>
      <w:proofErr w:type="spellEnd"/>
      <w:r>
        <w:t xml:space="preserve"> </w:t>
      </w:r>
      <w:r>
        <w:t>UB8 3PH</w:t>
      </w:r>
      <w:r>
        <w:t>, UK</w:t>
      </w:r>
    </w:p>
    <w:p w14:paraId="1BBE2403" w14:textId="77777777" w:rsidR="00677210" w:rsidRDefault="00677210" w:rsidP="00677210">
      <w:pPr>
        <w:spacing w:after="0"/>
        <w:jc w:val="left"/>
        <w:rPr>
          <w:highlight w:val="white"/>
        </w:rPr>
      </w:pPr>
    </w:p>
    <w:p w14:paraId="32927BA1" w14:textId="77777777" w:rsidR="005B1A93" w:rsidRDefault="005B1A93" w:rsidP="00677210">
      <w:pPr>
        <w:spacing w:after="0"/>
        <w:jc w:val="left"/>
        <w:rPr>
          <w:highlight w:val="white"/>
        </w:rPr>
      </w:pPr>
    </w:p>
    <w:p w14:paraId="141525F1" w14:textId="75708AA1" w:rsidR="00995394" w:rsidRDefault="00995394" w:rsidP="00677210">
      <w:pPr>
        <w:spacing w:after="0"/>
        <w:jc w:val="left"/>
        <w:rPr>
          <w:highlight w:val="white"/>
        </w:rPr>
      </w:pPr>
      <w:r>
        <w:rPr>
          <w:highlight w:val="white"/>
        </w:rPr>
        <w:t>Martin Kunc</w:t>
      </w:r>
    </w:p>
    <w:p w14:paraId="234EAF59" w14:textId="77777777" w:rsidR="005B1A93" w:rsidRDefault="005B1A93" w:rsidP="005B1A93">
      <w:pPr>
        <w:spacing w:after="0"/>
        <w:jc w:val="left"/>
        <w:rPr>
          <w:highlight w:val="white"/>
        </w:rPr>
      </w:pPr>
      <w:r>
        <w:rPr>
          <w:highlight w:val="white"/>
        </w:rPr>
        <w:t>Centre for Operational Research, Management Science and Information Systems (CORMSIS)</w:t>
      </w:r>
    </w:p>
    <w:p w14:paraId="1CA9A102" w14:textId="052BBF29" w:rsidR="005B1A93" w:rsidRDefault="005B1A93" w:rsidP="005B1A93">
      <w:pPr>
        <w:spacing w:after="0"/>
        <w:jc w:val="left"/>
        <w:rPr>
          <w:highlight w:val="white"/>
        </w:rPr>
      </w:pPr>
      <w:r>
        <w:rPr>
          <w:highlight w:val="white"/>
        </w:rPr>
        <w:t>Southampton Business School, University of Southampton</w:t>
      </w:r>
      <w:r>
        <w:rPr>
          <w:highlight w:val="white"/>
        </w:rPr>
        <w:t>,</w:t>
      </w:r>
      <w:r>
        <w:rPr>
          <w:highlight w:val="white"/>
        </w:rPr>
        <w:t xml:space="preserve"> Southampton SO17 1BJ, UK</w:t>
      </w:r>
    </w:p>
    <w:p w14:paraId="798341DD" w14:textId="77777777" w:rsidR="00995394" w:rsidRDefault="00995394" w:rsidP="00677210">
      <w:pPr>
        <w:spacing w:after="0"/>
        <w:jc w:val="left"/>
        <w:rPr>
          <w:highlight w:val="white"/>
        </w:rPr>
      </w:pPr>
    </w:p>
    <w:p w14:paraId="389DA847" w14:textId="77777777" w:rsidR="005B1A93" w:rsidRDefault="005B1A93" w:rsidP="00677210">
      <w:pPr>
        <w:spacing w:after="0"/>
        <w:jc w:val="left"/>
        <w:rPr>
          <w:highlight w:val="white"/>
        </w:rPr>
      </w:pPr>
    </w:p>
    <w:p w14:paraId="3B82B365" w14:textId="6CF3CF5A" w:rsidR="00995394" w:rsidRDefault="00995394" w:rsidP="00677210">
      <w:pPr>
        <w:spacing w:after="0"/>
        <w:jc w:val="left"/>
        <w:rPr>
          <w:highlight w:val="white"/>
        </w:rPr>
      </w:pPr>
      <w:r>
        <w:rPr>
          <w:highlight w:val="white"/>
        </w:rPr>
        <w:t>Navonil Mustafee</w:t>
      </w:r>
    </w:p>
    <w:p w14:paraId="4E969021" w14:textId="77777777" w:rsidR="00C607A3" w:rsidRDefault="00C607A3" w:rsidP="00C607A3">
      <w:pPr>
        <w:spacing w:after="0"/>
      </w:pPr>
      <w:r>
        <w:t>Centre for Simulation, Analytics and Modelling (CSAM)</w:t>
      </w:r>
    </w:p>
    <w:p w14:paraId="515D8B94" w14:textId="487CE15C" w:rsidR="00E35AE8" w:rsidRDefault="00C607A3" w:rsidP="005B1A93">
      <w:pPr>
        <w:spacing w:after="0"/>
        <w:rPr>
          <w:highlight w:val="white"/>
        </w:rPr>
      </w:pPr>
      <w:r>
        <w:t>University of Exeter Business School</w:t>
      </w:r>
      <w:r w:rsidR="005B1A93">
        <w:t xml:space="preserve">,  </w:t>
      </w:r>
      <w:proofErr w:type="spellStart"/>
      <w:r>
        <w:t>Xfi</w:t>
      </w:r>
      <w:proofErr w:type="spellEnd"/>
      <w:r>
        <w:t xml:space="preserve"> Building, Rennes Drive, Exeter EX4 4ST</w:t>
      </w:r>
      <w:r>
        <w:t>, UK</w:t>
      </w:r>
    </w:p>
    <w:p w14:paraId="139B7882" w14:textId="77777777" w:rsidR="00E35AE8" w:rsidRDefault="00E35AE8" w:rsidP="00677210">
      <w:pPr>
        <w:spacing w:after="0"/>
        <w:jc w:val="left"/>
        <w:rPr>
          <w:highlight w:val="white"/>
        </w:rPr>
      </w:pPr>
    </w:p>
    <w:p w14:paraId="134D8F00" w14:textId="77777777" w:rsidR="005B1A93" w:rsidRDefault="005B1A93" w:rsidP="00677210">
      <w:pPr>
        <w:spacing w:after="0"/>
        <w:jc w:val="left"/>
        <w:rPr>
          <w:highlight w:val="white"/>
        </w:rPr>
      </w:pPr>
    </w:p>
    <w:p w14:paraId="3AC82CEF" w14:textId="77777777" w:rsidR="00E35AE8" w:rsidRPr="00E35AE8" w:rsidRDefault="00E35AE8" w:rsidP="00677210">
      <w:pPr>
        <w:spacing w:after="0"/>
        <w:jc w:val="left"/>
        <w:rPr>
          <w:lang w:val="es-ES"/>
        </w:rPr>
      </w:pPr>
      <w:proofErr w:type="spellStart"/>
      <w:r w:rsidRPr="00E35AE8">
        <w:rPr>
          <w:lang w:val="es-ES"/>
        </w:rPr>
        <w:t>Andres</w:t>
      </w:r>
      <w:proofErr w:type="spellEnd"/>
      <w:r w:rsidRPr="00E35AE8">
        <w:rPr>
          <w:lang w:val="es-ES"/>
        </w:rPr>
        <w:t xml:space="preserve"> F. Osorio</w:t>
      </w:r>
    </w:p>
    <w:p w14:paraId="0CC0881B" w14:textId="784F1E15" w:rsidR="00E35AE8" w:rsidRPr="00E35AE8" w:rsidRDefault="00E35AE8" w:rsidP="00677210">
      <w:pPr>
        <w:spacing w:after="0"/>
        <w:jc w:val="left"/>
        <w:rPr>
          <w:highlight w:val="white"/>
          <w:lang w:val="es-ES"/>
        </w:rPr>
      </w:pPr>
      <w:r w:rsidRPr="00E35AE8">
        <w:rPr>
          <w:lang w:val="es-ES"/>
        </w:rPr>
        <w:t xml:space="preserve">Universidad </w:t>
      </w:r>
      <w:proofErr w:type="spellStart"/>
      <w:r w:rsidRPr="00E35AE8">
        <w:rPr>
          <w:lang w:val="es-ES"/>
        </w:rPr>
        <w:t>Icesi</w:t>
      </w:r>
      <w:proofErr w:type="spellEnd"/>
      <w:r w:rsidRPr="00E35AE8">
        <w:rPr>
          <w:lang w:val="es-ES"/>
        </w:rPr>
        <w:t>, Calle 18 No. 122 - 135, Cali, Colombia</w:t>
      </w:r>
    </w:p>
    <w:p w14:paraId="20290A20" w14:textId="77777777" w:rsidR="00995394" w:rsidRPr="00E35AE8" w:rsidRDefault="00995394" w:rsidP="00677210">
      <w:pPr>
        <w:spacing w:after="0"/>
        <w:jc w:val="left"/>
        <w:rPr>
          <w:highlight w:val="white"/>
          <w:lang w:val="es-ES"/>
        </w:rPr>
      </w:pPr>
    </w:p>
    <w:p w14:paraId="788CD6B7" w14:textId="08D9ADDC" w:rsidR="00995394" w:rsidRPr="00E35AE8" w:rsidRDefault="00995394" w:rsidP="00995394">
      <w:pPr>
        <w:spacing w:after="120"/>
        <w:jc w:val="center"/>
        <w:rPr>
          <w:rFonts w:asciiTheme="majorHAnsi" w:eastAsiaTheme="majorEastAsia" w:hAnsiTheme="majorHAnsi"/>
          <w:b/>
          <w:bCs/>
          <w:spacing w:val="-7"/>
          <w:sz w:val="48"/>
          <w:szCs w:val="48"/>
          <w:highlight w:val="white"/>
          <w:lang w:val="es-ES"/>
        </w:rPr>
      </w:pPr>
      <w:r w:rsidRPr="00E35AE8">
        <w:rPr>
          <w:highlight w:val="white"/>
          <w:lang w:val="es-ES"/>
        </w:rPr>
        <w:br w:type="page"/>
      </w:r>
    </w:p>
    <w:p w14:paraId="00A54125" w14:textId="7AA7203E" w:rsidR="009164C4" w:rsidRPr="00B9255B" w:rsidRDefault="0045155F" w:rsidP="00D45814">
      <w:pPr>
        <w:pStyle w:val="Title"/>
        <w:rPr>
          <w:highlight w:val="white"/>
        </w:rPr>
      </w:pPr>
      <w:r w:rsidRPr="00B9255B">
        <w:rPr>
          <w:highlight w:val="white"/>
        </w:rPr>
        <w:lastRenderedPageBreak/>
        <w:t>Hybrid Simulation</w:t>
      </w:r>
      <w:r w:rsidR="009164C4" w:rsidRPr="00B9255B">
        <w:rPr>
          <w:highlight w:val="white"/>
        </w:rPr>
        <w:t xml:space="preserve"> Modelling</w:t>
      </w:r>
      <w:r w:rsidR="00604ED8" w:rsidRPr="00B9255B">
        <w:rPr>
          <w:highlight w:val="white"/>
        </w:rPr>
        <w:t xml:space="preserve"> in Operational Research</w:t>
      </w:r>
      <w:r w:rsidR="009164C4" w:rsidRPr="00B9255B">
        <w:rPr>
          <w:highlight w:val="white"/>
        </w:rPr>
        <w:t>: A State-of-the-Art Review</w:t>
      </w:r>
    </w:p>
    <w:p w14:paraId="4278B93C" w14:textId="77777777" w:rsidR="00EC1D95" w:rsidRDefault="00EC1D95" w:rsidP="00EC1D95"/>
    <w:p w14:paraId="5EC0CD01" w14:textId="54A7BFDF" w:rsidR="009164C4" w:rsidRPr="00EC1D95" w:rsidRDefault="00EC1D95" w:rsidP="00EC1D95">
      <w:pPr>
        <w:rPr>
          <w:rFonts w:asciiTheme="majorHAnsi" w:hAnsiTheme="majorHAnsi"/>
          <w:b/>
          <w:bCs/>
          <w:sz w:val="28"/>
          <w:szCs w:val="28"/>
        </w:rPr>
      </w:pPr>
      <w:r w:rsidRPr="00EC1D95">
        <w:rPr>
          <w:rFonts w:asciiTheme="majorHAnsi" w:hAnsiTheme="majorHAnsi"/>
          <w:b/>
          <w:bCs/>
          <w:sz w:val="28"/>
          <w:szCs w:val="28"/>
        </w:rPr>
        <w:t>ABSTRACT</w:t>
      </w:r>
    </w:p>
    <w:p w14:paraId="2F051870" w14:textId="0B7AC9C6" w:rsidR="004435EB" w:rsidRPr="00B9255B" w:rsidRDefault="003E6AE0" w:rsidP="00262D3C">
      <w:r w:rsidRPr="00B9255B">
        <w:t xml:space="preserve">Hybrid simulation </w:t>
      </w:r>
      <w:r w:rsidR="0074791F">
        <w:t>(</w:t>
      </w:r>
      <w:r w:rsidRPr="00B9255B">
        <w:t xml:space="preserve">defined as a modelling approach that combines two or more </w:t>
      </w:r>
      <w:r w:rsidR="0074791F">
        <w:t>of the following methods:</w:t>
      </w:r>
      <w:r w:rsidR="00C77022">
        <w:t xml:space="preserve"> </w:t>
      </w:r>
      <w:r w:rsidRPr="00B9255B">
        <w:t>discrete-event simulation, system dynamics</w:t>
      </w:r>
      <w:r w:rsidR="00C77022">
        <w:t>,</w:t>
      </w:r>
      <w:r w:rsidRPr="00B9255B">
        <w:t xml:space="preserve"> </w:t>
      </w:r>
      <w:r w:rsidR="0074791F">
        <w:t xml:space="preserve">and </w:t>
      </w:r>
      <w:r w:rsidRPr="00B9255B">
        <w:t>agent-based simulation</w:t>
      </w:r>
      <w:r w:rsidR="0074791F">
        <w:t>)</w:t>
      </w:r>
      <w:r w:rsidRPr="00B9255B">
        <w:t xml:space="preserve"> has experienced near-exponential growth in popularity in the past two decades.  </w:t>
      </w:r>
      <w:r w:rsidR="00D6014B">
        <w:t>However</w:t>
      </w:r>
      <w:r w:rsidR="0049543F">
        <w:t>,</w:t>
      </w:r>
      <w:r w:rsidR="00D6014B">
        <w:t xml:space="preserve"> a large proportion of the </w:t>
      </w:r>
      <w:r w:rsidR="00171AE9">
        <w:t>academic</w:t>
      </w:r>
      <w:r w:rsidR="00D6014B">
        <w:t xml:space="preserve"> literature </w:t>
      </w:r>
      <w:r w:rsidR="006136EB">
        <w:t>on</w:t>
      </w:r>
      <w:r w:rsidR="006A4EDF">
        <w:t xml:space="preserve"> </w:t>
      </w:r>
      <w:r w:rsidR="006136EB">
        <w:t>hybrid simulation</w:t>
      </w:r>
      <w:r w:rsidR="006A4EDF">
        <w:t xml:space="preserve"> </w:t>
      </w:r>
      <w:r w:rsidR="00D6014B">
        <w:t>is found in computer science and engineering</w:t>
      </w:r>
      <w:r w:rsidR="006136EB">
        <w:t xml:space="preserve"> journals</w:t>
      </w:r>
      <w:r w:rsidR="00D6014B">
        <w:t xml:space="preserve">.  </w:t>
      </w:r>
      <w:r w:rsidR="00C471ED" w:rsidRPr="00B9255B">
        <w:t xml:space="preserve">Given the importance of this </w:t>
      </w:r>
      <w:r w:rsidR="00D27BED" w:rsidRPr="00B9255B">
        <w:t xml:space="preserve">emerging </w:t>
      </w:r>
      <w:r w:rsidR="006136EB">
        <w:t>area</w:t>
      </w:r>
      <w:r w:rsidR="00C471ED" w:rsidRPr="00B9255B">
        <w:t xml:space="preserve"> </w:t>
      </w:r>
      <w:r w:rsidR="00CF352B">
        <w:t>and its relevance to</w:t>
      </w:r>
      <w:r w:rsidR="00C471ED" w:rsidRPr="00B9255B">
        <w:t xml:space="preserve"> </w:t>
      </w:r>
      <w:r w:rsidR="006136EB">
        <w:t>o</w:t>
      </w:r>
      <w:r w:rsidR="00C471ED" w:rsidRPr="00B9255B">
        <w:t xml:space="preserve">perational </w:t>
      </w:r>
      <w:r w:rsidR="006136EB">
        <w:t>r</w:t>
      </w:r>
      <w:r w:rsidR="00C471ED" w:rsidRPr="00B9255B">
        <w:t xml:space="preserve">esearch, </w:t>
      </w:r>
      <w:r w:rsidR="00B956B5">
        <w:t>this paper</w:t>
      </w:r>
      <w:r w:rsidR="00C471ED" w:rsidRPr="00B9255B">
        <w:t xml:space="preserve"> </w:t>
      </w:r>
      <w:r w:rsidR="006136EB">
        <w:t>provides a</w:t>
      </w:r>
      <w:r w:rsidR="00AB7E53">
        <w:t xml:space="preserve"> review of</w:t>
      </w:r>
      <w:r w:rsidR="00C075BE">
        <w:t xml:space="preserve"> the topic</w:t>
      </w:r>
      <w:r w:rsidR="00171AE9">
        <w:t xml:space="preserve"> from an OR perspective.  </w:t>
      </w:r>
      <w:r w:rsidR="00171AE9" w:rsidRPr="00151968">
        <w:rPr>
          <w:color w:val="FF0000"/>
        </w:rPr>
        <w:t xml:space="preserve">The results of a </w:t>
      </w:r>
      <w:r w:rsidR="006136EB" w:rsidRPr="00151968">
        <w:rPr>
          <w:color w:val="FF0000"/>
        </w:rPr>
        <w:t xml:space="preserve">review </w:t>
      </w:r>
      <w:r w:rsidR="00A36A14" w:rsidRPr="00151968">
        <w:rPr>
          <w:color w:val="FF0000"/>
        </w:rPr>
        <w:t xml:space="preserve">of the hybrid simulation literature </w:t>
      </w:r>
      <w:r w:rsidR="00171AE9" w:rsidRPr="00151968">
        <w:rPr>
          <w:color w:val="FF0000"/>
        </w:rPr>
        <w:t>are presented,</w:t>
      </w:r>
      <w:r w:rsidR="00C933E0" w:rsidRPr="00151968">
        <w:rPr>
          <w:color w:val="FF0000"/>
        </w:rPr>
        <w:t xml:space="preserve"> using a</w:t>
      </w:r>
      <w:r w:rsidR="00A36A14" w:rsidRPr="00151968">
        <w:rPr>
          <w:color w:val="FF0000"/>
        </w:rPr>
        <w:t xml:space="preserve"> </w:t>
      </w:r>
      <w:r w:rsidR="00171AE9" w:rsidRPr="00151968">
        <w:rPr>
          <w:color w:val="FF0000"/>
        </w:rPr>
        <w:t>n</w:t>
      </w:r>
      <w:r w:rsidR="00A36A14" w:rsidRPr="00151968">
        <w:rPr>
          <w:color w:val="FF0000"/>
        </w:rPr>
        <w:t>ovel</w:t>
      </w:r>
      <w:r w:rsidR="00171AE9" w:rsidRPr="00151968">
        <w:rPr>
          <w:color w:val="FF0000"/>
        </w:rPr>
        <w:t xml:space="preserve"> </w:t>
      </w:r>
      <w:r w:rsidR="00C933E0" w:rsidRPr="00151968">
        <w:rPr>
          <w:color w:val="FF0000"/>
        </w:rPr>
        <w:t xml:space="preserve">framework based on the simulation </w:t>
      </w:r>
      <w:r w:rsidR="00BC4CD6" w:rsidRPr="00151968">
        <w:rPr>
          <w:color w:val="FF0000"/>
        </w:rPr>
        <w:t>l</w:t>
      </w:r>
      <w:r w:rsidR="00C933E0" w:rsidRPr="00151968">
        <w:rPr>
          <w:color w:val="FF0000"/>
        </w:rPr>
        <w:t>ifecycle</w:t>
      </w:r>
      <w:r w:rsidR="00151968" w:rsidRPr="00151968">
        <w:rPr>
          <w:color w:val="FF0000"/>
        </w:rPr>
        <w:t xml:space="preserve"> that will be useful for future modellers and authors alike. </w:t>
      </w:r>
      <w:r w:rsidR="00171AE9" w:rsidRPr="00151968">
        <w:rPr>
          <w:color w:val="FF0000"/>
        </w:rPr>
        <w:t xml:space="preserve"> </w:t>
      </w:r>
      <w:r w:rsidR="00151968" w:rsidRPr="00151968">
        <w:rPr>
          <w:color w:val="FF0000"/>
        </w:rPr>
        <w:t>P</w:t>
      </w:r>
      <w:r w:rsidR="006136EB" w:rsidRPr="00151968">
        <w:rPr>
          <w:color w:val="FF0000"/>
        </w:rPr>
        <w:t xml:space="preserve">romising </w:t>
      </w:r>
      <w:r w:rsidR="00C471ED" w:rsidRPr="00151968">
        <w:rPr>
          <w:color w:val="FF0000"/>
        </w:rPr>
        <w:t>areas for future research</w:t>
      </w:r>
      <w:r w:rsidR="00171AE9" w:rsidRPr="00151968">
        <w:rPr>
          <w:color w:val="FF0000"/>
        </w:rPr>
        <w:t xml:space="preserve"> </w:t>
      </w:r>
      <w:r w:rsidR="00D7525C" w:rsidRPr="00151968">
        <w:rPr>
          <w:color w:val="FF0000"/>
        </w:rPr>
        <w:t xml:space="preserve">are </w:t>
      </w:r>
      <w:r w:rsidR="00171AE9" w:rsidRPr="00151968">
        <w:rPr>
          <w:color w:val="FF0000"/>
        </w:rPr>
        <w:t>identified</w:t>
      </w:r>
      <w:r w:rsidR="006A4C08" w:rsidRPr="00151968">
        <w:rPr>
          <w:color w:val="FF0000"/>
        </w:rPr>
        <w:t xml:space="preserve">: these include </w:t>
      </w:r>
      <w:r w:rsidR="00151968">
        <w:rPr>
          <w:color w:val="FF0000"/>
        </w:rPr>
        <w:t xml:space="preserve">the development of </w:t>
      </w:r>
      <w:r w:rsidR="006A4C08" w:rsidRPr="00151968">
        <w:rPr>
          <w:color w:val="FF0000"/>
        </w:rPr>
        <w:t xml:space="preserve">new methods </w:t>
      </w:r>
      <w:r w:rsidR="00151968" w:rsidRPr="00151968">
        <w:rPr>
          <w:color w:val="FF0000"/>
        </w:rPr>
        <w:t>for</w:t>
      </w:r>
      <w:r w:rsidR="006A4C08" w:rsidRPr="00151968">
        <w:rPr>
          <w:color w:val="FF0000"/>
        </w:rPr>
        <w:t xml:space="preserve"> conceptual modelling and </w:t>
      </w:r>
      <w:r w:rsidR="00151968" w:rsidRPr="00151968">
        <w:rPr>
          <w:color w:val="FF0000"/>
        </w:rPr>
        <w:t xml:space="preserve">for model </w:t>
      </w:r>
      <w:r w:rsidR="006A4C08" w:rsidRPr="00151968">
        <w:rPr>
          <w:color w:val="FF0000"/>
        </w:rPr>
        <w:t xml:space="preserve">validation. </w:t>
      </w:r>
      <w:r w:rsidR="006136EB">
        <w:t>C</w:t>
      </w:r>
      <w:r w:rsidR="008F4FCD">
        <w:t xml:space="preserve">urrently </w:t>
      </w:r>
      <w:r w:rsidR="00D6014B">
        <w:t>the main application areas</w:t>
      </w:r>
      <w:r w:rsidR="008F4FCD">
        <w:t xml:space="preserve"> are healthcare, supply chain management and manufacturing</w:t>
      </w:r>
      <w:r w:rsidR="00D6014B">
        <w:t xml:space="preserve">, and the majority of </w:t>
      </w:r>
      <w:r w:rsidR="00171AE9">
        <w:t xml:space="preserve">published </w:t>
      </w:r>
      <w:r w:rsidR="006A4EDF">
        <w:t>m</w:t>
      </w:r>
      <w:r w:rsidR="00D6014B">
        <w:t xml:space="preserve">odels combine </w:t>
      </w:r>
      <w:r w:rsidR="00D6014B" w:rsidRPr="00B9255B">
        <w:t>discrete-event simulation</w:t>
      </w:r>
      <w:r w:rsidR="00D6014B">
        <w:t xml:space="preserve"> and</w:t>
      </w:r>
      <w:r w:rsidR="00D6014B" w:rsidRPr="00B9255B">
        <w:t xml:space="preserve"> system dynamics</w:t>
      </w:r>
      <w:r w:rsidR="00D6014B">
        <w:t>.</w:t>
      </w:r>
      <w:r w:rsidR="006A4C08">
        <w:t xml:space="preserve"> </w:t>
      </w:r>
      <w:r w:rsidR="00D6014B">
        <w:t xml:space="preserve"> </w:t>
      </w:r>
    </w:p>
    <w:p w14:paraId="318EAFC0" w14:textId="6E73F4C5" w:rsidR="00C471ED" w:rsidRPr="00B9255B" w:rsidRDefault="00C471ED" w:rsidP="008361D2">
      <w:r w:rsidRPr="00B9255B">
        <w:rPr>
          <w:b/>
          <w:bCs/>
        </w:rPr>
        <w:t>Keywords:</w:t>
      </w:r>
      <w:r w:rsidR="00B9255B" w:rsidRPr="00B9255B">
        <w:t xml:space="preserve"> </w:t>
      </w:r>
      <w:r w:rsidR="00043ADD">
        <w:t xml:space="preserve"> </w:t>
      </w:r>
      <w:r w:rsidR="008361D2" w:rsidRPr="00062127">
        <w:rPr>
          <w:color w:val="FF0000"/>
        </w:rPr>
        <w:t xml:space="preserve">System dynamics; </w:t>
      </w:r>
      <w:r w:rsidR="008361D2">
        <w:t>h</w:t>
      </w:r>
      <w:r w:rsidRPr="00B9255B">
        <w:t>ybrid simulation; discrete-event simulation</w:t>
      </w:r>
      <w:r w:rsidR="008361D2">
        <w:t xml:space="preserve">; </w:t>
      </w:r>
      <w:r w:rsidRPr="00B9255B">
        <w:t>agent-based simulation</w:t>
      </w:r>
    </w:p>
    <w:p w14:paraId="19D0B7E8" w14:textId="08EE761B" w:rsidR="00CE4182" w:rsidRPr="00B9255B" w:rsidRDefault="6CF10441" w:rsidP="00D45814">
      <w:pPr>
        <w:pStyle w:val="Heading1"/>
      </w:pPr>
      <w:r w:rsidRPr="00B9255B">
        <w:rPr>
          <w:highlight w:val="white"/>
        </w:rPr>
        <w:t>INTRODUCTION</w:t>
      </w:r>
    </w:p>
    <w:p w14:paraId="07F080B6" w14:textId="4DDC80C8" w:rsidR="00C075BE" w:rsidRDefault="00C075BE" w:rsidP="00D45814">
      <w:pPr>
        <w:pStyle w:val="Heading2"/>
      </w:pPr>
      <w:bookmarkStart w:id="1" w:name="_ysu8jw30ijka" w:colFirst="0" w:colLast="0"/>
      <w:bookmarkEnd w:id="1"/>
      <w:r>
        <w:t>Setting the scene</w:t>
      </w:r>
    </w:p>
    <w:p w14:paraId="15B91C21" w14:textId="5593938A" w:rsidR="00EB6925" w:rsidRPr="00524F4A" w:rsidRDefault="00F4079A" w:rsidP="00D45814">
      <w:pPr>
        <w:rPr>
          <w:rFonts w:ascii="Times New Roman" w:hAnsi="Times New Roman" w:cs="Times New Roman"/>
          <w:b/>
          <w:bCs/>
          <w:highlight w:val="white"/>
        </w:rPr>
      </w:pPr>
      <w:r w:rsidRPr="00B9255B">
        <w:t>A survey of the use of simulation in manufacturing and business undertaken nearly ten years ago (</w:t>
      </w:r>
      <w:r w:rsidRPr="00B9255B">
        <w:fldChar w:fldCharType="begin" w:fldLock="1"/>
      </w:r>
      <w:r w:rsidRPr="00B9255B">
        <w:instrText>ADDIN CSL_CITATION { "citationItems" : [ { "id" : "ITEM-1", "itemData" : { "DOI" : "https://doi.org/10.1016/j.ejor.2009.06.004", "ISSN" : "0377-2217", "author" : [ { "dropping-particle" : "", "family" : "Jahangirian", "given" : "Mohsen", "non-dropping-particle" : "", "parse-names" : false, "suffix" : "" }, { "dropping-particle" : "", "family" : "Eldabi", "given" : "Tillal", "non-dropping-particle" : "", "parse-names" : false, "suffix" : "" }, { "dropping-particle" : "", "family" : "Naseer", "given" : "Aisha", "non-dropping-particle" : "", "parse-names" : false, "suffix" : "" }, { "dropping-particle" : "", "family" : "Stergioulas", "given" : "Lampros K", "non-dropping-particle" : "", "parse-names" : false, "suffix" : "" }, { "dropping-particle" : "", "family" : "Young", "given" : "Terry", "non-dropping-particle" : "", "parse-names" : false, "suffix" : "" } ], "container-title" : "European Journal of Operational Research", "genre" : "JOUR", "id" : "ITEM-1", "issue" : "1", "issued" : { "date-parts" : [ [ "2010" ] ] }, "page" : "1-13", "title" : "Simulation in manufacturing and business: A review", "type" : "article-journal", "volume" : "203" }, "uris" : [ "http://www.mendeley.com/documents/?uuid=a5f58683-0ffb-4799-8c8c-2cf4590bb78c" ] } ], "mendeley" : { "formattedCitation" : "(Jahangirian et al. 2010)", "manualFormatting" : "Jahangirian et al. (2010)", "plainTextFormattedCitation" : "(Jahangirian et al. 2010)", "previouslyFormattedCitation" : "(Jahangirian et al. 2010)" }, "properties" : { "noteIndex" : 0 }, "schema" : "https://github.com/citation-style-language/schema/raw/master/csl-citation.json" }</w:instrText>
      </w:r>
      <w:r w:rsidRPr="00B9255B">
        <w:fldChar w:fldCharType="separate"/>
      </w:r>
      <w:r w:rsidRPr="00B9255B">
        <w:rPr>
          <w:noProof/>
        </w:rPr>
        <w:t>Jahangirian et al. 2010)</w:t>
      </w:r>
      <w:r w:rsidRPr="00B9255B">
        <w:fldChar w:fldCharType="end"/>
      </w:r>
      <w:r w:rsidRPr="00B9255B">
        <w:t xml:space="preserve"> found </w:t>
      </w:r>
      <w:r w:rsidR="0074791F">
        <w:t xml:space="preserve">that among </w:t>
      </w:r>
      <w:r w:rsidR="0074791F" w:rsidRPr="00B9255B">
        <w:rPr>
          <w:rFonts w:ascii="Times New Roman" w:hAnsi="Times New Roman" w:cs="Times New Roman"/>
          <w:highlight w:val="white"/>
        </w:rPr>
        <w:t>all the simulation approaches, discrete-event simulation (DES), system dynamics (SD)</w:t>
      </w:r>
      <w:r w:rsidR="0074791F">
        <w:rPr>
          <w:rFonts w:ascii="Times New Roman" w:hAnsi="Times New Roman" w:cs="Times New Roman"/>
          <w:highlight w:val="white"/>
        </w:rPr>
        <w:t xml:space="preserve"> and </w:t>
      </w:r>
      <w:r w:rsidR="0074791F" w:rsidRPr="00B9255B">
        <w:rPr>
          <w:rFonts w:ascii="Times New Roman" w:hAnsi="Times New Roman" w:cs="Times New Roman"/>
          <w:highlight w:val="white"/>
        </w:rPr>
        <w:t>agent-based simulation (ABS)</w:t>
      </w:r>
      <w:r w:rsidR="0074791F">
        <w:rPr>
          <w:rFonts w:ascii="Times New Roman" w:hAnsi="Times New Roman" w:cs="Times New Roman"/>
          <w:highlight w:val="white"/>
        </w:rPr>
        <w:t xml:space="preserve"> were </w:t>
      </w:r>
      <w:r w:rsidR="0074791F" w:rsidRPr="00B9255B">
        <w:rPr>
          <w:rFonts w:ascii="Times New Roman" w:hAnsi="Times New Roman" w:cs="Times New Roman"/>
          <w:highlight w:val="white"/>
        </w:rPr>
        <w:t xml:space="preserve">the most widely used in </w:t>
      </w:r>
      <w:r w:rsidR="0074791F">
        <w:rPr>
          <w:rFonts w:ascii="Times New Roman" w:hAnsi="Times New Roman" w:cs="Times New Roman"/>
          <w:highlight w:val="white"/>
        </w:rPr>
        <w:t xml:space="preserve">operational research (OR) </w:t>
      </w:r>
      <w:r w:rsidR="0074791F" w:rsidRPr="00B9255B">
        <w:rPr>
          <w:rFonts w:ascii="Times New Roman" w:hAnsi="Times New Roman" w:cs="Times New Roman"/>
          <w:highlight w:val="white"/>
        </w:rPr>
        <w:t>to model business problems</w:t>
      </w:r>
      <w:r w:rsidR="0074791F">
        <w:rPr>
          <w:rFonts w:ascii="Times New Roman" w:hAnsi="Times New Roman" w:cs="Times New Roman"/>
          <w:highlight w:val="white"/>
        </w:rPr>
        <w:t xml:space="preserve">. </w:t>
      </w:r>
      <w:r w:rsidR="0074791F" w:rsidRPr="00B9255B">
        <w:rPr>
          <w:rFonts w:ascii="Times New Roman" w:hAnsi="Times New Roman" w:cs="Times New Roman"/>
          <w:highlight w:val="white"/>
        </w:rPr>
        <w:t xml:space="preserve"> </w:t>
      </w:r>
      <w:r w:rsidR="0074791F">
        <w:t xml:space="preserve">Jahangirian et al. also noted </w:t>
      </w:r>
      <w:r w:rsidRPr="00B9255B">
        <w:t xml:space="preserve">an increasing interest in </w:t>
      </w:r>
      <w:r w:rsidR="00524F4A">
        <w:t>hybrid simulation</w:t>
      </w:r>
      <w:r w:rsidR="0074791F">
        <w:t xml:space="preserve"> </w:t>
      </w:r>
      <w:r w:rsidR="00524F4A">
        <w:t>(defined as</w:t>
      </w:r>
      <w:r w:rsidR="0074791F">
        <w:t xml:space="preserve"> </w:t>
      </w:r>
      <w:r w:rsidR="0074791F" w:rsidRPr="00B9255B">
        <w:rPr>
          <w:rFonts w:ascii="Times New Roman" w:hAnsi="Times New Roman" w:cs="Times New Roman"/>
          <w:highlight w:val="white"/>
        </w:rPr>
        <w:t>models that combine</w:t>
      </w:r>
      <w:r w:rsidR="003D19D3">
        <w:rPr>
          <w:rFonts w:ascii="Times New Roman" w:hAnsi="Times New Roman" w:cs="Times New Roman"/>
          <w:highlight w:val="white"/>
        </w:rPr>
        <w:t>d</w:t>
      </w:r>
      <w:r w:rsidR="00524F4A">
        <w:rPr>
          <w:rFonts w:ascii="Times New Roman" w:hAnsi="Times New Roman" w:cs="Times New Roman"/>
          <w:highlight w:val="white"/>
        </w:rPr>
        <w:t xml:space="preserve"> </w:t>
      </w:r>
      <w:r w:rsidR="0074791F" w:rsidRPr="00B9255B">
        <w:rPr>
          <w:rFonts w:ascii="Times New Roman" w:hAnsi="Times New Roman" w:cs="Times New Roman"/>
          <w:highlight w:val="white"/>
        </w:rPr>
        <w:t xml:space="preserve">at least two of </w:t>
      </w:r>
      <w:r w:rsidR="0074791F">
        <w:rPr>
          <w:rFonts w:ascii="Times New Roman" w:hAnsi="Times New Roman" w:cs="Times New Roman"/>
          <w:highlight w:val="white"/>
        </w:rPr>
        <w:t xml:space="preserve">these </w:t>
      </w:r>
      <w:r w:rsidR="0074791F" w:rsidRPr="00B9255B">
        <w:rPr>
          <w:rFonts w:ascii="Times New Roman" w:hAnsi="Times New Roman" w:cs="Times New Roman"/>
          <w:highlight w:val="white"/>
        </w:rPr>
        <w:t xml:space="preserve">three </w:t>
      </w:r>
      <w:r w:rsidR="00524F4A">
        <w:rPr>
          <w:rFonts w:ascii="Times New Roman" w:hAnsi="Times New Roman" w:cs="Times New Roman"/>
          <w:highlight w:val="white"/>
        </w:rPr>
        <w:t>approache</w:t>
      </w:r>
      <w:r w:rsidR="0074791F" w:rsidRPr="00B9255B">
        <w:rPr>
          <w:rFonts w:ascii="Times New Roman" w:hAnsi="Times New Roman" w:cs="Times New Roman"/>
          <w:highlight w:val="white"/>
        </w:rPr>
        <w:t>s</w:t>
      </w:r>
      <w:r w:rsidR="00524F4A">
        <w:rPr>
          <w:rFonts w:ascii="Times New Roman" w:hAnsi="Times New Roman" w:cs="Times New Roman"/>
        </w:rPr>
        <w:t xml:space="preserve">) </w:t>
      </w:r>
      <w:r w:rsidRPr="00B9255B">
        <w:t xml:space="preserve">to model complex enterprise-wide systems, but did not evaluate the topic in detail.  Since </w:t>
      </w:r>
      <w:r w:rsidR="00C77022">
        <w:t>2010</w:t>
      </w:r>
      <w:r w:rsidRPr="00B9255B">
        <w:t xml:space="preserve"> this interest has continued to grow apace, as can be seen from the rapidly increasing number of papers in the Winter Simulation Conference (the leading international conference on simulation) and academic journals, predominantly in engineering and computer science but also </w:t>
      </w:r>
      <w:r>
        <w:t xml:space="preserve">in </w:t>
      </w:r>
      <w:r w:rsidRPr="00B9255B">
        <w:rPr>
          <w:highlight w:val="white"/>
        </w:rPr>
        <w:t>OR</w:t>
      </w:r>
      <w:r w:rsidRPr="00B9255B">
        <w:t xml:space="preserve">. </w:t>
      </w:r>
      <w:r w:rsidR="002234D5">
        <w:t xml:space="preserve"> </w:t>
      </w:r>
    </w:p>
    <w:p w14:paraId="734205CA" w14:textId="5891D417" w:rsidR="00C77022" w:rsidRPr="00B9255B" w:rsidRDefault="00EB6925" w:rsidP="00BE62E4">
      <w:pPr>
        <w:rPr>
          <w:highlight w:val="white"/>
        </w:rPr>
      </w:pPr>
      <w:r>
        <w:rPr>
          <w:rFonts w:ascii="Times New Roman" w:hAnsi="Times New Roman" w:cs="Times New Roman"/>
          <w:highlight w:val="white"/>
        </w:rPr>
        <w:t>The aims of this paper are to introduce the topic</w:t>
      </w:r>
      <w:r w:rsidR="00E37C90">
        <w:rPr>
          <w:rFonts w:ascii="Times New Roman" w:hAnsi="Times New Roman" w:cs="Times New Roman"/>
          <w:highlight w:val="white"/>
        </w:rPr>
        <w:t xml:space="preserve"> </w:t>
      </w:r>
      <w:r w:rsidR="002C52AC">
        <w:rPr>
          <w:rFonts w:ascii="Times New Roman" w:hAnsi="Times New Roman" w:cs="Times New Roman"/>
          <w:highlight w:val="white"/>
        </w:rPr>
        <w:t xml:space="preserve">of </w:t>
      </w:r>
      <w:r w:rsidR="002C52AC">
        <w:t xml:space="preserve">hybrid simulation (HS) </w:t>
      </w:r>
      <w:r>
        <w:rPr>
          <w:rFonts w:ascii="Times New Roman" w:hAnsi="Times New Roman" w:cs="Times New Roman"/>
          <w:highlight w:val="white"/>
        </w:rPr>
        <w:t>to</w:t>
      </w:r>
      <w:r w:rsidR="00E37C90">
        <w:rPr>
          <w:rFonts w:ascii="Times New Roman" w:hAnsi="Times New Roman" w:cs="Times New Roman"/>
          <w:highlight w:val="white"/>
        </w:rPr>
        <w:t xml:space="preserve"> an OR readership</w:t>
      </w:r>
      <w:r>
        <w:rPr>
          <w:rFonts w:ascii="Times New Roman" w:hAnsi="Times New Roman" w:cs="Times New Roman"/>
          <w:highlight w:val="white"/>
        </w:rPr>
        <w:t xml:space="preserve">, </w:t>
      </w:r>
      <w:r w:rsidR="00093F2F">
        <w:rPr>
          <w:rFonts w:ascii="Times New Roman" w:hAnsi="Times New Roman" w:cs="Times New Roman"/>
        </w:rPr>
        <w:t xml:space="preserve">develop </w:t>
      </w:r>
      <w:r w:rsidR="00093F2F" w:rsidRPr="00A043BA">
        <w:rPr>
          <w:rFonts w:ascii="Times New Roman" w:hAnsi="Times New Roman" w:cs="Times New Roman"/>
        </w:rPr>
        <w:t xml:space="preserve">a framework of definitions and terminology </w:t>
      </w:r>
      <w:r w:rsidR="00093F2F">
        <w:rPr>
          <w:rFonts w:ascii="Times New Roman" w:hAnsi="Times New Roman" w:cs="Times New Roman"/>
        </w:rPr>
        <w:t>for</w:t>
      </w:r>
      <w:r w:rsidR="00093F2F" w:rsidRPr="00A043BA">
        <w:rPr>
          <w:rFonts w:ascii="Times New Roman" w:hAnsi="Times New Roman" w:cs="Times New Roman"/>
        </w:rPr>
        <w:t xml:space="preserve"> HS modelling in OR</w:t>
      </w:r>
      <w:r w:rsidR="00093F2F">
        <w:rPr>
          <w:rFonts w:ascii="Times New Roman" w:hAnsi="Times New Roman" w:cs="Times New Roman"/>
        </w:rPr>
        <w:t>,</w:t>
      </w:r>
      <w:r w:rsidR="00093F2F" w:rsidRPr="00B9255B">
        <w:t xml:space="preserve"> </w:t>
      </w:r>
      <w:r w:rsidR="00093F2F">
        <w:t xml:space="preserve">use this to </w:t>
      </w:r>
      <w:r w:rsidRPr="00B9255B">
        <w:t>evaluat</w:t>
      </w:r>
      <w:r>
        <w:t>e</w:t>
      </w:r>
      <w:r w:rsidRPr="00B9255B">
        <w:t xml:space="preserve"> the current state of the art</w:t>
      </w:r>
      <w:r w:rsidR="00171AE9">
        <w:t xml:space="preserve"> through a literature survey</w:t>
      </w:r>
      <w:r>
        <w:t>,</w:t>
      </w:r>
      <w:r w:rsidRPr="00B9255B">
        <w:t xml:space="preserve"> and identif</w:t>
      </w:r>
      <w:r>
        <w:t>y</w:t>
      </w:r>
      <w:r w:rsidRPr="00B9255B">
        <w:t xml:space="preserve"> areas for future research</w:t>
      </w:r>
      <w:r>
        <w:rPr>
          <w:rFonts w:ascii="Times New Roman" w:hAnsi="Times New Roman" w:cs="Times New Roman"/>
          <w:highlight w:val="white"/>
        </w:rPr>
        <w:t xml:space="preserve">. </w:t>
      </w:r>
      <w:r w:rsidR="00E37C90">
        <w:rPr>
          <w:rFonts w:ascii="Times New Roman" w:hAnsi="Times New Roman" w:cs="Times New Roman"/>
          <w:highlight w:val="white"/>
        </w:rPr>
        <w:t xml:space="preserve"> </w:t>
      </w:r>
      <w:r w:rsidR="00BE62E4" w:rsidRPr="00BE62E4">
        <w:rPr>
          <w:rFonts w:ascii="Times New Roman" w:hAnsi="Times New Roman" w:cs="Times New Roman"/>
        </w:rPr>
        <w:t>In addition to assisting future modellers</w:t>
      </w:r>
      <w:r w:rsidR="00BE62E4">
        <w:rPr>
          <w:rFonts w:ascii="Times New Roman" w:hAnsi="Times New Roman" w:cs="Times New Roman"/>
        </w:rPr>
        <w:t>, o</w:t>
      </w:r>
      <w:r w:rsidR="00093F2F">
        <w:rPr>
          <w:rFonts w:ascii="Times New Roman" w:hAnsi="Times New Roman" w:cs="Times New Roman"/>
          <w:highlight w:val="white"/>
        </w:rPr>
        <w:t xml:space="preserve">ur framework also serves as the basis for a </w:t>
      </w:r>
      <w:r w:rsidR="002A146F">
        <w:rPr>
          <w:rFonts w:ascii="Times New Roman" w:hAnsi="Times New Roman" w:cs="Times New Roman"/>
          <w:highlight w:val="white"/>
        </w:rPr>
        <w:t>simple checklist</w:t>
      </w:r>
      <w:r w:rsidR="00093F2F">
        <w:rPr>
          <w:rFonts w:ascii="Times New Roman" w:hAnsi="Times New Roman" w:cs="Times New Roman"/>
          <w:highlight w:val="white"/>
        </w:rPr>
        <w:t xml:space="preserve"> of good practice </w:t>
      </w:r>
      <w:r w:rsidR="00093F2F">
        <w:rPr>
          <w:rFonts w:ascii="Times New Roman" w:hAnsi="Times New Roman" w:cs="Times New Roman"/>
          <w:highlight w:val="white"/>
        </w:rPr>
        <w:lastRenderedPageBreak/>
        <w:t xml:space="preserve">guidelines for </w:t>
      </w:r>
      <w:r w:rsidR="002A146F">
        <w:rPr>
          <w:rFonts w:ascii="Times New Roman" w:hAnsi="Times New Roman" w:cs="Times New Roman"/>
          <w:highlight w:val="white"/>
        </w:rPr>
        <w:t>authors</w:t>
      </w:r>
      <w:r w:rsidR="00093F2F">
        <w:rPr>
          <w:rFonts w:ascii="Times New Roman" w:hAnsi="Times New Roman" w:cs="Times New Roman"/>
          <w:highlight w:val="white"/>
        </w:rPr>
        <w:t xml:space="preserve">. </w:t>
      </w:r>
      <w:r>
        <w:rPr>
          <w:rFonts w:ascii="Times New Roman" w:hAnsi="Times New Roman" w:cs="Times New Roman"/>
          <w:highlight w:val="white"/>
        </w:rPr>
        <w:t>The paper is structured as follows</w:t>
      </w:r>
      <w:r w:rsidR="00504F7C">
        <w:rPr>
          <w:rFonts w:ascii="Times New Roman" w:hAnsi="Times New Roman" w:cs="Times New Roman"/>
          <w:highlight w:val="white"/>
        </w:rPr>
        <w:t>. T</w:t>
      </w:r>
      <w:r>
        <w:rPr>
          <w:rFonts w:ascii="Times New Roman" w:hAnsi="Times New Roman" w:cs="Times New Roman"/>
          <w:highlight w:val="white"/>
        </w:rPr>
        <w:t xml:space="preserve">he remainder of </w:t>
      </w:r>
      <w:r w:rsidR="00504F7C">
        <w:rPr>
          <w:rFonts w:ascii="Times New Roman" w:hAnsi="Times New Roman" w:cs="Times New Roman"/>
          <w:highlight w:val="white"/>
        </w:rPr>
        <w:t xml:space="preserve">this section presents </w:t>
      </w:r>
      <w:r w:rsidR="00CD116D">
        <w:rPr>
          <w:rFonts w:ascii="Times New Roman" w:hAnsi="Times New Roman" w:cs="Times New Roman"/>
          <w:highlight w:val="white"/>
        </w:rPr>
        <w:t xml:space="preserve">the necessary </w:t>
      </w:r>
      <w:r w:rsidR="00504F7C">
        <w:rPr>
          <w:rFonts w:ascii="Times New Roman" w:hAnsi="Times New Roman" w:cs="Times New Roman"/>
          <w:highlight w:val="white"/>
        </w:rPr>
        <w:t>background information</w:t>
      </w:r>
      <w:r w:rsidR="00CD116D">
        <w:rPr>
          <w:rFonts w:ascii="Times New Roman" w:hAnsi="Times New Roman" w:cs="Times New Roman"/>
          <w:highlight w:val="white"/>
        </w:rPr>
        <w:t xml:space="preserve"> and terminology</w:t>
      </w:r>
      <w:r w:rsidR="002C31D8">
        <w:rPr>
          <w:rFonts w:ascii="Times New Roman" w:hAnsi="Times New Roman" w:cs="Times New Roman"/>
          <w:highlight w:val="white"/>
        </w:rPr>
        <w:t xml:space="preserve">. </w:t>
      </w:r>
      <w:r w:rsidR="00CD116D">
        <w:rPr>
          <w:rFonts w:ascii="Times New Roman" w:hAnsi="Times New Roman" w:cs="Times New Roman"/>
          <w:highlight w:val="white"/>
        </w:rPr>
        <w:t xml:space="preserve"> </w:t>
      </w:r>
      <w:r w:rsidR="002C31D8">
        <w:rPr>
          <w:rFonts w:ascii="Times New Roman" w:hAnsi="Times New Roman" w:cs="Times New Roman"/>
          <w:highlight w:val="white"/>
        </w:rPr>
        <w:t xml:space="preserve">Section 2 </w:t>
      </w:r>
      <w:r w:rsidR="00CD116D">
        <w:rPr>
          <w:rFonts w:ascii="Times New Roman" w:hAnsi="Times New Roman" w:cs="Times New Roman"/>
          <w:highlight w:val="white"/>
        </w:rPr>
        <w:t xml:space="preserve">describes existing frameworks for </w:t>
      </w:r>
      <w:r w:rsidR="002C52AC">
        <w:rPr>
          <w:rFonts w:ascii="Times New Roman" w:hAnsi="Times New Roman" w:cs="Times New Roman"/>
          <w:highlight w:val="white"/>
        </w:rPr>
        <w:t>HS</w:t>
      </w:r>
      <w:r w:rsidR="00CD116D">
        <w:rPr>
          <w:rFonts w:ascii="Times New Roman" w:hAnsi="Times New Roman" w:cs="Times New Roman"/>
          <w:highlight w:val="white"/>
        </w:rPr>
        <w:t xml:space="preserve"> </w:t>
      </w:r>
      <w:r w:rsidR="006A4EDF">
        <w:rPr>
          <w:rFonts w:ascii="Times New Roman" w:hAnsi="Times New Roman" w:cs="Times New Roman"/>
          <w:highlight w:val="white"/>
        </w:rPr>
        <w:t xml:space="preserve">found </w:t>
      </w:r>
      <w:r w:rsidR="00CD116D">
        <w:rPr>
          <w:rFonts w:ascii="Times New Roman" w:hAnsi="Times New Roman" w:cs="Times New Roman"/>
          <w:highlight w:val="white"/>
        </w:rPr>
        <w:t>in the literature</w:t>
      </w:r>
      <w:r w:rsidR="002C31D8">
        <w:rPr>
          <w:rFonts w:ascii="Times New Roman" w:hAnsi="Times New Roman" w:cs="Times New Roman"/>
          <w:highlight w:val="white"/>
        </w:rPr>
        <w:t xml:space="preserve"> and then presents our own framework</w:t>
      </w:r>
      <w:r w:rsidR="00504F7C">
        <w:rPr>
          <w:rFonts w:ascii="Times New Roman" w:hAnsi="Times New Roman" w:cs="Times New Roman"/>
          <w:highlight w:val="white"/>
        </w:rPr>
        <w:t xml:space="preserve">. </w:t>
      </w:r>
      <w:r w:rsidR="00CD116D">
        <w:rPr>
          <w:rFonts w:ascii="Times New Roman" w:hAnsi="Times New Roman" w:cs="Times New Roman"/>
          <w:highlight w:val="white"/>
        </w:rPr>
        <w:t xml:space="preserve"> In </w:t>
      </w:r>
      <w:r w:rsidR="006136EB">
        <w:rPr>
          <w:rFonts w:ascii="Times New Roman" w:hAnsi="Times New Roman" w:cs="Times New Roman"/>
          <w:highlight w:val="white"/>
        </w:rPr>
        <w:t>S</w:t>
      </w:r>
      <w:r w:rsidR="00504F7C">
        <w:rPr>
          <w:rFonts w:ascii="Times New Roman" w:hAnsi="Times New Roman" w:cs="Times New Roman"/>
          <w:highlight w:val="white"/>
        </w:rPr>
        <w:t xml:space="preserve">ection </w:t>
      </w:r>
      <w:r w:rsidR="002C31D8">
        <w:rPr>
          <w:rFonts w:ascii="Times New Roman" w:hAnsi="Times New Roman" w:cs="Times New Roman"/>
          <w:highlight w:val="white"/>
        </w:rPr>
        <w:t>3</w:t>
      </w:r>
      <w:r w:rsidR="00CD116D">
        <w:rPr>
          <w:rFonts w:ascii="Times New Roman" w:hAnsi="Times New Roman" w:cs="Times New Roman"/>
          <w:highlight w:val="white"/>
        </w:rPr>
        <w:t xml:space="preserve"> we describe our </w:t>
      </w:r>
      <w:r w:rsidR="006136EB">
        <w:rPr>
          <w:rFonts w:ascii="Times New Roman" w:hAnsi="Times New Roman" w:cs="Times New Roman"/>
          <w:highlight w:val="white"/>
        </w:rPr>
        <w:t xml:space="preserve">search </w:t>
      </w:r>
      <w:r w:rsidR="00CD116D">
        <w:rPr>
          <w:rFonts w:ascii="Times New Roman" w:hAnsi="Times New Roman" w:cs="Times New Roman"/>
          <w:highlight w:val="white"/>
        </w:rPr>
        <w:t xml:space="preserve">methodology. </w:t>
      </w:r>
      <w:r w:rsidR="006136EB">
        <w:rPr>
          <w:rFonts w:ascii="Times New Roman" w:hAnsi="Times New Roman" w:cs="Times New Roman"/>
          <w:highlight w:val="white"/>
        </w:rPr>
        <w:t xml:space="preserve"> Section </w:t>
      </w:r>
      <w:r w:rsidR="002C31D8">
        <w:rPr>
          <w:rFonts w:ascii="Times New Roman" w:hAnsi="Times New Roman" w:cs="Times New Roman"/>
          <w:highlight w:val="white"/>
        </w:rPr>
        <w:t>4</w:t>
      </w:r>
      <w:r w:rsidR="006136EB">
        <w:rPr>
          <w:rFonts w:ascii="Times New Roman" w:hAnsi="Times New Roman" w:cs="Times New Roman"/>
          <w:highlight w:val="white"/>
        </w:rPr>
        <w:t xml:space="preserve"> presents </w:t>
      </w:r>
      <w:r w:rsidR="00171AE9">
        <w:rPr>
          <w:rFonts w:ascii="Times New Roman" w:hAnsi="Times New Roman" w:cs="Times New Roman"/>
          <w:highlight w:val="white"/>
        </w:rPr>
        <w:t>the broad findings from the survey in terms of</w:t>
      </w:r>
      <w:r w:rsidR="006136EB">
        <w:rPr>
          <w:rFonts w:ascii="Times New Roman" w:hAnsi="Times New Roman" w:cs="Times New Roman"/>
          <w:highlight w:val="white"/>
        </w:rPr>
        <w:t xml:space="preserve"> </w:t>
      </w:r>
      <w:r w:rsidR="00171AE9">
        <w:rPr>
          <w:rFonts w:ascii="Times New Roman" w:hAnsi="Times New Roman" w:cs="Times New Roman"/>
          <w:highlight w:val="white"/>
        </w:rPr>
        <w:t xml:space="preserve">overall </w:t>
      </w:r>
      <w:r w:rsidR="006136EB">
        <w:rPr>
          <w:rFonts w:ascii="Times New Roman" w:hAnsi="Times New Roman" w:cs="Times New Roman"/>
          <w:highlight w:val="white"/>
        </w:rPr>
        <w:t>descriptive statistics</w:t>
      </w:r>
      <w:r w:rsidR="00171AE9">
        <w:rPr>
          <w:rFonts w:ascii="Times New Roman" w:hAnsi="Times New Roman" w:cs="Times New Roman"/>
          <w:highlight w:val="white"/>
        </w:rPr>
        <w:t xml:space="preserve">, and Section </w:t>
      </w:r>
      <w:r w:rsidR="002C31D8">
        <w:rPr>
          <w:rFonts w:ascii="Times New Roman" w:hAnsi="Times New Roman" w:cs="Times New Roman"/>
          <w:highlight w:val="white"/>
        </w:rPr>
        <w:t>5</w:t>
      </w:r>
      <w:r w:rsidR="00171AE9">
        <w:rPr>
          <w:rFonts w:ascii="Times New Roman" w:hAnsi="Times New Roman" w:cs="Times New Roman"/>
          <w:highlight w:val="white"/>
        </w:rPr>
        <w:t xml:space="preserve"> discusses specific findings in greater depth</w:t>
      </w:r>
      <w:r w:rsidR="002A146F">
        <w:rPr>
          <w:rFonts w:ascii="Times New Roman" w:hAnsi="Times New Roman" w:cs="Times New Roman"/>
          <w:highlight w:val="white"/>
        </w:rPr>
        <w:t xml:space="preserve"> and identifies promising areas for further research</w:t>
      </w:r>
      <w:r w:rsidR="00171AE9">
        <w:rPr>
          <w:rFonts w:ascii="Times New Roman" w:hAnsi="Times New Roman" w:cs="Times New Roman"/>
          <w:highlight w:val="white"/>
        </w:rPr>
        <w:t xml:space="preserve">.  </w:t>
      </w:r>
      <w:r w:rsidR="00CF352B">
        <w:rPr>
          <w:rFonts w:ascii="Times New Roman" w:hAnsi="Times New Roman" w:cs="Times New Roman"/>
          <w:highlight w:val="white"/>
        </w:rPr>
        <w:t xml:space="preserve">In </w:t>
      </w:r>
      <w:r w:rsidR="00171AE9">
        <w:rPr>
          <w:rFonts w:ascii="Times New Roman" w:hAnsi="Times New Roman" w:cs="Times New Roman"/>
          <w:highlight w:val="white"/>
        </w:rPr>
        <w:t xml:space="preserve">Section </w:t>
      </w:r>
      <w:r w:rsidR="002C31D8">
        <w:rPr>
          <w:rFonts w:ascii="Times New Roman" w:hAnsi="Times New Roman" w:cs="Times New Roman"/>
          <w:highlight w:val="white"/>
        </w:rPr>
        <w:t>6</w:t>
      </w:r>
      <w:r w:rsidR="00171AE9">
        <w:rPr>
          <w:rFonts w:ascii="Times New Roman" w:hAnsi="Times New Roman" w:cs="Times New Roman"/>
          <w:highlight w:val="white"/>
        </w:rPr>
        <w:t xml:space="preserve"> </w:t>
      </w:r>
      <w:r w:rsidR="00CF352B">
        <w:rPr>
          <w:rFonts w:ascii="Times New Roman" w:hAnsi="Times New Roman" w:cs="Times New Roman"/>
          <w:highlight w:val="white"/>
        </w:rPr>
        <w:t xml:space="preserve">we </w:t>
      </w:r>
      <w:r w:rsidR="00CA630A">
        <w:rPr>
          <w:rFonts w:ascii="Times New Roman" w:hAnsi="Times New Roman" w:cs="Times New Roman"/>
          <w:highlight w:val="white"/>
        </w:rPr>
        <w:t>reflect on our findings</w:t>
      </w:r>
      <w:r w:rsidR="002A146F">
        <w:rPr>
          <w:rFonts w:ascii="Times New Roman" w:hAnsi="Times New Roman" w:cs="Times New Roman"/>
          <w:highlight w:val="white"/>
        </w:rPr>
        <w:t xml:space="preserve"> and</w:t>
      </w:r>
      <w:r w:rsidR="00CA630A">
        <w:rPr>
          <w:rFonts w:ascii="Times New Roman" w:hAnsi="Times New Roman" w:cs="Times New Roman"/>
          <w:highlight w:val="white"/>
        </w:rPr>
        <w:t xml:space="preserve"> </w:t>
      </w:r>
      <w:r w:rsidR="00CF352B">
        <w:rPr>
          <w:rFonts w:ascii="Times New Roman" w:hAnsi="Times New Roman" w:cs="Times New Roman"/>
          <w:highlight w:val="white"/>
        </w:rPr>
        <w:t xml:space="preserve">present our </w:t>
      </w:r>
      <w:r w:rsidR="002A146F">
        <w:rPr>
          <w:rFonts w:ascii="Times New Roman" w:hAnsi="Times New Roman" w:cs="Times New Roman"/>
          <w:highlight w:val="white"/>
        </w:rPr>
        <w:t>good practice checklist</w:t>
      </w:r>
      <w:r w:rsidR="00CF352B">
        <w:rPr>
          <w:rFonts w:ascii="Times New Roman" w:hAnsi="Times New Roman" w:cs="Times New Roman"/>
          <w:highlight w:val="white"/>
        </w:rPr>
        <w:t xml:space="preserve">. </w:t>
      </w:r>
    </w:p>
    <w:p w14:paraId="6610F882" w14:textId="77777777" w:rsidR="002234D5" w:rsidRPr="00B9255B" w:rsidRDefault="002234D5" w:rsidP="00D45814">
      <w:pPr>
        <w:pStyle w:val="Heading2"/>
        <w:rPr>
          <w:highlight w:val="white"/>
        </w:rPr>
      </w:pPr>
      <w:r w:rsidRPr="00B9255B">
        <w:rPr>
          <w:highlight w:val="white"/>
        </w:rPr>
        <w:t xml:space="preserve">Mixing methods in OR  </w:t>
      </w:r>
      <w:r w:rsidRPr="00B9255B">
        <w:rPr>
          <w:highlight w:val="white"/>
        </w:rPr>
        <w:tab/>
      </w:r>
    </w:p>
    <w:p w14:paraId="341A8771" w14:textId="61B23096" w:rsidR="002234D5" w:rsidRPr="00B9255B" w:rsidRDefault="002234D5" w:rsidP="00D45814">
      <w:pPr>
        <w:rPr>
          <w:highlight w:val="white"/>
        </w:rPr>
      </w:pPr>
      <w:r w:rsidRPr="00B9255B">
        <w:rPr>
          <w:highlight w:val="white"/>
        </w:rPr>
        <w:t xml:space="preserve">OR is often described as a toolbox of methods, from which the most appropriate method for solving any particular problem can be selected.  </w:t>
      </w:r>
      <w:r w:rsidR="002C52AC">
        <w:rPr>
          <w:highlight w:val="white"/>
        </w:rPr>
        <w:t xml:space="preserve"> M</w:t>
      </w:r>
      <w:r w:rsidRPr="00B9255B">
        <w:rPr>
          <w:highlight w:val="white"/>
        </w:rPr>
        <w:t xml:space="preserve">ixing </w:t>
      </w:r>
      <w:r w:rsidR="006A4EDF">
        <w:rPr>
          <w:highlight w:val="white"/>
        </w:rPr>
        <w:t xml:space="preserve">or combining </w:t>
      </w:r>
      <w:r w:rsidRPr="00B9255B">
        <w:rPr>
          <w:highlight w:val="white"/>
        </w:rPr>
        <w:t xml:space="preserve">OR methods, i.e. using more than one method from the toolbox to tackle a given problem, </w:t>
      </w:r>
      <w:r w:rsidR="002C52AC">
        <w:rPr>
          <w:highlight w:val="white"/>
        </w:rPr>
        <w:t xml:space="preserve">is not a new idea and the literature on this topic </w:t>
      </w:r>
      <w:r w:rsidRPr="00B9255B">
        <w:rPr>
          <w:highlight w:val="white"/>
        </w:rPr>
        <w:t xml:space="preserve">dates back many decades. </w:t>
      </w:r>
      <w:r w:rsidRPr="00B9255B">
        <w:fldChar w:fldCharType="begin" w:fldLock="1"/>
      </w:r>
      <w:r w:rsidRPr="00B9255B">
        <w:rPr>
          <w:highlight w:val="white"/>
        </w:rPr>
        <w:instrText>ADDIN CSL_CITATION { "citationItems" : [ { "id" : "ITEM-1", "itemData" : { "DOI" : "10.2307/2581795", "ISSN" : "01605682, 14769360", "abstract" : "This paper sets out to consider O.R. as a problem-solving methodology in relation to other systems-based problem-solving methodologies. A `system of systems methodologies' is developed as the interrelationship between different methodologies is examined along with their relative efficacy in solving problems in various real-world problem contexts. In a final section the conclusions and benefits which stem from the analysis are presented. The analysis points to the need for a co-ordinated research programme designed to deepen understanding of different problem contexts and the type of problem-solving methodology appropriate to each.", "author" : [ { "dropping-particle" : "", "family" : "Jackson", "given" : "M C", "non-dropping-particle" : "", "parse-names" : false, "suffix" : "" }, { "dropping-particle" : "", "family" : "Keys", "given" : "P", "non-dropping-particle" : "", "parse-names" : false, "suffix" : "" } ], "container-title" : "The Journal of the Operational Research Society", "genre" : "JOUR", "id" : "ITEM-1", "issue" : "6", "issued" : { "date-parts" : [ [ "1984" ] ] }, "page" : "473-486", "publisher" : "Palgrave Macmillan Journals", "title" : "Towards a System of Systems Methodologies", "type" : "article-journal", "volume" : "35" }, "uris" : [ "http://www.mendeley.com/documents/?uuid=07bbda1c-c7fd-413b-9b2c-2e862c6601d6" ] } ], "mendeley" : { "formattedCitation" : "(Jackson and Keys 1984)", "manualFormatting" : "Jackson and Keys (1984)", "plainTextFormattedCitation" : "(Jackson and Keys 1984)", "previouslyFormattedCitation" : "(Jackson &amp; Keys 1984)" }, "properties" : { "noteIndex" : 0 }, "schema" : "https://github.com/citation-style-language/schema/raw/master/csl-citation.json" }</w:instrText>
      </w:r>
      <w:r w:rsidRPr="00B9255B">
        <w:rPr>
          <w:highlight w:val="white"/>
        </w:rPr>
        <w:fldChar w:fldCharType="separate"/>
      </w:r>
      <w:r w:rsidRPr="00B9255B">
        <w:rPr>
          <w:noProof/>
          <w:highlight w:val="white"/>
        </w:rPr>
        <w:t>Jackson and Keys (1984)</w:t>
      </w:r>
      <w:r w:rsidRPr="00B9255B">
        <w:fldChar w:fldCharType="end"/>
      </w:r>
      <w:r w:rsidRPr="00B9255B">
        <w:rPr>
          <w:highlight w:val="white"/>
        </w:rPr>
        <w:t xml:space="preserve">  argue that since all OR methods have different strengths and weaknesses, mixing methods offers the potential to overcome some of the drawbacks of using a single approach. </w:t>
      </w:r>
      <w:r w:rsidRPr="00B9255B">
        <w:fldChar w:fldCharType="begin" w:fldLock="1"/>
      </w:r>
      <w:r w:rsidRPr="00B9255B">
        <w:rPr>
          <w:highlight w:val="white"/>
        </w:rPr>
        <w:instrText>ADDIN CSL_CITATION { "citationItems" : [ { "id" : "ITEM-1", "itemData" : { "DOI" : "10.2307/2582261", "ISSN" : "01605682, 14769360", "abstract" : "This paper arises from some current attempts to being together several approaches designed to help decision-makers faced with complex, 'messy' problems. These include, inter alia, the strategic choice methodology, hypergame analysis and other game-based approaches, and methods making use of cognitive mapping. Some general issues pertinent to `linkage' are discussed: differences in theoretical background between the approaches are noted, and some implications of these explored. With these in mind, a number of possible forms of linkage are suggested. Within this general framework, the paper discusses some specific pieces of work already done, and considers the prospects for further progress. Though it concentrates on work involving certain specific approaches, the issues raised are relevant to the linkage and/or classification of other decision-aiding methods.", "author" : [ { "dropping-particle" : "", "family" : "Bennett", "given" : "Peter G", "non-dropping-particle" : "", "parse-names" : false, "suffix" : "" } ], "container-title" : "The Journal of the Operational Research Society", "genre" : "JOUR", "id" : "ITEM-1", "issue" : "8", "issued" : { "date-parts" : [ [ "1985" ] ] }, "page" : "659-669", "publisher" : "Palgrave Macmillan Journals", "title" : "On Linking Approaches to Decision-Aiding: Issues and Prospects", "type" : "article-journal", "volume" : "36" }, "uris" : [ "http://www.mendeley.com/documents/?uuid=e7501fbd-6266-47fd-b31f-b6eac839a316" ] } ], "mendeley" : { "formattedCitation" : "(Bennett 1985)", "manualFormatting" : "Bennett (1985)", "plainTextFormattedCitation" : "(Bennett 1985)", "previouslyFormattedCitation" : "(Bennett 1985)" }, "properties" : { "noteIndex" : 0 }, "schema" : "https://github.com/citation-style-language/schema/raw/master/csl-citation.json" }</w:instrText>
      </w:r>
      <w:r w:rsidRPr="00B9255B">
        <w:rPr>
          <w:highlight w:val="white"/>
        </w:rPr>
        <w:fldChar w:fldCharType="separate"/>
      </w:r>
      <w:r w:rsidRPr="00B9255B">
        <w:rPr>
          <w:noProof/>
          <w:highlight w:val="white"/>
        </w:rPr>
        <w:t>Bennett (1985)</w:t>
      </w:r>
      <w:r w:rsidRPr="00B9255B">
        <w:fldChar w:fldCharType="end"/>
      </w:r>
      <w:r w:rsidRPr="00B9255B">
        <w:rPr>
          <w:highlight w:val="white"/>
        </w:rPr>
        <w:t xml:space="preserve">  discusses three levels at which different OR methods could be </w:t>
      </w:r>
      <w:r w:rsidR="002C52AC">
        <w:rPr>
          <w:highlight w:val="white"/>
        </w:rPr>
        <w:t>combine</w:t>
      </w:r>
      <w:r w:rsidRPr="00B9255B">
        <w:rPr>
          <w:highlight w:val="white"/>
        </w:rPr>
        <w:t xml:space="preserve">d.  The lowest level, </w:t>
      </w:r>
      <w:r w:rsidRPr="00B9255B">
        <w:rPr>
          <w:i/>
          <w:iCs/>
          <w:highlight w:val="white"/>
        </w:rPr>
        <w:t>Comparison</w:t>
      </w:r>
      <w:r w:rsidRPr="00B9255B">
        <w:rPr>
          <w:highlight w:val="white"/>
        </w:rPr>
        <w:t>, involve</w:t>
      </w:r>
      <w:r w:rsidR="002C52AC">
        <w:rPr>
          <w:highlight w:val="white"/>
        </w:rPr>
        <w:t>s</w:t>
      </w:r>
      <w:r w:rsidRPr="00B9255B">
        <w:rPr>
          <w:highlight w:val="white"/>
        </w:rPr>
        <w:t xml:space="preserve"> using two or more methods entirely separately for the purpose of solving different aspects of a problem which could not be tackled by any one method on its own. The next level, </w:t>
      </w:r>
      <w:r w:rsidRPr="00B9255B">
        <w:rPr>
          <w:i/>
          <w:iCs/>
          <w:highlight w:val="white"/>
        </w:rPr>
        <w:t>Enrichment</w:t>
      </w:r>
      <w:r w:rsidRPr="00B9255B">
        <w:rPr>
          <w:highlight w:val="white"/>
        </w:rPr>
        <w:t>, aims to enhance one method (the main method) by using elements of another. The highest level,</w:t>
      </w:r>
      <w:r w:rsidRPr="00B9255B">
        <w:rPr>
          <w:i/>
          <w:iCs/>
          <w:highlight w:val="white"/>
        </w:rPr>
        <w:t xml:space="preserve"> Integration</w:t>
      </w:r>
      <w:r w:rsidRPr="00B9255B">
        <w:rPr>
          <w:highlight w:val="white"/>
        </w:rPr>
        <w:t xml:space="preserve">, treats the methods on an equal footing and uses elements of each to generate something totally new. </w:t>
      </w:r>
    </w:p>
    <w:p w14:paraId="1A51C04C" w14:textId="0CFF6D28" w:rsidR="002234D5" w:rsidRDefault="002234D5" w:rsidP="00D45814">
      <w:pPr>
        <w:rPr>
          <w:highlight w:val="white"/>
        </w:rPr>
      </w:pPr>
      <w:r w:rsidRPr="00B9255B">
        <w:rPr>
          <w:highlight w:val="white"/>
        </w:rPr>
        <w:t>Combining methods has a strong practical appeal for OR modellers</w:t>
      </w:r>
      <w:r w:rsidR="002C52AC">
        <w:rPr>
          <w:highlight w:val="white"/>
        </w:rPr>
        <w:t xml:space="preserve"> and </w:t>
      </w:r>
      <w:r w:rsidR="002C52AC" w:rsidRPr="00B9255B">
        <w:rPr>
          <w:highlight w:val="white"/>
        </w:rPr>
        <w:t xml:space="preserve">the </w:t>
      </w:r>
      <w:r w:rsidR="002C52AC">
        <w:rPr>
          <w:highlight w:val="white"/>
        </w:rPr>
        <w:t>l</w:t>
      </w:r>
      <w:r w:rsidR="002C52AC" w:rsidRPr="00B9255B">
        <w:rPr>
          <w:highlight w:val="white"/>
        </w:rPr>
        <w:t xml:space="preserve">iterature contains a vast number of papers where different modelling methods are combined in various ways.  </w:t>
      </w:r>
      <w:r w:rsidRPr="00B9255B">
        <w:rPr>
          <w:highlight w:val="white"/>
        </w:rPr>
        <w:t>Most real-world problems and systems are complex, with many different features and characteristics, and very rarely is one single method ideally suited to capture all of them. The modeller who chooses to use only one method is therefore faced with a dilemma: to model the whole problem using one single method, accepting that it makes invalid assumptions or oversimplifies some aspects, or to model only those parts of the problem for which their chosen method is suitable and simply say that the remaining parts are out of scope?  The former approach may lead to poor solutions (and bad decisions), but from a practical perspective it may be neither useful nor sensible to study only one aspect of a real-world problem</w:t>
      </w:r>
      <w:r w:rsidR="002C52AC">
        <w:rPr>
          <w:highlight w:val="white"/>
        </w:rPr>
        <w:t xml:space="preserve"> in isolation.</w:t>
      </w:r>
      <w:r w:rsidR="00CF352B">
        <w:rPr>
          <w:highlight w:val="white"/>
        </w:rPr>
        <w:t xml:space="preserve"> This dilemma has </w:t>
      </w:r>
      <w:r w:rsidR="00985526">
        <w:rPr>
          <w:highlight w:val="white"/>
        </w:rPr>
        <w:t xml:space="preserve">also </w:t>
      </w:r>
      <w:r w:rsidR="00CF352B">
        <w:rPr>
          <w:highlight w:val="white"/>
        </w:rPr>
        <w:t>driven the need for hybrid simulation.</w:t>
      </w:r>
    </w:p>
    <w:p w14:paraId="28689181" w14:textId="0C73C6FB" w:rsidR="0028120E" w:rsidRPr="00B9255B" w:rsidRDefault="0045155F" w:rsidP="00D45814">
      <w:pPr>
        <w:pStyle w:val="Heading2"/>
        <w:rPr>
          <w:highlight w:val="white"/>
        </w:rPr>
      </w:pPr>
      <w:bookmarkStart w:id="2" w:name="_r29exzmh1sus" w:colFirst="0" w:colLast="0"/>
      <w:bookmarkEnd w:id="2"/>
      <w:r w:rsidRPr="00B9255B">
        <w:rPr>
          <w:highlight w:val="white"/>
        </w:rPr>
        <w:t>H</w:t>
      </w:r>
      <w:r w:rsidR="00E37C90">
        <w:rPr>
          <w:highlight w:val="white"/>
        </w:rPr>
        <w:t xml:space="preserve">ybrid </w:t>
      </w:r>
      <w:r w:rsidR="00942DD8">
        <w:rPr>
          <w:highlight w:val="white"/>
        </w:rPr>
        <w:t>s</w:t>
      </w:r>
      <w:r w:rsidR="00E37C90">
        <w:rPr>
          <w:highlight w:val="white"/>
        </w:rPr>
        <w:t>imulation</w:t>
      </w:r>
      <w:r w:rsidR="6CF10441" w:rsidRPr="00B9255B">
        <w:rPr>
          <w:highlight w:val="white"/>
        </w:rPr>
        <w:t xml:space="preserve"> </w:t>
      </w:r>
      <w:r w:rsidR="00715E9B" w:rsidRPr="00B9255B">
        <w:rPr>
          <w:highlight w:val="white"/>
        </w:rPr>
        <w:t>in</w:t>
      </w:r>
      <w:r w:rsidR="6CF10441" w:rsidRPr="00B9255B">
        <w:rPr>
          <w:highlight w:val="white"/>
        </w:rPr>
        <w:t xml:space="preserve"> OR: a brief history</w:t>
      </w:r>
    </w:p>
    <w:p w14:paraId="37069191" w14:textId="00CFBF18" w:rsidR="00C45C06" w:rsidRPr="00524F4A" w:rsidRDefault="00CF352B" w:rsidP="00D45814">
      <w:pPr>
        <w:rPr>
          <w:b/>
          <w:bCs/>
          <w:highlight w:val="white"/>
        </w:rPr>
      </w:pPr>
      <w:r>
        <w:rPr>
          <w:highlight w:val="white"/>
        </w:rPr>
        <w:t>T</w:t>
      </w:r>
      <w:r w:rsidR="00C45C06">
        <w:rPr>
          <w:highlight w:val="white"/>
        </w:rPr>
        <w:t>he</w:t>
      </w:r>
      <w:r w:rsidR="00C45C06" w:rsidRPr="00B9255B">
        <w:rPr>
          <w:highlight w:val="white"/>
        </w:rPr>
        <w:t xml:space="preserve"> term </w:t>
      </w:r>
      <w:r w:rsidR="00C45C06" w:rsidRPr="00B9255B">
        <w:rPr>
          <w:i/>
          <w:iCs/>
          <w:highlight w:val="white"/>
        </w:rPr>
        <w:t>simulation</w:t>
      </w:r>
      <w:r w:rsidR="00C45C06" w:rsidRPr="00B9255B">
        <w:rPr>
          <w:highlight w:val="white"/>
        </w:rPr>
        <w:t xml:space="preserve"> means </w:t>
      </w:r>
      <w:r w:rsidR="00C45C06">
        <w:rPr>
          <w:highlight w:val="white"/>
        </w:rPr>
        <w:t xml:space="preserve">different things in different disciplines, </w:t>
      </w:r>
      <w:r w:rsidR="00C45C06" w:rsidRPr="00B9255B">
        <w:rPr>
          <w:highlight w:val="white"/>
        </w:rPr>
        <w:t xml:space="preserve">and encompasses </w:t>
      </w:r>
      <w:r w:rsidR="00C45C06">
        <w:rPr>
          <w:highlight w:val="white"/>
        </w:rPr>
        <w:t xml:space="preserve">a wide variety of </w:t>
      </w:r>
      <w:r w:rsidR="00C45C06" w:rsidRPr="00B9255B">
        <w:rPr>
          <w:highlight w:val="white"/>
        </w:rPr>
        <w:t>approaches</w:t>
      </w:r>
      <w:r w:rsidR="00C45C06">
        <w:rPr>
          <w:highlight w:val="white"/>
        </w:rPr>
        <w:t xml:space="preserve">, including Monte Carlo simulation, microsimulation and role-play or “human-in-the-loop” simulations.  The same is true of HS.   </w:t>
      </w:r>
      <w:r w:rsidR="00C45C06" w:rsidRPr="00B9255B">
        <w:rPr>
          <w:highlight w:val="white"/>
        </w:rPr>
        <w:t xml:space="preserve">One reason for </w:t>
      </w:r>
      <w:r w:rsidR="002C52AC">
        <w:rPr>
          <w:highlight w:val="white"/>
        </w:rPr>
        <w:t>this</w:t>
      </w:r>
      <w:r w:rsidR="00C45C06" w:rsidRPr="00B9255B">
        <w:rPr>
          <w:highlight w:val="white"/>
        </w:rPr>
        <w:t xml:space="preserve"> general lack of consensus is that many aspects of the topic are far from new, with references dating back to the 1960s and ever earlier. </w:t>
      </w:r>
      <w:r w:rsidR="00C45C06">
        <w:rPr>
          <w:highlight w:val="white"/>
        </w:rPr>
        <w:t xml:space="preserve"> O</w:t>
      </w:r>
      <w:r w:rsidR="00C45C06" w:rsidRPr="00B9255B">
        <w:rPr>
          <w:highlight w:val="white"/>
        </w:rPr>
        <w:t xml:space="preserve">ver the years “hybrid simulation” has meant a number of things: models that are simultaneously implemented on both </w:t>
      </w:r>
      <w:r w:rsidR="00C45C06" w:rsidRPr="00B9255B">
        <w:rPr>
          <w:highlight w:val="white"/>
        </w:rPr>
        <w:lastRenderedPageBreak/>
        <w:t xml:space="preserve">analogue and digital computers, or models that contain both discrete and continuous variables, or even models that combine simulation with an analytical method such as optimization </w:t>
      </w:r>
      <w:r w:rsidR="00C45C06" w:rsidRPr="00B9255B">
        <w:fldChar w:fldCharType="begin" w:fldLock="1"/>
      </w:r>
      <w:r w:rsidR="00C45C06" w:rsidRPr="00B9255B">
        <w:rPr>
          <w:highlight w:val="white"/>
        </w:rPr>
        <w:instrText>ADDIN CSL_CITATION { "citationItems" : [ { "id" : "ITEM-1", "itemData" : { "DOI" : "10.1287/opre.31.6.1030", "ISSN" : "0030-364X", "author" : [ { "dropping-particle" : "", "family" : "Shanthikumar", "given" : "J. G.", "non-dropping-particle" : "", "parse-names" : false, "suffix" : "" }, { "dropping-particle" : "", "family" : "Sargent", "given" : "R. G.", "non-dropping-particle" : "", "parse-names" : false, "suffix" : "" } ], "container-title" : "Operations Research", "genre" : "JOUR", "id" : "ITEM-1", "issue" : "6", "issued" : { "date-parts" : [ [ "1983", "12", "1" ] ] }, "note" : "doi: 10.1287/opre.31.6.1030", "page" : "1030-1052", "publisher" : "INFORMS", "title" : "A Unifying View of Hybrid Simulation/Analytic Models and Modeling", "type" : "article-journal", "volume" : "31" }, "uris" : [ "http://www.mendeley.com/documents/?uuid=e6289d37-a663-437f-9c08-987664c32787" ] } ], "mendeley" : { "formattedCitation" : "(Shanthikumar and Sargent 1983)", "manualFormatting" : "(Shanthikumar and Sargent, 1983)", "plainTextFormattedCitation" : "(Shanthikumar and Sargent 1983)", "previouslyFormattedCitation" : "(Shanthikumar &amp; Sargent 1983)" }, "properties" : { "noteIndex" : 0 }, "schema" : "https://github.com/citation-style-language/schema/raw/master/csl-citation.json" }</w:instrText>
      </w:r>
      <w:r w:rsidR="00C45C06" w:rsidRPr="00B9255B">
        <w:rPr>
          <w:highlight w:val="white"/>
        </w:rPr>
        <w:fldChar w:fldCharType="separate"/>
      </w:r>
      <w:r w:rsidR="00C45C06" w:rsidRPr="00B9255B">
        <w:rPr>
          <w:noProof/>
          <w:highlight w:val="white"/>
        </w:rPr>
        <w:t>(Shanthikumar and Sargent, 1983)</w:t>
      </w:r>
      <w:r w:rsidR="00C45C06" w:rsidRPr="00B9255B">
        <w:fldChar w:fldCharType="end"/>
      </w:r>
      <w:r w:rsidR="00C45C06" w:rsidRPr="00B9255B">
        <w:rPr>
          <w:highlight w:val="white"/>
        </w:rPr>
        <w:t xml:space="preserve">.  These definitions are, however, open to criticism by operational researchers, as they focus on computer architecture and the nature of variables, rather than on the methodological aspects of simulation modelling as understood in OR.  </w:t>
      </w:r>
    </w:p>
    <w:p w14:paraId="2880E0EF" w14:textId="139EC0D0" w:rsidR="00C77022" w:rsidRDefault="00C77022" w:rsidP="00D45814">
      <w:r w:rsidRPr="00B9255B">
        <w:rPr>
          <w:highlight w:val="white"/>
        </w:rPr>
        <w:t xml:space="preserve">DES has been an established method in the OR toolbox for well over sixty years.  </w:t>
      </w:r>
      <w:r>
        <w:rPr>
          <w:highlight w:val="white"/>
        </w:rPr>
        <w:t>SD</w:t>
      </w:r>
      <w:r w:rsidRPr="00B9255B">
        <w:rPr>
          <w:highlight w:val="white"/>
        </w:rPr>
        <w:t xml:space="preserve"> has existed for a similar length of time </w:t>
      </w:r>
      <w:r w:rsidRPr="00B9255B">
        <w:fldChar w:fldCharType="begin" w:fldLock="1"/>
      </w:r>
      <w:r w:rsidRPr="00B9255B">
        <w:rPr>
          <w:highlight w:val="white"/>
        </w:rPr>
        <w:instrText>ADDIN CSL_CITATION { "citationItems" : [ { "id" : "ITEM-1", "itemData" : { "abstract" : "300 Multiple ChoicesThis is a pdf-only article and there is no markup to show you.full-text.pdf", "author" : [ { "dropping-particle" : "", "family" : "Forrester", "given" : "Jay", "non-dropping-particle" : "", "parse-names" : false, "suffix" : "" } ], "container-title" : "Science", "editor" : [ { "dropping-particle" : "", "family" : "Wiley", "given" : "", "non-dropping-particle" : "", "parse-names" : false, "suffix" : "" } ], "genre" : "JOUR", "id" : "ITEM-1", "issued" : { "date-parts" : [ [ "1962", "2" ] ] }, "publisher" : "M.I.T. Press, Cambridge", "publisher-place" : "New York", "title" : "Industrial Dynamics", "type" : "book" }, "uris" : [ "http://www.mendeley.com/documents/?uuid=93f8c051-3eda-46fe-be66-b2b983cfa9c4" ] } ], "mendeley" : { "formattedCitation" : "(Forrester 1962)", "plainTextFormattedCitation" : "(Forrester 1962)", "previouslyFormattedCitation" : "(Forrester 1962)" }, "properties" : { "noteIndex" : 0 }, "schema" : "https://github.com/citation-style-language/schema/raw/master/csl-citation.json" }</w:instrText>
      </w:r>
      <w:r w:rsidRPr="00B9255B">
        <w:rPr>
          <w:highlight w:val="white"/>
        </w:rPr>
        <w:fldChar w:fldCharType="separate"/>
      </w:r>
      <w:r w:rsidRPr="00B9255B">
        <w:rPr>
          <w:noProof/>
          <w:highlight w:val="white"/>
        </w:rPr>
        <w:t>(Forrester 196</w:t>
      </w:r>
      <w:r w:rsidR="00542EB0">
        <w:rPr>
          <w:noProof/>
          <w:highlight w:val="white"/>
        </w:rPr>
        <w:t>1</w:t>
      </w:r>
      <w:r w:rsidRPr="00B9255B">
        <w:rPr>
          <w:noProof/>
          <w:highlight w:val="white"/>
        </w:rPr>
        <w:t>)</w:t>
      </w:r>
      <w:r w:rsidRPr="00B9255B">
        <w:fldChar w:fldCharType="end"/>
      </w:r>
      <w:r w:rsidRPr="00B9255B">
        <w:rPr>
          <w:highlight w:val="white"/>
        </w:rPr>
        <w:t xml:space="preserve"> but, as a rather more specialised method, it had a separate research community and has only really gained widespread popularity in mainstream OR within the last twenty years.  ABS is definitely a newcomer to the OR community, although it too has been around for many years.  It became popular in the 1980s, in the then new disciplines of computer science and artificial intelligence, but its origins lie in social science and date back to a time before computers were widely available: Schelling’s famous segregation model </w:t>
      </w:r>
      <w:r w:rsidRPr="00B9255B">
        <w:fldChar w:fldCharType="begin" w:fldLock="1"/>
      </w:r>
      <w:r w:rsidRPr="00B9255B">
        <w:rPr>
          <w:highlight w:val="white"/>
        </w:rPr>
        <w:instrText>ADDIN CSL_CITATION { "citationItems" : [ { "id" : "ITEM-1", "itemData" : { "DOI" : "10.1080/0022250X.1971.9989794", "ISSN" : "0022-250X", "author" : [ { "dropping-particle" : "", "family" : "Schelling", "given" : "Thomas C", "non-dropping-particle" : "", "parse-names" : false, "suffix" : "" } ], "container-title" : "The Journal of Mathematical Sociology", "genre" : "JOUR", "id" : "ITEM-1", "issue" : "2", "issued" : { "date-parts" : [ [ "1971", "7", "1" ] ] }, "note" : "doi: 10.1080/0022250X.1971.9989794", "page" : "143-186", "publisher" : "Routledge", "title" : "Dynamic models of segregation", "type" : "article-journal", "volume" : "1" }, "uris" : [ "http://www.mendeley.com/documents/?uuid=33cffa46-8955-4169-8db6-3e401245fb60" ] } ], "mendeley" : { "formattedCitation" : "(Schelling 1971)", "plainTextFormattedCitation" : "(Schelling 1971)", "previouslyFormattedCitation" : "(Schelling 1971)" }, "properties" : { "noteIndex" : 0 }, "schema" : "https://github.com/citation-style-language/schema/raw/master/csl-citation.json" }</w:instrText>
      </w:r>
      <w:r w:rsidRPr="00B9255B">
        <w:rPr>
          <w:highlight w:val="white"/>
        </w:rPr>
        <w:fldChar w:fldCharType="separate"/>
      </w:r>
      <w:r w:rsidRPr="00B9255B">
        <w:rPr>
          <w:noProof/>
          <w:highlight w:val="white"/>
        </w:rPr>
        <w:t>(Schelling 1971)</w:t>
      </w:r>
      <w:r w:rsidRPr="00B9255B">
        <w:fldChar w:fldCharType="end"/>
      </w:r>
      <w:r w:rsidRPr="00B9255B">
        <w:rPr>
          <w:highlight w:val="white"/>
        </w:rPr>
        <w:t xml:space="preserve"> was implemented on a real chequerboard.</w:t>
      </w:r>
      <w:r>
        <w:rPr>
          <w:highlight w:val="white"/>
        </w:rPr>
        <w:t xml:space="preserve"> </w:t>
      </w:r>
      <w:r w:rsidRPr="00B9255B">
        <w:rPr>
          <w:highlight w:val="white"/>
        </w:rPr>
        <w:t xml:space="preserve">We shall assume that the reader is familiar with the basics of all three methods: for those who are not, see for example </w:t>
      </w:r>
      <w:r w:rsidRPr="00B9255B">
        <w:fldChar w:fldCharType="begin" w:fldLock="1"/>
      </w:r>
      <w:r w:rsidRPr="00B9255B">
        <w:rPr>
          <w:highlight w:val="white"/>
        </w:rPr>
        <w:instrText>ADDIN CSL_CITATION { "citationItems" : [ { "id" : "ITEM-1", "itemData" : { "DOI" : "10.1002/9781118762745.ch03", "ISBN" : "9781118762745", "abstract" : "This chapter introduces the basics of the system dynamics simulation methodology, together with the adjunct field of systems thinking which emerged subsequently. It lists the various characteristics of system dynamics models. The stock-flow diagram in SD is the counterpart to the activity cycle diagram (ACD) in discrete-event simulation (DES). Although the flows may not result in a cycling of resources as such (which is common in DES), each diagram is there to underpin the formal model and the quantitative expressions which define its constituent elements. The chapter describes some important additional aspects of SD modeling such as use of soft variables, co-flows, exponential delays and model validation.", "author" : [ { "dropping-particle" : "", "family" : "Brailsford", "given" : "S.", "non-dropping-particle" : "", "parse-names" : false, "suffix" : "" }, { "dropping-particle" : "", "family" : "Churilov", "given" : "L.", "non-dropping-particle" : "", "parse-names" : false, "suffix" : "" }, { "dropping-particle" : "", "family" : "Dangerfield", "given" : "Brian", "non-dropping-particle" : "", "parse-names" : false, "suffix" : "" } ], "container-title" : "Wiley", "id" : "ITEM-1", "issue" : "2014", "issued" : { "date-parts" : [ [ "2014" ] ] }, "number-of-pages" : "26-51", "title" : "Discrete-Event Simulation and System Dynamics for Management Decision Making", "type" : "book" }, "uris" : [ "http://www.mendeley.com/documents/?uuid=3c74f702-e067-43d1-8eb1-0b7d3013e018" ] } ], "mendeley" : { "formattedCitation" : "(S. Brailsford, Churilov, and Dangerfield 2014)", "manualFormatting" : "Brailsford, Churilov, and Dangerfield (2014)", "plainTextFormattedCitation" : "(S. Brailsford, Churilov, and Dangerfield 2014)", "previouslyFormattedCitation" : "(Brailsford et al. 2014)" }, "properties" : { "noteIndex" : 0 }, "schema" : "https://github.com/citation-style-language/schema/raw/master/csl-citation.json" }</w:instrText>
      </w:r>
      <w:r w:rsidRPr="00B9255B">
        <w:rPr>
          <w:highlight w:val="white"/>
        </w:rPr>
        <w:fldChar w:fldCharType="separate"/>
      </w:r>
      <w:r w:rsidRPr="00B9255B">
        <w:rPr>
          <w:noProof/>
          <w:highlight w:val="white"/>
        </w:rPr>
        <w:t>Brailsford, Churilov, and Dangerfield (2014)</w:t>
      </w:r>
      <w:r w:rsidRPr="00B9255B">
        <w:fldChar w:fldCharType="end"/>
      </w:r>
      <w:r w:rsidRPr="00B9255B">
        <w:rPr>
          <w:highlight w:val="white"/>
        </w:rPr>
        <w:t xml:space="preserve">, which contains introductory tutorial chapters </w:t>
      </w:r>
      <w:r w:rsidRPr="00B9255B">
        <w:t>on all three methods.</w:t>
      </w:r>
    </w:p>
    <w:p w14:paraId="2F88182B" w14:textId="6DC32F0D" w:rsidR="0028120E" w:rsidRPr="00B9255B" w:rsidRDefault="0028120E" w:rsidP="00804B3F">
      <w:pPr>
        <w:rPr>
          <w:highlight w:val="white"/>
        </w:rPr>
      </w:pPr>
      <w:r w:rsidRPr="00B9255B">
        <w:rPr>
          <w:highlight w:val="white"/>
        </w:rPr>
        <w:t>The burgeoning popularity of SD within the OR community in the early 2000s gave rise to considerable interest in comparing DES and SD.  Several authors discussed which method should be used and when</w:t>
      </w:r>
      <w:r w:rsidR="00AC3278" w:rsidRPr="00B9255B">
        <w:rPr>
          <w:highlight w:val="white"/>
        </w:rPr>
        <w:t xml:space="preserve"> </w:t>
      </w:r>
      <w:r w:rsidR="00AC3278" w:rsidRPr="00B9255B">
        <w:fldChar w:fldCharType="begin" w:fldLock="1"/>
      </w:r>
      <w:r w:rsidR="00491C9F" w:rsidRPr="00B9255B">
        <w:instrText>ADDIN CSL_CITATION { "citationItems" : [ { "id" : "ITEM-1", "itemData" : { "author" : [ { "dropping-particle" : "", "family" : "Brailsford", "given" : "Sally", "non-dropping-particle" : "", "parse-names" : false, "suffix" : "" }, { "dropping-particle" : "", "family" : "Hilton", "given" : "Nicola", "non-dropping-particle" : "", "parse-names" : false, "suffix" : "" } ], "genre" : "inproceedings", "id" : "ITEM-1", "issued" : { "date-parts" : [ [ "2001" ] ] }, "title" : "A Comparison of Discrete Event Simulation and System Dynamics for Modelling Healthcare Systems", "type" : "paper-conference" }, "uris" : [ "http://www.mendeley.com/documents/?uuid=86655847-d7d9-4cf8-83ec-51e0fbcab119" ] }, { "id" : "ITEM-2", "itemData" : { "author" : [ { "dropping-particle" : "", "family" : "Brailsford", "given" : "S", "non-dropping-particle" : "", "parse-names" : false, "suffix" : "" }, { "dropping-particle" : "", "family" : "Churilov", "given" : "L", "non-dropping-particle" : "", "parse-names" : false, "suffix" : "" }, { "dropping-particle" : "", "family" : "Liew", "given" : "S", "non-dropping-particle" : "", "parse-names" : false, "suffix" : "" } ], "container-title" : "Proceedings of the 2003 Western Multiconference on Health Sciences Simulation.", "id" : "ITEM-2", "issued" : { "date-parts" : [ [ "2003" ] ] }, "title" : "Treating ailing emergency departments with simulation: An integrated perspective.", "type" : "paper-conference" }, "uris" : [ "http://www.mendeley.com/documents/?uuid=f6f35717-b86d-4a51-8310-d05ebe3ba378" ] }, { "id" : "ITEM-3", "itemData" : { "author" : [ { "dropping-particle" : "", "family" : "Morecroft", "given" : "J.", "non-dropping-particle" : "", "parse-names" : false, "suffix" : "" }, { "dropping-particle" : "", "family" : "Robinson", "given" : "S.", "non-dropping-particle" : "", "parse-names" : false, "suffix" : "" } ], "container-title" : "Proceedings of the 2006 OR Society Simulation Workshop SW06", "id" : "ITEM-3", "issued" : { "date-parts" : [ [ "2006" ] ] }, "page" : "137-148.", "title" : "Comparing discrete event simulation and system dynamics: modelling a fishery", "type" : "paper-conference" }, "uris" : [ "http://www.mendeley.com/documents/?uuid=f8160957-457a-414b-a726-b3758cd3d3fc" ] } ], "mendeley" : { "formattedCitation" : "(Sally Brailsford and Hilton 2001; S Brailsford, Churilov, and Liew 2003; Morecroft and Robinson 2006)", "manualFormatting" : "(Brailsford and Hilton 2001; Brailsford, Churilov, and Liew 2003; Morecroft and Robinson 2006)", "plainTextFormattedCitation" : "(Sally Brailsford and Hilton 2001; S Brailsford, Churilov, and Liew 2003; Morecroft and Robinson 2006)", "previouslyFormattedCitation" : "(Brailsford &amp; Hilton 2001; Brailsford et al. 2003; Morecroft &amp; Robinson 2006)" }, "properties" : { "noteIndex" : 0 }, "schema" : "https://github.com/citation-style-language/schema/raw/master/csl-citation.json" }</w:instrText>
      </w:r>
      <w:r w:rsidR="00AC3278" w:rsidRPr="00B9255B">
        <w:fldChar w:fldCharType="separate"/>
      </w:r>
      <w:r w:rsidR="00AC3278" w:rsidRPr="00B9255B">
        <w:rPr>
          <w:noProof/>
        </w:rPr>
        <w:t>(Brailsford and Hilton 2001; Morecroft and Robinson 2006)</w:t>
      </w:r>
      <w:r w:rsidR="00AC3278" w:rsidRPr="00B9255B">
        <w:fldChar w:fldCharType="end"/>
      </w:r>
      <w:r w:rsidRPr="00B9255B">
        <w:rPr>
          <w:highlight w:val="white"/>
        </w:rPr>
        <w:t xml:space="preserve"> </w:t>
      </w:r>
      <w:r w:rsidR="008F6CE4">
        <w:rPr>
          <w:highlight w:val="white"/>
        </w:rPr>
        <w:t xml:space="preserve">and </w:t>
      </w:r>
      <w:r w:rsidR="00804B3F">
        <w:rPr>
          <w:highlight w:val="white"/>
        </w:rPr>
        <w:t>described the ne</w:t>
      </w:r>
      <w:r w:rsidR="008F6CE4">
        <w:rPr>
          <w:highlight w:val="white"/>
        </w:rPr>
        <w:t xml:space="preserve">ed for an approach that </w:t>
      </w:r>
      <w:r w:rsidR="00804B3F">
        <w:rPr>
          <w:highlight w:val="white"/>
        </w:rPr>
        <w:t>combined the advantages of both (</w:t>
      </w:r>
      <w:r w:rsidR="00804B3F" w:rsidRPr="00B9255B">
        <w:rPr>
          <w:noProof/>
        </w:rPr>
        <w:t>Brailsford, Churilov, and Liew 2003</w:t>
      </w:r>
      <w:r w:rsidR="00804B3F">
        <w:rPr>
          <w:noProof/>
        </w:rPr>
        <w:t xml:space="preserve">). </w:t>
      </w:r>
      <w:r w:rsidR="008F6CE4">
        <w:rPr>
          <w:highlight w:val="white"/>
        </w:rPr>
        <w:t>O</w:t>
      </w:r>
      <w:r w:rsidRPr="00B9255B">
        <w:rPr>
          <w:highlight w:val="white"/>
        </w:rPr>
        <w:t xml:space="preserve">thers compared the differences in model-building </w:t>
      </w:r>
      <w:r w:rsidRPr="00B9255B">
        <w:t>approaches by users of DES and SD</w:t>
      </w:r>
      <w:r w:rsidR="006D0D64" w:rsidRPr="00B9255B">
        <w:t xml:space="preserve"> </w:t>
      </w:r>
      <w:r w:rsidR="006D0D64" w:rsidRPr="00B9255B">
        <w:fldChar w:fldCharType="begin" w:fldLock="1"/>
      </w:r>
      <w:r w:rsidR="00491C9F" w:rsidRPr="00B9255B">
        <w:instrText>ADDIN CSL_CITATION { "citationItems" : [ { "id" : "ITEM-1", "itemData" : { "DOI" : "10.1109/WSC.2009.5429423", "ISBN" : "9781424457700", "ISSN" : "08917736", "abstract" : "This paper provides an empirical study on the comparison of model building in Discrete-Event Simulation (DES) and System Dynamics (SD). Verbal Protocol Analysis (VPA) is used to study the model building process of ten expert modellers (5 SD and 5 DES). Participants are asked to build a simulation model based on a prison population case study and to think aloud while modelling. The generated verbal protocols are divided into 7 modelling topics: problem structuring, conceptual modelling, data inputs, model coding, validation &amp; verification, results &amp; experimentation and implementation and then analyzed. Our results suggest that all modellers switch between modelling topics, however DES modellers follow a more linear progression compared to SD modellers. DES modellers focus significantly more on model coding and verification &amp; validation, whereas SD modellers on conceptual modelling. This quantitative analysis of the processes followed by expert modellers contributes towards the comparison of DES and SD modelling. \u00a92009 IEEE.", "author" : [ { "dropping-particle" : "", "family" : "Tako", "given" : "A.A.", "non-dropping-particle" : "", "parse-names" : false, "suffix" : "" }, { "dropping-particle" : "", "family" : "Robinson", "given" : "S.", "non-dropping-particle" : "", "parse-names" : false, "suffix" : "" } ], "container-title" : "Proceedings - Winter Simulation Conference", "id" : "ITEM-1", "issued" : { "date-parts" : [ [ "2009" ] ] }, "page" : "979-991", "title" : "Comparing model development in discrete event simulation and system dynamics", "type" : "paper-conference" }, "uris" : [ "http://www.mendeley.com/documents/?uuid=5a32402c-b4ff-4571-b71a-9f9b28bfe09e" ] } ], "mendeley" : { "formattedCitation" : "(Tako and Robinson 2009)", "plainTextFormattedCitation" : "(Tako and Robinson 2009)", "previouslyFormattedCitation" : "(Tako &amp; Robinson 2009)" }, "properties" : { "noteIndex" : 0 }, "schema" : "https://github.com/citation-style-language/schema/raw/master/csl-citation.json" }</w:instrText>
      </w:r>
      <w:r w:rsidR="006D0D64" w:rsidRPr="00B9255B">
        <w:fldChar w:fldCharType="separate"/>
      </w:r>
      <w:r w:rsidR="00491C9F" w:rsidRPr="00B9255B">
        <w:rPr>
          <w:noProof/>
        </w:rPr>
        <w:t>(Tako and Robinson 2009)</w:t>
      </w:r>
      <w:r w:rsidR="006D0D64" w:rsidRPr="00B9255B">
        <w:fldChar w:fldCharType="end"/>
      </w:r>
      <w:r w:rsidR="009A0285">
        <w:t xml:space="preserve"> </w:t>
      </w:r>
      <w:r w:rsidR="00804B3F">
        <w:t xml:space="preserve">and also </w:t>
      </w:r>
      <w:r w:rsidR="009A0285">
        <w:t xml:space="preserve"> in teaching (Hoad and Kunc, 2018)</w:t>
      </w:r>
      <w:r w:rsidRPr="00B9255B">
        <w:t>.</w:t>
      </w:r>
      <w:r w:rsidR="00FC65B8">
        <w:t xml:space="preserve"> Software vendors became aware of a </w:t>
      </w:r>
      <w:r w:rsidR="002234D5">
        <w:t xml:space="preserve">potential </w:t>
      </w:r>
      <w:r w:rsidR="00FC65B8">
        <w:t xml:space="preserve">market for tools that could do both.   </w:t>
      </w:r>
      <w:r w:rsidRPr="00B9255B">
        <w:t xml:space="preserve">Most SD software has the capability to employ probabilistic sampling and </w:t>
      </w:r>
      <w:r w:rsidRPr="00B9255B">
        <w:rPr>
          <w:highlight w:val="white"/>
        </w:rPr>
        <w:t xml:space="preserve">also includes devices like “conveyors” in </w:t>
      </w:r>
      <w:r w:rsidR="00FC65B8">
        <w:rPr>
          <w:i/>
          <w:iCs/>
          <w:highlight w:val="white"/>
        </w:rPr>
        <w:t>Stella/</w:t>
      </w:r>
      <w:proofErr w:type="spellStart"/>
      <w:r w:rsidR="00FC65B8">
        <w:rPr>
          <w:i/>
          <w:iCs/>
          <w:highlight w:val="white"/>
        </w:rPr>
        <w:t>ithink</w:t>
      </w:r>
      <w:proofErr w:type="spellEnd"/>
      <w:r w:rsidRPr="00B9255B">
        <w:rPr>
          <w:highlight w:val="white"/>
        </w:rPr>
        <w:t xml:space="preserve"> </w:t>
      </w:r>
      <w:r w:rsidR="00120EA2" w:rsidRPr="00B9255B">
        <w:rPr>
          <w:highlight w:val="white"/>
        </w:rPr>
        <w:t>(</w:t>
      </w:r>
      <w:hyperlink r:id="rId9" w:history="1">
        <w:r w:rsidR="00FC65B8" w:rsidRPr="007521D2">
          <w:rPr>
            <w:rStyle w:val="Hyperlink"/>
            <w:rFonts w:ascii="Times New Roman" w:hAnsi="Times New Roman" w:cs="Times New Roman"/>
            <w:highlight w:val="white"/>
          </w:rPr>
          <w:t>www.iseesystems.com</w:t>
        </w:r>
      </w:hyperlink>
      <w:r w:rsidR="00120EA2" w:rsidRPr="00B9255B">
        <w:rPr>
          <w:highlight w:val="white"/>
        </w:rPr>
        <w:t xml:space="preserve">) </w:t>
      </w:r>
      <w:r w:rsidRPr="00B9255B">
        <w:rPr>
          <w:highlight w:val="white"/>
        </w:rPr>
        <w:t xml:space="preserve">to model activity durations. </w:t>
      </w:r>
      <w:r w:rsidR="00804B3F" w:rsidRPr="00B9255B">
        <w:t xml:space="preserve">Some DES tools, </w:t>
      </w:r>
      <w:r w:rsidR="00804B3F">
        <w:t xml:space="preserve">e.g. </w:t>
      </w:r>
      <w:r w:rsidR="00804B3F" w:rsidRPr="00B9255B">
        <w:rPr>
          <w:i/>
          <w:iCs/>
        </w:rPr>
        <w:t>Scenario Generator</w:t>
      </w:r>
      <w:r w:rsidR="00804B3F" w:rsidRPr="00B9255B">
        <w:t xml:space="preserve"> (www.simul8healthcare.com/products/scenario-generator) provide a limited facility to model continuous flows, and so (in theory) can be adapted to represent some features of SD.  </w:t>
      </w:r>
      <w:r w:rsidR="00B3089B" w:rsidRPr="00B9255B">
        <w:rPr>
          <w:highlight w:val="white"/>
        </w:rPr>
        <w:t>Nevertheless</w:t>
      </w:r>
      <w:r w:rsidRPr="00B9255B">
        <w:rPr>
          <w:highlight w:val="white"/>
        </w:rPr>
        <w:t xml:space="preserve"> these packages remain essentially either a DES tool with some continuous features bolted on, or an SD tool with some discrete or stochastic features. This is </w:t>
      </w:r>
      <w:r w:rsidR="003B4F66" w:rsidRPr="00B9255B">
        <w:rPr>
          <w:highlight w:val="white"/>
        </w:rPr>
        <w:t>due to the</w:t>
      </w:r>
      <w:r w:rsidRPr="00B9255B">
        <w:rPr>
          <w:highlight w:val="white"/>
        </w:rPr>
        <w:t xml:space="preserve"> fundamental differences between DES and SD in terms of model execution and the underlying methodological and theoretical assumptions</w:t>
      </w:r>
      <w:r w:rsidR="003B4F66" w:rsidRPr="00B9255B">
        <w:rPr>
          <w:highlight w:val="white"/>
        </w:rPr>
        <w:t>, such as</w:t>
      </w:r>
      <w:r w:rsidRPr="00B9255B">
        <w:rPr>
          <w:highlight w:val="white"/>
        </w:rPr>
        <w:t xml:space="preserve"> discrete versus continuous state change</w:t>
      </w:r>
      <w:r w:rsidR="003B4F66" w:rsidRPr="00B9255B">
        <w:rPr>
          <w:highlight w:val="white"/>
        </w:rPr>
        <w:t xml:space="preserve">, or </w:t>
      </w:r>
      <w:r w:rsidR="00B3089B" w:rsidRPr="00B9255B">
        <w:rPr>
          <w:highlight w:val="white"/>
        </w:rPr>
        <w:t xml:space="preserve">conceptualising a system as a network of </w:t>
      </w:r>
      <w:r w:rsidR="003B4F66" w:rsidRPr="00B9255B">
        <w:rPr>
          <w:highlight w:val="white"/>
        </w:rPr>
        <w:t>queues and activities</w:t>
      </w:r>
      <w:r w:rsidRPr="00B9255B">
        <w:rPr>
          <w:highlight w:val="white"/>
        </w:rPr>
        <w:t xml:space="preserve"> </w:t>
      </w:r>
      <w:r w:rsidR="00B3089B" w:rsidRPr="00B9255B">
        <w:rPr>
          <w:highlight w:val="white"/>
        </w:rPr>
        <w:t>rather than one of</w:t>
      </w:r>
      <w:r w:rsidRPr="00B9255B">
        <w:rPr>
          <w:highlight w:val="white"/>
        </w:rPr>
        <w:t xml:space="preserve"> stock</w:t>
      </w:r>
      <w:r w:rsidR="003B4F66" w:rsidRPr="00B9255B">
        <w:rPr>
          <w:highlight w:val="white"/>
        </w:rPr>
        <w:t>s</w:t>
      </w:r>
      <w:r w:rsidRPr="00B9255B">
        <w:rPr>
          <w:highlight w:val="white"/>
        </w:rPr>
        <w:t xml:space="preserve"> and flow</w:t>
      </w:r>
      <w:r w:rsidR="003B4F66" w:rsidRPr="00B9255B">
        <w:rPr>
          <w:highlight w:val="white"/>
        </w:rPr>
        <w:t>s</w:t>
      </w:r>
      <w:r w:rsidR="001345FF" w:rsidRPr="00B9255B">
        <w:rPr>
          <w:highlight w:val="white"/>
        </w:rPr>
        <w:t>. S</w:t>
      </w:r>
      <w:r w:rsidRPr="00B9255B">
        <w:rPr>
          <w:highlight w:val="white"/>
        </w:rPr>
        <w:t xml:space="preserve">oftware that is implemented primarily as an SD or a DES tool </w:t>
      </w:r>
      <w:r w:rsidR="001345FF" w:rsidRPr="00B9255B">
        <w:rPr>
          <w:highlight w:val="white"/>
        </w:rPr>
        <w:t>will</w:t>
      </w:r>
      <w:r w:rsidRPr="00B9255B">
        <w:rPr>
          <w:highlight w:val="white"/>
        </w:rPr>
        <w:t xml:space="preserve"> inherit not only the strengths but also the limitations of the underlying modelling method</w:t>
      </w:r>
      <w:r w:rsidR="003B4F66" w:rsidRPr="00B9255B">
        <w:rPr>
          <w:highlight w:val="white"/>
        </w:rPr>
        <w:t xml:space="preserve">. </w:t>
      </w:r>
      <w:r w:rsidR="00C956B8" w:rsidRPr="00B9255B">
        <w:rPr>
          <w:highlight w:val="white"/>
        </w:rPr>
        <w:t>In effect, a</w:t>
      </w:r>
      <w:r w:rsidRPr="00B9255B">
        <w:rPr>
          <w:highlight w:val="white"/>
        </w:rPr>
        <w:t xml:space="preserve"> modeller trying to develop a hybrid model in any of these </w:t>
      </w:r>
      <w:r w:rsidR="003B4F66" w:rsidRPr="00B9255B">
        <w:rPr>
          <w:highlight w:val="white"/>
        </w:rPr>
        <w:t xml:space="preserve">tools </w:t>
      </w:r>
      <w:r w:rsidRPr="00B9255B">
        <w:rPr>
          <w:highlight w:val="white"/>
        </w:rPr>
        <w:t xml:space="preserve">has to force a square peg into a round hole, and make the software do a job it </w:t>
      </w:r>
      <w:r w:rsidR="00B0427A" w:rsidRPr="00B9255B">
        <w:rPr>
          <w:highlight w:val="white"/>
        </w:rPr>
        <w:t xml:space="preserve">was not designed to do. </w:t>
      </w:r>
    </w:p>
    <w:p w14:paraId="7E7B5F3C" w14:textId="4A06CF3F" w:rsidR="00CE4182" w:rsidRPr="00B9255B" w:rsidRDefault="6CF10441" w:rsidP="00D45814">
      <w:pPr>
        <w:rPr>
          <w:highlight w:val="white"/>
        </w:rPr>
      </w:pPr>
      <w:r w:rsidRPr="00B9255B">
        <w:rPr>
          <w:highlight w:val="white"/>
        </w:rPr>
        <w:lastRenderedPageBreak/>
        <w:t xml:space="preserve">Compared with DES, and even with SD, </w:t>
      </w:r>
      <w:r w:rsidR="001345FF" w:rsidRPr="00B9255B">
        <w:rPr>
          <w:highlight w:val="white"/>
        </w:rPr>
        <w:t xml:space="preserve">there are still </w:t>
      </w:r>
      <w:r w:rsidRPr="00B9255B">
        <w:rPr>
          <w:highlight w:val="white"/>
        </w:rPr>
        <w:t>relatively few ABS software packages.  Most of the available tools</w:t>
      </w:r>
      <w:r w:rsidR="00C956B8" w:rsidRPr="00B9255B">
        <w:rPr>
          <w:highlight w:val="white"/>
        </w:rPr>
        <w:t xml:space="preserve">, </w:t>
      </w:r>
      <w:r w:rsidR="00C956B8" w:rsidRPr="00B9255B">
        <w:t>such as</w:t>
      </w:r>
      <w:r w:rsidRPr="00B9255B">
        <w:t xml:space="preserve"> </w:t>
      </w:r>
      <w:proofErr w:type="spellStart"/>
      <w:r w:rsidRPr="00B9255B">
        <w:rPr>
          <w:i/>
          <w:iCs/>
        </w:rPr>
        <w:t>Net</w:t>
      </w:r>
      <w:r w:rsidR="00472C6A" w:rsidRPr="00B9255B">
        <w:rPr>
          <w:i/>
          <w:iCs/>
        </w:rPr>
        <w:t>L</w:t>
      </w:r>
      <w:r w:rsidRPr="00B9255B">
        <w:rPr>
          <w:i/>
          <w:iCs/>
        </w:rPr>
        <w:t>ogo</w:t>
      </w:r>
      <w:proofErr w:type="spellEnd"/>
      <w:r w:rsidRPr="00B9255B">
        <w:rPr>
          <w:i/>
          <w:iCs/>
        </w:rPr>
        <w:t xml:space="preserve"> </w:t>
      </w:r>
      <w:r w:rsidR="00C97665" w:rsidRPr="00B9255B">
        <w:t>(</w:t>
      </w:r>
      <w:proofErr w:type="spellStart"/>
      <w:r w:rsidR="00C97665" w:rsidRPr="00B9255B">
        <w:t>Tisue</w:t>
      </w:r>
      <w:proofErr w:type="spellEnd"/>
      <w:r w:rsidR="00C97665" w:rsidRPr="00B9255B">
        <w:t xml:space="preserve"> and </w:t>
      </w:r>
      <w:proofErr w:type="spellStart"/>
      <w:r w:rsidR="00C97665" w:rsidRPr="00B9255B">
        <w:t>Wilensky</w:t>
      </w:r>
      <w:proofErr w:type="spellEnd"/>
      <w:r w:rsidR="00C97665" w:rsidRPr="00B9255B">
        <w:t xml:space="preserve">, 2004) </w:t>
      </w:r>
      <w:r w:rsidRPr="00B9255B">
        <w:t xml:space="preserve">and </w:t>
      </w:r>
      <w:r w:rsidRPr="00B9255B">
        <w:rPr>
          <w:i/>
          <w:iCs/>
        </w:rPr>
        <w:t>Repast</w:t>
      </w:r>
      <w:r w:rsidR="0025520A" w:rsidRPr="00B9255B">
        <w:rPr>
          <w:i/>
          <w:iCs/>
        </w:rPr>
        <w:t xml:space="preserve"> </w:t>
      </w:r>
      <w:r w:rsidR="0025520A" w:rsidRPr="00B9255B">
        <w:t>(https://repast.github.io/)</w:t>
      </w:r>
      <w:r w:rsidR="00C956B8" w:rsidRPr="00B9255B">
        <w:t>,</w:t>
      </w:r>
      <w:r w:rsidRPr="00B9255B">
        <w:t xml:space="preserve"> were primarily </w:t>
      </w:r>
      <w:r w:rsidRPr="00B9255B">
        <w:rPr>
          <w:highlight w:val="white"/>
        </w:rPr>
        <w:t xml:space="preserve">developed for academic research purposes and hence building models in them involves writing code. While this obviously provides great flexibility (and also means they can be more easily combined with aspects of DES or SD), these packages are rarely taught outside computer science degree programmes.   The first, and still the only, commercial software tool that was purposely designed from the start to allow modellers to develop practical </w:t>
      </w:r>
      <w:r w:rsidR="0045155F" w:rsidRPr="00B9255B">
        <w:rPr>
          <w:highlight w:val="white"/>
        </w:rPr>
        <w:t>HS</w:t>
      </w:r>
      <w:r w:rsidRPr="00B9255B">
        <w:rPr>
          <w:highlight w:val="white"/>
        </w:rPr>
        <w:t xml:space="preserve"> models using all three methods is </w:t>
      </w:r>
      <w:r w:rsidRPr="00B9255B">
        <w:rPr>
          <w:i/>
          <w:iCs/>
          <w:highlight w:val="white"/>
        </w:rPr>
        <w:t xml:space="preserve">AnyLogic </w:t>
      </w:r>
      <w:r w:rsidRPr="00B9255B">
        <w:rPr>
          <w:highlight w:val="white"/>
        </w:rPr>
        <w:t>(</w:t>
      </w:r>
      <w:hyperlink r:id="rId10">
        <w:r w:rsidRPr="00B9255B">
          <w:rPr>
            <w:highlight w:val="white"/>
            <w:u w:val="single"/>
          </w:rPr>
          <w:t>www.anylogic.com</w:t>
        </w:r>
      </w:hyperlink>
      <w:r w:rsidR="00CE7C6F" w:rsidRPr="00B9255B">
        <w:rPr>
          <w:highlight w:val="white"/>
        </w:rPr>
        <w:t xml:space="preserve">; </w:t>
      </w:r>
      <w:proofErr w:type="spellStart"/>
      <w:r w:rsidR="00CE7C6F" w:rsidRPr="000F2C9B">
        <w:rPr>
          <w:rStyle w:val="HTMLCite"/>
          <w:i w:val="0"/>
          <w:iCs w:val="0"/>
        </w:rPr>
        <w:t>Borshchev</w:t>
      </w:r>
      <w:proofErr w:type="spellEnd"/>
      <w:r w:rsidR="00CE7C6F" w:rsidRPr="00B9255B">
        <w:rPr>
          <w:rStyle w:val="HTMLCite"/>
          <w:i w:val="0"/>
          <w:iCs w:val="0"/>
        </w:rPr>
        <w:t xml:space="preserve"> 2014) </w:t>
      </w:r>
      <w:r w:rsidRPr="00B9255B">
        <w:rPr>
          <w:highlight w:val="white"/>
        </w:rPr>
        <w:t xml:space="preserve"> and while this now has a graphical interface that allows the user to drag-and-drop icons on the screen and use dialog boxes to enter model parameters, etc, developing anything more than a fairly simple model still requires some </w:t>
      </w:r>
      <w:r w:rsidR="00472C6A" w:rsidRPr="00B9255B">
        <w:rPr>
          <w:highlight w:val="white"/>
        </w:rPr>
        <w:t>expertise</w:t>
      </w:r>
      <w:r w:rsidRPr="00B9255B">
        <w:rPr>
          <w:highlight w:val="white"/>
        </w:rPr>
        <w:t xml:space="preserve"> in writing Java code.</w:t>
      </w:r>
      <w:r w:rsidR="00F056D1" w:rsidRPr="00B9255B">
        <w:rPr>
          <w:highlight w:val="white"/>
        </w:rPr>
        <w:tab/>
      </w:r>
    </w:p>
    <w:p w14:paraId="05DE36FA" w14:textId="02D4B315" w:rsidR="00CE4182" w:rsidRPr="00B9255B" w:rsidRDefault="00B3089B" w:rsidP="00D45814">
      <w:pPr>
        <w:pStyle w:val="Heading2"/>
        <w:rPr>
          <w:highlight w:val="white"/>
        </w:rPr>
      </w:pPr>
      <w:bookmarkStart w:id="3" w:name="_xsrrl03qdqu" w:colFirst="0" w:colLast="0"/>
      <w:bookmarkEnd w:id="3"/>
      <w:r w:rsidRPr="00B9255B">
        <w:rPr>
          <w:highlight w:val="white"/>
        </w:rPr>
        <w:t>T</w:t>
      </w:r>
      <w:r w:rsidR="6CF10441" w:rsidRPr="00B9255B">
        <w:rPr>
          <w:highlight w:val="white"/>
        </w:rPr>
        <w:t xml:space="preserve">erminology </w:t>
      </w:r>
    </w:p>
    <w:p w14:paraId="25E3CAE7" w14:textId="57510CCD" w:rsidR="00CE4182" w:rsidRPr="00B9255B" w:rsidRDefault="2FCBA0B9" w:rsidP="00D45814">
      <w:pPr>
        <w:rPr>
          <w:highlight w:val="white"/>
        </w:rPr>
      </w:pPr>
      <w:r w:rsidRPr="00B9255B">
        <w:rPr>
          <w:highlight w:val="white"/>
        </w:rPr>
        <w:t xml:space="preserve">In general, social scientists are more precise about the words they use to describe how they carry out research than are operational researchers, who tend not to concern themselves overly with epistemologies, ontologies, and paradigms (for </w:t>
      </w:r>
      <w:r w:rsidR="00B3089B" w:rsidRPr="00B9255B">
        <w:rPr>
          <w:highlight w:val="white"/>
        </w:rPr>
        <w:t xml:space="preserve">notable </w:t>
      </w:r>
      <w:r w:rsidRPr="00B9255B">
        <w:rPr>
          <w:highlight w:val="white"/>
        </w:rPr>
        <w:t>exceptions</w:t>
      </w:r>
      <w:r w:rsidR="00B3089B" w:rsidRPr="00B9255B">
        <w:rPr>
          <w:highlight w:val="white"/>
        </w:rPr>
        <w:t>,</w:t>
      </w:r>
      <w:r w:rsidRPr="00B9255B">
        <w:rPr>
          <w:highlight w:val="white"/>
        </w:rPr>
        <w:t xml:space="preserve"> see </w:t>
      </w:r>
      <w:r w:rsidR="006E7D9A" w:rsidRPr="00B9255B">
        <w:fldChar w:fldCharType="begin" w:fldLock="1"/>
      </w:r>
      <w:r w:rsidR="006E7D9A" w:rsidRPr="00B9255B">
        <w:rPr>
          <w:highlight w:val="white"/>
        </w:rPr>
        <w:instrText>ADDIN CSL_CITATION { "citationItems" : [ { "id" : "ITEM-1", "itemData" : { "DOI" : "10.1057/palgrave.jors.2602573", "ISSN" : "1476-9360", "abstract" : "Critical rationalism is the philosophy developed by Karl Popper during the middle of the 20th century. Popper's approach is based on the naturalistic idea that society has developed through a process of solving problems using trial and error. The natural and social sciences have been born out of such problem solving and progressed by subjecting potential theories to vigorous testing and criticism. Falsified theories are rejected. Popper calls for a society which is conducive to such problem solving, a society which permits bold theorizing followed by unfettered criticism, a society in which there is a genuine possibility of change in the light of criticism: an open society. Popper's ideas provide a doorway for accessing philosophical ideas and debates relevant to OR. For some such as Boothroyd it has proved inspirational, for others such as Ulrich it has provided a critical point of departure.", "author" : [ { "dropping-particle" : "", "family" : "Ormerod", "given" : "R J", "non-dropping-particle" : "", "parse-names" : false, "suffix" : "" } ], "container-title" : "Journal of the Operational Research Society", "genre" : "JOUR", "id" : "ITEM-1", "issue" : "4", "issued" : { "date-parts" : [ [ "2009" ] ] }, "page" : "441-460", "title" : "The history and ideas of critical rationalism: the philosophy of Karl Popper and its implications for OR", "type" : "article-journal", "volume" : "60" }, "uris" : [ "http://www.mendeley.com/documents/?uuid=133af7a9-be7b-478e-8f8f-b12fe60d9144" ] } ], "mendeley" : { "formattedCitation" : "(Ormerod 2009)", "manualFormatting" : "Ormerod (2009)", "plainTextFormattedCitation" : "(Ormerod 2009)", "previouslyFormattedCitation" : "(Ormerod 2009)" }, "properties" : { "noteIndex" : 0 }, "schema" : "https://github.com/citation-style-language/schema/raw/master/csl-citation.json" }</w:instrText>
      </w:r>
      <w:r w:rsidR="006E7D9A" w:rsidRPr="00B9255B">
        <w:rPr>
          <w:highlight w:val="white"/>
        </w:rPr>
        <w:fldChar w:fldCharType="separate"/>
      </w:r>
      <w:r w:rsidR="006E7D9A" w:rsidRPr="00B9255B">
        <w:rPr>
          <w:noProof/>
          <w:highlight w:val="white"/>
        </w:rPr>
        <w:t>Ormerod (2009)</w:t>
      </w:r>
      <w:r w:rsidR="006E7D9A" w:rsidRPr="00B9255B">
        <w:fldChar w:fldCharType="end"/>
      </w:r>
      <w:r w:rsidR="006E7D9A" w:rsidRPr="00B9255B">
        <w:rPr>
          <w:highlight w:val="white"/>
        </w:rPr>
        <w:t xml:space="preserve"> and </w:t>
      </w:r>
      <w:r w:rsidR="006E7D9A" w:rsidRPr="00B9255B">
        <w:fldChar w:fldCharType="begin" w:fldLock="1"/>
      </w:r>
      <w:r w:rsidR="006E7D9A" w:rsidRPr="00B9255B">
        <w:rPr>
          <w:highlight w:val="white"/>
        </w:rPr>
        <w:instrText>ADDIN CSL_CITATION { "citationItems" : [ { "id" : "ITEM-1", "itemData" : { "DOI" : "10.1057/palgrave.jors.2602538", "ISSN" : "1476-9360", "abstract" : "This paper examines two distinct ways in which hard and soft operational research (OR) methodologies can be combined, in series and in parallel. Multimethodology in series is acknowledged as the simpler and more common approach. Multimethodology in parallel is identified as having the potential to provide significant benefits to projects in political, changing, or \u2018wicked\u2019 contexts that multimethodology in series cannot. Observations regarding these approaches to multimethodology are examined in light of an information systems strategic planning project in the Australian public sector. Two distinct methodologies were combined in the project: soft systems methodology and project management. These methodologies are based on the soft and hard paradigms, respectively. However, findings in this paper have the potential to be transferred to combinations of other hard and soft OR methodologies.", "author" : [ { "dropping-particle" : "", "family" : "Pollack", "given" : "J", "non-dropping-particle" : "", "parse-names" : false, "suffix" : "" } ], "container-title" : "Journal of the Operational Research Society", "genre" : "JOUR", "id" : "ITEM-1", "issue" : "2", "issued" : { "date-parts" : [ [ "2009" ] ] }, "page" : "156-167", "title" : "Multimethodology in series and parallel: strategic planning using hard and soft OR", "type" : "article-journal", "volume" : "60" }, "uris" : [ "http://www.mendeley.com/documents/?uuid=263fa6a2-2c69-4744-8632-af19bb34a64c" ] } ], "mendeley" : { "formattedCitation" : "(Pollack 2009)", "manualFormatting" : "Pollack (2009)", "plainTextFormattedCitation" : "(Pollack 2009)", "previouslyFormattedCitation" : "(Pollack 2009)" }, "properties" : { "noteIndex" : 0 }, "schema" : "https://github.com/citation-style-language/schema/raw/master/csl-citation.json" }</w:instrText>
      </w:r>
      <w:r w:rsidR="006E7D9A" w:rsidRPr="00B9255B">
        <w:rPr>
          <w:highlight w:val="white"/>
        </w:rPr>
        <w:fldChar w:fldCharType="separate"/>
      </w:r>
      <w:r w:rsidR="006E7D9A" w:rsidRPr="00B9255B">
        <w:rPr>
          <w:noProof/>
          <w:highlight w:val="white"/>
        </w:rPr>
        <w:t>Pollack (2009)</w:t>
      </w:r>
      <w:r w:rsidR="006E7D9A" w:rsidRPr="00B9255B">
        <w:fldChar w:fldCharType="end"/>
      </w:r>
      <w:r w:rsidR="006E7D9A" w:rsidRPr="00B9255B">
        <w:rPr>
          <w:highlight w:val="white"/>
        </w:rPr>
        <w:t>)</w:t>
      </w:r>
      <w:r w:rsidR="0172EE2E" w:rsidRPr="00B9255B">
        <w:rPr>
          <w:highlight w:val="white"/>
        </w:rPr>
        <w:t xml:space="preserve">.  However even among the (positivistic!) simulation community there are interesting subtle differences in terminology: computer scientists talk about “modelling and simulation”, where </w:t>
      </w:r>
      <w:r w:rsidR="0172EE2E" w:rsidRPr="00B9255B">
        <w:rPr>
          <w:i/>
          <w:iCs/>
          <w:highlight w:val="white"/>
        </w:rPr>
        <w:t>modelling</w:t>
      </w:r>
      <w:r w:rsidR="0172EE2E" w:rsidRPr="00B9255B">
        <w:rPr>
          <w:highlight w:val="white"/>
        </w:rPr>
        <w:t xml:space="preserve"> means building a model and </w:t>
      </w:r>
      <w:r w:rsidR="0172EE2E" w:rsidRPr="00B9255B">
        <w:rPr>
          <w:i/>
          <w:iCs/>
          <w:highlight w:val="white"/>
        </w:rPr>
        <w:t>simulation</w:t>
      </w:r>
      <w:r w:rsidR="0172EE2E" w:rsidRPr="00B9255B">
        <w:rPr>
          <w:highlight w:val="white"/>
        </w:rPr>
        <w:t xml:space="preserve"> means running it to conduct experiments, whereas operational researchers tend to describe the process holistically as “simulation modelling”.</w:t>
      </w:r>
    </w:p>
    <w:p w14:paraId="0DF04F36" w14:textId="78F8DC77" w:rsidR="00CE4182" w:rsidRPr="00B9255B" w:rsidRDefault="00F056D1" w:rsidP="00D45814">
      <w:pPr>
        <w:rPr>
          <w:highlight w:val="white"/>
        </w:rPr>
      </w:pPr>
      <w:r w:rsidRPr="00B9255B">
        <w:rPr>
          <w:highlight w:val="white"/>
        </w:rPr>
        <w:t xml:space="preserve">In this paper we refer to simulation modelling as the whole process as defined in standard textbooks on the topic: problem definition, method selection, conceptual modelling, computer implementation, data collection, parameterization, verification and validation, development of scenarios to be tested, experimentation, analysis and presentation of results, and (ideally) use of these results to inform a real-world decision, allowing of course for backwards </w:t>
      </w:r>
      <w:r w:rsidR="00C77022">
        <w:rPr>
          <w:highlight w:val="white"/>
        </w:rPr>
        <w:t>iteration</w:t>
      </w:r>
      <w:r w:rsidRPr="00B9255B">
        <w:rPr>
          <w:highlight w:val="white"/>
        </w:rPr>
        <w:t xml:space="preserve"> between stages.  The words </w:t>
      </w:r>
      <w:r w:rsidRPr="00B9255B">
        <w:rPr>
          <w:i/>
          <w:iCs/>
          <w:highlight w:val="white"/>
        </w:rPr>
        <w:t>method, technique</w:t>
      </w:r>
      <w:r w:rsidRPr="00B9255B">
        <w:rPr>
          <w:highlight w:val="white"/>
        </w:rPr>
        <w:t xml:space="preserve"> and </w:t>
      </w:r>
      <w:r w:rsidRPr="00B9255B">
        <w:rPr>
          <w:i/>
          <w:iCs/>
          <w:highlight w:val="white"/>
        </w:rPr>
        <w:t>approach</w:t>
      </w:r>
      <w:r w:rsidRPr="00B9255B">
        <w:rPr>
          <w:highlight w:val="white"/>
        </w:rPr>
        <w:t xml:space="preserve"> are often used interchangeably in the OR literature, but strictly speaking, a </w:t>
      </w:r>
      <w:r w:rsidRPr="00B9255B">
        <w:rPr>
          <w:i/>
          <w:iCs/>
          <w:highlight w:val="white"/>
        </w:rPr>
        <w:t>technique</w:t>
      </w:r>
      <w:r w:rsidRPr="00B9255B">
        <w:rPr>
          <w:highlight w:val="white"/>
        </w:rPr>
        <w:t xml:space="preserve"> is a component of a method, i.e. the detailed actions or processes involved in carrying out the method</w:t>
      </w:r>
      <w:r w:rsidR="006E7D9A" w:rsidRPr="00B9255B">
        <w:rPr>
          <w:highlight w:val="white"/>
        </w:rPr>
        <w:t xml:space="preserve"> </w:t>
      </w:r>
      <w:r w:rsidR="006E7D9A" w:rsidRPr="00B9255B">
        <w:fldChar w:fldCharType="begin" w:fldLock="1"/>
      </w:r>
      <w:r w:rsidR="00491C9F" w:rsidRPr="00B9255B">
        <w:rPr>
          <w:highlight w:val="white"/>
        </w:rPr>
        <w:instrText>ADDIN CSL_CITATION { "citationItems" : [ { "id" : "ITEM-1", "itemData" : { "DOI" : "https://doi.org/10.1016/S0305-0483(97)00018-2", "ISSN" : "0305-0483", "author" : [ { "dropping-particle" : "", "family" : "Mingers", "given" : "John", "non-dropping-particle" : "", "parse-names" : false, "suffix" : "" }, { "dropping-particle" : "", "family" : "Brocklesby", "given" : "John", "non-dropping-particle" : "", "parse-names" : false, "suffix" : "" } ], "container-title" : "Omega", "genre" : "JOUR", "id" : "ITEM-1", "issue" : "5", "issued" : { "date-parts" : [ [ "1997" ] ] }, "page" : "489-509", "title" : "Multimethodology: Towards a framework for mixing methodologies", "type" : "article-journal", "volume" : "25" }, "uris" : [ "http://www.mendeley.com/documents/?uuid=b751aa20-5eb4-47da-891e-0390fb3d69e8" ] } ], "mendeley" : { "formattedCitation" : "(Mingers and Brocklesby 1997)", "plainTextFormattedCitation" : "(Mingers and Brocklesby 1997)", "previouslyFormattedCitation" : "(Mingers &amp; Brocklesby 1997)" }, "properties" : { "noteIndex" : 0 }, "schema" : "https://github.com/citation-style-language/schema/raw/master/csl-citation.json" }</w:instrText>
      </w:r>
      <w:r w:rsidR="006E7D9A" w:rsidRPr="00B9255B">
        <w:rPr>
          <w:highlight w:val="white"/>
        </w:rPr>
        <w:fldChar w:fldCharType="separate"/>
      </w:r>
      <w:r w:rsidR="00491C9F" w:rsidRPr="00B9255B">
        <w:rPr>
          <w:noProof/>
          <w:highlight w:val="white"/>
        </w:rPr>
        <w:t>(Mingers and Brocklesby 1997)</w:t>
      </w:r>
      <w:r w:rsidR="006E7D9A" w:rsidRPr="00B9255B">
        <w:fldChar w:fldCharType="end"/>
      </w:r>
      <w:r w:rsidRPr="00B9255B">
        <w:rPr>
          <w:highlight w:val="white"/>
        </w:rPr>
        <w:t xml:space="preserve">.  </w:t>
      </w:r>
      <w:r w:rsidR="00780364">
        <w:rPr>
          <w:highlight w:val="white"/>
        </w:rPr>
        <w:t xml:space="preserve"> We shall </w:t>
      </w:r>
      <w:r w:rsidRPr="00B9255B">
        <w:rPr>
          <w:highlight w:val="white"/>
        </w:rPr>
        <w:t>refer to ABS, DES and SD as methods, since each involves the use of several techniques</w:t>
      </w:r>
      <w:r w:rsidR="00A043BA">
        <w:rPr>
          <w:highlight w:val="white"/>
        </w:rPr>
        <w:t>, although in our survey we found that th</w:t>
      </w:r>
      <w:r w:rsidR="00A043BA" w:rsidRPr="00B9255B">
        <w:rPr>
          <w:highlight w:val="white"/>
        </w:rPr>
        <w:t xml:space="preserve">e </w:t>
      </w:r>
      <w:r w:rsidR="00A043BA">
        <w:rPr>
          <w:highlight w:val="white"/>
        </w:rPr>
        <w:t>term</w:t>
      </w:r>
      <w:r w:rsidR="00A043BA" w:rsidRPr="00B9255B">
        <w:rPr>
          <w:highlight w:val="white"/>
        </w:rPr>
        <w:t xml:space="preserve"> </w:t>
      </w:r>
      <w:r w:rsidR="00A043BA" w:rsidRPr="00B9255B">
        <w:rPr>
          <w:i/>
          <w:iCs/>
          <w:highlight w:val="white"/>
        </w:rPr>
        <w:t>paradigm</w:t>
      </w:r>
      <w:r w:rsidR="00A043BA" w:rsidRPr="00B9255B">
        <w:rPr>
          <w:highlight w:val="white"/>
        </w:rPr>
        <w:t xml:space="preserve"> </w:t>
      </w:r>
      <w:r w:rsidR="00A043BA">
        <w:rPr>
          <w:highlight w:val="white"/>
        </w:rPr>
        <w:t>is frequently (but incorrectly) used.</w:t>
      </w:r>
      <w:r w:rsidR="00780364">
        <w:rPr>
          <w:highlight w:val="white"/>
        </w:rPr>
        <w:t xml:space="preserve"> </w:t>
      </w:r>
      <w:r w:rsidRPr="00B9255B">
        <w:rPr>
          <w:highlight w:val="white"/>
        </w:rPr>
        <w:t xml:space="preserve"> We reserve the word </w:t>
      </w:r>
      <w:r w:rsidRPr="00B9255B">
        <w:rPr>
          <w:i/>
          <w:iCs/>
          <w:highlight w:val="white"/>
        </w:rPr>
        <w:t xml:space="preserve">tool </w:t>
      </w:r>
      <w:r w:rsidRPr="00B9255B">
        <w:rPr>
          <w:highlight w:val="white"/>
        </w:rPr>
        <w:t>to refer only to the specific software package in which a model is implemented.</w:t>
      </w:r>
      <w:r w:rsidR="00780364">
        <w:rPr>
          <w:highlight w:val="white"/>
        </w:rPr>
        <w:t xml:space="preserve"> </w:t>
      </w:r>
    </w:p>
    <w:p w14:paraId="01A21009" w14:textId="41989AE4" w:rsidR="00CE4182" w:rsidRPr="00B9255B" w:rsidRDefault="6CF10441" w:rsidP="00D45814">
      <w:pPr>
        <w:rPr>
          <w:highlight w:val="white"/>
        </w:rPr>
      </w:pPr>
      <w:r w:rsidRPr="00B9255B">
        <w:rPr>
          <w:highlight w:val="white"/>
        </w:rPr>
        <w:t xml:space="preserve">There is no consensus in the general mixed methods OR literature about the use of the word </w:t>
      </w:r>
      <w:r w:rsidRPr="00B9255B">
        <w:rPr>
          <w:i/>
          <w:iCs/>
          <w:highlight w:val="white"/>
        </w:rPr>
        <w:t>model</w:t>
      </w:r>
      <w:r w:rsidRPr="00B9255B">
        <w:rPr>
          <w:highlight w:val="white"/>
        </w:rPr>
        <w:t xml:space="preserve">.  The term is sometimes used to describe the whole solution approach, in particular when it is implemented in one single computer program: in this case the individual component parts are often called </w:t>
      </w:r>
      <w:r w:rsidRPr="00B9255B">
        <w:rPr>
          <w:i/>
          <w:iCs/>
          <w:highlight w:val="white"/>
        </w:rPr>
        <w:t xml:space="preserve">submodels. </w:t>
      </w:r>
      <w:r w:rsidRPr="00B9255B">
        <w:rPr>
          <w:highlight w:val="white"/>
        </w:rPr>
        <w:t xml:space="preserve"> However the components are sometimes also called models, especially if each can be run independently and/or are implemented in different software tools.  </w:t>
      </w:r>
      <w:r w:rsidR="00C77022">
        <w:rPr>
          <w:highlight w:val="white"/>
        </w:rPr>
        <w:t xml:space="preserve">We </w:t>
      </w:r>
      <w:r w:rsidRPr="00B9255B">
        <w:rPr>
          <w:highlight w:val="white"/>
        </w:rPr>
        <w:t xml:space="preserve">decided there was little value in attempting to </w:t>
      </w:r>
      <w:r w:rsidRPr="00B9255B">
        <w:rPr>
          <w:highlight w:val="white"/>
        </w:rPr>
        <w:lastRenderedPageBreak/>
        <w:t xml:space="preserve">standardize </w:t>
      </w:r>
      <w:r w:rsidR="00985526">
        <w:rPr>
          <w:highlight w:val="white"/>
        </w:rPr>
        <w:t xml:space="preserve">here. When </w:t>
      </w:r>
      <w:r w:rsidR="00EA14E4" w:rsidRPr="00B9255B">
        <w:rPr>
          <w:highlight w:val="white"/>
        </w:rPr>
        <w:t>discussing a specific paper we</w:t>
      </w:r>
      <w:r w:rsidR="00472C6A" w:rsidRPr="00B9255B">
        <w:rPr>
          <w:highlight w:val="white"/>
        </w:rPr>
        <w:t xml:space="preserve"> </w:t>
      </w:r>
      <w:r w:rsidR="00EA14E4" w:rsidRPr="00B9255B">
        <w:rPr>
          <w:highlight w:val="white"/>
        </w:rPr>
        <w:t>follow the terminology used by the authors, but otherwise we use both terms interchangeably</w:t>
      </w:r>
      <w:r w:rsidRPr="00B9255B">
        <w:rPr>
          <w:highlight w:val="white"/>
        </w:rPr>
        <w:t>.</w:t>
      </w:r>
    </w:p>
    <w:p w14:paraId="35718056" w14:textId="3E0B45C3" w:rsidR="00CE4182" w:rsidRDefault="00F056D1" w:rsidP="00D45814">
      <w:pPr>
        <w:rPr>
          <w:highlight w:val="white"/>
        </w:rPr>
      </w:pPr>
      <w:r w:rsidRPr="00B9255B">
        <w:rPr>
          <w:highlight w:val="white"/>
        </w:rPr>
        <w:t xml:space="preserve">The word </w:t>
      </w:r>
      <w:r w:rsidRPr="00B9255B">
        <w:rPr>
          <w:i/>
          <w:iCs/>
          <w:highlight w:val="white"/>
        </w:rPr>
        <w:t>hybrid</w:t>
      </w:r>
      <w:r w:rsidRPr="00B9255B">
        <w:rPr>
          <w:highlight w:val="white"/>
        </w:rPr>
        <w:t xml:space="preserve"> is </w:t>
      </w:r>
      <w:r w:rsidR="003D19D3">
        <w:rPr>
          <w:highlight w:val="white"/>
        </w:rPr>
        <w:t>also</w:t>
      </w:r>
      <w:r w:rsidRPr="00B9255B">
        <w:rPr>
          <w:highlight w:val="white"/>
        </w:rPr>
        <w:t xml:space="preserve"> interesting.  In a panel paper given at the 2017 Winter Simulation Conference</w:t>
      </w:r>
      <w:r w:rsidR="00E016F4" w:rsidRPr="00B9255B">
        <w:rPr>
          <w:highlight w:val="white"/>
        </w:rPr>
        <w:t xml:space="preserve"> </w:t>
      </w:r>
      <w:r w:rsidR="00E016F4" w:rsidRPr="00B9255B">
        <w:fldChar w:fldCharType="begin" w:fldLock="1"/>
      </w:r>
      <w:r w:rsidR="0044473A" w:rsidRPr="00B9255B">
        <w:rPr>
          <w:highlight w:val="white"/>
        </w:rPr>
        <w:instrText>ADDIN CSL_CITATION { "citationItems" : [ { "id" : "ITEM-1", "itemData" : { "author" : [ { "dropping-particle" : "", "family" : "Mustafee", "given" : "N.", "non-dropping-particle" : "", "parse-names" : false, "suffix" : "" }, { "dropping-particle" : "", "family" : "Brailsford", "given" : "S.", "non-dropping-particle" : "", "parse-names" : false, "suffix" : "" }, { "dropping-particle" : "", "family" : "Djanatliev", "given" : "A.", "non-dropping-particle" : "", "parse-names" : false, "suffix" : "" }, { "dropping-particle" : "", "family" : "Eldabi", "given" : "T.", "non-dropping-particle" : "", "parse-names" : false, "suffix" : "" }, { "dropping-particle" : "", "family" : "Kunc", "given" : "M.", "non-dropping-particle" : "", "parse-names" : false, "suffix" : "" }, { "dropping-particle" : "", "family" : "Tolk", "given" : "A.", "non-dropping-particle" : "", "parse-names" : false, "suffix" : "" } ], "container-title" : "Proceedings of the 2017 Winter Simulation Conference", "id" : "ITEM-1", "issued" : { "date-parts" : [ [ "2017" ] ] }, "title" : "Purpose and Benefits of Hybrid Simulation: Contributing to the Convergence of Its Definition", "type" : "paper-conference" }, "uris" : [ "http://www.mendeley.com/documents/?uuid=ffb97fa7-77af-464b-b5ef-0d85c843e960" ] } ], "mendeley" : { "formattedCitation" : "(Mustafee et al. 2017)", "plainTextFormattedCitation" : "(Mustafee et al. 2017)", "previouslyFormattedCitation" : "(Mustafee et al. 2017)" }, "properties" : { "noteIndex" : 0 }, "schema" : "https://github.com/citation-style-language/schema/raw/master/csl-citation.json" }</w:instrText>
      </w:r>
      <w:r w:rsidR="00E016F4" w:rsidRPr="00B9255B">
        <w:rPr>
          <w:highlight w:val="white"/>
        </w:rPr>
        <w:fldChar w:fldCharType="separate"/>
      </w:r>
      <w:r w:rsidR="00E016F4" w:rsidRPr="00B9255B">
        <w:rPr>
          <w:noProof/>
          <w:highlight w:val="white"/>
        </w:rPr>
        <w:t>(Mustafee et al. 2017)</w:t>
      </w:r>
      <w:r w:rsidR="00E016F4" w:rsidRPr="00B9255B">
        <w:fldChar w:fldCharType="end"/>
      </w:r>
      <w:r w:rsidR="00E016F4" w:rsidRPr="00B9255B">
        <w:rPr>
          <w:highlight w:val="white"/>
        </w:rPr>
        <w:t xml:space="preserve"> </w:t>
      </w:r>
      <w:r w:rsidRPr="00B9255B">
        <w:rPr>
          <w:highlight w:val="white"/>
        </w:rPr>
        <w:t xml:space="preserve">Andreas Tolk defines a hybrid, technically speaking, as  “… </w:t>
      </w:r>
      <w:r w:rsidRPr="00B9255B">
        <w:rPr>
          <w:i/>
          <w:iCs/>
          <w:highlight w:val="white"/>
        </w:rPr>
        <w:t xml:space="preserve">the result of merging two or more components of different categories to generate something new, that combines the characteristics of these components into something more useful. A mule is a biological hybrid, the crossbreed of a donkey and a horse with better endurance and a longer useful lifespan than its parents. Crops grown from hybrid seeds produce plants of higher quantity and quality than the originals. A hybrid car combines the advantages of gasoline engines and electric motors. Hybrids take two – or more – components and create something better.  </w:t>
      </w:r>
      <w:r w:rsidRPr="00B9255B">
        <w:rPr>
          <w:highlight w:val="white"/>
        </w:rPr>
        <w:t xml:space="preserve">[Adapted from </w:t>
      </w:r>
      <w:proofErr w:type="spellStart"/>
      <w:r w:rsidRPr="00B9255B">
        <w:rPr>
          <w:highlight w:val="white"/>
        </w:rPr>
        <w:t>Tolk</w:t>
      </w:r>
      <w:r w:rsidR="00C956B8" w:rsidRPr="00B9255B">
        <w:rPr>
          <w:highlight w:val="white"/>
        </w:rPr>
        <w:t>’s</w:t>
      </w:r>
      <w:proofErr w:type="spellEnd"/>
      <w:r w:rsidRPr="00B9255B">
        <w:rPr>
          <w:highlight w:val="white"/>
        </w:rPr>
        <w:t xml:space="preserve"> section of </w:t>
      </w:r>
      <w:r w:rsidR="00C956B8" w:rsidRPr="00B9255B">
        <w:rPr>
          <w:highlight w:val="white"/>
        </w:rPr>
        <w:t>Mustafee et al (2017)</w:t>
      </w:r>
      <w:r w:rsidR="00BC355F">
        <w:rPr>
          <w:highlight w:val="white"/>
        </w:rPr>
        <w:t>, p. 1640</w:t>
      </w:r>
      <w:r w:rsidRPr="00B9255B">
        <w:rPr>
          <w:highlight w:val="white"/>
        </w:rPr>
        <w:t>]</w:t>
      </w:r>
      <w:r w:rsidR="00BC355F">
        <w:rPr>
          <w:highlight w:val="white"/>
        </w:rPr>
        <w:t>.</w:t>
      </w:r>
      <w:r w:rsidRPr="00B9255B">
        <w:rPr>
          <w:highlight w:val="white"/>
        </w:rPr>
        <w:t xml:space="preserve">   Biologically, a hybrid is different from its parents, although it inherits characteristics from both.   In an OR context, a hybrid method is one which combines two or more modelling methods to produce a new method which is better (in some sense) than the “parent” methods.  This is remarkably similar to Bennett’s 1985 definition of </w:t>
      </w:r>
      <w:r w:rsidRPr="00B9255B">
        <w:rPr>
          <w:i/>
          <w:iCs/>
          <w:highlight w:val="white"/>
        </w:rPr>
        <w:t>integration</w:t>
      </w:r>
      <w:r w:rsidRPr="00B9255B">
        <w:rPr>
          <w:highlight w:val="white"/>
        </w:rPr>
        <w:t xml:space="preserve">.   </w:t>
      </w:r>
      <w:r w:rsidRPr="00B9255B">
        <w:rPr>
          <w:highlight w:val="white"/>
        </w:rPr>
        <w:tab/>
      </w:r>
    </w:p>
    <w:p w14:paraId="061FEDFD" w14:textId="77777777" w:rsidR="00CA630A" w:rsidRDefault="00CA630A" w:rsidP="00D45814">
      <w:pPr>
        <w:rPr>
          <w:highlight w:val="white"/>
        </w:rPr>
      </w:pPr>
    </w:p>
    <w:p w14:paraId="64B7715E" w14:textId="62B59FF2" w:rsidR="002C31D8" w:rsidRPr="00B9255B" w:rsidRDefault="002C31D8" w:rsidP="002C31D8">
      <w:pPr>
        <w:pStyle w:val="Heading1"/>
        <w:rPr>
          <w:highlight w:val="white"/>
        </w:rPr>
      </w:pPr>
      <w:r>
        <w:rPr>
          <w:highlight w:val="white"/>
        </w:rPr>
        <w:t>Evaluation framework</w:t>
      </w:r>
      <w:r w:rsidR="00AB7E53">
        <w:rPr>
          <w:highlight w:val="white"/>
        </w:rPr>
        <w:t xml:space="preserve"> FOR HS </w:t>
      </w:r>
    </w:p>
    <w:p w14:paraId="4A9B8E46" w14:textId="089C9E74" w:rsidR="00CE4182" w:rsidRPr="00B9255B" w:rsidRDefault="0068757F" w:rsidP="00D45814">
      <w:pPr>
        <w:pStyle w:val="Heading2"/>
        <w:rPr>
          <w:highlight w:val="white"/>
        </w:rPr>
      </w:pPr>
      <w:bookmarkStart w:id="4" w:name="_n4ghttkvican" w:colFirst="0" w:colLast="0"/>
      <w:bookmarkStart w:id="5" w:name="_iseog64r2uzs" w:colFirst="0" w:colLast="0"/>
      <w:bookmarkEnd w:id="4"/>
      <w:bookmarkEnd w:id="5"/>
      <w:r>
        <w:rPr>
          <w:highlight w:val="white"/>
        </w:rPr>
        <w:t>Previous f</w:t>
      </w:r>
      <w:r w:rsidR="6CF10441" w:rsidRPr="00B9255B">
        <w:rPr>
          <w:highlight w:val="white"/>
        </w:rPr>
        <w:t xml:space="preserve">rameworks for </w:t>
      </w:r>
      <w:r w:rsidR="00942DD8">
        <w:rPr>
          <w:highlight w:val="white"/>
        </w:rPr>
        <w:t>hybrid simulation</w:t>
      </w:r>
      <w:r w:rsidR="6CF10441" w:rsidRPr="00B9255B">
        <w:rPr>
          <w:highlight w:val="white"/>
        </w:rPr>
        <w:t xml:space="preserve"> </w:t>
      </w:r>
    </w:p>
    <w:p w14:paraId="476C8FC2" w14:textId="2B05A8EA" w:rsidR="00365C36" w:rsidRPr="00B9255B" w:rsidRDefault="002C31D8" w:rsidP="008F6CE4">
      <w:pPr>
        <w:rPr>
          <w:highlight w:val="white"/>
        </w:rPr>
      </w:pPr>
      <w:r>
        <w:rPr>
          <w:highlight w:val="white"/>
        </w:rPr>
        <w:t>In this section we highlight</w:t>
      </w:r>
      <w:r w:rsidR="6CF10441" w:rsidRPr="00B9255B">
        <w:rPr>
          <w:highlight w:val="white"/>
        </w:rPr>
        <w:t xml:space="preserve"> three </w:t>
      </w:r>
      <w:r>
        <w:rPr>
          <w:highlight w:val="white"/>
        </w:rPr>
        <w:t xml:space="preserve">significant </w:t>
      </w:r>
      <w:r w:rsidR="008F6CE4">
        <w:rPr>
          <w:highlight w:val="white"/>
        </w:rPr>
        <w:t xml:space="preserve">OR </w:t>
      </w:r>
      <w:r w:rsidR="00C956B8" w:rsidRPr="00B9255B">
        <w:rPr>
          <w:highlight w:val="white"/>
        </w:rPr>
        <w:t xml:space="preserve">papers </w:t>
      </w:r>
      <w:r w:rsidR="00365C36" w:rsidRPr="00B9255B">
        <w:rPr>
          <w:highlight w:val="white"/>
        </w:rPr>
        <w:t xml:space="preserve">that </w:t>
      </w:r>
      <w:r w:rsidR="00C956B8" w:rsidRPr="00B9255B">
        <w:rPr>
          <w:highlight w:val="white"/>
        </w:rPr>
        <w:t xml:space="preserve">present </w:t>
      </w:r>
      <w:r w:rsidR="6CF10441" w:rsidRPr="00B9255B">
        <w:rPr>
          <w:highlight w:val="white"/>
        </w:rPr>
        <w:t xml:space="preserve">frameworks </w:t>
      </w:r>
      <w:r w:rsidR="00365C36" w:rsidRPr="00B9255B">
        <w:rPr>
          <w:highlight w:val="white"/>
        </w:rPr>
        <w:t xml:space="preserve">for </w:t>
      </w:r>
      <w:r w:rsidR="00C956B8" w:rsidRPr="00B9255B">
        <w:rPr>
          <w:highlight w:val="white"/>
        </w:rPr>
        <w:t>describing</w:t>
      </w:r>
      <w:r w:rsidR="6CF10441" w:rsidRPr="00B9255B">
        <w:rPr>
          <w:highlight w:val="white"/>
        </w:rPr>
        <w:t xml:space="preserve"> how different simulation methods </w:t>
      </w:r>
      <w:r w:rsidR="00365C36" w:rsidRPr="00B9255B">
        <w:rPr>
          <w:highlight w:val="white"/>
        </w:rPr>
        <w:t>can be</w:t>
      </w:r>
      <w:r w:rsidR="6CF10441" w:rsidRPr="00B9255B">
        <w:rPr>
          <w:highlight w:val="white"/>
        </w:rPr>
        <w:t xml:space="preserve"> </w:t>
      </w:r>
      <w:r w:rsidR="00365C36" w:rsidRPr="00B9255B">
        <w:rPr>
          <w:highlight w:val="white"/>
        </w:rPr>
        <w:t>combin</w:t>
      </w:r>
      <w:r w:rsidR="6CF10441" w:rsidRPr="00B9255B">
        <w:rPr>
          <w:highlight w:val="white"/>
        </w:rPr>
        <w:t>ed in a hybrid model</w:t>
      </w:r>
      <w:r>
        <w:rPr>
          <w:highlight w:val="white"/>
        </w:rPr>
        <w:t xml:space="preserve">, although many of the papers </w:t>
      </w:r>
      <w:r w:rsidR="008F6CE4">
        <w:rPr>
          <w:highlight w:val="white"/>
        </w:rPr>
        <w:t>in our</w:t>
      </w:r>
      <w:r>
        <w:rPr>
          <w:highlight w:val="white"/>
        </w:rPr>
        <w:t xml:space="preserve"> </w:t>
      </w:r>
      <w:r w:rsidR="008F6CE4">
        <w:rPr>
          <w:highlight w:val="white"/>
        </w:rPr>
        <w:t>survey</w:t>
      </w:r>
      <w:r>
        <w:rPr>
          <w:highlight w:val="white"/>
        </w:rPr>
        <w:t xml:space="preserve"> also </w:t>
      </w:r>
      <w:r w:rsidR="008F6CE4">
        <w:rPr>
          <w:highlight w:val="white"/>
        </w:rPr>
        <w:t>attempte</w:t>
      </w:r>
      <w:r>
        <w:rPr>
          <w:highlight w:val="white"/>
        </w:rPr>
        <w:t>d this</w:t>
      </w:r>
      <w:r w:rsidR="6CF10441" w:rsidRPr="00B9255B">
        <w:rPr>
          <w:highlight w:val="white"/>
        </w:rPr>
        <w:t>.</w:t>
      </w:r>
      <w:r w:rsidR="00C956B8" w:rsidRPr="00B9255B">
        <w:rPr>
          <w:highlight w:val="white"/>
        </w:rPr>
        <w:t xml:space="preserve">  </w:t>
      </w:r>
      <w:r>
        <w:rPr>
          <w:highlight w:val="white"/>
        </w:rPr>
        <w:t>Of these three, the</w:t>
      </w:r>
      <w:r w:rsidR="0172EE2E" w:rsidRPr="00B9255B">
        <w:rPr>
          <w:highlight w:val="white"/>
        </w:rPr>
        <w:t xml:space="preserve"> </w:t>
      </w:r>
      <w:r w:rsidR="00365C36" w:rsidRPr="00B9255B">
        <w:rPr>
          <w:highlight w:val="white"/>
        </w:rPr>
        <w:t xml:space="preserve">first two consider </w:t>
      </w:r>
      <w:r w:rsidR="000F2C9B">
        <w:rPr>
          <w:highlight w:val="white"/>
        </w:rPr>
        <w:t xml:space="preserve">only </w:t>
      </w:r>
      <w:r w:rsidR="00365C36" w:rsidRPr="00B9255B">
        <w:rPr>
          <w:highlight w:val="white"/>
        </w:rPr>
        <w:t xml:space="preserve">DES and SD, whereas the third considers all three methods.  The </w:t>
      </w:r>
      <w:r w:rsidR="00C956B8" w:rsidRPr="00B9255B">
        <w:rPr>
          <w:highlight w:val="white"/>
        </w:rPr>
        <w:t xml:space="preserve">earliest and </w:t>
      </w:r>
      <w:r w:rsidR="0172EE2E" w:rsidRPr="00B9255B">
        <w:rPr>
          <w:highlight w:val="white"/>
        </w:rPr>
        <w:t xml:space="preserve">most frequently referenced </w:t>
      </w:r>
      <w:r w:rsidR="008F6CE4">
        <w:rPr>
          <w:highlight w:val="white"/>
        </w:rPr>
        <w:t>paper</w:t>
      </w:r>
      <w:r w:rsidR="00365C36" w:rsidRPr="00B9255B">
        <w:rPr>
          <w:highlight w:val="white"/>
        </w:rPr>
        <w:t xml:space="preserve"> </w:t>
      </w:r>
      <w:r w:rsidR="0172EE2E" w:rsidRPr="00B9255B">
        <w:rPr>
          <w:highlight w:val="white"/>
        </w:rPr>
        <w:t>is</w:t>
      </w:r>
      <w:r w:rsidR="00E016F4" w:rsidRPr="00B9255B">
        <w:rPr>
          <w:highlight w:val="white"/>
        </w:rPr>
        <w:t xml:space="preserve"> </w:t>
      </w:r>
      <w:r w:rsidR="00E016F4" w:rsidRPr="00B9255B">
        <w:fldChar w:fldCharType="begin" w:fldLock="1"/>
      </w:r>
      <w:r w:rsidR="00491C9F" w:rsidRPr="00B9255B">
        <w:rPr>
          <w:highlight w:val="white"/>
        </w:rPr>
        <w:instrText>ADDIN CSL_CITATION { "citationItems" : [ { "id" : "ITEM-1", "itemData" : { "DOI" : "10.1109/WSC.2008.4736226", "ISBN" : "0891-7736 VO  -", "author" : [ { "dropping-particle" : "", "family" : "Chahal", "given" : "K", "non-dropping-particle" : "", "parse-names" : false, "suffix" : "" }, { "dropping-particle" : "", "family" : "Eldabi", "given" : "T", "non-dropping-particle" : "", "parse-names" : false, "suffix" : "" } ], "container-title" : "2008 Winter Simulation Conference", "genre" : "CONF", "id" : "ITEM-1", "issued" : { "date-parts" : [ [ "2008" ] ] }, "page" : "1469-1477", "title" : "Applicability of hybrid simulation to different modes of governance in UK healthcare", "type" : "paper-conference" }, "uris" : [ "http://www.mendeley.com/documents/?uuid=3962d5d6-bdd7-42d7-9148-200754d60022" ] } ], "mendeley" : { "formattedCitation" : "(Chahal and Eldabi 2008)", "plainTextFormattedCitation" : "(Chahal and Eldabi 2008)", "previouslyFormattedCitation" : "(Chahal &amp; Eldabi 2008)" }, "properties" : { "noteIndex" : 0 }, "schema" : "https://github.com/citation-style-language/schema/raw/master/csl-citation.json" }</w:instrText>
      </w:r>
      <w:r w:rsidR="00E016F4" w:rsidRPr="00B9255B">
        <w:rPr>
          <w:highlight w:val="white"/>
        </w:rPr>
        <w:fldChar w:fldCharType="separate"/>
      </w:r>
      <w:r w:rsidR="00491C9F" w:rsidRPr="00B9255B">
        <w:rPr>
          <w:noProof/>
          <w:highlight w:val="white"/>
        </w:rPr>
        <w:t>(Chahal and Eldabi 2008)</w:t>
      </w:r>
      <w:r w:rsidR="00E016F4" w:rsidRPr="00B9255B">
        <w:fldChar w:fldCharType="end"/>
      </w:r>
      <w:r w:rsidR="00365C36" w:rsidRPr="00B9255B">
        <w:t xml:space="preserve"> </w:t>
      </w:r>
      <w:r w:rsidR="00C77022">
        <w:t>which</w:t>
      </w:r>
      <w:r w:rsidR="0172EE2E" w:rsidRPr="00B9255B">
        <w:rPr>
          <w:highlight w:val="white"/>
        </w:rPr>
        <w:t xml:space="preserve"> identif</w:t>
      </w:r>
      <w:r w:rsidR="00C956B8" w:rsidRPr="00B9255B">
        <w:rPr>
          <w:highlight w:val="white"/>
        </w:rPr>
        <w:t>ies</w:t>
      </w:r>
      <w:r w:rsidR="0172EE2E" w:rsidRPr="00B9255B">
        <w:rPr>
          <w:highlight w:val="white"/>
        </w:rPr>
        <w:t xml:space="preserve"> three modes in which DES and SD can be </w:t>
      </w:r>
      <w:r w:rsidR="00365C36" w:rsidRPr="00B9255B">
        <w:rPr>
          <w:highlight w:val="white"/>
        </w:rPr>
        <w:t>co</w:t>
      </w:r>
      <w:r w:rsidR="0172EE2E" w:rsidRPr="00B9255B">
        <w:rPr>
          <w:highlight w:val="white"/>
        </w:rPr>
        <w:t xml:space="preserve">mbined.  The simplest is the </w:t>
      </w:r>
      <w:r w:rsidR="0172EE2E" w:rsidRPr="00B9255B">
        <w:rPr>
          <w:i/>
          <w:iCs/>
          <w:highlight w:val="white"/>
        </w:rPr>
        <w:t>Hierarchical</w:t>
      </w:r>
      <w:r w:rsidR="0172EE2E" w:rsidRPr="00B9255B">
        <w:rPr>
          <w:highlight w:val="white"/>
        </w:rPr>
        <w:t xml:space="preserve"> mode in which there are two distinct models </w:t>
      </w:r>
      <w:r w:rsidR="001345FF" w:rsidRPr="00B9255B">
        <w:rPr>
          <w:highlight w:val="white"/>
        </w:rPr>
        <w:t>that</w:t>
      </w:r>
      <w:r w:rsidR="0172EE2E" w:rsidRPr="00B9255B">
        <w:rPr>
          <w:highlight w:val="white"/>
        </w:rPr>
        <w:t xml:space="preserve"> simply pass data from one to the other in a sequential manner.   </w:t>
      </w:r>
      <w:r w:rsidR="000F2C9B">
        <w:rPr>
          <w:highlight w:val="white"/>
        </w:rPr>
        <w:t>The</w:t>
      </w:r>
      <w:r w:rsidR="0172EE2E" w:rsidRPr="00B9255B">
        <w:rPr>
          <w:highlight w:val="white"/>
        </w:rPr>
        <w:t xml:space="preserve"> second </w:t>
      </w:r>
      <w:r w:rsidR="000F2C9B">
        <w:rPr>
          <w:highlight w:val="white"/>
        </w:rPr>
        <w:t>is</w:t>
      </w:r>
      <w:r w:rsidR="0172EE2E" w:rsidRPr="00B9255B">
        <w:rPr>
          <w:highlight w:val="white"/>
        </w:rPr>
        <w:t xml:space="preserve"> the </w:t>
      </w:r>
      <w:r w:rsidR="0172EE2E" w:rsidRPr="00B9255B">
        <w:rPr>
          <w:i/>
          <w:iCs/>
          <w:highlight w:val="white"/>
        </w:rPr>
        <w:t>Process Environment</w:t>
      </w:r>
      <w:r w:rsidR="0172EE2E" w:rsidRPr="00B9255B">
        <w:rPr>
          <w:highlight w:val="white"/>
        </w:rPr>
        <w:t xml:space="preserve"> mode: here there are still two distinct models, but the DES model actually </w:t>
      </w:r>
      <w:r w:rsidR="00365C36" w:rsidRPr="00B9255B">
        <w:rPr>
          <w:highlight w:val="white"/>
        </w:rPr>
        <w:t>“</w:t>
      </w:r>
      <w:r w:rsidR="0172EE2E" w:rsidRPr="00B9255B">
        <w:rPr>
          <w:highlight w:val="white"/>
        </w:rPr>
        <w:t>sits inside</w:t>
      </w:r>
      <w:r w:rsidR="00365C36" w:rsidRPr="00B9255B">
        <w:rPr>
          <w:highlight w:val="white"/>
        </w:rPr>
        <w:t>”</w:t>
      </w:r>
      <w:r w:rsidR="0172EE2E" w:rsidRPr="00B9255B">
        <w:rPr>
          <w:highlight w:val="white"/>
        </w:rPr>
        <w:t xml:space="preserve"> the SD model and models a small section of the system, which then interacts dynamically with the wider SD environment. Finally, in the genuine </w:t>
      </w:r>
      <w:r w:rsidR="0172EE2E" w:rsidRPr="00B9255B">
        <w:rPr>
          <w:i/>
          <w:iCs/>
          <w:highlight w:val="white"/>
        </w:rPr>
        <w:t>Integrated</w:t>
      </w:r>
      <w:r w:rsidR="0172EE2E" w:rsidRPr="00B9255B">
        <w:rPr>
          <w:highlight w:val="white"/>
        </w:rPr>
        <w:t xml:space="preserve"> mode, there is one seamless model with no clear distinction between the DES and SD parts.  </w:t>
      </w:r>
    </w:p>
    <w:p w14:paraId="1E106154" w14:textId="76D43969" w:rsidR="00365C36" w:rsidRPr="00B9255B" w:rsidRDefault="00365C36" w:rsidP="00D45814">
      <w:pPr>
        <w:rPr>
          <w:highlight w:val="white"/>
        </w:rPr>
      </w:pPr>
      <w:r w:rsidRPr="00B9255B">
        <w:rPr>
          <w:highlight w:val="white"/>
        </w:rPr>
        <w:t xml:space="preserve">Modern hybrid models, whether developed in a single software environment or several, and of course potentially including ABS as well as DES and SD, can be found in many other configurations besides Chahal and Eldabi’s </w:t>
      </w:r>
      <w:r w:rsidR="00433CC9" w:rsidRPr="00B9255B">
        <w:rPr>
          <w:highlight w:val="white"/>
        </w:rPr>
        <w:t xml:space="preserve">three </w:t>
      </w:r>
      <w:r w:rsidRPr="00B9255B">
        <w:rPr>
          <w:highlight w:val="white"/>
        </w:rPr>
        <w:t>modes</w:t>
      </w:r>
      <w:r w:rsidR="001345FF" w:rsidRPr="00B9255B">
        <w:rPr>
          <w:highlight w:val="white"/>
        </w:rPr>
        <w:t>.</w:t>
      </w:r>
      <w:r w:rsidRPr="00B9255B">
        <w:rPr>
          <w:highlight w:val="white"/>
        </w:rPr>
        <w:t xml:space="preserve"> </w:t>
      </w:r>
      <w:r w:rsidR="001345FF" w:rsidRPr="00B9255B">
        <w:rPr>
          <w:highlight w:val="white"/>
        </w:rPr>
        <w:t>T</w:t>
      </w:r>
      <w:r w:rsidRPr="00B9255B">
        <w:rPr>
          <w:highlight w:val="white"/>
        </w:rPr>
        <w:t>here are many other possible architectures in</w:t>
      </w:r>
      <w:r w:rsidR="00433CC9" w:rsidRPr="00B9255B">
        <w:rPr>
          <w:highlight w:val="white"/>
        </w:rPr>
        <w:t xml:space="preserve"> addition to a set of separate, </w:t>
      </w:r>
      <w:r w:rsidRPr="00B9255B">
        <w:rPr>
          <w:highlight w:val="white"/>
        </w:rPr>
        <w:t xml:space="preserve">encapsulated models that pass information between themselves, and one overarching model that contains one or more smaller submodels.  It is not even always the case that SD is used to model </w:t>
      </w:r>
      <w:r w:rsidRPr="00B9255B">
        <w:rPr>
          <w:highlight w:val="white"/>
        </w:rPr>
        <w:lastRenderedPageBreak/>
        <w:t xml:space="preserve">the wider environment or “whole system” while DES and/or ABS are used to model subsystems contained within it, although there are many examples of this approach in the literature. </w:t>
      </w:r>
    </w:p>
    <w:p w14:paraId="1061B4E9" w14:textId="77777777" w:rsidR="002C31D8" w:rsidRDefault="0172EE2E" w:rsidP="002C31D8">
      <w:pPr>
        <w:rPr>
          <w:highlight w:val="white"/>
        </w:rPr>
      </w:pPr>
      <w:r w:rsidRPr="00B9255B">
        <w:rPr>
          <w:highlight w:val="white"/>
        </w:rPr>
        <w:t>More recently,</w:t>
      </w:r>
      <w:r w:rsidR="00E016F4" w:rsidRPr="00B9255B">
        <w:rPr>
          <w:highlight w:val="white"/>
        </w:rPr>
        <w:t xml:space="preserve"> </w:t>
      </w:r>
      <w:r w:rsidR="00E016F4" w:rsidRPr="00B9255B">
        <w:fldChar w:fldCharType="begin" w:fldLock="1"/>
      </w:r>
      <w:r w:rsidR="00491C9F" w:rsidRPr="00B9255B">
        <w:rPr>
          <w:highlight w:val="white"/>
        </w:rPr>
        <w:instrText>ADDIN CSL_CITATION { "citationItems" : [ { "id" : "ITEM-1", "itemData" : { "DOI" : "http://dx.doi.org/10.1016/j.ejor.2016.08.016", "ISSN" : "0377-2217", "abstract" : "Abstract In recent years there has been significant interest in multimethodology and the mixing of OR/MS methods, including Discrete Event Simulation (DES) with System Dynamics (SD). Several examples of mixing DES and SD are described in the literature but there is no overarching framework which characterises the spectrum of options available to modellers. This paper draws on a sample of published case studies, in conjunction with the theoretical literature on mixing methods, to propose a toolkit of designs for mixing DES and SD which can be implemented as a set of questions which a modeller should ask in order to guide the choice of design and inform the associated project methodology. The impetus for this work was the perceived need to transfer insight from reported practice in order to formalise how the two methods can be and have been mixed.", "author" : [ { "dropping-particle" : "", "family" : "Morgan", "given" : "Jennifer Sian", "non-dropping-particle" : "", "parse-names" : false, "suffix" : "" }, { "dropping-particle" : "", "family" : "Howick", "given" : "Susan", "non-dropping-particle" : "", "parse-names" : false, "suffix" : "" }, { "dropping-particle" : "", "family" : "Belton", "given" : "Valerie", "non-dropping-particle" : "", "parse-names" : false, "suffix" : "" } ], "container-title" : "European Journal of Operational Research", "genre" : "JOUR", "id" : "ITEM-1", "issue" : "3", "issued" : { "date-parts" : [ [ "2017", "3", "16" ] ] }, "page" : "907-918", "title" : "A toolkit of designs for mixing Discrete Event Simulation and System Dynamics", "type" : "article-journal", "volume" : "257" }, "uris" : [ "http://www.mendeley.com/documents/?uuid=6b752bc5-f3cc-4eab-a667-a28b3082c6e1" ] } ], "mendeley" : { "formattedCitation" : "(Morgan, Howick, and Belton 2017)", "manualFormatting" : "Morgan, Howick, and Belton (2017)", "plainTextFormattedCitation" : "(Morgan, Howick, and Belton 2017)", "previouslyFormattedCitation" : "(Morgan et al. 2017)" }, "properties" : { "noteIndex" : 0 }, "schema" : "https://github.com/citation-style-language/schema/raw/master/csl-citation.json" }</w:instrText>
      </w:r>
      <w:r w:rsidR="00E016F4" w:rsidRPr="00B9255B">
        <w:rPr>
          <w:highlight w:val="white"/>
        </w:rPr>
        <w:fldChar w:fldCharType="separate"/>
      </w:r>
      <w:r w:rsidR="00E016F4" w:rsidRPr="00B9255B">
        <w:rPr>
          <w:noProof/>
          <w:highlight w:val="white"/>
        </w:rPr>
        <w:t>Morgan, Howick, and Belton (2017)</w:t>
      </w:r>
      <w:r w:rsidR="00E016F4" w:rsidRPr="00B9255B">
        <w:fldChar w:fldCharType="end"/>
      </w:r>
      <w:r w:rsidRPr="00B9255B">
        <w:rPr>
          <w:highlight w:val="white"/>
        </w:rPr>
        <w:t xml:space="preserve"> </w:t>
      </w:r>
      <w:r w:rsidR="002E253D" w:rsidRPr="00B9255B">
        <w:rPr>
          <w:highlight w:val="white"/>
        </w:rPr>
        <w:t>(</w:t>
      </w:r>
      <w:r w:rsidR="00340360" w:rsidRPr="00B9255B">
        <w:rPr>
          <w:highlight w:val="white"/>
        </w:rPr>
        <w:t xml:space="preserve">paper [52] in our database) </w:t>
      </w:r>
      <w:r w:rsidRPr="00B9255B">
        <w:rPr>
          <w:highlight w:val="white"/>
        </w:rPr>
        <w:t xml:space="preserve">identified five modes of interaction between simulation methods.  </w:t>
      </w:r>
      <w:r w:rsidR="001345FF" w:rsidRPr="00B9255B">
        <w:rPr>
          <w:highlight w:val="white"/>
        </w:rPr>
        <w:t>T</w:t>
      </w:r>
      <w:r w:rsidRPr="00B9255B">
        <w:rPr>
          <w:highlight w:val="white"/>
        </w:rPr>
        <w:t xml:space="preserve">his paper </w:t>
      </w:r>
      <w:r w:rsidR="001345FF" w:rsidRPr="00B9255B">
        <w:rPr>
          <w:highlight w:val="white"/>
        </w:rPr>
        <w:t xml:space="preserve">also </w:t>
      </w:r>
      <w:r w:rsidRPr="00B9255B">
        <w:rPr>
          <w:highlight w:val="white"/>
        </w:rPr>
        <w:t xml:space="preserve">focused only on DES and SD, </w:t>
      </w:r>
      <w:r w:rsidR="001345FF" w:rsidRPr="00B9255B">
        <w:rPr>
          <w:highlight w:val="white"/>
        </w:rPr>
        <w:t xml:space="preserve">but </w:t>
      </w:r>
      <w:r w:rsidRPr="00B9255B">
        <w:rPr>
          <w:highlight w:val="white"/>
        </w:rPr>
        <w:t xml:space="preserve">can be extended to include ABS.  </w:t>
      </w:r>
    </w:p>
    <w:p w14:paraId="25D3D6E1" w14:textId="77777777" w:rsidR="008F6CE4" w:rsidRPr="008F6CE4" w:rsidRDefault="008F6CE4" w:rsidP="008F6CE4">
      <w:pPr>
        <w:pStyle w:val="ListParagraph"/>
        <w:numPr>
          <w:ilvl w:val="0"/>
          <w:numId w:val="30"/>
        </w:numPr>
        <w:rPr>
          <w:highlight w:val="white"/>
        </w:rPr>
      </w:pPr>
      <w:r w:rsidRPr="008F6CE4">
        <w:rPr>
          <w:i/>
          <w:iCs/>
          <w:highlight w:val="white"/>
        </w:rPr>
        <w:t>Parallel</w:t>
      </w:r>
      <w:r w:rsidRPr="008F6CE4">
        <w:rPr>
          <w:highlight w:val="white"/>
        </w:rPr>
        <w:t>: this includes Bennett’s 1985 Comparison mode. Two or more independent models are developed either for direct comparison or to address totally separate aspects of a problem.  Even if the results are subsequently combined, this does not count as hybrid as defined in our review.</w:t>
      </w:r>
    </w:p>
    <w:p w14:paraId="273BCC45" w14:textId="21EFFF08" w:rsidR="00CE4182" w:rsidRPr="00B9255B" w:rsidRDefault="6CF10441" w:rsidP="00D45814">
      <w:pPr>
        <w:pStyle w:val="ListParagraph"/>
        <w:numPr>
          <w:ilvl w:val="0"/>
          <w:numId w:val="30"/>
        </w:numPr>
        <w:rPr>
          <w:highlight w:val="white"/>
        </w:rPr>
      </w:pPr>
      <w:r w:rsidRPr="00B9255B">
        <w:rPr>
          <w:i/>
          <w:iCs/>
          <w:highlight w:val="white"/>
        </w:rPr>
        <w:t>Sequential</w:t>
      </w:r>
      <w:r w:rsidRPr="00B9255B">
        <w:rPr>
          <w:highlight w:val="white"/>
        </w:rPr>
        <w:t>: two or more distinct single-method models that are executed sequentially (but only once), so that the output of one becomes the input to another.</w:t>
      </w:r>
    </w:p>
    <w:p w14:paraId="00B7DE67" w14:textId="092F369A" w:rsidR="00CE4182" w:rsidRPr="00B9255B" w:rsidRDefault="6CF10441" w:rsidP="00D45814">
      <w:pPr>
        <w:pStyle w:val="ListParagraph"/>
        <w:numPr>
          <w:ilvl w:val="0"/>
          <w:numId w:val="30"/>
        </w:numPr>
        <w:rPr>
          <w:highlight w:val="white"/>
        </w:rPr>
      </w:pPr>
      <w:r w:rsidRPr="00B9255B">
        <w:rPr>
          <w:i/>
          <w:iCs/>
          <w:highlight w:val="white"/>
        </w:rPr>
        <w:t>Enriching</w:t>
      </w:r>
      <w:r w:rsidRPr="00B9255B">
        <w:rPr>
          <w:highlight w:val="white"/>
        </w:rPr>
        <w:t xml:space="preserve">: one dominant method, with limited use of other method(s). This would arguably include Chahal and Eldabi’s Process Environment mode as a special case (i.e. when SD is dominant and the DES component is relatively minor).   </w:t>
      </w:r>
    </w:p>
    <w:p w14:paraId="58FF0EDB" w14:textId="39A6B826" w:rsidR="00CE4182" w:rsidRPr="00B9255B" w:rsidRDefault="6CF10441" w:rsidP="00D45814">
      <w:pPr>
        <w:pStyle w:val="ListParagraph"/>
        <w:numPr>
          <w:ilvl w:val="0"/>
          <w:numId w:val="30"/>
        </w:numPr>
        <w:rPr>
          <w:highlight w:val="white"/>
        </w:rPr>
      </w:pPr>
      <w:r w:rsidRPr="00B9255B">
        <w:rPr>
          <w:i/>
          <w:iCs/>
          <w:highlight w:val="white"/>
        </w:rPr>
        <w:t>Interaction</w:t>
      </w:r>
      <w:r w:rsidRPr="00B9255B">
        <w:rPr>
          <w:highlight w:val="white"/>
        </w:rPr>
        <w:t>: distinct but equal</w:t>
      </w:r>
      <w:r w:rsidR="003277AB" w:rsidRPr="00B9255B">
        <w:rPr>
          <w:highlight w:val="white"/>
        </w:rPr>
        <w:t>ly important</w:t>
      </w:r>
      <w:r w:rsidRPr="00B9255B">
        <w:rPr>
          <w:highlight w:val="white"/>
        </w:rPr>
        <w:t xml:space="preserve"> single-method submodels that interact cyclically at runtime. This is in essence Chahal and Eldabi’s Hierarchical</w:t>
      </w:r>
      <w:r w:rsidRPr="00B9255B">
        <w:rPr>
          <w:i/>
          <w:iCs/>
          <w:highlight w:val="white"/>
        </w:rPr>
        <w:t xml:space="preserve"> </w:t>
      </w:r>
      <w:r w:rsidRPr="00B9255B">
        <w:rPr>
          <w:highlight w:val="white"/>
        </w:rPr>
        <w:t>mode.</w:t>
      </w:r>
    </w:p>
    <w:p w14:paraId="70EF1F55" w14:textId="2DBBE8D8" w:rsidR="00CE4182" w:rsidRPr="00B9255B" w:rsidRDefault="6CF10441" w:rsidP="00D45814">
      <w:pPr>
        <w:pStyle w:val="ListParagraph"/>
        <w:numPr>
          <w:ilvl w:val="0"/>
          <w:numId w:val="30"/>
        </w:numPr>
        <w:rPr>
          <w:highlight w:val="white"/>
        </w:rPr>
      </w:pPr>
      <w:r w:rsidRPr="00B9255B">
        <w:rPr>
          <w:i/>
          <w:iCs/>
          <w:highlight w:val="white"/>
        </w:rPr>
        <w:t>Integration</w:t>
      </w:r>
      <w:r w:rsidRPr="00B9255B">
        <w:rPr>
          <w:highlight w:val="white"/>
        </w:rPr>
        <w:t>: one seamless model in which it is impossible to tell where one method ends and another begins.  Everyone seems to be agreed on what integration means!</w:t>
      </w:r>
    </w:p>
    <w:p w14:paraId="3C1FDF61" w14:textId="2FF83EAD" w:rsidR="00CE4182" w:rsidRDefault="000E0012" w:rsidP="00EC1D95">
      <w:pPr>
        <w:rPr>
          <w:rFonts w:ascii="Times New Roman" w:hAnsi="Times New Roman" w:cs="Times New Roman"/>
          <w:highlight w:val="white"/>
        </w:rPr>
      </w:pPr>
      <w:r w:rsidRPr="00985526">
        <w:t xml:space="preserve">Finally, </w:t>
      </w:r>
      <w:r w:rsidR="00E016F4" w:rsidRPr="00985526">
        <w:fldChar w:fldCharType="begin" w:fldLock="1"/>
      </w:r>
      <w:r w:rsidR="00491C9F" w:rsidRPr="00985526">
        <w:rPr>
          <w:highlight w:val="white"/>
        </w:rPr>
        <w:instrText>ADDIN CSL_CITATION { "citationItems" : [ { "id" : "ITEM-1", "itemData" : { "author" : [ { "dropping-particle" : "", "family" : "Mustafee", "given" : "N.", "non-dropping-particle" : "", "parse-names" : false, "suffix" : "" }, { "dropping-particle" : "", "family" : "Powell", "given" : "J. H.", "non-dropping-particle" : "", "parse-names" : false, "suffix" : "" } ], "container-title" : "Proceedings of the Operational Research Society Simulation Workshop 2018", "id" : "ITEM-1", "issued" : { "date-parts" : [ [ "2018" ] ] }, "publisher-place" : "Worcestershire, UK.", "title" : "Towards a Unifying Conceptual Representation of Hybrid Simulation and Hybrid Systems Modelling", "type" : "paper-conference" }, "uris" : [ "http://www.mendeley.com/documents/?uuid=c792349b-e2e5-468d-b84f-1f1019f2db77" ] } ], "mendeley" : { "formattedCitation" : "(Mustafee and Powell 2018)", "manualFormatting" : "Mustafee and Powell (2018)", "plainTextFormattedCitation" : "(Mustafee and Powell 2018)", "previouslyFormattedCitation" : "(Mustafee &amp; Powell 2018)" }, "properties" : { "noteIndex" : 0 }, "schema" : "https://github.com/citation-style-language/schema/raw/master/csl-citation.json" }</w:instrText>
      </w:r>
      <w:r w:rsidR="00E016F4" w:rsidRPr="00985526">
        <w:rPr>
          <w:highlight w:val="white"/>
        </w:rPr>
        <w:fldChar w:fldCharType="separate"/>
      </w:r>
      <w:r w:rsidR="00E016F4" w:rsidRPr="00985526">
        <w:rPr>
          <w:noProof/>
          <w:highlight w:val="white"/>
        </w:rPr>
        <w:t>Mustafee and Powell (2018)</w:t>
      </w:r>
      <w:r w:rsidR="00E016F4" w:rsidRPr="00985526">
        <w:fldChar w:fldCharType="end"/>
      </w:r>
      <w:r w:rsidR="00E016F4" w:rsidRPr="00985526">
        <w:rPr>
          <w:highlight w:val="white"/>
        </w:rPr>
        <w:t xml:space="preserve"> </w:t>
      </w:r>
      <w:r w:rsidR="0172EE2E" w:rsidRPr="00985526">
        <w:rPr>
          <w:highlight w:val="white"/>
        </w:rPr>
        <w:t xml:space="preserve">present a </w:t>
      </w:r>
      <w:r w:rsidRPr="00985526">
        <w:rPr>
          <w:highlight w:val="white"/>
        </w:rPr>
        <w:t>comprehensive</w:t>
      </w:r>
      <w:r w:rsidR="0172EE2E" w:rsidRPr="00985526">
        <w:rPr>
          <w:highlight w:val="white"/>
        </w:rPr>
        <w:t xml:space="preserve"> </w:t>
      </w:r>
      <w:r w:rsidR="00BF09D3" w:rsidRPr="00985526">
        <w:rPr>
          <w:highlight w:val="white"/>
        </w:rPr>
        <w:t xml:space="preserve">and </w:t>
      </w:r>
      <w:r w:rsidR="0068757F" w:rsidRPr="00985526">
        <w:rPr>
          <w:highlight w:val="white"/>
        </w:rPr>
        <w:t>extremel</w:t>
      </w:r>
      <w:r w:rsidR="00BF09D3" w:rsidRPr="00985526">
        <w:rPr>
          <w:highlight w:val="white"/>
        </w:rPr>
        <w:t xml:space="preserve">y broad </w:t>
      </w:r>
      <w:r w:rsidR="00EC1D95">
        <w:rPr>
          <w:highlight w:val="white"/>
        </w:rPr>
        <w:t>taxonomy</w:t>
      </w:r>
      <w:r w:rsidR="0172EE2E" w:rsidRPr="00985526">
        <w:rPr>
          <w:highlight w:val="white"/>
        </w:rPr>
        <w:t xml:space="preserve"> for the classification of </w:t>
      </w:r>
      <w:r w:rsidR="0045155F" w:rsidRPr="00985526">
        <w:rPr>
          <w:highlight w:val="white"/>
        </w:rPr>
        <w:t>HS</w:t>
      </w:r>
      <w:r w:rsidRPr="00985526">
        <w:rPr>
          <w:highlight w:val="white"/>
        </w:rPr>
        <w:t>,</w:t>
      </w:r>
      <w:r w:rsidR="0172EE2E" w:rsidRPr="00985526">
        <w:rPr>
          <w:highlight w:val="white"/>
        </w:rPr>
        <w:t xml:space="preserve"> tak</w:t>
      </w:r>
      <w:r w:rsidRPr="00985526">
        <w:rPr>
          <w:highlight w:val="white"/>
        </w:rPr>
        <w:t>ing</w:t>
      </w:r>
      <w:r w:rsidR="0172EE2E" w:rsidRPr="00985526">
        <w:rPr>
          <w:highlight w:val="white"/>
        </w:rPr>
        <w:t xml:space="preserve"> into account the historical </w:t>
      </w:r>
      <w:r w:rsidR="0068757F" w:rsidRPr="00985526">
        <w:rPr>
          <w:highlight w:val="white"/>
        </w:rPr>
        <w:t>usage</w:t>
      </w:r>
      <w:r w:rsidR="0172EE2E" w:rsidRPr="00985526">
        <w:rPr>
          <w:highlight w:val="white"/>
        </w:rPr>
        <w:t xml:space="preserve"> of the term, its </w:t>
      </w:r>
      <w:r w:rsidRPr="00985526">
        <w:rPr>
          <w:highlight w:val="white"/>
        </w:rPr>
        <w:t>curr</w:t>
      </w:r>
      <w:r w:rsidR="0172EE2E" w:rsidRPr="00985526">
        <w:rPr>
          <w:highlight w:val="white"/>
        </w:rPr>
        <w:t>ent use</w:t>
      </w:r>
      <w:r w:rsidR="00BF09D3" w:rsidRPr="00985526">
        <w:rPr>
          <w:highlight w:val="white"/>
        </w:rPr>
        <w:t>,</w:t>
      </w:r>
      <w:r w:rsidR="0172EE2E" w:rsidRPr="00985526">
        <w:rPr>
          <w:highlight w:val="white"/>
        </w:rPr>
        <w:t xml:space="preserve"> and its potential </w:t>
      </w:r>
      <w:r w:rsidR="0068757F" w:rsidRPr="00985526">
        <w:rPr>
          <w:highlight w:val="white"/>
        </w:rPr>
        <w:t xml:space="preserve">future </w:t>
      </w:r>
      <w:r w:rsidR="0172EE2E" w:rsidRPr="00985526">
        <w:rPr>
          <w:highlight w:val="white"/>
        </w:rPr>
        <w:t xml:space="preserve">evolution in </w:t>
      </w:r>
      <w:r w:rsidRPr="00985526">
        <w:rPr>
          <w:highlight w:val="white"/>
        </w:rPr>
        <w:t>terms</w:t>
      </w:r>
      <w:r w:rsidR="0172EE2E" w:rsidRPr="00985526">
        <w:rPr>
          <w:highlight w:val="white"/>
        </w:rPr>
        <w:t xml:space="preserve"> of mixing </w:t>
      </w:r>
      <w:r w:rsidR="0045155F" w:rsidRPr="00985526">
        <w:rPr>
          <w:highlight w:val="white"/>
        </w:rPr>
        <w:t>HS</w:t>
      </w:r>
      <w:r w:rsidR="0172EE2E" w:rsidRPr="00985526">
        <w:rPr>
          <w:highlight w:val="white"/>
        </w:rPr>
        <w:t xml:space="preserve"> with </w:t>
      </w:r>
      <w:r w:rsidRPr="00985526">
        <w:rPr>
          <w:highlight w:val="white"/>
        </w:rPr>
        <w:t xml:space="preserve">other OR </w:t>
      </w:r>
      <w:r w:rsidR="0172EE2E" w:rsidRPr="00985526">
        <w:rPr>
          <w:highlight w:val="white"/>
        </w:rPr>
        <w:t>methods</w:t>
      </w:r>
      <w:r w:rsidR="00BF09D3" w:rsidRPr="00985526">
        <w:rPr>
          <w:highlight w:val="white"/>
        </w:rPr>
        <w:t xml:space="preserve">. </w:t>
      </w:r>
      <w:r w:rsidR="00BF09D3" w:rsidRPr="00985526">
        <w:t>Although this attempts to provide</w:t>
      </w:r>
      <w:r w:rsidR="00BF09D3" w:rsidRPr="00BF09D3">
        <w:rPr>
          <w:rFonts w:ascii="Times New Roman" w:hAnsi="Times New Roman" w:cs="Times New Roman"/>
        </w:rPr>
        <w:t xml:space="preserve"> </w:t>
      </w:r>
      <w:r w:rsidR="0068757F">
        <w:rPr>
          <w:rFonts w:ascii="Times New Roman" w:hAnsi="Times New Roman" w:cs="Times New Roman"/>
        </w:rPr>
        <w:t xml:space="preserve">some </w:t>
      </w:r>
      <w:r w:rsidR="00BF09D3" w:rsidRPr="00BF09D3">
        <w:rPr>
          <w:rFonts w:ascii="Times New Roman" w:hAnsi="Times New Roman" w:cs="Times New Roman"/>
        </w:rPr>
        <w:t>structure to what has traditionally been a</w:t>
      </w:r>
      <w:r w:rsidR="00BF09D3">
        <w:rPr>
          <w:rFonts w:ascii="Times New Roman" w:hAnsi="Times New Roman" w:cs="Times New Roman"/>
        </w:rPr>
        <w:t xml:space="preserve"> </w:t>
      </w:r>
      <w:r w:rsidR="00BF09D3" w:rsidRPr="00BF09D3">
        <w:rPr>
          <w:rFonts w:ascii="Times New Roman" w:hAnsi="Times New Roman" w:cs="Times New Roman"/>
        </w:rPr>
        <w:t>messy area</w:t>
      </w:r>
      <w:r w:rsidR="0068757F">
        <w:rPr>
          <w:rFonts w:ascii="Times New Roman" w:hAnsi="Times New Roman" w:cs="Times New Roman"/>
        </w:rPr>
        <w:t xml:space="preserve"> with no standard terminology</w:t>
      </w:r>
      <w:r w:rsidR="00BF09D3" w:rsidRPr="00BF09D3">
        <w:rPr>
          <w:rFonts w:ascii="Times New Roman" w:hAnsi="Times New Roman" w:cs="Times New Roman"/>
        </w:rPr>
        <w:t xml:space="preserve">, it does not provide any information about how </w:t>
      </w:r>
      <w:r w:rsidR="0068757F">
        <w:rPr>
          <w:rFonts w:ascii="Times New Roman" w:hAnsi="Times New Roman" w:cs="Times New Roman"/>
        </w:rPr>
        <w:t xml:space="preserve">component </w:t>
      </w:r>
      <w:r w:rsidR="00BF09D3" w:rsidRPr="00BF09D3">
        <w:rPr>
          <w:rFonts w:ascii="Times New Roman" w:hAnsi="Times New Roman" w:cs="Times New Roman"/>
        </w:rPr>
        <w:t>models</w:t>
      </w:r>
      <w:r w:rsidR="0068757F">
        <w:rPr>
          <w:rFonts w:ascii="Times New Roman" w:hAnsi="Times New Roman" w:cs="Times New Roman"/>
        </w:rPr>
        <w:t>/methods interact</w:t>
      </w:r>
      <w:r w:rsidR="00BF09D3">
        <w:rPr>
          <w:rFonts w:ascii="Times New Roman" w:hAnsi="Times New Roman" w:cs="Times New Roman"/>
        </w:rPr>
        <w:t>.</w:t>
      </w:r>
      <w:r w:rsidR="0172EE2E" w:rsidRPr="00B9255B">
        <w:rPr>
          <w:rFonts w:ascii="Times New Roman" w:hAnsi="Times New Roman" w:cs="Times New Roman"/>
          <w:highlight w:val="white"/>
        </w:rPr>
        <w:t xml:space="preserve"> </w:t>
      </w:r>
      <w:r w:rsidR="00F056D1" w:rsidRPr="00B9255B">
        <w:rPr>
          <w:rFonts w:ascii="Times New Roman" w:hAnsi="Times New Roman" w:cs="Times New Roman"/>
          <w:highlight w:val="white"/>
        </w:rPr>
        <w:t xml:space="preserve"> </w:t>
      </w:r>
    </w:p>
    <w:p w14:paraId="5128B672" w14:textId="7FED6D4F" w:rsidR="007F3286" w:rsidRPr="00B9255B" w:rsidRDefault="00804B3F" w:rsidP="00D45814">
      <w:pPr>
        <w:pStyle w:val="Heading2"/>
      </w:pPr>
      <w:r>
        <w:t>Our l</w:t>
      </w:r>
      <w:r w:rsidR="00AF73FC" w:rsidRPr="00B9255B">
        <w:t>ife-cycle based f</w:t>
      </w:r>
      <w:r w:rsidR="007F3286" w:rsidRPr="00B9255B">
        <w:t xml:space="preserve">ramework </w:t>
      </w:r>
    </w:p>
    <w:p w14:paraId="2CC885AC" w14:textId="67E0B1B7" w:rsidR="001448CE" w:rsidRDefault="00E934C9" w:rsidP="00B0231A">
      <w:r w:rsidRPr="00B9255B">
        <w:t xml:space="preserve">To ensure a rigorous methodological approach, we </w:t>
      </w:r>
      <w:r w:rsidR="006B1F99">
        <w:t>develop</w:t>
      </w:r>
      <w:r w:rsidRPr="00B9255B">
        <w:t xml:space="preserve">ed a conceptual framework </w:t>
      </w:r>
      <w:r w:rsidR="00F77E8E">
        <w:t>for hybrid simulation.  The main aim was</w:t>
      </w:r>
      <w:r w:rsidRPr="00B9255B">
        <w:t xml:space="preserve"> </w:t>
      </w:r>
      <w:r w:rsidR="00F77E8E">
        <w:t>to</w:t>
      </w:r>
      <w:r w:rsidRPr="00B9255B">
        <w:t xml:space="preserve"> identify the important variables to be captured</w:t>
      </w:r>
      <w:r w:rsidR="006B1F99">
        <w:t xml:space="preserve"> </w:t>
      </w:r>
      <w:r w:rsidR="00F77E8E">
        <w:t>in our review, but our framework also provides the structure for a set of good practice guidelines for modellers and authors</w:t>
      </w:r>
      <w:r w:rsidRPr="00B9255B">
        <w:t xml:space="preserve">. </w:t>
      </w:r>
      <w:r w:rsidR="00B0231A">
        <w:t xml:space="preserve">In addition to “demographic” variables such as date and country of publication, the selected variables were based on a combination of our experience of using HS and the variables used in the frameworks cited in section 2.1. </w:t>
      </w:r>
      <w:r w:rsidRPr="00B9255B">
        <w:t xml:space="preserve">In some cases we predefined a list of </w:t>
      </w:r>
      <w:r w:rsidR="002C4437">
        <w:t>v</w:t>
      </w:r>
      <w:r w:rsidRPr="00B9255B">
        <w:t>alues these variables could take, in order to facilitate quantitative analysis</w:t>
      </w:r>
      <w:r w:rsidR="001448CE">
        <w:t xml:space="preserve">: we also included values “not reported” or “unclear”. </w:t>
      </w:r>
      <w:r w:rsidR="006B1F99">
        <w:t xml:space="preserve">The </w:t>
      </w:r>
      <w:r w:rsidR="003E16F3">
        <w:t xml:space="preserve">full </w:t>
      </w:r>
      <w:r w:rsidR="00530DD2">
        <w:t xml:space="preserve">details of </w:t>
      </w:r>
      <w:r w:rsidR="003E16F3">
        <w:t>our</w:t>
      </w:r>
      <w:r w:rsidR="00530DD2">
        <w:t xml:space="preserve"> </w:t>
      </w:r>
      <w:r w:rsidR="006B1F99">
        <w:t>framework</w:t>
      </w:r>
      <w:r w:rsidR="002C4437">
        <w:t xml:space="preserve">, </w:t>
      </w:r>
      <w:r w:rsidR="00B0231A">
        <w:t>together with</w:t>
      </w:r>
      <w:r w:rsidR="002C4437">
        <w:t xml:space="preserve"> the possible values of each variable,</w:t>
      </w:r>
      <w:r w:rsidR="006B1F99">
        <w:t xml:space="preserve"> </w:t>
      </w:r>
      <w:r w:rsidR="00530DD2">
        <w:t>are</w:t>
      </w:r>
      <w:r w:rsidR="006B1F99">
        <w:t xml:space="preserve"> presented in</w:t>
      </w:r>
      <w:r w:rsidR="00233205">
        <w:t xml:space="preserve"> tabular format in</w:t>
      </w:r>
      <w:r w:rsidR="006B1F99">
        <w:t xml:space="preserve"> </w:t>
      </w:r>
      <w:r w:rsidR="006B1F99">
        <w:rPr>
          <w:b/>
          <w:bCs/>
        </w:rPr>
        <w:t>Appendix 4</w:t>
      </w:r>
      <w:r w:rsidR="00A266F9">
        <w:t xml:space="preserve">.  </w:t>
      </w:r>
    </w:p>
    <w:p w14:paraId="70A88805" w14:textId="6DCE7CB4" w:rsidR="00CE4182" w:rsidRPr="00B9255B" w:rsidRDefault="00E934C9" w:rsidP="001448CE">
      <w:r>
        <w:lastRenderedPageBreak/>
        <w:t>W</w:t>
      </w:r>
      <w:r w:rsidR="00043F40" w:rsidRPr="00B9255B">
        <w:t>e base</w:t>
      </w:r>
      <w:r w:rsidR="00D64E94" w:rsidRPr="00B9255B">
        <w:t>d</w:t>
      </w:r>
      <w:r w:rsidR="00043F40" w:rsidRPr="00B9255B">
        <w:t xml:space="preserve"> </w:t>
      </w:r>
      <w:r w:rsidR="001448CE">
        <w:t>our framework</w:t>
      </w:r>
      <w:r w:rsidR="00043F40" w:rsidRPr="00B9255B">
        <w:t xml:space="preserve"> on</w:t>
      </w:r>
      <w:r w:rsidR="6CF10441" w:rsidRPr="00B9255B">
        <w:t xml:space="preserve"> the </w:t>
      </w:r>
      <w:r w:rsidR="003E16F3">
        <w:t xml:space="preserve">four </w:t>
      </w:r>
      <w:r w:rsidR="6CF10441" w:rsidRPr="00B9255B">
        <w:t xml:space="preserve">different stages of </w:t>
      </w:r>
      <w:r w:rsidR="003A5DD3" w:rsidRPr="00B9255B">
        <w:t>a simulation study</w:t>
      </w:r>
      <w:r w:rsidR="00D9187F" w:rsidRPr="00B9255B">
        <w:t>,</w:t>
      </w:r>
      <w:r w:rsidR="00D64E94" w:rsidRPr="00B9255B">
        <w:t xml:space="preserve"> as illustrated in</w:t>
      </w:r>
      <w:r w:rsidR="6CF10441" w:rsidRPr="00B9255B">
        <w:t xml:space="preserve"> </w:t>
      </w:r>
      <w:r w:rsidR="00D64E94" w:rsidRPr="00B9255B">
        <w:rPr>
          <w:b/>
          <w:bCs/>
        </w:rPr>
        <w:t xml:space="preserve">Figure </w:t>
      </w:r>
      <w:r w:rsidR="009E41B7" w:rsidRPr="00B9255B">
        <w:rPr>
          <w:b/>
          <w:bCs/>
        </w:rPr>
        <w:t>1</w:t>
      </w:r>
      <w:r w:rsidR="00D64E94" w:rsidRPr="00B9255B">
        <w:t>,</w:t>
      </w:r>
      <w:r w:rsidR="6CF10441" w:rsidRPr="00B9255B">
        <w:t xml:space="preserve"> adapted from Sargent (20</w:t>
      </w:r>
      <w:r w:rsidR="009E41B7" w:rsidRPr="00B9255B">
        <w:t>05</w:t>
      </w:r>
      <w:r w:rsidR="6CF10441" w:rsidRPr="00B9255B">
        <w:t xml:space="preserve">) and Brooks and Robinson (2000). </w:t>
      </w:r>
      <w:r w:rsidR="00AB02CA" w:rsidRPr="00B9255B">
        <w:t xml:space="preserve"> </w:t>
      </w:r>
      <w:r w:rsidR="6CF10441" w:rsidRPr="00B9255B">
        <w:t xml:space="preserve">A </w:t>
      </w:r>
      <w:r w:rsidR="00D64E94" w:rsidRPr="00B9255B">
        <w:t>simulation</w:t>
      </w:r>
      <w:r w:rsidR="6CF10441" w:rsidRPr="00B9255B">
        <w:t xml:space="preserve"> study </w:t>
      </w:r>
      <w:r w:rsidR="00D64E94" w:rsidRPr="00B9255B">
        <w:t>begins</w:t>
      </w:r>
      <w:r w:rsidR="6CF10441" w:rsidRPr="00B9255B">
        <w:t xml:space="preserve"> with a </w:t>
      </w:r>
      <w:r w:rsidR="00F022ED" w:rsidRPr="00B9255B">
        <w:t xml:space="preserve">real-world </w:t>
      </w:r>
      <w:r w:rsidR="00D64E94" w:rsidRPr="00B9255B">
        <w:t xml:space="preserve">problem </w:t>
      </w:r>
      <w:r w:rsidR="6CF10441" w:rsidRPr="00B9255B">
        <w:t xml:space="preserve">that needs </w:t>
      </w:r>
      <w:r w:rsidR="00F022ED" w:rsidRPr="00B9255B">
        <w:t xml:space="preserve">to be </w:t>
      </w:r>
      <w:r w:rsidR="007F3286" w:rsidRPr="00B9255B">
        <w:t xml:space="preserve">solved, </w:t>
      </w:r>
      <w:r w:rsidR="00F022ED" w:rsidRPr="00B9255B">
        <w:t>alleviated, or better understood</w:t>
      </w:r>
      <w:r w:rsidR="6CF10441" w:rsidRPr="00B9255B">
        <w:t xml:space="preserve">. A conceptual model </w:t>
      </w:r>
      <w:r w:rsidR="00F022ED" w:rsidRPr="00B9255B">
        <w:t>of th</w:t>
      </w:r>
      <w:r w:rsidR="007F3286" w:rsidRPr="00B9255B">
        <w:t>e</w:t>
      </w:r>
      <w:r w:rsidR="00F022ED" w:rsidRPr="00B9255B">
        <w:t xml:space="preserve"> problem</w:t>
      </w:r>
      <w:r w:rsidR="6CF10441" w:rsidRPr="00B9255B">
        <w:t xml:space="preserve"> </w:t>
      </w:r>
      <w:r w:rsidR="00F022ED" w:rsidRPr="00B9255B">
        <w:t xml:space="preserve">is </w:t>
      </w:r>
      <w:r w:rsidR="6CF10441" w:rsidRPr="00B9255B">
        <w:t>then developed and validated</w:t>
      </w:r>
      <w:r w:rsidR="00D64E94" w:rsidRPr="00B9255B">
        <w:t xml:space="preserve"> with problem owners </w:t>
      </w:r>
      <w:r w:rsidR="00145ED3" w:rsidRPr="00B9255B">
        <w:t>and/</w:t>
      </w:r>
      <w:r w:rsidR="00D64E94" w:rsidRPr="00B9255B">
        <w:t xml:space="preserve">or domain experts. The conceptual model is then coded </w:t>
      </w:r>
      <w:r w:rsidR="00145ED3" w:rsidRPr="00B9255B">
        <w:t>i</w:t>
      </w:r>
      <w:r w:rsidR="00D64E94" w:rsidRPr="00B9255B">
        <w:t>n</w:t>
      </w:r>
      <w:r w:rsidR="6CF10441" w:rsidRPr="00B9255B">
        <w:t xml:space="preserve"> computer </w:t>
      </w:r>
      <w:r w:rsidR="00D64E94" w:rsidRPr="00B9255B">
        <w:t>software</w:t>
      </w:r>
      <w:r w:rsidR="6CF10441" w:rsidRPr="00B9255B">
        <w:t xml:space="preserve">. </w:t>
      </w:r>
      <w:r w:rsidR="00D64E94" w:rsidRPr="00B9255B">
        <w:t xml:space="preserve">Next, </w:t>
      </w:r>
      <w:r w:rsidR="6CF10441" w:rsidRPr="00B9255B">
        <w:t xml:space="preserve">the verification stage, the computer model is checked to ensure that it is a </w:t>
      </w:r>
      <w:r w:rsidR="00D9187F" w:rsidRPr="00B9255B">
        <w:t>faithful</w:t>
      </w:r>
      <w:r w:rsidR="6CF10441" w:rsidRPr="00B9255B">
        <w:t xml:space="preserve"> representation of the conceptual model and </w:t>
      </w:r>
      <w:r w:rsidR="00D64E94" w:rsidRPr="00B9255B">
        <w:t>has been coded correctly</w:t>
      </w:r>
      <w:r w:rsidR="6CF10441" w:rsidRPr="00B9255B">
        <w:t xml:space="preserve">. </w:t>
      </w:r>
      <w:r w:rsidR="00145ED3" w:rsidRPr="00B9255B">
        <w:t xml:space="preserve"> A set of e</w:t>
      </w:r>
      <w:r w:rsidR="6CF10441" w:rsidRPr="00B9255B">
        <w:t>xperiment</w:t>
      </w:r>
      <w:r w:rsidR="00D64E94" w:rsidRPr="00B9255B">
        <w:t>al</w:t>
      </w:r>
      <w:r w:rsidR="6CF10441" w:rsidRPr="00B9255B">
        <w:t xml:space="preserve"> scenarios </w:t>
      </w:r>
      <w:r w:rsidR="00AB02CA" w:rsidRPr="00B9255B">
        <w:t>is</w:t>
      </w:r>
      <w:r w:rsidR="6CF10441" w:rsidRPr="00B9255B">
        <w:t xml:space="preserve"> </w:t>
      </w:r>
      <w:r w:rsidR="00145ED3" w:rsidRPr="00B9255B">
        <w:t xml:space="preserve">then </w:t>
      </w:r>
      <w:r w:rsidR="6CF10441" w:rsidRPr="00B9255B">
        <w:t>developed and verified</w:t>
      </w:r>
      <w:r w:rsidR="00145ED3" w:rsidRPr="00B9255B">
        <w:t xml:space="preserve"> with the problem owners and/or domain experts, </w:t>
      </w:r>
      <w:r w:rsidR="6CF10441" w:rsidRPr="00B9255B">
        <w:t xml:space="preserve">followed by experimentation. After the process of ensuring operational validation, </w:t>
      </w:r>
      <w:r w:rsidR="00145ED3" w:rsidRPr="00B9255B">
        <w:t xml:space="preserve">i.e. that </w:t>
      </w:r>
      <w:r w:rsidR="6CF10441" w:rsidRPr="00B9255B">
        <w:t xml:space="preserve">the </w:t>
      </w:r>
      <w:r w:rsidR="00145ED3" w:rsidRPr="00B9255B">
        <w:t>model results accord with observed data</w:t>
      </w:r>
      <w:r w:rsidR="00AB02CA" w:rsidRPr="00B9255B">
        <w:t xml:space="preserve"> not used to build the model</w:t>
      </w:r>
      <w:r w:rsidR="00145ED3" w:rsidRPr="00B9255B">
        <w:t xml:space="preserve">, the findings </w:t>
      </w:r>
      <w:r w:rsidR="6CF10441" w:rsidRPr="00B9255B">
        <w:t>of the simulation</w:t>
      </w:r>
      <w:r w:rsidR="00145ED3" w:rsidRPr="00B9255B">
        <w:t xml:space="preserve"> study are </w:t>
      </w:r>
      <w:r w:rsidR="00AB02CA" w:rsidRPr="00B9255B">
        <w:t xml:space="preserve">(hopefully) </w:t>
      </w:r>
      <w:r w:rsidR="00145ED3" w:rsidRPr="00B9255B">
        <w:t xml:space="preserve">used to inform </w:t>
      </w:r>
      <w:r w:rsidR="00F022ED" w:rsidRPr="00B9255B">
        <w:t>decisions that can improve the real-world system</w:t>
      </w:r>
      <w:r w:rsidR="00145ED3" w:rsidRPr="00B9255B">
        <w:t>.</w:t>
      </w:r>
      <w:r w:rsidR="6CF10441" w:rsidRPr="00B9255B">
        <w:t xml:space="preserve"> </w:t>
      </w:r>
      <w:r w:rsidR="007F3286" w:rsidRPr="00B9255B">
        <w:t xml:space="preserve">Of course, as </w:t>
      </w:r>
      <w:r w:rsidR="007F3286" w:rsidRPr="00B9255B">
        <w:rPr>
          <w:b/>
        </w:rPr>
        <w:t xml:space="preserve">Figure </w:t>
      </w:r>
      <w:r w:rsidR="009E41B7" w:rsidRPr="00B9255B">
        <w:rPr>
          <w:b/>
        </w:rPr>
        <w:t>1</w:t>
      </w:r>
      <w:r w:rsidR="007F3286" w:rsidRPr="00B9255B">
        <w:t xml:space="preserve"> clearly shows, this is not a linear process</w:t>
      </w:r>
      <w:r w:rsidR="00D9187F" w:rsidRPr="00B9255B">
        <w:t xml:space="preserve"> and there is feedback and iteration between all four stages</w:t>
      </w:r>
      <w:r w:rsidR="007F3286" w:rsidRPr="00B9255B">
        <w:t xml:space="preserve">. </w:t>
      </w:r>
      <w:r w:rsidR="00AB02CA" w:rsidRPr="00B9255B">
        <w:t>In</w:t>
      </w:r>
      <w:r w:rsidR="00D9187F" w:rsidRPr="00B9255B">
        <w:t>cidental</w:t>
      </w:r>
      <w:r w:rsidR="00AB02CA" w:rsidRPr="00B9255B">
        <w:t>ly</w:t>
      </w:r>
      <w:r w:rsidR="00145ED3" w:rsidRPr="00B9255B">
        <w:t xml:space="preserve">, </w:t>
      </w:r>
      <w:r w:rsidR="00F022ED" w:rsidRPr="00B9255B">
        <w:t xml:space="preserve">while developing our framework </w:t>
      </w:r>
      <w:r w:rsidR="00AB02CA" w:rsidRPr="00B9255B">
        <w:t xml:space="preserve">we discovered that some of us used the </w:t>
      </w:r>
      <w:r w:rsidR="00D9187F" w:rsidRPr="00B9255B">
        <w:t>word</w:t>
      </w:r>
      <w:r w:rsidR="00AB02CA" w:rsidRPr="00B9255B">
        <w:t xml:space="preserve"> </w:t>
      </w:r>
      <w:r w:rsidR="00AB02CA" w:rsidRPr="00B9255B">
        <w:rPr>
          <w:i/>
          <w:iCs/>
        </w:rPr>
        <w:t>implementation</w:t>
      </w:r>
      <w:r w:rsidR="00AB02CA" w:rsidRPr="00B9255B">
        <w:t xml:space="preserve"> to </w:t>
      </w:r>
      <w:r w:rsidR="00F022ED" w:rsidRPr="00B9255B">
        <w:t>mean the practical use of model results to inform a real-world decision</w:t>
      </w:r>
      <w:r w:rsidR="00AB02CA" w:rsidRPr="00B9255B">
        <w:t xml:space="preserve">, </w:t>
      </w:r>
      <w:r w:rsidR="00F022ED" w:rsidRPr="00B9255B">
        <w:t xml:space="preserve">whereas </w:t>
      </w:r>
      <w:r w:rsidR="00AB02CA" w:rsidRPr="00B9255B">
        <w:t xml:space="preserve">others </w:t>
      </w:r>
      <w:r w:rsidR="00F022ED" w:rsidRPr="00B9255B">
        <w:t>used</w:t>
      </w:r>
      <w:r w:rsidR="00AB02CA" w:rsidRPr="00B9255B">
        <w:t xml:space="preserve"> it to</w:t>
      </w:r>
      <w:r w:rsidR="00F022ED" w:rsidRPr="00B9255B">
        <w:t xml:space="preserve"> describe the process of coding a model in computer software</w:t>
      </w:r>
      <w:r w:rsidR="00D9187F" w:rsidRPr="00B9255B">
        <w:t>.  T</w:t>
      </w:r>
      <w:r w:rsidR="00F022ED" w:rsidRPr="00B9255B">
        <w:t>his</w:t>
      </w:r>
      <w:r w:rsidR="00AB02CA" w:rsidRPr="00B9255B">
        <w:t xml:space="preserve"> </w:t>
      </w:r>
      <w:r w:rsidR="00CE7C6F" w:rsidRPr="00B9255B">
        <w:t xml:space="preserve">initially led to some confusion, and </w:t>
      </w:r>
      <w:r w:rsidR="00D9187F" w:rsidRPr="00B9255B">
        <w:t>exemplifies the differences in terminology that are still an issue in the field of simulation</w:t>
      </w:r>
      <w:r w:rsidR="00AB02CA" w:rsidRPr="00B9255B">
        <w:t>.</w:t>
      </w:r>
    </w:p>
    <w:p w14:paraId="0D33E445" w14:textId="0BA077D4" w:rsidR="00CE4182" w:rsidRPr="00B9255B" w:rsidRDefault="031F2B9F" w:rsidP="00D45814">
      <w:pPr>
        <w:jc w:val="center"/>
      </w:pPr>
      <w:r w:rsidRPr="00B9255B">
        <w:br/>
      </w:r>
      <w:r w:rsidRPr="00B9255B">
        <w:rPr>
          <w:noProof/>
          <w:lang w:eastAsia="zh-CN"/>
        </w:rPr>
        <w:drawing>
          <wp:inline distT="0" distB="0" distL="0" distR="0" wp14:anchorId="05B48CA0" wp14:editId="0612DD4F">
            <wp:extent cx="3235891" cy="2422853"/>
            <wp:effectExtent l="0" t="0" r="3175" b="0"/>
            <wp:docPr id="3417692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244767" cy="2429499"/>
                    </a:xfrm>
                    <a:prstGeom prst="rect">
                      <a:avLst/>
                    </a:prstGeom>
                  </pic:spPr>
                </pic:pic>
              </a:graphicData>
            </a:graphic>
          </wp:inline>
        </w:drawing>
      </w:r>
    </w:p>
    <w:p w14:paraId="1A27530A" w14:textId="218CCBE0" w:rsidR="00E62DC9" w:rsidRPr="00B9255B" w:rsidRDefault="6CF10441" w:rsidP="00EC1D95">
      <w:pPr>
        <w:pStyle w:val="Figureheading"/>
        <w:spacing w:after="120"/>
      </w:pPr>
      <w:r w:rsidRPr="00B9255B">
        <w:t xml:space="preserve">Figure </w:t>
      </w:r>
      <w:r w:rsidR="009E41B7" w:rsidRPr="00B9255B">
        <w:t>1</w:t>
      </w:r>
      <w:r w:rsidR="00E62DC9" w:rsidRPr="00B9255B">
        <w:t>.</w:t>
      </w:r>
      <w:r w:rsidRPr="00B9255B">
        <w:t xml:space="preserve"> Stages of a simulation study</w:t>
      </w:r>
      <w:r w:rsidR="00706117" w:rsidRPr="00B9255B">
        <w:t xml:space="preserve"> </w:t>
      </w:r>
    </w:p>
    <w:p w14:paraId="7FDACA3F" w14:textId="71A95F80" w:rsidR="00CE4182" w:rsidRDefault="00706117" w:rsidP="00EC1D95">
      <w:pPr>
        <w:jc w:val="center"/>
        <w:rPr>
          <w:i/>
          <w:iCs/>
        </w:rPr>
      </w:pPr>
      <w:r w:rsidRPr="00EC1D95">
        <w:rPr>
          <w:i/>
          <w:iCs/>
        </w:rPr>
        <w:t>A</w:t>
      </w:r>
      <w:r w:rsidR="6CF10441" w:rsidRPr="00EC1D95">
        <w:rPr>
          <w:i/>
          <w:iCs/>
        </w:rPr>
        <w:t>dapted from Sargent (2005) and Brooks and Robinson (2000)</w:t>
      </w:r>
    </w:p>
    <w:p w14:paraId="598DFD84" w14:textId="77777777" w:rsidR="00D45814" w:rsidRPr="00D45814" w:rsidRDefault="00D45814" w:rsidP="00D45814">
      <w:pPr>
        <w:pStyle w:val="ListParagraph"/>
        <w:keepNext/>
        <w:keepLines/>
        <w:numPr>
          <w:ilvl w:val="1"/>
          <w:numId w:val="47"/>
        </w:numPr>
        <w:spacing w:before="120" w:after="0"/>
        <w:contextualSpacing w:val="0"/>
        <w:outlineLvl w:val="2"/>
        <w:rPr>
          <w:rFonts w:asciiTheme="majorHAnsi" w:eastAsiaTheme="majorEastAsia" w:hAnsiTheme="majorHAnsi"/>
          <w:b/>
          <w:bCs/>
          <w:vanish/>
          <w:spacing w:val="4"/>
        </w:rPr>
      </w:pPr>
    </w:p>
    <w:p w14:paraId="39A2AC35" w14:textId="77777777" w:rsidR="00D45814" w:rsidRPr="00D45814" w:rsidRDefault="00D45814" w:rsidP="00D45814">
      <w:pPr>
        <w:pStyle w:val="ListParagraph"/>
        <w:keepNext/>
        <w:keepLines/>
        <w:numPr>
          <w:ilvl w:val="1"/>
          <w:numId w:val="47"/>
        </w:numPr>
        <w:spacing w:before="120" w:after="0"/>
        <w:contextualSpacing w:val="0"/>
        <w:outlineLvl w:val="2"/>
        <w:rPr>
          <w:rFonts w:asciiTheme="majorHAnsi" w:eastAsiaTheme="majorEastAsia" w:hAnsiTheme="majorHAnsi"/>
          <w:b/>
          <w:bCs/>
          <w:vanish/>
          <w:spacing w:val="4"/>
        </w:rPr>
      </w:pPr>
    </w:p>
    <w:p w14:paraId="24825157" w14:textId="786F10ED" w:rsidR="007F3286" w:rsidRPr="00D45814" w:rsidRDefault="007F3286" w:rsidP="00EC1D95">
      <w:pPr>
        <w:pStyle w:val="Heading3"/>
      </w:pPr>
      <w:r w:rsidRPr="00D45814">
        <w:t>Stage 1: Real world problem</w:t>
      </w:r>
    </w:p>
    <w:p w14:paraId="11B7E065" w14:textId="51D135F4" w:rsidR="007D07AD" w:rsidRPr="00B9255B" w:rsidRDefault="00554300" w:rsidP="001448CE">
      <w:r w:rsidRPr="00B9255B">
        <w:t xml:space="preserve">We </w:t>
      </w:r>
      <w:r w:rsidR="00935D39">
        <w:t xml:space="preserve">suggest there are </w:t>
      </w:r>
      <w:r w:rsidR="001448CE">
        <w:t>three types of paper</w:t>
      </w:r>
      <w:r w:rsidR="00935D39">
        <w:t>s</w:t>
      </w:r>
      <w:r w:rsidR="00093F2F">
        <w:t xml:space="preserve"> or </w:t>
      </w:r>
      <w:r w:rsidR="00935D39">
        <w:t>studies in HA</w:t>
      </w:r>
      <w:r w:rsidR="00A266F9">
        <w:t xml:space="preserve">: this variable </w:t>
      </w:r>
      <w:r w:rsidR="003E16F3">
        <w:t>i</w:t>
      </w:r>
      <w:r w:rsidR="00A266F9">
        <w:t>s</w:t>
      </w:r>
      <w:r w:rsidR="00697CCB">
        <w:t xml:space="preserve"> </w:t>
      </w:r>
      <w:r w:rsidR="00A266F9">
        <w:t>called</w:t>
      </w:r>
      <w:r w:rsidR="00697CCB">
        <w:t xml:space="preserve"> </w:t>
      </w:r>
      <w:r w:rsidR="00697CCB" w:rsidRPr="00A266F9">
        <w:rPr>
          <w:i/>
          <w:iCs/>
        </w:rPr>
        <w:t>Type of Study</w:t>
      </w:r>
      <w:r w:rsidR="00697CCB">
        <w:t xml:space="preserve"> in our framework</w:t>
      </w:r>
      <w:r w:rsidR="00A266F9">
        <w:t>.</w:t>
      </w:r>
      <w:r w:rsidRPr="00B9255B">
        <w:t xml:space="preserve"> </w:t>
      </w:r>
    </w:p>
    <w:p w14:paraId="1284B22F" w14:textId="74B41C30" w:rsidR="007D07AD" w:rsidRPr="00B9255B" w:rsidRDefault="007D07AD" w:rsidP="00D45814">
      <w:pPr>
        <w:pStyle w:val="ListParagraph"/>
        <w:numPr>
          <w:ilvl w:val="0"/>
          <w:numId w:val="2"/>
        </w:numPr>
      </w:pPr>
      <w:r w:rsidRPr="00B9255B">
        <w:t>Type A:</w:t>
      </w:r>
      <w:r w:rsidR="6CF10441" w:rsidRPr="00B9255B">
        <w:t xml:space="preserve"> </w:t>
      </w:r>
      <w:r w:rsidR="00E24C8D" w:rsidRPr="00B9255B">
        <w:t>papers that describe models built for</w:t>
      </w:r>
      <w:r w:rsidR="00554300" w:rsidRPr="00B9255B">
        <w:t xml:space="preserve"> specific </w:t>
      </w:r>
      <w:r w:rsidR="6CF10441" w:rsidRPr="00B9255B">
        <w:t>applications</w:t>
      </w:r>
      <w:r w:rsidR="001F1AB5" w:rsidRPr="00B9255B">
        <w:t xml:space="preserve"> (case studies)</w:t>
      </w:r>
      <w:r w:rsidRPr="00B9255B">
        <w:t>;</w:t>
      </w:r>
      <w:r w:rsidR="6CF10441" w:rsidRPr="00B9255B">
        <w:t xml:space="preserve"> </w:t>
      </w:r>
    </w:p>
    <w:p w14:paraId="328027B7" w14:textId="2D4D0AF7" w:rsidR="008B40B5" w:rsidRPr="008B40B5" w:rsidRDefault="007D07AD" w:rsidP="00D47E57">
      <w:pPr>
        <w:pStyle w:val="ListParagraph"/>
        <w:numPr>
          <w:ilvl w:val="0"/>
          <w:numId w:val="2"/>
        </w:numPr>
        <w:rPr>
          <w:rFonts w:asciiTheme="minorHAnsi" w:hAnsiTheme="minorHAnsi" w:cstheme="minorBidi"/>
        </w:rPr>
      </w:pPr>
      <w:r w:rsidRPr="008B40B5">
        <w:lastRenderedPageBreak/>
        <w:t xml:space="preserve">Type B: </w:t>
      </w:r>
      <w:r w:rsidR="00530DD2">
        <w:t xml:space="preserve">papers describing some kind of </w:t>
      </w:r>
      <w:r w:rsidR="6CF10441" w:rsidRPr="008B40B5">
        <w:t xml:space="preserve">framework that </w:t>
      </w:r>
      <w:r w:rsidR="00530DD2">
        <w:t>could potentially</w:t>
      </w:r>
      <w:r w:rsidR="6CF10441" w:rsidRPr="008B40B5">
        <w:t xml:space="preserve"> be utilised by other </w:t>
      </w:r>
      <w:r w:rsidR="00554300" w:rsidRPr="008B40B5">
        <w:t>modellers</w:t>
      </w:r>
      <w:r w:rsidR="00530DD2">
        <w:t>, illustrated with a case study</w:t>
      </w:r>
      <w:r w:rsidR="00E24C8D" w:rsidRPr="008B40B5">
        <w:t>;</w:t>
      </w:r>
    </w:p>
    <w:p w14:paraId="6E637994" w14:textId="77777777" w:rsidR="00530DD2" w:rsidRPr="00804B3F" w:rsidRDefault="007D07AD" w:rsidP="00D45814">
      <w:pPr>
        <w:pStyle w:val="ListParagraph"/>
        <w:numPr>
          <w:ilvl w:val="0"/>
          <w:numId w:val="2"/>
        </w:numPr>
        <w:rPr>
          <w:rFonts w:asciiTheme="minorHAnsi" w:hAnsiTheme="minorHAnsi" w:cstheme="minorBidi"/>
        </w:rPr>
      </w:pPr>
      <w:r w:rsidRPr="008B40B5">
        <w:t xml:space="preserve">Type C: </w:t>
      </w:r>
      <w:r w:rsidR="00600F6C" w:rsidRPr="008B40B5">
        <w:t>papers</w:t>
      </w:r>
      <w:r w:rsidR="6CF10441" w:rsidRPr="008B40B5">
        <w:t xml:space="preserve"> that are </w:t>
      </w:r>
      <w:r w:rsidR="00554300" w:rsidRPr="008B40B5">
        <w:t xml:space="preserve">purely </w:t>
      </w:r>
      <w:r w:rsidR="6CF10441" w:rsidRPr="008B40B5">
        <w:t>theoretical</w:t>
      </w:r>
      <w:r w:rsidR="00554300" w:rsidRPr="008B40B5">
        <w:t xml:space="preserve">, </w:t>
      </w:r>
      <w:r w:rsidR="6CF10441" w:rsidRPr="008B40B5">
        <w:t>conceptual</w:t>
      </w:r>
      <w:r w:rsidR="00554300" w:rsidRPr="008B40B5">
        <w:t xml:space="preserve"> or </w:t>
      </w:r>
      <w:r w:rsidR="6CF10441" w:rsidRPr="008B40B5">
        <w:t>methodological.</w:t>
      </w:r>
      <w:r w:rsidR="00554300" w:rsidRPr="008B40B5">
        <w:t xml:space="preserve"> </w:t>
      </w:r>
      <w:r w:rsidR="001A4553" w:rsidRPr="008B40B5">
        <w:t xml:space="preserve"> </w:t>
      </w:r>
    </w:p>
    <w:p w14:paraId="28FF2579" w14:textId="2D265B53" w:rsidR="00804B3F" w:rsidRPr="00804B3F" w:rsidRDefault="00F77E8E" w:rsidP="005F6F21">
      <w:pPr>
        <w:rPr>
          <w:rFonts w:asciiTheme="minorHAnsi" w:hAnsiTheme="minorHAnsi" w:cstheme="minorBidi"/>
        </w:rPr>
      </w:pPr>
      <w:r>
        <w:t xml:space="preserve">In our review, </w:t>
      </w:r>
      <w:r w:rsidR="001448CE">
        <w:t xml:space="preserve">we extended the definitions of </w:t>
      </w:r>
      <w:r w:rsidR="003E16F3">
        <w:t xml:space="preserve">Types A and B </w:t>
      </w:r>
      <w:r w:rsidR="001448CE">
        <w:t>t</w:t>
      </w:r>
      <w:r>
        <w:t xml:space="preserve">o </w:t>
      </w:r>
      <w:r w:rsidR="00804B3F" w:rsidRPr="00B9255B">
        <w:t xml:space="preserve">include </w:t>
      </w:r>
      <w:r w:rsidR="002C4437">
        <w:t>model</w:t>
      </w:r>
      <w:r w:rsidR="00804B3F" w:rsidRPr="00B9255B">
        <w:t xml:space="preserve">s that </w:t>
      </w:r>
      <w:r w:rsidR="002C4437">
        <w:t>we</w:t>
      </w:r>
      <w:r w:rsidR="00804B3F" w:rsidRPr="00B9255B">
        <w:t xml:space="preserve">re not </w:t>
      </w:r>
      <w:r w:rsidR="00093F2F">
        <w:t xml:space="preserve">necessarily </w:t>
      </w:r>
      <w:r w:rsidR="002C4437">
        <w:t>designed to address</w:t>
      </w:r>
      <w:r w:rsidR="00804B3F" w:rsidRPr="00B9255B">
        <w:t xml:space="preserve"> </w:t>
      </w:r>
      <w:r w:rsidR="005F6F21">
        <w:t xml:space="preserve">a problem for </w:t>
      </w:r>
      <w:r w:rsidR="00804B3F">
        <w:t>one</w:t>
      </w:r>
      <w:r w:rsidR="00804B3F" w:rsidRPr="00B9255B">
        <w:t xml:space="preserve"> </w:t>
      </w:r>
      <w:r w:rsidR="005F6F21">
        <w:t>particular</w:t>
      </w:r>
      <w:r w:rsidR="00804B3F" w:rsidRPr="00B9255B">
        <w:t xml:space="preserve"> </w:t>
      </w:r>
      <w:r w:rsidR="003E16F3">
        <w:t>client</w:t>
      </w:r>
      <w:r w:rsidR="005F6F21">
        <w:t xml:space="preserve"> or setting</w:t>
      </w:r>
      <w:r w:rsidR="003E16F3">
        <w:t>,</w:t>
      </w:r>
      <w:r w:rsidR="00804B3F" w:rsidRPr="00B9255B">
        <w:t xml:space="preserve"> </w:t>
      </w:r>
      <w:r w:rsidR="00804B3F">
        <w:t>but</w:t>
      </w:r>
      <w:r w:rsidR="00804B3F" w:rsidRPr="00B9255B">
        <w:t xml:space="preserve"> </w:t>
      </w:r>
      <w:r w:rsidR="001448CE">
        <w:t>we</w:t>
      </w:r>
      <w:r w:rsidR="00804B3F" w:rsidRPr="00B9255B">
        <w:t xml:space="preserve">re applicable more </w:t>
      </w:r>
      <w:r w:rsidR="003E16F3">
        <w:t>widely within that domain</w:t>
      </w:r>
      <w:r w:rsidR="00804B3F" w:rsidRPr="00B9255B">
        <w:t>.</w:t>
      </w:r>
      <w:r w:rsidR="00804B3F">
        <w:t xml:space="preserve"> We </w:t>
      </w:r>
      <w:r w:rsidR="00804B3F" w:rsidRPr="006B1F99">
        <w:t xml:space="preserve">were </w:t>
      </w:r>
      <w:r w:rsidR="002C4437">
        <w:t xml:space="preserve">also </w:t>
      </w:r>
      <w:r w:rsidR="00804B3F" w:rsidRPr="006B1F99">
        <w:t>interested in understanding how widespread the application of HS</w:t>
      </w:r>
      <w:r w:rsidR="00804B3F">
        <w:t xml:space="preserve"> wa</w:t>
      </w:r>
      <w:r w:rsidR="00804B3F" w:rsidRPr="006B1F99">
        <w:t xml:space="preserve">s </w:t>
      </w:r>
      <w:r w:rsidR="00804B3F">
        <w:t>in</w:t>
      </w:r>
      <w:r w:rsidR="00804B3F" w:rsidRPr="006B1F99">
        <w:t xml:space="preserve"> </w:t>
      </w:r>
      <w:r w:rsidR="00804B3F">
        <w:t>specific</w:t>
      </w:r>
      <w:r w:rsidR="00804B3F" w:rsidRPr="006B1F99">
        <w:t xml:space="preserve"> </w:t>
      </w:r>
      <w:r w:rsidR="00804B3F">
        <w:t>sub-</w:t>
      </w:r>
      <w:r w:rsidR="00804B3F" w:rsidRPr="006B1F99">
        <w:t>areas</w:t>
      </w:r>
      <w:r w:rsidR="003E16F3">
        <w:t xml:space="preserve"> of each broad application domain</w:t>
      </w:r>
      <w:r w:rsidR="00804B3F" w:rsidRPr="006B1F99">
        <w:t>.</w:t>
      </w:r>
    </w:p>
    <w:p w14:paraId="6EB1D6BF" w14:textId="1ECCEBE9" w:rsidR="007F3286" w:rsidRPr="00B9255B" w:rsidRDefault="007F3286" w:rsidP="00EC1D95">
      <w:pPr>
        <w:pStyle w:val="Heading3"/>
      </w:pPr>
      <w:r w:rsidRPr="00B9255B">
        <w:t>Stage 2: Conceptual Modelling</w:t>
      </w:r>
    </w:p>
    <w:p w14:paraId="42B6A19E" w14:textId="0F4416BA" w:rsidR="07AF1AC2" w:rsidRPr="00B9255B" w:rsidRDefault="6CF10441" w:rsidP="005F6F21">
      <w:r w:rsidRPr="008B40B5">
        <w:t>Conceptual modelling is the abstraction of a model from a real or a proposed system</w:t>
      </w:r>
      <w:r w:rsidR="001A4553" w:rsidRPr="008B40B5">
        <w:t>,</w:t>
      </w:r>
      <w:r w:rsidRPr="008B40B5">
        <w:t xml:space="preserve"> and is independent of the model code or software (Robinson, 2008). </w:t>
      </w:r>
      <w:r w:rsidR="006241E9">
        <w:t xml:space="preserve"> </w:t>
      </w:r>
      <w:r w:rsidR="00E24C8D" w:rsidRPr="008B40B5">
        <w:t>A</w:t>
      </w:r>
      <w:r w:rsidRPr="008B40B5">
        <w:t xml:space="preserve"> conceptual model </w:t>
      </w:r>
      <w:r w:rsidR="00652A2D">
        <w:t xml:space="preserve">in HS </w:t>
      </w:r>
      <w:r w:rsidR="001448CE">
        <w:t>can</w:t>
      </w:r>
      <w:r w:rsidRPr="008B40B5">
        <w:t xml:space="preserve"> take several forms</w:t>
      </w:r>
      <w:r w:rsidR="005F6F21">
        <w:t>. I</w:t>
      </w:r>
      <w:r w:rsidRPr="008B40B5">
        <w:t xml:space="preserve">t </w:t>
      </w:r>
      <w:r w:rsidR="005F6F21">
        <w:t>could</w:t>
      </w:r>
      <w:r w:rsidRPr="008B40B5">
        <w:t xml:space="preserve"> be an integrated model </w:t>
      </w:r>
      <w:r w:rsidR="005F6F21">
        <w:t>that</w:t>
      </w:r>
      <w:r w:rsidRPr="008B40B5">
        <w:t xml:space="preserve"> describe</w:t>
      </w:r>
      <w:r w:rsidR="005F6F21">
        <w:t>s</w:t>
      </w:r>
      <w:r w:rsidRPr="008B40B5">
        <w:t xml:space="preserve"> the "objectives, inputs, outputs, content, assumptions and simplifications of the model" (Robinson, 2008) </w:t>
      </w:r>
      <w:r w:rsidR="005F6F21">
        <w:t>but does not make</w:t>
      </w:r>
      <w:r w:rsidRPr="008B40B5">
        <w:t xml:space="preserve"> explicit or implicit reference to specific modelling techniques</w:t>
      </w:r>
      <w:r w:rsidR="005F6F21">
        <w:t xml:space="preserve">. </w:t>
      </w:r>
      <w:r w:rsidRPr="008B40B5">
        <w:t xml:space="preserve"> </w:t>
      </w:r>
      <w:r w:rsidR="005F6F21">
        <w:t>It could be</w:t>
      </w:r>
      <w:r w:rsidRPr="008B40B5">
        <w:t xml:space="preserve"> composed of </w:t>
      </w:r>
      <w:r w:rsidR="005F6F21">
        <w:t xml:space="preserve">two or more </w:t>
      </w:r>
      <w:r w:rsidRPr="008B40B5">
        <w:t xml:space="preserve">sub-models, or indeed, it </w:t>
      </w:r>
      <w:r w:rsidR="005F6F21">
        <w:t xml:space="preserve">could consist of </w:t>
      </w:r>
      <w:r w:rsidRPr="008B40B5">
        <w:t>two or more conceptual model representations (e.g., models for DES and SD) with links between them.</w:t>
      </w:r>
      <w:r w:rsidR="00492077" w:rsidRPr="008B40B5">
        <w:t xml:space="preserve"> </w:t>
      </w:r>
      <w:r w:rsidR="001448CE">
        <w:t xml:space="preserve"> In our review, w</w:t>
      </w:r>
      <w:r w:rsidR="001448CE" w:rsidRPr="008B40B5">
        <w:t xml:space="preserve">e were interested to see </w:t>
      </w:r>
      <w:r w:rsidR="001448CE">
        <w:t>how many</w:t>
      </w:r>
      <w:r w:rsidR="001448CE" w:rsidRPr="008B40B5">
        <w:t xml:space="preserve"> paper</w:t>
      </w:r>
      <w:r w:rsidR="001448CE">
        <w:t>s</w:t>
      </w:r>
      <w:r w:rsidR="001448CE" w:rsidRPr="008B40B5">
        <w:t xml:space="preserve"> explicitly mentioned conceptual modelling as an overarching rep</w:t>
      </w:r>
      <w:r w:rsidR="00652A2D">
        <w:t xml:space="preserve">resentation of the hybrid model, but we used a very broad (and </w:t>
      </w:r>
      <w:r w:rsidR="005F6F21">
        <w:t xml:space="preserve">arguably </w:t>
      </w:r>
      <w:r w:rsidR="00652A2D">
        <w:t>generous) interpretation of conceptual modelling</w:t>
      </w:r>
      <w:r w:rsidR="005F6F21">
        <w:t>: see section 3.3.</w:t>
      </w:r>
    </w:p>
    <w:p w14:paraId="42AEB18E" w14:textId="4FC088BB" w:rsidR="002C31D8" w:rsidRPr="00985526" w:rsidRDefault="001448CE" w:rsidP="00652A2D">
      <w:pPr>
        <w:rPr>
          <w:highlight w:val="white"/>
        </w:rPr>
      </w:pPr>
      <w:r>
        <w:t>Our framework specifies</w:t>
      </w:r>
      <w:r w:rsidRPr="008B40B5">
        <w:t xml:space="preserve"> </w:t>
      </w:r>
      <w:r>
        <w:t xml:space="preserve">four ways in which </w:t>
      </w:r>
      <w:r w:rsidR="00093F2F">
        <w:t>simulation</w:t>
      </w:r>
      <w:r>
        <w:t xml:space="preserve"> methods interact. </w:t>
      </w:r>
      <w:r w:rsidRPr="008B40B5">
        <w:t xml:space="preserve"> </w:t>
      </w:r>
      <w:r>
        <w:t xml:space="preserve">This variable is called </w:t>
      </w:r>
      <w:r w:rsidRPr="00A266F9">
        <w:rPr>
          <w:i/>
          <w:iCs/>
        </w:rPr>
        <w:t xml:space="preserve">Type of </w:t>
      </w:r>
      <w:r>
        <w:rPr>
          <w:i/>
          <w:iCs/>
        </w:rPr>
        <w:t>H</w:t>
      </w:r>
      <w:r w:rsidRPr="00A266F9">
        <w:rPr>
          <w:i/>
          <w:iCs/>
        </w:rPr>
        <w:t>ybridization</w:t>
      </w:r>
      <w:r>
        <w:rPr>
          <w:i/>
          <w:iCs/>
        </w:rPr>
        <w:t>.</w:t>
      </w:r>
      <w:r>
        <w:t xml:space="preserve">  We f</w:t>
      </w:r>
      <w:r w:rsidR="6CF10441" w:rsidRPr="008B40B5">
        <w:t>ollow the mixed methods design classification presented in Morgan, Howick and Belton (2017)</w:t>
      </w:r>
      <w:r w:rsidR="00340360" w:rsidRPr="008B40B5">
        <w:t xml:space="preserve"> [52]</w:t>
      </w:r>
      <w:r w:rsidR="6CF10441" w:rsidRPr="008B40B5">
        <w:t>,</w:t>
      </w:r>
      <w:r>
        <w:t xml:space="preserve"> but </w:t>
      </w:r>
      <w:r w:rsidR="002C31D8" w:rsidRPr="00B9255B">
        <w:rPr>
          <w:rFonts w:ascii="Times New Roman" w:hAnsi="Times New Roman" w:cs="Times New Roman"/>
          <w:highlight w:val="white"/>
        </w:rPr>
        <w:t xml:space="preserve">refine </w:t>
      </w:r>
      <w:r w:rsidR="002C31D8">
        <w:rPr>
          <w:rFonts w:ascii="Times New Roman" w:hAnsi="Times New Roman" w:cs="Times New Roman"/>
          <w:highlight w:val="white"/>
        </w:rPr>
        <w:t xml:space="preserve">the </w:t>
      </w:r>
      <w:r w:rsidR="002C31D8" w:rsidRPr="00B9255B">
        <w:rPr>
          <w:rFonts w:ascii="Times New Roman" w:hAnsi="Times New Roman" w:cs="Times New Roman"/>
          <w:i/>
          <w:iCs/>
          <w:highlight w:val="white"/>
        </w:rPr>
        <w:t>Interaction</w:t>
      </w:r>
      <w:r w:rsidR="002C31D8" w:rsidRPr="00B9255B">
        <w:rPr>
          <w:rFonts w:ascii="Times New Roman" w:hAnsi="Times New Roman" w:cs="Times New Roman"/>
          <w:highlight w:val="white"/>
        </w:rPr>
        <w:t xml:space="preserve"> category </w:t>
      </w:r>
      <w:r w:rsidR="002C31D8">
        <w:rPr>
          <w:rFonts w:ascii="Times New Roman" w:hAnsi="Times New Roman" w:cs="Times New Roman"/>
          <w:highlight w:val="white"/>
        </w:rPr>
        <w:t xml:space="preserve">of </w:t>
      </w:r>
      <w:r w:rsidR="002C31D8" w:rsidRPr="00B9255B">
        <w:rPr>
          <w:rFonts w:ascii="Times New Roman" w:hAnsi="Times New Roman" w:cs="Times New Roman"/>
          <w:highlight w:val="white"/>
        </w:rPr>
        <w:t xml:space="preserve">Morgan </w:t>
      </w:r>
      <w:r w:rsidR="002C31D8" w:rsidRPr="00B9255B">
        <w:rPr>
          <w:rFonts w:ascii="Times New Roman" w:hAnsi="Times New Roman" w:cs="Times New Roman"/>
          <w:i/>
          <w:iCs/>
          <w:highlight w:val="white"/>
        </w:rPr>
        <w:t>et al</w:t>
      </w:r>
      <w:r w:rsidR="002C31D8" w:rsidRPr="00B9255B">
        <w:rPr>
          <w:rFonts w:ascii="Times New Roman" w:hAnsi="Times New Roman" w:cs="Times New Roman"/>
          <w:highlight w:val="white"/>
        </w:rPr>
        <w:t xml:space="preserve"> and distinguish </w:t>
      </w:r>
      <w:r w:rsidR="002C31D8" w:rsidRPr="00985526">
        <w:rPr>
          <w:highlight w:val="white"/>
        </w:rPr>
        <w:t>between models that interact in a predetermined pattern (e.g. A-B-A-B-A-B-…) and those that interact dynamically, i.e. in a way that cannot be specified in advance but is determined at runtime</w:t>
      </w:r>
      <w:r w:rsidR="00652A2D">
        <w:rPr>
          <w:highlight w:val="white"/>
        </w:rPr>
        <w:t>:</w:t>
      </w:r>
      <w:r w:rsidR="002C31D8" w:rsidRPr="00985526">
        <w:rPr>
          <w:highlight w:val="white"/>
        </w:rPr>
        <w:t xml:space="preserve">  </w:t>
      </w:r>
    </w:p>
    <w:p w14:paraId="17D40128" w14:textId="77777777" w:rsidR="00E24C8D" w:rsidRPr="00B9255B" w:rsidRDefault="00E24C8D" w:rsidP="00D45814">
      <w:pPr>
        <w:pStyle w:val="ListParagraph"/>
        <w:numPr>
          <w:ilvl w:val="0"/>
          <w:numId w:val="34"/>
        </w:numPr>
      </w:pPr>
      <w:r w:rsidRPr="00B9255B">
        <w:t>Models</w:t>
      </w:r>
      <w:r w:rsidR="6CF10441" w:rsidRPr="00B9255B">
        <w:t xml:space="preserve"> with one dominant method that included minor aspects of other methods (</w:t>
      </w:r>
      <w:r w:rsidR="6CF10441" w:rsidRPr="00B9255B">
        <w:rPr>
          <w:i/>
          <w:iCs/>
        </w:rPr>
        <w:t>enriching</w:t>
      </w:r>
      <w:r w:rsidR="6CF10441" w:rsidRPr="00B9255B">
        <w:t>)</w:t>
      </w:r>
      <w:r w:rsidRPr="00B9255B">
        <w:t>;</w:t>
      </w:r>
    </w:p>
    <w:p w14:paraId="0AA409B9" w14:textId="77777777" w:rsidR="00E24C8D" w:rsidRPr="00B9255B" w:rsidRDefault="00E24C8D" w:rsidP="00D45814">
      <w:pPr>
        <w:pStyle w:val="ListParagraph"/>
        <w:numPr>
          <w:ilvl w:val="0"/>
          <w:numId w:val="34"/>
        </w:numPr>
      </w:pPr>
      <w:r w:rsidRPr="00B9255B">
        <w:t>M</w:t>
      </w:r>
      <w:r w:rsidR="6CF10441" w:rsidRPr="00B9255B">
        <w:t xml:space="preserve">odels </w:t>
      </w:r>
      <w:r w:rsidR="00492077" w:rsidRPr="00B9255B">
        <w:t>where the</w:t>
      </w:r>
      <w:r w:rsidR="6CF10441" w:rsidRPr="00B9255B">
        <w:t xml:space="preserve"> ABS, DES or SD </w:t>
      </w:r>
      <w:r w:rsidR="007D07AD" w:rsidRPr="00B9255B">
        <w:t>components</w:t>
      </w:r>
      <w:r w:rsidR="6CF10441" w:rsidRPr="00B9255B">
        <w:t xml:space="preserve"> </w:t>
      </w:r>
      <w:r w:rsidR="00492077" w:rsidRPr="00B9255B">
        <w:t>are</w:t>
      </w:r>
      <w:r w:rsidR="6CF10441" w:rsidRPr="00B9255B">
        <w:t xml:space="preserve"> executed in a </w:t>
      </w:r>
      <w:r w:rsidR="00492077" w:rsidRPr="00B9255B">
        <w:t xml:space="preserve">fixed </w:t>
      </w:r>
      <w:r w:rsidR="6CF10441" w:rsidRPr="00B9255B">
        <w:t>pattern (</w:t>
      </w:r>
      <w:r w:rsidR="6CF10441" w:rsidRPr="00B9255B">
        <w:rPr>
          <w:i/>
          <w:iCs/>
        </w:rPr>
        <w:t>sequential</w:t>
      </w:r>
      <w:r w:rsidR="6CF10441" w:rsidRPr="00B9255B">
        <w:t>)</w:t>
      </w:r>
      <w:r w:rsidRPr="00B9255B">
        <w:t>;</w:t>
      </w:r>
      <w:r w:rsidR="6CF10441" w:rsidRPr="00B9255B">
        <w:t xml:space="preserve"> </w:t>
      </w:r>
    </w:p>
    <w:p w14:paraId="15A914D7" w14:textId="77777777" w:rsidR="00E24C8D" w:rsidRPr="00B9255B" w:rsidRDefault="00E24C8D" w:rsidP="00D45814">
      <w:pPr>
        <w:pStyle w:val="ListParagraph"/>
        <w:numPr>
          <w:ilvl w:val="0"/>
          <w:numId w:val="34"/>
        </w:numPr>
      </w:pPr>
      <w:r w:rsidRPr="00B9255B">
        <w:t>M</w:t>
      </w:r>
      <w:r w:rsidR="00492077" w:rsidRPr="00B9255B">
        <w:t xml:space="preserve">odels with ABS, DES or SD </w:t>
      </w:r>
      <w:r w:rsidR="007D07AD" w:rsidRPr="00B9255B">
        <w:t xml:space="preserve">components </w:t>
      </w:r>
      <w:r w:rsidR="6CF10441" w:rsidRPr="00B9255B">
        <w:t>whose execution order is determined dynamically at runtime (</w:t>
      </w:r>
      <w:r w:rsidR="6CF10441" w:rsidRPr="00B9255B">
        <w:rPr>
          <w:i/>
          <w:iCs/>
        </w:rPr>
        <w:t>interaction</w:t>
      </w:r>
      <w:r w:rsidR="6CF10441" w:rsidRPr="00B9255B">
        <w:t>)</w:t>
      </w:r>
      <w:r w:rsidRPr="00B9255B">
        <w:t>;</w:t>
      </w:r>
      <w:r w:rsidR="6CF10441" w:rsidRPr="00B9255B">
        <w:t xml:space="preserve"> </w:t>
      </w:r>
    </w:p>
    <w:p w14:paraId="381559EA" w14:textId="394A6B5C" w:rsidR="00E24C8D" w:rsidRPr="00B9255B" w:rsidRDefault="00E24C8D" w:rsidP="00D45814">
      <w:pPr>
        <w:pStyle w:val="ListParagraph"/>
        <w:numPr>
          <w:ilvl w:val="0"/>
          <w:numId w:val="34"/>
        </w:numPr>
      </w:pPr>
      <w:r w:rsidRPr="00B9255B">
        <w:t>M</w:t>
      </w:r>
      <w:r w:rsidR="6CF10441" w:rsidRPr="00B9255B">
        <w:t>odels which were seamless and inseparable (</w:t>
      </w:r>
      <w:r w:rsidR="6CF10441" w:rsidRPr="00B9255B">
        <w:rPr>
          <w:i/>
          <w:iCs/>
        </w:rPr>
        <w:t>integration</w:t>
      </w:r>
      <w:r w:rsidR="6CF10441" w:rsidRPr="00B9255B">
        <w:t xml:space="preserve">). </w:t>
      </w:r>
    </w:p>
    <w:p w14:paraId="49776BE3" w14:textId="205AE535" w:rsidR="00530DD2" w:rsidRPr="00B9255B" w:rsidRDefault="002C4437" w:rsidP="00D45814">
      <w:r>
        <w:t>In our survey, w</w:t>
      </w:r>
      <w:r w:rsidR="6CF10441" w:rsidRPr="008B40B5">
        <w:t xml:space="preserve">e classified </w:t>
      </w:r>
      <w:r w:rsidR="00492077" w:rsidRPr="008B40B5">
        <w:t xml:space="preserve">all </w:t>
      </w:r>
      <w:r w:rsidR="6CF10441" w:rsidRPr="008B40B5">
        <w:t xml:space="preserve">models that were developed in </w:t>
      </w:r>
      <w:r w:rsidR="6CF10441" w:rsidRPr="005F6F21">
        <w:rPr>
          <w:i/>
          <w:iCs/>
        </w:rPr>
        <w:t>AnyLogic</w:t>
      </w:r>
      <w:r w:rsidR="6CF10441" w:rsidRPr="008B40B5">
        <w:t xml:space="preserve"> as interaction</w:t>
      </w:r>
      <w:r w:rsidR="00492077" w:rsidRPr="008B40B5">
        <w:t>,</w:t>
      </w:r>
      <w:r w:rsidR="6CF10441" w:rsidRPr="008B40B5">
        <w:t xml:space="preserve"> and </w:t>
      </w:r>
      <w:r w:rsidR="00492077" w:rsidRPr="008B40B5">
        <w:t xml:space="preserve">all </w:t>
      </w:r>
      <w:r w:rsidR="6CF10441" w:rsidRPr="008B40B5">
        <w:t xml:space="preserve">models linked by a third software </w:t>
      </w:r>
      <w:r w:rsidR="00492077" w:rsidRPr="008B40B5">
        <w:t>tool o</w:t>
      </w:r>
      <w:r w:rsidR="6CF10441" w:rsidRPr="008B40B5">
        <w:t>r bespoke code as sequential.</w:t>
      </w:r>
    </w:p>
    <w:p w14:paraId="28079216" w14:textId="47079E47" w:rsidR="007F3286" w:rsidRPr="00B9255B" w:rsidRDefault="007F3286" w:rsidP="00EC1D95">
      <w:pPr>
        <w:pStyle w:val="Heading3"/>
      </w:pPr>
      <w:r w:rsidRPr="00B9255B">
        <w:t>Stage 3: Computer Modelling</w:t>
      </w:r>
    </w:p>
    <w:p w14:paraId="0E6A58B1" w14:textId="0F1CFF20" w:rsidR="00E24C8D" w:rsidRPr="00B9255B" w:rsidRDefault="6CF10441" w:rsidP="005F6F21">
      <w:r w:rsidRPr="008B40B5">
        <w:t>Irrespective</w:t>
      </w:r>
      <w:r w:rsidR="00B97B0F" w:rsidRPr="008B40B5">
        <w:t xml:space="preserve"> of how many simulation software tools are used, </w:t>
      </w:r>
      <w:r w:rsidR="00E24C8D" w:rsidRPr="008B40B5">
        <w:t xml:space="preserve">some kind of </w:t>
      </w:r>
      <w:r w:rsidRPr="008B40B5">
        <w:t xml:space="preserve">interaction </w:t>
      </w:r>
      <w:r w:rsidR="00B97B0F" w:rsidRPr="008B40B5">
        <w:t>between sub</w:t>
      </w:r>
      <w:r w:rsidRPr="008B40B5">
        <w:t xml:space="preserve">models is </w:t>
      </w:r>
      <w:r w:rsidR="00DB6603" w:rsidRPr="008B40B5">
        <w:t>essential</w:t>
      </w:r>
      <w:r w:rsidR="00E24C8D" w:rsidRPr="008B40B5">
        <w:t xml:space="preserve"> for a model to be classed as hybrid</w:t>
      </w:r>
      <w:r w:rsidRPr="008B40B5">
        <w:t xml:space="preserve">. </w:t>
      </w:r>
      <w:r w:rsidR="005F6F21">
        <w:t xml:space="preserve"> In our framework t</w:t>
      </w:r>
      <w:r w:rsidR="00A266F9">
        <w:t>his variable</w:t>
      </w:r>
      <w:r w:rsidR="00C609AB">
        <w:t xml:space="preserve"> is called</w:t>
      </w:r>
      <w:r w:rsidR="00A266F9">
        <w:t xml:space="preserve"> </w:t>
      </w:r>
      <w:r w:rsidR="00A266F9">
        <w:rPr>
          <w:i/>
          <w:iCs/>
        </w:rPr>
        <w:t>Type of Integration</w:t>
      </w:r>
      <w:r w:rsidR="00A266F9">
        <w:t xml:space="preserve"> </w:t>
      </w:r>
      <w:r w:rsidR="00CD4542">
        <w:t xml:space="preserve">and </w:t>
      </w:r>
      <w:r w:rsidR="00C609AB">
        <w:t>contains</w:t>
      </w:r>
      <w:r w:rsidR="00CD4542">
        <w:t xml:space="preserve"> three categories:</w:t>
      </w:r>
      <w:r w:rsidR="00DB6603" w:rsidRPr="008B40B5">
        <w:t xml:space="preserve"> </w:t>
      </w:r>
    </w:p>
    <w:p w14:paraId="7F3AEA90" w14:textId="399416E9" w:rsidR="00E24C8D" w:rsidRPr="00B9255B" w:rsidRDefault="00E24C8D" w:rsidP="00652A2D">
      <w:pPr>
        <w:pStyle w:val="ListParagraph"/>
        <w:numPr>
          <w:ilvl w:val="0"/>
          <w:numId w:val="36"/>
        </w:numPr>
      </w:pPr>
      <w:r w:rsidRPr="00B9255B">
        <w:lastRenderedPageBreak/>
        <w:t>A</w:t>
      </w:r>
      <w:r w:rsidR="6CF10441" w:rsidRPr="00B9255B">
        <w:t>utomat</w:t>
      </w:r>
      <w:r w:rsidR="00DB6603" w:rsidRPr="00B9255B">
        <w:t>ed</w:t>
      </w:r>
      <w:r w:rsidR="6CF10441" w:rsidRPr="00B9255B">
        <w:t xml:space="preserve"> integration</w:t>
      </w:r>
      <w:r w:rsidR="00652A2D">
        <w:t>:</w:t>
      </w:r>
      <w:r w:rsidR="6CF10441" w:rsidRPr="00B9255B">
        <w:t xml:space="preserve"> </w:t>
      </w:r>
      <w:r w:rsidR="00DB6603" w:rsidRPr="00B9255B">
        <w:t>contained within</w:t>
      </w:r>
      <w:r w:rsidR="6CF10441" w:rsidRPr="00B9255B">
        <w:t xml:space="preserve"> a </w:t>
      </w:r>
      <w:r w:rsidR="00652A2D">
        <w:t>commercial software package (</w:t>
      </w:r>
      <w:r w:rsidR="6CF10441" w:rsidRPr="00B9255B">
        <w:t>CSP)</w:t>
      </w:r>
      <w:r w:rsidR="00DB6603" w:rsidRPr="00B9255B">
        <w:t xml:space="preserve">; </w:t>
      </w:r>
    </w:p>
    <w:p w14:paraId="47E265D6" w14:textId="3917411C" w:rsidR="00E24C8D" w:rsidRPr="00B9255B" w:rsidRDefault="00E24C8D" w:rsidP="00652A2D">
      <w:pPr>
        <w:pStyle w:val="ListParagraph"/>
        <w:numPr>
          <w:ilvl w:val="0"/>
          <w:numId w:val="36"/>
        </w:numPr>
      </w:pPr>
      <w:r w:rsidRPr="00B9255B">
        <w:t>M</w:t>
      </w:r>
      <w:r w:rsidR="6CF10441" w:rsidRPr="00B9255B">
        <w:t>anual integration</w:t>
      </w:r>
      <w:r w:rsidR="00652A2D">
        <w:t>:</w:t>
      </w:r>
      <w:r w:rsidR="6CF10441" w:rsidRPr="00B9255B">
        <w:t xml:space="preserve"> </w:t>
      </w:r>
      <w:r w:rsidR="00CB4096" w:rsidRPr="00B9255B">
        <w:t xml:space="preserve">literally </w:t>
      </w:r>
      <w:r w:rsidR="6CF10441" w:rsidRPr="00B9255B">
        <w:t xml:space="preserve">copying and pasting data from one </w:t>
      </w:r>
      <w:r w:rsidR="00652A2D">
        <w:t>CSP</w:t>
      </w:r>
      <w:r w:rsidR="6CF10441" w:rsidRPr="00B9255B">
        <w:t xml:space="preserve"> </w:t>
      </w:r>
      <w:r w:rsidR="00CB4096" w:rsidRPr="00B9255B">
        <w:t>in</w:t>
      </w:r>
      <w:r w:rsidR="6CF10441" w:rsidRPr="00B9255B">
        <w:t>to another</w:t>
      </w:r>
      <w:r w:rsidR="00DB6603" w:rsidRPr="00B9255B">
        <w:t xml:space="preserve">; </w:t>
      </w:r>
    </w:p>
    <w:p w14:paraId="04B36108" w14:textId="1C426264" w:rsidR="07AF1AC2" w:rsidRPr="00B9255B" w:rsidRDefault="00E24C8D" w:rsidP="00D45814">
      <w:pPr>
        <w:pStyle w:val="ListParagraph"/>
        <w:numPr>
          <w:ilvl w:val="0"/>
          <w:numId w:val="36"/>
        </w:numPr>
      </w:pPr>
      <w:r w:rsidRPr="00B9255B">
        <w:t>I</w:t>
      </w:r>
      <w:r w:rsidR="6CF10441" w:rsidRPr="00B9255B">
        <w:t>ntegration using intermediate tools</w:t>
      </w:r>
      <w:r w:rsidR="00CB4096" w:rsidRPr="00B9255B">
        <w:t>,</w:t>
      </w:r>
      <w:r w:rsidR="6CF10441" w:rsidRPr="00B9255B">
        <w:t xml:space="preserve"> </w:t>
      </w:r>
      <w:r w:rsidR="00DB6603" w:rsidRPr="00B9255B">
        <w:t>such as</w:t>
      </w:r>
      <w:r w:rsidR="6CF10441" w:rsidRPr="00B9255B">
        <w:t xml:space="preserve"> Excel/VBA.</w:t>
      </w:r>
    </w:p>
    <w:p w14:paraId="2AFCB83B" w14:textId="5EA568E5" w:rsidR="001448CE" w:rsidRDefault="00093F2F" w:rsidP="005F6F21">
      <w:r>
        <w:t>Clearly</w:t>
      </w:r>
      <w:r w:rsidR="005F6F21">
        <w:t>, in our review</w:t>
      </w:r>
      <w:r w:rsidR="001448CE">
        <w:t xml:space="preserve"> t</w:t>
      </w:r>
      <w:r w:rsidR="001448CE" w:rsidRPr="00B9255B">
        <w:t xml:space="preserve">he variables for this stage </w:t>
      </w:r>
      <w:r w:rsidR="005F6F21">
        <w:t>we</w:t>
      </w:r>
      <w:r w:rsidR="001448CE" w:rsidRPr="00B9255B">
        <w:t>re only relevant for papers that actua</w:t>
      </w:r>
      <w:r w:rsidR="001448CE">
        <w:t>lly describe</w:t>
      </w:r>
      <w:r w:rsidR="005F6F21">
        <w:t>d</w:t>
      </w:r>
      <w:r w:rsidR="001448CE">
        <w:t xml:space="preserve"> a computer model.  </w:t>
      </w:r>
      <w:r w:rsidR="005F6F21">
        <w:t>However</w:t>
      </w:r>
      <w:r w:rsidR="0049543F">
        <w:t>,</w:t>
      </w:r>
      <w:r w:rsidR="005F6F21">
        <w:t xml:space="preserve"> we</w:t>
      </w:r>
      <w:r w:rsidR="001448CE">
        <w:t xml:space="preserve"> were </w:t>
      </w:r>
      <w:r w:rsidR="00652A2D">
        <w:t xml:space="preserve">also </w:t>
      </w:r>
      <w:r w:rsidR="001448CE">
        <w:t xml:space="preserve">interested in the number (and names) of CSPs used, </w:t>
      </w:r>
      <w:r w:rsidR="00652A2D">
        <w:t xml:space="preserve">and </w:t>
      </w:r>
      <w:r w:rsidR="001448CE">
        <w:t xml:space="preserve">whether any programming languages or code libraries were used </w:t>
      </w:r>
      <w:r w:rsidR="00652A2D">
        <w:t>(</w:t>
      </w:r>
      <w:r w:rsidR="001448CE">
        <w:t>and if so, which</w:t>
      </w:r>
      <w:r w:rsidR="00652A2D">
        <w:t>)</w:t>
      </w:r>
      <w:r w:rsidR="001448CE">
        <w:t xml:space="preserve">.  </w:t>
      </w:r>
    </w:p>
    <w:p w14:paraId="0572CF97" w14:textId="61B3D94A" w:rsidR="00530DD2" w:rsidRPr="00B9255B" w:rsidRDefault="005F6F21" w:rsidP="005F6F21">
      <w:r>
        <w:t>Our</w:t>
      </w:r>
      <w:r w:rsidR="006241E9">
        <w:t xml:space="preserve"> framework </w:t>
      </w:r>
      <w:r w:rsidR="00C609AB">
        <w:t xml:space="preserve">variable </w:t>
      </w:r>
      <w:r w:rsidR="00C609AB">
        <w:rPr>
          <w:i/>
          <w:iCs/>
        </w:rPr>
        <w:t xml:space="preserve">Data Input Source </w:t>
      </w:r>
      <w:r w:rsidR="00C609AB">
        <w:t>also contain</w:t>
      </w:r>
      <w:r w:rsidR="006241E9">
        <w:t>s</w:t>
      </w:r>
      <w:r w:rsidR="00DB6603" w:rsidRPr="008B40B5">
        <w:t xml:space="preserve"> three </w:t>
      </w:r>
      <w:r w:rsidR="006241E9">
        <w:t>categorie</w:t>
      </w:r>
      <w:r w:rsidR="00DB6603" w:rsidRPr="008B40B5">
        <w:t xml:space="preserve">s: </w:t>
      </w:r>
      <w:r w:rsidR="6CF10441" w:rsidRPr="008B40B5">
        <w:t xml:space="preserve"> </w:t>
      </w:r>
      <w:r w:rsidR="00DB6603" w:rsidRPr="008B40B5">
        <w:t>real world, illustrative, and mixed.</w:t>
      </w:r>
      <w:r w:rsidR="6CF10441" w:rsidRPr="008B40B5">
        <w:t xml:space="preserve"> </w:t>
      </w:r>
      <w:r w:rsidR="00DB6603" w:rsidRPr="008B40B5">
        <w:t xml:space="preserve">Real world data </w:t>
      </w:r>
      <w:r w:rsidR="00D87D92" w:rsidRPr="008B40B5">
        <w:t xml:space="preserve">can be primary (collected specifically for the study) or secondary (collected elsewhere for other purposes).  </w:t>
      </w:r>
      <w:r w:rsidR="00DB6603" w:rsidRPr="008B40B5">
        <w:t xml:space="preserve">Illustrative input data includes </w:t>
      </w:r>
      <w:r w:rsidR="00D87D92" w:rsidRPr="008B40B5">
        <w:t xml:space="preserve">data derived from expert knowledge, </w:t>
      </w:r>
      <w:r w:rsidR="00C609AB">
        <w:t>as well as</w:t>
      </w:r>
      <w:r w:rsidR="00D87D92" w:rsidRPr="008B40B5">
        <w:t xml:space="preserve"> synthetic or hypothetical </w:t>
      </w:r>
      <w:r w:rsidR="00DB6603" w:rsidRPr="008B40B5">
        <w:t xml:space="preserve">data.  </w:t>
      </w:r>
      <w:r>
        <w:t>Models</w:t>
      </w:r>
      <w:r w:rsidR="6CF10441" w:rsidRPr="008B40B5">
        <w:t xml:space="preserve"> that use both real-world and illustrative data </w:t>
      </w:r>
      <w:r>
        <w:t>a</w:t>
      </w:r>
      <w:r w:rsidR="00D87D92" w:rsidRPr="008B40B5">
        <w:t>re categorized as</w:t>
      </w:r>
      <w:r w:rsidR="6CF10441" w:rsidRPr="008B40B5">
        <w:t xml:space="preserve"> mixed.</w:t>
      </w:r>
      <w:r w:rsidR="00D87D92" w:rsidRPr="008B40B5">
        <w:t xml:space="preserve"> </w:t>
      </w:r>
    </w:p>
    <w:p w14:paraId="51A7A12D" w14:textId="4F1CD9A3" w:rsidR="00D87D92" w:rsidRPr="00B9255B" w:rsidRDefault="009442E5" w:rsidP="00EC1D95">
      <w:pPr>
        <w:pStyle w:val="Heading3"/>
      </w:pPr>
      <w:r w:rsidRPr="00B9255B">
        <w:t>Stage 4: Solution</w:t>
      </w:r>
      <w:r w:rsidR="005A5415" w:rsidRPr="00B9255B">
        <w:t xml:space="preserve"> and</w:t>
      </w:r>
      <w:r w:rsidRPr="00B9255B">
        <w:t xml:space="preserve"> Understanding</w:t>
      </w:r>
    </w:p>
    <w:p w14:paraId="60C398BA" w14:textId="0607232B" w:rsidR="00233205" w:rsidRDefault="6CF10441" w:rsidP="0049543F">
      <w:r w:rsidRPr="00233205">
        <w:t xml:space="preserve">The process of validation provides stakeholders </w:t>
      </w:r>
      <w:r w:rsidR="005A5415" w:rsidRPr="00233205">
        <w:t xml:space="preserve">with </w:t>
      </w:r>
      <w:r w:rsidRPr="00233205">
        <w:t xml:space="preserve">confidence in the model and increases </w:t>
      </w:r>
      <w:r w:rsidR="006241E9">
        <w:t>trust</w:t>
      </w:r>
      <w:r w:rsidRPr="00233205">
        <w:t xml:space="preserve">. In </w:t>
      </w:r>
      <w:r w:rsidRPr="00233205">
        <w:rPr>
          <w:b/>
          <w:bCs/>
        </w:rPr>
        <w:t xml:space="preserve">Figure </w:t>
      </w:r>
      <w:r w:rsidR="00120EA2" w:rsidRPr="00233205">
        <w:rPr>
          <w:b/>
          <w:bCs/>
        </w:rPr>
        <w:t>1</w:t>
      </w:r>
      <w:r w:rsidRPr="00233205">
        <w:t xml:space="preserve">, operational validation is shown as a dotted line between </w:t>
      </w:r>
      <w:r w:rsidR="005A5415" w:rsidRPr="00233205">
        <w:rPr>
          <w:i/>
          <w:iCs/>
        </w:rPr>
        <w:t>S</w:t>
      </w:r>
      <w:r w:rsidRPr="00233205">
        <w:rPr>
          <w:i/>
          <w:iCs/>
        </w:rPr>
        <w:t>olution</w:t>
      </w:r>
      <w:r w:rsidR="005A5415" w:rsidRPr="00233205">
        <w:rPr>
          <w:i/>
          <w:iCs/>
        </w:rPr>
        <w:t xml:space="preserve"> and U</w:t>
      </w:r>
      <w:r w:rsidRPr="00233205">
        <w:rPr>
          <w:i/>
          <w:iCs/>
        </w:rPr>
        <w:t>nderstand</w:t>
      </w:r>
      <w:r w:rsidR="005A5415" w:rsidRPr="00233205">
        <w:rPr>
          <w:i/>
          <w:iCs/>
        </w:rPr>
        <w:t>ing</w:t>
      </w:r>
      <w:r w:rsidRPr="00233205">
        <w:t xml:space="preserve"> and </w:t>
      </w:r>
      <w:r w:rsidR="005A5415" w:rsidRPr="00233205">
        <w:rPr>
          <w:i/>
          <w:iCs/>
        </w:rPr>
        <w:t>R</w:t>
      </w:r>
      <w:r w:rsidRPr="00233205">
        <w:rPr>
          <w:i/>
          <w:iCs/>
        </w:rPr>
        <w:t xml:space="preserve">eal-world </w:t>
      </w:r>
      <w:r w:rsidR="005A5415" w:rsidRPr="00233205">
        <w:rPr>
          <w:i/>
          <w:iCs/>
        </w:rPr>
        <w:t>P</w:t>
      </w:r>
      <w:r w:rsidRPr="00233205">
        <w:rPr>
          <w:i/>
          <w:iCs/>
        </w:rPr>
        <w:t>roblem</w:t>
      </w:r>
      <w:r w:rsidRPr="00233205">
        <w:t xml:space="preserve">, with the double-sided arrows representing the feedback element.  </w:t>
      </w:r>
      <w:r w:rsidR="006241E9">
        <w:t>In our framework, t</w:t>
      </w:r>
      <w:r w:rsidR="005A5415" w:rsidRPr="00233205">
        <w:t>h</w:t>
      </w:r>
      <w:r w:rsidR="006241E9">
        <w:t>e</w:t>
      </w:r>
      <w:r w:rsidR="005A5415" w:rsidRPr="00233205">
        <w:t xml:space="preserve"> variable</w:t>
      </w:r>
      <w:r w:rsidRPr="00233205">
        <w:t xml:space="preserve"> </w:t>
      </w:r>
      <w:r w:rsidR="006241E9">
        <w:rPr>
          <w:i/>
          <w:iCs/>
        </w:rPr>
        <w:t xml:space="preserve">Model Validated </w:t>
      </w:r>
      <w:r w:rsidR="00EE2A3D" w:rsidRPr="00233205">
        <w:t>ha</w:t>
      </w:r>
      <w:r w:rsidR="00C609AB">
        <w:t>s</w:t>
      </w:r>
      <w:r w:rsidR="00EE2A3D" w:rsidRPr="00233205">
        <w:t xml:space="preserve"> </w:t>
      </w:r>
      <w:r w:rsidR="00093F2F">
        <w:t>two</w:t>
      </w:r>
      <w:r w:rsidR="00EE2A3D" w:rsidRPr="00233205">
        <w:t xml:space="preserve"> categories:</w:t>
      </w:r>
      <w:r w:rsidRPr="00233205">
        <w:t xml:space="preserve"> </w:t>
      </w:r>
      <w:r w:rsidR="00EE2A3D" w:rsidRPr="00233205">
        <w:t xml:space="preserve">(1) validated using </w:t>
      </w:r>
      <w:r w:rsidRPr="00233205">
        <w:t>a statistical approach</w:t>
      </w:r>
      <w:r w:rsidR="00EE2A3D" w:rsidRPr="00233205">
        <w:t xml:space="preserve">, (2) face </w:t>
      </w:r>
      <w:r w:rsidRPr="00233205">
        <w:t>valid</w:t>
      </w:r>
      <w:r w:rsidR="00EE2A3D" w:rsidRPr="00233205">
        <w:t>ity</w:t>
      </w:r>
      <w:r w:rsidR="00093F2F">
        <w:t xml:space="preserve"> through domain experts</w:t>
      </w:r>
      <w:r w:rsidR="005A5415" w:rsidRPr="00233205">
        <w:t>.</w:t>
      </w:r>
      <w:r w:rsidR="008E54BC" w:rsidRPr="00233205">
        <w:t xml:space="preserve">  Arguably, if (1) </w:t>
      </w:r>
      <w:r w:rsidR="002C4437">
        <w:t>had been performed</w:t>
      </w:r>
      <w:r w:rsidR="008E54BC" w:rsidRPr="00233205">
        <w:t xml:space="preserve"> then (2) might also have been, but there is often a tacit assumption (</w:t>
      </w:r>
      <w:r w:rsidR="00093F2F">
        <w:t xml:space="preserve">with </w:t>
      </w:r>
      <w:r w:rsidR="008E54BC" w:rsidRPr="00233205">
        <w:t xml:space="preserve">which we do not necessarily agree) that statistical methods for comparing model output with observed data are the “gold standard” and face validity is an inferior method of validation. </w:t>
      </w:r>
    </w:p>
    <w:p w14:paraId="4F39ADB8" w14:textId="59EC67FF" w:rsidR="3C47D690" w:rsidRDefault="00C609AB" w:rsidP="00093F2F">
      <w:r>
        <w:t xml:space="preserve">Finally, </w:t>
      </w:r>
      <w:r w:rsidR="00093F2F">
        <w:t xml:space="preserve">the framework variable </w:t>
      </w:r>
      <w:r w:rsidR="00093F2F">
        <w:rPr>
          <w:i/>
          <w:iCs/>
        </w:rPr>
        <w:t>Level of Implementation</w:t>
      </w:r>
      <w:r w:rsidR="00093F2F">
        <w:t xml:space="preserve"> describes</w:t>
      </w:r>
      <w:r w:rsidR="00233205">
        <w:t xml:space="preserve"> whether</w:t>
      </w:r>
      <w:r w:rsidR="6CF10441" w:rsidRPr="00233205">
        <w:t xml:space="preserve"> the results from </w:t>
      </w:r>
      <w:r w:rsidR="00233205">
        <w:t>an</w:t>
      </w:r>
      <w:r w:rsidR="6CF10441" w:rsidRPr="00233205">
        <w:t xml:space="preserve"> </w:t>
      </w:r>
      <w:r w:rsidR="0045155F" w:rsidRPr="00233205">
        <w:t>HS</w:t>
      </w:r>
      <w:r w:rsidR="6CF10441" w:rsidRPr="00233205">
        <w:t xml:space="preserve"> study ha</w:t>
      </w:r>
      <w:r w:rsidR="00093F2F">
        <w:t>ve</w:t>
      </w:r>
      <w:r w:rsidR="6CF10441" w:rsidRPr="00233205">
        <w:t xml:space="preserve"> contributed to </w:t>
      </w:r>
      <w:r w:rsidR="0045155F" w:rsidRPr="00233205">
        <w:t>demonstrabl</w:t>
      </w:r>
      <w:r w:rsidR="6CF10441" w:rsidRPr="00233205">
        <w:t xml:space="preserve">e changes in </w:t>
      </w:r>
      <w:r>
        <w:t>some</w:t>
      </w:r>
      <w:r w:rsidR="6CF10441" w:rsidRPr="00233205">
        <w:t xml:space="preserve"> organisation or, depending on the remit of the model, </w:t>
      </w:r>
      <w:r w:rsidR="00093F2F">
        <w:t xml:space="preserve">have </w:t>
      </w:r>
      <w:r w:rsidR="6CF10441" w:rsidRPr="00233205">
        <w:t xml:space="preserve">affected the wider environment. </w:t>
      </w:r>
      <w:r w:rsidR="00233205">
        <w:t xml:space="preserve"> </w:t>
      </w:r>
      <w:r>
        <w:t xml:space="preserve">Its three </w:t>
      </w:r>
      <w:r w:rsidR="6CF10441" w:rsidRPr="00233205">
        <w:t>categorie</w:t>
      </w:r>
      <w:r>
        <w:t>s</w:t>
      </w:r>
      <w:r w:rsidR="6CF10441" w:rsidRPr="00233205">
        <w:t xml:space="preserve"> </w:t>
      </w:r>
      <w:r>
        <w:t>are</w:t>
      </w:r>
      <w:r w:rsidR="6CF10441" w:rsidRPr="00233205">
        <w:t xml:space="preserve"> </w:t>
      </w:r>
      <w:r w:rsidR="005A5415" w:rsidRPr="00233205">
        <w:t xml:space="preserve">(1) </w:t>
      </w:r>
      <w:r w:rsidR="6CF10441" w:rsidRPr="00233205">
        <w:t>proof of concept</w:t>
      </w:r>
      <w:r w:rsidR="005A5415" w:rsidRPr="00233205">
        <w:t>;</w:t>
      </w:r>
      <w:r w:rsidR="6CF10441" w:rsidRPr="00233205">
        <w:t xml:space="preserve"> </w:t>
      </w:r>
      <w:r w:rsidR="005A5415" w:rsidRPr="00233205">
        <w:t xml:space="preserve">(2) </w:t>
      </w:r>
      <w:r w:rsidR="6CF10441" w:rsidRPr="00233205">
        <w:t xml:space="preserve">potential </w:t>
      </w:r>
      <w:r w:rsidR="005A5415" w:rsidRPr="00233205">
        <w:t>for</w:t>
      </w:r>
      <w:r w:rsidR="6CF10441" w:rsidRPr="00233205">
        <w:t xml:space="preserve"> real-world implementation, and </w:t>
      </w:r>
      <w:r w:rsidR="00093F2F">
        <w:t xml:space="preserve">(3) contain </w:t>
      </w:r>
      <w:r w:rsidR="005A5415" w:rsidRPr="00233205">
        <w:t>concrete evidence</w:t>
      </w:r>
      <w:r w:rsidR="6CF10441" w:rsidRPr="00233205">
        <w:t xml:space="preserve"> that </w:t>
      </w:r>
      <w:r w:rsidR="005A5415" w:rsidRPr="00233205">
        <w:t>that model findings</w:t>
      </w:r>
      <w:r w:rsidR="6CF10441" w:rsidRPr="00233205">
        <w:t xml:space="preserve"> </w:t>
      </w:r>
      <w:r w:rsidR="00C04757" w:rsidRPr="00233205">
        <w:t xml:space="preserve">have </w:t>
      </w:r>
      <w:r w:rsidR="6CF10441" w:rsidRPr="00233205">
        <w:t xml:space="preserve">already </w:t>
      </w:r>
      <w:r w:rsidR="00C04757" w:rsidRPr="00233205">
        <w:t xml:space="preserve">been </w:t>
      </w:r>
      <w:r w:rsidR="6CF10441" w:rsidRPr="00233205">
        <w:t xml:space="preserve">implemented. </w:t>
      </w:r>
      <w:r w:rsidR="00093F2F">
        <w:t xml:space="preserve"> In our review, t</w:t>
      </w:r>
      <w:r w:rsidR="6CF10441" w:rsidRPr="00233205">
        <w:t xml:space="preserve">his </w:t>
      </w:r>
      <w:r w:rsidR="00093F2F">
        <w:t xml:space="preserve">variable </w:t>
      </w:r>
      <w:r w:rsidR="6CF10441" w:rsidRPr="00233205">
        <w:t>enable</w:t>
      </w:r>
      <w:r w:rsidR="005A5415" w:rsidRPr="00233205">
        <w:t>d</w:t>
      </w:r>
      <w:r w:rsidR="6CF10441" w:rsidRPr="00233205">
        <w:t xml:space="preserve"> us to compare the level of implementation of hybrid models with studies t</w:t>
      </w:r>
      <w:r w:rsidR="005A5415" w:rsidRPr="00233205">
        <w:t>hat only used one single simulation method</w:t>
      </w:r>
      <w:r w:rsidR="6CF10441" w:rsidRPr="00233205">
        <w:t>.</w:t>
      </w:r>
    </w:p>
    <w:p w14:paraId="11F9BA49" w14:textId="77777777" w:rsidR="00CA630A" w:rsidRDefault="00CA630A" w:rsidP="00093F2F"/>
    <w:p w14:paraId="00D6D68D" w14:textId="77777777" w:rsidR="002C31D8" w:rsidRPr="00D45814" w:rsidRDefault="002C31D8" w:rsidP="002C31D8">
      <w:pPr>
        <w:pStyle w:val="Heading1"/>
        <w:rPr>
          <w:highlight w:val="white"/>
        </w:rPr>
      </w:pPr>
      <w:r>
        <w:t>review methodology</w:t>
      </w:r>
      <w:r w:rsidRPr="00B9255B">
        <w:t xml:space="preserve"> </w:t>
      </w:r>
    </w:p>
    <w:p w14:paraId="4CF18DD4" w14:textId="77777777" w:rsidR="002C31D8" w:rsidRDefault="002C31D8" w:rsidP="002C31D8">
      <w:pPr>
        <w:pStyle w:val="Heading2"/>
      </w:pPr>
      <w:r>
        <w:t>Search strategy</w:t>
      </w:r>
    </w:p>
    <w:p w14:paraId="69DAD71B" w14:textId="0EDC75D0" w:rsidR="002C31D8" w:rsidRPr="00D45814" w:rsidRDefault="00C609AB" w:rsidP="00C609AB">
      <w:r>
        <w:t>T</w:t>
      </w:r>
      <w:r w:rsidRPr="00D45814">
        <w:t>hroughout this section, the term ‘reviewer’ denotes one of the five co-authors of this paper</w:t>
      </w:r>
      <w:r>
        <w:t xml:space="preserve">. </w:t>
      </w:r>
      <w:r w:rsidRPr="00811166">
        <w:rPr>
          <w:b/>
          <w:bCs/>
        </w:rPr>
        <w:t xml:space="preserve"> </w:t>
      </w:r>
      <w:r w:rsidR="002C31D8" w:rsidRPr="00811166">
        <w:rPr>
          <w:b/>
          <w:bCs/>
        </w:rPr>
        <w:t>Appendix 2</w:t>
      </w:r>
      <w:r w:rsidR="002C31D8" w:rsidRPr="00811166">
        <w:t xml:space="preserve"> </w:t>
      </w:r>
      <w:r w:rsidR="002C31D8">
        <w:t xml:space="preserve">contains </w:t>
      </w:r>
      <w:r w:rsidR="002C31D8" w:rsidRPr="00D45814">
        <w:t xml:space="preserve">a graphical representation of the six phases of the search strategy.  In any literature review, no matter how “systematic”, it is impossible to completely avoid some element of subjectivity in the </w:t>
      </w:r>
      <w:r w:rsidR="002C31D8" w:rsidRPr="00D45814">
        <w:lastRenderedPageBreak/>
        <w:t xml:space="preserve">selection of papers and the associated inclusion/exclusion criteria. We aimed to minimize this by requiring that every paper </w:t>
      </w:r>
      <w:r>
        <w:t xml:space="preserve">selected for full-text reading </w:t>
      </w:r>
      <w:r w:rsidR="002C31D8" w:rsidRPr="00D45814">
        <w:t>should be read by at least two reviewers. In some cases, a paper could have been read by three</w:t>
      </w:r>
      <w:r w:rsidR="002C31D8" w:rsidRPr="00811166">
        <w:t xml:space="preserve"> or more reviewers before it was finally determined to be outside the scope of the review.  </w:t>
      </w:r>
    </w:p>
    <w:p w14:paraId="0B7B0AFE" w14:textId="77777777" w:rsidR="002C31D8" w:rsidRPr="00D45814" w:rsidRDefault="002C31D8" w:rsidP="002C31D8">
      <w:pPr>
        <w:pStyle w:val="ListParagraph"/>
        <w:keepNext/>
        <w:keepLines/>
        <w:numPr>
          <w:ilvl w:val="0"/>
          <w:numId w:val="19"/>
        </w:numPr>
        <w:spacing w:before="120" w:after="0"/>
        <w:contextualSpacing w:val="0"/>
        <w:outlineLvl w:val="2"/>
        <w:rPr>
          <w:rFonts w:asciiTheme="majorHAnsi" w:eastAsiaTheme="majorEastAsia" w:hAnsiTheme="majorHAnsi"/>
          <w:b/>
          <w:bCs/>
          <w:vanish/>
          <w:spacing w:val="4"/>
        </w:rPr>
      </w:pPr>
    </w:p>
    <w:p w14:paraId="0A616022" w14:textId="77777777" w:rsidR="002C31D8" w:rsidRPr="00D45814" w:rsidRDefault="002C31D8" w:rsidP="002C31D8">
      <w:pPr>
        <w:pStyle w:val="ListParagraph"/>
        <w:keepNext/>
        <w:keepLines/>
        <w:numPr>
          <w:ilvl w:val="0"/>
          <w:numId w:val="19"/>
        </w:numPr>
        <w:spacing w:before="120" w:after="0"/>
        <w:contextualSpacing w:val="0"/>
        <w:outlineLvl w:val="2"/>
        <w:rPr>
          <w:rFonts w:asciiTheme="majorHAnsi" w:eastAsiaTheme="majorEastAsia" w:hAnsiTheme="majorHAnsi"/>
          <w:b/>
          <w:bCs/>
          <w:vanish/>
          <w:spacing w:val="4"/>
        </w:rPr>
      </w:pPr>
    </w:p>
    <w:p w14:paraId="54B1B21F" w14:textId="77777777" w:rsidR="002C31D8" w:rsidRPr="00D45814" w:rsidRDefault="002C31D8" w:rsidP="002C31D8">
      <w:pPr>
        <w:pStyle w:val="ListParagraph"/>
        <w:keepNext/>
        <w:keepLines/>
        <w:numPr>
          <w:ilvl w:val="1"/>
          <w:numId w:val="19"/>
        </w:numPr>
        <w:spacing w:before="120" w:after="0"/>
        <w:contextualSpacing w:val="0"/>
        <w:outlineLvl w:val="2"/>
        <w:rPr>
          <w:rFonts w:asciiTheme="majorHAnsi" w:eastAsiaTheme="majorEastAsia" w:hAnsiTheme="majorHAnsi"/>
          <w:b/>
          <w:bCs/>
          <w:vanish/>
          <w:spacing w:val="4"/>
        </w:rPr>
      </w:pPr>
    </w:p>
    <w:p w14:paraId="400B2AD3" w14:textId="77777777" w:rsidR="002C31D8" w:rsidRPr="00E934C9" w:rsidRDefault="002C31D8" w:rsidP="002C31D8">
      <w:pPr>
        <w:pStyle w:val="Heading3"/>
      </w:pPr>
      <w:r w:rsidRPr="00EC1D95">
        <w:t>Phase 1 - Retrieval of results through</w:t>
      </w:r>
      <w:r w:rsidRPr="00E934C9">
        <w:t xml:space="preserve"> individual searches </w:t>
      </w:r>
    </w:p>
    <w:p w14:paraId="276B1719" w14:textId="7C8CE652" w:rsidR="0044755A" w:rsidRDefault="0044755A" w:rsidP="0044755A">
      <w:r w:rsidRPr="0044755A">
        <w:t xml:space="preserve">The four more experienced reviewers each searched one bibliographic database (see Table 1), using an agreed set of keyword combinations (listed in Appendix 3) and their own personal interpretation of whether a paper qualified as HS. The fifth reviewer was responsible for cross-checking data, numbering the papers and entering them into an Excel spreadsheet using the citation software </w:t>
      </w:r>
      <w:proofErr w:type="spellStart"/>
      <w:r w:rsidRPr="0044755A">
        <w:t>Mendeley</w:t>
      </w:r>
      <w:proofErr w:type="spellEnd"/>
      <w:r w:rsidRPr="0044755A">
        <w:t xml:space="preserve"> (</w:t>
      </w:r>
      <w:proofErr w:type="spellStart"/>
      <w:r w:rsidRPr="0044755A">
        <w:t>Zaug</w:t>
      </w:r>
      <w:proofErr w:type="spellEnd"/>
      <w:r w:rsidRPr="0044755A">
        <w:t xml:space="preserve">, West and </w:t>
      </w:r>
      <w:proofErr w:type="spellStart"/>
      <w:r w:rsidRPr="0044755A">
        <w:t>Tateishi</w:t>
      </w:r>
      <w:proofErr w:type="spellEnd"/>
      <w:r w:rsidRPr="0044755A">
        <w:t>, 2011).  If a reviewer was undecided whether a paper should be included, it was retained to ensure that no papers were wrongly excluded at this stage. The searches were conducted in the spring of 2017 and covered the period January 2000 – December 2016.</w:t>
      </w:r>
    </w:p>
    <w:p w14:paraId="70A987C5" w14:textId="104398D2" w:rsidR="002C31D8" w:rsidRPr="0044755A" w:rsidRDefault="002C31D8" w:rsidP="0044755A">
      <w:pPr>
        <w:pStyle w:val="Heading3"/>
      </w:pPr>
      <w:r w:rsidRPr="0044755A">
        <w:t xml:space="preserve">Phase 2 – Abstract reading  </w:t>
      </w:r>
    </w:p>
    <w:p w14:paraId="32CA8DC6" w14:textId="77777777" w:rsidR="002C31D8" w:rsidRPr="00B9255B" w:rsidRDefault="002C31D8" w:rsidP="002C31D8">
      <w:r w:rsidRPr="00B9255B">
        <w:t xml:space="preserve">Each reviewer </w:t>
      </w:r>
      <w:r>
        <w:t xml:space="preserve">read the abstracts of all </w:t>
      </w:r>
      <w:r w:rsidRPr="00B9255B">
        <w:t xml:space="preserve">their own Phase 1 </w:t>
      </w:r>
      <w:r>
        <w:t>articles.</w:t>
      </w:r>
      <w:r w:rsidRPr="00B9255B">
        <w:t xml:space="preserve"> </w:t>
      </w:r>
      <w:r>
        <w:t>This</w:t>
      </w:r>
      <w:r w:rsidRPr="00B9255B">
        <w:t xml:space="preserve"> </w:t>
      </w:r>
      <w:r>
        <w:t>resulted in the exclusion of</w:t>
      </w:r>
      <w:r w:rsidRPr="00B9255B">
        <w:t xml:space="preserve"> many papers where several simulation techniques were included as keywords but the model described in the paper was not a hybrid, as well as a few papers in languages other than English. </w:t>
      </w:r>
    </w:p>
    <w:tbl>
      <w:tblPr>
        <w:tblStyle w:val="TableGrid"/>
        <w:tblW w:w="0" w:type="auto"/>
        <w:tblLayout w:type="fixed"/>
        <w:tblLook w:val="04A0" w:firstRow="1" w:lastRow="0" w:firstColumn="1" w:lastColumn="0" w:noHBand="0" w:noVBand="1"/>
      </w:tblPr>
      <w:tblGrid>
        <w:gridCol w:w="1129"/>
        <w:gridCol w:w="2410"/>
        <w:gridCol w:w="1985"/>
        <w:gridCol w:w="992"/>
        <w:gridCol w:w="992"/>
        <w:gridCol w:w="1509"/>
      </w:tblGrid>
      <w:tr w:rsidR="002C31D8" w:rsidRPr="00B9255B" w14:paraId="375C93CC" w14:textId="77777777" w:rsidTr="005F6F21">
        <w:tc>
          <w:tcPr>
            <w:tcW w:w="1129" w:type="dxa"/>
          </w:tcPr>
          <w:p w14:paraId="1FADAC7D" w14:textId="77777777" w:rsidR="002C31D8" w:rsidRPr="00B9255B" w:rsidRDefault="002C31D8" w:rsidP="00C609AB">
            <w:pPr>
              <w:spacing w:after="120"/>
            </w:pPr>
            <w:r w:rsidRPr="00B9255B">
              <w:t xml:space="preserve">Reviewer </w:t>
            </w:r>
          </w:p>
        </w:tc>
        <w:tc>
          <w:tcPr>
            <w:tcW w:w="2410" w:type="dxa"/>
          </w:tcPr>
          <w:p w14:paraId="64BEFCCB" w14:textId="77777777" w:rsidR="002C31D8" w:rsidRPr="00B9255B" w:rsidRDefault="002C31D8" w:rsidP="00C609AB">
            <w:pPr>
              <w:spacing w:after="120"/>
            </w:pPr>
            <w:r w:rsidRPr="00B9255B">
              <w:t>Search Source</w:t>
            </w:r>
          </w:p>
        </w:tc>
        <w:tc>
          <w:tcPr>
            <w:tcW w:w="1985" w:type="dxa"/>
          </w:tcPr>
          <w:p w14:paraId="0DF4D93B" w14:textId="77777777" w:rsidR="002C31D8" w:rsidRPr="00B9255B" w:rsidRDefault="002C31D8" w:rsidP="00C609AB">
            <w:pPr>
              <w:spacing w:after="120"/>
            </w:pPr>
            <w:r w:rsidRPr="00B9255B">
              <w:t>Simulation Methods</w:t>
            </w:r>
          </w:p>
        </w:tc>
        <w:tc>
          <w:tcPr>
            <w:tcW w:w="992" w:type="dxa"/>
          </w:tcPr>
          <w:p w14:paraId="053E6BFA" w14:textId="77777777" w:rsidR="002C31D8" w:rsidRPr="00B9255B" w:rsidRDefault="002C31D8" w:rsidP="00C609AB">
            <w:pPr>
              <w:spacing w:after="120"/>
            </w:pPr>
            <w:r w:rsidRPr="00B9255B">
              <w:t>Phase 1 articles</w:t>
            </w:r>
          </w:p>
        </w:tc>
        <w:tc>
          <w:tcPr>
            <w:tcW w:w="992" w:type="dxa"/>
          </w:tcPr>
          <w:p w14:paraId="46C10A7F" w14:textId="77777777" w:rsidR="002C31D8" w:rsidRPr="00B9255B" w:rsidRDefault="002C31D8" w:rsidP="00C609AB">
            <w:pPr>
              <w:spacing w:after="120"/>
            </w:pPr>
            <w:r w:rsidRPr="00B9255B">
              <w:t>Phase 2 articles</w:t>
            </w:r>
          </w:p>
        </w:tc>
        <w:tc>
          <w:tcPr>
            <w:tcW w:w="1509" w:type="dxa"/>
          </w:tcPr>
          <w:p w14:paraId="76BC7836" w14:textId="77777777" w:rsidR="002C31D8" w:rsidRPr="00B9255B" w:rsidRDefault="002C31D8" w:rsidP="00C609AB">
            <w:pPr>
              <w:spacing w:after="120"/>
            </w:pPr>
            <w:r w:rsidRPr="00B9255B">
              <w:t xml:space="preserve">Reduction after Phase 2 </w:t>
            </w:r>
          </w:p>
        </w:tc>
      </w:tr>
      <w:tr w:rsidR="002C31D8" w:rsidRPr="00B9255B" w14:paraId="5BFA868B" w14:textId="77777777" w:rsidTr="005F6F21">
        <w:tc>
          <w:tcPr>
            <w:tcW w:w="1129" w:type="dxa"/>
          </w:tcPr>
          <w:p w14:paraId="759ECD67" w14:textId="77777777" w:rsidR="002C31D8" w:rsidRPr="00B9255B" w:rsidRDefault="002C31D8" w:rsidP="00C609AB">
            <w:pPr>
              <w:spacing w:after="120"/>
            </w:pPr>
            <w:r w:rsidRPr="00B9255B">
              <w:t>1</w:t>
            </w:r>
          </w:p>
        </w:tc>
        <w:tc>
          <w:tcPr>
            <w:tcW w:w="2410" w:type="dxa"/>
          </w:tcPr>
          <w:p w14:paraId="683ACF84" w14:textId="77777777" w:rsidR="002C31D8" w:rsidRPr="00B9255B" w:rsidRDefault="002C31D8" w:rsidP="00C609AB">
            <w:pPr>
              <w:spacing w:after="120"/>
            </w:pPr>
            <w:r w:rsidRPr="00B9255B">
              <w:t>Web of Science</w:t>
            </w:r>
          </w:p>
        </w:tc>
        <w:tc>
          <w:tcPr>
            <w:tcW w:w="1985" w:type="dxa"/>
          </w:tcPr>
          <w:p w14:paraId="3337F8C2" w14:textId="77777777" w:rsidR="002C31D8" w:rsidRPr="00B9255B" w:rsidRDefault="002C31D8" w:rsidP="00C609AB">
            <w:pPr>
              <w:spacing w:after="120"/>
            </w:pPr>
            <w:r w:rsidRPr="00B9255B">
              <w:t>ABS and SD</w:t>
            </w:r>
          </w:p>
        </w:tc>
        <w:tc>
          <w:tcPr>
            <w:tcW w:w="992" w:type="dxa"/>
          </w:tcPr>
          <w:p w14:paraId="054F0358" w14:textId="77777777" w:rsidR="002C31D8" w:rsidRPr="00B9255B" w:rsidRDefault="002C31D8" w:rsidP="00C609AB">
            <w:pPr>
              <w:spacing w:after="120"/>
            </w:pPr>
            <w:r w:rsidRPr="00B9255B">
              <w:t>199</w:t>
            </w:r>
          </w:p>
        </w:tc>
        <w:tc>
          <w:tcPr>
            <w:tcW w:w="992" w:type="dxa"/>
          </w:tcPr>
          <w:p w14:paraId="43400AC7" w14:textId="77777777" w:rsidR="002C31D8" w:rsidRPr="00B9255B" w:rsidRDefault="002C31D8" w:rsidP="00C609AB">
            <w:pPr>
              <w:spacing w:after="120"/>
            </w:pPr>
            <w:r w:rsidRPr="00B9255B">
              <w:t>62</w:t>
            </w:r>
          </w:p>
        </w:tc>
        <w:tc>
          <w:tcPr>
            <w:tcW w:w="1509" w:type="dxa"/>
          </w:tcPr>
          <w:p w14:paraId="0AEA5CE5" w14:textId="77777777" w:rsidR="002C31D8" w:rsidRPr="00B9255B" w:rsidRDefault="002C31D8" w:rsidP="00C609AB">
            <w:pPr>
              <w:spacing w:after="120"/>
            </w:pPr>
            <w:r w:rsidRPr="00B9255B">
              <w:t>69%</w:t>
            </w:r>
          </w:p>
        </w:tc>
      </w:tr>
      <w:tr w:rsidR="002C31D8" w:rsidRPr="00B9255B" w14:paraId="72EAB7BE" w14:textId="77777777" w:rsidTr="005F6F21">
        <w:tc>
          <w:tcPr>
            <w:tcW w:w="1129" w:type="dxa"/>
          </w:tcPr>
          <w:p w14:paraId="35087C08" w14:textId="77777777" w:rsidR="002C31D8" w:rsidRPr="00B9255B" w:rsidRDefault="002C31D8" w:rsidP="00C609AB">
            <w:pPr>
              <w:spacing w:after="120"/>
            </w:pPr>
            <w:r w:rsidRPr="00B9255B">
              <w:t>2</w:t>
            </w:r>
          </w:p>
        </w:tc>
        <w:tc>
          <w:tcPr>
            <w:tcW w:w="2410" w:type="dxa"/>
          </w:tcPr>
          <w:p w14:paraId="218B0A36" w14:textId="77777777" w:rsidR="002C31D8" w:rsidRPr="00B9255B" w:rsidRDefault="002C31D8" w:rsidP="00C609AB">
            <w:pPr>
              <w:spacing w:after="120"/>
            </w:pPr>
            <w:r w:rsidRPr="00B9255B">
              <w:t xml:space="preserve">Publish and Perish (as “front end” to Google Scholar) </w:t>
            </w:r>
          </w:p>
        </w:tc>
        <w:tc>
          <w:tcPr>
            <w:tcW w:w="1985" w:type="dxa"/>
          </w:tcPr>
          <w:p w14:paraId="6E138225" w14:textId="77777777" w:rsidR="002C31D8" w:rsidRPr="00B9255B" w:rsidRDefault="002C31D8" w:rsidP="00C609AB">
            <w:pPr>
              <w:spacing w:after="120"/>
              <w:rPr>
                <w:rFonts w:eastAsia="Calibri"/>
              </w:rPr>
            </w:pPr>
            <w:r w:rsidRPr="00B9255B">
              <w:t>ABS, DES and SD</w:t>
            </w:r>
          </w:p>
        </w:tc>
        <w:tc>
          <w:tcPr>
            <w:tcW w:w="992" w:type="dxa"/>
          </w:tcPr>
          <w:p w14:paraId="7D74BF0C" w14:textId="77777777" w:rsidR="002C31D8" w:rsidRPr="00B9255B" w:rsidRDefault="002C31D8" w:rsidP="00C609AB">
            <w:pPr>
              <w:spacing w:after="120"/>
            </w:pPr>
            <w:r w:rsidRPr="00B9255B">
              <w:t>1035</w:t>
            </w:r>
          </w:p>
        </w:tc>
        <w:tc>
          <w:tcPr>
            <w:tcW w:w="992" w:type="dxa"/>
          </w:tcPr>
          <w:p w14:paraId="02D22813" w14:textId="77777777" w:rsidR="002C31D8" w:rsidRPr="00B9255B" w:rsidRDefault="002C31D8" w:rsidP="00C609AB">
            <w:pPr>
              <w:spacing w:after="120"/>
            </w:pPr>
            <w:r w:rsidRPr="00B9255B">
              <w:t>101</w:t>
            </w:r>
          </w:p>
        </w:tc>
        <w:tc>
          <w:tcPr>
            <w:tcW w:w="1509" w:type="dxa"/>
          </w:tcPr>
          <w:p w14:paraId="535805FE" w14:textId="77777777" w:rsidR="002C31D8" w:rsidRPr="00B9255B" w:rsidRDefault="002C31D8" w:rsidP="00C609AB">
            <w:pPr>
              <w:spacing w:after="120"/>
            </w:pPr>
            <w:r w:rsidRPr="00B9255B">
              <w:t>90%</w:t>
            </w:r>
          </w:p>
        </w:tc>
      </w:tr>
      <w:tr w:rsidR="002C31D8" w:rsidRPr="00B9255B" w14:paraId="529083AA" w14:textId="77777777" w:rsidTr="005F6F21">
        <w:tc>
          <w:tcPr>
            <w:tcW w:w="1129" w:type="dxa"/>
          </w:tcPr>
          <w:p w14:paraId="3197D608" w14:textId="77777777" w:rsidR="002C31D8" w:rsidRPr="00B9255B" w:rsidRDefault="002C31D8" w:rsidP="00C609AB">
            <w:pPr>
              <w:spacing w:after="120"/>
            </w:pPr>
            <w:r w:rsidRPr="00B9255B">
              <w:t>3</w:t>
            </w:r>
          </w:p>
        </w:tc>
        <w:tc>
          <w:tcPr>
            <w:tcW w:w="2410" w:type="dxa"/>
          </w:tcPr>
          <w:p w14:paraId="28FABADD" w14:textId="77777777" w:rsidR="002C31D8" w:rsidRPr="00B9255B" w:rsidRDefault="002C31D8" w:rsidP="00C609AB">
            <w:pPr>
              <w:spacing w:after="120"/>
            </w:pPr>
            <w:r w:rsidRPr="00B9255B">
              <w:t>Scopus</w:t>
            </w:r>
          </w:p>
        </w:tc>
        <w:tc>
          <w:tcPr>
            <w:tcW w:w="1985" w:type="dxa"/>
          </w:tcPr>
          <w:p w14:paraId="35DF6E7A" w14:textId="77777777" w:rsidR="002C31D8" w:rsidRPr="00B9255B" w:rsidRDefault="002C31D8" w:rsidP="00C609AB">
            <w:pPr>
              <w:spacing w:after="120"/>
              <w:rPr>
                <w:rFonts w:eastAsia="Calibri"/>
              </w:rPr>
            </w:pPr>
            <w:r w:rsidRPr="00B9255B">
              <w:t>ABS, DES and SD</w:t>
            </w:r>
          </w:p>
        </w:tc>
        <w:tc>
          <w:tcPr>
            <w:tcW w:w="992" w:type="dxa"/>
          </w:tcPr>
          <w:p w14:paraId="579E0F04" w14:textId="77777777" w:rsidR="002C31D8" w:rsidRPr="00B9255B" w:rsidRDefault="002C31D8" w:rsidP="00C609AB">
            <w:pPr>
              <w:spacing w:after="120"/>
            </w:pPr>
            <w:r w:rsidRPr="00B9255B">
              <w:t>161</w:t>
            </w:r>
          </w:p>
        </w:tc>
        <w:tc>
          <w:tcPr>
            <w:tcW w:w="992" w:type="dxa"/>
          </w:tcPr>
          <w:p w14:paraId="65B2FE58" w14:textId="77777777" w:rsidR="002C31D8" w:rsidRPr="00B9255B" w:rsidRDefault="002C31D8" w:rsidP="00C609AB">
            <w:pPr>
              <w:spacing w:after="120"/>
            </w:pPr>
            <w:r w:rsidRPr="00B9255B">
              <w:t>131</w:t>
            </w:r>
          </w:p>
        </w:tc>
        <w:tc>
          <w:tcPr>
            <w:tcW w:w="1509" w:type="dxa"/>
          </w:tcPr>
          <w:p w14:paraId="1ED45368" w14:textId="77777777" w:rsidR="002C31D8" w:rsidRPr="00B9255B" w:rsidRDefault="002C31D8" w:rsidP="00C609AB">
            <w:pPr>
              <w:spacing w:after="120"/>
            </w:pPr>
            <w:r w:rsidRPr="00B9255B">
              <w:t>19%</w:t>
            </w:r>
          </w:p>
        </w:tc>
      </w:tr>
      <w:tr w:rsidR="002C31D8" w:rsidRPr="00B9255B" w14:paraId="5649B3E7" w14:textId="77777777" w:rsidTr="005F6F21">
        <w:tc>
          <w:tcPr>
            <w:tcW w:w="1129" w:type="dxa"/>
          </w:tcPr>
          <w:p w14:paraId="0D17E428" w14:textId="77777777" w:rsidR="002C31D8" w:rsidRPr="00B9255B" w:rsidRDefault="002C31D8" w:rsidP="00C609AB">
            <w:pPr>
              <w:spacing w:after="120"/>
            </w:pPr>
            <w:r w:rsidRPr="00B9255B">
              <w:t>4</w:t>
            </w:r>
          </w:p>
        </w:tc>
        <w:tc>
          <w:tcPr>
            <w:tcW w:w="2410" w:type="dxa"/>
          </w:tcPr>
          <w:p w14:paraId="68988C60" w14:textId="77777777" w:rsidR="002C31D8" w:rsidRPr="00B9255B" w:rsidRDefault="002C31D8" w:rsidP="00C609AB">
            <w:pPr>
              <w:spacing w:after="120"/>
            </w:pPr>
            <w:r w:rsidRPr="00B9255B">
              <w:t>Web of Science</w:t>
            </w:r>
          </w:p>
        </w:tc>
        <w:tc>
          <w:tcPr>
            <w:tcW w:w="1985" w:type="dxa"/>
          </w:tcPr>
          <w:p w14:paraId="3F4E2168" w14:textId="77777777" w:rsidR="002C31D8" w:rsidRPr="00B9255B" w:rsidRDefault="002C31D8" w:rsidP="00C609AB">
            <w:pPr>
              <w:spacing w:after="120"/>
              <w:rPr>
                <w:rFonts w:eastAsia="Calibri"/>
              </w:rPr>
            </w:pPr>
            <w:r w:rsidRPr="00B9255B">
              <w:t>ABS, DES and SD</w:t>
            </w:r>
          </w:p>
        </w:tc>
        <w:tc>
          <w:tcPr>
            <w:tcW w:w="992" w:type="dxa"/>
          </w:tcPr>
          <w:p w14:paraId="33646727" w14:textId="77777777" w:rsidR="002C31D8" w:rsidRPr="00B9255B" w:rsidRDefault="002C31D8" w:rsidP="00C609AB">
            <w:pPr>
              <w:spacing w:after="120"/>
            </w:pPr>
            <w:r w:rsidRPr="00B9255B">
              <w:t>763</w:t>
            </w:r>
          </w:p>
        </w:tc>
        <w:tc>
          <w:tcPr>
            <w:tcW w:w="992" w:type="dxa"/>
          </w:tcPr>
          <w:p w14:paraId="2DD60AE0" w14:textId="77777777" w:rsidR="002C31D8" w:rsidRPr="00B9255B" w:rsidRDefault="002C31D8" w:rsidP="00C609AB">
            <w:pPr>
              <w:spacing w:after="120"/>
            </w:pPr>
            <w:r w:rsidRPr="00B9255B">
              <w:t>163</w:t>
            </w:r>
          </w:p>
        </w:tc>
        <w:tc>
          <w:tcPr>
            <w:tcW w:w="1509" w:type="dxa"/>
          </w:tcPr>
          <w:p w14:paraId="076C06B3" w14:textId="77777777" w:rsidR="002C31D8" w:rsidRPr="00B9255B" w:rsidRDefault="002C31D8" w:rsidP="00C609AB">
            <w:pPr>
              <w:spacing w:after="120"/>
            </w:pPr>
            <w:r w:rsidRPr="00B9255B">
              <w:t>79%</w:t>
            </w:r>
          </w:p>
        </w:tc>
      </w:tr>
      <w:tr w:rsidR="002C31D8" w:rsidRPr="00B9255B" w14:paraId="0DA2B52F" w14:textId="77777777" w:rsidTr="005F6F21">
        <w:tc>
          <w:tcPr>
            <w:tcW w:w="5524" w:type="dxa"/>
            <w:gridSpan w:val="3"/>
          </w:tcPr>
          <w:p w14:paraId="64878B91" w14:textId="77777777" w:rsidR="002C31D8" w:rsidRPr="00B9255B" w:rsidRDefault="002C31D8" w:rsidP="00C609AB">
            <w:pPr>
              <w:spacing w:after="120"/>
              <w:rPr>
                <w:rFonts w:eastAsia="Calibri"/>
              </w:rPr>
            </w:pPr>
            <w:r w:rsidRPr="00B9255B">
              <w:t>TOTAL</w:t>
            </w:r>
          </w:p>
        </w:tc>
        <w:tc>
          <w:tcPr>
            <w:tcW w:w="992" w:type="dxa"/>
          </w:tcPr>
          <w:p w14:paraId="3F023409" w14:textId="77777777" w:rsidR="002C31D8" w:rsidRPr="00B9255B" w:rsidRDefault="002C31D8" w:rsidP="00C609AB">
            <w:pPr>
              <w:spacing w:after="120"/>
            </w:pPr>
            <w:r w:rsidRPr="00B9255B">
              <w:t>2158</w:t>
            </w:r>
          </w:p>
        </w:tc>
        <w:tc>
          <w:tcPr>
            <w:tcW w:w="992" w:type="dxa"/>
          </w:tcPr>
          <w:p w14:paraId="5293087F" w14:textId="77777777" w:rsidR="002C31D8" w:rsidRPr="00B9255B" w:rsidRDefault="002C31D8" w:rsidP="00C609AB">
            <w:pPr>
              <w:spacing w:after="120"/>
            </w:pPr>
            <w:r w:rsidRPr="00B9255B">
              <w:t>457</w:t>
            </w:r>
          </w:p>
        </w:tc>
        <w:tc>
          <w:tcPr>
            <w:tcW w:w="1509" w:type="dxa"/>
          </w:tcPr>
          <w:p w14:paraId="6DB9D80F" w14:textId="77777777" w:rsidR="002C31D8" w:rsidRPr="00B9255B" w:rsidRDefault="002C31D8" w:rsidP="00C609AB">
            <w:pPr>
              <w:spacing w:after="120"/>
              <w:rPr>
                <w:highlight w:val="yellow"/>
              </w:rPr>
            </w:pPr>
            <w:r w:rsidRPr="00B9255B">
              <w:t>79%</w:t>
            </w:r>
          </w:p>
        </w:tc>
      </w:tr>
    </w:tbl>
    <w:p w14:paraId="360D77C2" w14:textId="77777777" w:rsidR="002C31D8" w:rsidRPr="00B9255B" w:rsidRDefault="002C31D8" w:rsidP="002C31D8">
      <w:pPr>
        <w:pStyle w:val="Figureheading"/>
      </w:pPr>
      <w:r w:rsidRPr="00B9255B">
        <w:t>Table 1. Reviewer-wise comparison of Phase 1 and Phase 2 datasets</w:t>
      </w:r>
    </w:p>
    <w:p w14:paraId="3DB82358" w14:textId="77777777" w:rsidR="002C31D8" w:rsidRPr="00B9255B" w:rsidRDefault="002C31D8" w:rsidP="002C31D8">
      <w:pPr>
        <w:pStyle w:val="Heading3"/>
      </w:pPr>
      <w:r w:rsidRPr="00B9255B">
        <w:t>Phase 3 – Automated consolidation of individual results</w:t>
      </w:r>
    </w:p>
    <w:p w14:paraId="5C30C6F3" w14:textId="067F0DBB" w:rsidR="002C31D8" w:rsidRPr="00B9255B" w:rsidRDefault="002C31D8" w:rsidP="00E73421">
      <w:r w:rsidRPr="00B9255B">
        <w:t xml:space="preserve">In Phase 3 the four individual datasets from Phase 2 were </w:t>
      </w:r>
      <w:r w:rsidR="00E73421">
        <w:t xml:space="preserve">automatically </w:t>
      </w:r>
      <w:r w:rsidRPr="00B9255B">
        <w:t xml:space="preserve">combined into one </w:t>
      </w:r>
      <w:r>
        <w:t>single</w:t>
      </w:r>
      <w:r w:rsidRPr="00B9255B">
        <w:t xml:space="preserve"> database</w:t>
      </w:r>
      <w:r w:rsidR="00E73421">
        <w:t>,</w:t>
      </w:r>
      <w:r w:rsidRPr="00B9255B">
        <w:t xml:space="preserve"> </w:t>
      </w:r>
      <w:r>
        <w:t xml:space="preserve">using </w:t>
      </w:r>
      <w:r w:rsidRPr="00B9255B">
        <w:t xml:space="preserve">VBA </w:t>
      </w:r>
      <w:r>
        <w:t xml:space="preserve">macros in Excel. </w:t>
      </w:r>
      <w:r w:rsidRPr="00B9255B">
        <w:t xml:space="preserve">The </w:t>
      </w:r>
      <w:r>
        <w:t>main</w:t>
      </w:r>
      <w:r w:rsidRPr="00B9255B">
        <w:t xml:space="preserve"> objective was to count how many times each paper had been selected</w:t>
      </w:r>
      <w:r>
        <w:t xml:space="preserve">, but this phase also included </w:t>
      </w:r>
      <w:r w:rsidRPr="00B9255B">
        <w:t xml:space="preserve">the </w:t>
      </w:r>
      <w:r>
        <w:t>(manual) removal</w:t>
      </w:r>
      <w:r w:rsidRPr="00B9255B">
        <w:t xml:space="preserve"> of duplicates.  </w:t>
      </w:r>
      <w:r>
        <w:t>At this point</w:t>
      </w:r>
      <w:r w:rsidRPr="00B9255B">
        <w:t xml:space="preserve"> </w:t>
      </w:r>
      <w:r>
        <w:t>the</w:t>
      </w:r>
      <w:r w:rsidRPr="00B9255B">
        <w:t xml:space="preserve"> dataset </w:t>
      </w:r>
      <w:r>
        <w:t>contained</w:t>
      </w:r>
      <w:r w:rsidRPr="00B9255B">
        <w:t xml:space="preserve"> 361 papers</w:t>
      </w:r>
      <w:r>
        <w:t xml:space="preserve"> in total, of which</w:t>
      </w:r>
      <w:r w:rsidRPr="00B9255B">
        <w:t xml:space="preserve"> </w:t>
      </w:r>
      <w:r>
        <w:t>o</w:t>
      </w:r>
      <w:r w:rsidRPr="00B9255B">
        <w:t xml:space="preserve">nly one was selected by all four reviewers:  </w:t>
      </w:r>
      <w:r>
        <w:t>15</w:t>
      </w:r>
      <w:r w:rsidRPr="00B9255B">
        <w:t xml:space="preserve"> were selected by </w:t>
      </w:r>
      <w:r>
        <w:t>three</w:t>
      </w:r>
      <w:r w:rsidRPr="00B9255B">
        <w:t>,</w:t>
      </w:r>
      <w:r>
        <w:t xml:space="preserve"> 61</w:t>
      </w:r>
      <w:r w:rsidRPr="00B9255B">
        <w:t xml:space="preserve"> by </w:t>
      </w:r>
      <w:r>
        <w:t>two</w:t>
      </w:r>
      <w:r w:rsidRPr="00B9255B">
        <w:t xml:space="preserve"> </w:t>
      </w:r>
      <w:r>
        <w:t>and 284 by just one</w:t>
      </w:r>
      <w:r w:rsidRPr="00B9255B">
        <w:t>.  The 77 articles</w:t>
      </w:r>
      <w:r>
        <w:t xml:space="preserve"> selected by two or more reviewers</w:t>
      </w:r>
      <w:r w:rsidRPr="00B9255B">
        <w:t xml:space="preserve"> were immediately progressed to Phase 6 and downloaded for full text reading. </w:t>
      </w:r>
      <w:r>
        <w:t>The remaining 284 papers</w:t>
      </w:r>
      <w:r w:rsidRPr="00B9255B">
        <w:t xml:space="preserve"> </w:t>
      </w:r>
      <w:r>
        <w:t>were</w:t>
      </w:r>
      <w:r w:rsidRPr="00B9255B">
        <w:t xml:space="preserve"> reassessed in Phase 4.  Importantly, no</w:t>
      </w:r>
      <w:r>
        <w:t>ne</w:t>
      </w:r>
      <w:r w:rsidRPr="00B9255B">
        <w:t xml:space="preserve"> were rejected at this stage. </w:t>
      </w:r>
    </w:p>
    <w:p w14:paraId="564D4C44" w14:textId="77777777" w:rsidR="002C31D8" w:rsidRPr="00B9255B" w:rsidRDefault="002C31D8" w:rsidP="002C31D8">
      <w:pPr>
        <w:pStyle w:val="Heading3"/>
      </w:pPr>
      <w:r w:rsidRPr="00B9255B">
        <w:lastRenderedPageBreak/>
        <w:t>Phase 4 – Reassessment of abstracts selected by only one reviewer in Phase 3</w:t>
      </w:r>
    </w:p>
    <w:p w14:paraId="6E73AD6F" w14:textId="77777777" w:rsidR="002C31D8" w:rsidRPr="00B9255B" w:rsidRDefault="002C31D8" w:rsidP="002C31D8">
      <w:r>
        <w:t>T</w:t>
      </w:r>
      <w:r w:rsidRPr="00B9255B">
        <w:t xml:space="preserve">he abstracts of each of these 284 papers were individually assessed by all four reviewers. The 74 papers that all four reviewers agreed were eligible for full-text reading, together with the 62 papers that were considered eligible by three reviewers, immediately progressed to Phase 6.  The 52 papers that all four reviewers agreed were definitely </w:t>
      </w:r>
      <w:r w:rsidRPr="00B9255B">
        <w:rPr>
          <w:i/>
          <w:iCs/>
        </w:rPr>
        <w:t xml:space="preserve">outside </w:t>
      </w:r>
      <w:r w:rsidRPr="00B9255B">
        <w:t xml:space="preserve">the scope of the review were excluded, as were the 49 papers </w:t>
      </w:r>
      <w:r>
        <w:t>that</w:t>
      </w:r>
      <w:r w:rsidRPr="00B9255B">
        <w:t xml:space="preserve"> were considered eligible by only one reviewer. The remaining 47 papers, considered to be relevant by only two reviewers, progressed to Phase 5 for yet another reassessment.  </w:t>
      </w:r>
    </w:p>
    <w:p w14:paraId="66D16845" w14:textId="77777777" w:rsidR="002C31D8" w:rsidRPr="00B9255B" w:rsidRDefault="002C31D8" w:rsidP="002C31D8">
      <w:pPr>
        <w:pStyle w:val="Heading3"/>
      </w:pPr>
      <w:r w:rsidRPr="00B9255B">
        <w:t xml:space="preserve">Phase 5 – Reassessment of abstracts selected by two reviewers in Phase 4 </w:t>
      </w:r>
    </w:p>
    <w:p w14:paraId="0A99FD1B" w14:textId="77777777" w:rsidR="002C31D8" w:rsidRDefault="002C31D8" w:rsidP="002C31D8">
      <w:r>
        <w:t>E</w:t>
      </w:r>
      <w:r w:rsidRPr="00B9255B">
        <w:t>ach of the 47 remaining abstracts was reassessed individually by all four reviewers and was then discussed during a group Skype meeting. Only four articles progressed from this stage.</w:t>
      </w:r>
    </w:p>
    <w:p w14:paraId="508FA6B6" w14:textId="77777777" w:rsidR="002C31D8" w:rsidRPr="00D45814" w:rsidRDefault="002C31D8" w:rsidP="002C31D8">
      <w:pPr>
        <w:pStyle w:val="Heading3"/>
      </w:pPr>
      <w:r w:rsidRPr="00D45814">
        <w:t xml:space="preserve">Phase 6 – Full-text reading </w:t>
      </w:r>
    </w:p>
    <w:p w14:paraId="31FB6CE9" w14:textId="4B14C8BB" w:rsidR="002C31D8" w:rsidRPr="00B9255B" w:rsidRDefault="002C31D8" w:rsidP="00C609AB">
      <w:pPr>
        <w:rPr>
          <w:rFonts w:eastAsia="Times New Roman"/>
        </w:rPr>
      </w:pPr>
      <w:r w:rsidRPr="00B9255B">
        <w:t xml:space="preserve">Our dataset was now reduced to 217 papers: 77 from Phase 3, 136 from Phase 4 and four from Phase 5.  Of these, 17 were excluded for reasons such as duplicate entries that had been missed in earlier stages, or conference papers that were now inaccessible as the download links were broken. Before embarking on the process of </w:t>
      </w:r>
      <w:r>
        <w:t xml:space="preserve">full-text reading and </w:t>
      </w:r>
      <w:r w:rsidRPr="00B9255B">
        <w:t xml:space="preserve">detailed data capture, we outlined a set of broad principles.  </w:t>
      </w:r>
      <w:r w:rsidRPr="00B9255B">
        <w:rPr>
          <w:rFonts w:eastAsia="Times New Roman"/>
        </w:rPr>
        <w:t xml:space="preserve">Each paper would be read “blind” by a minimum of two reviewers, who would independently record their data locally </w:t>
      </w:r>
      <w:r>
        <w:rPr>
          <w:rFonts w:eastAsia="Times New Roman"/>
        </w:rPr>
        <w:t>and then record the final agreed decision in the consolidated version</w:t>
      </w:r>
      <w:r w:rsidRPr="00EC1D95">
        <w:rPr>
          <w:rFonts w:eastAsia="Times New Roman"/>
        </w:rPr>
        <w:t xml:space="preserve"> </w:t>
      </w:r>
      <w:r w:rsidRPr="00B9255B">
        <w:rPr>
          <w:rFonts w:eastAsia="Times New Roman"/>
        </w:rPr>
        <w:t>of the spreadsheet</w:t>
      </w:r>
      <w:r>
        <w:rPr>
          <w:rFonts w:eastAsia="Times New Roman"/>
        </w:rPr>
        <w:t>, seeking a third opinion in the event of disagreement</w:t>
      </w:r>
      <w:r w:rsidRPr="00B9255B">
        <w:rPr>
          <w:rFonts w:eastAsia="Times New Roman"/>
        </w:rPr>
        <w:t xml:space="preserve">.  </w:t>
      </w:r>
      <w:r>
        <w:rPr>
          <w:rFonts w:eastAsia="Times New Roman"/>
        </w:rPr>
        <w:t>E</w:t>
      </w:r>
      <w:r w:rsidRPr="00B9255B">
        <w:rPr>
          <w:rFonts w:eastAsia="Times New Roman"/>
        </w:rPr>
        <w:t xml:space="preserve">ach of us read a total of 80 papers, and </w:t>
      </w:r>
      <w:r>
        <w:rPr>
          <w:rFonts w:eastAsia="Times New Roman"/>
        </w:rPr>
        <w:t>each</w:t>
      </w:r>
      <w:r w:rsidRPr="00B9255B">
        <w:rPr>
          <w:rFonts w:eastAsia="Times New Roman"/>
        </w:rPr>
        <w:t xml:space="preserve"> pair of reviewers only had 20 papers in common.   </w:t>
      </w:r>
    </w:p>
    <w:p w14:paraId="32771DDD" w14:textId="3028B7A9" w:rsidR="002C31D8" w:rsidRDefault="002C31D8" w:rsidP="004062E9">
      <w:pPr>
        <w:rPr>
          <w:rFonts w:eastAsia="Times New Roman"/>
        </w:rPr>
      </w:pPr>
      <w:r w:rsidRPr="00B9255B">
        <w:t xml:space="preserve">During </w:t>
      </w:r>
      <w:r>
        <w:t xml:space="preserve">Phase 6 </w:t>
      </w:r>
      <w:r w:rsidRPr="00B9255B">
        <w:t>a further 61 papers were removed from the database after group discussion, as they were either agreed to have been wrongly included after all, or were near-identical papers that had been published in more than one outlet with only marginal changes.  At the end of Phase 6</w:t>
      </w:r>
      <w:r w:rsidRPr="00B9255B">
        <w:rPr>
          <w:rFonts w:eastAsia="Times New Roman"/>
        </w:rPr>
        <w:t xml:space="preserve"> we </w:t>
      </w:r>
      <w:r w:rsidRPr="00B9255B">
        <w:t>were left with a total of 139 papers</w:t>
      </w:r>
      <w:r w:rsidR="004062E9">
        <w:t xml:space="preserve"> in our final database</w:t>
      </w:r>
      <w:r w:rsidRPr="00B9255B">
        <w:t xml:space="preserve"> (see </w:t>
      </w:r>
      <w:r w:rsidRPr="00B9255B">
        <w:rPr>
          <w:b/>
          <w:bCs/>
        </w:rPr>
        <w:t>Appendix 1</w:t>
      </w:r>
      <w:r w:rsidRPr="00B9255B">
        <w:t xml:space="preserve">). </w:t>
      </w:r>
      <w:r w:rsidRPr="00B9255B">
        <w:rPr>
          <w:rFonts w:eastAsia="Times New Roman"/>
        </w:rPr>
        <w:t xml:space="preserve">Throughout the rest of this </w:t>
      </w:r>
      <w:r>
        <w:rPr>
          <w:rFonts w:eastAsia="Times New Roman"/>
        </w:rPr>
        <w:t>paper</w:t>
      </w:r>
      <w:r w:rsidRPr="00B9255B">
        <w:rPr>
          <w:rFonts w:eastAsia="Times New Roman"/>
        </w:rPr>
        <w:t xml:space="preserve">, </w:t>
      </w:r>
      <w:r w:rsidR="004062E9">
        <w:rPr>
          <w:rFonts w:eastAsia="Times New Roman"/>
        </w:rPr>
        <w:t>article</w:t>
      </w:r>
      <w:r w:rsidRPr="00B9255B">
        <w:rPr>
          <w:rFonts w:eastAsia="Times New Roman"/>
        </w:rPr>
        <w:t xml:space="preserve">s </w:t>
      </w:r>
      <w:r w:rsidR="004062E9">
        <w:rPr>
          <w:rFonts w:eastAsia="Times New Roman"/>
        </w:rPr>
        <w:t xml:space="preserve">in </w:t>
      </w:r>
      <w:r w:rsidRPr="00B9255B">
        <w:rPr>
          <w:rFonts w:eastAsia="Times New Roman"/>
        </w:rPr>
        <w:t xml:space="preserve">the review </w:t>
      </w:r>
      <w:r>
        <w:rPr>
          <w:rFonts w:eastAsia="Times New Roman"/>
        </w:rPr>
        <w:t>database</w:t>
      </w:r>
      <w:r w:rsidRPr="00B9255B">
        <w:rPr>
          <w:rFonts w:eastAsia="Times New Roman"/>
        </w:rPr>
        <w:t xml:space="preserve"> will be cited using their serial number in </w:t>
      </w:r>
      <w:r w:rsidRPr="00B9255B">
        <w:rPr>
          <w:rFonts w:eastAsia="Times New Roman"/>
          <w:b/>
          <w:bCs/>
        </w:rPr>
        <w:t>Appendix 1</w:t>
      </w:r>
      <w:r w:rsidRPr="00B9255B">
        <w:rPr>
          <w:rFonts w:eastAsia="Times New Roman"/>
        </w:rPr>
        <w:t>.</w:t>
      </w:r>
    </w:p>
    <w:p w14:paraId="344B8C08" w14:textId="77777777" w:rsidR="00CA630A" w:rsidRDefault="00CA630A" w:rsidP="004062E9">
      <w:pPr>
        <w:rPr>
          <w:rFonts w:eastAsia="Times New Roman"/>
        </w:rPr>
      </w:pPr>
    </w:p>
    <w:p w14:paraId="7951A0F4" w14:textId="1C022F76" w:rsidR="00CE4182" w:rsidRPr="00B9255B" w:rsidRDefault="00D45814" w:rsidP="00CA630A">
      <w:pPr>
        <w:pStyle w:val="Heading1"/>
      </w:pPr>
      <w:r>
        <w:t>desc</w:t>
      </w:r>
      <w:r w:rsidR="00091C1F">
        <w:t>r</w:t>
      </w:r>
      <w:r>
        <w:t>iptive statistics</w:t>
      </w:r>
    </w:p>
    <w:p w14:paraId="5ED88719" w14:textId="77777777" w:rsidR="00DC459B" w:rsidRPr="00B9255B" w:rsidRDefault="00DC459B" w:rsidP="00D45814">
      <w:pPr>
        <w:pStyle w:val="Heading2"/>
      </w:pPr>
      <w:bookmarkStart w:id="6" w:name="_x6xemi5qyk3u" w:colFirst="0" w:colLast="0"/>
      <w:bookmarkEnd w:id="6"/>
      <w:r w:rsidRPr="00B9255B">
        <w:t>Publication trends over time</w:t>
      </w:r>
    </w:p>
    <w:p w14:paraId="251A8911" w14:textId="3EC818F6" w:rsidR="004062E9" w:rsidRPr="00B9255B" w:rsidRDefault="00DC459B" w:rsidP="0044755A">
      <w:r w:rsidRPr="00B9255B">
        <w:t xml:space="preserve">The literature in HS has increased substantially in recent years but is still </w:t>
      </w:r>
      <w:r w:rsidRPr="00DC459B">
        <w:t>relatively small</w:t>
      </w:r>
      <w:r w:rsidR="005F6F21">
        <w:t>, as</w:t>
      </w:r>
      <w:r w:rsidRPr="00DC459B">
        <w:t xml:space="preserve"> </w:t>
      </w:r>
      <w:r w:rsidRPr="00DC459B">
        <w:rPr>
          <w:b/>
          <w:bCs/>
        </w:rPr>
        <w:t>Figure 2</w:t>
      </w:r>
      <w:r w:rsidR="005F6F21">
        <w:rPr>
          <w:b/>
          <w:bCs/>
        </w:rPr>
        <w:t xml:space="preserve"> </w:t>
      </w:r>
      <w:r w:rsidR="005F6F21">
        <w:t>shows</w:t>
      </w:r>
      <w:r w:rsidRPr="00DC459B">
        <w:t xml:space="preserve">. </w:t>
      </w:r>
      <w:r w:rsidR="00091C1F">
        <w:t xml:space="preserve"> There were only five publications between 2000 and 2004, whereas in 2016 a total of 21 papers were published</w:t>
      </w:r>
      <w:r w:rsidRPr="00DC459B">
        <w:t>.</w:t>
      </w:r>
      <w:r w:rsidRPr="00B9255B">
        <w:t xml:space="preserve"> As one might expect in a new but rapidly growing area, the majority of papers are from conferences (76 papers), </w:t>
      </w:r>
      <w:r w:rsidR="00091C1F">
        <w:t>in particular</w:t>
      </w:r>
      <w:r w:rsidRPr="00B9255B">
        <w:t xml:space="preserve"> the </w:t>
      </w:r>
      <w:r w:rsidRPr="00B9255B">
        <w:rPr>
          <w:i/>
        </w:rPr>
        <w:t>Winter Simulation Conference</w:t>
      </w:r>
      <w:r w:rsidRPr="00B9255B">
        <w:t xml:space="preserve"> (35 papers) where the authors have established a successful track.  The representation of hybrid papers in </w:t>
      </w:r>
      <w:r w:rsidR="00091C1F">
        <w:t xml:space="preserve">academic </w:t>
      </w:r>
      <w:r w:rsidRPr="00B9255B">
        <w:t xml:space="preserve">journals is still </w:t>
      </w:r>
      <w:r w:rsidRPr="00B9255B">
        <w:lastRenderedPageBreak/>
        <w:t>relatively small, with only 57 papers</w:t>
      </w:r>
      <w:r w:rsidR="00091C1F">
        <w:t xml:space="preserve"> in total</w:t>
      </w:r>
      <w:r w:rsidRPr="00B9255B">
        <w:t xml:space="preserve">. </w:t>
      </w:r>
      <w:r w:rsidR="00375122">
        <w:t xml:space="preserve"> </w:t>
      </w:r>
      <w:r w:rsidRPr="00B9255B">
        <w:t xml:space="preserve">Moreover, the distribution of papers across specific journals is </w:t>
      </w:r>
      <w:r w:rsidR="00091C1F">
        <w:t>also</w:t>
      </w:r>
      <w:r w:rsidRPr="00B9255B">
        <w:t xml:space="preserve"> small, although no single journal </w:t>
      </w:r>
      <w:r w:rsidR="00D45814">
        <w:t>was identified as</w:t>
      </w:r>
      <w:r w:rsidRPr="00B9255B">
        <w:t xml:space="preserve"> a significant leader. </w:t>
      </w:r>
      <w:r w:rsidR="00D45814">
        <w:t xml:space="preserve"> T</w:t>
      </w:r>
      <w:r w:rsidRPr="00B9255B">
        <w:t>he majority of authors are from the USA and the UK.</w:t>
      </w:r>
      <w:r w:rsidR="00375122">
        <w:t xml:space="preserve">  </w:t>
      </w:r>
    </w:p>
    <w:p w14:paraId="37F01B6C" w14:textId="7E2BDCC0" w:rsidR="00DC459B" w:rsidRPr="005C536C" w:rsidRDefault="00F47D2E" w:rsidP="005C536C">
      <w:pPr>
        <w:ind w:left="2160" w:hanging="2160"/>
        <w:jc w:val="center"/>
        <w:rPr>
          <w:rFonts w:ascii="Times New Roman" w:hAnsi="Times New Roman" w:cs="Times New Roman"/>
          <w:b/>
        </w:rPr>
      </w:pPr>
      <w:r>
        <w:rPr>
          <w:rFonts w:ascii="Times New Roman" w:hAnsi="Times New Roman" w:cs="Times New Roman"/>
          <w:b/>
          <w:noProof/>
          <w:lang w:eastAsia="zh-CN"/>
        </w:rPr>
        <w:drawing>
          <wp:inline distT="0" distB="0" distL="0" distR="0" wp14:anchorId="73C0BDF1" wp14:editId="29BDD872">
            <wp:extent cx="5732145" cy="28666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2.bmp"/>
                    <pic:cNvPicPr/>
                  </pic:nvPicPr>
                  <pic:blipFill rotWithShape="1">
                    <a:blip r:embed="rId12">
                      <a:extLst>
                        <a:ext uri="{28A0092B-C50C-407E-A947-70E740481C1C}">
                          <a14:useLocalDpi xmlns:a14="http://schemas.microsoft.com/office/drawing/2010/main" val="0"/>
                        </a:ext>
                      </a:extLst>
                    </a:blip>
                    <a:srcRect t="7416"/>
                    <a:stretch/>
                  </pic:blipFill>
                  <pic:spPr bwMode="auto">
                    <a:xfrm>
                      <a:off x="0" y="0"/>
                      <a:ext cx="5732145" cy="2866616"/>
                    </a:xfrm>
                    <a:prstGeom prst="rect">
                      <a:avLst/>
                    </a:prstGeom>
                    <a:ln>
                      <a:noFill/>
                    </a:ln>
                    <a:extLst>
                      <a:ext uri="{53640926-AAD7-44D8-BBD7-CCE9431645EC}">
                        <a14:shadowObscured xmlns:a14="http://schemas.microsoft.com/office/drawing/2010/main"/>
                      </a:ext>
                    </a:extLst>
                  </pic:spPr>
                </pic:pic>
              </a:graphicData>
            </a:graphic>
          </wp:inline>
        </w:drawing>
      </w:r>
    </w:p>
    <w:p w14:paraId="1158D288" w14:textId="7DBBBD15" w:rsidR="00DC459B" w:rsidRPr="007418E7" w:rsidRDefault="00DC459B" w:rsidP="005C536C">
      <w:pPr>
        <w:pStyle w:val="Figureheading"/>
        <w:ind w:left="720" w:hanging="720"/>
        <w:rPr>
          <w:color w:val="FF0000"/>
        </w:rPr>
      </w:pPr>
      <w:r w:rsidRPr="007418E7">
        <w:rPr>
          <w:color w:val="FF0000"/>
        </w:rPr>
        <w:t>Figure 2. Evolution of HS literature over time, by source</w:t>
      </w:r>
    </w:p>
    <w:p w14:paraId="17916C26" w14:textId="12AB3E57" w:rsidR="00DC459B" w:rsidRPr="00B9255B" w:rsidRDefault="00DC459B" w:rsidP="00210E3A">
      <w:pPr>
        <w:pStyle w:val="Heading2"/>
        <w:rPr>
          <w:highlight w:val="white"/>
        </w:rPr>
      </w:pPr>
      <w:r w:rsidRPr="00B9255B">
        <w:t xml:space="preserve">Type of </w:t>
      </w:r>
      <w:r w:rsidR="00A266F9">
        <w:t>study</w:t>
      </w:r>
      <w:r w:rsidR="00210E3A">
        <w:t>,</w:t>
      </w:r>
      <w:r w:rsidR="00A266F9">
        <w:t xml:space="preserve"> </w:t>
      </w:r>
      <w:r w:rsidR="00210E3A">
        <w:t xml:space="preserve">by </w:t>
      </w:r>
      <w:r w:rsidR="00A266F9">
        <w:t>simulation methods used</w:t>
      </w:r>
    </w:p>
    <w:p w14:paraId="44DB1C5D" w14:textId="2D8DBE58" w:rsidR="00D47E57" w:rsidRDefault="00DC459B" w:rsidP="007D3254">
      <w:r w:rsidRPr="00B9255B">
        <w:rPr>
          <w:b/>
          <w:bCs/>
        </w:rPr>
        <w:t>Figure 3</w:t>
      </w:r>
      <w:r>
        <w:t xml:space="preserve"> presents the papers allocated to the three t</w:t>
      </w:r>
      <w:r w:rsidR="00BE4858">
        <w:t>ypes of hybrid study</w:t>
      </w:r>
      <w:r w:rsidR="00091C1F">
        <w:t xml:space="preserve">, broken down by the </w:t>
      </w:r>
      <w:r w:rsidR="005F6F21">
        <w:t xml:space="preserve">combination of </w:t>
      </w:r>
      <w:r w:rsidR="00091C1F">
        <w:t>simulation methods used</w:t>
      </w:r>
      <w:r w:rsidR="00A266F9">
        <w:t xml:space="preserve"> (</w:t>
      </w:r>
      <w:r w:rsidR="00A266F9" w:rsidRPr="00A266F9">
        <w:rPr>
          <w:i/>
          <w:iCs/>
        </w:rPr>
        <w:t>Type of Model</w:t>
      </w:r>
      <w:r w:rsidR="00A266F9">
        <w:t xml:space="preserve"> in our framework)</w:t>
      </w:r>
      <w:r w:rsidR="00091C1F">
        <w:t xml:space="preserve">.  </w:t>
      </w:r>
      <w:r w:rsidR="007D3254" w:rsidRPr="007D3254">
        <w:rPr>
          <w:color w:val="FF0000"/>
        </w:rPr>
        <w:t xml:space="preserve">In four of the 139 papers </w:t>
      </w:r>
      <w:r w:rsidR="00091C1F" w:rsidRPr="007D3254">
        <w:rPr>
          <w:color w:val="FF0000"/>
        </w:rPr>
        <w:t xml:space="preserve">it was not possible to determine </w:t>
      </w:r>
      <w:r w:rsidR="0047123E" w:rsidRPr="007D3254">
        <w:rPr>
          <w:color w:val="FF0000"/>
        </w:rPr>
        <w:t xml:space="preserve">from the paper </w:t>
      </w:r>
      <w:r w:rsidR="00091C1F" w:rsidRPr="007D3254">
        <w:rPr>
          <w:color w:val="FF0000"/>
        </w:rPr>
        <w:t xml:space="preserve">which methods were used. </w:t>
      </w:r>
      <w:r w:rsidR="00D47E57">
        <w:t xml:space="preserve"> </w:t>
      </w:r>
      <w:r w:rsidR="00091C1F">
        <w:t xml:space="preserve">Clearly, </w:t>
      </w:r>
      <w:r w:rsidR="00091C1F" w:rsidRPr="00B9255B">
        <w:t xml:space="preserve">the HS research community is </w:t>
      </w:r>
      <w:r w:rsidR="00D47E57">
        <w:t xml:space="preserve">currently </w:t>
      </w:r>
      <w:r w:rsidR="00091C1F" w:rsidRPr="00B9255B">
        <w:t>predominantly interested in using HS for real-world problems</w:t>
      </w:r>
      <w:r>
        <w:t xml:space="preserve">. </w:t>
      </w:r>
      <w:r w:rsidRPr="00B9255B">
        <w:t xml:space="preserve"> A total of 69 papers were classified as pure applica</w:t>
      </w:r>
      <w:r w:rsidR="00D47E57">
        <w:t xml:space="preserve">tions or case studies (Type A); 40 papers contained a conceptual framework illustrated by an application (Type B); and of the 30 papers classified as theoretical, conceptual or methodological (Type C), 25 made some reference to a broad application area. </w:t>
      </w:r>
      <w:r w:rsidR="00D47E57" w:rsidRPr="00530DD2">
        <w:t xml:space="preserve">For example, papers [89] and [94] are Type C papers in the area of supply chain, transportation and logistics, and papers [72] and [124] are Type C papers on healthcare. </w:t>
      </w:r>
      <w:r w:rsidR="00D47E57">
        <w:t xml:space="preserve"> </w:t>
      </w:r>
    </w:p>
    <w:p w14:paraId="13B43BF1" w14:textId="77777777" w:rsidR="00E73421" w:rsidRDefault="00E73421" w:rsidP="00E73421">
      <w:r>
        <w:t>Many</w:t>
      </w:r>
      <w:r w:rsidRPr="00B9255B">
        <w:t xml:space="preserve"> </w:t>
      </w:r>
      <w:r>
        <w:t xml:space="preserve">Type A </w:t>
      </w:r>
      <w:r w:rsidRPr="00B9255B">
        <w:t>papers us</w:t>
      </w:r>
      <w:r>
        <w:t>e</w:t>
      </w:r>
      <w:r w:rsidRPr="00B9255B">
        <w:t xml:space="preserve"> SD+DES </w:t>
      </w:r>
      <w:r>
        <w:t xml:space="preserve">to </w:t>
      </w:r>
      <w:r w:rsidRPr="00B9255B">
        <w:t>reflect the natural dichotomy between operational (DES) and strategic (SD) models. For example, papers [49], [94]</w:t>
      </w:r>
      <w:r>
        <w:t>,</w:t>
      </w:r>
      <w:r w:rsidRPr="00B9255B">
        <w:t xml:space="preserve"> and [99] discuss applications for </w:t>
      </w:r>
      <w:r w:rsidRPr="00DC459B">
        <w:t>planning in manufacturing</w:t>
      </w:r>
      <w:r>
        <w:t>,</w:t>
      </w:r>
      <w:r w:rsidRPr="00DC459B">
        <w:t xml:space="preserve"> and papers [15], [59], and [78] offer evidence of planning in the area of healthcare</w:t>
      </w:r>
      <w:r>
        <w:t xml:space="preserve">. In these papers </w:t>
      </w:r>
      <w:r w:rsidRPr="00DC459B">
        <w:t xml:space="preserve">SD </w:t>
      </w:r>
      <w:r>
        <w:t>is used to</w:t>
      </w:r>
      <w:r w:rsidRPr="00DC459B">
        <w:t xml:space="preserve"> deal with long term feedback processes and DES </w:t>
      </w:r>
      <w:r>
        <w:t xml:space="preserve">is used to </w:t>
      </w:r>
      <w:r w:rsidRPr="00DC459B">
        <w:t xml:space="preserve">represent the short term performance of operations.  </w:t>
      </w:r>
    </w:p>
    <w:p w14:paraId="722E19E7" w14:textId="12051F14" w:rsidR="00DC459B" w:rsidRPr="00B9255B" w:rsidRDefault="00A5459B" w:rsidP="00091C1F">
      <w:pPr>
        <w:jc w:val="center"/>
      </w:pPr>
      <w:r>
        <w:rPr>
          <w:noProof/>
          <w:lang w:eastAsia="zh-CN"/>
        </w:rPr>
        <w:lastRenderedPageBreak/>
        <w:drawing>
          <wp:inline distT="0" distB="0" distL="0" distR="0" wp14:anchorId="6985EF39" wp14:editId="472C5DF6">
            <wp:extent cx="5732145" cy="4424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3.bmp"/>
                    <pic:cNvPicPr/>
                  </pic:nvPicPr>
                  <pic:blipFill>
                    <a:blip r:embed="rId13">
                      <a:extLst>
                        <a:ext uri="{28A0092B-C50C-407E-A947-70E740481C1C}">
                          <a14:useLocalDpi xmlns:a14="http://schemas.microsoft.com/office/drawing/2010/main" val="0"/>
                        </a:ext>
                      </a:extLst>
                    </a:blip>
                    <a:stretch>
                      <a:fillRect/>
                    </a:stretch>
                  </pic:blipFill>
                  <pic:spPr>
                    <a:xfrm>
                      <a:off x="0" y="0"/>
                      <a:ext cx="5732145" cy="4424680"/>
                    </a:xfrm>
                    <a:prstGeom prst="rect">
                      <a:avLst/>
                    </a:prstGeom>
                  </pic:spPr>
                </pic:pic>
              </a:graphicData>
            </a:graphic>
          </wp:inline>
        </w:drawing>
      </w:r>
    </w:p>
    <w:p w14:paraId="6DA49B84" w14:textId="087165B4" w:rsidR="00DC459B" w:rsidRPr="007418E7" w:rsidRDefault="00DC459B" w:rsidP="00210E3A">
      <w:pPr>
        <w:pStyle w:val="Figureheading"/>
        <w:rPr>
          <w:color w:val="FF0000"/>
        </w:rPr>
      </w:pPr>
      <w:r w:rsidRPr="007418E7">
        <w:rPr>
          <w:color w:val="FF0000"/>
        </w:rPr>
        <w:t>Figure 3. Type of paper</w:t>
      </w:r>
      <w:r w:rsidR="00210E3A" w:rsidRPr="007418E7">
        <w:rPr>
          <w:color w:val="FF0000"/>
        </w:rPr>
        <w:t>, by</w:t>
      </w:r>
      <w:r w:rsidRPr="007418E7">
        <w:rPr>
          <w:color w:val="FF0000"/>
        </w:rPr>
        <w:t xml:space="preserve"> model</w:t>
      </w:r>
      <w:r w:rsidR="00210E3A" w:rsidRPr="007418E7">
        <w:rPr>
          <w:color w:val="FF0000"/>
        </w:rPr>
        <w:t xml:space="preserve"> type</w:t>
      </w:r>
    </w:p>
    <w:p w14:paraId="365CAFD4" w14:textId="2250FD5F" w:rsidR="00697CCB" w:rsidRDefault="00697CCB" w:rsidP="00E73421">
      <w:r>
        <w:t xml:space="preserve">The 40 Type B papers include paper [52], the basis of our classification of hybridization types. Although its main contribution </w:t>
      </w:r>
      <w:r w:rsidR="00652A2D">
        <w:t>i</w:t>
      </w:r>
      <w:r>
        <w:t>s the framework, it also describe</w:t>
      </w:r>
      <w:r w:rsidR="00652A2D">
        <w:t>s</w:t>
      </w:r>
      <w:r>
        <w:t xml:space="preserve"> a case study of a cancer treatment centre. </w:t>
      </w:r>
      <w:r w:rsidR="00E73421">
        <w:t>Most o</w:t>
      </w:r>
      <w:r>
        <w:t xml:space="preserve">ther Type B papers present methodological frameworks for </w:t>
      </w:r>
      <w:r w:rsidR="00E73421">
        <w:t xml:space="preserve">specific aspects of HS, such as </w:t>
      </w:r>
      <w:r>
        <w:t>synchronising the execution of components of hybrid models. For example, paper [58] discusses the control of parallel and distributed simulations, illustrated with an earthmoving project. Paper [45] proposes a hybrid architecture that addresses the definition of time advance by using a concept called Meaningful Level of</w:t>
      </w:r>
      <w:r w:rsidR="00E73421">
        <w:t xml:space="preserve"> Change,</w:t>
      </w:r>
      <w:r>
        <w:t xml:space="preserve"> developed for use in construction. </w:t>
      </w:r>
    </w:p>
    <w:p w14:paraId="1CD21948" w14:textId="0A2A78AB" w:rsidR="00697CCB" w:rsidRPr="00B9255B" w:rsidRDefault="00892404" w:rsidP="00697CCB">
      <w:r>
        <w:t xml:space="preserve">In general, </w:t>
      </w:r>
      <w:r w:rsidR="00697CCB">
        <w:t>Type C papers discuss technical issues of HS, for example</w:t>
      </w:r>
      <w:r w:rsidR="00697CCB" w:rsidRPr="00B9255B">
        <w:t xml:space="preserve"> strategies for hybridization </w:t>
      </w:r>
      <w:r w:rsidR="00697CCB">
        <w:t>that take account of</w:t>
      </w:r>
      <w:r w:rsidR="00697CCB" w:rsidRPr="00B9255B">
        <w:t xml:space="preserve"> synchronicity</w:t>
      </w:r>
      <w:r w:rsidR="00697CCB">
        <w:t xml:space="preserve"> (paper [28])</w:t>
      </w:r>
      <w:r w:rsidR="00697CCB" w:rsidRPr="00B9255B">
        <w:t>. Synchronicity relates to the time advance mechanism in different submodels and the importance of ensuring that causality is not violated</w:t>
      </w:r>
      <w:r w:rsidR="00697CCB">
        <w:t>.</w:t>
      </w:r>
      <w:r w:rsidR="00697CCB" w:rsidRPr="00B9255B">
        <w:t xml:space="preserve"> </w:t>
      </w:r>
      <w:r w:rsidR="00697CCB">
        <w:t xml:space="preserve"> </w:t>
      </w:r>
    </w:p>
    <w:p w14:paraId="2DFE2335" w14:textId="1AE38F58" w:rsidR="00DC459B" w:rsidRPr="00B9255B" w:rsidRDefault="00DC459B" w:rsidP="00EC03AF">
      <w:r w:rsidRPr="00B9255B">
        <w:t xml:space="preserve">Overall, the most popular combination of modelling methods regardless of paper type is SD+DES. However, recent years have seen a growth in models containing ABS elements </w:t>
      </w:r>
      <w:r>
        <w:t>due to the</w:t>
      </w:r>
      <w:r w:rsidRPr="00B9255B">
        <w:t xml:space="preserve"> increasing use of ABS in general, combined with the rising popularity of “behavioural OR” and the need for models that incorporate intelligent and/or emotional decision making entities.  In summary, ABS+DES </w:t>
      </w:r>
      <w:r w:rsidRPr="00B9255B">
        <w:lastRenderedPageBreak/>
        <w:t>offer a bottom-up approach to modelling systems (entity reactions) whereas SD+DES gives a top-down approach to modelling systems (manager reactions).</w:t>
      </w:r>
    </w:p>
    <w:p w14:paraId="09996CAB" w14:textId="77777777" w:rsidR="00DC459B" w:rsidRPr="00B9255B" w:rsidRDefault="00DC459B" w:rsidP="00D45814">
      <w:pPr>
        <w:pStyle w:val="Heading2"/>
      </w:pPr>
      <w:bookmarkStart w:id="7" w:name="_njtmzm9edqr3" w:colFirst="0" w:colLast="0"/>
      <w:bookmarkEnd w:id="7"/>
      <w:r w:rsidRPr="00B9255B">
        <w:rPr>
          <w:highlight w:val="white"/>
        </w:rPr>
        <w:t xml:space="preserve">Conceptual modelling </w:t>
      </w:r>
      <w:r w:rsidRPr="00B9255B">
        <w:t xml:space="preserve"> </w:t>
      </w:r>
    </w:p>
    <w:p w14:paraId="09A51CFE" w14:textId="71025C6C" w:rsidR="00DC459B" w:rsidRPr="00B9255B" w:rsidRDefault="00DC459B" w:rsidP="00697CCB">
      <w:r w:rsidRPr="00B9255B">
        <w:t xml:space="preserve">Conceptual modelling is a vitally important step in the modelling process, and overall </w:t>
      </w:r>
      <w:r w:rsidR="001F0B4F">
        <w:t>87 (</w:t>
      </w:r>
      <w:r w:rsidRPr="00B9255B">
        <w:t>63%</w:t>
      </w:r>
      <w:r w:rsidR="001F0B4F">
        <w:t>)</w:t>
      </w:r>
      <w:r w:rsidRPr="00B9255B">
        <w:t xml:space="preserve"> of the 139 papers contained some evidence that a conceptual model had been developed: see </w:t>
      </w:r>
      <w:r w:rsidRPr="00B9255B">
        <w:rPr>
          <w:b/>
        </w:rPr>
        <w:t>Table 3</w:t>
      </w:r>
      <w:r w:rsidRPr="00B9255B">
        <w:t xml:space="preserve">. </w:t>
      </w:r>
    </w:p>
    <w:tbl>
      <w:tblPr>
        <w:tblStyle w:val="TableGrid"/>
        <w:tblW w:w="8217" w:type="dxa"/>
        <w:jc w:val="center"/>
        <w:tblLayout w:type="fixed"/>
        <w:tblLook w:val="04A0" w:firstRow="1" w:lastRow="0" w:firstColumn="1" w:lastColumn="0" w:noHBand="0" w:noVBand="1"/>
      </w:tblPr>
      <w:tblGrid>
        <w:gridCol w:w="1555"/>
        <w:gridCol w:w="850"/>
        <w:gridCol w:w="709"/>
        <w:gridCol w:w="850"/>
        <w:gridCol w:w="709"/>
        <w:gridCol w:w="851"/>
        <w:gridCol w:w="850"/>
        <w:gridCol w:w="851"/>
        <w:gridCol w:w="992"/>
      </w:tblGrid>
      <w:tr w:rsidR="00DC459B" w:rsidRPr="00B9255B" w14:paraId="74589027" w14:textId="77777777" w:rsidTr="00EC03AF">
        <w:trPr>
          <w:trHeight w:val="1072"/>
          <w:jc w:val="center"/>
        </w:trPr>
        <w:tc>
          <w:tcPr>
            <w:tcW w:w="1555" w:type="dxa"/>
            <w:vMerge w:val="restart"/>
            <w:tcBorders>
              <w:right w:val="single" w:sz="4" w:space="0" w:color="auto"/>
            </w:tcBorders>
            <w:vAlign w:val="center"/>
          </w:tcPr>
          <w:p w14:paraId="1E55EC14" w14:textId="77777777" w:rsidR="00DC459B" w:rsidRPr="00210E3A" w:rsidRDefault="00DC459B" w:rsidP="00892404">
            <w:pPr>
              <w:spacing w:after="120"/>
              <w:rPr>
                <w:b/>
                <w:bCs/>
              </w:rPr>
            </w:pPr>
            <w:r w:rsidRPr="00210E3A">
              <w:rPr>
                <w:b/>
                <w:bCs/>
              </w:rPr>
              <w:t>Evidence of a conceptual model?</w:t>
            </w:r>
          </w:p>
        </w:tc>
        <w:tc>
          <w:tcPr>
            <w:tcW w:w="1559" w:type="dxa"/>
            <w:gridSpan w:val="2"/>
            <w:tcBorders>
              <w:top w:val="single" w:sz="4" w:space="0" w:color="auto"/>
              <w:left w:val="single" w:sz="4" w:space="0" w:color="auto"/>
              <w:bottom w:val="single" w:sz="4" w:space="0" w:color="auto"/>
              <w:right w:val="single" w:sz="4" w:space="0" w:color="auto"/>
            </w:tcBorders>
          </w:tcPr>
          <w:p w14:paraId="614E90C2" w14:textId="77777777" w:rsidR="00DC459B" w:rsidRPr="00210E3A" w:rsidRDefault="00DC459B" w:rsidP="00210E3A">
            <w:pPr>
              <w:spacing w:after="120"/>
              <w:jc w:val="center"/>
              <w:rPr>
                <w:b/>
                <w:bCs/>
              </w:rPr>
            </w:pPr>
            <w:r w:rsidRPr="00210E3A">
              <w:rPr>
                <w:b/>
                <w:bCs/>
              </w:rPr>
              <w:t>Type A</w:t>
            </w:r>
          </w:p>
          <w:p w14:paraId="1E1445FC" w14:textId="77777777" w:rsidR="00DC459B" w:rsidRPr="00210E3A" w:rsidRDefault="00DC459B" w:rsidP="00210E3A">
            <w:pPr>
              <w:spacing w:after="120"/>
              <w:jc w:val="center"/>
              <w:rPr>
                <w:b/>
                <w:bCs/>
              </w:rPr>
            </w:pPr>
            <w:r w:rsidRPr="00210E3A">
              <w:rPr>
                <w:b/>
                <w:bCs/>
              </w:rPr>
              <w:t>Application (case study)</w:t>
            </w:r>
          </w:p>
        </w:tc>
        <w:tc>
          <w:tcPr>
            <w:tcW w:w="1559" w:type="dxa"/>
            <w:gridSpan w:val="2"/>
            <w:tcBorders>
              <w:left w:val="single" w:sz="4" w:space="0" w:color="auto"/>
            </w:tcBorders>
          </w:tcPr>
          <w:p w14:paraId="0ACD906B" w14:textId="77777777" w:rsidR="00DC459B" w:rsidRPr="00210E3A" w:rsidRDefault="00DC459B" w:rsidP="00210E3A">
            <w:pPr>
              <w:spacing w:after="120"/>
              <w:jc w:val="center"/>
              <w:rPr>
                <w:b/>
                <w:bCs/>
              </w:rPr>
            </w:pPr>
            <w:r w:rsidRPr="00210E3A">
              <w:rPr>
                <w:b/>
                <w:bCs/>
              </w:rPr>
              <w:t>Type B</w:t>
            </w:r>
          </w:p>
          <w:p w14:paraId="0B2A115F" w14:textId="77777777" w:rsidR="00DC459B" w:rsidRPr="00210E3A" w:rsidRDefault="00DC459B" w:rsidP="00210E3A">
            <w:pPr>
              <w:spacing w:after="120"/>
              <w:jc w:val="center"/>
              <w:rPr>
                <w:b/>
                <w:bCs/>
              </w:rPr>
            </w:pPr>
            <w:r w:rsidRPr="00210E3A">
              <w:rPr>
                <w:b/>
                <w:bCs/>
              </w:rPr>
              <w:t>Framework + application</w:t>
            </w:r>
          </w:p>
        </w:tc>
        <w:tc>
          <w:tcPr>
            <w:tcW w:w="1701" w:type="dxa"/>
            <w:gridSpan w:val="2"/>
          </w:tcPr>
          <w:p w14:paraId="67E91B56" w14:textId="77777777" w:rsidR="00DC459B" w:rsidRPr="00210E3A" w:rsidRDefault="00DC459B" w:rsidP="00210E3A">
            <w:pPr>
              <w:spacing w:after="120"/>
              <w:jc w:val="center"/>
              <w:rPr>
                <w:b/>
                <w:bCs/>
              </w:rPr>
            </w:pPr>
            <w:r w:rsidRPr="00210E3A">
              <w:rPr>
                <w:b/>
                <w:bCs/>
              </w:rPr>
              <w:t>Type C</w:t>
            </w:r>
          </w:p>
          <w:p w14:paraId="74CAAA6D" w14:textId="77777777" w:rsidR="00DC459B" w:rsidRPr="00210E3A" w:rsidRDefault="00DC459B" w:rsidP="00210E3A">
            <w:pPr>
              <w:spacing w:after="120"/>
              <w:jc w:val="center"/>
              <w:rPr>
                <w:b/>
                <w:bCs/>
              </w:rPr>
            </w:pPr>
            <w:r w:rsidRPr="00210E3A">
              <w:rPr>
                <w:b/>
                <w:bCs/>
              </w:rPr>
              <w:t>Conceptual, theoretical or methodological</w:t>
            </w:r>
          </w:p>
        </w:tc>
        <w:tc>
          <w:tcPr>
            <w:tcW w:w="1843" w:type="dxa"/>
            <w:gridSpan w:val="2"/>
            <w:vAlign w:val="center"/>
          </w:tcPr>
          <w:p w14:paraId="1DF8FEED" w14:textId="77777777" w:rsidR="00DC459B" w:rsidRPr="00210E3A" w:rsidRDefault="00DC459B" w:rsidP="00210E3A">
            <w:pPr>
              <w:spacing w:after="120"/>
              <w:jc w:val="center"/>
              <w:rPr>
                <w:b/>
                <w:bCs/>
              </w:rPr>
            </w:pPr>
            <w:r w:rsidRPr="00210E3A">
              <w:rPr>
                <w:b/>
                <w:bCs/>
              </w:rPr>
              <w:t>Total</w:t>
            </w:r>
          </w:p>
        </w:tc>
      </w:tr>
      <w:tr w:rsidR="00DC459B" w:rsidRPr="00B9255B" w14:paraId="62E15A3F" w14:textId="77777777" w:rsidTr="00EC03AF">
        <w:trPr>
          <w:jc w:val="center"/>
        </w:trPr>
        <w:tc>
          <w:tcPr>
            <w:tcW w:w="1555" w:type="dxa"/>
            <w:vMerge/>
            <w:tcBorders>
              <w:right w:val="single" w:sz="4" w:space="0" w:color="auto"/>
            </w:tcBorders>
          </w:tcPr>
          <w:p w14:paraId="049F2201" w14:textId="77777777" w:rsidR="00DC459B" w:rsidRPr="00210E3A" w:rsidRDefault="00DC459B" w:rsidP="00892404">
            <w:pPr>
              <w:spacing w:after="120"/>
              <w:rPr>
                <w:b/>
                <w:bCs/>
              </w:rPr>
            </w:pPr>
          </w:p>
        </w:tc>
        <w:tc>
          <w:tcPr>
            <w:tcW w:w="850" w:type="dxa"/>
            <w:tcBorders>
              <w:top w:val="single" w:sz="4" w:space="0" w:color="auto"/>
              <w:left w:val="single" w:sz="4" w:space="0" w:color="auto"/>
              <w:bottom w:val="single" w:sz="4" w:space="0" w:color="auto"/>
              <w:right w:val="single" w:sz="4" w:space="0" w:color="auto"/>
            </w:tcBorders>
          </w:tcPr>
          <w:p w14:paraId="67E84153" w14:textId="77777777" w:rsidR="00DC459B" w:rsidRPr="00B9255B" w:rsidRDefault="00DC459B" w:rsidP="00210E3A">
            <w:pPr>
              <w:spacing w:after="120"/>
              <w:jc w:val="center"/>
            </w:pPr>
            <w:r w:rsidRPr="00B9255B">
              <w:t>No. of papers</w:t>
            </w:r>
          </w:p>
        </w:tc>
        <w:tc>
          <w:tcPr>
            <w:tcW w:w="709" w:type="dxa"/>
            <w:tcBorders>
              <w:top w:val="single" w:sz="4" w:space="0" w:color="auto"/>
              <w:left w:val="single" w:sz="4" w:space="0" w:color="auto"/>
              <w:bottom w:val="single" w:sz="4" w:space="0" w:color="auto"/>
              <w:right w:val="single" w:sz="4" w:space="0" w:color="auto"/>
            </w:tcBorders>
          </w:tcPr>
          <w:p w14:paraId="541EF97F" w14:textId="77777777" w:rsidR="00DC459B" w:rsidRPr="00B9255B" w:rsidRDefault="00DC459B" w:rsidP="00210E3A">
            <w:pPr>
              <w:spacing w:after="120"/>
              <w:jc w:val="center"/>
            </w:pPr>
            <w:r w:rsidRPr="00B9255B">
              <w:t>%</w:t>
            </w:r>
          </w:p>
        </w:tc>
        <w:tc>
          <w:tcPr>
            <w:tcW w:w="850" w:type="dxa"/>
            <w:tcBorders>
              <w:left w:val="single" w:sz="4" w:space="0" w:color="auto"/>
            </w:tcBorders>
          </w:tcPr>
          <w:p w14:paraId="43567000" w14:textId="77777777" w:rsidR="00DC459B" w:rsidRPr="00B9255B" w:rsidRDefault="00DC459B" w:rsidP="00210E3A">
            <w:pPr>
              <w:spacing w:after="120"/>
              <w:jc w:val="center"/>
            </w:pPr>
            <w:r w:rsidRPr="00B9255B">
              <w:t>No. of papers</w:t>
            </w:r>
          </w:p>
        </w:tc>
        <w:tc>
          <w:tcPr>
            <w:tcW w:w="709" w:type="dxa"/>
          </w:tcPr>
          <w:p w14:paraId="66139B4C" w14:textId="77777777" w:rsidR="00DC459B" w:rsidRPr="00B9255B" w:rsidRDefault="00DC459B" w:rsidP="00210E3A">
            <w:pPr>
              <w:spacing w:after="120"/>
              <w:jc w:val="center"/>
            </w:pPr>
            <w:r w:rsidRPr="00B9255B">
              <w:t>%</w:t>
            </w:r>
          </w:p>
        </w:tc>
        <w:tc>
          <w:tcPr>
            <w:tcW w:w="851" w:type="dxa"/>
          </w:tcPr>
          <w:p w14:paraId="193990A6" w14:textId="77777777" w:rsidR="00DC459B" w:rsidRPr="00B9255B" w:rsidRDefault="00DC459B" w:rsidP="00210E3A">
            <w:pPr>
              <w:spacing w:after="120"/>
              <w:jc w:val="center"/>
            </w:pPr>
            <w:r w:rsidRPr="00B9255B">
              <w:t>No. of papers</w:t>
            </w:r>
          </w:p>
        </w:tc>
        <w:tc>
          <w:tcPr>
            <w:tcW w:w="850" w:type="dxa"/>
          </w:tcPr>
          <w:p w14:paraId="506EE235" w14:textId="77777777" w:rsidR="00DC459B" w:rsidRPr="00B9255B" w:rsidRDefault="00DC459B" w:rsidP="00210E3A">
            <w:pPr>
              <w:spacing w:after="120"/>
              <w:jc w:val="center"/>
            </w:pPr>
            <w:r w:rsidRPr="00B9255B">
              <w:t>%</w:t>
            </w:r>
          </w:p>
        </w:tc>
        <w:tc>
          <w:tcPr>
            <w:tcW w:w="851" w:type="dxa"/>
          </w:tcPr>
          <w:p w14:paraId="48E8E40B" w14:textId="77777777" w:rsidR="00DC459B" w:rsidRPr="00B9255B" w:rsidRDefault="00DC459B" w:rsidP="00210E3A">
            <w:pPr>
              <w:spacing w:after="120"/>
              <w:jc w:val="center"/>
            </w:pPr>
            <w:r w:rsidRPr="00B9255B">
              <w:t>No. of papers</w:t>
            </w:r>
          </w:p>
        </w:tc>
        <w:tc>
          <w:tcPr>
            <w:tcW w:w="992" w:type="dxa"/>
          </w:tcPr>
          <w:p w14:paraId="29815D34" w14:textId="77777777" w:rsidR="00DC459B" w:rsidRPr="00B9255B" w:rsidRDefault="00DC459B" w:rsidP="00210E3A">
            <w:pPr>
              <w:spacing w:after="120"/>
              <w:jc w:val="center"/>
            </w:pPr>
            <w:r w:rsidRPr="00B9255B">
              <w:t>%</w:t>
            </w:r>
          </w:p>
        </w:tc>
      </w:tr>
      <w:tr w:rsidR="00DC459B" w:rsidRPr="00B9255B" w14:paraId="21DA8F1D" w14:textId="77777777" w:rsidTr="00697CCB">
        <w:trPr>
          <w:trHeight w:val="170"/>
          <w:jc w:val="center"/>
        </w:trPr>
        <w:tc>
          <w:tcPr>
            <w:tcW w:w="1555" w:type="dxa"/>
            <w:tcBorders>
              <w:right w:val="single" w:sz="4" w:space="0" w:color="auto"/>
            </w:tcBorders>
          </w:tcPr>
          <w:p w14:paraId="7A50123A" w14:textId="77777777" w:rsidR="00DC459B" w:rsidRPr="00210E3A" w:rsidRDefault="00DC459B" w:rsidP="00892404">
            <w:pPr>
              <w:spacing w:after="120"/>
              <w:rPr>
                <w:b/>
                <w:bCs/>
              </w:rPr>
            </w:pPr>
            <w:r w:rsidRPr="00210E3A">
              <w:rPr>
                <w:b/>
                <w:bCs/>
              </w:rPr>
              <w:t>Yes</w:t>
            </w:r>
          </w:p>
        </w:tc>
        <w:tc>
          <w:tcPr>
            <w:tcW w:w="850" w:type="dxa"/>
            <w:tcBorders>
              <w:top w:val="single" w:sz="4" w:space="0" w:color="auto"/>
              <w:left w:val="single" w:sz="4" w:space="0" w:color="auto"/>
              <w:bottom w:val="single" w:sz="4" w:space="0" w:color="auto"/>
              <w:right w:val="single" w:sz="4" w:space="0" w:color="auto"/>
            </w:tcBorders>
          </w:tcPr>
          <w:p w14:paraId="6CD83820" w14:textId="77777777" w:rsidR="00DC459B" w:rsidRPr="00B9255B" w:rsidRDefault="00DC459B" w:rsidP="00210E3A">
            <w:pPr>
              <w:spacing w:after="120"/>
              <w:jc w:val="center"/>
            </w:pPr>
            <w:r w:rsidRPr="00B9255B">
              <w:t>45</w:t>
            </w:r>
          </w:p>
        </w:tc>
        <w:tc>
          <w:tcPr>
            <w:tcW w:w="709" w:type="dxa"/>
            <w:tcBorders>
              <w:top w:val="single" w:sz="4" w:space="0" w:color="auto"/>
              <w:left w:val="single" w:sz="4" w:space="0" w:color="auto"/>
              <w:bottom w:val="single" w:sz="4" w:space="0" w:color="auto"/>
              <w:right w:val="single" w:sz="4" w:space="0" w:color="auto"/>
            </w:tcBorders>
          </w:tcPr>
          <w:p w14:paraId="3DEE039C" w14:textId="77777777" w:rsidR="00DC459B" w:rsidRPr="00B9255B" w:rsidRDefault="00DC459B" w:rsidP="00210E3A">
            <w:pPr>
              <w:spacing w:after="120"/>
              <w:jc w:val="center"/>
            </w:pPr>
            <w:r w:rsidRPr="00B9255B">
              <w:t>65%</w:t>
            </w:r>
          </w:p>
        </w:tc>
        <w:tc>
          <w:tcPr>
            <w:tcW w:w="850" w:type="dxa"/>
            <w:tcBorders>
              <w:left w:val="single" w:sz="4" w:space="0" w:color="auto"/>
            </w:tcBorders>
          </w:tcPr>
          <w:p w14:paraId="6F0D455F" w14:textId="77777777" w:rsidR="00DC459B" w:rsidRPr="00B9255B" w:rsidRDefault="00DC459B" w:rsidP="00210E3A">
            <w:pPr>
              <w:spacing w:after="120"/>
              <w:jc w:val="center"/>
            </w:pPr>
            <w:r w:rsidRPr="00B9255B">
              <w:t>25</w:t>
            </w:r>
          </w:p>
        </w:tc>
        <w:tc>
          <w:tcPr>
            <w:tcW w:w="709" w:type="dxa"/>
          </w:tcPr>
          <w:p w14:paraId="6B2B3536" w14:textId="77777777" w:rsidR="00DC459B" w:rsidRPr="00B9255B" w:rsidRDefault="00DC459B" w:rsidP="00210E3A">
            <w:pPr>
              <w:spacing w:after="120"/>
              <w:jc w:val="center"/>
            </w:pPr>
            <w:r w:rsidRPr="00B9255B">
              <w:t>62%</w:t>
            </w:r>
          </w:p>
        </w:tc>
        <w:tc>
          <w:tcPr>
            <w:tcW w:w="851" w:type="dxa"/>
          </w:tcPr>
          <w:p w14:paraId="73A54170" w14:textId="77777777" w:rsidR="00DC459B" w:rsidRPr="00B9255B" w:rsidRDefault="00DC459B" w:rsidP="00210E3A">
            <w:pPr>
              <w:spacing w:after="120"/>
              <w:jc w:val="center"/>
            </w:pPr>
            <w:r w:rsidRPr="00B9255B">
              <w:t>17</w:t>
            </w:r>
          </w:p>
        </w:tc>
        <w:tc>
          <w:tcPr>
            <w:tcW w:w="850" w:type="dxa"/>
          </w:tcPr>
          <w:p w14:paraId="25CC6A63" w14:textId="77777777" w:rsidR="00DC459B" w:rsidRPr="00B9255B" w:rsidRDefault="00DC459B" w:rsidP="00210E3A">
            <w:pPr>
              <w:spacing w:after="120"/>
              <w:jc w:val="center"/>
            </w:pPr>
            <w:r w:rsidRPr="00B9255B">
              <w:t>57%</w:t>
            </w:r>
          </w:p>
        </w:tc>
        <w:tc>
          <w:tcPr>
            <w:tcW w:w="851" w:type="dxa"/>
          </w:tcPr>
          <w:p w14:paraId="2E1A25D1" w14:textId="77777777" w:rsidR="00DC459B" w:rsidRPr="00B9255B" w:rsidRDefault="00DC459B" w:rsidP="00210E3A">
            <w:pPr>
              <w:spacing w:after="120"/>
              <w:jc w:val="center"/>
            </w:pPr>
            <w:r w:rsidRPr="00B9255B">
              <w:t>87</w:t>
            </w:r>
          </w:p>
        </w:tc>
        <w:tc>
          <w:tcPr>
            <w:tcW w:w="992" w:type="dxa"/>
          </w:tcPr>
          <w:p w14:paraId="3C299233" w14:textId="77777777" w:rsidR="00DC459B" w:rsidRPr="00B9255B" w:rsidRDefault="00DC459B" w:rsidP="00210E3A">
            <w:pPr>
              <w:spacing w:after="120"/>
              <w:jc w:val="center"/>
            </w:pPr>
            <w:r w:rsidRPr="00B9255B">
              <w:t>63%</w:t>
            </w:r>
          </w:p>
        </w:tc>
      </w:tr>
      <w:tr w:rsidR="00DC459B" w:rsidRPr="00B9255B" w14:paraId="2093BDF2" w14:textId="77777777" w:rsidTr="00697CCB">
        <w:trPr>
          <w:trHeight w:val="284"/>
          <w:jc w:val="center"/>
        </w:trPr>
        <w:tc>
          <w:tcPr>
            <w:tcW w:w="1555" w:type="dxa"/>
            <w:tcBorders>
              <w:right w:val="single" w:sz="4" w:space="0" w:color="auto"/>
            </w:tcBorders>
          </w:tcPr>
          <w:p w14:paraId="58B1042E" w14:textId="77777777" w:rsidR="00DC459B" w:rsidRPr="00210E3A" w:rsidRDefault="00DC459B" w:rsidP="00892404">
            <w:pPr>
              <w:spacing w:after="120"/>
              <w:rPr>
                <w:b/>
                <w:bCs/>
              </w:rPr>
            </w:pPr>
            <w:r w:rsidRPr="00210E3A">
              <w:rPr>
                <w:b/>
                <w:bCs/>
              </w:rPr>
              <w:t>No</w:t>
            </w:r>
          </w:p>
        </w:tc>
        <w:tc>
          <w:tcPr>
            <w:tcW w:w="850" w:type="dxa"/>
            <w:tcBorders>
              <w:top w:val="single" w:sz="4" w:space="0" w:color="auto"/>
              <w:left w:val="single" w:sz="4" w:space="0" w:color="auto"/>
              <w:bottom w:val="single" w:sz="4" w:space="0" w:color="auto"/>
              <w:right w:val="single" w:sz="4" w:space="0" w:color="auto"/>
            </w:tcBorders>
          </w:tcPr>
          <w:p w14:paraId="19FA3ED7" w14:textId="5F6B000D" w:rsidR="00DC459B" w:rsidRPr="00B9255B" w:rsidRDefault="00DC459B" w:rsidP="00210E3A">
            <w:pPr>
              <w:spacing w:after="120"/>
              <w:jc w:val="center"/>
            </w:pPr>
            <w:r w:rsidRPr="00B9255B">
              <w:t>24</w:t>
            </w:r>
          </w:p>
        </w:tc>
        <w:tc>
          <w:tcPr>
            <w:tcW w:w="709" w:type="dxa"/>
            <w:tcBorders>
              <w:top w:val="single" w:sz="4" w:space="0" w:color="auto"/>
              <w:left w:val="single" w:sz="4" w:space="0" w:color="auto"/>
              <w:bottom w:val="single" w:sz="4" w:space="0" w:color="auto"/>
              <w:right w:val="single" w:sz="4" w:space="0" w:color="auto"/>
            </w:tcBorders>
          </w:tcPr>
          <w:p w14:paraId="304987B0" w14:textId="77777777" w:rsidR="00DC459B" w:rsidRPr="00B9255B" w:rsidRDefault="00DC459B" w:rsidP="00210E3A">
            <w:pPr>
              <w:spacing w:after="120"/>
              <w:jc w:val="center"/>
            </w:pPr>
            <w:r w:rsidRPr="00B9255B">
              <w:t>35%</w:t>
            </w:r>
          </w:p>
        </w:tc>
        <w:tc>
          <w:tcPr>
            <w:tcW w:w="850" w:type="dxa"/>
            <w:tcBorders>
              <w:left w:val="single" w:sz="4" w:space="0" w:color="auto"/>
            </w:tcBorders>
          </w:tcPr>
          <w:p w14:paraId="0FE72CA7" w14:textId="77777777" w:rsidR="00DC459B" w:rsidRPr="00B9255B" w:rsidRDefault="00DC459B" w:rsidP="00210E3A">
            <w:pPr>
              <w:spacing w:after="120"/>
              <w:jc w:val="center"/>
            </w:pPr>
            <w:r w:rsidRPr="00B9255B">
              <w:t>15</w:t>
            </w:r>
          </w:p>
        </w:tc>
        <w:tc>
          <w:tcPr>
            <w:tcW w:w="709" w:type="dxa"/>
          </w:tcPr>
          <w:p w14:paraId="32A8C19C" w14:textId="77777777" w:rsidR="00DC459B" w:rsidRPr="00B9255B" w:rsidRDefault="00DC459B" w:rsidP="00210E3A">
            <w:pPr>
              <w:spacing w:after="120"/>
              <w:jc w:val="center"/>
            </w:pPr>
            <w:r w:rsidRPr="00B9255B">
              <w:t>38%</w:t>
            </w:r>
          </w:p>
        </w:tc>
        <w:tc>
          <w:tcPr>
            <w:tcW w:w="851" w:type="dxa"/>
          </w:tcPr>
          <w:p w14:paraId="0F184754" w14:textId="77777777" w:rsidR="00DC459B" w:rsidRPr="00B9255B" w:rsidRDefault="00DC459B" w:rsidP="00210E3A">
            <w:pPr>
              <w:spacing w:after="120"/>
              <w:jc w:val="center"/>
            </w:pPr>
            <w:r w:rsidRPr="00B9255B">
              <w:t>13</w:t>
            </w:r>
          </w:p>
        </w:tc>
        <w:tc>
          <w:tcPr>
            <w:tcW w:w="850" w:type="dxa"/>
          </w:tcPr>
          <w:p w14:paraId="31752A33" w14:textId="77777777" w:rsidR="00DC459B" w:rsidRPr="00B9255B" w:rsidRDefault="00DC459B" w:rsidP="00210E3A">
            <w:pPr>
              <w:spacing w:after="120"/>
              <w:jc w:val="center"/>
            </w:pPr>
            <w:r w:rsidRPr="00B9255B">
              <w:t>43%</w:t>
            </w:r>
          </w:p>
        </w:tc>
        <w:tc>
          <w:tcPr>
            <w:tcW w:w="851" w:type="dxa"/>
          </w:tcPr>
          <w:p w14:paraId="76E0A158" w14:textId="77777777" w:rsidR="00DC459B" w:rsidRPr="00B9255B" w:rsidRDefault="00DC459B" w:rsidP="00210E3A">
            <w:pPr>
              <w:spacing w:after="120"/>
              <w:jc w:val="center"/>
            </w:pPr>
            <w:r w:rsidRPr="00B9255B">
              <w:t>52</w:t>
            </w:r>
          </w:p>
        </w:tc>
        <w:tc>
          <w:tcPr>
            <w:tcW w:w="992" w:type="dxa"/>
          </w:tcPr>
          <w:p w14:paraId="229A9D5D" w14:textId="77777777" w:rsidR="00DC459B" w:rsidRPr="00B9255B" w:rsidRDefault="00DC459B" w:rsidP="00210E3A">
            <w:pPr>
              <w:spacing w:after="120"/>
              <w:jc w:val="center"/>
            </w:pPr>
            <w:r w:rsidRPr="00B9255B">
              <w:t>37%</w:t>
            </w:r>
          </w:p>
        </w:tc>
      </w:tr>
      <w:tr w:rsidR="00DC459B" w:rsidRPr="00B9255B" w14:paraId="70EDE402" w14:textId="77777777" w:rsidTr="00697CCB">
        <w:trPr>
          <w:trHeight w:val="284"/>
          <w:jc w:val="center"/>
        </w:trPr>
        <w:tc>
          <w:tcPr>
            <w:tcW w:w="1555" w:type="dxa"/>
          </w:tcPr>
          <w:p w14:paraId="5EEAB97D" w14:textId="77777777" w:rsidR="00DC459B" w:rsidRPr="00210E3A" w:rsidRDefault="00DC459B" w:rsidP="00892404">
            <w:pPr>
              <w:spacing w:after="120"/>
              <w:rPr>
                <w:b/>
                <w:bCs/>
              </w:rPr>
            </w:pPr>
            <w:r w:rsidRPr="00210E3A">
              <w:rPr>
                <w:b/>
                <w:bCs/>
              </w:rPr>
              <w:t>Total</w:t>
            </w:r>
          </w:p>
        </w:tc>
        <w:tc>
          <w:tcPr>
            <w:tcW w:w="850" w:type="dxa"/>
            <w:tcBorders>
              <w:top w:val="single" w:sz="4" w:space="0" w:color="auto"/>
            </w:tcBorders>
          </w:tcPr>
          <w:p w14:paraId="6DDAE2AC" w14:textId="77777777" w:rsidR="00DC459B" w:rsidRPr="00210E3A" w:rsidRDefault="00DC459B" w:rsidP="00210E3A">
            <w:pPr>
              <w:spacing w:after="120"/>
              <w:jc w:val="center"/>
              <w:rPr>
                <w:b/>
                <w:bCs/>
              </w:rPr>
            </w:pPr>
            <w:r w:rsidRPr="00210E3A">
              <w:rPr>
                <w:b/>
                <w:bCs/>
              </w:rPr>
              <w:t>69</w:t>
            </w:r>
          </w:p>
        </w:tc>
        <w:tc>
          <w:tcPr>
            <w:tcW w:w="709" w:type="dxa"/>
            <w:tcBorders>
              <w:top w:val="single" w:sz="4" w:space="0" w:color="auto"/>
            </w:tcBorders>
          </w:tcPr>
          <w:p w14:paraId="0136E0C4" w14:textId="77777777" w:rsidR="00DC459B" w:rsidRPr="00210E3A" w:rsidRDefault="00DC459B" w:rsidP="00210E3A">
            <w:pPr>
              <w:spacing w:after="120"/>
              <w:jc w:val="center"/>
              <w:rPr>
                <w:b/>
                <w:bCs/>
              </w:rPr>
            </w:pPr>
          </w:p>
        </w:tc>
        <w:tc>
          <w:tcPr>
            <w:tcW w:w="850" w:type="dxa"/>
          </w:tcPr>
          <w:p w14:paraId="3159717B" w14:textId="77777777" w:rsidR="00DC459B" w:rsidRPr="00210E3A" w:rsidRDefault="00DC459B" w:rsidP="00210E3A">
            <w:pPr>
              <w:spacing w:after="120"/>
              <w:jc w:val="center"/>
              <w:rPr>
                <w:b/>
                <w:bCs/>
              </w:rPr>
            </w:pPr>
            <w:r w:rsidRPr="00210E3A">
              <w:rPr>
                <w:b/>
                <w:bCs/>
              </w:rPr>
              <w:t>40</w:t>
            </w:r>
          </w:p>
        </w:tc>
        <w:tc>
          <w:tcPr>
            <w:tcW w:w="709" w:type="dxa"/>
          </w:tcPr>
          <w:p w14:paraId="4F6350F4" w14:textId="77777777" w:rsidR="00DC459B" w:rsidRPr="00210E3A" w:rsidRDefault="00DC459B" w:rsidP="00210E3A">
            <w:pPr>
              <w:spacing w:after="120"/>
              <w:jc w:val="center"/>
              <w:rPr>
                <w:b/>
                <w:bCs/>
              </w:rPr>
            </w:pPr>
          </w:p>
        </w:tc>
        <w:tc>
          <w:tcPr>
            <w:tcW w:w="851" w:type="dxa"/>
          </w:tcPr>
          <w:p w14:paraId="30257ABE" w14:textId="77777777" w:rsidR="00DC459B" w:rsidRPr="00210E3A" w:rsidRDefault="00DC459B" w:rsidP="00210E3A">
            <w:pPr>
              <w:spacing w:after="120"/>
              <w:jc w:val="center"/>
              <w:rPr>
                <w:b/>
                <w:bCs/>
              </w:rPr>
            </w:pPr>
            <w:r w:rsidRPr="00210E3A">
              <w:rPr>
                <w:b/>
                <w:bCs/>
              </w:rPr>
              <w:t>30</w:t>
            </w:r>
          </w:p>
        </w:tc>
        <w:tc>
          <w:tcPr>
            <w:tcW w:w="850" w:type="dxa"/>
          </w:tcPr>
          <w:p w14:paraId="28E2A1F1" w14:textId="77777777" w:rsidR="00DC459B" w:rsidRPr="00210E3A" w:rsidRDefault="00DC459B" w:rsidP="00210E3A">
            <w:pPr>
              <w:spacing w:after="120"/>
              <w:jc w:val="center"/>
              <w:rPr>
                <w:b/>
                <w:bCs/>
              </w:rPr>
            </w:pPr>
          </w:p>
        </w:tc>
        <w:tc>
          <w:tcPr>
            <w:tcW w:w="851" w:type="dxa"/>
          </w:tcPr>
          <w:p w14:paraId="196B6901" w14:textId="77777777" w:rsidR="00DC459B" w:rsidRPr="00210E3A" w:rsidRDefault="00DC459B" w:rsidP="00210E3A">
            <w:pPr>
              <w:spacing w:after="120"/>
              <w:jc w:val="center"/>
              <w:rPr>
                <w:b/>
                <w:bCs/>
              </w:rPr>
            </w:pPr>
            <w:r w:rsidRPr="00210E3A">
              <w:rPr>
                <w:b/>
                <w:bCs/>
              </w:rPr>
              <w:t>139</w:t>
            </w:r>
          </w:p>
        </w:tc>
        <w:tc>
          <w:tcPr>
            <w:tcW w:w="992" w:type="dxa"/>
          </w:tcPr>
          <w:p w14:paraId="48A805A8" w14:textId="77777777" w:rsidR="00DC459B" w:rsidRPr="00210E3A" w:rsidRDefault="00DC459B" w:rsidP="00210E3A">
            <w:pPr>
              <w:spacing w:after="120"/>
              <w:jc w:val="center"/>
              <w:rPr>
                <w:b/>
                <w:bCs/>
              </w:rPr>
            </w:pPr>
          </w:p>
        </w:tc>
      </w:tr>
    </w:tbl>
    <w:p w14:paraId="715102BB" w14:textId="77777777" w:rsidR="00DC459B" w:rsidRPr="00B9255B" w:rsidRDefault="00DC459B" w:rsidP="00D45814">
      <w:pPr>
        <w:pStyle w:val="Figureheading"/>
      </w:pPr>
      <w:r w:rsidRPr="00B9255B">
        <w:t>Table 3.  Conceptual modelling, by paper type</w:t>
      </w:r>
    </w:p>
    <w:p w14:paraId="4BE2B040" w14:textId="1FCA0656" w:rsidR="00DC459B" w:rsidRPr="00B9255B" w:rsidRDefault="00DC459B" w:rsidP="0049543F">
      <w:r>
        <w:t xml:space="preserve">We considered </w:t>
      </w:r>
      <w:r w:rsidR="00EC03AF">
        <w:t xml:space="preserve">three types of evidence that the authors had developed a </w:t>
      </w:r>
      <w:r>
        <w:t>conceptual model</w:t>
      </w:r>
      <w:r w:rsidR="00697CCB">
        <w:t>,</w:t>
      </w:r>
      <w:r>
        <w:t xml:space="preserve"> since there is no </w:t>
      </w:r>
      <w:r w:rsidR="00EC03AF">
        <w:t xml:space="preserve">universal </w:t>
      </w:r>
      <w:r>
        <w:t>definition of conceptual modelling in HS</w:t>
      </w:r>
      <w:r w:rsidR="001F0B4F">
        <w:t>,</w:t>
      </w:r>
      <w:r w:rsidR="00EC03AF">
        <w:t xml:space="preserve"> or indeed in simulation more generall</w:t>
      </w:r>
      <w:r w:rsidR="001F0B4F">
        <w:t>y</w:t>
      </w:r>
      <w:r>
        <w:t>. Firstly</w:t>
      </w:r>
      <w:r w:rsidRPr="00B9255B">
        <w:t>, a discussion of the problem situation and the corresponding objectives, inputs, outputs and simplifications of the whole hybrid model (for example, papers [16], [18], [26], [51], [82], [89]). Secondly, a discussion of the submodels comprising the hybrid model (for example, papers [17], [19], [20], [91]). Thirdly, conceptual representations of the whole model, even if at a very high level, using some form of graphical notation (e.g. causal loop diagrams, state flows, activity diagrams), such as in papers ([1], [4], [14]</w:t>
      </w:r>
      <w:r>
        <w:t>,</w:t>
      </w:r>
      <w:r w:rsidRPr="00B9255B">
        <w:t xml:space="preserve"> [21], [33], [40]). Individual simulation methods have their own bespoke graphical approaches to represent conceptual models, such as causal loop diagrams for SD, statecharts for ABS and process flow or activity diagrams for DES, but while these are well suited for that particular method they do not have obvious capabilities to model the hybridization elements. We found conceptual models for the individual submodels</w:t>
      </w:r>
      <w:r w:rsidR="00EC03AF">
        <w:t>, but g</w:t>
      </w:r>
      <w:r w:rsidRPr="00B9255B">
        <w:t xml:space="preserve">enerally, these were presented independently and did not provide a clear explanation of factors such as information exchange or hierarchy in terms of model dominance. </w:t>
      </w:r>
    </w:p>
    <w:p w14:paraId="3B8DF80B" w14:textId="4E8350CB" w:rsidR="00210E3A" w:rsidRPr="00B9255B" w:rsidRDefault="00DC459B" w:rsidP="00210E3A">
      <w:pPr>
        <w:pStyle w:val="Heading2"/>
        <w:rPr>
          <w:highlight w:val="white"/>
        </w:rPr>
      </w:pPr>
      <w:r w:rsidRPr="00B9255B">
        <w:rPr>
          <w:highlight w:val="white"/>
        </w:rPr>
        <w:t>Type of hybridization</w:t>
      </w:r>
      <w:r w:rsidR="00210E3A">
        <w:rPr>
          <w:highlight w:val="white"/>
        </w:rPr>
        <w:t>,</w:t>
      </w:r>
      <w:r w:rsidRPr="00B9255B">
        <w:rPr>
          <w:highlight w:val="white"/>
        </w:rPr>
        <w:t xml:space="preserve"> </w:t>
      </w:r>
      <w:r w:rsidR="00210E3A">
        <w:rPr>
          <w:highlight w:val="white"/>
        </w:rPr>
        <w:t xml:space="preserve">by </w:t>
      </w:r>
      <w:r w:rsidR="00210E3A">
        <w:t>simulation methods used</w:t>
      </w:r>
    </w:p>
    <w:p w14:paraId="09876E68" w14:textId="5A5513BB" w:rsidR="00DC459B" w:rsidRDefault="00DC459B" w:rsidP="0044755A">
      <w:r w:rsidRPr="00B9255B">
        <w:rPr>
          <w:b/>
          <w:bCs/>
        </w:rPr>
        <w:t>Table 4</w:t>
      </w:r>
      <w:r w:rsidRPr="00B9255B">
        <w:t xml:space="preserve"> </w:t>
      </w:r>
      <w:r w:rsidR="00F73659">
        <w:t xml:space="preserve">shows </w:t>
      </w:r>
      <w:r w:rsidRPr="00B9255B">
        <w:t xml:space="preserve">that </w:t>
      </w:r>
      <w:r w:rsidR="001F0B4F">
        <w:t xml:space="preserve">by far </w:t>
      </w:r>
      <w:r w:rsidRPr="00B9255B">
        <w:t xml:space="preserve">the most popular method of integration is </w:t>
      </w:r>
      <w:r w:rsidRPr="00B9255B">
        <w:rPr>
          <w:i/>
        </w:rPr>
        <w:t>Interaction</w:t>
      </w:r>
      <w:r w:rsidRPr="00B9255B">
        <w:t xml:space="preserve">, and SD+DES is the most widely used combination of methods.  We found a small number of papers in which the simulation methods used, and/or the way in which they were combined, was unclear or not even discussed. </w:t>
      </w:r>
    </w:p>
    <w:p w14:paraId="1814F3BD" w14:textId="77777777" w:rsidR="00E73421" w:rsidRDefault="00E73421" w:rsidP="00F7365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7"/>
        <w:gridCol w:w="1701"/>
        <w:gridCol w:w="1133"/>
        <w:gridCol w:w="1134"/>
        <w:gridCol w:w="1100"/>
        <w:gridCol w:w="1118"/>
      </w:tblGrid>
      <w:tr w:rsidR="00DC459B" w:rsidRPr="00B9255B" w14:paraId="627A5DD3" w14:textId="77777777" w:rsidTr="00697CCB">
        <w:trPr>
          <w:trHeight w:hRule="exact" w:val="284"/>
          <w:jc w:val="center"/>
        </w:trPr>
        <w:tc>
          <w:tcPr>
            <w:tcW w:w="862" w:type="pct"/>
            <w:vMerge w:val="restart"/>
            <w:shd w:val="clear" w:color="auto" w:fill="auto"/>
            <w:vAlign w:val="center"/>
            <w:hideMark/>
          </w:tcPr>
          <w:p w14:paraId="2BA35331" w14:textId="3A99433F" w:rsidR="00DC459B" w:rsidRPr="00697CCB" w:rsidRDefault="00DC459B" w:rsidP="00697CCB">
            <w:pPr>
              <w:spacing w:line="240" w:lineRule="auto"/>
              <w:jc w:val="left"/>
              <w:rPr>
                <w:b/>
                <w:bCs/>
                <w:lang w:val="en-US" w:eastAsia="en-US"/>
              </w:rPr>
            </w:pPr>
            <w:r w:rsidRPr="00697CCB">
              <w:rPr>
                <w:b/>
                <w:bCs/>
                <w:lang w:val="en-US" w:eastAsia="en-US"/>
              </w:rPr>
              <w:lastRenderedPageBreak/>
              <w:t xml:space="preserve">Type of </w:t>
            </w:r>
            <w:r w:rsidR="00697CCB" w:rsidRPr="00697CCB">
              <w:rPr>
                <w:b/>
                <w:bCs/>
                <w:lang w:val="en-US" w:eastAsia="en-US"/>
              </w:rPr>
              <w:t>h</w:t>
            </w:r>
            <w:r w:rsidRPr="00697CCB">
              <w:rPr>
                <w:b/>
                <w:bCs/>
                <w:lang w:val="en-US" w:eastAsia="en-US"/>
              </w:rPr>
              <w:t>ybridization</w:t>
            </w:r>
          </w:p>
        </w:tc>
        <w:tc>
          <w:tcPr>
            <w:tcW w:w="3518" w:type="pct"/>
            <w:gridSpan w:val="5"/>
            <w:shd w:val="clear" w:color="auto" w:fill="auto"/>
            <w:noWrap/>
            <w:vAlign w:val="center"/>
            <w:hideMark/>
          </w:tcPr>
          <w:p w14:paraId="33BB3640" w14:textId="77777777" w:rsidR="00DC459B" w:rsidRPr="00697CCB" w:rsidRDefault="00DC459B" w:rsidP="00F71AF1">
            <w:pPr>
              <w:jc w:val="center"/>
              <w:rPr>
                <w:b/>
                <w:bCs/>
                <w:lang w:val="en-US" w:eastAsia="en-US"/>
              </w:rPr>
            </w:pPr>
            <w:r w:rsidRPr="00697CCB">
              <w:rPr>
                <w:b/>
                <w:bCs/>
                <w:lang w:val="en-US" w:eastAsia="en-US"/>
              </w:rPr>
              <w:t>Type of Model</w:t>
            </w:r>
          </w:p>
        </w:tc>
        <w:tc>
          <w:tcPr>
            <w:tcW w:w="620" w:type="pct"/>
            <w:shd w:val="clear" w:color="auto" w:fill="auto"/>
            <w:noWrap/>
            <w:vAlign w:val="center"/>
            <w:hideMark/>
          </w:tcPr>
          <w:p w14:paraId="301CF89D" w14:textId="77777777" w:rsidR="00DC459B" w:rsidRPr="00B9255B" w:rsidRDefault="00DC459B" w:rsidP="00D45814">
            <w:pPr>
              <w:rPr>
                <w:lang w:val="en-US" w:eastAsia="en-US"/>
              </w:rPr>
            </w:pPr>
          </w:p>
        </w:tc>
      </w:tr>
      <w:tr w:rsidR="00DC459B" w:rsidRPr="00B9255B" w14:paraId="06AE43DD" w14:textId="77777777" w:rsidTr="00697CCB">
        <w:trPr>
          <w:trHeight w:hRule="exact" w:val="284"/>
          <w:jc w:val="center"/>
        </w:trPr>
        <w:tc>
          <w:tcPr>
            <w:tcW w:w="862" w:type="pct"/>
            <w:vMerge/>
            <w:shd w:val="clear" w:color="auto" w:fill="auto"/>
            <w:vAlign w:val="center"/>
            <w:hideMark/>
          </w:tcPr>
          <w:p w14:paraId="0B6E49BD" w14:textId="77777777" w:rsidR="00DC459B" w:rsidRPr="00B9255B" w:rsidRDefault="00DC459B" w:rsidP="00D45814">
            <w:pPr>
              <w:rPr>
                <w:lang w:val="en-US" w:eastAsia="en-US"/>
              </w:rPr>
            </w:pPr>
          </w:p>
        </w:tc>
        <w:tc>
          <w:tcPr>
            <w:tcW w:w="708" w:type="pct"/>
            <w:shd w:val="clear" w:color="auto" w:fill="auto"/>
            <w:noWrap/>
            <w:vAlign w:val="center"/>
            <w:hideMark/>
          </w:tcPr>
          <w:p w14:paraId="210F8239" w14:textId="77777777" w:rsidR="00DC459B" w:rsidRPr="00B9255B" w:rsidRDefault="00DC459B" w:rsidP="00F71AF1">
            <w:pPr>
              <w:jc w:val="center"/>
              <w:rPr>
                <w:lang w:val="en-US" w:eastAsia="en-US"/>
              </w:rPr>
            </w:pPr>
            <w:r w:rsidRPr="00B9255B">
              <w:rPr>
                <w:lang w:val="en-US" w:eastAsia="en-US"/>
              </w:rPr>
              <w:t>ABS+DES</w:t>
            </w:r>
          </w:p>
        </w:tc>
        <w:tc>
          <w:tcPr>
            <w:tcW w:w="943" w:type="pct"/>
            <w:shd w:val="clear" w:color="auto" w:fill="auto"/>
            <w:noWrap/>
            <w:vAlign w:val="center"/>
            <w:hideMark/>
          </w:tcPr>
          <w:p w14:paraId="6B037EC6" w14:textId="77777777" w:rsidR="00DC459B" w:rsidRPr="00B9255B" w:rsidRDefault="00DC459B" w:rsidP="00F71AF1">
            <w:pPr>
              <w:jc w:val="center"/>
              <w:rPr>
                <w:lang w:val="en-US" w:eastAsia="en-US"/>
              </w:rPr>
            </w:pPr>
            <w:r w:rsidRPr="00B9255B">
              <w:rPr>
                <w:lang w:val="en-US" w:eastAsia="en-US"/>
              </w:rPr>
              <w:t>ABS+DES+SD</w:t>
            </w:r>
          </w:p>
        </w:tc>
        <w:tc>
          <w:tcPr>
            <w:tcW w:w="628" w:type="pct"/>
            <w:shd w:val="clear" w:color="auto" w:fill="auto"/>
            <w:noWrap/>
            <w:vAlign w:val="center"/>
            <w:hideMark/>
          </w:tcPr>
          <w:p w14:paraId="0023695F" w14:textId="77777777" w:rsidR="00DC459B" w:rsidRPr="00B9255B" w:rsidRDefault="00DC459B" w:rsidP="00F71AF1">
            <w:pPr>
              <w:jc w:val="center"/>
              <w:rPr>
                <w:lang w:val="en-US" w:eastAsia="en-US"/>
              </w:rPr>
            </w:pPr>
            <w:r w:rsidRPr="00B9255B">
              <w:rPr>
                <w:lang w:val="en-US" w:eastAsia="en-US"/>
              </w:rPr>
              <w:t>SD+ABS</w:t>
            </w:r>
          </w:p>
        </w:tc>
        <w:tc>
          <w:tcPr>
            <w:tcW w:w="629" w:type="pct"/>
            <w:shd w:val="clear" w:color="auto" w:fill="auto"/>
            <w:noWrap/>
            <w:vAlign w:val="center"/>
            <w:hideMark/>
          </w:tcPr>
          <w:p w14:paraId="698E034D" w14:textId="77777777" w:rsidR="00DC459B" w:rsidRPr="00B9255B" w:rsidRDefault="00DC459B" w:rsidP="00F71AF1">
            <w:pPr>
              <w:jc w:val="center"/>
              <w:rPr>
                <w:lang w:val="en-US" w:eastAsia="en-US"/>
              </w:rPr>
            </w:pPr>
            <w:r w:rsidRPr="00B9255B">
              <w:rPr>
                <w:lang w:val="en-US" w:eastAsia="en-US"/>
              </w:rPr>
              <w:t>SD+DES</w:t>
            </w:r>
          </w:p>
        </w:tc>
        <w:tc>
          <w:tcPr>
            <w:tcW w:w="610" w:type="pct"/>
            <w:shd w:val="clear" w:color="auto" w:fill="auto"/>
            <w:noWrap/>
            <w:vAlign w:val="center"/>
            <w:hideMark/>
          </w:tcPr>
          <w:p w14:paraId="08219E1C" w14:textId="77777777" w:rsidR="00DC459B" w:rsidRPr="00B9255B" w:rsidRDefault="00DC459B" w:rsidP="00F71AF1">
            <w:pPr>
              <w:jc w:val="center"/>
              <w:rPr>
                <w:lang w:val="en-US" w:eastAsia="en-US"/>
              </w:rPr>
            </w:pPr>
            <w:r w:rsidRPr="00B9255B">
              <w:rPr>
                <w:lang w:val="en-US" w:eastAsia="en-US"/>
              </w:rPr>
              <w:t>Unclear</w:t>
            </w:r>
          </w:p>
        </w:tc>
        <w:tc>
          <w:tcPr>
            <w:tcW w:w="620" w:type="pct"/>
            <w:shd w:val="clear" w:color="auto" w:fill="auto"/>
            <w:noWrap/>
            <w:vAlign w:val="center"/>
            <w:hideMark/>
          </w:tcPr>
          <w:p w14:paraId="0CBB40B6" w14:textId="77777777" w:rsidR="00DC459B" w:rsidRPr="00F71AF1" w:rsidRDefault="00DC459B" w:rsidP="00F71AF1">
            <w:pPr>
              <w:jc w:val="center"/>
              <w:rPr>
                <w:b/>
                <w:bCs/>
                <w:lang w:val="en-US" w:eastAsia="en-US"/>
              </w:rPr>
            </w:pPr>
            <w:r w:rsidRPr="00F71AF1">
              <w:rPr>
                <w:b/>
                <w:bCs/>
                <w:lang w:val="en-US" w:eastAsia="en-US"/>
              </w:rPr>
              <w:t>Total</w:t>
            </w:r>
          </w:p>
        </w:tc>
      </w:tr>
      <w:tr w:rsidR="00DC459B" w:rsidRPr="00B9255B" w14:paraId="080D8116" w14:textId="77777777" w:rsidTr="00697CCB">
        <w:trPr>
          <w:trHeight w:hRule="exact" w:val="284"/>
          <w:jc w:val="center"/>
        </w:trPr>
        <w:tc>
          <w:tcPr>
            <w:tcW w:w="862" w:type="pct"/>
            <w:shd w:val="clear" w:color="auto" w:fill="auto"/>
            <w:noWrap/>
            <w:vAlign w:val="bottom"/>
            <w:hideMark/>
          </w:tcPr>
          <w:p w14:paraId="666E1C2C" w14:textId="77777777" w:rsidR="00DC459B" w:rsidRPr="00B9255B" w:rsidRDefault="00DC459B" w:rsidP="00D45814">
            <w:pPr>
              <w:rPr>
                <w:lang w:val="en-US" w:eastAsia="en-US"/>
              </w:rPr>
            </w:pPr>
            <w:r w:rsidRPr="00B9255B">
              <w:rPr>
                <w:lang w:val="en-US" w:eastAsia="en-US"/>
              </w:rPr>
              <w:t>Interaction</w:t>
            </w:r>
          </w:p>
        </w:tc>
        <w:tc>
          <w:tcPr>
            <w:tcW w:w="708" w:type="pct"/>
            <w:shd w:val="clear" w:color="auto" w:fill="auto"/>
            <w:noWrap/>
            <w:hideMark/>
          </w:tcPr>
          <w:p w14:paraId="293BA83D" w14:textId="77777777" w:rsidR="00DC459B" w:rsidRPr="00B9255B" w:rsidRDefault="00DC459B" w:rsidP="00F71AF1">
            <w:pPr>
              <w:jc w:val="center"/>
              <w:rPr>
                <w:rFonts w:eastAsia="Times New Roman"/>
                <w:sz w:val="20"/>
                <w:szCs w:val="20"/>
                <w:lang w:val="en-US" w:eastAsia="en-US"/>
              </w:rPr>
            </w:pPr>
            <w:r w:rsidRPr="00B9255B">
              <w:t>15</w:t>
            </w:r>
          </w:p>
        </w:tc>
        <w:tc>
          <w:tcPr>
            <w:tcW w:w="943" w:type="pct"/>
            <w:shd w:val="clear" w:color="auto" w:fill="auto"/>
            <w:noWrap/>
            <w:hideMark/>
          </w:tcPr>
          <w:p w14:paraId="70B20758" w14:textId="77777777" w:rsidR="00DC459B" w:rsidRPr="00B9255B" w:rsidRDefault="00DC459B" w:rsidP="00F71AF1">
            <w:pPr>
              <w:jc w:val="center"/>
              <w:rPr>
                <w:rFonts w:eastAsia="Times New Roman"/>
                <w:sz w:val="20"/>
                <w:szCs w:val="20"/>
                <w:lang w:val="en-US" w:eastAsia="en-US"/>
              </w:rPr>
            </w:pPr>
            <w:r w:rsidRPr="00B9255B">
              <w:t>11</w:t>
            </w:r>
          </w:p>
        </w:tc>
        <w:tc>
          <w:tcPr>
            <w:tcW w:w="628" w:type="pct"/>
            <w:shd w:val="clear" w:color="auto" w:fill="auto"/>
            <w:noWrap/>
            <w:hideMark/>
          </w:tcPr>
          <w:p w14:paraId="78D0BD57" w14:textId="77777777" w:rsidR="00DC459B" w:rsidRPr="00B9255B" w:rsidRDefault="00DC459B" w:rsidP="00F71AF1">
            <w:pPr>
              <w:jc w:val="center"/>
              <w:rPr>
                <w:rFonts w:eastAsia="Times New Roman"/>
                <w:sz w:val="20"/>
                <w:szCs w:val="20"/>
                <w:lang w:val="en-US" w:eastAsia="en-US"/>
              </w:rPr>
            </w:pPr>
            <w:r w:rsidRPr="00B9255B">
              <w:t>16</w:t>
            </w:r>
          </w:p>
        </w:tc>
        <w:tc>
          <w:tcPr>
            <w:tcW w:w="629" w:type="pct"/>
            <w:shd w:val="clear" w:color="auto" w:fill="auto"/>
            <w:noWrap/>
            <w:hideMark/>
          </w:tcPr>
          <w:p w14:paraId="7AFCB4E7" w14:textId="77777777" w:rsidR="00DC459B" w:rsidRPr="00B9255B" w:rsidRDefault="00DC459B" w:rsidP="00F71AF1">
            <w:pPr>
              <w:jc w:val="center"/>
              <w:rPr>
                <w:rFonts w:eastAsia="Times New Roman"/>
                <w:sz w:val="20"/>
                <w:szCs w:val="20"/>
                <w:lang w:val="en-US" w:eastAsia="en-US"/>
              </w:rPr>
            </w:pPr>
            <w:r w:rsidRPr="00B9255B">
              <w:t>21</w:t>
            </w:r>
          </w:p>
        </w:tc>
        <w:tc>
          <w:tcPr>
            <w:tcW w:w="610" w:type="pct"/>
            <w:shd w:val="clear" w:color="auto" w:fill="auto"/>
            <w:noWrap/>
            <w:hideMark/>
          </w:tcPr>
          <w:p w14:paraId="4BB4FD53" w14:textId="77777777" w:rsidR="00DC459B" w:rsidRPr="00B9255B" w:rsidRDefault="00DC459B" w:rsidP="00F71AF1">
            <w:pPr>
              <w:jc w:val="center"/>
              <w:rPr>
                <w:rFonts w:eastAsia="Times New Roman"/>
                <w:sz w:val="20"/>
                <w:szCs w:val="20"/>
                <w:lang w:val="en-US" w:eastAsia="en-US"/>
              </w:rPr>
            </w:pPr>
            <w:r w:rsidRPr="00B9255B">
              <w:t>1</w:t>
            </w:r>
          </w:p>
        </w:tc>
        <w:tc>
          <w:tcPr>
            <w:tcW w:w="620" w:type="pct"/>
            <w:shd w:val="clear" w:color="auto" w:fill="auto"/>
            <w:noWrap/>
            <w:hideMark/>
          </w:tcPr>
          <w:p w14:paraId="79673948" w14:textId="77777777" w:rsidR="00DC459B" w:rsidRPr="00F71AF1" w:rsidRDefault="00DC459B" w:rsidP="00F71AF1">
            <w:pPr>
              <w:jc w:val="center"/>
              <w:rPr>
                <w:rFonts w:eastAsia="Times New Roman"/>
                <w:b/>
                <w:bCs/>
                <w:sz w:val="20"/>
                <w:szCs w:val="20"/>
                <w:lang w:val="en-US" w:eastAsia="en-US"/>
              </w:rPr>
            </w:pPr>
            <w:r w:rsidRPr="00F71AF1">
              <w:rPr>
                <w:b/>
                <w:bCs/>
              </w:rPr>
              <w:t>64</w:t>
            </w:r>
          </w:p>
        </w:tc>
      </w:tr>
      <w:tr w:rsidR="00DC459B" w:rsidRPr="00B9255B" w14:paraId="01B7E660" w14:textId="77777777" w:rsidTr="00697CCB">
        <w:trPr>
          <w:trHeight w:hRule="exact" w:val="284"/>
          <w:jc w:val="center"/>
        </w:trPr>
        <w:tc>
          <w:tcPr>
            <w:tcW w:w="862" w:type="pct"/>
            <w:shd w:val="clear" w:color="auto" w:fill="auto"/>
            <w:noWrap/>
            <w:vAlign w:val="bottom"/>
            <w:hideMark/>
          </w:tcPr>
          <w:p w14:paraId="091DDB46" w14:textId="77777777" w:rsidR="00DC459B" w:rsidRPr="00B9255B" w:rsidRDefault="00DC459B" w:rsidP="00D45814">
            <w:pPr>
              <w:rPr>
                <w:lang w:val="en-US" w:eastAsia="en-US"/>
              </w:rPr>
            </w:pPr>
            <w:r w:rsidRPr="00B9255B">
              <w:rPr>
                <w:lang w:val="en-US" w:eastAsia="en-US"/>
              </w:rPr>
              <w:t>Sequential</w:t>
            </w:r>
          </w:p>
        </w:tc>
        <w:tc>
          <w:tcPr>
            <w:tcW w:w="708" w:type="pct"/>
            <w:shd w:val="clear" w:color="auto" w:fill="auto"/>
            <w:noWrap/>
            <w:hideMark/>
          </w:tcPr>
          <w:p w14:paraId="5971BB55" w14:textId="77777777" w:rsidR="00DC459B" w:rsidRPr="00B9255B" w:rsidRDefault="00DC459B" w:rsidP="00F71AF1">
            <w:pPr>
              <w:jc w:val="center"/>
              <w:rPr>
                <w:rFonts w:eastAsia="Times New Roman"/>
                <w:sz w:val="20"/>
                <w:szCs w:val="20"/>
                <w:lang w:val="en-US" w:eastAsia="en-US"/>
              </w:rPr>
            </w:pPr>
            <w:r w:rsidRPr="00B9255B">
              <w:t>2</w:t>
            </w:r>
          </w:p>
        </w:tc>
        <w:tc>
          <w:tcPr>
            <w:tcW w:w="943" w:type="pct"/>
            <w:shd w:val="clear" w:color="auto" w:fill="auto"/>
            <w:noWrap/>
            <w:hideMark/>
          </w:tcPr>
          <w:p w14:paraId="7B2CA0D7" w14:textId="77777777" w:rsidR="00DC459B" w:rsidRPr="00B9255B" w:rsidRDefault="00DC459B" w:rsidP="00F71AF1">
            <w:pPr>
              <w:jc w:val="center"/>
              <w:rPr>
                <w:rFonts w:eastAsia="Times New Roman"/>
                <w:sz w:val="20"/>
                <w:szCs w:val="20"/>
                <w:lang w:val="en-US" w:eastAsia="en-US"/>
              </w:rPr>
            </w:pPr>
            <w:r w:rsidRPr="00B9255B">
              <w:t>1</w:t>
            </w:r>
          </w:p>
        </w:tc>
        <w:tc>
          <w:tcPr>
            <w:tcW w:w="628" w:type="pct"/>
            <w:shd w:val="clear" w:color="auto" w:fill="auto"/>
            <w:noWrap/>
            <w:hideMark/>
          </w:tcPr>
          <w:p w14:paraId="7A2346B2" w14:textId="77777777" w:rsidR="00DC459B" w:rsidRPr="00B9255B" w:rsidRDefault="00DC459B" w:rsidP="00F71AF1">
            <w:pPr>
              <w:jc w:val="center"/>
              <w:rPr>
                <w:rFonts w:eastAsia="Times New Roman"/>
                <w:sz w:val="20"/>
                <w:szCs w:val="20"/>
                <w:lang w:val="en-US" w:eastAsia="en-US"/>
              </w:rPr>
            </w:pPr>
            <w:r w:rsidRPr="00B9255B">
              <w:t>4</w:t>
            </w:r>
          </w:p>
        </w:tc>
        <w:tc>
          <w:tcPr>
            <w:tcW w:w="629" w:type="pct"/>
            <w:shd w:val="clear" w:color="auto" w:fill="auto"/>
            <w:noWrap/>
            <w:hideMark/>
          </w:tcPr>
          <w:p w14:paraId="365C1EC3" w14:textId="77777777" w:rsidR="00DC459B" w:rsidRPr="00B9255B" w:rsidRDefault="00DC459B" w:rsidP="00F71AF1">
            <w:pPr>
              <w:jc w:val="center"/>
              <w:rPr>
                <w:rFonts w:eastAsia="Times New Roman"/>
                <w:sz w:val="20"/>
                <w:szCs w:val="20"/>
                <w:lang w:val="en-US" w:eastAsia="en-US"/>
              </w:rPr>
            </w:pPr>
            <w:r w:rsidRPr="00B9255B">
              <w:t>19</w:t>
            </w:r>
          </w:p>
        </w:tc>
        <w:tc>
          <w:tcPr>
            <w:tcW w:w="610" w:type="pct"/>
            <w:shd w:val="clear" w:color="auto" w:fill="auto"/>
            <w:noWrap/>
            <w:hideMark/>
          </w:tcPr>
          <w:p w14:paraId="071501AD" w14:textId="16743A13" w:rsidR="00DC459B" w:rsidRPr="00B9255B" w:rsidRDefault="00DC459B" w:rsidP="00F71AF1">
            <w:pPr>
              <w:jc w:val="center"/>
              <w:rPr>
                <w:rFonts w:eastAsia="Times New Roman"/>
                <w:sz w:val="20"/>
                <w:szCs w:val="20"/>
                <w:lang w:val="en-US" w:eastAsia="en-US"/>
              </w:rPr>
            </w:pPr>
            <w:r w:rsidRPr="00B9255B">
              <w:t>-</w:t>
            </w:r>
          </w:p>
        </w:tc>
        <w:tc>
          <w:tcPr>
            <w:tcW w:w="620" w:type="pct"/>
            <w:shd w:val="clear" w:color="auto" w:fill="auto"/>
            <w:noWrap/>
            <w:hideMark/>
          </w:tcPr>
          <w:p w14:paraId="4BEDED5D" w14:textId="77777777" w:rsidR="00DC459B" w:rsidRPr="00F71AF1" w:rsidRDefault="00DC459B" w:rsidP="00F71AF1">
            <w:pPr>
              <w:jc w:val="center"/>
              <w:rPr>
                <w:rFonts w:eastAsia="Times New Roman"/>
                <w:b/>
                <w:bCs/>
                <w:sz w:val="20"/>
                <w:szCs w:val="20"/>
                <w:lang w:val="en-US" w:eastAsia="en-US"/>
              </w:rPr>
            </w:pPr>
            <w:r w:rsidRPr="00F71AF1">
              <w:rPr>
                <w:b/>
                <w:bCs/>
              </w:rPr>
              <w:t>26</w:t>
            </w:r>
          </w:p>
        </w:tc>
      </w:tr>
      <w:tr w:rsidR="00DC459B" w:rsidRPr="00B9255B" w14:paraId="53517DD7" w14:textId="77777777" w:rsidTr="00697CCB">
        <w:trPr>
          <w:trHeight w:hRule="exact" w:val="284"/>
          <w:jc w:val="center"/>
        </w:trPr>
        <w:tc>
          <w:tcPr>
            <w:tcW w:w="862" w:type="pct"/>
            <w:shd w:val="clear" w:color="auto" w:fill="auto"/>
            <w:noWrap/>
            <w:vAlign w:val="bottom"/>
            <w:hideMark/>
          </w:tcPr>
          <w:p w14:paraId="070D9F56" w14:textId="77777777" w:rsidR="00DC459B" w:rsidRPr="00B9255B" w:rsidRDefault="00DC459B" w:rsidP="00D45814">
            <w:pPr>
              <w:rPr>
                <w:lang w:val="en-US" w:eastAsia="en-US"/>
              </w:rPr>
            </w:pPr>
            <w:r w:rsidRPr="00B9255B">
              <w:rPr>
                <w:lang w:val="en-US" w:eastAsia="en-US"/>
              </w:rPr>
              <w:t>Enriching</w:t>
            </w:r>
          </w:p>
        </w:tc>
        <w:tc>
          <w:tcPr>
            <w:tcW w:w="708" w:type="pct"/>
            <w:shd w:val="clear" w:color="auto" w:fill="auto"/>
            <w:noWrap/>
            <w:hideMark/>
          </w:tcPr>
          <w:p w14:paraId="30A64B09" w14:textId="03E4B8D6" w:rsidR="00DC459B" w:rsidRPr="00B9255B" w:rsidRDefault="00DC459B" w:rsidP="00F71AF1">
            <w:pPr>
              <w:jc w:val="center"/>
              <w:rPr>
                <w:rFonts w:eastAsia="Times New Roman"/>
                <w:sz w:val="20"/>
                <w:szCs w:val="20"/>
                <w:lang w:val="en-US" w:eastAsia="en-US"/>
              </w:rPr>
            </w:pPr>
            <w:r w:rsidRPr="00B9255B">
              <w:t>-</w:t>
            </w:r>
          </w:p>
        </w:tc>
        <w:tc>
          <w:tcPr>
            <w:tcW w:w="943" w:type="pct"/>
            <w:shd w:val="clear" w:color="auto" w:fill="auto"/>
            <w:noWrap/>
            <w:hideMark/>
          </w:tcPr>
          <w:p w14:paraId="769969DB" w14:textId="77777777" w:rsidR="00DC459B" w:rsidRPr="00B9255B" w:rsidRDefault="00DC459B" w:rsidP="00F71AF1">
            <w:pPr>
              <w:jc w:val="center"/>
              <w:rPr>
                <w:rFonts w:eastAsia="Times New Roman"/>
                <w:sz w:val="20"/>
                <w:szCs w:val="20"/>
                <w:lang w:val="en-US" w:eastAsia="en-US"/>
              </w:rPr>
            </w:pPr>
            <w:r w:rsidRPr="00B9255B">
              <w:t>1</w:t>
            </w:r>
          </w:p>
        </w:tc>
        <w:tc>
          <w:tcPr>
            <w:tcW w:w="628" w:type="pct"/>
            <w:shd w:val="clear" w:color="auto" w:fill="auto"/>
            <w:noWrap/>
            <w:hideMark/>
          </w:tcPr>
          <w:p w14:paraId="767EE018" w14:textId="77777777" w:rsidR="00DC459B" w:rsidRPr="00B9255B" w:rsidRDefault="00DC459B" w:rsidP="00F71AF1">
            <w:pPr>
              <w:jc w:val="center"/>
              <w:rPr>
                <w:rFonts w:eastAsia="Times New Roman"/>
                <w:sz w:val="20"/>
                <w:szCs w:val="20"/>
                <w:lang w:val="en-US" w:eastAsia="en-US"/>
              </w:rPr>
            </w:pPr>
            <w:r w:rsidRPr="00B9255B">
              <w:t>2</w:t>
            </w:r>
          </w:p>
        </w:tc>
        <w:tc>
          <w:tcPr>
            <w:tcW w:w="629" w:type="pct"/>
            <w:shd w:val="clear" w:color="auto" w:fill="auto"/>
            <w:noWrap/>
            <w:hideMark/>
          </w:tcPr>
          <w:p w14:paraId="7C67DFBE" w14:textId="77777777" w:rsidR="00DC459B" w:rsidRPr="00B9255B" w:rsidRDefault="00DC459B" w:rsidP="00F71AF1">
            <w:pPr>
              <w:jc w:val="center"/>
              <w:rPr>
                <w:rFonts w:eastAsia="Times New Roman"/>
                <w:sz w:val="20"/>
                <w:szCs w:val="20"/>
                <w:lang w:val="en-US" w:eastAsia="en-US"/>
              </w:rPr>
            </w:pPr>
            <w:r w:rsidRPr="00B9255B">
              <w:t>4</w:t>
            </w:r>
          </w:p>
        </w:tc>
        <w:tc>
          <w:tcPr>
            <w:tcW w:w="610" w:type="pct"/>
            <w:shd w:val="clear" w:color="auto" w:fill="auto"/>
            <w:noWrap/>
            <w:hideMark/>
          </w:tcPr>
          <w:p w14:paraId="37FF72EF" w14:textId="78938A42" w:rsidR="00DC459B" w:rsidRPr="00B9255B" w:rsidRDefault="00DC459B" w:rsidP="00F71AF1">
            <w:pPr>
              <w:jc w:val="center"/>
              <w:rPr>
                <w:rFonts w:eastAsia="Times New Roman"/>
                <w:sz w:val="20"/>
                <w:szCs w:val="20"/>
                <w:lang w:val="en-US" w:eastAsia="en-US"/>
              </w:rPr>
            </w:pPr>
            <w:r w:rsidRPr="00B9255B">
              <w:t>-</w:t>
            </w:r>
          </w:p>
        </w:tc>
        <w:tc>
          <w:tcPr>
            <w:tcW w:w="620" w:type="pct"/>
            <w:shd w:val="clear" w:color="auto" w:fill="auto"/>
            <w:noWrap/>
            <w:hideMark/>
          </w:tcPr>
          <w:p w14:paraId="5DE91EDA" w14:textId="77777777" w:rsidR="00DC459B" w:rsidRPr="00F71AF1" w:rsidRDefault="00DC459B" w:rsidP="00F71AF1">
            <w:pPr>
              <w:jc w:val="center"/>
              <w:rPr>
                <w:rFonts w:eastAsia="Times New Roman"/>
                <w:b/>
                <w:bCs/>
                <w:sz w:val="20"/>
                <w:szCs w:val="20"/>
                <w:lang w:val="en-US" w:eastAsia="en-US"/>
              </w:rPr>
            </w:pPr>
            <w:r w:rsidRPr="00F71AF1">
              <w:rPr>
                <w:b/>
                <w:bCs/>
              </w:rPr>
              <w:t>7</w:t>
            </w:r>
          </w:p>
        </w:tc>
      </w:tr>
      <w:tr w:rsidR="00DC459B" w:rsidRPr="00B9255B" w14:paraId="3D5D9CD2" w14:textId="77777777" w:rsidTr="00697CCB">
        <w:trPr>
          <w:trHeight w:hRule="exact" w:val="284"/>
          <w:jc w:val="center"/>
        </w:trPr>
        <w:tc>
          <w:tcPr>
            <w:tcW w:w="862" w:type="pct"/>
            <w:shd w:val="clear" w:color="auto" w:fill="auto"/>
            <w:noWrap/>
            <w:vAlign w:val="bottom"/>
            <w:hideMark/>
          </w:tcPr>
          <w:p w14:paraId="7855897A" w14:textId="77777777" w:rsidR="00DC459B" w:rsidRPr="00B9255B" w:rsidRDefault="00DC459B" w:rsidP="00D45814">
            <w:pPr>
              <w:rPr>
                <w:lang w:val="en-US" w:eastAsia="en-US"/>
              </w:rPr>
            </w:pPr>
            <w:r w:rsidRPr="00B9255B">
              <w:rPr>
                <w:lang w:val="en-US" w:eastAsia="en-US"/>
              </w:rPr>
              <w:t>Integration</w:t>
            </w:r>
          </w:p>
        </w:tc>
        <w:tc>
          <w:tcPr>
            <w:tcW w:w="708" w:type="pct"/>
            <w:shd w:val="clear" w:color="auto" w:fill="auto"/>
            <w:noWrap/>
            <w:hideMark/>
          </w:tcPr>
          <w:p w14:paraId="04880E80" w14:textId="77777777" w:rsidR="00DC459B" w:rsidRPr="00B9255B" w:rsidRDefault="00DC459B" w:rsidP="00F71AF1">
            <w:pPr>
              <w:jc w:val="center"/>
              <w:rPr>
                <w:rFonts w:eastAsia="Times New Roman"/>
                <w:sz w:val="20"/>
                <w:szCs w:val="20"/>
                <w:lang w:val="en-US" w:eastAsia="en-US"/>
              </w:rPr>
            </w:pPr>
            <w:r w:rsidRPr="00B9255B">
              <w:t>2</w:t>
            </w:r>
          </w:p>
        </w:tc>
        <w:tc>
          <w:tcPr>
            <w:tcW w:w="943" w:type="pct"/>
            <w:shd w:val="clear" w:color="auto" w:fill="auto"/>
            <w:noWrap/>
            <w:hideMark/>
          </w:tcPr>
          <w:p w14:paraId="72A0FDAB" w14:textId="4F2BFFBC" w:rsidR="00DC459B" w:rsidRPr="00B9255B" w:rsidRDefault="00DC459B" w:rsidP="00F71AF1">
            <w:pPr>
              <w:jc w:val="center"/>
              <w:rPr>
                <w:rFonts w:eastAsia="Times New Roman"/>
                <w:sz w:val="20"/>
                <w:szCs w:val="20"/>
                <w:lang w:val="en-US" w:eastAsia="en-US"/>
              </w:rPr>
            </w:pPr>
            <w:r w:rsidRPr="00B9255B">
              <w:t>-</w:t>
            </w:r>
          </w:p>
        </w:tc>
        <w:tc>
          <w:tcPr>
            <w:tcW w:w="628" w:type="pct"/>
            <w:shd w:val="clear" w:color="auto" w:fill="auto"/>
            <w:noWrap/>
            <w:hideMark/>
          </w:tcPr>
          <w:p w14:paraId="253079AA" w14:textId="77777777" w:rsidR="00DC459B" w:rsidRPr="00B9255B" w:rsidRDefault="00DC459B" w:rsidP="00F71AF1">
            <w:pPr>
              <w:jc w:val="center"/>
              <w:rPr>
                <w:rFonts w:eastAsia="Times New Roman"/>
                <w:sz w:val="20"/>
                <w:szCs w:val="20"/>
                <w:lang w:val="en-US" w:eastAsia="en-US"/>
              </w:rPr>
            </w:pPr>
            <w:r w:rsidRPr="00B9255B">
              <w:t>1</w:t>
            </w:r>
          </w:p>
        </w:tc>
        <w:tc>
          <w:tcPr>
            <w:tcW w:w="629" w:type="pct"/>
            <w:shd w:val="clear" w:color="auto" w:fill="auto"/>
            <w:noWrap/>
            <w:hideMark/>
          </w:tcPr>
          <w:p w14:paraId="4FB84201" w14:textId="77777777" w:rsidR="00DC459B" w:rsidRPr="00B9255B" w:rsidRDefault="00DC459B" w:rsidP="00F71AF1">
            <w:pPr>
              <w:jc w:val="center"/>
              <w:rPr>
                <w:rFonts w:eastAsia="Times New Roman"/>
                <w:sz w:val="20"/>
                <w:szCs w:val="20"/>
                <w:lang w:val="en-US" w:eastAsia="en-US"/>
              </w:rPr>
            </w:pPr>
            <w:r w:rsidRPr="00B9255B">
              <w:t>1</w:t>
            </w:r>
          </w:p>
        </w:tc>
        <w:tc>
          <w:tcPr>
            <w:tcW w:w="610" w:type="pct"/>
            <w:shd w:val="clear" w:color="auto" w:fill="auto"/>
            <w:noWrap/>
            <w:hideMark/>
          </w:tcPr>
          <w:p w14:paraId="6AC8F2A2" w14:textId="65FEAF94" w:rsidR="00DC459B" w:rsidRPr="00B9255B" w:rsidRDefault="00DC459B" w:rsidP="00F71AF1">
            <w:pPr>
              <w:jc w:val="center"/>
              <w:rPr>
                <w:rFonts w:eastAsia="Times New Roman"/>
                <w:sz w:val="20"/>
                <w:szCs w:val="20"/>
                <w:lang w:val="en-US" w:eastAsia="en-US"/>
              </w:rPr>
            </w:pPr>
            <w:r w:rsidRPr="00B9255B">
              <w:t>-</w:t>
            </w:r>
          </w:p>
        </w:tc>
        <w:tc>
          <w:tcPr>
            <w:tcW w:w="620" w:type="pct"/>
            <w:shd w:val="clear" w:color="auto" w:fill="auto"/>
            <w:noWrap/>
            <w:hideMark/>
          </w:tcPr>
          <w:p w14:paraId="3A111BA0" w14:textId="77777777" w:rsidR="00DC459B" w:rsidRPr="00F71AF1" w:rsidRDefault="00DC459B" w:rsidP="00F71AF1">
            <w:pPr>
              <w:jc w:val="center"/>
              <w:rPr>
                <w:rFonts w:eastAsia="Times New Roman"/>
                <w:b/>
                <w:bCs/>
                <w:sz w:val="20"/>
                <w:szCs w:val="20"/>
                <w:lang w:val="en-US" w:eastAsia="en-US"/>
              </w:rPr>
            </w:pPr>
            <w:r w:rsidRPr="00F71AF1">
              <w:rPr>
                <w:b/>
                <w:bCs/>
              </w:rPr>
              <w:t>4</w:t>
            </w:r>
          </w:p>
        </w:tc>
      </w:tr>
      <w:tr w:rsidR="00DC459B" w:rsidRPr="00B9255B" w14:paraId="4A8C0E58" w14:textId="77777777" w:rsidTr="00697CCB">
        <w:trPr>
          <w:trHeight w:hRule="exact" w:val="284"/>
          <w:jc w:val="center"/>
        </w:trPr>
        <w:tc>
          <w:tcPr>
            <w:tcW w:w="862" w:type="pct"/>
            <w:shd w:val="clear" w:color="auto" w:fill="auto"/>
            <w:noWrap/>
            <w:vAlign w:val="bottom"/>
            <w:hideMark/>
          </w:tcPr>
          <w:p w14:paraId="4B55FA02" w14:textId="77777777" w:rsidR="00DC459B" w:rsidRPr="00B9255B" w:rsidRDefault="00DC459B" w:rsidP="00D45814">
            <w:pPr>
              <w:rPr>
                <w:lang w:val="en-US" w:eastAsia="en-US"/>
              </w:rPr>
            </w:pPr>
            <w:r w:rsidRPr="00B9255B">
              <w:rPr>
                <w:lang w:val="en-US" w:eastAsia="en-US"/>
              </w:rPr>
              <w:t>Other</w:t>
            </w:r>
          </w:p>
        </w:tc>
        <w:tc>
          <w:tcPr>
            <w:tcW w:w="708" w:type="pct"/>
            <w:shd w:val="clear" w:color="auto" w:fill="auto"/>
            <w:noWrap/>
            <w:hideMark/>
          </w:tcPr>
          <w:p w14:paraId="3C64F0C6" w14:textId="77777777" w:rsidR="00DC459B" w:rsidRPr="00B9255B" w:rsidRDefault="00DC459B" w:rsidP="00F71AF1">
            <w:pPr>
              <w:jc w:val="center"/>
              <w:rPr>
                <w:rFonts w:eastAsia="Times New Roman"/>
                <w:sz w:val="20"/>
                <w:szCs w:val="20"/>
                <w:lang w:val="en-US" w:eastAsia="en-US"/>
              </w:rPr>
            </w:pPr>
            <w:r w:rsidRPr="00B9255B">
              <w:t>1</w:t>
            </w:r>
          </w:p>
        </w:tc>
        <w:tc>
          <w:tcPr>
            <w:tcW w:w="943" w:type="pct"/>
            <w:shd w:val="clear" w:color="auto" w:fill="auto"/>
            <w:noWrap/>
            <w:hideMark/>
          </w:tcPr>
          <w:p w14:paraId="0775B1CD" w14:textId="77777777" w:rsidR="00DC459B" w:rsidRPr="00B9255B" w:rsidRDefault="00DC459B" w:rsidP="00F71AF1">
            <w:pPr>
              <w:jc w:val="center"/>
              <w:rPr>
                <w:rFonts w:eastAsia="Times New Roman"/>
                <w:sz w:val="20"/>
                <w:szCs w:val="20"/>
                <w:lang w:val="en-US" w:eastAsia="en-US"/>
              </w:rPr>
            </w:pPr>
            <w:r w:rsidRPr="00B9255B">
              <w:t>1</w:t>
            </w:r>
          </w:p>
        </w:tc>
        <w:tc>
          <w:tcPr>
            <w:tcW w:w="628" w:type="pct"/>
            <w:shd w:val="clear" w:color="auto" w:fill="auto"/>
            <w:noWrap/>
            <w:hideMark/>
          </w:tcPr>
          <w:p w14:paraId="4932BF18" w14:textId="77777777" w:rsidR="00DC459B" w:rsidRPr="00B9255B" w:rsidRDefault="00DC459B" w:rsidP="00F71AF1">
            <w:pPr>
              <w:jc w:val="center"/>
              <w:rPr>
                <w:rFonts w:eastAsia="Times New Roman"/>
                <w:sz w:val="20"/>
                <w:szCs w:val="20"/>
                <w:lang w:val="en-US" w:eastAsia="en-US"/>
              </w:rPr>
            </w:pPr>
            <w:r w:rsidRPr="00B9255B">
              <w:t>2</w:t>
            </w:r>
          </w:p>
        </w:tc>
        <w:tc>
          <w:tcPr>
            <w:tcW w:w="629" w:type="pct"/>
            <w:shd w:val="clear" w:color="auto" w:fill="auto"/>
            <w:noWrap/>
            <w:hideMark/>
          </w:tcPr>
          <w:p w14:paraId="3AD9C958" w14:textId="77777777" w:rsidR="00DC459B" w:rsidRPr="00B9255B" w:rsidRDefault="00DC459B" w:rsidP="00F71AF1">
            <w:pPr>
              <w:jc w:val="center"/>
              <w:rPr>
                <w:rFonts w:eastAsia="Times New Roman"/>
                <w:sz w:val="20"/>
                <w:szCs w:val="20"/>
                <w:lang w:val="en-US" w:eastAsia="en-US"/>
              </w:rPr>
            </w:pPr>
            <w:r w:rsidRPr="00B9255B">
              <w:t>3</w:t>
            </w:r>
          </w:p>
        </w:tc>
        <w:tc>
          <w:tcPr>
            <w:tcW w:w="610" w:type="pct"/>
            <w:shd w:val="clear" w:color="auto" w:fill="auto"/>
            <w:noWrap/>
            <w:hideMark/>
          </w:tcPr>
          <w:p w14:paraId="500E15B3" w14:textId="77777777" w:rsidR="00DC459B" w:rsidRPr="00B9255B" w:rsidRDefault="00DC459B" w:rsidP="00F71AF1">
            <w:pPr>
              <w:jc w:val="center"/>
              <w:rPr>
                <w:rFonts w:eastAsia="Times New Roman"/>
                <w:sz w:val="20"/>
                <w:szCs w:val="20"/>
                <w:lang w:val="en-US" w:eastAsia="en-US"/>
              </w:rPr>
            </w:pPr>
            <w:r w:rsidRPr="00B9255B">
              <w:t>1</w:t>
            </w:r>
          </w:p>
        </w:tc>
        <w:tc>
          <w:tcPr>
            <w:tcW w:w="620" w:type="pct"/>
            <w:shd w:val="clear" w:color="auto" w:fill="auto"/>
            <w:noWrap/>
            <w:hideMark/>
          </w:tcPr>
          <w:p w14:paraId="476360F9" w14:textId="77777777" w:rsidR="00DC459B" w:rsidRPr="00F71AF1" w:rsidRDefault="00DC459B" w:rsidP="00F71AF1">
            <w:pPr>
              <w:jc w:val="center"/>
              <w:rPr>
                <w:rFonts w:eastAsia="Times New Roman"/>
                <w:b/>
                <w:bCs/>
                <w:sz w:val="20"/>
                <w:szCs w:val="20"/>
                <w:lang w:val="en-US" w:eastAsia="en-US"/>
              </w:rPr>
            </w:pPr>
            <w:r w:rsidRPr="00F71AF1">
              <w:rPr>
                <w:b/>
                <w:bCs/>
              </w:rPr>
              <w:t>8</w:t>
            </w:r>
          </w:p>
        </w:tc>
      </w:tr>
      <w:tr w:rsidR="00DC459B" w:rsidRPr="00B9255B" w14:paraId="33D0BA9E" w14:textId="77777777" w:rsidTr="00697CCB">
        <w:trPr>
          <w:trHeight w:hRule="exact" w:val="284"/>
          <w:jc w:val="center"/>
        </w:trPr>
        <w:tc>
          <w:tcPr>
            <w:tcW w:w="862" w:type="pct"/>
            <w:shd w:val="clear" w:color="auto" w:fill="auto"/>
            <w:noWrap/>
            <w:vAlign w:val="bottom"/>
            <w:hideMark/>
          </w:tcPr>
          <w:p w14:paraId="7A0F104B" w14:textId="77777777" w:rsidR="00DC459B" w:rsidRPr="00F71AF1" w:rsidRDefault="00DC459B" w:rsidP="00D45814">
            <w:pPr>
              <w:rPr>
                <w:b/>
                <w:bCs/>
                <w:lang w:val="en-US" w:eastAsia="en-US"/>
              </w:rPr>
            </w:pPr>
            <w:r w:rsidRPr="00F71AF1">
              <w:rPr>
                <w:b/>
                <w:bCs/>
                <w:lang w:val="en-US" w:eastAsia="en-US"/>
              </w:rPr>
              <w:t>Total</w:t>
            </w:r>
          </w:p>
        </w:tc>
        <w:tc>
          <w:tcPr>
            <w:tcW w:w="708" w:type="pct"/>
            <w:shd w:val="clear" w:color="auto" w:fill="auto"/>
            <w:noWrap/>
            <w:hideMark/>
          </w:tcPr>
          <w:p w14:paraId="2EF114A5" w14:textId="77777777" w:rsidR="00DC459B" w:rsidRPr="00F71AF1" w:rsidRDefault="00DC459B" w:rsidP="00F71AF1">
            <w:pPr>
              <w:jc w:val="center"/>
              <w:rPr>
                <w:rFonts w:eastAsia="Times New Roman"/>
                <w:b/>
                <w:bCs/>
                <w:sz w:val="20"/>
                <w:szCs w:val="20"/>
                <w:lang w:val="en-US" w:eastAsia="en-US"/>
              </w:rPr>
            </w:pPr>
            <w:r w:rsidRPr="00F71AF1">
              <w:rPr>
                <w:b/>
                <w:bCs/>
              </w:rPr>
              <w:t>20</w:t>
            </w:r>
          </w:p>
        </w:tc>
        <w:tc>
          <w:tcPr>
            <w:tcW w:w="943" w:type="pct"/>
            <w:shd w:val="clear" w:color="auto" w:fill="auto"/>
            <w:noWrap/>
            <w:hideMark/>
          </w:tcPr>
          <w:p w14:paraId="71B1BA1B" w14:textId="77777777" w:rsidR="00DC459B" w:rsidRPr="00F71AF1" w:rsidRDefault="00DC459B" w:rsidP="00F71AF1">
            <w:pPr>
              <w:jc w:val="center"/>
              <w:rPr>
                <w:rFonts w:eastAsia="Times New Roman"/>
                <w:b/>
                <w:bCs/>
                <w:sz w:val="20"/>
                <w:szCs w:val="20"/>
                <w:lang w:val="en-US" w:eastAsia="en-US"/>
              </w:rPr>
            </w:pPr>
            <w:r w:rsidRPr="00F71AF1">
              <w:rPr>
                <w:b/>
                <w:bCs/>
              </w:rPr>
              <w:t>14</w:t>
            </w:r>
          </w:p>
        </w:tc>
        <w:tc>
          <w:tcPr>
            <w:tcW w:w="628" w:type="pct"/>
            <w:shd w:val="clear" w:color="auto" w:fill="auto"/>
            <w:noWrap/>
            <w:hideMark/>
          </w:tcPr>
          <w:p w14:paraId="4A3D988A" w14:textId="77777777" w:rsidR="00DC459B" w:rsidRPr="00F71AF1" w:rsidRDefault="00DC459B" w:rsidP="00F71AF1">
            <w:pPr>
              <w:jc w:val="center"/>
              <w:rPr>
                <w:rFonts w:eastAsia="Times New Roman"/>
                <w:b/>
                <w:bCs/>
                <w:sz w:val="20"/>
                <w:szCs w:val="20"/>
                <w:lang w:val="en-US" w:eastAsia="en-US"/>
              </w:rPr>
            </w:pPr>
            <w:r w:rsidRPr="00F71AF1">
              <w:rPr>
                <w:b/>
                <w:bCs/>
              </w:rPr>
              <w:t>25</w:t>
            </w:r>
          </w:p>
        </w:tc>
        <w:tc>
          <w:tcPr>
            <w:tcW w:w="629" w:type="pct"/>
            <w:shd w:val="clear" w:color="auto" w:fill="auto"/>
            <w:noWrap/>
            <w:hideMark/>
          </w:tcPr>
          <w:p w14:paraId="3811D45A" w14:textId="77777777" w:rsidR="00DC459B" w:rsidRPr="00F71AF1" w:rsidRDefault="00DC459B" w:rsidP="00F71AF1">
            <w:pPr>
              <w:jc w:val="center"/>
              <w:rPr>
                <w:rFonts w:eastAsia="Times New Roman"/>
                <w:b/>
                <w:bCs/>
                <w:sz w:val="20"/>
                <w:szCs w:val="20"/>
                <w:lang w:val="en-US" w:eastAsia="en-US"/>
              </w:rPr>
            </w:pPr>
            <w:r w:rsidRPr="00F71AF1">
              <w:rPr>
                <w:b/>
                <w:bCs/>
              </w:rPr>
              <w:t>48</w:t>
            </w:r>
          </w:p>
        </w:tc>
        <w:tc>
          <w:tcPr>
            <w:tcW w:w="610" w:type="pct"/>
            <w:shd w:val="clear" w:color="auto" w:fill="auto"/>
            <w:noWrap/>
            <w:hideMark/>
          </w:tcPr>
          <w:p w14:paraId="1F0C61F4" w14:textId="77777777" w:rsidR="00DC459B" w:rsidRPr="00F71AF1" w:rsidRDefault="00DC459B" w:rsidP="00F71AF1">
            <w:pPr>
              <w:jc w:val="center"/>
              <w:rPr>
                <w:rFonts w:eastAsia="Times New Roman"/>
                <w:b/>
                <w:bCs/>
                <w:sz w:val="20"/>
                <w:szCs w:val="20"/>
                <w:lang w:val="en-US" w:eastAsia="en-US"/>
              </w:rPr>
            </w:pPr>
            <w:r w:rsidRPr="00F71AF1">
              <w:rPr>
                <w:b/>
                <w:bCs/>
              </w:rPr>
              <w:t>2</w:t>
            </w:r>
          </w:p>
        </w:tc>
        <w:tc>
          <w:tcPr>
            <w:tcW w:w="620" w:type="pct"/>
            <w:shd w:val="clear" w:color="auto" w:fill="auto"/>
            <w:noWrap/>
            <w:hideMark/>
          </w:tcPr>
          <w:p w14:paraId="39169EA4" w14:textId="77777777" w:rsidR="00DC459B" w:rsidRPr="00F71AF1" w:rsidRDefault="00DC459B" w:rsidP="00F71AF1">
            <w:pPr>
              <w:jc w:val="center"/>
              <w:rPr>
                <w:rFonts w:eastAsia="Times New Roman"/>
                <w:b/>
                <w:bCs/>
                <w:sz w:val="20"/>
                <w:szCs w:val="20"/>
                <w:lang w:val="en-US" w:eastAsia="en-US"/>
              </w:rPr>
            </w:pPr>
            <w:r w:rsidRPr="00F71AF1">
              <w:rPr>
                <w:b/>
                <w:bCs/>
              </w:rPr>
              <w:t>109</w:t>
            </w:r>
          </w:p>
        </w:tc>
      </w:tr>
    </w:tbl>
    <w:p w14:paraId="69940C59" w14:textId="77777777" w:rsidR="00DC459B" w:rsidRPr="00B9255B" w:rsidRDefault="00DC459B" w:rsidP="00D45814">
      <w:pPr>
        <w:pStyle w:val="Figureheading"/>
      </w:pPr>
      <w:r w:rsidRPr="00B9255B">
        <w:t>Table 4.  Type of hybridization, by model type</w:t>
      </w:r>
    </w:p>
    <w:p w14:paraId="6FAAA113" w14:textId="478AAF40" w:rsidR="00DC459B" w:rsidRPr="00B9255B" w:rsidRDefault="00DC459B" w:rsidP="00E73421">
      <w:r w:rsidRPr="00B9255B">
        <w:t xml:space="preserve">We regard </w:t>
      </w:r>
      <w:r w:rsidRPr="00B9255B">
        <w:rPr>
          <w:i/>
          <w:iCs/>
        </w:rPr>
        <w:t>Integration</w:t>
      </w:r>
      <w:r w:rsidRPr="00B9255B">
        <w:t xml:space="preserve"> as the highest level of hybridization, where the different submodels are seamless and inseparable and it is impossible to tell where one component ends and another begins</w:t>
      </w:r>
      <w:r w:rsidR="00E73421">
        <w:t xml:space="preserve">, </w:t>
      </w:r>
      <w:r w:rsidR="00E73421" w:rsidRPr="00B9255B">
        <w:t>like the mule that is the offspring of a horse and a donkey</w:t>
      </w:r>
      <w:r w:rsidRPr="00B9255B">
        <w:t xml:space="preserve">.  Even in a single modelling environment like </w:t>
      </w:r>
      <w:r w:rsidRPr="00B9255B">
        <w:rPr>
          <w:i/>
          <w:iCs/>
        </w:rPr>
        <w:t>AnyLogic</w:t>
      </w:r>
      <w:r w:rsidRPr="00B9255B">
        <w:t xml:space="preserve">, there is still a clear delineation between the DES, SD and ABS components.  Therefore, we were not surprised to find so few truly integrated models, and the four that we did find ([32], [118], [119] and [139]) were all coded in bespoke software. </w:t>
      </w:r>
    </w:p>
    <w:p w14:paraId="7FF24192" w14:textId="643D6361" w:rsidR="00DC459B" w:rsidRDefault="00DC459B" w:rsidP="00892404">
      <w:r w:rsidRPr="00B9255B">
        <w:t xml:space="preserve">Nevertheless, most HS models represent the interactions between the different levels of some system. Therefore, it is not surprising that the connections between submodels are mainly either of type </w:t>
      </w:r>
      <w:r w:rsidRPr="00B9255B">
        <w:rPr>
          <w:i/>
        </w:rPr>
        <w:t>Interaction</w:t>
      </w:r>
      <w:r w:rsidRPr="00B9255B">
        <w:t xml:space="preserve"> or </w:t>
      </w:r>
      <w:r w:rsidRPr="00B9255B">
        <w:rPr>
          <w:i/>
        </w:rPr>
        <w:t>Sequential</w:t>
      </w:r>
      <w:r w:rsidRPr="00B9255B">
        <w:t xml:space="preserve">.  Of the two, </w:t>
      </w:r>
      <w:r w:rsidRPr="00B9255B">
        <w:rPr>
          <w:i/>
        </w:rPr>
        <w:t>Interaction</w:t>
      </w:r>
      <w:r w:rsidRPr="00B9255B">
        <w:t xml:space="preserve"> appears the more realistic, since the </w:t>
      </w:r>
      <w:r w:rsidRPr="00B9255B">
        <w:rPr>
          <w:i/>
        </w:rPr>
        <w:t>Sequential</w:t>
      </w:r>
      <w:r w:rsidRPr="00B9255B">
        <w:t xml:space="preserve"> method is often just a modelling choice rather than a faithful representation of information flow in the real world system.  Moreover, in the real world, such information flow is rarely completely synchronous: there are always delays. Mismatched time granularity and methodological differences are possibly the main reasons why most models are linked either in interaction or sequential fashion. </w:t>
      </w:r>
    </w:p>
    <w:p w14:paraId="0BCA7EFF" w14:textId="6071669A" w:rsidR="00DC459B" w:rsidRPr="00B9255B" w:rsidRDefault="006246A4" w:rsidP="006246A4">
      <w:pPr>
        <w:pStyle w:val="Heading2"/>
      </w:pPr>
      <w:r>
        <w:t>Model c</w:t>
      </w:r>
      <w:r w:rsidR="00DC459B">
        <w:t xml:space="preserve">oding </w:t>
      </w:r>
    </w:p>
    <w:p w14:paraId="7E848957" w14:textId="7EAB413E" w:rsidR="00667A4C" w:rsidRDefault="00DC459B" w:rsidP="00082BFA">
      <w:r w:rsidRPr="00B9255B">
        <w:t xml:space="preserve">The next step is the </w:t>
      </w:r>
      <w:r>
        <w:t>translation</w:t>
      </w:r>
      <w:r w:rsidRPr="00B9255B">
        <w:t xml:space="preserve"> of the conceptual model </w:t>
      </w:r>
      <w:r w:rsidR="001F0B4F">
        <w:t>in</w:t>
      </w:r>
      <w:r>
        <w:t>to</w:t>
      </w:r>
      <w:r w:rsidRPr="00B9255B">
        <w:t xml:space="preserve"> </w:t>
      </w:r>
      <w:r w:rsidR="001F0B4F">
        <w:t xml:space="preserve">a </w:t>
      </w:r>
      <w:r w:rsidRPr="00B9255B">
        <w:t>computer</w:t>
      </w:r>
      <w:r>
        <w:t>ised model</w:t>
      </w:r>
      <w:r w:rsidRPr="00B9255B">
        <w:t>.   Not all studies, even those that described an application (Types A and B), actually got as far as this stage</w:t>
      </w:r>
      <w:r w:rsidR="001F0B4F">
        <w:t>:</w:t>
      </w:r>
      <w:r>
        <w:t xml:space="preserve"> </w:t>
      </w:r>
      <w:r w:rsidR="00F71AF1" w:rsidRPr="00F71AF1">
        <w:t xml:space="preserve">only 93 of the total 109 Type A or B papers contained clear evidence </w:t>
      </w:r>
      <w:r w:rsidRPr="00B9255B">
        <w:t xml:space="preserve">that a computer model had been developed. </w:t>
      </w:r>
      <w:r w:rsidR="00082BFA" w:rsidRPr="00B9255B">
        <w:rPr>
          <w:rFonts w:ascii="Times New Roman" w:hAnsi="Times New Roman" w:cs="Times New Roman"/>
        </w:rPr>
        <w:t>These 93 include</w:t>
      </w:r>
      <w:r w:rsidR="00082BFA">
        <w:rPr>
          <w:rFonts w:ascii="Times New Roman" w:hAnsi="Times New Roman" w:cs="Times New Roman"/>
        </w:rPr>
        <w:t>d</w:t>
      </w:r>
      <w:r w:rsidR="00082BFA" w:rsidRPr="00B9255B">
        <w:rPr>
          <w:rFonts w:ascii="Times New Roman" w:hAnsi="Times New Roman" w:cs="Times New Roman"/>
        </w:rPr>
        <w:t xml:space="preserve"> a few studies that specifically referred to model implementation but did not name a specific CSP.  For some of these we were able to identify the CSP from figures and diagrams in the paper, even though the authors had omitted to reference it, but this was not the case for all of them.</w:t>
      </w:r>
      <w:r w:rsidR="00082BFA">
        <w:rPr>
          <w:rFonts w:ascii="Times New Roman" w:hAnsi="Times New Roman" w:cs="Times New Roman"/>
        </w:rPr>
        <w:t xml:space="preserve"> </w:t>
      </w:r>
      <w:r w:rsidRPr="00B9255B">
        <w:t xml:space="preserve">The focus of </w:t>
      </w:r>
      <w:r w:rsidR="00082BFA">
        <w:t>such</w:t>
      </w:r>
      <w:r w:rsidR="00667A4C">
        <w:t xml:space="preserve"> </w:t>
      </w:r>
      <w:r w:rsidRPr="00B9255B">
        <w:t>papers was on the problem situation and model conceptualisation, based on the individual modelling method</w:t>
      </w:r>
      <w:r w:rsidR="00082BFA">
        <w:t>. T</w:t>
      </w:r>
      <w:r w:rsidRPr="00B9255B">
        <w:t xml:space="preserve">he reader therefore has to make a leap of faith about how the model was encoded, and consequently also about the results. </w:t>
      </w:r>
    </w:p>
    <w:p w14:paraId="7276A0F9" w14:textId="63E7C72D" w:rsidR="00DC459B" w:rsidRPr="00B9255B" w:rsidRDefault="00667A4C" w:rsidP="003A1A33">
      <w:r w:rsidRPr="00667A4C">
        <w:t xml:space="preserve">We identified three CSPs that support more than one simulation method: </w:t>
      </w:r>
      <w:r w:rsidRPr="00667A4C">
        <w:rPr>
          <w:i/>
          <w:iCs/>
        </w:rPr>
        <w:t xml:space="preserve">AnyLogic, </w:t>
      </w:r>
      <w:proofErr w:type="spellStart"/>
      <w:r w:rsidRPr="00667A4C">
        <w:rPr>
          <w:i/>
          <w:iCs/>
        </w:rPr>
        <w:t>ExtendSim</w:t>
      </w:r>
      <w:proofErr w:type="spellEnd"/>
      <w:r w:rsidRPr="00667A4C">
        <w:t xml:space="preserve"> (Imagine That Inc., 2018) and </w:t>
      </w:r>
      <w:proofErr w:type="spellStart"/>
      <w:r w:rsidRPr="00667A4C">
        <w:rPr>
          <w:i/>
          <w:iCs/>
        </w:rPr>
        <w:t>NetLogo</w:t>
      </w:r>
      <w:proofErr w:type="spellEnd"/>
      <w:r w:rsidRPr="00667A4C">
        <w:t xml:space="preserve">.  Of these, only </w:t>
      </w:r>
      <w:r w:rsidRPr="00667A4C">
        <w:rPr>
          <w:i/>
          <w:iCs/>
        </w:rPr>
        <w:t>AnyLogic</w:t>
      </w:r>
      <w:r w:rsidRPr="00667A4C">
        <w:t xml:space="preserve"> currently supports all three methods</w:t>
      </w:r>
      <w:r w:rsidR="00A36A14">
        <w:t xml:space="preserve">.  Overall, </w:t>
      </w:r>
      <w:r w:rsidR="00A36A14">
        <w:rPr>
          <w:i/>
          <w:iCs/>
        </w:rPr>
        <w:t>AnyLogic</w:t>
      </w:r>
      <w:r w:rsidRPr="00667A4C">
        <w:t xml:space="preserve"> is by far the </w:t>
      </w:r>
      <w:r>
        <w:t>most widely used CSP in HS</w:t>
      </w:r>
      <w:r w:rsidR="003A1A33">
        <w:t>: it was</w:t>
      </w:r>
      <w:r w:rsidR="00A36A14">
        <w:t xml:space="preserve"> used in</w:t>
      </w:r>
      <w:r>
        <w:t xml:space="preserve"> 47 </w:t>
      </w:r>
      <w:r w:rsidR="00A36A14">
        <w:t xml:space="preserve">of the 139 </w:t>
      </w:r>
      <w:r>
        <w:t>papers</w:t>
      </w:r>
      <w:r w:rsidR="00F73659">
        <w:t>, wh</w:t>
      </w:r>
      <w:r w:rsidR="003A1A33">
        <w:t>ereas</w:t>
      </w:r>
      <w:r w:rsidR="00F73659">
        <w:t xml:space="preserve"> only </w:t>
      </w:r>
      <w:r w:rsidR="00F73659">
        <w:lastRenderedPageBreak/>
        <w:t xml:space="preserve">13 </w:t>
      </w:r>
      <w:r w:rsidR="003A1A33">
        <w:t xml:space="preserve">papers </w:t>
      </w:r>
      <w:r w:rsidR="00F73659">
        <w:t xml:space="preserve">used </w:t>
      </w:r>
      <w:r w:rsidR="00F73659" w:rsidRPr="00B9255B">
        <w:rPr>
          <w:rFonts w:ascii="Times New Roman" w:hAnsi="Times New Roman" w:cs="Times New Roman"/>
        </w:rPr>
        <w:t xml:space="preserve">the second </w:t>
      </w:r>
      <w:r w:rsidR="00F73659">
        <w:rPr>
          <w:rFonts w:ascii="Times New Roman" w:hAnsi="Times New Roman" w:cs="Times New Roman"/>
        </w:rPr>
        <w:t>most popular,</w:t>
      </w:r>
      <w:r w:rsidR="00F73659" w:rsidRPr="00B9255B">
        <w:rPr>
          <w:rFonts w:ascii="Times New Roman" w:hAnsi="Times New Roman" w:cs="Times New Roman"/>
        </w:rPr>
        <w:t xml:space="preserve"> </w:t>
      </w:r>
      <w:r w:rsidR="00F73659">
        <w:rPr>
          <w:rFonts w:ascii="Times New Roman" w:hAnsi="Times New Roman" w:cs="Times New Roman"/>
        </w:rPr>
        <w:t xml:space="preserve">the </w:t>
      </w:r>
      <w:r w:rsidR="00082BFA">
        <w:rPr>
          <w:rFonts w:ascii="Times New Roman" w:hAnsi="Times New Roman" w:cs="Times New Roman"/>
        </w:rPr>
        <w:t xml:space="preserve">(single-method) </w:t>
      </w:r>
      <w:r w:rsidR="00F73659">
        <w:rPr>
          <w:rFonts w:ascii="Times New Roman" w:hAnsi="Times New Roman" w:cs="Times New Roman"/>
        </w:rPr>
        <w:t xml:space="preserve">DES </w:t>
      </w:r>
      <w:r w:rsidR="00082BFA">
        <w:rPr>
          <w:rFonts w:ascii="Times New Roman" w:hAnsi="Times New Roman" w:cs="Times New Roman"/>
        </w:rPr>
        <w:t>tool</w:t>
      </w:r>
      <w:r w:rsidR="00F73659">
        <w:rPr>
          <w:rFonts w:ascii="Times New Roman" w:hAnsi="Times New Roman" w:cs="Times New Roman"/>
        </w:rPr>
        <w:t xml:space="preserve"> </w:t>
      </w:r>
      <w:r w:rsidR="00F73659" w:rsidRPr="00B9255B">
        <w:rPr>
          <w:rFonts w:ascii="Times New Roman" w:hAnsi="Times New Roman" w:cs="Times New Roman"/>
          <w:i/>
          <w:iCs/>
        </w:rPr>
        <w:t>Arena</w:t>
      </w:r>
      <w:r w:rsidR="00F73659" w:rsidRPr="00B9255B">
        <w:rPr>
          <w:rFonts w:ascii="Times New Roman" w:hAnsi="Times New Roman" w:cs="Times New Roman"/>
          <w:noProof/>
        </w:rPr>
        <w:t xml:space="preserve"> </w:t>
      </w:r>
      <w:r w:rsidR="00F73659">
        <w:rPr>
          <w:rFonts w:ascii="Times New Roman" w:hAnsi="Times New Roman" w:cs="Times New Roman"/>
          <w:noProof/>
        </w:rPr>
        <w:t>(</w:t>
      </w:r>
      <w:r w:rsidR="00F73659" w:rsidRPr="00B9255B">
        <w:rPr>
          <w:rFonts w:ascii="Times New Roman" w:hAnsi="Times New Roman" w:cs="Times New Roman"/>
          <w:noProof/>
        </w:rPr>
        <w:t>Markovitch &amp; Profozich 1996)</w:t>
      </w:r>
      <w:r>
        <w:t xml:space="preserve">. </w:t>
      </w:r>
      <w:r w:rsidR="00F73659">
        <w:t>We observed no</w:t>
      </w:r>
      <w:r>
        <w:t xml:space="preserve"> </w:t>
      </w:r>
      <w:r w:rsidR="00F73659">
        <w:t>obvious patterns or preferences for</w:t>
      </w:r>
      <w:r>
        <w:t xml:space="preserve"> combinations of s</w:t>
      </w:r>
      <w:r w:rsidR="00DC459B">
        <w:t>ingle-</w:t>
      </w:r>
      <w:r w:rsidR="00F71AF1">
        <w:t>method</w:t>
      </w:r>
      <w:r w:rsidR="00DC459B">
        <w:t xml:space="preserve"> </w:t>
      </w:r>
      <w:r w:rsidR="003A1A33">
        <w:t>CSP</w:t>
      </w:r>
      <w:r w:rsidR="00F73659">
        <w:t>s</w:t>
      </w:r>
      <w:r w:rsidR="00DC459B" w:rsidRPr="00B9255B">
        <w:t>.</w:t>
      </w:r>
      <w:r w:rsidR="00DC459B">
        <w:t xml:space="preserve"> </w:t>
      </w:r>
    </w:p>
    <w:p w14:paraId="4C0A7455" w14:textId="77777777" w:rsidR="00DC459B" w:rsidRPr="00B9255B" w:rsidRDefault="00DC459B" w:rsidP="00CA630A">
      <w:pPr>
        <w:pStyle w:val="Heading2"/>
      </w:pPr>
      <w:r>
        <w:t>Model Integration</w:t>
      </w:r>
      <w:r w:rsidRPr="00B9255B">
        <w:t xml:space="preserve"> </w:t>
      </w:r>
    </w:p>
    <w:p w14:paraId="35C50B35" w14:textId="69BE1406" w:rsidR="00DC459B" w:rsidRPr="00B9255B" w:rsidRDefault="00DC459B" w:rsidP="00863E08">
      <w:r>
        <w:t xml:space="preserve">A critical aspect of HS model development is </w:t>
      </w:r>
      <w:r w:rsidR="00863E08">
        <w:t xml:space="preserve">how </w:t>
      </w:r>
      <w:r>
        <w:t xml:space="preserve">the different </w:t>
      </w:r>
      <w:r w:rsidR="004D7ED0">
        <w:t>sub</w:t>
      </w:r>
      <w:r>
        <w:t>mod</w:t>
      </w:r>
      <w:r w:rsidR="004D7ED0">
        <w:t>el</w:t>
      </w:r>
      <w:r>
        <w:t>s</w:t>
      </w:r>
      <w:r w:rsidR="00863E08">
        <w:t xml:space="preserve"> are integrated</w:t>
      </w:r>
      <w:r>
        <w:t xml:space="preserve">. </w:t>
      </w:r>
      <w:r w:rsidR="00F73659">
        <w:t xml:space="preserve">Our framework </w:t>
      </w:r>
      <w:r w:rsidR="004D7ED0">
        <w:t>contains</w:t>
      </w:r>
      <w:r w:rsidRPr="00B9255B">
        <w:t xml:space="preserve"> three main strategies for th</w:t>
      </w:r>
      <w:r w:rsidR="00863E08">
        <w:t>is</w:t>
      </w:r>
      <w:r w:rsidRPr="00B9255B">
        <w:t xml:space="preserve"> integration process: manual, </w:t>
      </w:r>
      <w:r w:rsidR="00863E08">
        <w:t xml:space="preserve">using </w:t>
      </w:r>
      <w:r w:rsidRPr="00B9255B">
        <w:t xml:space="preserve">intermediary tools, and </w:t>
      </w:r>
      <w:r w:rsidR="00863E08">
        <w:t xml:space="preserve">fully </w:t>
      </w:r>
      <w:r w:rsidRPr="00B9255B">
        <w:t>aut</w:t>
      </w:r>
      <w:r w:rsidR="004D7ED0">
        <w:t>omated</w:t>
      </w:r>
      <w:r w:rsidRPr="00B9255B">
        <w:t>.</w:t>
      </w:r>
      <w:r>
        <w:t xml:space="preserve"> </w:t>
      </w:r>
      <w:r w:rsidRPr="00B9255B">
        <w:rPr>
          <w:b/>
          <w:bCs/>
        </w:rPr>
        <w:t xml:space="preserve">Table </w:t>
      </w:r>
      <w:r w:rsidR="00F73659">
        <w:rPr>
          <w:b/>
          <w:bCs/>
        </w:rPr>
        <w:t>5</w:t>
      </w:r>
      <w:r w:rsidRPr="00B9255B">
        <w:t xml:space="preserve"> </w:t>
      </w:r>
      <w:r w:rsidR="004D7ED0">
        <w:t xml:space="preserve">shows that </w:t>
      </w:r>
      <w:r w:rsidRPr="00B9255B">
        <w:t xml:space="preserve">automated integration </w:t>
      </w:r>
      <w:r>
        <w:t xml:space="preserve">is the </w:t>
      </w:r>
      <w:r w:rsidR="00863E08">
        <w:t>most popular</w:t>
      </w:r>
      <w:r>
        <w:t xml:space="preserve"> approach</w:t>
      </w:r>
      <w:r w:rsidR="00863E08">
        <w:t xml:space="preserve">. The majority (47) of these papers use </w:t>
      </w:r>
      <w:r w:rsidRPr="00B9255B">
        <w:rPr>
          <w:i/>
          <w:iCs/>
        </w:rPr>
        <w:t>AnyLogic</w:t>
      </w:r>
      <w:r w:rsidR="00863E08">
        <w:t>,</w:t>
      </w:r>
      <w:r>
        <w:rPr>
          <w:i/>
          <w:iCs/>
        </w:rPr>
        <w:t xml:space="preserve"> </w:t>
      </w:r>
      <w:r w:rsidR="004D7ED0">
        <w:t>in which the</w:t>
      </w:r>
      <w:r w:rsidRPr="00B9255B">
        <w:t xml:space="preserve"> </w:t>
      </w:r>
      <w:r w:rsidR="00863E08">
        <w:t>software</w:t>
      </w:r>
      <w:r w:rsidRPr="00B9255B">
        <w:t xml:space="preserve"> </w:t>
      </w:r>
      <w:r w:rsidR="004D7ED0">
        <w:t>itself manages</w:t>
      </w:r>
      <w:r w:rsidRPr="00B9255B">
        <w:t xml:space="preserve"> </w:t>
      </w:r>
      <w:r w:rsidR="004D7ED0">
        <w:t xml:space="preserve">all the connections (including data exchange and synchronization of simulation time) </w:t>
      </w:r>
      <w:r w:rsidRPr="00B9255B">
        <w:t>between submodels</w:t>
      </w:r>
      <w:r w:rsidR="004D7ED0">
        <w:t xml:space="preserve">. </w:t>
      </w:r>
      <w:r w:rsidRPr="00B9255B">
        <w:t xml:space="preserve"> </w:t>
      </w:r>
    </w:p>
    <w:tbl>
      <w:tblPr>
        <w:tblStyle w:val="TableGrid"/>
        <w:tblW w:w="0" w:type="auto"/>
        <w:jc w:val="center"/>
        <w:tblLayout w:type="fixed"/>
        <w:tblLook w:val="0600" w:firstRow="0" w:lastRow="0" w:firstColumn="0" w:lastColumn="0" w:noHBand="1" w:noVBand="1"/>
      </w:tblPr>
      <w:tblGrid>
        <w:gridCol w:w="4050"/>
        <w:gridCol w:w="1950"/>
      </w:tblGrid>
      <w:tr w:rsidR="00DC459B" w:rsidRPr="00B9255B" w14:paraId="45332BE1" w14:textId="77777777" w:rsidTr="00DC459B">
        <w:trPr>
          <w:jc w:val="center"/>
        </w:trPr>
        <w:tc>
          <w:tcPr>
            <w:tcW w:w="4050" w:type="dxa"/>
          </w:tcPr>
          <w:p w14:paraId="634BD0D6" w14:textId="77777777" w:rsidR="00DC459B" w:rsidRPr="00F73659" w:rsidRDefault="00DC459B" w:rsidP="00F73659">
            <w:pPr>
              <w:spacing w:after="120"/>
              <w:rPr>
                <w:b/>
                <w:bCs/>
              </w:rPr>
            </w:pPr>
            <w:r w:rsidRPr="00F73659">
              <w:rPr>
                <w:b/>
                <w:bCs/>
              </w:rPr>
              <w:t>Type of model integration</w:t>
            </w:r>
          </w:p>
        </w:tc>
        <w:tc>
          <w:tcPr>
            <w:tcW w:w="1950" w:type="dxa"/>
          </w:tcPr>
          <w:p w14:paraId="6E9780C0" w14:textId="77777777" w:rsidR="00DC459B" w:rsidRPr="00F73659" w:rsidRDefault="00DC459B" w:rsidP="00F73659">
            <w:pPr>
              <w:spacing w:after="120"/>
              <w:jc w:val="center"/>
              <w:rPr>
                <w:b/>
                <w:bCs/>
              </w:rPr>
            </w:pPr>
            <w:r w:rsidRPr="00F73659">
              <w:rPr>
                <w:b/>
                <w:bCs/>
              </w:rPr>
              <w:t>Number of papers</w:t>
            </w:r>
          </w:p>
        </w:tc>
      </w:tr>
      <w:tr w:rsidR="00DC459B" w:rsidRPr="00B9255B" w14:paraId="49799CB2" w14:textId="77777777" w:rsidTr="00DC459B">
        <w:trPr>
          <w:jc w:val="center"/>
        </w:trPr>
        <w:tc>
          <w:tcPr>
            <w:tcW w:w="4050" w:type="dxa"/>
          </w:tcPr>
          <w:p w14:paraId="57272064" w14:textId="77777777" w:rsidR="00DC459B" w:rsidRPr="00B9255B" w:rsidRDefault="00DC459B" w:rsidP="00F73659">
            <w:pPr>
              <w:spacing w:after="120"/>
            </w:pPr>
            <w:r w:rsidRPr="00B9255B">
              <w:t>Manual integration</w:t>
            </w:r>
          </w:p>
        </w:tc>
        <w:tc>
          <w:tcPr>
            <w:tcW w:w="1950" w:type="dxa"/>
          </w:tcPr>
          <w:p w14:paraId="13128B60" w14:textId="77777777" w:rsidR="00DC459B" w:rsidRPr="00B9255B" w:rsidRDefault="00DC459B" w:rsidP="00F73659">
            <w:pPr>
              <w:spacing w:after="120"/>
              <w:jc w:val="center"/>
            </w:pPr>
            <w:r w:rsidRPr="00B9255B">
              <w:t>5</w:t>
            </w:r>
          </w:p>
        </w:tc>
      </w:tr>
      <w:tr w:rsidR="00DC459B" w:rsidRPr="00B9255B" w14:paraId="56A02A3A" w14:textId="77777777" w:rsidTr="00DC459B">
        <w:trPr>
          <w:jc w:val="center"/>
        </w:trPr>
        <w:tc>
          <w:tcPr>
            <w:tcW w:w="4050" w:type="dxa"/>
          </w:tcPr>
          <w:p w14:paraId="597D22B1" w14:textId="77777777" w:rsidR="00DC459B" w:rsidRPr="00B9255B" w:rsidRDefault="00DC459B" w:rsidP="00F73659">
            <w:pPr>
              <w:spacing w:after="120"/>
            </w:pPr>
            <w:r w:rsidRPr="00B9255B">
              <w:t>Integration using intermediary tools</w:t>
            </w:r>
          </w:p>
        </w:tc>
        <w:tc>
          <w:tcPr>
            <w:tcW w:w="1950" w:type="dxa"/>
          </w:tcPr>
          <w:p w14:paraId="30A8CBD3" w14:textId="77777777" w:rsidR="00DC459B" w:rsidRPr="00B9255B" w:rsidRDefault="00DC459B" w:rsidP="00F73659">
            <w:pPr>
              <w:spacing w:after="120"/>
              <w:jc w:val="center"/>
            </w:pPr>
            <w:r w:rsidRPr="00B9255B">
              <w:t>21</w:t>
            </w:r>
          </w:p>
        </w:tc>
      </w:tr>
      <w:tr w:rsidR="00DC459B" w:rsidRPr="00B9255B" w14:paraId="0FBF4D2D" w14:textId="77777777" w:rsidTr="00DC459B">
        <w:trPr>
          <w:jc w:val="center"/>
        </w:trPr>
        <w:tc>
          <w:tcPr>
            <w:tcW w:w="4050" w:type="dxa"/>
          </w:tcPr>
          <w:p w14:paraId="5980E556" w14:textId="77777777" w:rsidR="00DC459B" w:rsidRPr="00B9255B" w:rsidRDefault="00DC459B" w:rsidP="00F73659">
            <w:pPr>
              <w:spacing w:after="120"/>
            </w:pPr>
            <w:r w:rsidRPr="00B9255B">
              <w:t>Automated integration</w:t>
            </w:r>
          </w:p>
        </w:tc>
        <w:tc>
          <w:tcPr>
            <w:tcW w:w="1950" w:type="dxa"/>
          </w:tcPr>
          <w:p w14:paraId="40EAEE28" w14:textId="77777777" w:rsidR="00DC459B" w:rsidRPr="00B9255B" w:rsidRDefault="00DC459B" w:rsidP="00F73659">
            <w:pPr>
              <w:spacing w:after="120"/>
              <w:jc w:val="center"/>
            </w:pPr>
            <w:r w:rsidRPr="00B9255B">
              <w:t>67</w:t>
            </w:r>
          </w:p>
        </w:tc>
      </w:tr>
    </w:tbl>
    <w:p w14:paraId="39006641" w14:textId="48FC59FA" w:rsidR="00DC459B" w:rsidRPr="00B9255B" w:rsidRDefault="00DC459B" w:rsidP="00F73659">
      <w:pPr>
        <w:pStyle w:val="Figureheading"/>
      </w:pPr>
      <w:r w:rsidRPr="00B9255B">
        <w:t xml:space="preserve">Table </w:t>
      </w:r>
      <w:r w:rsidR="00F73659">
        <w:t>5</w:t>
      </w:r>
      <w:r w:rsidRPr="00B9255B">
        <w:t>. Integration Strategies for Hybrid Models</w:t>
      </w:r>
    </w:p>
    <w:p w14:paraId="12157BB8" w14:textId="5147EC57" w:rsidR="004D7ED0" w:rsidRDefault="005E214F" w:rsidP="00863E08">
      <w:pPr>
        <w:rPr>
          <w:rFonts w:ascii="Times New Roman" w:hAnsi="Times New Roman" w:cs="Times New Roman"/>
        </w:rPr>
      </w:pPr>
      <w:r>
        <w:rPr>
          <w:rFonts w:ascii="Times New Roman" w:hAnsi="Times New Roman" w:cs="Times New Roman"/>
        </w:rPr>
        <w:t>M</w:t>
      </w:r>
      <w:r w:rsidR="004D7ED0" w:rsidRPr="00B9255B">
        <w:rPr>
          <w:rFonts w:ascii="Times New Roman" w:hAnsi="Times New Roman" w:cs="Times New Roman"/>
        </w:rPr>
        <w:t>anual integration</w:t>
      </w:r>
      <w:r>
        <w:rPr>
          <w:rFonts w:ascii="Times New Roman" w:hAnsi="Times New Roman" w:cs="Times New Roman"/>
        </w:rPr>
        <w:t xml:space="preserve"> is a labour-intensive </w:t>
      </w:r>
      <w:r w:rsidR="00082BFA">
        <w:rPr>
          <w:rFonts w:ascii="Times New Roman" w:hAnsi="Times New Roman" w:cs="Times New Roman"/>
        </w:rPr>
        <w:t>process</w:t>
      </w:r>
      <w:r>
        <w:rPr>
          <w:rFonts w:ascii="Times New Roman" w:hAnsi="Times New Roman" w:cs="Times New Roman"/>
        </w:rPr>
        <w:t xml:space="preserve"> where variable values are literally typed in </w:t>
      </w:r>
      <w:r w:rsidR="00A36A14">
        <w:rPr>
          <w:rFonts w:ascii="Times New Roman" w:hAnsi="Times New Roman" w:cs="Times New Roman"/>
        </w:rPr>
        <w:t xml:space="preserve">by the user </w:t>
      </w:r>
      <w:r>
        <w:rPr>
          <w:rFonts w:ascii="Times New Roman" w:hAnsi="Times New Roman" w:cs="Times New Roman"/>
        </w:rPr>
        <w:t xml:space="preserve">at runtime.  </w:t>
      </w:r>
      <w:r w:rsidR="00A36A14">
        <w:rPr>
          <w:rFonts w:ascii="Times New Roman" w:hAnsi="Times New Roman" w:cs="Times New Roman"/>
        </w:rPr>
        <w:t>An example of this is p</w:t>
      </w:r>
      <w:r>
        <w:rPr>
          <w:rFonts w:ascii="Times New Roman" w:hAnsi="Times New Roman" w:cs="Times New Roman"/>
        </w:rPr>
        <w:t xml:space="preserve">aper </w:t>
      </w:r>
      <w:r w:rsidRPr="00B9255B">
        <w:rPr>
          <w:rFonts w:ascii="Times New Roman" w:hAnsi="Times New Roman" w:cs="Times New Roman"/>
        </w:rPr>
        <w:t>[133]</w:t>
      </w:r>
      <w:r w:rsidR="00A36A14">
        <w:rPr>
          <w:rFonts w:ascii="Times New Roman" w:hAnsi="Times New Roman" w:cs="Times New Roman"/>
        </w:rPr>
        <w:t>, which uses separate</w:t>
      </w:r>
      <w:r w:rsidR="00863E08">
        <w:rPr>
          <w:rFonts w:ascii="Times New Roman" w:hAnsi="Times New Roman" w:cs="Times New Roman"/>
        </w:rPr>
        <w:t>,</w:t>
      </w:r>
      <w:r w:rsidR="00A36A14">
        <w:rPr>
          <w:rFonts w:ascii="Times New Roman" w:hAnsi="Times New Roman" w:cs="Times New Roman"/>
        </w:rPr>
        <w:t xml:space="preserve"> but linked</w:t>
      </w:r>
      <w:r w:rsidR="00863E08">
        <w:rPr>
          <w:rFonts w:ascii="Times New Roman" w:hAnsi="Times New Roman" w:cs="Times New Roman"/>
        </w:rPr>
        <w:t>,</w:t>
      </w:r>
      <w:r w:rsidR="00A36A14">
        <w:rPr>
          <w:rFonts w:ascii="Times New Roman" w:hAnsi="Times New Roman" w:cs="Times New Roman"/>
        </w:rPr>
        <w:t xml:space="preserve"> DES and SD models to represent </w:t>
      </w:r>
      <w:r>
        <w:rPr>
          <w:rFonts w:ascii="Times New Roman" w:hAnsi="Times New Roman" w:cs="Times New Roman"/>
        </w:rPr>
        <w:t>a</w:t>
      </w:r>
      <w:r w:rsidR="00A36A14">
        <w:rPr>
          <w:rFonts w:ascii="Times New Roman" w:hAnsi="Times New Roman" w:cs="Times New Roman"/>
        </w:rPr>
        <w:t xml:space="preserve"> </w:t>
      </w:r>
      <w:r w:rsidR="004D7ED0" w:rsidRPr="00B9255B">
        <w:rPr>
          <w:rFonts w:ascii="Times New Roman" w:hAnsi="Times New Roman" w:cs="Times New Roman"/>
        </w:rPr>
        <w:t>hospital Emergency Department</w:t>
      </w:r>
      <w:r w:rsidR="00A36A14">
        <w:rPr>
          <w:rFonts w:ascii="Times New Roman" w:hAnsi="Times New Roman" w:cs="Times New Roman"/>
        </w:rPr>
        <w:t xml:space="preserve">. </w:t>
      </w:r>
      <w:r w:rsidR="00863E08">
        <w:rPr>
          <w:rFonts w:ascii="Times New Roman" w:hAnsi="Times New Roman" w:cs="Times New Roman"/>
        </w:rPr>
        <w:t xml:space="preserve"> At the end of each</w:t>
      </w:r>
      <w:r w:rsidR="00863E08" w:rsidRPr="00B9255B">
        <w:rPr>
          <w:rFonts w:ascii="Times New Roman" w:hAnsi="Times New Roman" w:cs="Times New Roman"/>
        </w:rPr>
        <w:t xml:space="preserve"> </w:t>
      </w:r>
      <w:r w:rsidR="00863E08">
        <w:rPr>
          <w:rFonts w:ascii="Times New Roman" w:hAnsi="Times New Roman" w:cs="Times New Roman"/>
        </w:rPr>
        <w:t xml:space="preserve">simulated </w:t>
      </w:r>
      <w:r w:rsidR="00863E08" w:rsidRPr="00B9255B">
        <w:rPr>
          <w:rFonts w:ascii="Times New Roman" w:hAnsi="Times New Roman" w:cs="Times New Roman"/>
        </w:rPr>
        <w:t>hour</w:t>
      </w:r>
      <w:r w:rsidR="00863E08">
        <w:rPr>
          <w:rFonts w:ascii="Times New Roman" w:hAnsi="Times New Roman" w:cs="Times New Roman"/>
        </w:rPr>
        <w:t>, t</w:t>
      </w:r>
      <w:r w:rsidR="00A36A14">
        <w:rPr>
          <w:rFonts w:ascii="Times New Roman" w:hAnsi="Times New Roman" w:cs="Times New Roman"/>
        </w:rPr>
        <w:t xml:space="preserve">he </w:t>
      </w:r>
      <w:r w:rsidR="00863E08">
        <w:rPr>
          <w:rFonts w:ascii="Times New Roman" w:hAnsi="Times New Roman" w:cs="Times New Roman"/>
        </w:rPr>
        <w:t>output from the DES model (</w:t>
      </w:r>
      <w:r w:rsidR="00863E08" w:rsidRPr="00B9255B">
        <w:rPr>
          <w:rFonts w:ascii="Times New Roman" w:hAnsi="Times New Roman" w:cs="Times New Roman" w:hint="eastAsia"/>
        </w:rPr>
        <w:t>the number of patients waiting for over three hours</w:t>
      </w:r>
      <w:r w:rsidR="00863E08">
        <w:rPr>
          <w:rFonts w:ascii="Times New Roman" w:hAnsi="Times New Roman" w:cs="Times New Roman"/>
        </w:rPr>
        <w:t xml:space="preserve">) is fed into the SD </w:t>
      </w:r>
      <w:r w:rsidR="00A36A14">
        <w:rPr>
          <w:rFonts w:ascii="Times New Roman" w:hAnsi="Times New Roman" w:cs="Times New Roman"/>
        </w:rPr>
        <w:t>model</w:t>
      </w:r>
      <w:r w:rsidR="00863E08">
        <w:rPr>
          <w:rFonts w:ascii="Times New Roman" w:hAnsi="Times New Roman" w:cs="Times New Roman"/>
        </w:rPr>
        <w:t>, and the output from the SD model (</w:t>
      </w:r>
      <w:r w:rsidR="00863E08" w:rsidRPr="00B9255B">
        <w:rPr>
          <w:rFonts w:ascii="Times New Roman" w:hAnsi="Times New Roman" w:cs="Times New Roman" w:hint="eastAsia"/>
        </w:rPr>
        <w:t>the physicians' productivity factor</w:t>
      </w:r>
      <w:r w:rsidR="00863E08">
        <w:rPr>
          <w:rFonts w:ascii="Times New Roman" w:hAnsi="Times New Roman" w:cs="Times New Roman"/>
        </w:rPr>
        <w:t xml:space="preserve">) is fed into the DES model. </w:t>
      </w:r>
      <w:r w:rsidR="00A36A14">
        <w:rPr>
          <w:rFonts w:ascii="Times New Roman" w:hAnsi="Times New Roman" w:cs="Times New Roman"/>
        </w:rPr>
        <w:t xml:space="preserve"> </w:t>
      </w:r>
      <w:r w:rsidR="00863E08">
        <w:rPr>
          <w:rFonts w:ascii="Times New Roman" w:hAnsi="Times New Roman" w:cs="Times New Roman"/>
        </w:rPr>
        <w:t xml:space="preserve">The whole hybrid model </w:t>
      </w:r>
      <w:r w:rsidR="004D7ED0" w:rsidRPr="00B9255B">
        <w:rPr>
          <w:rFonts w:ascii="Times New Roman" w:hAnsi="Times New Roman" w:cs="Times New Roman"/>
        </w:rPr>
        <w:t>run</w:t>
      </w:r>
      <w:r w:rsidR="00863E08">
        <w:rPr>
          <w:rFonts w:ascii="Times New Roman" w:hAnsi="Times New Roman" w:cs="Times New Roman"/>
        </w:rPr>
        <w:t>s</w:t>
      </w:r>
      <w:r w:rsidR="004D7ED0" w:rsidRPr="00B9255B">
        <w:rPr>
          <w:rFonts w:ascii="Times New Roman" w:hAnsi="Times New Roman" w:cs="Times New Roman"/>
        </w:rPr>
        <w:t xml:space="preserve"> for 24 simulated hours, </w:t>
      </w:r>
      <w:r w:rsidR="00863E08">
        <w:rPr>
          <w:rFonts w:ascii="Times New Roman" w:hAnsi="Times New Roman" w:cs="Times New Roman"/>
        </w:rPr>
        <w:t>so</w:t>
      </w:r>
      <w:r w:rsidR="00A36A14">
        <w:rPr>
          <w:rFonts w:ascii="Times New Roman" w:hAnsi="Times New Roman" w:cs="Times New Roman"/>
        </w:rPr>
        <w:t xml:space="preserve"> </w:t>
      </w:r>
      <w:r w:rsidR="00863E08">
        <w:rPr>
          <w:rFonts w:ascii="Times New Roman" w:hAnsi="Times New Roman" w:cs="Times New Roman"/>
        </w:rPr>
        <w:t xml:space="preserve">users need to enter </w:t>
      </w:r>
      <w:r>
        <w:rPr>
          <w:rFonts w:ascii="Times New Roman" w:hAnsi="Times New Roman" w:cs="Times New Roman"/>
        </w:rPr>
        <w:t>thes</w:t>
      </w:r>
      <w:r w:rsidR="00863E08">
        <w:rPr>
          <w:rFonts w:ascii="Times New Roman" w:hAnsi="Times New Roman" w:cs="Times New Roman"/>
        </w:rPr>
        <w:t xml:space="preserve">e </w:t>
      </w:r>
      <w:r w:rsidR="00CA630A">
        <w:rPr>
          <w:rFonts w:ascii="Times New Roman" w:hAnsi="Times New Roman" w:cs="Times New Roman"/>
        </w:rPr>
        <w:t xml:space="preserve">two </w:t>
      </w:r>
      <w:r w:rsidR="00863E08">
        <w:rPr>
          <w:rFonts w:ascii="Times New Roman" w:hAnsi="Times New Roman" w:cs="Times New Roman"/>
        </w:rPr>
        <w:t>values 23 times</w:t>
      </w:r>
      <w:r w:rsidR="004D7ED0" w:rsidRPr="00B9255B">
        <w:rPr>
          <w:rFonts w:ascii="Times New Roman" w:hAnsi="Times New Roman" w:cs="Times New Roman" w:hint="eastAsia"/>
        </w:rPr>
        <w:t xml:space="preserve">.  </w:t>
      </w:r>
    </w:p>
    <w:p w14:paraId="71ABF835" w14:textId="75C2F453" w:rsidR="00DC459B" w:rsidRPr="00B9255B" w:rsidRDefault="005E214F" w:rsidP="00D066C7">
      <w:r>
        <w:t>We found two s</w:t>
      </w:r>
      <w:r w:rsidR="00DC459B" w:rsidRPr="00B9255B">
        <w:t>trateg</w:t>
      </w:r>
      <w:r w:rsidR="004D7ED0">
        <w:t>ies</w:t>
      </w:r>
      <w:r w:rsidR="00DC459B" w:rsidRPr="00B9255B">
        <w:t xml:space="preserve"> </w:t>
      </w:r>
      <w:r>
        <w:t xml:space="preserve">for integration </w:t>
      </w:r>
      <w:r w:rsidR="004D7ED0">
        <w:t>based</w:t>
      </w:r>
      <w:r w:rsidR="00DC459B" w:rsidRPr="00B9255B">
        <w:t xml:space="preserve"> on intermediate tools. </w:t>
      </w:r>
      <w:r w:rsidR="00082BFA">
        <w:t>One approach was the use of</w:t>
      </w:r>
      <w:r w:rsidR="00DC459B" w:rsidRPr="00B9255B">
        <w:t xml:space="preserve"> distributed simulation software, programming languages and databases for information exchange. Submodels developed in different </w:t>
      </w:r>
      <w:r>
        <w:t>CSPs</w:t>
      </w:r>
      <w:r w:rsidR="00DC459B" w:rsidRPr="00B9255B">
        <w:t xml:space="preserve"> </w:t>
      </w:r>
      <w:r>
        <w:t>a</w:t>
      </w:r>
      <w:r w:rsidR="00DC459B" w:rsidRPr="00B9255B">
        <w:t xml:space="preserve">re concurrently executed using data-exchange mechanisms and time management protocols that ensure that causality errors do not occur.  </w:t>
      </w:r>
      <w:r w:rsidR="00082BFA">
        <w:t>The other approach was the</w:t>
      </w:r>
      <w:r>
        <w:t xml:space="preserve"> use</w:t>
      </w:r>
      <w:r w:rsidR="00082BFA">
        <w:t xml:space="preserve"> of</w:t>
      </w:r>
      <w:r w:rsidR="00DC459B" w:rsidRPr="00B9255B">
        <w:t xml:space="preserve"> simpler methods such as </w:t>
      </w:r>
      <w:r w:rsidR="003A1A33">
        <w:t xml:space="preserve">MS </w:t>
      </w:r>
      <w:r w:rsidR="00DC459B" w:rsidRPr="00B9255B">
        <w:t>Excel</w:t>
      </w:r>
      <w:r w:rsidR="00082BFA">
        <w:t xml:space="preserve">. </w:t>
      </w:r>
      <w:r w:rsidR="00DC459B" w:rsidRPr="00B9255B">
        <w:t xml:space="preserve"> </w:t>
      </w:r>
      <w:r w:rsidR="00863E08">
        <w:t xml:space="preserve">In both cases </w:t>
      </w:r>
      <w:r w:rsidR="00DC459B" w:rsidRPr="00B9255B">
        <w:t xml:space="preserve">integration is partially automated, in the sense that a human does not have to type in data via the keyboard, but is not fully automated in the sense that data exchange is handled dynamically entirely by the simulation engine. Paper [15] is an example of this approach: here a </w:t>
      </w:r>
      <w:proofErr w:type="spellStart"/>
      <w:r w:rsidR="00DC459B" w:rsidRPr="00B9255B">
        <w:rPr>
          <w:i/>
          <w:iCs/>
        </w:rPr>
        <w:t>Vensim</w:t>
      </w:r>
      <w:proofErr w:type="spellEnd"/>
      <w:r w:rsidR="00DC459B" w:rsidRPr="00B9255B">
        <w:t xml:space="preserve"> SD model and a </w:t>
      </w:r>
      <w:r w:rsidR="00DC459B" w:rsidRPr="00B9255B">
        <w:rPr>
          <w:i/>
          <w:iCs/>
        </w:rPr>
        <w:t>Simul8</w:t>
      </w:r>
      <w:r w:rsidR="00DC459B" w:rsidRPr="00B9255B">
        <w:t xml:space="preserve"> DES model are linked using an Excel interface and VBA. </w:t>
      </w:r>
    </w:p>
    <w:p w14:paraId="6D5E0D5A" w14:textId="4110D6B5" w:rsidR="00DC459B" w:rsidRDefault="00DC459B" w:rsidP="00863E08">
      <w:r w:rsidRPr="00B9255B">
        <w:t xml:space="preserve">Automated integration involves the use of one single CSP or bespoke code with built-in support for executing </w:t>
      </w:r>
      <w:r w:rsidR="00863E08">
        <w:t xml:space="preserve">different simulation methods. </w:t>
      </w:r>
      <w:r w:rsidRPr="00B9255B">
        <w:t xml:space="preserve"> Papers ([17], [65], [84], [93], [98]) are examples of automated integration in supply chains, all using </w:t>
      </w:r>
      <w:r w:rsidRPr="00B9255B">
        <w:rPr>
          <w:i/>
          <w:iCs/>
        </w:rPr>
        <w:t>AnyLogic</w:t>
      </w:r>
      <w:r w:rsidRPr="00B9255B">
        <w:t xml:space="preserve">. Papers ([108], [134], [137]) are examples where </w:t>
      </w:r>
      <w:proofErr w:type="spellStart"/>
      <w:r w:rsidRPr="00B9255B">
        <w:rPr>
          <w:i/>
          <w:iCs/>
        </w:rPr>
        <w:t>ExtendSim</w:t>
      </w:r>
      <w:proofErr w:type="spellEnd"/>
      <w:r w:rsidRPr="00B9255B">
        <w:t xml:space="preserve"> is used, in the area of software development. The remaining ten studies mostly comprise bespoke solutions using programming languages and simulation libraries. </w:t>
      </w:r>
    </w:p>
    <w:p w14:paraId="0B329C53" w14:textId="77777777" w:rsidR="00DC459B" w:rsidRPr="00B9255B" w:rsidRDefault="00DC459B" w:rsidP="00D45814">
      <w:pPr>
        <w:pStyle w:val="Heading1"/>
      </w:pPr>
      <w:r w:rsidRPr="00B9255B">
        <w:lastRenderedPageBreak/>
        <w:t>Discussion</w:t>
      </w:r>
    </w:p>
    <w:p w14:paraId="3C13114E" w14:textId="0411EE8F" w:rsidR="00CA630A" w:rsidRDefault="00CA630A" w:rsidP="00D45814">
      <w:pPr>
        <w:pStyle w:val="Heading2"/>
      </w:pPr>
      <w:r>
        <w:t>Overview</w:t>
      </w:r>
      <w:r w:rsidR="003D2D5E">
        <w:t xml:space="preserve"> </w:t>
      </w:r>
    </w:p>
    <w:p w14:paraId="67057249" w14:textId="39B09E27" w:rsidR="003D2D5E" w:rsidRDefault="003A1A33" w:rsidP="00CB4D6F">
      <w:r>
        <w:t xml:space="preserve">In this section we reflect at greater length on those findings </w:t>
      </w:r>
      <w:r w:rsidR="00210E3A">
        <w:t xml:space="preserve">from our survey </w:t>
      </w:r>
      <w:r>
        <w:t xml:space="preserve">that </w:t>
      </w:r>
      <w:r w:rsidR="00210E3A">
        <w:t xml:space="preserve">we believe are of particular interest. </w:t>
      </w:r>
      <w:r w:rsidR="003D2D5E" w:rsidRPr="00B9255B">
        <w:t xml:space="preserve">The majority of the articles we reviewed justified the use of HS to meet the requirements of </w:t>
      </w:r>
      <w:r w:rsidR="003D2D5E">
        <w:t xml:space="preserve">specific </w:t>
      </w:r>
      <w:r w:rsidR="003D2D5E" w:rsidRPr="00B9255B">
        <w:t xml:space="preserve">real-world problems for which a single-method approach was inadequate.  However, with limited or non-existent methodological frameworks, we found that most such attempts were pragmatic in nature, and many papers focussed entirely on the links between different software tools. In theory, the need for a HS model should arise well into the modelling process, after a conceptual model has been developed and the features of the problem that indicate the use of HS have been identified.  However, in quite a few papers, the opposite was the case: we got the impression the authors were keen to use HS out of academic curiosity and were, in effect, looking for a problem to apply it to.  Overall, it is clear that while there have been significant technical developments in </w:t>
      </w:r>
      <w:r w:rsidR="00383B45">
        <w:t xml:space="preserve">some </w:t>
      </w:r>
      <w:r w:rsidR="003D2D5E" w:rsidRPr="00B9255B">
        <w:t xml:space="preserve">CSPs that facilitate hybridization between tools, the lack of conceptual models for HS and the lack of overarching methodological frameworks to guide model development are still major barriers to its wider adoption.  </w:t>
      </w:r>
      <w:r w:rsidR="003D2D5E">
        <w:t xml:space="preserve">In the following subsections we present details about the main challenges in selected aspects of the modelling lifecycle that are unique to HS when compared with single-method based modelling techniques, drawn from </w:t>
      </w:r>
      <w:r w:rsidR="003D2D5E" w:rsidRPr="00B9255B">
        <w:t>lessons learned</w:t>
      </w:r>
      <w:r w:rsidR="003D2D5E">
        <w:t xml:space="preserve"> from the review. </w:t>
      </w:r>
      <w:r w:rsidR="00383B45">
        <w:t xml:space="preserve">We identify areas where further research is needed.  </w:t>
      </w:r>
      <w:r w:rsidR="003D2D5E">
        <w:t xml:space="preserve">Each subsection </w:t>
      </w:r>
      <w:r w:rsidR="00383B45">
        <w:t>conclude</w:t>
      </w:r>
      <w:r w:rsidR="003D2D5E">
        <w:t xml:space="preserve">s with </w:t>
      </w:r>
      <w:r w:rsidR="00383B45">
        <w:t xml:space="preserve">some advice </w:t>
      </w:r>
      <w:r w:rsidR="003D2D5E" w:rsidRPr="00B9255B">
        <w:t>for modellers</w:t>
      </w:r>
      <w:r w:rsidR="00BE62E4">
        <w:t xml:space="preserve"> and/or authors</w:t>
      </w:r>
      <w:r w:rsidR="003D2D5E">
        <w:t xml:space="preserve">, based on our </w:t>
      </w:r>
      <w:r w:rsidR="00383B45">
        <w:t xml:space="preserve">lifecycle </w:t>
      </w:r>
      <w:r w:rsidR="003D2D5E">
        <w:t xml:space="preserve">framework.  </w:t>
      </w:r>
      <w:r w:rsidR="003D2D5E" w:rsidRPr="00B9255B">
        <w:t>As HS is still in its infancy, and is a fast-changing field, we do not claim that these are immutable, but we do believe that for HS to become widely accepted the overall quality of models themselves and the papers that describe them will need to improve.</w:t>
      </w:r>
    </w:p>
    <w:p w14:paraId="3EF3BEAA" w14:textId="4A6FBB1C" w:rsidR="008D0819" w:rsidRDefault="008D0819" w:rsidP="00D45814">
      <w:pPr>
        <w:pStyle w:val="Heading2"/>
      </w:pPr>
      <w:r>
        <w:t>Application areas</w:t>
      </w:r>
    </w:p>
    <w:p w14:paraId="2FFBAE74" w14:textId="5E109C6A" w:rsidR="00685BB2" w:rsidRPr="00B9255B" w:rsidRDefault="00685BB2" w:rsidP="0044755A">
      <w:pPr>
        <w:rPr>
          <w:rFonts w:ascii="Times New Roman" w:hAnsi="Times New Roman" w:cs="Times New Roman"/>
        </w:rPr>
      </w:pPr>
      <w:r w:rsidRPr="00B9255B">
        <w:rPr>
          <w:rFonts w:ascii="Times New Roman" w:hAnsi="Times New Roman" w:cs="Times New Roman"/>
        </w:rPr>
        <w:t xml:space="preserve">The main areas of application for HS </w:t>
      </w:r>
      <w:r>
        <w:rPr>
          <w:rFonts w:ascii="Times New Roman" w:hAnsi="Times New Roman" w:cs="Times New Roman"/>
        </w:rPr>
        <w:t>were found to be</w:t>
      </w:r>
      <w:r w:rsidRPr="00B9255B">
        <w:rPr>
          <w:rFonts w:ascii="Times New Roman" w:hAnsi="Times New Roman" w:cs="Times New Roman"/>
        </w:rPr>
        <w:t xml:space="preserve"> healthcare, supply chain, transportation and logistics, and manufacturing, with 31, 26 and 23 papers respectively: see </w:t>
      </w:r>
      <w:r>
        <w:rPr>
          <w:rFonts w:ascii="Times New Roman" w:hAnsi="Times New Roman" w:cs="Times New Roman"/>
          <w:b/>
          <w:bCs/>
        </w:rPr>
        <w:t>Figure</w:t>
      </w:r>
      <w:r w:rsidRPr="00B9255B">
        <w:rPr>
          <w:rFonts w:ascii="Times New Roman" w:hAnsi="Times New Roman" w:cs="Times New Roman"/>
          <w:b/>
          <w:bCs/>
        </w:rPr>
        <w:t xml:space="preserve"> </w:t>
      </w:r>
      <w:r w:rsidR="00CB4D6F">
        <w:rPr>
          <w:rFonts w:ascii="Times New Roman" w:hAnsi="Times New Roman" w:cs="Times New Roman"/>
          <w:b/>
          <w:bCs/>
        </w:rPr>
        <w:t>4</w:t>
      </w:r>
      <w:r w:rsidRPr="00B9255B">
        <w:rPr>
          <w:rFonts w:ascii="Times New Roman" w:hAnsi="Times New Roman" w:cs="Times New Roman"/>
        </w:rPr>
        <w:t>.  Many reasons underl</w:t>
      </w:r>
      <w:r w:rsidR="0044755A">
        <w:rPr>
          <w:rFonts w:ascii="Times New Roman" w:hAnsi="Times New Roman" w:cs="Times New Roman"/>
        </w:rPr>
        <w:t>ie</w:t>
      </w:r>
      <w:r w:rsidRPr="00B9255B">
        <w:rPr>
          <w:rFonts w:ascii="Times New Roman" w:hAnsi="Times New Roman" w:cs="Times New Roman"/>
        </w:rPr>
        <w:t xml:space="preserve"> the popularity of HS in certain application areas: the </w:t>
      </w:r>
      <w:r w:rsidR="0044755A">
        <w:rPr>
          <w:rFonts w:ascii="Times New Roman" w:hAnsi="Times New Roman" w:cs="Times New Roman"/>
        </w:rPr>
        <w:t xml:space="preserve">intrinsic </w:t>
      </w:r>
      <w:r w:rsidRPr="00B9255B">
        <w:rPr>
          <w:rFonts w:ascii="Times New Roman" w:hAnsi="Times New Roman" w:cs="Times New Roman"/>
        </w:rPr>
        <w:t xml:space="preserve">complexity of the problems, the availability of existing models that provide an initial platform for the modeller but do not cover all the dimensions of the problem, and the academic disciplines </w:t>
      </w:r>
      <w:r w:rsidR="00B75E89">
        <w:rPr>
          <w:rFonts w:ascii="Times New Roman" w:hAnsi="Times New Roman" w:cs="Times New Roman"/>
        </w:rPr>
        <w:t xml:space="preserve">and research interests </w:t>
      </w:r>
      <w:r w:rsidRPr="00B9255B">
        <w:rPr>
          <w:rFonts w:ascii="Times New Roman" w:hAnsi="Times New Roman" w:cs="Times New Roman"/>
        </w:rPr>
        <w:t xml:space="preserve">of </w:t>
      </w:r>
      <w:r w:rsidR="00B75E89">
        <w:rPr>
          <w:rFonts w:ascii="Times New Roman" w:hAnsi="Times New Roman" w:cs="Times New Roman"/>
        </w:rPr>
        <w:t xml:space="preserve">the </w:t>
      </w:r>
      <w:r w:rsidRPr="00B9255B">
        <w:rPr>
          <w:rFonts w:ascii="Times New Roman" w:hAnsi="Times New Roman" w:cs="Times New Roman"/>
        </w:rPr>
        <w:t xml:space="preserve">authors.  Of the 139 papers, only five (3.6%) were entirely theoretical and did not refer to any specific application area.  The six papers presenting applications to “simulation” described practical methods for performing tasks related to implementing HS in particular simulation tools, as distinct from the five papers that were entirely theoretical. </w:t>
      </w:r>
    </w:p>
    <w:p w14:paraId="18F01413" w14:textId="15B69D28" w:rsidR="00685BB2" w:rsidRDefault="00685BB2" w:rsidP="0049543F">
      <w:pPr>
        <w:rPr>
          <w:rFonts w:ascii="Times New Roman" w:hAnsi="Times New Roman" w:cs="Times New Roman"/>
        </w:rPr>
      </w:pPr>
      <w:r w:rsidRPr="00B9255B">
        <w:rPr>
          <w:rFonts w:ascii="Times New Roman" w:hAnsi="Times New Roman" w:cs="Times New Roman"/>
        </w:rPr>
        <w:t xml:space="preserve">Clearly, one reason for the use of HS is the level of complexity within particular application areas. Healthcare problems have multiple aspects, and it is rarely possible to capture all of them in one single model using only one method.  For example, population level aspects such as the incidence and </w:t>
      </w:r>
      <w:r w:rsidRPr="00B9255B">
        <w:rPr>
          <w:rFonts w:ascii="Times New Roman" w:hAnsi="Times New Roman" w:cs="Times New Roman"/>
        </w:rPr>
        <w:lastRenderedPageBreak/>
        <w:t>prevalence of disease are better modelled using SD, to account for feedback effects and the flows of patients over time, whereas the operational aspects of healthcare delivery systems to manage these patients, e.g. Emergency Departments or screening facilities, are better represented using the detailed stochastic approach of DES due to the existence of queues, resource allocation issues and individual variability (see [15], [37], [50], [72], [107] and [132]).  We also found papers that model patients as autonomous entities (i.e., agents) that generate unpredictable demand for some health service (papers [53], [56] and [73]). In manufacturing, the impact of manufacturing processes, typically modelled using DES, on production planning across different areas of the organisation (a more strategic problem, typically modelled in SD) is represented in several papers ([12],</w:t>
      </w:r>
      <w:r w:rsidR="0049543F">
        <w:rPr>
          <w:rFonts w:ascii="Times New Roman" w:hAnsi="Times New Roman" w:cs="Times New Roman"/>
        </w:rPr>
        <w:t xml:space="preserve"> </w:t>
      </w:r>
      <w:r w:rsidRPr="00B9255B">
        <w:rPr>
          <w:rFonts w:ascii="Times New Roman" w:hAnsi="Times New Roman" w:cs="Times New Roman"/>
        </w:rPr>
        <w:t>[26],</w:t>
      </w:r>
      <w:r w:rsidR="0049543F">
        <w:rPr>
          <w:rFonts w:ascii="Times New Roman" w:hAnsi="Times New Roman" w:cs="Times New Roman"/>
        </w:rPr>
        <w:t xml:space="preserve"> </w:t>
      </w:r>
      <w:r w:rsidRPr="00B9255B">
        <w:rPr>
          <w:rFonts w:ascii="Times New Roman" w:hAnsi="Times New Roman" w:cs="Times New Roman"/>
        </w:rPr>
        <w:t>[46],</w:t>
      </w:r>
      <w:r w:rsidR="0049543F">
        <w:rPr>
          <w:rFonts w:ascii="Times New Roman" w:hAnsi="Times New Roman" w:cs="Times New Roman"/>
        </w:rPr>
        <w:t xml:space="preserve"> </w:t>
      </w:r>
      <w:r w:rsidRPr="00B9255B">
        <w:rPr>
          <w:rFonts w:ascii="Times New Roman" w:hAnsi="Times New Roman" w:cs="Times New Roman"/>
        </w:rPr>
        <w:t>[49],</w:t>
      </w:r>
      <w:r w:rsidR="0049543F">
        <w:rPr>
          <w:rFonts w:ascii="Times New Roman" w:hAnsi="Times New Roman" w:cs="Times New Roman"/>
        </w:rPr>
        <w:t xml:space="preserve"> </w:t>
      </w:r>
      <w:r w:rsidRPr="00B9255B">
        <w:rPr>
          <w:rFonts w:ascii="Times New Roman" w:hAnsi="Times New Roman" w:cs="Times New Roman"/>
        </w:rPr>
        <w:t>[94],</w:t>
      </w:r>
      <w:r w:rsidR="0049543F">
        <w:rPr>
          <w:rFonts w:ascii="Times New Roman" w:hAnsi="Times New Roman" w:cs="Times New Roman"/>
        </w:rPr>
        <w:t xml:space="preserve"> </w:t>
      </w:r>
      <w:r w:rsidRPr="00B9255B">
        <w:rPr>
          <w:rFonts w:ascii="Times New Roman" w:hAnsi="Times New Roman" w:cs="Times New Roman"/>
        </w:rPr>
        <w:t xml:space="preserve">[99]). Similarly, in the area of supply chains, HS models are used to combine strategic level issues (using SD) with the operational issues faced by facilities such as cross-docking (using DES or ABS), as in papers [33], [47], [64], [84] and [117]. </w:t>
      </w:r>
    </w:p>
    <w:p w14:paraId="4FE7F340" w14:textId="219C9549" w:rsidR="00CB4D6F" w:rsidRDefault="00A5459B" w:rsidP="00CB4D6F">
      <w:pPr>
        <w:jc w:val="center"/>
        <w:rPr>
          <w:rFonts w:ascii="Times New Roman" w:hAnsi="Times New Roman" w:cs="Times New Roman"/>
        </w:rPr>
      </w:pPr>
      <w:r>
        <w:rPr>
          <w:noProof/>
          <w:color w:val="FF0000"/>
          <w:lang w:eastAsia="zh-CN"/>
        </w:rPr>
        <w:drawing>
          <wp:inline distT="0" distB="0" distL="0" distR="0" wp14:anchorId="0F17E4EB" wp14:editId="22B5C538">
            <wp:extent cx="5731510" cy="34175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4.bmp"/>
                    <pic:cNvPicPr/>
                  </pic:nvPicPr>
                  <pic:blipFill>
                    <a:blip r:embed="rId14">
                      <a:extLst>
                        <a:ext uri="{28A0092B-C50C-407E-A947-70E740481C1C}">
                          <a14:useLocalDpi xmlns:a14="http://schemas.microsoft.com/office/drawing/2010/main" val="0"/>
                        </a:ext>
                      </a:extLst>
                    </a:blip>
                    <a:stretch>
                      <a:fillRect/>
                    </a:stretch>
                  </pic:blipFill>
                  <pic:spPr>
                    <a:xfrm>
                      <a:off x="0" y="0"/>
                      <a:ext cx="5731510" cy="3417570"/>
                    </a:xfrm>
                    <a:prstGeom prst="rect">
                      <a:avLst/>
                    </a:prstGeom>
                  </pic:spPr>
                </pic:pic>
              </a:graphicData>
            </a:graphic>
          </wp:inline>
        </w:drawing>
      </w:r>
    </w:p>
    <w:p w14:paraId="106BB7F1" w14:textId="1277911E" w:rsidR="00CB4D6F" w:rsidRPr="007418E7" w:rsidRDefault="00CB4D6F" w:rsidP="00CB4D6F">
      <w:pPr>
        <w:pStyle w:val="Figureheading"/>
        <w:rPr>
          <w:color w:val="FF0000"/>
        </w:rPr>
      </w:pPr>
      <w:r w:rsidRPr="007418E7">
        <w:rPr>
          <w:color w:val="FF0000"/>
        </w:rPr>
        <w:t>Figure 4: Application areas</w:t>
      </w:r>
    </w:p>
    <w:p w14:paraId="4D3ECB22" w14:textId="2D620D3B" w:rsidR="00685BB2" w:rsidRPr="00B9255B" w:rsidRDefault="00685BB2" w:rsidP="00685BB2">
      <w:pPr>
        <w:rPr>
          <w:rFonts w:ascii="Times New Roman" w:hAnsi="Times New Roman" w:cs="Times New Roman"/>
        </w:rPr>
      </w:pPr>
      <w:r w:rsidRPr="00B9255B">
        <w:rPr>
          <w:rFonts w:ascii="Times New Roman" w:hAnsi="Times New Roman" w:cs="Times New Roman"/>
        </w:rPr>
        <w:t xml:space="preserve">The use of hybrid models also reflects the extensive libraries of single-method models that exist in certain areas and have become the basis for further enrichment by the use of other modelling methods. For example, there are many SD models of population level disease dynamics in the literature, and a vast number of DES models for modelling service operations in hospitals and clinics, but in reality these two aspects are interconnected, as discussed above.    A similar situation arises in supply chains: the literature contains many SD models that reflect the relationships between echelons, and many DES models that represent internal operations within each echelon, but again in reality these aspects are </w:t>
      </w:r>
      <w:r w:rsidRPr="00B9255B">
        <w:rPr>
          <w:rFonts w:ascii="Times New Roman" w:hAnsi="Times New Roman" w:cs="Times New Roman"/>
        </w:rPr>
        <w:lastRenderedPageBreak/>
        <w:t xml:space="preserve">closely </w:t>
      </w:r>
      <w:r w:rsidR="0049543F" w:rsidRPr="00B9255B">
        <w:rPr>
          <w:rFonts w:ascii="Times New Roman" w:hAnsi="Times New Roman" w:cs="Times New Roman"/>
        </w:rPr>
        <w:t>connected (</w:t>
      </w:r>
      <w:r w:rsidRPr="00B9255B">
        <w:rPr>
          <w:rFonts w:ascii="Times New Roman" w:hAnsi="Times New Roman" w:cs="Times New Roman"/>
        </w:rPr>
        <w:t>papers [47], [67], [17]). Thus, our results demonstrate two potential findings. Firstly, the maturity of a modelling method in specific application areas allows modellers to reuse existing structures (paper [1]). Secondly, it is evidence of good scientific practice for modellers to improve existing single-method models by using additional methods that overcome any weaknesses in the original method, and hence better represent the problem situation (paper [5]).</w:t>
      </w:r>
    </w:p>
    <w:p w14:paraId="7D03B3F6" w14:textId="77777777" w:rsidR="00685BB2" w:rsidRPr="00B9255B" w:rsidRDefault="00685BB2" w:rsidP="00685BB2">
      <w:pPr>
        <w:rPr>
          <w:rFonts w:ascii="Times New Roman" w:hAnsi="Times New Roman" w:cs="Times New Roman"/>
        </w:rPr>
      </w:pPr>
      <w:r w:rsidRPr="00B9255B">
        <w:rPr>
          <w:rFonts w:ascii="Times New Roman" w:hAnsi="Times New Roman" w:cs="Times New Roman"/>
        </w:rPr>
        <w:t>Finally, we note that academic discipline has an important impact on the areas of application. In our database, 74 of the 139 papers were written by authors with an affiliation to areas of engineering such as civil, industrial, mechanical and production/manufacturing.</w:t>
      </w:r>
    </w:p>
    <w:p w14:paraId="5B9FF07B" w14:textId="77777777" w:rsidR="00DC459B" w:rsidRPr="00B9255B" w:rsidRDefault="00DC459B" w:rsidP="00D45814">
      <w:pPr>
        <w:pStyle w:val="Heading2"/>
      </w:pPr>
      <w:r>
        <w:rPr>
          <w:highlight w:val="white"/>
        </w:rPr>
        <w:t>Model conceptualisation</w:t>
      </w:r>
      <w:r w:rsidRPr="00B9255B">
        <w:rPr>
          <w:highlight w:val="white"/>
        </w:rPr>
        <w:t xml:space="preserve"> </w:t>
      </w:r>
      <w:r w:rsidRPr="00B9255B">
        <w:t xml:space="preserve"> </w:t>
      </w:r>
    </w:p>
    <w:p w14:paraId="1F25B491" w14:textId="77777777" w:rsidR="00383B45" w:rsidRDefault="00DC459B" w:rsidP="003D2D5E">
      <w:r>
        <w:t>Standard conceptual modelling for HS is the least developed stage in the modelling cycle</w:t>
      </w:r>
      <w:r w:rsidR="003D2D5E">
        <w:t>,</w:t>
      </w:r>
      <w:r>
        <w:t xml:space="preserve"> despite its importance. </w:t>
      </w:r>
      <w:r w:rsidR="003D2D5E">
        <w:t xml:space="preserve"> Arguably, the same is also true for single-method simulation. </w:t>
      </w:r>
      <w:r>
        <w:t>Therefore, we are giving it more attention than other stages here. J</w:t>
      </w:r>
      <w:r w:rsidRPr="00B9255B">
        <w:t xml:space="preserve">udging from the reviewed literature, individual submodels often closely follow their own established </w:t>
      </w:r>
      <w:r>
        <w:t>conceptual modelling practice</w:t>
      </w:r>
      <w:r w:rsidRPr="00B9255B">
        <w:t>. Nevertheless, the development of a HS adds a vital extra component to this process, namely the links between submodels</w:t>
      </w:r>
      <w:r>
        <w:t>.</w:t>
      </w:r>
      <w:r w:rsidRPr="00B9255B">
        <w:t xml:space="preserve"> </w:t>
      </w:r>
      <w:r>
        <w:t>F</w:t>
      </w:r>
      <w:r w:rsidRPr="00B9255B">
        <w:t>or example, how to link between a process flow model, a state</w:t>
      </w:r>
      <w:r>
        <w:t>-</w:t>
      </w:r>
      <w:r w:rsidRPr="00B9255B">
        <w:t>chart, and a stock flow model.</w:t>
      </w:r>
      <w:r>
        <w:t xml:space="preserve"> </w:t>
      </w:r>
      <w:r w:rsidRPr="00B9255B">
        <w:t xml:space="preserve">We believe that a generalised framework for model development in HS should not focus on the individual models, but rather on the links between them. This will involve decisions on the components to be linked, and the information to be exchanged.  There is a need for a new methodology to capture the problem situation in terms of the subsystems that comprise it, and to provide a rigorous and systematic way to identify the characteristics of each subsystem that indicate the use of a given simulation method.  </w:t>
      </w:r>
    </w:p>
    <w:p w14:paraId="21D98590" w14:textId="4057D344" w:rsidR="00DC459B" w:rsidRPr="00B9255B" w:rsidRDefault="00DC459B" w:rsidP="00AB2345">
      <w:r w:rsidRPr="00B9255B">
        <w:t xml:space="preserve">Even before this, of course, the modeller has to represent the problem situation as a set of interrelated subsystems, but standard methods for conceptual model development are appropriate here, driven by the purpose of the model and the questions it has to answer.  Currently, the choice of method is usually made by the modeller based on their disciplinary background or preference, and their expertise. Crudely speaking, a system </w:t>
      </w:r>
      <w:proofErr w:type="spellStart"/>
      <w:r w:rsidRPr="00B9255B">
        <w:t>dynamicist</w:t>
      </w:r>
      <w:proofErr w:type="spellEnd"/>
      <w:r w:rsidRPr="00B9255B">
        <w:t xml:space="preserve"> will see the world as a feedback system, a DES expert will see the world as a system of queues and processes, and an ABS modeller will see the world as an environment populated with autonomous beings.  Relatively few simulation modellers are totally agnostic as to method: see Morecroft and Robinson (2006).  There is a cost to using HS, so a</w:t>
      </w:r>
      <w:r w:rsidR="00AB2345">
        <w:t>n important</w:t>
      </w:r>
      <w:r w:rsidRPr="00B9255B">
        <w:t xml:space="preserve"> feature of this methodology must be an ability to evaluate the benefit of each method for each subsystem and then finally, on a parsimonious principle, determine whether one method would suffice for all (and if so, which).  If not, then a hybrid model will be needed.  The methodology should also facilitate description of the links and data exchange mechanisms between subsystems, ideally in graphical form, and should also provide the modeller with some kind of checklist of all the </w:t>
      </w:r>
      <w:r w:rsidRPr="00B9255B">
        <w:rPr>
          <w:i/>
          <w:iCs/>
        </w:rPr>
        <w:t>software-independent</w:t>
      </w:r>
      <w:r w:rsidRPr="00B9255B">
        <w:t xml:space="preserve"> issues that need to be considered when linking a model using method X with a model using method Y.  </w:t>
      </w:r>
    </w:p>
    <w:p w14:paraId="30E5A7DA" w14:textId="2164B025" w:rsidR="00DC459B" w:rsidRPr="00B9255B" w:rsidRDefault="001C7381" w:rsidP="001C7381">
      <w:r>
        <w:lastRenderedPageBreak/>
        <w:t xml:space="preserve">Firstly, aligned with the </w:t>
      </w:r>
      <w:r w:rsidR="00DC459B" w:rsidRPr="00B9255B">
        <w:t xml:space="preserve">parsimonious principle mentioned above, modellers should think very carefully whether a given problem really needs to be considered at multiple levels of representation, using different simulation methods.  There is a risk that the use of HS may make simple problems more complicated.  While using a new approach is always exciting, it is important not to get carried away and use it for its own sake. When designing a HS model to tackle some problem, rather than starting from scratch modellers should consider whether existing approaches could be reused, so that these approaches can be enhanced and adapted to new problems. In this way, simulation will move closer to other traditional OR methods such as linear programming, where the basic ideas behind optimisation are continually being expanded by the addition of new features.  </w:t>
      </w:r>
    </w:p>
    <w:p w14:paraId="7565150F" w14:textId="2E200171" w:rsidR="00DC459B" w:rsidRDefault="00DC459B" w:rsidP="00BE62E4">
      <w:r w:rsidRPr="00B9255B">
        <w:t xml:space="preserve">Although </w:t>
      </w:r>
      <w:r w:rsidRPr="00B9255B">
        <w:rPr>
          <w:b/>
          <w:bCs/>
        </w:rPr>
        <w:t>Table 3</w:t>
      </w:r>
      <w:r w:rsidRPr="00B9255B">
        <w:t xml:space="preserve"> suggests that the majority (63%) of papers included a conceptual model, in reality our definition was very generous and we even considered a high-level description of the component parts to constitute a conceptual model. In the absence of a recognised methodology for conceptual modelling in HS, as discussed above, we advise </w:t>
      </w:r>
      <w:r w:rsidR="00BE62E4">
        <w:t>author</w:t>
      </w:r>
      <w:r w:rsidRPr="00B9255B">
        <w:t>s to be extremely clear about the purpose of the hybrid model (objectives)</w:t>
      </w:r>
      <w:r w:rsidR="00383B45">
        <w:t>.   Written papers</w:t>
      </w:r>
      <w:r w:rsidRPr="00B9255B">
        <w:t xml:space="preserve"> </w:t>
      </w:r>
      <w:r w:rsidR="00383B45">
        <w:t>should</w:t>
      </w:r>
      <w:r w:rsidRPr="00B9255B">
        <w:t xml:space="preserve"> include a diagram showing all the component modules in the hybrid model, indicating the module name, its objectives, the modelling method used, its position with respect to the whole hybrid model in terms of our definitions (interaction, sequential or integration), and the interconnections between modules (the links and the names of the connecting variables)</w:t>
      </w:r>
      <w:r w:rsidR="00383B45">
        <w:t xml:space="preserve">. Authors </w:t>
      </w:r>
      <w:r w:rsidR="00CA78EF">
        <w:t xml:space="preserve">and practitioners </w:t>
      </w:r>
      <w:r w:rsidR="00383B45">
        <w:t>should</w:t>
      </w:r>
      <w:r w:rsidRPr="00B9255B">
        <w:t xml:space="preserve"> focus less on the individual models and more on the description of the hybridization: information flows, dominant model, etc.; and </w:t>
      </w:r>
      <w:r w:rsidR="00383B45">
        <w:t>should</w:t>
      </w:r>
      <w:r w:rsidRPr="00B9255B">
        <w:t xml:space="preserve"> use software-independent graphical notation associated with each modelling method, rather than screenshots from the software, for the conceptual modelling of the individual modules.  </w:t>
      </w:r>
    </w:p>
    <w:p w14:paraId="41E5C980" w14:textId="77777777" w:rsidR="00DC459B" w:rsidRDefault="00DC459B" w:rsidP="00D45814">
      <w:pPr>
        <w:pStyle w:val="Heading2"/>
      </w:pPr>
      <w:r>
        <w:t>HS software packages</w:t>
      </w:r>
    </w:p>
    <w:p w14:paraId="27700074" w14:textId="0E69C4DD" w:rsidR="00DC459B" w:rsidRPr="00782A18" w:rsidRDefault="00DC459B" w:rsidP="00EB7F14">
      <w:r>
        <w:t xml:space="preserve">Our review identified three types of software tool used for developing HS models: all-encompassing </w:t>
      </w:r>
      <w:r w:rsidR="00AB3F82">
        <w:t>CSP</w:t>
      </w:r>
      <w:r>
        <w:t>s</w:t>
      </w:r>
      <w:r w:rsidR="00383B45">
        <w:t xml:space="preserve"> that </w:t>
      </w:r>
      <w:r w:rsidR="00AB3F82">
        <w:t>support</w:t>
      </w:r>
      <w:r w:rsidR="00383B45">
        <w:t xml:space="preserve"> </w:t>
      </w:r>
      <w:r w:rsidR="00AB3F82">
        <w:t>at least two methods</w:t>
      </w:r>
      <w:r>
        <w:t xml:space="preserve">; two or more </w:t>
      </w:r>
      <w:r w:rsidR="00383B45">
        <w:t>single-method tools</w:t>
      </w:r>
      <w:r>
        <w:t xml:space="preserve"> with an interface linking them; or in-house </w:t>
      </w:r>
      <w:r w:rsidR="00383B45">
        <w:t xml:space="preserve">(bespoke) </w:t>
      </w:r>
      <w:r>
        <w:t>tool</w:t>
      </w:r>
      <w:r w:rsidR="00383B45">
        <w:t>s</w:t>
      </w:r>
      <w:r>
        <w:t xml:space="preserve"> </w:t>
      </w:r>
      <w:r w:rsidR="00AB3F82">
        <w:t>written in</w:t>
      </w:r>
      <w:r w:rsidR="00383B45">
        <w:t xml:space="preserve"> a</w:t>
      </w:r>
      <w:r>
        <w:t xml:space="preserve"> general purpose </w:t>
      </w:r>
      <w:r w:rsidR="00383B45">
        <w:t xml:space="preserve">programming </w:t>
      </w:r>
      <w:r>
        <w:t xml:space="preserve">language.  </w:t>
      </w:r>
      <w:r w:rsidR="00383B45">
        <w:t xml:space="preserve">At the time of writing </w:t>
      </w:r>
      <w:r w:rsidRPr="00383B45">
        <w:rPr>
          <w:i/>
          <w:iCs/>
        </w:rPr>
        <w:t>Any</w:t>
      </w:r>
      <w:r w:rsidR="00383B45" w:rsidRPr="00383B45">
        <w:rPr>
          <w:i/>
          <w:iCs/>
        </w:rPr>
        <w:t>L</w:t>
      </w:r>
      <w:r w:rsidRPr="00383B45">
        <w:rPr>
          <w:i/>
          <w:iCs/>
        </w:rPr>
        <w:t>ogic</w:t>
      </w:r>
      <w:r>
        <w:t xml:space="preserve"> </w:t>
      </w:r>
      <w:r w:rsidR="00383B45">
        <w:t>remains</w:t>
      </w:r>
      <w:r>
        <w:t xml:space="preserve"> the only all-encompassing </w:t>
      </w:r>
      <w:r w:rsidR="00AB3F82">
        <w:t>CSP</w:t>
      </w:r>
      <w:r>
        <w:t xml:space="preserve"> </w:t>
      </w:r>
      <w:r w:rsidR="00AB3F82">
        <w:t xml:space="preserve">that supports all three simulation methods, </w:t>
      </w:r>
      <w:r>
        <w:t xml:space="preserve">and </w:t>
      </w:r>
      <w:r w:rsidR="00AB3F82">
        <w:t>is the most widely</w:t>
      </w:r>
      <w:r>
        <w:t xml:space="preserve"> utilised tool for building HS models. </w:t>
      </w:r>
      <w:r w:rsidR="00AB3F82">
        <w:t xml:space="preserve"> Although</w:t>
      </w:r>
      <w:r>
        <w:t xml:space="preserve"> </w:t>
      </w:r>
      <w:r w:rsidR="00AB3F82">
        <w:t>an increasing</w:t>
      </w:r>
      <w:r>
        <w:t xml:space="preserve"> </w:t>
      </w:r>
      <w:r w:rsidR="00AB3F82">
        <w:t xml:space="preserve">number of </w:t>
      </w:r>
      <w:r>
        <w:t xml:space="preserve">modellers possess expertise in </w:t>
      </w:r>
      <w:r w:rsidR="00AB3F82">
        <w:t xml:space="preserve">using more than one method, albeit with the caveat mentioned in section 5.2 (when you have a hammer …) </w:t>
      </w:r>
      <w:r w:rsidR="00EB7F14">
        <w:t xml:space="preserve">it is </w:t>
      </w:r>
      <w:r w:rsidR="00AB3F82">
        <w:t>t</w:t>
      </w:r>
      <w:r>
        <w:t xml:space="preserve">he link between models </w:t>
      </w:r>
      <w:r w:rsidR="00EB7F14">
        <w:t xml:space="preserve">that </w:t>
      </w:r>
      <w:r>
        <w:t xml:space="preserve">is </w:t>
      </w:r>
      <w:r w:rsidR="00AB3F82">
        <w:t xml:space="preserve">often </w:t>
      </w:r>
      <w:r>
        <w:t xml:space="preserve">the most challenging </w:t>
      </w:r>
      <w:r w:rsidR="00EB7F14">
        <w:t>aspect,</w:t>
      </w:r>
      <w:r>
        <w:t xml:space="preserve"> and </w:t>
      </w:r>
      <w:r w:rsidR="00AB3F82">
        <w:t xml:space="preserve">this is one of the main benefits of using a multi-method tool like </w:t>
      </w:r>
      <w:r w:rsidRPr="00AB3F82">
        <w:rPr>
          <w:i/>
          <w:iCs/>
        </w:rPr>
        <w:t>Any</w:t>
      </w:r>
      <w:r w:rsidR="00AB3F82" w:rsidRPr="00AB3F82">
        <w:rPr>
          <w:i/>
          <w:iCs/>
        </w:rPr>
        <w:t>L</w:t>
      </w:r>
      <w:r w:rsidRPr="00AB3F82">
        <w:rPr>
          <w:i/>
          <w:iCs/>
        </w:rPr>
        <w:t>ogic</w:t>
      </w:r>
      <w:r>
        <w:t xml:space="preserve">. </w:t>
      </w:r>
      <w:r w:rsidR="00AB3F82">
        <w:t>We believe that</w:t>
      </w:r>
      <w:r>
        <w:t xml:space="preserve"> software tools are </w:t>
      </w:r>
      <w:r w:rsidR="00AB3F82">
        <w:t xml:space="preserve">currently </w:t>
      </w:r>
      <w:r>
        <w:t xml:space="preserve">the most advanced aspect </w:t>
      </w:r>
      <w:r w:rsidR="00AB3F82">
        <w:t>of the</w:t>
      </w:r>
      <w:r>
        <w:t xml:space="preserve"> </w:t>
      </w:r>
      <w:r w:rsidR="0036242A">
        <w:t xml:space="preserve">whole </w:t>
      </w:r>
      <w:r>
        <w:t xml:space="preserve">HS modelling process. </w:t>
      </w:r>
      <w:r w:rsidR="0036242A">
        <w:t>One possible reason for</w:t>
      </w:r>
      <w:r>
        <w:t xml:space="preserve"> </w:t>
      </w:r>
      <w:r w:rsidR="0036242A">
        <w:t xml:space="preserve">this is that many </w:t>
      </w:r>
      <w:r>
        <w:t>earl</w:t>
      </w:r>
      <w:r w:rsidR="0036242A">
        <w:t>y</w:t>
      </w:r>
      <w:r>
        <w:t xml:space="preserve"> HS models </w:t>
      </w:r>
      <w:r w:rsidR="00AB3F82">
        <w:t>we</w:t>
      </w:r>
      <w:r>
        <w:t xml:space="preserve">re built </w:t>
      </w:r>
      <w:r w:rsidR="0036242A">
        <w:t xml:space="preserve">by computer scientists with programming expertise, who enjoyed pushing the boundaries of </w:t>
      </w:r>
      <w:r w:rsidR="00AB3F82">
        <w:t>s</w:t>
      </w:r>
      <w:r>
        <w:t>imulation software</w:t>
      </w:r>
      <w:r w:rsidR="0036242A">
        <w:t xml:space="preserve"> by pragmatic experimentation</w:t>
      </w:r>
      <w:r>
        <w:t xml:space="preserve">, </w:t>
      </w:r>
      <w:r w:rsidR="00AB3F82">
        <w:t>and thus</w:t>
      </w:r>
      <w:r>
        <w:t xml:space="preserve"> this stage of </w:t>
      </w:r>
      <w:r w:rsidR="00AB3F82">
        <w:t xml:space="preserve">the </w:t>
      </w:r>
      <w:r>
        <w:t xml:space="preserve">modelling </w:t>
      </w:r>
      <w:r w:rsidR="00AB3F82">
        <w:t xml:space="preserve">process </w:t>
      </w:r>
      <w:r>
        <w:t xml:space="preserve">received more attention than others. Nevertheless, </w:t>
      </w:r>
      <w:r w:rsidR="0036242A">
        <w:t xml:space="preserve">unlike DES and SD where there is a </w:t>
      </w:r>
      <w:r w:rsidR="00EB7F14">
        <w:t xml:space="preserve">wide </w:t>
      </w:r>
      <w:r w:rsidR="0036242A">
        <w:t xml:space="preserve">range of user-friendly tools to choose from, </w:t>
      </w:r>
      <w:r>
        <w:t xml:space="preserve">HS models still require some </w:t>
      </w:r>
      <w:r w:rsidR="00AB3F82">
        <w:t>degree</w:t>
      </w:r>
      <w:r>
        <w:t xml:space="preserve"> of coding </w:t>
      </w:r>
      <w:r>
        <w:lastRenderedPageBreak/>
        <w:t xml:space="preserve">and programming expertise. </w:t>
      </w:r>
      <w:r w:rsidR="0049543F">
        <w:t>Therefore,</w:t>
      </w:r>
      <w:r>
        <w:t xml:space="preserve"> </w:t>
      </w:r>
      <w:r w:rsidR="00AB3F82">
        <w:t xml:space="preserve">another </w:t>
      </w:r>
      <w:r>
        <w:t xml:space="preserve">recommendation for further research </w:t>
      </w:r>
      <w:r w:rsidR="0036242A">
        <w:t xml:space="preserve">(and commercial exploitation) </w:t>
      </w:r>
      <w:r>
        <w:t xml:space="preserve">is </w:t>
      </w:r>
      <w:r w:rsidR="0036242A">
        <w:t>the need for</w:t>
      </w:r>
      <w:r>
        <w:t xml:space="preserve"> HS packages </w:t>
      </w:r>
      <w:r w:rsidR="0036242A">
        <w:t>that require</w:t>
      </w:r>
      <w:r>
        <w:t xml:space="preserve"> </w:t>
      </w:r>
      <w:r w:rsidR="0036242A">
        <w:t xml:space="preserve">little or no </w:t>
      </w:r>
      <w:r>
        <w:t xml:space="preserve">programming expertise. </w:t>
      </w:r>
      <w:r w:rsidR="0036242A">
        <w:rPr>
          <w:i/>
          <w:iCs/>
        </w:rPr>
        <w:t xml:space="preserve">AnyLogic </w:t>
      </w:r>
      <w:r w:rsidR="0036242A">
        <w:t xml:space="preserve">is moving in this direction but still requires some knowledge of Java to build anything more than a simple model, and also has the drawback of being something of a jack-of-all-trades: </w:t>
      </w:r>
      <w:r w:rsidR="00EB7F14">
        <w:t xml:space="preserve">currently, most </w:t>
      </w:r>
      <w:r w:rsidR="0036242A">
        <w:t xml:space="preserve">expert DES users will normally prefer to use a dedicated DES tool for developing a DES model (although this may change in the next decade). </w:t>
      </w:r>
      <w:r>
        <w:t xml:space="preserve">Another potential research area </w:t>
      </w:r>
      <w:r w:rsidR="0036242A">
        <w:t xml:space="preserve">that overcomes this issue </w:t>
      </w:r>
      <w:r>
        <w:t xml:space="preserve">is to develop general purpose interfaces </w:t>
      </w:r>
      <w:r w:rsidR="0036242A">
        <w:t>that enable</w:t>
      </w:r>
      <w:r>
        <w:t xml:space="preserve"> modellers to link any type of package. This will allow the flexibility to use more specialised packages for the relevant methods and </w:t>
      </w:r>
      <w:r w:rsidR="00EB7F14">
        <w:t>then link them rapidly and easily</w:t>
      </w:r>
      <w:r>
        <w:t>.</w:t>
      </w:r>
    </w:p>
    <w:p w14:paraId="0ECE2A86" w14:textId="77777777" w:rsidR="00DC459B" w:rsidRPr="00B9255B" w:rsidRDefault="00DC459B" w:rsidP="00D45814">
      <w:pPr>
        <w:pStyle w:val="Heading2"/>
      </w:pPr>
      <w:r w:rsidRPr="00B9255B">
        <w:rPr>
          <w:highlight w:val="white"/>
        </w:rPr>
        <w:t xml:space="preserve">Verification and validation </w:t>
      </w:r>
      <w:r w:rsidRPr="00B9255B">
        <w:t xml:space="preserve"> </w:t>
      </w:r>
    </w:p>
    <w:p w14:paraId="6300F526" w14:textId="19BCE9E0" w:rsidR="00691596" w:rsidRDefault="00EB7F14" w:rsidP="00F5302A">
      <w:r>
        <w:t>It was evident</w:t>
      </w:r>
      <w:r w:rsidR="00DC459B" w:rsidRPr="00B9255B">
        <w:t xml:space="preserve"> from the review that the process</w:t>
      </w:r>
      <w:r w:rsidR="00691596">
        <w:t>es</w:t>
      </w:r>
      <w:r w:rsidR="00DC459B" w:rsidRPr="00B9255B">
        <w:t xml:space="preserve"> of verification and valid</w:t>
      </w:r>
      <w:r>
        <w:t xml:space="preserve">ation is </w:t>
      </w:r>
      <w:r w:rsidR="00691596">
        <w:t>not common</w:t>
      </w:r>
      <w:r>
        <w:t xml:space="preserve">ly reported for HS models.  </w:t>
      </w:r>
      <w:r w:rsidR="00B7585A">
        <w:t xml:space="preserve">These variables were obviously only relevant for </w:t>
      </w:r>
      <w:r w:rsidR="008D0819">
        <w:t xml:space="preserve">the 69 </w:t>
      </w:r>
      <w:r w:rsidR="00B7585A">
        <w:t xml:space="preserve">Type A (case study) and </w:t>
      </w:r>
      <w:r w:rsidR="008D0819">
        <w:t xml:space="preserve">the 40 </w:t>
      </w:r>
      <w:r w:rsidR="00B7585A">
        <w:t xml:space="preserve">Type B (framework plus application) papers, but </w:t>
      </w:r>
      <w:r w:rsidR="00B7585A">
        <w:rPr>
          <w:b/>
          <w:bCs/>
        </w:rPr>
        <w:t>Table 6</w:t>
      </w:r>
      <w:r w:rsidR="00B7585A">
        <w:t xml:space="preserve"> shows that only a minority of these papers report either. </w:t>
      </w:r>
      <w:r>
        <w:t xml:space="preserve">In </w:t>
      </w:r>
      <w:r w:rsidR="00F7569F">
        <w:t>some</w:t>
      </w:r>
      <w:r>
        <w:t xml:space="preserve"> </w:t>
      </w:r>
      <w:r w:rsidR="0049543F">
        <w:t>cases,</w:t>
      </w:r>
      <w:r>
        <w:t xml:space="preserve"> the i</w:t>
      </w:r>
      <w:r w:rsidR="00DC459B" w:rsidRPr="00B9255B">
        <w:t xml:space="preserve">ndividual single-method submodels </w:t>
      </w:r>
      <w:r>
        <w:t xml:space="preserve">were verified and validated using </w:t>
      </w:r>
      <w:r w:rsidR="00DC459B" w:rsidRPr="00B9255B">
        <w:t xml:space="preserve">existing </w:t>
      </w:r>
      <w:r w:rsidR="00F7569F">
        <w:t xml:space="preserve">standard </w:t>
      </w:r>
      <w:r w:rsidR="00DC459B" w:rsidRPr="00B9255B">
        <w:t>approa</w:t>
      </w:r>
      <w:r>
        <w:t xml:space="preserve">ches for single-method models </w:t>
      </w:r>
      <w:r w:rsidR="00020F00">
        <w:t>(</w:t>
      </w:r>
      <w:r w:rsidR="00020F00" w:rsidRPr="00B9255B">
        <w:t>examples include [112] and [118]</w:t>
      </w:r>
      <w:r w:rsidR="00020F00">
        <w:t xml:space="preserve">) </w:t>
      </w:r>
      <w:r>
        <w:t>but the overarching hybrid model was not</w:t>
      </w:r>
      <w:r w:rsidR="00F5302A">
        <w:t>:</w:t>
      </w:r>
      <w:r>
        <w:t xml:space="preserve"> </w:t>
      </w:r>
      <w:r w:rsidR="00F5302A">
        <w:t>n</w:t>
      </w:r>
      <w:r w:rsidR="00691596" w:rsidRPr="00B9255B">
        <w:t xml:space="preserve">o extra steps were reported to verify the links </w:t>
      </w:r>
      <w:r w:rsidR="00691596" w:rsidRPr="00B9255B">
        <w:rPr>
          <w:i/>
          <w:iCs/>
        </w:rPr>
        <w:t>between</w:t>
      </w:r>
      <w:r w:rsidR="00691596" w:rsidRPr="00B9255B">
        <w:t xml:space="preserve"> submodels, i.e. “inter-modular” verification and validation</w:t>
      </w:r>
      <w:r w:rsidR="00F5302A">
        <w:t xml:space="preserve">. A </w:t>
      </w:r>
      <w:r w:rsidR="00691596" w:rsidRPr="00B9255B">
        <w:t>few authors attempted to provide more comprehensive propositions for verification of HS models, that is, including inter-modular verification.  For example, [23] introduces an intermediate model between the SD and DES models to assess the credibility of the exchanged information by matching it with the expected values. Paper [92] follows a similar approach for inter-modular verification for HS between ABS and SD.</w:t>
      </w:r>
      <w:r w:rsidR="00B7585A">
        <w:t xml:space="preserve">  </w:t>
      </w:r>
    </w:p>
    <w:tbl>
      <w:tblPr>
        <w:tblStyle w:val="TableGrid"/>
        <w:tblW w:w="7650" w:type="dxa"/>
        <w:jc w:val="center"/>
        <w:tblLayout w:type="fixed"/>
        <w:tblLook w:val="04A0" w:firstRow="1" w:lastRow="0" w:firstColumn="1" w:lastColumn="0" w:noHBand="0" w:noVBand="1"/>
      </w:tblPr>
      <w:tblGrid>
        <w:gridCol w:w="2263"/>
        <w:gridCol w:w="2485"/>
        <w:gridCol w:w="2902"/>
      </w:tblGrid>
      <w:tr w:rsidR="00F7569F" w:rsidRPr="00B9255B" w14:paraId="598CF6F4" w14:textId="77777777" w:rsidTr="00691596">
        <w:trPr>
          <w:trHeight w:val="558"/>
          <w:jc w:val="center"/>
        </w:trPr>
        <w:tc>
          <w:tcPr>
            <w:tcW w:w="2263" w:type="dxa"/>
            <w:noWrap/>
            <w:vAlign w:val="center"/>
            <w:hideMark/>
          </w:tcPr>
          <w:p w14:paraId="5E43D29A" w14:textId="3D3AB884" w:rsidR="00F7569F" w:rsidRPr="00B9255B" w:rsidRDefault="00F7569F" w:rsidP="00E94CD3">
            <w:pPr>
              <w:rPr>
                <w:lang w:val="en-US" w:eastAsia="en-US"/>
              </w:rPr>
            </w:pPr>
          </w:p>
        </w:tc>
        <w:tc>
          <w:tcPr>
            <w:tcW w:w="2485" w:type="dxa"/>
            <w:hideMark/>
          </w:tcPr>
          <w:p w14:paraId="0276B714" w14:textId="1CAFD4FA" w:rsidR="00F7569F" w:rsidRPr="00691596" w:rsidRDefault="00F7569F" w:rsidP="00020F00">
            <w:pPr>
              <w:spacing w:after="120"/>
              <w:jc w:val="center"/>
              <w:rPr>
                <w:b/>
                <w:bCs/>
                <w:lang w:val="en-US" w:eastAsia="en-US"/>
              </w:rPr>
            </w:pPr>
            <w:r w:rsidRPr="00691596">
              <w:rPr>
                <w:b/>
                <w:bCs/>
                <w:lang w:val="en-US" w:eastAsia="en-US"/>
              </w:rPr>
              <w:t>Type A</w:t>
            </w:r>
            <w:r w:rsidR="00020F00">
              <w:rPr>
                <w:b/>
                <w:bCs/>
                <w:lang w:val="en-US" w:eastAsia="en-US"/>
              </w:rPr>
              <w:t>: 69 papers</w:t>
            </w:r>
          </w:p>
          <w:p w14:paraId="1208B0AA" w14:textId="61784469" w:rsidR="00F7569F" w:rsidRPr="00691596" w:rsidRDefault="00F7569F" w:rsidP="00B7585A">
            <w:pPr>
              <w:spacing w:after="120"/>
              <w:jc w:val="center"/>
              <w:rPr>
                <w:b/>
                <w:bCs/>
                <w:lang w:val="en-US" w:eastAsia="en-US"/>
              </w:rPr>
            </w:pPr>
            <w:r w:rsidRPr="00691596">
              <w:rPr>
                <w:b/>
                <w:bCs/>
                <w:lang w:val="en-US" w:eastAsia="en-US"/>
              </w:rPr>
              <w:t>Application</w:t>
            </w:r>
            <w:r w:rsidR="00B7585A">
              <w:rPr>
                <w:b/>
                <w:bCs/>
                <w:lang w:val="en-US" w:eastAsia="en-US"/>
              </w:rPr>
              <w:t xml:space="preserve"> / </w:t>
            </w:r>
            <w:r w:rsidRPr="00691596">
              <w:rPr>
                <w:b/>
                <w:bCs/>
                <w:lang w:val="en-US" w:eastAsia="en-US"/>
              </w:rPr>
              <w:t>case study</w:t>
            </w:r>
          </w:p>
        </w:tc>
        <w:tc>
          <w:tcPr>
            <w:tcW w:w="2902" w:type="dxa"/>
            <w:hideMark/>
          </w:tcPr>
          <w:p w14:paraId="726E31E9" w14:textId="7757E7A8" w:rsidR="00F7569F" w:rsidRPr="00691596" w:rsidRDefault="00F7569F" w:rsidP="00020F00">
            <w:pPr>
              <w:spacing w:after="120"/>
              <w:jc w:val="center"/>
              <w:rPr>
                <w:b/>
                <w:bCs/>
                <w:lang w:val="en-US" w:eastAsia="en-US"/>
              </w:rPr>
            </w:pPr>
            <w:r w:rsidRPr="00691596">
              <w:rPr>
                <w:b/>
                <w:bCs/>
                <w:lang w:val="en-US" w:eastAsia="en-US"/>
              </w:rPr>
              <w:t>Type B</w:t>
            </w:r>
            <w:r w:rsidR="00020F00">
              <w:rPr>
                <w:b/>
                <w:bCs/>
                <w:lang w:val="en-US" w:eastAsia="en-US"/>
              </w:rPr>
              <w:t>: 40 papers</w:t>
            </w:r>
          </w:p>
          <w:p w14:paraId="087DB4C7" w14:textId="77777777" w:rsidR="00F7569F" w:rsidRPr="00691596" w:rsidRDefault="00F7569F" w:rsidP="00F7569F">
            <w:pPr>
              <w:spacing w:after="120"/>
              <w:jc w:val="center"/>
              <w:rPr>
                <w:b/>
                <w:bCs/>
                <w:lang w:val="en-US" w:eastAsia="en-US"/>
              </w:rPr>
            </w:pPr>
            <w:r w:rsidRPr="00691596">
              <w:rPr>
                <w:b/>
                <w:bCs/>
                <w:lang w:val="en-US" w:eastAsia="en-US"/>
              </w:rPr>
              <w:t>Framework + Application</w:t>
            </w:r>
          </w:p>
        </w:tc>
      </w:tr>
      <w:tr w:rsidR="00F7569F" w:rsidRPr="00B9255B" w14:paraId="38EA081C" w14:textId="77777777" w:rsidTr="00691596">
        <w:trPr>
          <w:trHeight w:val="284"/>
          <w:jc w:val="center"/>
        </w:trPr>
        <w:tc>
          <w:tcPr>
            <w:tcW w:w="2263" w:type="dxa"/>
            <w:noWrap/>
          </w:tcPr>
          <w:p w14:paraId="4172564E" w14:textId="48442595" w:rsidR="00F7569F" w:rsidRPr="00B9255B" w:rsidRDefault="00691596" w:rsidP="00691596">
            <w:pPr>
              <w:spacing w:after="120"/>
              <w:jc w:val="left"/>
              <w:rPr>
                <w:lang w:val="en-US" w:eastAsia="en-US"/>
              </w:rPr>
            </w:pPr>
            <w:r>
              <w:rPr>
                <w:lang w:val="en-US" w:eastAsia="en-US"/>
              </w:rPr>
              <w:t>Model v</w:t>
            </w:r>
            <w:r w:rsidR="00F7569F">
              <w:rPr>
                <w:lang w:val="en-US" w:eastAsia="en-US"/>
              </w:rPr>
              <w:t>erified</w:t>
            </w:r>
          </w:p>
        </w:tc>
        <w:tc>
          <w:tcPr>
            <w:tcW w:w="2485" w:type="dxa"/>
          </w:tcPr>
          <w:p w14:paraId="10217C7A" w14:textId="020A191C" w:rsidR="00F7569F" w:rsidRPr="00B9255B" w:rsidRDefault="00020F00" w:rsidP="00020F00">
            <w:pPr>
              <w:spacing w:after="120"/>
              <w:jc w:val="center"/>
              <w:rPr>
                <w:lang w:val="en-US" w:eastAsia="en-US"/>
              </w:rPr>
            </w:pPr>
            <w:r>
              <w:rPr>
                <w:lang w:val="en-US" w:eastAsia="en-US"/>
              </w:rPr>
              <w:t>17 papers</w:t>
            </w:r>
            <w:r w:rsidR="00B7585A">
              <w:rPr>
                <w:lang w:val="en-US" w:eastAsia="en-US"/>
              </w:rPr>
              <w:t xml:space="preserve">  </w:t>
            </w:r>
            <w:r>
              <w:rPr>
                <w:lang w:val="en-US" w:eastAsia="en-US"/>
              </w:rPr>
              <w:t xml:space="preserve"> (</w:t>
            </w:r>
            <w:r w:rsidR="00F7569F">
              <w:rPr>
                <w:lang w:val="en-US" w:eastAsia="en-US"/>
              </w:rPr>
              <w:t>25%</w:t>
            </w:r>
            <w:r>
              <w:rPr>
                <w:lang w:val="en-US" w:eastAsia="en-US"/>
              </w:rPr>
              <w:t>)</w:t>
            </w:r>
          </w:p>
        </w:tc>
        <w:tc>
          <w:tcPr>
            <w:tcW w:w="2902" w:type="dxa"/>
          </w:tcPr>
          <w:p w14:paraId="762307AA" w14:textId="782B58FD" w:rsidR="00F7569F" w:rsidRPr="00B9255B" w:rsidRDefault="00020F00" w:rsidP="00020F00">
            <w:pPr>
              <w:spacing w:after="120"/>
              <w:jc w:val="center"/>
              <w:rPr>
                <w:lang w:val="en-US" w:eastAsia="en-US"/>
              </w:rPr>
            </w:pPr>
            <w:r>
              <w:rPr>
                <w:lang w:val="en-US" w:eastAsia="en-US"/>
              </w:rPr>
              <w:t>13 papers</w:t>
            </w:r>
            <w:r w:rsidR="00B7585A">
              <w:rPr>
                <w:lang w:val="en-US" w:eastAsia="en-US"/>
              </w:rPr>
              <w:t xml:space="preserve">  </w:t>
            </w:r>
            <w:r>
              <w:rPr>
                <w:lang w:val="en-US" w:eastAsia="en-US"/>
              </w:rPr>
              <w:t xml:space="preserve"> (</w:t>
            </w:r>
            <w:r w:rsidR="00F7569F">
              <w:rPr>
                <w:lang w:val="en-US" w:eastAsia="en-US"/>
              </w:rPr>
              <w:t>33%</w:t>
            </w:r>
            <w:r>
              <w:rPr>
                <w:lang w:val="en-US" w:eastAsia="en-US"/>
              </w:rPr>
              <w:t>)</w:t>
            </w:r>
          </w:p>
        </w:tc>
      </w:tr>
      <w:tr w:rsidR="00F7569F" w:rsidRPr="00B9255B" w14:paraId="70AE62C5" w14:textId="77777777" w:rsidTr="00691596">
        <w:trPr>
          <w:trHeight w:val="390"/>
          <w:jc w:val="center"/>
        </w:trPr>
        <w:tc>
          <w:tcPr>
            <w:tcW w:w="2263" w:type="dxa"/>
            <w:vAlign w:val="center"/>
          </w:tcPr>
          <w:p w14:paraId="60ED8EBA" w14:textId="41A0B436" w:rsidR="00F7569F" w:rsidRPr="00B9255B" w:rsidRDefault="00F7569F" w:rsidP="00691596">
            <w:pPr>
              <w:spacing w:after="120"/>
              <w:jc w:val="left"/>
              <w:rPr>
                <w:lang w:val="en-US" w:eastAsia="en-US"/>
              </w:rPr>
            </w:pPr>
            <w:r>
              <w:rPr>
                <w:lang w:val="en-US" w:eastAsia="en-US"/>
              </w:rPr>
              <w:t>Validated by s</w:t>
            </w:r>
            <w:r w:rsidRPr="00B9255B">
              <w:rPr>
                <w:lang w:val="en-US" w:eastAsia="en-US"/>
              </w:rPr>
              <w:t>tandard statistical</w:t>
            </w:r>
            <w:r>
              <w:rPr>
                <w:lang w:val="en-US" w:eastAsia="en-US"/>
              </w:rPr>
              <w:t xml:space="preserve"> method</w:t>
            </w:r>
            <w:r w:rsidR="00691596">
              <w:rPr>
                <w:lang w:val="en-US" w:eastAsia="en-US"/>
              </w:rPr>
              <w:t>s</w:t>
            </w:r>
          </w:p>
        </w:tc>
        <w:tc>
          <w:tcPr>
            <w:tcW w:w="2485" w:type="dxa"/>
            <w:noWrap/>
            <w:vAlign w:val="center"/>
          </w:tcPr>
          <w:p w14:paraId="726D842D" w14:textId="5871F600" w:rsidR="00F7569F" w:rsidRPr="00B9255B" w:rsidRDefault="00020F00" w:rsidP="00020F00">
            <w:pPr>
              <w:spacing w:after="120"/>
              <w:jc w:val="center"/>
              <w:rPr>
                <w:lang w:val="en-US" w:eastAsia="en-US"/>
              </w:rPr>
            </w:pPr>
            <w:r>
              <w:rPr>
                <w:lang w:val="en-US" w:eastAsia="en-US"/>
              </w:rPr>
              <w:t xml:space="preserve">18 papers </w:t>
            </w:r>
            <w:r w:rsidR="00B7585A">
              <w:rPr>
                <w:lang w:val="en-US" w:eastAsia="en-US"/>
              </w:rPr>
              <w:t xml:space="preserve">  </w:t>
            </w:r>
            <w:r>
              <w:rPr>
                <w:lang w:val="en-US" w:eastAsia="en-US"/>
              </w:rPr>
              <w:t>(</w:t>
            </w:r>
            <w:r w:rsidR="00F7569F" w:rsidRPr="00B9255B">
              <w:rPr>
                <w:lang w:val="en-US" w:eastAsia="en-US"/>
              </w:rPr>
              <w:t>26%</w:t>
            </w:r>
            <w:r>
              <w:rPr>
                <w:lang w:val="en-US" w:eastAsia="en-US"/>
              </w:rPr>
              <w:t>)</w:t>
            </w:r>
          </w:p>
        </w:tc>
        <w:tc>
          <w:tcPr>
            <w:tcW w:w="2902" w:type="dxa"/>
            <w:noWrap/>
            <w:vAlign w:val="center"/>
          </w:tcPr>
          <w:p w14:paraId="0CB0AB75" w14:textId="3201DC92" w:rsidR="00F7569F" w:rsidRPr="00B9255B" w:rsidRDefault="00020F00" w:rsidP="00020F00">
            <w:pPr>
              <w:spacing w:after="120"/>
              <w:jc w:val="center"/>
              <w:rPr>
                <w:lang w:val="en-US" w:eastAsia="en-US"/>
              </w:rPr>
            </w:pPr>
            <w:r>
              <w:rPr>
                <w:lang w:val="en-US" w:eastAsia="en-US"/>
              </w:rPr>
              <w:t xml:space="preserve">6 papers </w:t>
            </w:r>
            <w:r w:rsidR="00B7585A">
              <w:rPr>
                <w:lang w:val="en-US" w:eastAsia="en-US"/>
              </w:rPr>
              <w:t xml:space="preserve">  </w:t>
            </w:r>
            <w:r>
              <w:rPr>
                <w:lang w:val="en-US" w:eastAsia="en-US"/>
              </w:rPr>
              <w:t>(</w:t>
            </w:r>
            <w:r w:rsidR="00F7569F" w:rsidRPr="00B9255B">
              <w:rPr>
                <w:lang w:val="en-US" w:eastAsia="en-US"/>
              </w:rPr>
              <w:t>15%</w:t>
            </w:r>
            <w:r>
              <w:rPr>
                <w:lang w:val="en-US" w:eastAsia="en-US"/>
              </w:rPr>
              <w:t>)</w:t>
            </w:r>
          </w:p>
        </w:tc>
      </w:tr>
      <w:tr w:rsidR="00F7569F" w:rsidRPr="00B9255B" w14:paraId="2C9CB62F" w14:textId="77777777" w:rsidTr="00691596">
        <w:trPr>
          <w:trHeight w:val="300"/>
          <w:jc w:val="center"/>
        </w:trPr>
        <w:tc>
          <w:tcPr>
            <w:tcW w:w="2263" w:type="dxa"/>
            <w:noWrap/>
            <w:vAlign w:val="center"/>
          </w:tcPr>
          <w:p w14:paraId="1CC54FBB" w14:textId="77777777" w:rsidR="00F7569F" w:rsidRPr="00B9255B" w:rsidRDefault="00F7569F" w:rsidP="00691596">
            <w:pPr>
              <w:spacing w:after="120"/>
              <w:jc w:val="left"/>
              <w:rPr>
                <w:lang w:val="en-US" w:eastAsia="en-US"/>
              </w:rPr>
            </w:pPr>
            <w:r w:rsidRPr="00B9255B">
              <w:rPr>
                <w:lang w:val="en-US" w:eastAsia="en-US"/>
              </w:rPr>
              <w:t>Face validity with domain experts</w:t>
            </w:r>
          </w:p>
        </w:tc>
        <w:tc>
          <w:tcPr>
            <w:tcW w:w="2485" w:type="dxa"/>
            <w:noWrap/>
            <w:vAlign w:val="center"/>
          </w:tcPr>
          <w:p w14:paraId="380EC4A5" w14:textId="26F74C00" w:rsidR="00F7569F" w:rsidRPr="00B9255B" w:rsidRDefault="00020F00" w:rsidP="00020F00">
            <w:pPr>
              <w:spacing w:after="120"/>
              <w:jc w:val="center"/>
              <w:rPr>
                <w:lang w:val="en-US" w:eastAsia="en-US"/>
              </w:rPr>
            </w:pPr>
            <w:r>
              <w:rPr>
                <w:lang w:val="en-US" w:eastAsia="en-US"/>
              </w:rPr>
              <w:t xml:space="preserve"> 7 papers</w:t>
            </w:r>
            <w:r w:rsidR="00B7585A">
              <w:rPr>
                <w:lang w:val="en-US" w:eastAsia="en-US"/>
              </w:rPr>
              <w:t xml:space="preserve">  </w:t>
            </w:r>
            <w:r>
              <w:rPr>
                <w:lang w:val="en-US" w:eastAsia="en-US"/>
              </w:rPr>
              <w:t xml:space="preserve"> (</w:t>
            </w:r>
            <w:r w:rsidR="00F7569F" w:rsidRPr="00B9255B">
              <w:rPr>
                <w:lang w:val="en-US" w:eastAsia="en-US"/>
              </w:rPr>
              <w:t>10%</w:t>
            </w:r>
            <w:r>
              <w:rPr>
                <w:lang w:val="en-US" w:eastAsia="en-US"/>
              </w:rPr>
              <w:t>)</w:t>
            </w:r>
          </w:p>
        </w:tc>
        <w:tc>
          <w:tcPr>
            <w:tcW w:w="2902" w:type="dxa"/>
            <w:noWrap/>
            <w:vAlign w:val="center"/>
          </w:tcPr>
          <w:p w14:paraId="3028E9C3" w14:textId="0C778DDB" w:rsidR="00F7569F" w:rsidRPr="00B9255B" w:rsidRDefault="00020F00" w:rsidP="00691596">
            <w:pPr>
              <w:spacing w:after="120"/>
              <w:jc w:val="center"/>
              <w:rPr>
                <w:lang w:val="en-US" w:eastAsia="en-US"/>
              </w:rPr>
            </w:pPr>
            <w:r>
              <w:rPr>
                <w:lang w:val="en-US" w:eastAsia="en-US"/>
              </w:rPr>
              <w:t>4 papers</w:t>
            </w:r>
            <w:r w:rsidR="00B7585A">
              <w:rPr>
                <w:lang w:val="en-US" w:eastAsia="en-US"/>
              </w:rPr>
              <w:t xml:space="preserve">  </w:t>
            </w:r>
            <w:r>
              <w:rPr>
                <w:lang w:val="en-US" w:eastAsia="en-US"/>
              </w:rPr>
              <w:t xml:space="preserve"> (</w:t>
            </w:r>
            <w:r w:rsidR="00F7569F" w:rsidRPr="00B9255B">
              <w:rPr>
                <w:lang w:val="en-US" w:eastAsia="en-US"/>
              </w:rPr>
              <w:t>10%</w:t>
            </w:r>
            <w:r>
              <w:rPr>
                <w:lang w:val="en-US" w:eastAsia="en-US"/>
              </w:rPr>
              <w:t>)</w:t>
            </w:r>
          </w:p>
        </w:tc>
      </w:tr>
    </w:tbl>
    <w:p w14:paraId="05BE080E" w14:textId="6696791D" w:rsidR="00691596" w:rsidRDefault="00691596" w:rsidP="00691596">
      <w:pPr>
        <w:pStyle w:val="Figureheading"/>
      </w:pPr>
      <w:r w:rsidRPr="00B9255B">
        <w:t xml:space="preserve">Table </w:t>
      </w:r>
      <w:r>
        <w:t>6</w:t>
      </w:r>
      <w:r w:rsidRPr="00B9255B">
        <w:t>.  Verification and validation, by paper type</w:t>
      </w:r>
    </w:p>
    <w:p w14:paraId="7263431C" w14:textId="77777777" w:rsidR="00B7585A" w:rsidRDefault="00B7585A" w:rsidP="00691596">
      <w:r w:rsidRPr="00B9255B">
        <w:t>Of the three papers that describe real-world implementations ([27], [96]</w:t>
      </w:r>
      <w:r>
        <w:t>,</w:t>
      </w:r>
      <w:r w:rsidRPr="00B9255B">
        <w:t xml:space="preserve"> and [107]), where we expected to see evidence of both verification and validation, all three models were verified but only one, [96], was validated using standard statistical methods.  </w:t>
      </w:r>
    </w:p>
    <w:p w14:paraId="39BE0FD7" w14:textId="429108F2" w:rsidR="00B7585A" w:rsidRDefault="00691596" w:rsidP="008D2404">
      <w:r w:rsidRPr="00B9255B">
        <w:t xml:space="preserve">Validation of hybrid models involves diverse challenges. On the one hand, the validation of quantitative models using numerical data, e.g. DES, requires statistical methods. On the other hand, the validation </w:t>
      </w:r>
      <w:r w:rsidRPr="00B9255B">
        <w:lastRenderedPageBreak/>
        <w:t xml:space="preserve">of </w:t>
      </w:r>
      <w:r w:rsidRPr="008D2404">
        <w:rPr>
          <w:color w:val="FF0000"/>
        </w:rPr>
        <w:t>qua</w:t>
      </w:r>
      <w:r w:rsidR="008D2404" w:rsidRPr="008D2404">
        <w:rPr>
          <w:color w:val="FF0000"/>
        </w:rPr>
        <w:t>l</w:t>
      </w:r>
      <w:r w:rsidRPr="008D2404">
        <w:rPr>
          <w:color w:val="FF0000"/>
        </w:rPr>
        <w:t>itative</w:t>
      </w:r>
      <w:r w:rsidRPr="00B9255B">
        <w:t xml:space="preserve"> models using verbal or causal theories, e.g. SD and ABS, implies validation during the modelling process. Validation of SD models typically involves establishing face validity and involving stakeholders </w:t>
      </w:r>
      <w:r>
        <w:t>throughout</w:t>
      </w:r>
      <w:r w:rsidRPr="00B9255B">
        <w:t xml:space="preserve"> the model development process, as well as</w:t>
      </w:r>
      <w:r w:rsidRPr="00B9255B">
        <w:rPr>
          <w:rStyle w:val="CommentReference"/>
        </w:rPr>
        <w:t xml:space="preserve"> </w:t>
      </w:r>
      <w:r w:rsidRPr="00B9255B">
        <w:t xml:space="preserve">aspects such as checking dimensional consistency or performing extreme value tests. </w:t>
      </w:r>
      <w:r w:rsidR="00B7585A" w:rsidRPr="00B9255B">
        <w:t xml:space="preserve">ABS models, especially those that model human behaviour, are often based on assumptions and beliefs about the micro-level relationships between model elements and psychological behavioural rules, which may produce aggregated results that mirror observed data </w:t>
      </w:r>
      <w:r w:rsidR="00F5302A">
        <w:t xml:space="preserve">quite accurately </w:t>
      </w:r>
      <w:r w:rsidR="00B7585A" w:rsidRPr="00B9255B">
        <w:t xml:space="preserve">but can never be validated statistically at the individual level. </w:t>
      </w:r>
    </w:p>
    <w:p w14:paraId="5B795652" w14:textId="52F28B34" w:rsidR="00F5302A" w:rsidRDefault="00F5302A" w:rsidP="008D0819">
      <w:r>
        <w:t>The problem is compounded by familiarity, an issue hi</w:t>
      </w:r>
      <w:r w:rsidRPr="00B9255B">
        <w:t>ghlighted in paper [92]</w:t>
      </w:r>
      <w:r>
        <w:t>:</w:t>
      </w:r>
      <w:r w:rsidRPr="00B9255B">
        <w:t xml:space="preserve"> </w:t>
      </w:r>
      <w:r>
        <w:t xml:space="preserve">even for single-method components, the </w:t>
      </w:r>
      <w:r w:rsidRPr="00B9255B">
        <w:t>modeller need</w:t>
      </w:r>
      <w:r>
        <w:t>s</w:t>
      </w:r>
      <w:r w:rsidRPr="00B9255B">
        <w:t xml:space="preserve"> to be familiar with the relevant verification </w:t>
      </w:r>
      <w:r>
        <w:t xml:space="preserve">and validation </w:t>
      </w:r>
      <w:r w:rsidRPr="00B9255B">
        <w:t xml:space="preserve">approaches for each method. For example, it is not possible to </w:t>
      </w:r>
      <w:r>
        <w:t>validate</w:t>
      </w:r>
      <w:r w:rsidRPr="00B9255B">
        <w:t xml:space="preserve"> SD policy models or ABS models of emergent behaviours using methods developed for quantitative, predictive DES models.</w:t>
      </w:r>
      <w:r>
        <w:t xml:space="preserve"> </w:t>
      </w:r>
    </w:p>
    <w:p w14:paraId="0138936D" w14:textId="56B07848" w:rsidR="00DC459B" w:rsidRDefault="00EB7F14" w:rsidP="00D45814">
      <w:pPr>
        <w:rPr>
          <w:rFonts w:ascii="Times New Roman" w:hAnsi="Times New Roman" w:cs="Times New Roman"/>
        </w:rPr>
      </w:pPr>
      <w:r>
        <w:t>T</w:t>
      </w:r>
      <w:r w:rsidR="00DC459B" w:rsidRPr="00B9255B">
        <w:t xml:space="preserve">here is an added challenge for HS when it comes to inter-modular verification of the exchanged information. This is an area where further research aimed at developing more rigorous methods is urgently needed. </w:t>
      </w:r>
      <w:r w:rsidR="00DC459B" w:rsidRPr="00B9255B">
        <w:rPr>
          <w:rFonts w:ascii="Times New Roman" w:hAnsi="Times New Roman" w:cs="Times New Roman"/>
        </w:rPr>
        <w:t xml:space="preserve">While statistical validation of ABS and SD models may not be widespread, it is increasingly recognised as important (see </w:t>
      </w:r>
      <w:proofErr w:type="spellStart"/>
      <w:r w:rsidR="00DC459B" w:rsidRPr="00B9255B">
        <w:rPr>
          <w:rFonts w:ascii="Times New Roman" w:hAnsi="Times New Roman" w:cs="Times New Roman"/>
        </w:rPr>
        <w:t>Rahmandad</w:t>
      </w:r>
      <w:proofErr w:type="spellEnd"/>
      <w:r w:rsidR="00DC459B" w:rsidRPr="00B9255B">
        <w:rPr>
          <w:rFonts w:ascii="Times New Roman" w:hAnsi="Times New Roman" w:cs="Times New Roman"/>
        </w:rPr>
        <w:t xml:space="preserve">, Oliva, and Osgood (2015) for SD practices). New methods for validation must be developed if real-world decision-makers are going to have confidence in the results of HS models.  The question of client trust, which is difficult enough in a DES model with an attractive animated visual display, is even more challenging in a hybrid model “glued together” with computer code.  Meanwhile, modellers should do all they can do address these issues by applying standard methods to the verification and validation of the individual component submodels, and at least perform (and report!) some kind of basic face validity sense-checking or extreme value testing to the whole hybrid model.   </w:t>
      </w:r>
    </w:p>
    <w:p w14:paraId="67A640B3" w14:textId="77777777" w:rsidR="00D066C7" w:rsidRPr="00B9255B" w:rsidRDefault="00D066C7" w:rsidP="00D066C7">
      <w:pPr>
        <w:pStyle w:val="Heading2"/>
        <w:rPr>
          <w:highlight w:val="white"/>
        </w:rPr>
      </w:pPr>
      <w:r w:rsidRPr="00B9255B">
        <w:rPr>
          <w:highlight w:val="white"/>
        </w:rPr>
        <w:t xml:space="preserve">Input data sources </w:t>
      </w:r>
    </w:p>
    <w:p w14:paraId="69FAE8D7" w14:textId="237AD5BD" w:rsidR="008D0819" w:rsidRPr="00B9255B" w:rsidRDefault="008D0819" w:rsidP="00685BB2">
      <w:pPr>
        <w:rPr>
          <w:rFonts w:ascii="Times New Roman" w:hAnsi="Times New Roman" w:cs="Times New Roman"/>
        </w:rPr>
      </w:pPr>
      <w:r w:rsidRPr="00B9255B">
        <w:rPr>
          <w:rFonts w:ascii="Times New Roman" w:hAnsi="Times New Roman" w:cs="Times New Roman"/>
        </w:rPr>
        <w:t xml:space="preserve">Here, we </w:t>
      </w:r>
      <w:r>
        <w:rPr>
          <w:rFonts w:ascii="Times New Roman" w:hAnsi="Times New Roman" w:cs="Times New Roman"/>
        </w:rPr>
        <w:t xml:space="preserve">again </w:t>
      </w:r>
      <w:r w:rsidRPr="00B9255B">
        <w:rPr>
          <w:rFonts w:ascii="Times New Roman" w:hAnsi="Times New Roman" w:cs="Times New Roman"/>
        </w:rPr>
        <w:t>excluded studies that were of a purely conceptual or methodological nature (Type C) and considered only the 109 Type A and Type B papers, all of which described some kind of application.  Of these</w:t>
      </w:r>
      <w:r w:rsidR="00750A1D">
        <w:rPr>
          <w:rFonts w:ascii="Times New Roman" w:hAnsi="Times New Roman" w:cs="Times New Roman"/>
        </w:rPr>
        <w:t xml:space="preserve"> 109</w:t>
      </w:r>
      <w:r w:rsidRPr="00B9255B">
        <w:rPr>
          <w:rFonts w:ascii="Times New Roman" w:hAnsi="Times New Roman" w:cs="Times New Roman"/>
        </w:rPr>
        <w:t xml:space="preserve">, 100 discussed input data for their model and of these 100, 40 used purely illustrative data.  25 of the 40 papers </w:t>
      </w:r>
      <w:r w:rsidR="00750A1D">
        <w:rPr>
          <w:rFonts w:ascii="Times New Roman" w:hAnsi="Times New Roman" w:cs="Times New Roman"/>
        </w:rPr>
        <w:t xml:space="preserve">that used purely illustrative data </w:t>
      </w:r>
      <w:r w:rsidRPr="00B9255B">
        <w:rPr>
          <w:rFonts w:ascii="Times New Roman" w:hAnsi="Times New Roman" w:cs="Times New Roman"/>
        </w:rPr>
        <w:t>described applications where ABS was one of the methods used, for example papers [17], [18], [22]. [25], [30], [105] and [112].  Arguably, this explains the use of illustrative data</w:t>
      </w:r>
      <w:r w:rsidR="00181DC0">
        <w:rPr>
          <w:rFonts w:ascii="Times New Roman" w:hAnsi="Times New Roman" w:cs="Times New Roman"/>
        </w:rPr>
        <w:t>,</w:t>
      </w:r>
      <w:r w:rsidRPr="00B9255B">
        <w:rPr>
          <w:rFonts w:ascii="Times New Roman" w:hAnsi="Times New Roman" w:cs="Times New Roman"/>
        </w:rPr>
        <w:t xml:space="preserve"> since </w:t>
      </w:r>
      <w:r w:rsidR="00181DC0">
        <w:rPr>
          <w:rFonts w:ascii="Times New Roman" w:hAnsi="Times New Roman" w:cs="Times New Roman"/>
        </w:rPr>
        <w:t xml:space="preserve">(as discussed above) </w:t>
      </w:r>
      <w:r w:rsidRPr="00B9255B">
        <w:rPr>
          <w:rFonts w:ascii="Times New Roman" w:hAnsi="Times New Roman" w:cs="Times New Roman"/>
        </w:rPr>
        <w:t>the collection of empirical data for modelling the decision rules governing agent behaviour is not a simple matter</w:t>
      </w:r>
      <w:r>
        <w:rPr>
          <w:rFonts w:ascii="Times New Roman" w:hAnsi="Times New Roman" w:cs="Times New Roman"/>
        </w:rPr>
        <w:t>. It wa</w:t>
      </w:r>
      <w:r w:rsidRPr="00B9255B">
        <w:rPr>
          <w:rFonts w:ascii="Times New Roman" w:hAnsi="Times New Roman" w:cs="Times New Roman"/>
        </w:rPr>
        <w:t xml:space="preserve">s also unsurprising to see </w:t>
      </w:r>
      <w:r w:rsidR="00685BB2">
        <w:rPr>
          <w:rFonts w:ascii="Times New Roman" w:hAnsi="Times New Roman" w:cs="Times New Roman"/>
        </w:rPr>
        <w:t xml:space="preserve">a few </w:t>
      </w:r>
      <w:r w:rsidRPr="00B9255B">
        <w:rPr>
          <w:rFonts w:ascii="Times New Roman" w:hAnsi="Times New Roman" w:cs="Times New Roman"/>
        </w:rPr>
        <w:t xml:space="preserve">papers that present frameworks (e.g. papers [89], [95] and [117]) using illustrative data, since </w:t>
      </w:r>
      <w:r w:rsidR="00685BB2">
        <w:rPr>
          <w:rFonts w:ascii="Times New Roman" w:hAnsi="Times New Roman" w:cs="Times New Roman"/>
        </w:rPr>
        <w:t>authors</w:t>
      </w:r>
      <w:r w:rsidRPr="00B9255B">
        <w:rPr>
          <w:rFonts w:ascii="Times New Roman" w:hAnsi="Times New Roman" w:cs="Times New Roman"/>
        </w:rPr>
        <w:t xml:space="preserve"> </w:t>
      </w:r>
      <w:r w:rsidR="00181DC0">
        <w:rPr>
          <w:rFonts w:ascii="Times New Roman" w:hAnsi="Times New Roman" w:cs="Times New Roman"/>
        </w:rPr>
        <w:t>whose main</w:t>
      </w:r>
      <w:r w:rsidRPr="00B9255B">
        <w:rPr>
          <w:rFonts w:ascii="Times New Roman" w:hAnsi="Times New Roman" w:cs="Times New Roman"/>
        </w:rPr>
        <w:t xml:space="preserve"> </w:t>
      </w:r>
      <w:r w:rsidR="00181DC0">
        <w:rPr>
          <w:rFonts w:ascii="Times New Roman" w:hAnsi="Times New Roman" w:cs="Times New Roman"/>
        </w:rPr>
        <w:t xml:space="preserve">focus is </w:t>
      </w:r>
      <w:r w:rsidR="00685BB2">
        <w:rPr>
          <w:rFonts w:ascii="Times New Roman" w:hAnsi="Times New Roman" w:cs="Times New Roman"/>
        </w:rPr>
        <w:t>on their</w:t>
      </w:r>
      <w:r w:rsidRPr="00B9255B">
        <w:rPr>
          <w:rFonts w:ascii="Times New Roman" w:hAnsi="Times New Roman" w:cs="Times New Roman"/>
        </w:rPr>
        <w:t xml:space="preserve"> framework</w:t>
      </w:r>
      <w:r w:rsidR="00685BB2">
        <w:rPr>
          <w:rFonts w:ascii="Times New Roman" w:hAnsi="Times New Roman" w:cs="Times New Roman"/>
        </w:rPr>
        <w:t>,</w:t>
      </w:r>
      <w:r w:rsidRPr="00B9255B">
        <w:rPr>
          <w:rFonts w:ascii="Times New Roman" w:hAnsi="Times New Roman" w:cs="Times New Roman"/>
        </w:rPr>
        <w:t xml:space="preserve"> </w:t>
      </w:r>
      <w:r w:rsidR="00181DC0">
        <w:rPr>
          <w:rFonts w:ascii="Times New Roman" w:hAnsi="Times New Roman" w:cs="Times New Roman"/>
        </w:rPr>
        <w:t xml:space="preserve">and </w:t>
      </w:r>
      <w:r w:rsidR="00685BB2">
        <w:rPr>
          <w:rFonts w:ascii="Times New Roman" w:hAnsi="Times New Roman" w:cs="Times New Roman"/>
        </w:rPr>
        <w:t xml:space="preserve">who just </w:t>
      </w:r>
      <w:r w:rsidR="00181DC0">
        <w:rPr>
          <w:rFonts w:ascii="Times New Roman" w:hAnsi="Times New Roman" w:cs="Times New Roman"/>
        </w:rPr>
        <w:t>use an example to illustrate it</w:t>
      </w:r>
      <w:r w:rsidR="00685BB2">
        <w:rPr>
          <w:rFonts w:ascii="Times New Roman" w:hAnsi="Times New Roman" w:cs="Times New Roman"/>
        </w:rPr>
        <w:t>,</w:t>
      </w:r>
      <w:r w:rsidR="00181DC0">
        <w:rPr>
          <w:rFonts w:ascii="Times New Roman" w:hAnsi="Times New Roman" w:cs="Times New Roman"/>
        </w:rPr>
        <w:t xml:space="preserve"> </w:t>
      </w:r>
      <w:r w:rsidR="00685BB2">
        <w:rPr>
          <w:rFonts w:ascii="Times New Roman" w:hAnsi="Times New Roman" w:cs="Times New Roman"/>
        </w:rPr>
        <w:t>are</w:t>
      </w:r>
      <w:r w:rsidRPr="00B9255B">
        <w:rPr>
          <w:rFonts w:ascii="Times New Roman" w:hAnsi="Times New Roman" w:cs="Times New Roman"/>
        </w:rPr>
        <w:t xml:space="preserve"> less likely to </w:t>
      </w:r>
      <w:r w:rsidR="00685BB2">
        <w:rPr>
          <w:rFonts w:ascii="Times New Roman" w:hAnsi="Times New Roman" w:cs="Times New Roman"/>
        </w:rPr>
        <w:t>go through the lengthy and painful process of acquiring real</w:t>
      </w:r>
      <w:r w:rsidRPr="00B9255B">
        <w:rPr>
          <w:rFonts w:ascii="Times New Roman" w:hAnsi="Times New Roman" w:cs="Times New Roman"/>
        </w:rPr>
        <w:t xml:space="preserve">-world </w:t>
      </w:r>
      <w:r w:rsidR="00685BB2">
        <w:rPr>
          <w:rFonts w:ascii="Times New Roman" w:hAnsi="Times New Roman" w:cs="Times New Roman"/>
        </w:rPr>
        <w:t>data</w:t>
      </w:r>
      <w:r w:rsidRPr="00B9255B">
        <w:rPr>
          <w:rFonts w:ascii="Times New Roman" w:hAnsi="Times New Roman" w:cs="Times New Roman"/>
        </w:rPr>
        <w:t xml:space="preserve">. </w:t>
      </w:r>
    </w:p>
    <w:p w14:paraId="1F35400C" w14:textId="66C8393E" w:rsidR="00750A1D" w:rsidRPr="00B9255B" w:rsidRDefault="00D066C7" w:rsidP="00685BB2">
      <w:pPr>
        <w:rPr>
          <w:rFonts w:ascii="Times New Roman" w:hAnsi="Times New Roman" w:cs="Times New Roman"/>
        </w:rPr>
      </w:pPr>
      <w:r>
        <w:lastRenderedPageBreak/>
        <w:t>Some</w:t>
      </w:r>
      <w:r w:rsidRPr="00B9255B">
        <w:t xml:space="preserve"> papers contained a combination of both real world data and illustrative data. </w:t>
      </w:r>
      <w:r>
        <w:t>A likely</w:t>
      </w:r>
      <w:r w:rsidRPr="00B9255B">
        <w:t xml:space="preserve"> reason for using mixed data is related with the use of HS to model systems at multiple levels. For example, a DES model of a factory production line may use real-world data routinely collected from operational reporting systems, such as machine processing times and breakdown frequencies, but the data required to model more strategic aspects such as long-term feedback effects or policy making (the natural realm of SD) are more difficult to obtain.  Therefore, illustrative data are likely to be used for this aspect. Papers [23], [32], [48], [80]</w:t>
      </w:r>
      <w:r>
        <w:t>,</w:t>
      </w:r>
      <w:r w:rsidRPr="00B9255B">
        <w:t xml:space="preserve"> and [101] provide examples of this.  </w:t>
      </w:r>
      <w:r w:rsidR="00750A1D" w:rsidRPr="00B9255B">
        <w:rPr>
          <w:rFonts w:ascii="Times New Roman" w:hAnsi="Times New Roman" w:cs="Times New Roman"/>
        </w:rPr>
        <w:t xml:space="preserve">Moreover, the data for SD models may be qualitative, and quite apart from the challenges in gaining access to senior decision-makers, the skills required to collect this type of data are often lacking in researchers with a mathematical or engineering background. </w:t>
      </w:r>
      <w:r w:rsidR="00750A1D">
        <w:rPr>
          <w:rFonts w:ascii="Times New Roman" w:hAnsi="Times New Roman" w:cs="Times New Roman"/>
        </w:rPr>
        <w:t xml:space="preserve">As noted </w:t>
      </w:r>
      <w:r w:rsidR="00685BB2">
        <w:rPr>
          <w:rFonts w:ascii="Times New Roman" w:hAnsi="Times New Roman" w:cs="Times New Roman"/>
        </w:rPr>
        <w:t>in section 5.2 above</w:t>
      </w:r>
      <w:r w:rsidR="00750A1D">
        <w:rPr>
          <w:rFonts w:ascii="Times New Roman" w:hAnsi="Times New Roman" w:cs="Times New Roman"/>
        </w:rPr>
        <w:t xml:space="preserve">, currently </w:t>
      </w:r>
      <w:r w:rsidR="00750A1D" w:rsidRPr="00B9255B">
        <w:rPr>
          <w:rFonts w:ascii="Times New Roman" w:hAnsi="Times New Roman" w:cs="Times New Roman"/>
        </w:rPr>
        <w:t xml:space="preserve">the more quantitative disciplines dominate the field of HS, but the need for different types of data indicates that a multidisciplinary approach is often required.  </w:t>
      </w:r>
    </w:p>
    <w:p w14:paraId="700CF7F4" w14:textId="227E818F" w:rsidR="00D066C7" w:rsidRPr="00B9255B" w:rsidRDefault="00D066C7" w:rsidP="00750A1D">
      <w:r w:rsidRPr="00B9255B">
        <w:t xml:space="preserve">Only </w:t>
      </w:r>
      <w:r w:rsidR="00750A1D">
        <w:t>39</w:t>
      </w:r>
      <w:r w:rsidRPr="00B9255B">
        <w:t xml:space="preserve"> papers were based entirely on real world data, which </w:t>
      </w:r>
      <w:r>
        <w:t>shows</w:t>
      </w:r>
      <w:r w:rsidRPr="00B9255B">
        <w:t xml:space="preserve"> the lack of real-world applications of HS</w:t>
      </w:r>
      <w:r>
        <w:t xml:space="preserve"> and the challenges that scholars face when </w:t>
      </w:r>
      <w:r w:rsidR="00750A1D">
        <w:t>trying to access</w:t>
      </w:r>
      <w:r>
        <w:t xml:space="preserve"> data</w:t>
      </w:r>
      <w:r w:rsidR="008D0819">
        <w:t xml:space="preserve">. </w:t>
      </w:r>
      <w:r w:rsidRPr="00B9255B">
        <w:t xml:space="preserve"> Some of those papers were in manufacturing (papers [19], [20], and [26]) and energy (papers [31], [85], [96], and [116])</w:t>
      </w:r>
      <w:r w:rsidR="00750A1D">
        <w:t>,</w:t>
      </w:r>
      <w:r>
        <w:t xml:space="preserve"> </w:t>
      </w:r>
      <w:r w:rsidR="00750A1D">
        <w:t>suggesting that</w:t>
      </w:r>
      <w:r w:rsidRPr="00B9255B">
        <w:t xml:space="preserve"> </w:t>
      </w:r>
      <w:r w:rsidR="00750A1D">
        <w:t>p</w:t>
      </w:r>
      <w:r w:rsidRPr="00B9255B">
        <w:t xml:space="preserve">hysical systems </w:t>
      </w:r>
      <w:r>
        <w:t xml:space="preserve">may </w:t>
      </w:r>
      <w:r w:rsidRPr="00B9255B">
        <w:t xml:space="preserve">provide more useful data for hybrid models than social systems. </w:t>
      </w:r>
    </w:p>
    <w:p w14:paraId="381C3B9F" w14:textId="134F5A3A" w:rsidR="00082BFA" w:rsidRPr="00B9255B" w:rsidRDefault="00082BFA" w:rsidP="0092732C">
      <w:pPr>
        <w:pStyle w:val="Heading2"/>
      </w:pPr>
      <w:r w:rsidRPr="00B9255B">
        <w:rPr>
          <w:highlight w:val="white"/>
        </w:rPr>
        <w:t xml:space="preserve">Level of </w:t>
      </w:r>
      <w:r>
        <w:t>real world</w:t>
      </w:r>
      <w:r w:rsidR="0092732C">
        <w:t xml:space="preserve"> </w:t>
      </w:r>
      <w:r w:rsidR="0092732C" w:rsidRPr="00B9255B">
        <w:rPr>
          <w:highlight w:val="white"/>
        </w:rPr>
        <w:t>implementation</w:t>
      </w:r>
    </w:p>
    <w:p w14:paraId="7F9B3664" w14:textId="77777777" w:rsidR="00750A1D" w:rsidRDefault="00082BFA" w:rsidP="00750A1D">
      <w:pPr>
        <w:rPr>
          <w:rFonts w:ascii="Times New Roman" w:hAnsi="Times New Roman" w:cs="Times New Roman"/>
        </w:rPr>
      </w:pPr>
      <w:r w:rsidRPr="00B9255B">
        <w:t xml:space="preserve">One of the main concerns in simulation, and arguably in OR modelling in general, is that only a small fraction of published models are actually used to inform real-world decisions or have tangible impact on real-world organizations.  </w:t>
      </w:r>
      <w:r w:rsidRPr="00B9255B">
        <w:rPr>
          <w:bCs/>
        </w:rPr>
        <w:t xml:space="preserve">Brailsford et al. (2009) and </w:t>
      </w:r>
      <w:proofErr w:type="spellStart"/>
      <w:r w:rsidRPr="00B9255B">
        <w:rPr>
          <w:bCs/>
        </w:rPr>
        <w:t>Katsaliaki</w:t>
      </w:r>
      <w:proofErr w:type="spellEnd"/>
      <w:r w:rsidRPr="00B9255B">
        <w:rPr>
          <w:bCs/>
        </w:rPr>
        <w:t xml:space="preserve"> and Mustafee (2011) both</w:t>
      </w:r>
      <w:r w:rsidRPr="00B9255B">
        <w:rPr>
          <w:b/>
        </w:rPr>
        <w:t xml:space="preserve"> </w:t>
      </w:r>
      <w:r w:rsidRPr="00B9255B">
        <w:t>found that just over 5% of published papers in the field of healthcare-related simulation modelling actually reported that the model findings had been used in practice. Our review found the same situation in the case of HS modelling. Only three (2%) of our 139 papers described a real-world implementation: two of Type A ([96] and [107]) and one of Type B [27].</w:t>
      </w:r>
      <w:r>
        <w:t xml:space="preserve"> </w:t>
      </w:r>
      <w:r w:rsidR="00750A1D" w:rsidRPr="00B9255B">
        <w:rPr>
          <w:rFonts w:ascii="Times New Roman" w:hAnsi="Times New Roman" w:cs="Times New Roman"/>
        </w:rPr>
        <w:t xml:space="preserve">Paper [96] describes a model for policy evaluation of solar power generation systems in Tucson, Arizona; paper [107] uses HS to evaluate interventions to increase colorectal cancer screening rates in North Carolina; and paper [27] describes a supply-chain focused HS framework applied to the case of a US-based optical product manufacturer. </w:t>
      </w:r>
    </w:p>
    <w:p w14:paraId="5334B1BC" w14:textId="4182B780" w:rsidR="00181DC0" w:rsidRPr="00B9255B" w:rsidRDefault="00181DC0" w:rsidP="00181DC0">
      <w:pPr>
        <w:rPr>
          <w:rFonts w:ascii="Times New Roman" w:hAnsi="Times New Roman" w:cs="Times New Roman"/>
        </w:rPr>
      </w:pPr>
      <w:r w:rsidRPr="00B9255B">
        <w:rPr>
          <w:rFonts w:ascii="Times New Roman" w:hAnsi="Times New Roman" w:cs="Times New Roman"/>
        </w:rPr>
        <w:t xml:space="preserve">Brailsford et al. (2009) suggest that one reason for the lack of reported model use is the fact that the “publish or perish” nature of academic life often compels researchers to publish their work before there has been a chance for it to be implemented in practice.  In a nascent area like HS, where conference papers are still a significant publication outlet (see </w:t>
      </w:r>
      <w:r w:rsidRPr="00B9255B">
        <w:rPr>
          <w:rFonts w:ascii="Times New Roman" w:hAnsi="Times New Roman" w:cs="Times New Roman"/>
          <w:b/>
        </w:rPr>
        <w:t>Figure 2</w:t>
      </w:r>
      <w:r w:rsidRPr="00B9255B">
        <w:rPr>
          <w:rFonts w:ascii="Times New Roman" w:hAnsi="Times New Roman" w:cs="Times New Roman"/>
        </w:rPr>
        <w:t xml:space="preserve">), this is likely to be even more of an issue. Moreover, new methods are less likely to be trusted by practitioners than tried-and-tested methods like DES or SD.  It was evident that the majority of HS models were being used by academics to experiment with potential solutions to problem situations, rather than by practitioners and managers as decision support. While this partly reflects the fact that HS is a comparatively new field, and (as </w:t>
      </w:r>
      <w:r w:rsidRPr="00B9255B">
        <w:rPr>
          <w:rFonts w:ascii="Times New Roman" w:hAnsi="Times New Roman" w:cs="Times New Roman"/>
          <w:b/>
        </w:rPr>
        <w:t>Figure 2</w:t>
      </w:r>
      <w:r w:rsidRPr="00B9255B">
        <w:rPr>
          <w:rFonts w:ascii="Times New Roman" w:hAnsi="Times New Roman" w:cs="Times New Roman"/>
        </w:rPr>
        <w:t xml:space="preserve"> clearly </w:t>
      </w:r>
      <w:r w:rsidRPr="00B9255B">
        <w:rPr>
          <w:rFonts w:ascii="Times New Roman" w:hAnsi="Times New Roman" w:cs="Times New Roman"/>
        </w:rPr>
        <w:lastRenderedPageBreak/>
        <w:t>shows) is still in the early stages of development, more research needs to be done to identify the reasons for this low level of implementation. Another potential reason</w:t>
      </w:r>
      <w:r>
        <w:rPr>
          <w:rFonts w:ascii="Times New Roman" w:hAnsi="Times New Roman" w:cs="Times New Roman"/>
        </w:rPr>
        <w:t xml:space="preserve"> is</w:t>
      </w:r>
      <w:r w:rsidRPr="00B9255B">
        <w:rPr>
          <w:rFonts w:ascii="Times New Roman" w:hAnsi="Times New Roman" w:cs="Times New Roman"/>
        </w:rPr>
        <w:t xml:space="preserve"> the lack of use of real data, as discussed in </w:t>
      </w:r>
      <w:r>
        <w:rPr>
          <w:rFonts w:ascii="Times New Roman" w:hAnsi="Times New Roman" w:cs="Times New Roman"/>
        </w:rPr>
        <w:t>the previous section</w:t>
      </w:r>
      <w:r w:rsidRPr="00B9255B">
        <w:rPr>
          <w:rFonts w:ascii="Times New Roman" w:hAnsi="Times New Roman" w:cs="Times New Roman"/>
        </w:rPr>
        <w:t>.</w:t>
      </w:r>
    </w:p>
    <w:p w14:paraId="2E28121D" w14:textId="0692BDFF" w:rsidR="00082BFA" w:rsidRPr="00B9255B" w:rsidRDefault="00750A1D" w:rsidP="0092732C">
      <w:r>
        <w:t>E</w:t>
      </w:r>
      <w:r w:rsidR="00082BFA" w:rsidRPr="00B9255B">
        <w:t xml:space="preserve">ven among the 69 Type A case study papers, 30 (55%) demonstrated potential for application but provided no concrete evidence, for example the healthcare-related papers [1], [9], [72], [83], [100] and [133]; 19 (28%) presented ideas or “proof of concept” models based entirely on illustrative data, and contained no information relating to real-world settings; and 10 (14%) were classified as “not applicable”, i.e. there was no actual model at all.  Interestingly, we found that the application papers that also contained a more generic framework (Type B) had a very similar profile to the Type A papers, and in fact a slightly larger proportion (60%) provided evidence of potential applicability. </w:t>
      </w:r>
      <w:r>
        <w:t xml:space="preserve"> This is perhaps not such a surprising finding</w:t>
      </w:r>
      <w:r w:rsidR="00181DC0">
        <w:t xml:space="preserve"> when one considers the </w:t>
      </w:r>
      <w:r w:rsidR="00181DC0" w:rsidRPr="00B9255B">
        <w:rPr>
          <w:rFonts w:ascii="Times New Roman" w:hAnsi="Times New Roman" w:cs="Times New Roman"/>
        </w:rPr>
        <w:t xml:space="preserve">“publish or perish” </w:t>
      </w:r>
      <w:r w:rsidR="00181DC0">
        <w:rPr>
          <w:rFonts w:ascii="Times New Roman" w:hAnsi="Times New Roman" w:cs="Times New Roman"/>
        </w:rPr>
        <w:t xml:space="preserve">factor. </w:t>
      </w:r>
      <w:r w:rsidR="0092732C">
        <w:rPr>
          <w:rFonts w:ascii="Times New Roman" w:hAnsi="Times New Roman" w:cs="Times New Roman"/>
        </w:rPr>
        <w:t>A</w:t>
      </w:r>
      <w:r>
        <w:t xml:space="preserve"> </w:t>
      </w:r>
      <w:r w:rsidR="00685BB2">
        <w:t>possible</w:t>
      </w:r>
      <w:r>
        <w:t xml:space="preserve"> explanation is that </w:t>
      </w:r>
      <w:r w:rsidR="00181DC0">
        <w:t xml:space="preserve">in reality, </w:t>
      </w:r>
      <w:r w:rsidR="006133A0">
        <w:t>in</w:t>
      </w:r>
      <w:r w:rsidR="00685BB2">
        <w:t xml:space="preserve"> some</w:t>
      </w:r>
      <w:r w:rsidR="00181DC0">
        <w:t xml:space="preserve"> Type B papers the model was really the main focus</w:t>
      </w:r>
      <w:r w:rsidR="0092732C">
        <w:t xml:space="preserve"> of the </w:t>
      </w:r>
      <w:r w:rsidR="0049543F">
        <w:t>research, and</w:t>
      </w:r>
      <w:r w:rsidR="00181DC0">
        <w:t xml:space="preserve"> the framework was added </w:t>
      </w:r>
      <w:r w:rsidR="00685BB2">
        <w:t xml:space="preserve">later in order </w:t>
      </w:r>
      <w:r w:rsidR="00181DC0">
        <w:t xml:space="preserve">to </w:t>
      </w:r>
      <w:r w:rsidR="00685BB2">
        <w:t xml:space="preserve">demonstrate </w:t>
      </w:r>
      <w:r w:rsidR="006133A0">
        <w:t xml:space="preserve">the </w:t>
      </w:r>
      <w:r w:rsidR="00181DC0">
        <w:t xml:space="preserve">methodological “contribution” </w:t>
      </w:r>
      <w:r w:rsidR="0092732C">
        <w:t xml:space="preserve">required </w:t>
      </w:r>
      <w:r w:rsidR="006133A0">
        <w:t xml:space="preserve">for </w:t>
      </w:r>
      <w:r w:rsidR="0092732C">
        <w:t>acceptance by a scientific journal</w:t>
      </w:r>
      <w:r w:rsidR="00181DC0">
        <w:t>.</w:t>
      </w:r>
    </w:p>
    <w:p w14:paraId="4D25DEAA" w14:textId="1EB2C9EA" w:rsidR="006133A0" w:rsidRDefault="006133A0" w:rsidP="006133A0">
      <w:pPr>
        <w:pStyle w:val="Heading2"/>
      </w:pPr>
      <w:r>
        <w:t xml:space="preserve">A </w:t>
      </w:r>
      <w:r w:rsidR="0092732C">
        <w:t xml:space="preserve">final </w:t>
      </w:r>
      <w:r>
        <w:t>comment on reproducibility</w:t>
      </w:r>
    </w:p>
    <w:p w14:paraId="655A1D60" w14:textId="2EA2F4A4" w:rsidR="006133A0" w:rsidRDefault="006133A0" w:rsidP="00B75E89">
      <w:pPr>
        <w:rPr>
          <w:rFonts w:ascii="Times New Roman" w:hAnsi="Times New Roman" w:cs="Times New Roman"/>
        </w:rPr>
      </w:pPr>
      <w:r w:rsidRPr="00B9255B">
        <w:rPr>
          <w:rFonts w:ascii="Times New Roman" w:hAnsi="Times New Roman" w:cs="Times New Roman"/>
        </w:rPr>
        <w:t xml:space="preserve">Pragmatically, one purpose of publishing a simulation model in the academic literature is that it can be adapted by other researchers to address other problems.  Moreover, from a scientific perspective, the “Reproducibility” movement in the simulation community (Uhrmacher et al., 2016) is founded on the belief that it is a requirement of academic rigour (and even should be part of the peer review process) that the reader should be able to reconstruct the model from the information provided in a published paper.  For this to be possible, it is obviously necessary for the authors to include sufficient information about how the model was constructed in terms of the methods, data and software used, as well as just presenting the results. However, in many of the articles we reviewed such information was only partially included or, in some cases, was not included at all: this presents a problem for researchers interested in replicating the models in these papers. </w:t>
      </w:r>
      <w:r w:rsidR="0092732C">
        <w:rPr>
          <w:rFonts w:ascii="Times New Roman" w:hAnsi="Times New Roman" w:cs="Times New Roman"/>
        </w:rPr>
        <w:t>In</w:t>
      </w:r>
      <w:r w:rsidR="0092732C" w:rsidRPr="00B9255B">
        <w:rPr>
          <w:rFonts w:ascii="Times New Roman" w:hAnsi="Times New Roman" w:cs="Times New Roman"/>
        </w:rPr>
        <w:t xml:space="preserve"> a published paper describing a computer model, authors should </w:t>
      </w:r>
      <w:r w:rsidR="0092732C">
        <w:rPr>
          <w:rFonts w:ascii="Times New Roman" w:hAnsi="Times New Roman" w:cs="Times New Roman"/>
        </w:rPr>
        <w:t xml:space="preserve">at the very least </w:t>
      </w:r>
      <w:r w:rsidR="0092732C" w:rsidRPr="00B9255B">
        <w:rPr>
          <w:rFonts w:ascii="Times New Roman" w:hAnsi="Times New Roman" w:cs="Times New Roman"/>
        </w:rPr>
        <w:t xml:space="preserve">name the software they used to implement it! </w:t>
      </w:r>
      <w:r w:rsidR="0092732C">
        <w:rPr>
          <w:rFonts w:ascii="Times New Roman" w:hAnsi="Times New Roman" w:cs="Times New Roman"/>
        </w:rPr>
        <w:t>In some cases we recognised diagrams or screenshots but the software was not named, let alone referenced correctly.</w:t>
      </w:r>
      <w:r w:rsidR="0092732C" w:rsidRPr="00B9255B">
        <w:rPr>
          <w:rFonts w:ascii="Times New Roman" w:hAnsi="Times New Roman" w:cs="Times New Roman"/>
        </w:rPr>
        <w:t xml:space="preserve">  </w:t>
      </w:r>
      <w:r w:rsidRPr="00B9255B">
        <w:rPr>
          <w:rFonts w:ascii="Times New Roman" w:hAnsi="Times New Roman" w:cs="Times New Roman"/>
        </w:rPr>
        <w:t xml:space="preserve">For example, paper [6] describes an ABS+DES+SD model to measure the environmental impact of beverage consumption habits, under different scenarios such as the use of tap water or bottled water. Judging by the diagrams, the SD elements were modelled in </w:t>
      </w:r>
      <w:proofErr w:type="spellStart"/>
      <w:r w:rsidRPr="00B9255B">
        <w:rPr>
          <w:rFonts w:ascii="Times New Roman" w:hAnsi="Times New Roman" w:cs="Times New Roman"/>
          <w:i/>
          <w:iCs/>
        </w:rPr>
        <w:t>Vensim</w:t>
      </w:r>
      <w:proofErr w:type="spellEnd"/>
      <w:r w:rsidRPr="00B9255B">
        <w:rPr>
          <w:rFonts w:ascii="Times New Roman" w:hAnsi="Times New Roman" w:cs="Times New Roman"/>
        </w:rPr>
        <w:t xml:space="preserve"> and the ABS elements in </w:t>
      </w:r>
      <w:r w:rsidRPr="00B9255B">
        <w:rPr>
          <w:rFonts w:ascii="Times New Roman" w:hAnsi="Times New Roman" w:cs="Times New Roman"/>
          <w:i/>
          <w:iCs/>
        </w:rPr>
        <w:t>AnyLogic</w:t>
      </w:r>
      <w:r w:rsidRPr="00B9255B">
        <w:rPr>
          <w:rFonts w:ascii="Times New Roman" w:hAnsi="Times New Roman" w:cs="Times New Roman"/>
        </w:rPr>
        <w:t xml:space="preserve">, but the architecture of the hybrid model is not described and it is impossible to </w:t>
      </w:r>
      <w:r w:rsidR="00B75E89">
        <w:rPr>
          <w:rFonts w:ascii="Times New Roman" w:hAnsi="Times New Roman" w:cs="Times New Roman"/>
        </w:rPr>
        <w:t>tell</w:t>
      </w:r>
      <w:r w:rsidRPr="00B9255B">
        <w:rPr>
          <w:rFonts w:ascii="Times New Roman" w:hAnsi="Times New Roman" w:cs="Times New Roman"/>
        </w:rPr>
        <w:t xml:space="preserve"> </w:t>
      </w:r>
      <w:r w:rsidR="00B75E89">
        <w:rPr>
          <w:rFonts w:ascii="Times New Roman" w:hAnsi="Times New Roman" w:cs="Times New Roman"/>
        </w:rPr>
        <w:t xml:space="preserve">from the written paper </w:t>
      </w:r>
      <w:r w:rsidRPr="00B9255B">
        <w:rPr>
          <w:rFonts w:ascii="Times New Roman" w:hAnsi="Times New Roman" w:cs="Times New Roman"/>
        </w:rPr>
        <w:t>how these components were combined.  Th</w:t>
      </w:r>
      <w:r w:rsidR="00B75E89">
        <w:rPr>
          <w:rFonts w:ascii="Times New Roman" w:hAnsi="Times New Roman" w:cs="Times New Roman"/>
        </w:rPr>
        <w:t>is</w:t>
      </w:r>
      <w:r w:rsidRPr="00B9255B">
        <w:rPr>
          <w:rFonts w:ascii="Times New Roman" w:hAnsi="Times New Roman" w:cs="Times New Roman"/>
        </w:rPr>
        <w:t xml:space="preserve"> paper</w:t>
      </w:r>
      <w:r w:rsidR="00B75E89">
        <w:rPr>
          <w:rFonts w:ascii="Times New Roman" w:hAnsi="Times New Roman" w:cs="Times New Roman"/>
        </w:rPr>
        <w:t xml:space="preserve"> i</w:t>
      </w:r>
      <w:r w:rsidRPr="00B9255B">
        <w:rPr>
          <w:rFonts w:ascii="Times New Roman" w:hAnsi="Times New Roman" w:cs="Times New Roman"/>
        </w:rPr>
        <w:t xml:space="preserve">s not alone: </w:t>
      </w:r>
      <w:r w:rsidR="00B75E89">
        <w:rPr>
          <w:rFonts w:ascii="Times New Roman" w:hAnsi="Times New Roman" w:cs="Times New Roman"/>
        </w:rPr>
        <w:t xml:space="preserve">[106], </w:t>
      </w:r>
      <w:r w:rsidRPr="00B9255B">
        <w:rPr>
          <w:rFonts w:ascii="Times New Roman" w:hAnsi="Times New Roman" w:cs="Times New Roman"/>
        </w:rPr>
        <w:t>[118], [126], [127] and [128] also provide very little information about the type of hybridization.</w:t>
      </w:r>
    </w:p>
    <w:p w14:paraId="47C0FD4E" w14:textId="77777777" w:rsidR="00E94CD3" w:rsidRDefault="00E94CD3" w:rsidP="006133A0">
      <w:pPr>
        <w:widowControl w:val="0"/>
        <w:autoSpaceDE w:val="0"/>
        <w:autoSpaceDN w:val="0"/>
        <w:adjustRightInd w:val="0"/>
        <w:rPr>
          <w:rFonts w:ascii="Times New Roman" w:hAnsi="Times New Roman" w:cs="Times New Roman"/>
        </w:rPr>
      </w:pPr>
    </w:p>
    <w:p w14:paraId="780FF739" w14:textId="70FA7CD5" w:rsidR="0074224F" w:rsidRPr="00B9255B" w:rsidRDefault="003D361D" w:rsidP="00D45814">
      <w:pPr>
        <w:pStyle w:val="Heading1"/>
      </w:pPr>
      <w:r w:rsidRPr="00B9255B">
        <w:lastRenderedPageBreak/>
        <w:t>C</w:t>
      </w:r>
      <w:r w:rsidR="00F547F0" w:rsidRPr="00B9255B">
        <w:t>onclusion</w:t>
      </w:r>
    </w:p>
    <w:p w14:paraId="01284D53" w14:textId="7A5C674E" w:rsidR="00E94CD3" w:rsidRDefault="00E94CD3" w:rsidP="00CB4D6F">
      <w:pPr>
        <w:pStyle w:val="Heading2"/>
      </w:pPr>
      <w:r>
        <w:t xml:space="preserve">Our framework for </w:t>
      </w:r>
      <w:r w:rsidR="00CB4D6F">
        <w:t>hybrid simulation</w:t>
      </w:r>
    </w:p>
    <w:p w14:paraId="44A068E0" w14:textId="1319C019" w:rsidR="00E94CD3" w:rsidRPr="00C703C1" w:rsidRDefault="00E94CD3" w:rsidP="00BE62E4">
      <w:pPr>
        <w:rPr>
          <w:rFonts w:ascii="Times New Roman" w:hAnsi="Times New Roman" w:cs="Times New Roman"/>
        </w:rPr>
      </w:pPr>
      <w:r w:rsidRPr="00B9255B">
        <w:rPr>
          <w:rFonts w:ascii="Times New Roman" w:hAnsi="Times New Roman" w:cs="Times New Roman"/>
        </w:rPr>
        <w:t xml:space="preserve">All three simulation methods have a recognised set of steps for model development, starting with problem definition and ending with informing practice, as described for example by Sargent (2005) and Brooks and Robinson (2000) and depicted in </w:t>
      </w:r>
      <w:r w:rsidRPr="00B9255B">
        <w:rPr>
          <w:rFonts w:ascii="Times New Roman" w:hAnsi="Times New Roman" w:cs="Times New Roman"/>
          <w:b/>
          <w:bCs/>
        </w:rPr>
        <w:t>Figure 1</w:t>
      </w:r>
      <w:r w:rsidRPr="00B9255B">
        <w:rPr>
          <w:rFonts w:ascii="Times New Roman" w:hAnsi="Times New Roman" w:cs="Times New Roman"/>
        </w:rPr>
        <w:t xml:space="preserve">.  This “project life-cycle” was designed for DES, but it applies equally to SD and ABS, although the emphasis on different stages may vary. Developing a hybrid model does not necessarily deviate greatly from this process. In fact, judging from the reviewed literature, individual submodels often closely follow their own established processes. Nevertheless, the development of a HS adds a vital extra component to this process, namely the links between submodels: for example, how to link between a process flow model, a state chart, and a stock flow model. A further technical issue is how computer models should be linked at runtime. Even in a multi-method modelling environment like </w:t>
      </w:r>
      <w:r w:rsidRPr="00E94CD3">
        <w:rPr>
          <w:rFonts w:ascii="Times New Roman" w:hAnsi="Times New Roman" w:cs="Times New Roman"/>
          <w:i/>
          <w:iCs/>
        </w:rPr>
        <w:t>AnyLogic</w:t>
      </w:r>
      <w:r w:rsidRPr="00B9255B">
        <w:rPr>
          <w:rFonts w:ascii="Times New Roman" w:hAnsi="Times New Roman" w:cs="Times New Roman"/>
        </w:rPr>
        <w:t xml:space="preserve">, the flow of information between components has to be considered. </w:t>
      </w:r>
      <w:r>
        <w:rPr>
          <w:rFonts w:ascii="Times New Roman" w:hAnsi="Times New Roman" w:cs="Times New Roman"/>
        </w:rPr>
        <w:t xml:space="preserve">Our framework provides a systematic checklist for </w:t>
      </w:r>
      <w:r w:rsidR="00BE62E4">
        <w:rPr>
          <w:rFonts w:ascii="Times New Roman" w:hAnsi="Times New Roman" w:cs="Times New Roman"/>
        </w:rPr>
        <w:t xml:space="preserve">modellers and </w:t>
      </w:r>
      <w:r>
        <w:rPr>
          <w:rFonts w:ascii="Times New Roman" w:hAnsi="Times New Roman" w:cs="Times New Roman"/>
        </w:rPr>
        <w:t xml:space="preserve">authors, and is summarised below: the full version can be found in </w:t>
      </w:r>
      <w:r w:rsidR="00C703C1">
        <w:rPr>
          <w:rFonts w:ascii="Times New Roman" w:hAnsi="Times New Roman" w:cs="Times New Roman"/>
          <w:b/>
          <w:bCs/>
        </w:rPr>
        <w:t>Appendix 4</w:t>
      </w:r>
      <w:r w:rsidR="00C703C1">
        <w:rPr>
          <w:rFonts w:ascii="Times New Roman" w:hAnsi="Times New Roman" w:cs="Times New Roman"/>
        </w:rPr>
        <w:t>.</w:t>
      </w:r>
    </w:p>
    <w:p w14:paraId="022B1AFC" w14:textId="614B0171" w:rsidR="00E94CD3" w:rsidRDefault="00E94CD3" w:rsidP="00E94CD3">
      <w:pPr>
        <w:pStyle w:val="ListParagraph"/>
        <w:numPr>
          <w:ilvl w:val="0"/>
          <w:numId w:val="50"/>
        </w:numPr>
      </w:pPr>
      <w:r>
        <w:t>Stage 1: real world problem</w:t>
      </w:r>
    </w:p>
    <w:p w14:paraId="1D1BA095" w14:textId="47EC4820" w:rsidR="00E94CD3" w:rsidRPr="00E94CD3" w:rsidRDefault="00E94CD3" w:rsidP="00E94CD3">
      <w:pPr>
        <w:pStyle w:val="ListParagraph"/>
        <w:numPr>
          <w:ilvl w:val="1"/>
          <w:numId w:val="50"/>
        </w:numPr>
      </w:pPr>
      <w:r>
        <w:rPr>
          <w:i/>
          <w:iCs/>
        </w:rPr>
        <w:t>Application area</w:t>
      </w:r>
    </w:p>
    <w:p w14:paraId="7EA6D51F" w14:textId="786DA0ED" w:rsidR="00E94CD3" w:rsidRDefault="00E94CD3" w:rsidP="00E94CD3">
      <w:pPr>
        <w:pStyle w:val="ListParagraph"/>
        <w:numPr>
          <w:ilvl w:val="1"/>
          <w:numId w:val="50"/>
        </w:numPr>
      </w:pPr>
      <w:r w:rsidRPr="00E94CD3">
        <w:rPr>
          <w:i/>
          <w:iCs/>
        </w:rPr>
        <w:t>Type of study</w:t>
      </w:r>
      <w:r>
        <w:t xml:space="preserve"> (case study, framework + application, theoretical)</w:t>
      </w:r>
    </w:p>
    <w:p w14:paraId="6E99FC27" w14:textId="2CDC869C" w:rsidR="00E94CD3" w:rsidRDefault="00E94CD3" w:rsidP="00E94CD3">
      <w:pPr>
        <w:pStyle w:val="ListParagraph"/>
        <w:numPr>
          <w:ilvl w:val="0"/>
          <w:numId w:val="50"/>
        </w:numPr>
      </w:pPr>
      <w:r>
        <w:t>Stage 2: conceptual model</w:t>
      </w:r>
      <w:r w:rsidR="002A146F">
        <w:t>ling</w:t>
      </w:r>
    </w:p>
    <w:p w14:paraId="7535ECE8" w14:textId="242BD916" w:rsidR="002A146F" w:rsidRPr="002A146F" w:rsidRDefault="002A146F" w:rsidP="002A146F">
      <w:pPr>
        <w:pStyle w:val="ListParagraph"/>
        <w:numPr>
          <w:ilvl w:val="1"/>
          <w:numId w:val="50"/>
        </w:numPr>
      </w:pPr>
      <w:r>
        <w:rPr>
          <w:i/>
          <w:iCs/>
        </w:rPr>
        <w:t>Conceptual model reported</w:t>
      </w:r>
      <w:r w:rsidR="006242CC">
        <w:rPr>
          <w:i/>
          <w:iCs/>
        </w:rPr>
        <w:t xml:space="preserve"> including description of subsystems (with an indication of appropriate simulation approach) and inter-relationships between the subsystems (type of information exchanged and frequency) </w:t>
      </w:r>
    </w:p>
    <w:p w14:paraId="0D4B81EF" w14:textId="7816556B" w:rsidR="002A146F" w:rsidRDefault="002A146F" w:rsidP="002A146F">
      <w:pPr>
        <w:pStyle w:val="ListParagraph"/>
        <w:numPr>
          <w:ilvl w:val="1"/>
          <w:numId w:val="50"/>
        </w:numPr>
      </w:pPr>
      <w:r>
        <w:rPr>
          <w:i/>
          <w:iCs/>
        </w:rPr>
        <w:t xml:space="preserve">Type of model </w:t>
      </w:r>
      <w:r>
        <w:t>(ABS+DES, ABS+SD, DES+SD, ABS+DES+SD)</w:t>
      </w:r>
    </w:p>
    <w:p w14:paraId="0BD7E9ED" w14:textId="2A409990" w:rsidR="002A146F" w:rsidRDefault="002A146F" w:rsidP="002A146F">
      <w:pPr>
        <w:pStyle w:val="ListParagraph"/>
        <w:numPr>
          <w:ilvl w:val="1"/>
          <w:numId w:val="50"/>
        </w:numPr>
      </w:pPr>
      <w:r>
        <w:rPr>
          <w:i/>
          <w:iCs/>
        </w:rPr>
        <w:t xml:space="preserve">Type of hybridization </w:t>
      </w:r>
      <w:r>
        <w:t>(enriching, sequential, interaction, integration)</w:t>
      </w:r>
    </w:p>
    <w:p w14:paraId="59123323" w14:textId="48483927" w:rsidR="002A146F" w:rsidRDefault="002A146F" w:rsidP="002A146F">
      <w:pPr>
        <w:pStyle w:val="ListParagraph"/>
        <w:numPr>
          <w:ilvl w:val="0"/>
          <w:numId w:val="50"/>
        </w:numPr>
      </w:pPr>
      <w:r>
        <w:t>Stage 3: computer modelling</w:t>
      </w:r>
    </w:p>
    <w:p w14:paraId="134E921E" w14:textId="14A51CE8" w:rsidR="002A146F" w:rsidRDefault="002A146F" w:rsidP="002A146F">
      <w:pPr>
        <w:pStyle w:val="ListParagraph"/>
        <w:numPr>
          <w:ilvl w:val="1"/>
          <w:numId w:val="50"/>
        </w:numPr>
      </w:pPr>
      <w:r>
        <w:rPr>
          <w:i/>
          <w:iCs/>
        </w:rPr>
        <w:t xml:space="preserve">Model integration process </w:t>
      </w:r>
      <w:r>
        <w:t>(manual, using intermediary tools, automated)</w:t>
      </w:r>
    </w:p>
    <w:p w14:paraId="1D52A6FB" w14:textId="50E565F5" w:rsidR="002A146F" w:rsidRDefault="002A146F" w:rsidP="002A146F">
      <w:pPr>
        <w:pStyle w:val="ListParagraph"/>
        <w:numPr>
          <w:ilvl w:val="1"/>
          <w:numId w:val="50"/>
        </w:numPr>
      </w:pPr>
      <w:r>
        <w:rPr>
          <w:i/>
          <w:iCs/>
        </w:rPr>
        <w:t xml:space="preserve">Input data </w:t>
      </w:r>
      <w:r>
        <w:t>(real world, illustrative, mixed)</w:t>
      </w:r>
    </w:p>
    <w:p w14:paraId="0B855481" w14:textId="15078CF1" w:rsidR="002A146F" w:rsidRPr="002A146F" w:rsidRDefault="002A146F" w:rsidP="002A146F">
      <w:pPr>
        <w:pStyle w:val="ListParagraph"/>
        <w:numPr>
          <w:ilvl w:val="1"/>
          <w:numId w:val="50"/>
        </w:numPr>
      </w:pPr>
      <w:r>
        <w:rPr>
          <w:i/>
          <w:iCs/>
        </w:rPr>
        <w:t>Verification reported?</w:t>
      </w:r>
    </w:p>
    <w:p w14:paraId="457A474F" w14:textId="49215AD1" w:rsidR="002A146F" w:rsidRDefault="002A146F" w:rsidP="002A146F">
      <w:pPr>
        <w:pStyle w:val="ListParagraph"/>
        <w:numPr>
          <w:ilvl w:val="0"/>
          <w:numId w:val="50"/>
        </w:numPr>
      </w:pPr>
      <w:r>
        <w:t>Stage 4: solution &amp; understanding</w:t>
      </w:r>
    </w:p>
    <w:p w14:paraId="7F0E72EB" w14:textId="12520B4D" w:rsidR="002A146F" w:rsidRDefault="002A146F" w:rsidP="002A146F">
      <w:pPr>
        <w:pStyle w:val="ListParagraph"/>
        <w:numPr>
          <w:ilvl w:val="1"/>
          <w:numId w:val="50"/>
        </w:numPr>
      </w:pPr>
      <w:r>
        <w:rPr>
          <w:i/>
          <w:iCs/>
        </w:rPr>
        <w:t xml:space="preserve">Validation </w:t>
      </w:r>
      <w:r>
        <w:t>(statistical, face validity</w:t>
      </w:r>
      <w:r w:rsidR="00C703C1">
        <w:t>, other</w:t>
      </w:r>
      <w:r>
        <w:t>)</w:t>
      </w:r>
    </w:p>
    <w:p w14:paraId="3BA09E33" w14:textId="7D7A216F" w:rsidR="002A146F" w:rsidRDefault="002A146F" w:rsidP="002A146F">
      <w:pPr>
        <w:pStyle w:val="ListParagraph"/>
        <w:numPr>
          <w:ilvl w:val="1"/>
          <w:numId w:val="50"/>
        </w:numPr>
      </w:pPr>
      <w:r>
        <w:rPr>
          <w:i/>
          <w:iCs/>
        </w:rPr>
        <w:t xml:space="preserve">Level of implementation </w:t>
      </w:r>
      <w:r>
        <w:t>(proof of concept, potential, actual)</w:t>
      </w:r>
    </w:p>
    <w:p w14:paraId="078907EF" w14:textId="77777777" w:rsidR="00E94CD3" w:rsidRDefault="00E94CD3" w:rsidP="00E94CD3"/>
    <w:p w14:paraId="21CD2DFA" w14:textId="57699880" w:rsidR="0092732C" w:rsidRDefault="0092732C" w:rsidP="0092732C">
      <w:pPr>
        <w:pStyle w:val="Heading2"/>
      </w:pPr>
      <w:r>
        <w:t>Reflections</w:t>
      </w:r>
    </w:p>
    <w:p w14:paraId="08368D59" w14:textId="4133E002" w:rsidR="00CA630A" w:rsidRDefault="00CA630A" w:rsidP="0092732C">
      <w:r w:rsidRPr="00B9255B">
        <w:t xml:space="preserve">In one sense HS, manifested in links between SD and DES, could be regarded as the offspring of earlier isolated attempts to mix continuous and discrete approaches. These attempts, which were largely </w:t>
      </w:r>
      <w:r w:rsidRPr="00B9255B">
        <w:lastRenderedPageBreak/>
        <w:t xml:space="preserve">theoretical, flourished during the 1960s and 1970s but then died down until the early 2000s, due to the lack of suitable computer software to support the modelling and also (arguably) the immaturity of such approaches in the first place. </w:t>
      </w:r>
      <w:r w:rsidR="0092732C">
        <w:t>It is e</w:t>
      </w:r>
      <w:r>
        <w:t xml:space="preserve">vident </w:t>
      </w:r>
      <w:r w:rsidR="0092732C">
        <w:t xml:space="preserve">from our </w:t>
      </w:r>
      <w:r>
        <w:t xml:space="preserve">review that </w:t>
      </w:r>
      <w:r w:rsidRPr="00B9255B">
        <w:t xml:space="preserve">HS has picked up pace considerably in the </w:t>
      </w:r>
      <w:r w:rsidR="0092732C">
        <w:t>21</w:t>
      </w:r>
      <w:r w:rsidR="0092732C" w:rsidRPr="0092732C">
        <w:rPr>
          <w:vertAlign w:val="superscript"/>
        </w:rPr>
        <w:t>st</w:t>
      </w:r>
      <w:r w:rsidR="0092732C">
        <w:t xml:space="preserve"> </w:t>
      </w:r>
      <w:r w:rsidRPr="00B9255B">
        <w:t xml:space="preserve">century, </w:t>
      </w:r>
      <w:r w:rsidR="0092732C">
        <w:t>possibly</w:t>
      </w:r>
      <w:r>
        <w:t xml:space="preserve"> </w:t>
      </w:r>
      <w:r w:rsidRPr="00B9255B">
        <w:t xml:space="preserve">driven by the need to cope with increasingly complex problems and facilitated by advances in computer hardware and software, such as the rise of </w:t>
      </w:r>
      <w:r w:rsidRPr="00B9255B">
        <w:rPr>
          <w:i/>
          <w:iCs/>
        </w:rPr>
        <w:t>AnyLogic</w:t>
      </w:r>
      <w:r w:rsidRPr="00B9255B">
        <w:t>. Unlike earlier discourse between continuous and discrete models, the modern variant of HS modelling often relates to the interplay between “micro” operational-level models, typically modelled using DES</w:t>
      </w:r>
      <w:r w:rsidR="0092732C">
        <w:t xml:space="preserve"> or ABS</w:t>
      </w:r>
      <w:r w:rsidRPr="00B9255B">
        <w:t xml:space="preserve">, and “macro” whole-system or aggregate SD models that take a more strategic view. However, we also found examples such as [37] and [115] where SD was used at a </w:t>
      </w:r>
      <w:r w:rsidR="006242CC">
        <w:t>microscopic</w:t>
      </w:r>
      <w:r w:rsidRPr="00B9255B">
        <w:t xml:space="preserve"> level, to model processes inside individual agents. The inclusion of ABS was often a response to the need to capture the cognitive and emotional aspects of decision-making, and reflected the increasing interest in Behavioural OR more generally (Franco and </w:t>
      </w:r>
      <w:proofErr w:type="spellStart"/>
      <w:r w:rsidRPr="00B9255B">
        <w:t>Hämäläinen</w:t>
      </w:r>
      <w:proofErr w:type="spellEnd"/>
      <w:r w:rsidRPr="00B9255B">
        <w:t>, 2016</w:t>
      </w:r>
      <w:r>
        <w:t xml:space="preserve">; Kunc, </w:t>
      </w:r>
      <w:proofErr w:type="spellStart"/>
      <w:r>
        <w:t>Malpass</w:t>
      </w:r>
      <w:proofErr w:type="spellEnd"/>
      <w:r>
        <w:t xml:space="preserve"> and White, 2016</w:t>
      </w:r>
      <w:r w:rsidRPr="00B9255B">
        <w:t xml:space="preserve">). </w:t>
      </w:r>
    </w:p>
    <w:p w14:paraId="5B03985D" w14:textId="4BFED076" w:rsidR="00661CF8" w:rsidRPr="00B9255B" w:rsidRDefault="00661CF8" w:rsidP="00661CF8">
      <w:r>
        <w:t xml:space="preserve">SD has two critical aspects that are important to consider when it is used in HS beyond the broad, or strategic, view of a system. Firstly, it provides the concept of feedback process explicitly: this is non-existent in DES and tacit in ABS. Moreover, the concept of feedback is useful when moving from short-term dynamics, e.g. DES models, to long-term implications in systems. It is also important as a method to understand the emergent behaviour usually observed in ABS models. Secondly, SD is strongly underpinned by the concept of stocks and flows. Stock and flows are clearly aligned with queues and activities in DES so offer a platform for common understanding between both methods. Additionally, stocks and flows offer the possibility of storing information, e.g. accumulation processes that are fundamental to agents with learning abilities, e.g. accumulating experiences. Stocks and flows are also useful concepts to understand the concept of “state” in agents: the accumulation of agents in certain “states” resembles closely the dynamics of stocks. </w:t>
      </w:r>
    </w:p>
    <w:p w14:paraId="0F9B3DC1" w14:textId="41F43A84" w:rsidR="0092732C" w:rsidRDefault="0092732C" w:rsidP="0092732C">
      <w:pPr>
        <w:pStyle w:val="Heading2"/>
      </w:pPr>
      <w:r>
        <w:t>Future opportunities</w:t>
      </w:r>
    </w:p>
    <w:p w14:paraId="0263E20D" w14:textId="77777777" w:rsidR="00F547F0" w:rsidRPr="00B9255B" w:rsidRDefault="00F547F0" w:rsidP="00D45814">
      <w:r w:rsidRPr="00B9255B">
        <w:t xml:space="preserve">Hybrid simulation is clearly an area where a lot of exciting research is going on, and the field is developing rapidly.  It is quite possible that in ten years’ time, HS will be routinely taught on OR courses and there will be several software packages competing with </w:t>
      </w:r>
      <w:r w:rsidRPr="00B9255B">
        <w:rPr>
          <w:i/>
          <w:iCs/>
        </w:rPr>
        <w:t>AnyLogic</w:t>
      </w:r>
      <w:r w:rsidRPr="00B9255B">
        <w:t xml:space="preserve">.  The growth in publications is near-exponential and the long list of client testimonials on the </w:t>
      </w:r>
      <w:r w:rsidRPr="00B9255B">
        <w:rPr>
          <w:i/>
          <w:iCs/>
        </w:rPr>
        <w:t>AnyLogic</w:t>
      </w:r>
      <w:r w:rsidRPr="00B9255B">
        <w:t xml:space="preserve"> website indicates that even if academics are not having much success in getting their models used in practice, the </w:t>
      </w:r>
      <w:r w:rsidRPr="00B9255B">
        <w:rPr>
          <w:i/>
          <w:iCs/>
        </w:rPr>
        <w:t xml:space="preserve">AnyLogic </w:t>
      </w:r>
      <w:r w:rsidRPr="00B9255B">
        <w:t xml:space="preserve">consultancy arm is. We are not suggesting that they are the only business consultants using HS, but they are currently the market leader. </w:t>
      </w:r>
    </w:p>
    <w:p w14:paraId="4CE3AE24" w14:textId="1BF36218" w:rsidR="00F547F0" w:rsidRPr="00B9255B" w:rsidRDefault="00F547F0" w:rsidP="00D45814">
      <w:r w:rsidRPr="00B9255B">
        <w:t xml:space="preserve">We have already identified several areas where further research is needed, but there are many other interesting open questions.  What is the best diagrammatic representation of a hybrid model?  What are the main benefits of using HS, compared with single-method models, at different stages during a modelling project? What is the best way to document a HS model?   In what circumstances is it better </w:t>
      </w:r>
      <w:r w:rsidRPr="00B9255B">
        <w:lastRenderedPageBreak/>
        <w:t xml:space="preserve">to use a “jack of all trades” tool like </w:t>
      </w:r>
      <w:r w:rsidRPr="00B9255B">
        <w:rPr>
          <w:i/>
          <w:iCs/>
        </w:rPr>
        <w:t>AnyLogic</w:t>
      </w:r>
      <w:r w:rsidRPr="00B9255B">
        <w:t xml:space="preserve">, or single-method tools like </w:t>
      </w:r>
      <w:proofErr w:type="spellStart"/>
      <w:r w:rsidRPr="00B9255B">
        <w:rPr>
          <w:i/>
          <w:iCs/>
        </w:rPr>
        <w:t>Vensim</w:t>
      </w:r>
      <w:proofErr w:type="spellEnd"/>
      <w:r w:rsidRPr="00B9255B">
        <w:rPr>
          <w:i/>
          <w:iCs/>
        </w:rPr>
        <w:t>, Arena</w:t>
      </w:r>
      <w:r w:rsidRPr="00B9255B">
        <w:t xml:space="preserve"> or </w:t>
      </w:r>
      <w:proofErr w:type="spellStart"/>
      <w:r w:rsidRPr="00B9255B">
        <w:rPr>
          <w:i/>
          <w:iCs/>
        </w:rPr>
        <w:t>NetLogo</w:t>
      </w:r>
      <w:proofErr w:type="spellEnd"/>
      <w:r w:rsidRPr="00B9255B">
        <w:t>, linked through some intermediary interface?  What are the trade-offs to be made when comparing a HS approach to a single-method approach?  How can HS models be speeded up?  Could archetypal behaviours be identified in hybrid models like they are in SD (e.g. limits to growth, eroding goals), DES (e.g. different queue disciplines) and AB models (e.g. diffusion of ideas across a network)?  Could archetypal behaviours be observed</w:t>
      </w:r>
      <w:r w:rsidR="00D30C11" w:rsidRPr="00B9255B">
        <w:t>,</w:t>
      </w:r>
      <w:r w:rsidRPr="00B9255B">
        <w:t xml:space="preserve"> for instance, if a limits to growth SD model was linked to a single-server FIFO queue DES archetype? Can additional modelling methods become part of the hybrid community, e.g. network modelling? Are there other ways in which model behaviour can be analysed, beyond statistical analysis?</w:t>
      </w:r>
    </w:p>
    <w:p w14:paraId="3D56DB8F" w14:textId="77777777" w:rsidR="00C858F8" w:rsidRDefault="00F547F0" w:rsidP="00E94CD3">
      <w:r w:rsidRPr="00B9255B">
        <w:t>We originally hypothesised that hybrid simulation approaches have become more popular because modern business problems are more complex.  However,</w:t>
      </w:r>
      <w:r w:rsidR="0092732C">
        <w:t xml:space="preserve"> </w:t>
      </w:r>
      <w:r w:rsidR="00E94CD3">
        <w:t xml:space="preserve">it may be that business problems were always complex, and </w:t>
      </w:r>
      <w:r w:rsidRPr="00B9255B">
        <w:t xml:space="preserve">simulation modellers </w:t>
      </w:r>
      <w:r w:rsidR="00E94CD3">
        <w:t>h</w:t>
      </w:r>
      <w:r w:rsidRPr="00B9255B">
        <w:t xml:space="preserve">ave </w:t>
      </w:r>
      <w:r w:rsidR="00E94CD3">
        <w:t xml:space="preserve">simply </w:t>
      </w:r>
      <w:r w:rsidRPr="00B9255B">
        <w:t xml:space="preserve">become more ambitious about the types of problem that can be tackled.  Either way, hybrid simulation is clearly here to stay.  </w:t>
      </w:r>
    </w:p>
    <w:p w14:paraId="3AB678CE" w14:textId="77777777" w:rsidR="00C858F8" w:rsidRDefault="00C858F8" w:rsidP="00E94CD3"/>
    <w:p w14:paraId="0C0591FB" w14:textId="77777777" w:rsidR="00C858F8" w:rsidRPr="00C858F8" w:rsidRDefault="00C858F8" w:rsidP="00C858F8">
      <w:pPr>
        <w:pStyle w:val="Heading1"/>
        <w:rPr>
          <w:highlight w:val="white"/>
        </w:rPr>
      </w:pPr>
      <w:r>
        <w:t>Acknowledgements</w:t>
      </w:r>
    </w:p>
    <w:p w14:paraId="14C22ED4" w14:textId="1208CB06" w:rsidR="00C7261D" w:rsidRPr="00B9255B" w:rsidRDefault="00C858F8" w:rsidP="00C858F8">
      <w:pPr>
        <w:rPr>
          <w:b/>
          <w:bCs/>
          <w:caps/>
          <w:highlight w:val="white"/>
        </w:rPr>
      </w:pPr>
      <w:r>
        <w:t xml:space="preserve">We are very grateful to the anonymous reviewers, whose careful reading and insightful comments have resulted in a great improvement to the original version of this paper. </w:t>
      </w:r>
      <w:r w:rsidR="00C7261D" w:rsidRPr="00B9255B">
        <w:rPr>
          <w:highlight w:val="white"/>
        </w:rPr>
        <w:br w:type="page"/>
      </w:r>
    </w:p>
    <w:p w14:paraId="7F02FC0D" w14:textId="31FB6799" w:rsidR="00CE4182" w:rsidRPr="00B9255B" w:rsidRDefault="3FC273A5" w:rsidP="00D45814">
      <w:pPr>
        <w:pStyle w:val="Heading1"/>
      </w:pPr>
      <w:r w:rsidRPr="00B9255B">
        <w:rPr>
          <w:highlight w:val="white"/>
        </w:rPr>
        <w:lastRenderedPageBreak/>
        <w:t>References</w:t>
      </w:r>
    </w:p>
    <w:p w14:paraId="2534DC81" w14:textId="77777777" w:rsidR="009C6C16" w:rsidRPr="00B9255B" w:rsidRDefault="009C6C16" w:rsidP="00D45814">
      <w:pPr>
        <w:rPr>
          <w:noProof/>
        </w:rPr>
      </w:pPr>
      <w:r w:rsidRPr="00B9255B">
        <w:fldChar w:fldCharType="begin" w:fldLock="1"/>
      </w:r>
      <w:r w:rsidRPr="00B9255B">
        <w:instrText xml:space="preserve">ADDIN Mendeley Bibliography CSL_BIBLIOGRAPHY </w:instrText>
      </w:r>
      <w:r w:rsidRPr="00B9255B">
        <w:fldChar w:fldCharType="separate"/>
      </w:r>
      <w:r w:rsidRPr="00B9255B">
        <w:rPr>
          <w:noProof/>
        </w:rPr>
        <w:t xml:space="preserve">Bennett, P.G., 1985. On Linking Approaches to Decision-Aiding: Issues and Prospects. </w:t>
      </w:r>
      <w:r w:rsidRPr="00B9255B">
        <w:rPr>
          <w:i/>
          <w:iCs/>
          <w:noProof/>
        </w:rPr>
        <w:t>The Journal of the Operational Research Society</w:t>
      </w:r>
      <w:r w:rsidRPr="00B9255B">
        <w:rPr>
          <w:noProof/>
        </w:rPr>
        <w:t>, 36(8), pp.659–669.</w:t>
      </w:r>
    </w:p>
    <w:p w14:paraId="77FC13A8" w14:textId="77777777" w:rsidR="009C6C16" w:rsidRPr="00B9255B" w:rsidRDefault="009C6C16" w:rsidP="00D45814">
      <w:pPr>
        <w:rPr>
          <w:noProof/>
        </w:rPr>
      </w:pPr>
      <w:r w:rsidRPr="00B9255B">
        <w:rPr>
          <w:noProof/>
        </w:rPr>
        <w:t xml:space="preserve">Borshchev, A., 2014. Multi-method modelling: AnyLogic. In </w:t>
      </w:r>
      <w:r w:rsidRPr="00B9255B">
        <w:rPr>
          <w:i/>
          <w:iCs/>
          <w:noProof/>
        </w:rPr>
        <w:t>Discrete-Event Simulation and System Dynamics for Management Decision Making</w:t>
      </w:r>
      <w:r w:rsidRPr="00B9255B">
        <w:rPr>
          <w:noProof/>
        </w:rPr>
        <w:t>. John Wiley &amp; Sons Ltd, pp. 248–279.</w:t>
      </w:r>
    </w:p>
    <w:p w14:paraId="1C8B0939" w14:textId="77777777" w:rsidR="009C6C16" w:rsidRPr="00B9255B" w:rsidRDefault="009C6C16" w:rsidP="00D45814">
      <w:pPr>
        <w:rPr>
          <w:noProof/>
        </w:rPr>
      </w:pPr>
      <w:r w:rsidRPr="00B9255B">
        <w:rPr>
          <w:noProof/>
        </w:rPr>
        <w:t xml:space="preserve">Brailsford, S. et al., 2009. An analysis of the academic literature on simulation and modelling in health care. </w:t>
      </w:r>
      <w:r w:rsidRPr="00B9255B">
        <w:rPr>
          <w:i/>
          <w:iCs/>
          <w:noProof/>
        </w:rPr>
        <w:t>Journal of Simulation</w:t>
      </w:r>
      <w:r w:rsidRPr="00B9255B">
        <w:rPr>
          <w:noProof/>
        </w:rPr>
        <w:t>, 3(3), pp.130–140.</w:t>
      </w:r>
    </w:p>
    <w:p w14:paraId="1CED867B" w14:textId="77777777" w:rsidR="009C6C16" w:rsidRPr="00B9255B" w:rsidRDefault="009C6C16" w:rsidP="00D45814">
      <w:pPr>
        <w:rPr>
          <w:noProof/>
        </w:rPr>
      </w:pPr>
      <w:r w:rsidRPr="00B9255B">
        <w:rPr>
          <w:noProof/>
        </w:rPr>
        <w:t xml:space="preserve">Brailsford, S., Churilov, L. &amp; Dangerfield, B., 2014. </w:t>
      </w:r>
      <w:r w:rsidRPr="00B9255B">
        <w:rPr>
          <w:i/>
          <w:iCs/>
          <w:noProof/>
        </w:rPr>
        <w:t>Discrete-Event Simulation and System Dynamics for Management Decision Making</w:t>
      </w:r>
      <w:r w:rsidRPr="00B9255B">
        <w:rPr>
          <w:noProof/>
        </w:rPr>
        <w:t>, Available at: http://dx.doi.org/10.1002/9781118762745.ch03.</w:t>
      </w:r>
    </w:p>
    <w:p w14:paraId="5F4CEE0E" w14:textId="77777777" w:rsidR="009C6C16" w:rsidRPr="00B9255B" w:rsidRDefault="009C6C16" w:rsidP="00D45814">
      <w:pPr>
        <w:rPr>
          <w:noProof/>
        </w:rPr>
      </w:pPr>
      <w:r w:rsidRPr="00B9255B">
        <w:rPr>
          <w:noProof/>
        </w:rPr>
        <w:t xml:space="preserve">Brailsford, S., Churilov, L. &amp; Liew, S., 2003. Treating ailing emergency departments with simulation: An integrated perspective. In E. Anderson, J. and Katz, ed. </w:t>
      </w:r>
      <w:r w:rsidRPr="00B9255B">
        <w:rPr>
          <w:i/>
          <w:iCs/>
          <w:noProof/>
        </w:rPr>
        <w:t>Health Sciences Simulation.</w:t>
      </w:r>
      <w:r w:rsidRPr="00B9255B">
        <w:rPr>
          <w:noProof/>
        </w:rPr>
        <w:t xml:space="preserve"> San Diego, USA.: Society for Modeling and Computer Simulation, p. 25–30.</w:t>
      </w:r>
    </w:p>
    <w:p w14:paraId="255572F8" w14:textId="77777777" w:rsidR="009C6C16" w:rsidRPr="00B9255B" w:rsidRDefault="009C6C16" w:rsidP="00D45814">
      <w:pPr>
        <w:rPr>
          <w:noProof/>
        </w:rPr>
      </w:pPr>
      <w:r w:rsidRPr="00B9255B">
        <w:rPr>
          <w:noProof/>
        </w:rPr>
        <w:t xml:space="preserve">Brailsford, S. &amp; Hilton, N., 2001. A Comparison of Discrete Event Simulation and System Dynamics for Modelling Healthcare Systems. In J. Riley, ed. </w:t>
      </w:r>
      <w:r w:rsidRPr="00B9255B">
        <w:rPr>
          <w:i/>
          <w:iCs/>
          <w:noProof/>
        </w:rPr>
        <w:t>Planning for the Future: Health Service Quality and Emergency Accessibility. Operational Research Applied to Health Services (ORAHS)</w:t>
      </w:r>
      <w:r w:rsidRPr="00B9255B">
        <w:rPr>
          <w:noProof/>
        </w:rPr>
        <w:t>. Glasgow Caledonian University.</w:t>
      </w:r>
    </w:p>
    <w:p w14:paraId="5A284C70" w14:textId="77777777" w:rsidR="009C6C16" w:rsidRPr="00B9255B" w:rsidRDefault="009C6C16" w:rsidP="00D45814">
      <w:pPr>
        <w:rPr>
          <w:noProof/>
          <w:lang w:val="fr-FR"/>
        </w:rPr>
      </w:pPr>
      <w:r w:rsidRPr="00B9255B">
        <w:rPr>
          <w:noProof/>
        </w:rPr>
        <w:t xml:space="preserve">Brooks, R.J. &amp; Robinson, S., 2000. </w:t>
      </w:r>
      <w:r w:rsidRPr="00B9255B">
        <w:rPr>
          <w:i/>
          <w:iCs/>
          <w:noProof/>
          <w:lang w:val="fr-FR"/>
        </w:rPr>
        <w:t>Simulation</w:t>
      </w:r>
      <w:r w:rsidRPr="00B9255B">
        <w:rPr>
          <w:noProof/>
          <w:lang w:val="fr-FR"/>
        </w:rPr>
        <w:t>, Palgrave Macmillan.</w:t>
      </w:r>
    </w:p>
    <w:p w14:paraId="5709554E" w14:textId="77777777" w:rsidR="009C6C16" w:rsidRPr="00B9255B" w:rsidRDefault="009C6C16" w:rsidP="00D45814">
      <w:pPr>
        <w:rPr>
          <w:noProof/>
        </w:rPr>
      </w:pPr>
      <w:r w:rsidRPr="00B9255B">
        <w:rPr>
          <w:noProof/>
          <w:lang w:val="fr-FR"/>
        </w:rPr>
        <w:t xml:space="preserve">Chahal, K. &amp; Eldabi, T., 2008. </w:t>
      </w:r>
      <w:r w:rsidRPr="00B9255B">
        <w:rPr>
          <w:noProof/>
        </w:rPr>
        <w:t xml:space="preserve">Applicability of hybrid simulation to different modes of governance in UK healthcare. In </w:t>
      </w:r>
      <w:r w:rsidRPr="00B9255B">
        <w:rPr>
          <w:i/>
          <w:iCs/>
          <w:noProof/>
        </w:rPr>
        <w:t>Proceedings of the 2008 Winter Simulation Conference</w:t>
      </w:r>
      <w:r w:rsidRPr="00B9255B">
        <w:rPr>
          <w:noProof/>
        </w:rPr>
        <w:t>. pp. 1469–1477.</w:t>
      </w:r>
    </w:p>
    <w:p w14:paraId="1C1A6B67" w14:textId="0421B125" w:rsidR="009C6C16" w:rsidRPr="00B9255B" w:rsidRDefault="009C6C16" w:rsidP="00D45814">
      <w:pPr>
        <w:rPr>
          <w:noProof/>
        </w:rPr>
      </w:pPr>
      <w:r w:rsidRPr="00B9255B">
        <w:rPr>
          <w:noProof/>
        </w:rPr>
        <w:t>Forrester, J., 196</w:t>
      </w:r>
      <w:r w:rsidR="00542EB0">
        <w:rPr>
          <w:noProof/>
        </w:rPr>
        <w:t>1</w:t>
      </w:r>
      <w:r w:rsidRPr="00B9255B">
        <w:rPr>
          <w:noProof/>
        </w:rPr>
        <w:t xml:space="preserve">. </w:t>
      </w:r>
      <w:r w:rsidRPr="00B9255B">
        <w:rPr>
          <w:i/>
          <w:iCs/>
          <w:noProof/>
        </w:rPr>
        <w:t>Industrial Dynamics</w:t>
      </w:r>
      <w:r w:rsidR="00542EB0">
        <w:rPr>
          <w:noProof/>
        </w:rPr>
        <w:t xml:space="preserve">. </w:t>
      </w:r>
      <w:r w:rsidR="00542EB0" w:rsidRPr="00542EB0">
        <w:rPr>
          <w:noProof/>
        </w:rPr>
        <w:t>Massachusetts Ins</w:t>
      </w:r>
      <w:r w:rsidR="00542EB0">
        <w:rPr>
          <w:noProof/>
        </w:rPr>
        <w:t xml:space="preserve">titute of Technology Press. </w:t>
      </w:r>
    </w:p>
    <w:p w14:paraId="3C970EA2" w14:textId="77777777" w:rsidR="009C6C16" w:rsidRPr="00B9255B" w:rsidRDefault="009C6C16" w:rsidP="00D45814">
      <w:pPr>
        <w:rPr>
          <w:noProof/>
        </w:rPr>
      </w:pPr>
      <w:r w:rsidRPr="00A63D8A">
        <w:rPr>
          <w:noProof/>
        </w:rPr>
        <w:t xml:space="preserve">Franco, L.A. &amp; Hämäläinen, R.P., 2016. </w:t>
      </w:r>
      <w:r w:rsidRPr="00B9255B">
        <w:rPr>
          <w:noProof/>
        </w:rPr>
        <w:t xml:space="preserve">Behavioural operational research: Returning to the roots of the OR profession. </w:t>
      </w:r>
      <w:r w:rsidRPr="00B9255B">
        <w:rPr>
          <w:i/>
          <w:iCs/>
          <w:noProof/>
        </w:rPr>
        <w:t>European Journal of Operational Research</w:t>
      </w:r>
      <w:r w:rsidRPr="00B9255B">
        <w:rPr>
          <w:noProof/>
        </w:rPr>
        <w:t>, 249(3), pp.791–795.</w:t>
      </w:r>
    </w:p>
    <w:p w14:paraId="0A1929E2" w14:textId="47CD9A3B" w:rsidR="009C6C16" w:rsidRDefault="009C6C16" w:rsidP="00D45814">
      <w:pPr>
        <w:rPr>
          <w:noProof/>
        </w:rPr>
      </w:pPr>
      <w:r w:rsidRPr="00B9255B">
        <w:rPr>
          <w:noProof/>
        </w:rPr>
        <w:t>Henscheid, Z., Middleton, D. &amp; Bitinas, E., 2006. Pythagoras: An Agent-Based Simulation Environment. Available at: https://calhoun.nps.edu/handle/10945/35599 [Accessed February 1, 2018].</w:t>
      </w:r>
    </w:p>
    <w:p w14:paraId="35A2B22F" w14:textId="4164ADB3" w:rsidR="009A0285" w:rsidRPr="00B9255B" w:rsidRDefault="009A0285" w:rsidP="00D45814">
      <w:pPr>
        <w:rPr>
          <w:noProof/>
        </w:rPr>
      </w:pPr>
      <w:r w:rsidRPr="009A0285">
        <w:rPr>
          <w:noProof/>
        </w:rPr>
        <w:t>Hoad, K. and Kunc, M., 2018. Teaching system dynamics and discrete event simulation together: a case study. Journal of the Operational Research Society, 69(4), pp.517-527.</w:t>
      </w:r>
    </w:p>
    <w:p w14:paraId="02686C17" w14:textId="77777777" w:rsidR="009C6C16" w:rsidRPr="00B9255B" w:rsidRDefault="009C6C16" w:rsidP="00D45814">
      <w:pPr>
        <w:rPr>
          <w:noProof/>
        </w:rPr>
      </w:pPr>
      <w:r w:rsidRPr="00B9255B">
        <w:rPr>
          <w:noProof/>
        </w:rPr>
        <w:t>IEEE, 2010a. IEEE Standard 1516-2010 for Modeling and Simulation (M&amp;S) High Level Architecture (HLA) - Framework and Rules. Available at: http://ieeexplore.ieee.org/servlet/opac?punumber=5553438 [Accessed February 1, 2018].</w:t>
      </w:r>
    </w:p>
    <w:p w14:paraId="7B076F8A" w14:textId="77777777" w:rsidR="009C6C16" w:rsidRPr="00B9255B" w:rsidRDefault="009C6C16" w:rsidP="00D45814">
      <w:pPr>
        <w:rPr>
          <w:noProof/>
        </w:rPr>
      </w:pPr>
      <w:r w:rsidRPr="00B9255B">
        <w:rPr>
          <w:noProof/>
        </w:rPr>
        <w:lastRenderedPageBreak/>
        <w:t>IEEE, 2010b. IEEE Standard Std 1516.1-2010 for Modeling and Simulation High Level Architecture (HLA) - Interface Specification. Available at: https://standards.ieee.org/findstds/standard/1516.1-2010.html [Accessed February 1, 2018].</w:t>
      </w:r>
    </w:p>
    <w:p w14:paraId="674F0262" w14:textId="77777777" w:rsidR="009C6C16" w:rsidRPr="00B9255B" w:rsidRDefault="009C6C16" w:rsidP="00D45814">
      <w:pPr>
        <w:rPr>
          <w:noProof/>
        </w:rPr>
      </w:pPr>
      <w:r w:rsidRPr="00B9255B">
        <w:rPr>
          <w:noProof/>
        </w:rPr>
        <w:t>Imagine That Inc., 2018. ExtendSim product line. Available at: https://www.extendsim.com/products/line [Accessed February 1, 2018].</w:t>
      </w:r>
    </w:p>
    <w:p w14:paraId="5D1B671B" w14:textId="77777777" w:rsidR="009C6C16" w:rsidRPr="00B9255B" w:rsidRDefault="009C6C16" w:rsidP="00D45814">
      <w:pPr>
        <w:rPr>
          <w:noProof/>
        </w:rPr>
      </w:pPr>
      <w:r w:rsidRPr="00B9255B">
        <w:rPr>
          <w:noProof/>
        </w:rPr>
        <w:t xml:space="preserve">Jackson, M.C. &amp; Keys, P., 1984. Towards a System of Systems Methodologies. </w:t>
      </w:r>
      <w:r w:rsidRPr="00B9255B">
        <w:rPr>
          <w:i/>
          <w:iCs/>
          <w:noProof/>
        </w:rPr>
        <w:t>The Journal of the Operational Research Society</w:t>
      </w:r>
      <w:r w:rsidRPr="00B9255B">
        <w:rPr>
          <w:noProof/>
        </w:rPr>
        <w:t>, 35(6), pp.473–486.</w:t>
      </w:r>
    </w:p>
    <w:p w14:paraId="7F4F5A29" w14:textId="77777777" w:rsidR="009C6C16" w:rsidRPr="00B9255B" w:rsidRDefault="009C6C16" w:rsidP="00D45814">
      <w:pPr>
        <w:rPr>
          <w:noProof/>
        </w:rPr>
      </w:pPr>
      <w:r w:rsidRPr="00B9255B">
        <w:rPr>
          <w:noProof/>
        </w:rPr>
        <w:t xml:space="preserve">Jahangirian, M. et al., 2010. Simulation in manufacturing and business: A review. </w:t>
      </w:r>
      <w:r w:rsidRPr="00B9255B">
        <w:rPr>
          <w:i/>
          <w:iCs/>
          <w:noProof/>
        </w:rPr>
        <w:t>European Journal of Operational Research</w:t>
      </w:r>
      <w:r w:rsidRPr="00B9255B">
        <w:rPr>
          <w:noProof/>
        </w:rPr>
        <w:t>, 203(1), pp.1–13.</w:t>
      </w:r>
    </w:p>
    <w:p w14:paraId="2242D18E" w14:textId="77777777" w:rsidR="009C6C16" w:rsidRPr="00B9255B" w:rsidRDefault="009C6C16" w:rsidP="00D45814">
      <w:pPr>
        <w:rPr>
          <w:noProof/>
        </w:rPr>
      </w:pPr>
      <w:r w:rsidRPr="00B9255B">
        <w:rPr>
          <w:noProof/>
        </w:rPr>
        <w:t xml:space="preserve">Katsaliaki, K. &amp; Mustafee, N., 2011. Applications of simulation within the healthcare context. </w:t>
      </w:r>
      <w:r w:rsidRPr="00B9255B">
        <w:rPr>
          <w:i/>
          <w:iCs/>
          <w:noProof/>
        </w:rPr>
        <w:t>Journal of the Operational Research Society</w:t>
      </w:r>
      <w:r w:rsidRPr="00B9255B">
        <w:rPr>
          <w:noProof/>
        </w:rPr>
        <w:t>, 62(8), pp.1431–1451.</w:t>
      </w:r>
    </w:p>
    <w:p w14:paraId="786DF565" w14:textId="77777777" w:rsidR="009C6C16" w:rsidRPr="00B9255B" w:rsidRDefault="009C6C16" w:rsidP="00D45814">
      <w:pPr>
        <w:rPr>
          <w:noProof/>
        </w:rPr>
      </w:pPr>
      <w:r w:rsidRPr="00B9255B">
        <w:rPr>
          <w:noProof/>
        </w:rPr>
        <w:t xml:space="preserve">Markovitch, N.A. &amp; Profozich, D.M., 1996. Arena software tutorial. </w:t>
      </w:r>
      <w:r w:rsidRPr="00B9255B">
        <w:rPr>
          <w:i/>
          <w:iCs/>
          <w:noProof/>
        </w:rPr>
        <w:t>Proceedings of the 1996 Winter Simulation Conference</w:t>
      </w:r>
      <w:r w:rsidRPr="00B9255B">
        <w:rPr>
          <w:noProof/>
        </w:rPr>
        <w:t>, pp.437–440.</w:t>
      </w:r>
    </w:p>
    <w:p w14:paraId="2D6C2877" w14:textId="77777777" w:rsidR="009C6C16" w:rsidRPr="00B9255B" w:rsidRDefault="009C6C16" w:rsidP="00D45814">
      <w:pPr>
        <w:rPr>
          <w:noProof/>
        </w:rPr>
      </w:pPr>
      <w:r w:rsidRPr="00B9255B">
        <w:rPr>
          <w:noProof/>
        </w:rPr>
        <w:t xml:space="preserve">Mingers, J. &amp; Brocklesby, J., 1997. Multimethodology: Towards a framework for mixing methodologies. </w:t>
      </w:r>
      <w:r w:rsidRPr="00B9255B">
        <w:rPr>
          <w:i/>
          <w:iCs/>
          <w:noProof/>
        </w:rPr>
        <w:t>Omega</w:t>
      </w:r>
      <w:r w:rsidRPr="00B9255B">
        <w:rPr>
          <w:noProof/>
        </w:rPr>
        <w:t>, 25(5), pp.489–509.</w:t>
      </w:r>
    </w:p>
    <w:p w14:paraId="295931FA" w14:textId="77777777" w:rsidR="009C6C16" w:rsidRPr="00B9255B" w:rsidRDefault="009C6C16" w:rsidP="00D45814">
      <w:pPr>
        <w:rPr>
          <w:noProof/>
        </w:rPr>
      </w:pPr>
      <w:r w:rsidRPr="00B9255B">
        <w:rPr>
          <w:noProof/>
        </w:rPr>
        <w:t xml:space="preserve">Morecroft, J. &amp; Robinson, S., 2006. Comparing discrete event simulation and system dynamics: modelling a fishery. In </w:t>
      </w:r>
      <w:r w:rsidRPr="00B9255B">
        <w:rPr>
          <w:i/>
          <w:iCs/>
          <w:noProof/>
        </w:rPr>
        <w:t>Proceedings of the 2006 OR Society Simulation Workshop SW06</w:t>
      </w:r>
      <w:r w:rsidRPr="00B9255B">
        <w:rPr>
          <w:noProof/>
        </w:rPr>
        <w:t>. p. 137–148.</w:t>
      </w:r>
    </w:p>
    <w:p w14:paraId="5DDF0801" w14:textId="77777777" w:rsidR="009C6C16" w:rsidRPr="00B9255B" w:rsidRDefault="009C6C16" w:rsidP="00D45814">
      <w:pPr>
        <w:rPr>
          <w:noProof/>
        </w:rPr>
      </w:pPr>
      <w:r w:rsidRPr="00B9255B">
        <w:rPr>
          <w:noProof/>
        </w:rPr>
        <w:t xml:space="preserve">Morgan, J.S., Howick, S. &amp; Belton, V., 2017. A toolkit of designs for mixing Discrete Event Simulation and System Dynamics. </w:t>
      </w:r>
      <w:r w:rsidRPr="00B9255B">
        <w:rPr>
          <w:i/>
          <w:iCs/>
          <w:noProof/>
        </w:rPr>
        <w:t>European Journal of Operational Research</w:t>
      </w:r>
      <w:r w:rsidRPr="00B9255B">
        <w:rPr>
          <w:noProof/>
        </w:rPr>
        <w:t>, 257(3), pp.907–918.</w:t>
      </w:r>
    </w:p>
    <w:p w14:paraId="5042F371" w14:textId="77777777" w:rsidR="009C6C16" w:rsidRPr="00B9255B" w:rsidRDefault="009C6C16" w:rsidP="00D45814">
      <w:pPr>
        <w:rPr>
          <w:noProof/>
        </w:rPr>
      </w:pPr>
      <w:r w:rsidRPr="00B9255B">
        <w:rPr>
          <w:noProof/>
        </w:rPr>
        <w:t xml:space="preserve">Mustafee, N. et al., 2017. Purpose and Benefits of Hybrid Simulation: Contributing to the Convergence of Its Definition. In </w:t>
      </w:r>
      <w:r w:rsidRPr="00B9255B">
        <w:rPr>
          <w:i/>
          <w:iCs/>
          <w:noProof/>
        </w:rPr>
        <w:t>Proceedings of the 2017 Winter Simulation Conference</w:t>
      </w:r>
      <w:r w:rsidRPr="00B9255B">
        <w:rPr>
          <w:noProof/>
        </w:rPr>
        <w:t>. pp. 1631–1645.</w:t>
      </w:r>
    </w:p>
    <w:p w14:paraId="3382112A" w14:textId="77777777" w:rsidR="009C6C16" w:rsidRPr="00B9255B" w:rsidRDefault="009C6C16" w:rsidP="00D45814">
      <w:pPr>
        <w:rPr>
          <w:noProof/>
        </w:rPr>
      </w:pPr>
      <w:r w:rsidRPr="00B9255B">
        <w:rPr>
          <w:noProof/>
        </w:rPr>
        <w:t xml:space="preserve">Mustafee, N. &amp; Powell, J.H., 2018. Towards a Unifying Conceptual Representation of Hybrid Simulation and Hybrid Systems Modelling. In </w:t>
      </w:r>
      <w:r w:rsidRPr="00B9255B">
        <w:rPr>
          <w:i/>
          <w:iCs/>
          <w:noProof/>
        </w:rPr>
        <w:t>Proceedings of the Operational Research Society Simulation Workshop 2018</w:t>
      </w:r>
      <w:r w:rsidRPr="00B9255B">
        <w:rPr>
          <w:noProof/>
        </w:rPr>
        <w:t>. Worcestershire, UK.</w:t>
      </w:r>
    </w:p>
    <w:p w14:paraId="1FD94D4E" w14:textId="77777777" w:rsidR="009C6C16" w:rsidRPr="00B9255B" w:rsidRDefault="009C6C16" w:rsidP="00D45814">
      <w:pPr>
        <w:rPr>
          <w:noProof/>
        </w:rPr>
      </w:pPr>
      <w:r w:rsidRPr="00B9255B">
        <w:rPr>
          <w:noProof/>
        </w:rPr>
        <w:t xml:space="preserve">Ormerod, R.J., 2009. The history and ideas of critical rationalism: the philosophy of Karl Popper and its implications for OR. </w:t>
      </w:r>
      <w:r w:rsidRPr="00B9255B">
        <w:rPr>
          <w:i/>
          <w:iCs/>
          <w:noProof/>
        </w:rPr>
        <w:t>Journal of the Operational Research Society</w:t>
      </w:r>
      <w:r w:rsidRPr="00B9255B">
        <w:rPr>
          <w:noProof/>
        </w:rPr>
        <w:t>, 60(4), pp.441–460.</w:t>
      </w:r>
    </w:p>
    <w:p w14:paraId="6E776307" w14:textId="77777777" w:rsidR="009C6C16" w:rsidRPr="00B9255B" w:rsidRDefault="009C6C16" w:rsidP="00D45814">
      <w:pPr>
        <w:rPr>
          <w:noProof/>
        </w:rPr>
      </w:pPr>
      <w:r w:rsidRPr="00B9255B">
        <w:rPr>
          <w:noProof/>
        </w:rPr>
        <w:t xml:space="preserve">Pollack, J., 2009. Multimethodology in series and parallel: strategic planning using hard and soft OR. </w:t>
      </w:r>
      <w:r w:rsidRPr="00B9255B">
        <w:rPr>
          <w:i/>
          <w:iCs/>
          <w:noProof/>
        </w:rPr>
        <w:t>Journal of the Operational Research Society</w:t>
      </w:r>
      <w:r w:rsidRPr="00B9255B">
        <w:rPr>
          <w:noProof/>
        </w:rPr>
        <w:t>, 60(2), pp.156–167.</w:t>
      </w:r>
    </w:p>
    <w:p w14:paraId="751EFE7F" w14:textId="77777777" w:rsidR="009C6C16" w:rsidRPr="00B9255B" w:rsidRDefault="009C6C16" w:rsidP="00D45814">
      <w:pPr>
        <w:rPr>
          <w:noProof/>
        </w:rPr>
      </w:pPr>
      <w:r w:rsidRPr="00B9255B">
        <w:rPr>
          <w:noProof/>
        </w:rPr>
        <w:lastRenderedPageBreak/>
        <w:t>PoRTIco RTI, 2018. The PoRTIco Project. Available at: http://www.porticoproject.org [Accessed February 2, 2018].</w:t>
      </w:r>
    </w:p>
    <w:p w14:paraId="41165130" w14:textId="77777777" w:rsidR="009C6C16" w:rsidRPr="00B9255B" w:rsidRDefault="009C6C16" w:rsidP="00D45814">
      <w:pPr>
        <w:rPr>
          <w:noProof/>
        </w:rPr>
      </w:pPr>
      <w:r w:rsidRPr="00A63D8A">
        <w:rPr>
          <w:noProof/>
        </w:rPr>
        <w:t xml:space="preserve">Rahmandad, A., Oliva, R. &amp; Osgood, N., 2015. </w:t>
      </w:r>
      <w:r w:rsidRPr="00B9255B">
        <w:rPr>
          <w:i/>
          <w:iCs/>
          <w:noProof/>
        </w:rPr>
        <w:t>Analytical Methods for Dynamic Modelers</w:t>
      </w:r>
      <w:r w:rsidRPr="00B9255B">
        <w:rPr>
          <w:noProof/>
        </w:rPr>
        <w:t>, The MIT Press, Boston: USA.</w:t>
      </w:r>
    </w:p>
    <w:p w14:paraId="10356C71" w14:textId="77777777" w:rsidR="009C6C16" w:rsidRPr="00B9255B" w:rsidRDefault="009C6C16" w:rsidP="00D45814">
      <w:pPr>
        <w:rPr>
          <w:noProof/>
        </w:rPr>
      </w:pPr>
      <w:r w:rsidRPr="00B9255B">
        <w:rPr>
          <w:noProof/>
        </w:rPr>
        <w:t xml:space="preserve">Robinson, S., 2008. Conceptual modelling for simulation Part I: definition and requirements. </w:t>
      </w:r>
      <w:r w:rsidRPr="00B9255B">
        <w:rPr>
          <w:i/>
          <w:iCs/>
          <w:noProof/>
        </w:rPr>
        <w:t>Journal of the Operational Research Society</w:t>
      </w:r>
      <w:r w:rsidRPr="00B9255B">
        <w:rPr>
          <w:noProof/>
        </w:rPr>
        <w:t>, 59(3), pp.278–290.</w:t>
      </w:r>
    </w:p>
    <w:p w14:paraId="6C8DE1E5" w14:textId="77777777" w:rsidR="009C6C16" w:rsidRPr="00B9255B" w:rsidRDefault="009C6C16" w:rsidP="00D45814">
      <w:pPr>
        <w:rPr>
          <w:noProof/>
        </w:rPr>
      </w:pPr>
      <w:r w:rsidRPr="00B9255B">
        <w:rPr>
          <w:noProof/>
        </w:rPr>
        <w:t xml:space="preserve">Sargent, R.G., 2007. Verification and validation of simulation models. In </w:t>
      </w:r>
      <w:r w:rsidRPr="00B9255B">
        <w:rPr>
          <w:i/>
          <w:iCs/>
          <w:noProof/>
        </w:rPr>
        <w:t>Proceedings of the 2007 Winter Simulation Conference</w:t>
      </w:r>
      <w:r w:rsidRPr="00B9255B">
        <w:rPr>
          <w:noProof/>
        </w:rPr>
        <w:t>. pp. 124–137.</w:t>
      </w:r>
    </w:p>
    <w:p w14:paraId="1A200CE6" w14:textId="77777777" w:rsidR="009C6C16" w:rsidRPr="00B9255B" w:rsidRDefault="009C6C16" w:rsidP="00D45814">
      <w:pPr>
        <w:rPr>
          <w:noProof/>
        </w:rPr>
      </w:pPr>
      <w:r w:rsidRPr="00B9255B">
        <w:rPr>
          <w:noProof/>
        </w:rPr>
        <w:t xml:space="preserve">Schelling, T.C., 1971. Dynamic models of segregation. </w:t>
      </w:r>
      <w:r w:rsidRPr="00B9255B">
        <w:rPr>
          <w:i/>
          <w:iCs/>
          <w:noProof/>
        </w:rPr>
        <w:t>The Journal of Mathematical Sociology</w:t>
      </w:r>
      <w:r w:rsidRPr="00B9255B">
        <w:rPr>
          <w:noProof/>
        </w:rPr>
        <w:t>, 1(2), pp.143–186.</w:t>
      </w:r>
    </w:p>
    <w:p w14:paraId="5A9B8D06" w14:textId="77777777" w:rsidR="009C6C16" w:rsidRPr="00B9255B" w:rsidRDefault="009C6C16" w:rsidP="00D45814">
      <w:pPr>
        <w:rPr>
          <w:noProof/>
        </w:rPr>
      </w:pPr>
      <w:r w:rsidRPr="00B9255B">
        <w:rPr>
          <w:noProof/>
        </w:rPr>
        <w:t xml:space="preserve">Shanthikumar, J.G. &amp; Sargent, R.G., 1983. A Unifying View of Hybrid Simulation/Analytic Models and Modeling. </w:t>
      </w:r>
      <w:r w:rsidRPr="00B9255B">
        <w:rPr>
          <w:i/>
          <w:iCs/>
          <w:noProof/>
        </w:rPr>
        <w:t>Operations Research</w:t>
      </w:r>
      <w:r w:rsidRPr="00B9255B">
        <w:rPr>
          <w:noProof/>
        </w:rPr>
        <w:t>, 31(6), pp.1030–1052.</w:t>
      </w:r>
    </w:p>
    <w:p w14:paraId="1C7E053C" w14:textId="77777777" w:rsidR="009C6C16" w:rsidRPr="00B9255B" w:rsidRDefault="009C6C16" w:rsidP="00D45814">
      <w:pPr>
        <w:rPr>
          <w:noProof/>
        </w:rPr>
      </w:pPr>
      <w:r w:rsidRPr="00B9255B">
        <w:rPr>
          <w:noProof/>
        </w:rPr>
        <w:t xml:space="preserve">Tako, A.A. &amp; Robinson, S., 2009. Comparing model development in discrete event simulation and system dynamics. In </w:t>
      </w:r>
      <w:r w:rsidRPr="00B9255B">
        <w:rPr>
          <w:i/>
          <w:iCs/>
          <w:noProof/>
        </w:rPr>
        <w:t>Proceedings of the 2009 Winter Simulation Conference</w:t>
      </w:r>
      <w:r w:rsidRPr="00B9255B">
        <w:rPr>
          <w:noProof/>
        </w:rPr>
        <w:t>. pp. 979–991.</w:t>
      </w:r>
    </w:p>
    <w:p w14:paraId="299B9169" w14:textId="77777777" w:rsidR="009C6C16" w:rsidRPr="00B9255B" w:rsidRDefault="009C6C16" w:rsidP="00D45814">
      <w:pPr>
        <w:rPr>
          <w:noProof/>
        </w:rPr>
      </w:pPr>
      <w:r w:rsidRPr="00B9255B">
        <w:rPr>
          <w:noProof/>
        </w:rPr>
        <w:t xml:space="preserve">Tisue, S. &amp; Wilensky, U., 2004. NetLogo: A simple environment for modeling complexity. In </w:t>
      </w:r>
      <w:r w:rsidRPr="00B9255B">
        <w:rPr>
          <w:i/>
          <w:iCs/>
          <w:noProof/>
        </w:rPr>
        <w:t>Proceedings of the International Conference on Complex Systems</w:t>
      </w:r>
      <w:r w:rsidRPr="00B9255B">
        <w:rPr>
          <w:noProof/>
        </w:rPr>
        <w:t>. pp. 16–21.</w:t>
      </w:r>
    </w:p>
    <w:p w14:paraId="50262EFA" w14:textId="77777777" w:rsidR="009C6C16" w:rsidRPr="00B9255B" w:rsidRDefault="009C6C16" w:rsidP="00D45814">
      <w:pPr>
        <w:rPr>
          <w:noProof/>
        </w:rPr>
      </w:pPr>
      <w:r w:rsidRPr="00B9255B">
        <w:rPr>
          <w:noProof/>
        </w:rPr>
        <w:t xml:space="preserve">Uhrmacher, A.M. et al., 2016. Panel - Reproducible research in discrete event simulation- A must or rather a maybe? In </w:t>
      </w:r>
      <w:r w:rsidRPr="00B9255B">
        <w:rPr>
          <w:i/>
          <w:iCs/>
          <w:noProof/>
        </w:rPr>
        <w:t>Proceedings of the 2016 Winter Simulation Conference (WSC)</w:t>
      </w:r>
      <w:r w:rsidRPr="00B9255B">
        <w:rPr>
          <w:noProof/>
        </w:rPr>
        <w:t>. pp. 1301–1315.</w:t>
      </w:r>
    </w:p>
    <w:p w14:paraId="63E511BF" w14:textId="77777777" w:rsidR="009C6C16" w:rsidRPr="00B9255B" w:rsidRDefault="009C6C16" w:rsidP="00D45814">
      <w:pPr>
        <w:rPr>
          <w:noProof/>
        </w:rPr>
      </w:pPr>
      <w:r w:rsidRPr="00B9255B">
        <w:rPr>
          <w:noProof/>
        </w:rPr>
        <w:t xml:space="preserve">Zaugg, H. et al., 2011. Mendeley: Creating Communities of Scholarly Inquiry Through Research Collaboration. </w:t>
      </w:r>
      <w:r w:rsidRPr="00B9255B">
        <w:rPr>
          <w:i/>
          <w:iCs/>
          <w:noProof/>
        </w:rPr>
        <w:t>TechTrends</w:t>
      </w:r>
      <w:r w:rsidRPr="00B9255B">
        <w:rPr>
          <w:noProof/>
        </w:rPr>
        <w:t>, 55(1), pp.32–36.</w:t>
      </w:r>
    </w:p>
    <w:p w14:paraId="65E6BFED" w14:textId="77777777" w:rsidR="009C6C16" w:rsidRPr="00B9255B" w:rsidRDefault="009C6C16" w:rsidP="00D45814">
      <w:r w:rsidRPr="00B9255B">
        <w:fldChar w:fldCharType="end"/>
      </w:r>
    </w:p>
    <w:p w14:paraId="605DC462" w14:textId="77777777" w:rsidR="009C6C16" w:rsidRPr="00B9255B" w:rsidRDefault="009C6C16" w:rsidP="00D45814">
      <w:pPr>
        <w:pStyle w:val="ListParagraph"/>
      </w:pPr>
    </w:p>
    <w:p w14:paraId="0843C2EA" w14:textId="77777777" w:rsidR="009C6C16" w:rsidRPr="00B9255B" w:rsidRDefault="009C6C16" w:rsidP="00D45814"/>
    <w:p w14:paraId="2A994049" w14:textId="77777777" w:rsidR="009C6C16" w:rsidRPr="00B9255B" w:rsidRDefault="009C6C16" w:rsidP="00D45814"/>
    <w:p w14:paraId="5443E99D" w14:textId="77777777" w:rsidR="009C6C16" w:rsidRPr="00B9255B" w:rsidRDefault="009C6C16" w:rsidP="00D45814">
      <w:pPr>
        <w:rPr>
          <w:rFonts w:ascii="Arial" w:eastAsia="Arial" w:hAnsi="Arial" w:cs="Arial"/>
          <w:sz w:val="19"/>
          <w:szCs w:val="19"/>
        </w:rPr>
      </w:pPr>
      <w:r w:rsidRPr="00B9255B">
        <w:br/>
      </w:r>
    </w:p>
    <w:p w14:paraId="4C66159C" w14:textId="77777777" w:rsidR="009C6C16" w:rsidRPr="00B9255B" w:rsidRDefault="009C6C16" w:rsidP="00D45814">
      <w:r w:rsidRPr="00B9255B">
        <w:br w:type="page"/>
      </w:r>
    </w:p>
    <w:p w14:paraId="0357D8E4" w14:textId="77777777" w:rsidR="009C6C16" w:rsidRPr="00B9255B" w:rsidRDefault="009C6C16" w:rsidP="00D45814">
      <w:r w:rsidRPr="00B9255B">
        <w:lastRenderedPageBreak/>
        <w:t>Appendix 1.  Database of papers included in this review</w:t>
      </w:r>
    </w:p>
    <w:p w14:paraId="5C2866C9" w14:textId="33BE3F76" w:rsidR="009C6C16" w:rsidRPr="00B9255B" w:rsidRDefault="009C6C16" w:rsidP="00D45814">
      <w:pPr>
        <w:pStyle w:val="ListParagraph"/>
        <w:numPr>
          <w:ilvl w:val="3"/>
          <w:numId w:val="46"/>
        </w:numPr>
      </w:pPr>
      <w:proofErr w:type="spellStart"/>
      <w:r w:rsidRPr="00C271F7">
        <w:t>Kolominsky-Rabas</w:t>
      </w:r>
      <w:proofErr w:type="spellEnd"/>
      <w:r w:rsidRPr="00C271F7">
        <w:t xml:space="preserve">, P. L. et al. </w:t>
      </w:r>
      <w:r w:rsidRPr="00B9255B">
        <w:t xml:space="preserve">Technology foresight for medical device development through hybrid simulation: The </w:t>
      </w:r>
      <w:proofErr w:type="spellStart"/>
      <w:r w:rsidRPr="00B9255B">
        <w:t>ProHTA</w:t>
      </w:r>
      <w:proofErr w:type="spellEnd"/>
      <w:r w:rsidRPr="00B9255B">
        <w:t xml:space="preserve"> Project. Technological Forecasting and Social Change 97, 105–114 (2015).</w:t>
      </w:r>
    </w:p>
    <w:p w14:paraId="14FC238F" w14:textId="6B95E02C" w:rsidR="009C6C16" w:rsidRPr="00B9255B" w:rsidRDefault="009C6C16" w:rsidP="00D45814">
      <w:pPr>
        <w:pStyle w:val="ListParagraph"/>
        <w:numPr>
          <w:ilvl w:val="3"/>
          <w:numId w:val="46"/>
        </w:numPr>
      </w:pPr>
      <w:r w:rsidRPr="00B9255B">
        <w:t xml:space="preserve">Goh, Y. M. &amp; Askar Ali, M. J. A hybrid simulation approach for integrating safety </w:t>
      </w:r>
      <w:proofErr w:type="spellStart"/>
      <w:r w:rsidRPr="00B9255B">
        <w:t>behavior</w:t>
      </w:r>
      <w:proofErr w:type="spellEnd"/>
      <w:r w:rsidRPr="00B9255B">
        <w:t xml:space="preserve"> into construction planning: An earthmoving case study. Accident Analysis &amp; Prevention 93, 310–318 (2016).</w:t>
      </w:r>
    </w:p>
    <w:p w14:paraId="27ECE610" w14:textId="1B2A81A1" w:rsidR="009C6C16" w:rsidRPr="00B9255B" w:rsidRDefault="009C6C16" w:rsidP="00D45814">
      <w:pPr>
        <w:pStyle w:val="ListParagraph"/>
        <w:numPr>
          <w:ilvl w:val="3"/>
          <w:numId w:val="46"/>
        </w:numPr>
      </w:pPr>
      <w:proofErr w:type="spellStart"/>
      <w:r w:rsidRPr="00B9255B">
        <w:t>Swinerd</w:t>
      </w:r>
      <w:proofErr w:type="spellEnd"/>
      <w:r w:rsidRPr="00B9255B">
        <w:t>, C. &amp; McNaught, K. R. Comparing a simulation model with various analytic models of the international diffusion of consumer technology. Technological Forecasting and Social Change 100, 330–343 (2015).</w:t>
      </w:r>
    </w:p>
    <w:p w14:paraId="4642C7BB" w14:textId="73257F0D" w:rsidR="009C6C16" w:rsidRPr="00B9255B" w:rsidRDefault="009C6C16" w:rsidP="00D45814">
      <w:pPr>
        <w:pStyle w:val="ListParagraph"/>
        <w:numPr>
          <w:ilvl w:val="3"/>
          <w:numId w:val="46"/>
        </w:numPr>
      </w:pPr>
      <w:r w:rsidRPr="00B9255B">
        <w:t xml:space="preserve">Jo, H., Lee, H., Suh, Y., Kim, J. &amp; Park, Y. A dynamic feasibility analysis of public investment projects: An integrated approach using system dynamics and agent-based </w:t>
      </w:r>
      <w:proofErr w:type="spellStart"/>
      <w:r w:rsidRPr="00B9255B">
        <w:t>modeling</w:t>
      </w:r>
      <w:proofErr w:type="spellEnd"/>
      <w:r w:rsidRPr="00B9255B">
        <w:t>. International Journal of Project Management 33, 1863–1876 (2015).</w:t>
      </w:r>
    </w:p>
    <w:p w14:paraId="0AF53B8F" w14:textId="1CE62A61" w:rsidR="009C6C16" w:rsidRPr="00B9255B" w:rsidRDefault="009C6C16" w:rsidP="00D45814">
      <w:pPr>
        <w:pStyle w:val="ListParagraph"/>
        <w:numPr>
          <w:ilvl w:val="3"/>
          <w:numId w:val="46"/>
        </w:numPr>
      </w:pPr>
      <w:proofErr w:type="spellStart"/>
      <w:r w:rsidRPr="00B9255B">
        <w:t>Kieckhäfer</w:t>
      </w:r>
      <w:proofErr w:type="spellEnd"/>
      <w:r w:rsidRPr="00B9255B">
        <w:t xml:space="preserve">, K., </w:t>
      </w:r>
      <w:proofErr w:type="spellStart"/>
      <w:r w:rsidRPr="00B9255B">
        <w:t>Volling</w:t>
      </w:r>
      <w:proofErr w:type="spellEnd"/>
      <w:r w:rsidRPr="00B9255B">
        <w:t>, T. &amp; Spengler, T. S. A Hybrid Simulation Approach for Estimating the Market Share Evolution of Electric Vehicles. Transportation Science 48, 651–670 (2014).</w:t>
      </w:r>
    </w:p>
    <w:p w14:paraId="7CFAA2A1" w14:textId="70240450" w:rsidR="009C6C16" w:rsidRPr="00B9255B" w:rsidRDefault="009C6C16" w:rsidP="00D45814">
      <w:pPr>
        <w:pStyle w:val="ListParagraph"/>
        <w:numPr>
          <w:ilvl w:val="3"/>
          <w:numId w:val="46"/>
        </w:numPr>
      </w:pPr>
      <w:r w:rsidRPr="00B9255B">
        <w:t xml:space="preserve">Wang, B., </w:t>
      </w:r>
      <w:proofErr w:type="spellStart"/>
      <w:r w:rsidRPr="00B9255B">
        <w:t>Brême</w:t>
      </w:r>
      <w:proofErr w:type="spellEnd"/>
      <w:r w:rsidRPr="00B9255B">
        <w:t xml:space="preserve">, S. &amp; Moon, Y. B. Hybrid </w:t>
      </w:r>
      <w:proofErr w:type="spellStart"/>
      <w:r w:rsidRPr="00B9255B">
        <w:t>modeling</w:t>
      </w:r>
      <w:proofErr w:type="spellEnd"/>
      <w:r w:rsidRPr="00B9255B">
        <w:t xml:space="preserve"> and simulation for complementing Lifecycle Assessment. Computers &amp; Industrial Engineering 69, 77–88 (2014).</w:t>
      </w:r>
    </w:p>
    <w:p w14:paraId="363DF7D8" w14:textId="63D15022" w:rsidR="009C6C16" w:rsidRPr="00B9255B" w:rsidRDefault="009C6C16" w:rsidP="00D45814">
      <w:pPr>
        <w:pStyle w:val="ListParagraph"/>
        <w:numPr>
          <w:ilvl w:val="3"/>
          <w:numId w:val="46"/>
        </w:numPr>
      </w:pPr>
      <w:r w:rsidRPr="00B9255B">
        <w:t>Djanatliev, A. &amp; German, R. Prospective healthcare decision-making by combined system dynamics, discrete-event and agent-based simulation. In Proceedings of the 2013 Winter Simulations Conference 270–281 (2013).</w:t>
      </w:r>
    </w:p>
    <w:p w14:paraId="0259EEF7" w14:textId="2FA9570C" w:rsidR="009C6C16" w:rsidRPr="00B9255B" w:rsidRDefault="009C6C16" w:rsidP="00D45814">
      <w:pPr>
        <w:pStyle w:val="ListParagraph"/>
        <w:numPr>
          <w:ilvl w:val="3"/>
          <w:numId w:val="46"/>
        </w:numPr>
      </w:pPr>
      <w:r w:rsidRPr="00B9255B">
        <w:t>Robledo, L. F., Sepulveda, J. &amp; Archer, S. Hybrid simulation decision support system for university management. Proceedings of the 2013 Winter Simulations Conference 2066–2075 (2013).</w:t>
      </w:r>
    </w:p>
    <w:p w14:paraId="4F3136DF" w14:textId="0C80415E" w:rsidR="009C6C16" w:rsidRPr="00B9255B" w:rsidRDefault="009C6C16" w:rsidP="00D45814">
      <w:pPr>
        <w:pStyle w:val="ListParagraph"/>
        <w:numPr>
          <w:ilvl w:val="3"/>
          <w:numId w:val="46"/>
        </w:numPr>
      </w:pPr>
      <w:r w:rsidRPr="00B9255B">
        <w:t xml:space="preserve">Djanatliev, A., German, R., </w:t>
      </w:r>
      <w:proofErr w:type="spellStart"/>
      <w:r w:rsidRPr="00B9255B">
        <w:t>Kolominsky-Rabas</w:t>
      </w:r>
      <w:proofErr w:type="spellEnd"/>
      <w:r w:rsidRPr="00B9255B">
        <w:t>, P. &amp; Hofmann, B. M. Hybrid simulation with loosely coupled system dynamics and agent-based models for Prospective Health Technology Assessments. In Proceedings of the 2012 Winter Simulation Conference 1–12 (2012).</w:t>
      </w:r>
    </w:p>
    <w:p w14:paraId="2E12EB3F" w14:textId="1E57247D" w:rsidR="009C6C16" w:rsidRPr="00B9255B" w:rsidRDefault="009C6C16" w:rsidP="00D45814">
      <w:pPr>
        <w:pStyle w:val="ListParagraph"/>
        <w:numPr>
          <w:ilvl w:val="3"/>
          <w:numId w:val="46"/>
        </w:numPr>
      </w:pPr>
      <w:proofErr w:type="spellStart"/>
      <w:r w:rsidRPr="00C271F7">
        <w:t>Mazhari</w:t>
      </w:r>
      <w:proofErr w:type="spellEnd"/>
      <w:r w:rsidRPr="00C271F7">
        <w:t xml:space="preserve">, E. M. et al. </w:t>
      </w:r>
      <w:r w:rsidRPr="00B9255B">
        <w:t>Hybrid simulation and optimization-based capacity planner for integrated photovoltaic generation with storage units. In Proceedings of the 2009 Winter Simulation Conference 1511–1522 (2009).</w:t>
      </w:r>
    </w:p>
    <w:p w14:paraId="26D79F63" w14:textId="3EA251BA" w:rsidR="009C6C16" w:rsidRPr="00B9255B" w:rsidRDefault="009C6C16" w:rsidP="00D45814">
      <w:pPr>
        <w:pStyle w:val="ListParagraph"/>
        <w:numPr>
          <w:ilvl w:val="3"/>
          <w:numId w:val="46"/>
        </w:numPr>
      </w:pPr>
      <w:proofErr w:type="spellStart"/>
      <w:r w:rsidRPr="00B9255B">
        <w:t>Swinerd</w:t>
      </w:r>
      <w:proofErr w:type="spellEnd"/>
      <w:r w:rsidRPr="00B9255B">
        <w:t>, C. &amp; McNaught, K. R. Simulating the diffusion of technological innovation with an integrated hybrid agent-based system dynamics model. Journal of Simulation 8, 231–240 (2014).</w:t>
      </w:r>
    </w:p>
    <w:p w14:paraId="390A6817" w14:textId="0E7AF4C2" w:rsidR="009C6C16" w:rsidRPr="00B9255B" w:rsidRDefault="009C6C16" w:rsidP="00D45814">
      <w:pPr>
        <w:pStyle w:val="ListParagraph"/>
        <w:numPr>
          <w:ilvl w:val="3"/>
          <w:numId w:val="46"/>
        </w:numPr>
      </w:pPr>
      <w:proofErr w:type="spellStart"/>
      <w:r w:rsidRPr="00B9255B">
        <w:t>Alvanchi</w:t>
      </w:r>
      <w:proofErr w:type="spellEnd"/>
      <w:r w:rsidRPr="00B9255B">
        <w:t xml:space="preserve">, A., Lee, S. &amp; </w:t>
      </w:r>
      <w:proofErr w:type="spellStart"/>
      <w:r w:rsidRPr="00B9255B">
        <w:t>AbouRizk</w:t>
      </w:r>
      <w:proofErr w:type="spellEnd"/>
      <w:r w:rsidRPr="00B9255B">
        <w:t>, S. M. Meaningful Level of Change in hybrid simulation for construction analysis. In Proceedings of the 2009 Winter Simulation Conference 2647–2652 (2009).</w:t>
      </w:r>
    </w:p>
    <w:p w14:paraId="5F480D00" w14:textId="27A83BAA" w:rsidR="009C6C16" w:rsidRPr="00B9255B" w:rsidRDefault="009C6C16" w:rsidP="00D45814">
      <w:pPr>
        <w:pStyle w:val="ListParagraph"/>
        <w:numPr>
          <w:ilvl w:val="3"/>
          <w:numId w:val="46"/>
        </w:numPr>
      </w:pPr>
      <w:proofErr w:type="spellStart"/>
      <w:r w:rsidRPr="00B9255B">
        <w:t>Rabelo</w:t>
      </w:r>
      <w:proofErr w:type="spellEnd"/>
      <w:r w:rsidRPr="00B9255B">
        <w:t xml:space="preserve">, L., </w:t>
      </w:r>
      <w:proofErr w:type="spellStart"/>
      <w:r w:rsidRPr="00B9255B">
        <w:t>Eskandari</w:t>
      </w:r>
      <w:proofErr w:type="spellEnd"/>
      <w:r w:rsidRPr="00B9255B">
        <w:t xml:space="preserve">, H., </w:t>
      </w:r>
      <w:proofErr w:type="spellStart"/>
      <w:r w:rsidRPr="00B9255B">
        <w:t>Shaalan</w:t>
      </w:r>
      <w:proofErr w:type="spellEnd"/>
      <w:r w:rsidRPr="00B9255B">
        <w:t xml:space="preserve">, T. &amp; </w:t>
      </w:r>
      <w:proofErr w:type="spellStart"/>
      <w:r w:rsidRPr="00B9255B">
        <w:t>Helal</w:t>
      </w:r>
      <w:proofErr w:type="spellEnd"/>
      <w:r w:rsidRPr="00B9255B">
        <w:t>, M. Value chain analysis using hybrid simulation and AHP. International Journal of Production Economics 105, 536–547 (2007).</w:t>
      </w:r>
    </w:p>
    <w:p w14:paraId="6A27A040" w14:textId="4E0F2FB9" w:rsidR="009C6C16" w:rsidRPr="00B9255B" w:rsidRDefault="009C6C16" w:rsidP="00D45814">
      <w:pPr>
        <w:pStyle w:val="ListParagraph"/>
        <w:numPr>
          <w:ilvl w:val="3"/>
          <w:numId w:val="46"/>
        </w:numPr>
      </w:pPr>
      <w:r w:rsidRPr="00B9255B">
        <w:lastRenderedPageBreak/>
        <w:t xml:space="preserve">Umeda, S. &amp; Zhang, F. Hybrid </w:t>
      </w:r>
      <w:proofErr w:type="spellStart"/>
      <w:r w:rsidRPr="00B9255B">
        <w:t>Modeling</w:t>
      </w:r>
      <w:proofErr w:type="spellEnd"/>
      <w:r w:rsidRPr="00B9255B">
        <w:t xml:space="preserve"> Approach for Supply-Chain Simulation. In: Koch T. (</w:t>
      </w:r>
      <w:proofErr w:type="spellStart"/>
      <w:r w:rsidRPr="00B9255B">
        <w:t>eds</w:t>
      </w:r>
      <w:proofErr w:type="spellEnd"/>
      <w:r w:rsidRPr="00B9255B">
        <w:t>) Lean Business Systems and Beyond (IFIP – The International Federation for Information Processing, Springer US, 2008).</w:t>
      </w:r>
    </w:p>
    <w:p w14:paraId="0D3B9CA2" w14:textId="43314FD8" w:rsidR="009C6C16" w:rsidRPr="00B9255B" w:rsidRDefault="009C6C16" w:rsidP="00D45814">
      <w:pPr>
        <w:pStyle w:val="ListParagraph"/>
        <w:numPr>
          <w:ilvl w:val="3"/>
          <w:numId w:val="46"/>
        </w:numPr>
      </w:pPr>
      <w:r w:rsidRPr="00B9255B">
        <w:t>Viana, J., Brailsford, S. C., Harindra, V. &amp; Harper, P. R. Combining discrete-event simulation and system dynamics in a healthcare setting: A composite model for Chlamydia infection. European Journal of Operational Research 237, 196–206 (2014).</w:t>
      </w:r>
    </w:p>
    <w:p w14:paraId="42F49D1C" w14:textId="00D7EE18" w:rsidR="009C6C16" w:rsidRPr="00B9255B" w:rsidRDefault="009C6C16" w:rsidP="00D45814">
      <w:pPr>
        <w:pStyle w:val="ListParagraph"/>
        <w:numPr>
          <w:ilvl w:val="3"/>
          <w:numId w:val="46"/>
        </w:numPr>
      </w:pPr>
      <w:proofErr w:type="spellStart"/>
      <w:r w:rsidRPr="00B9255B">
        <w:t>Wallentin</w:t>
      </w:r>
      <w:proofErr w:type="spellEnd"/>
      <w:r w:rsidRPr="00B9255B">
        <w:t xml:space="preserve">, G. &amp; </w:t>
      </w:r>
      <w:proofErr w:type="spellStart"/>
      <w:r w:rsidRPr="00B9255B">
        <w:t>Neuwirth</w:t>
      </w:r>
      <w:proofErr w:type="spellEnd"/>
      <w:r w:rsidRPr="00B9255B">
        <w:t>, C. Dynamic hybrid modelling: Switching between AB and SD designs of a predator-prey model. Ecological Modelling 345, 165–175 (2017).</w:t>
      </w:r>
    </w:p>
    <w:p w14:paraId="3D3C2618" w14:textId="04BAE551" w:rsidR="009C6C16" w:rsidRPr="00B9255B" w:rsidRDefault="009C6C16" w:rsidP="00D45814">
      <w:pPr>
        <w:pStyle w:val="ListParagraph"/>
        <w:numPr>
          <w:ilvl w:val="3"/>
          <w:numId w:val="46"/>
        </w:numPr>
      </w:pPr>
      <w:r w:rsidRPr="00B9255B">
        <w:t>Asif, F. M. A., Lieder, M. &amp; Rashid, A. Multi-method simulation based tool to evaluate economic and environmental performance of circular product systems. Journal of Cleaner Production 139, 1261–1281 (2016).</w:t>
      </w:r>
    </w:p>
    <w:p w14:paraId="478E4846" w14:textId="5273D273" w:rsidR="009C6C16" w:rsidRPr="00B9255B" w:rsidRDefault="009C6C16" w:rsidP="00D45814">
      <w:pPr>
        <w:pStyle w:val="ListParagraph"/>
        <w:numPr>
          <w:ilvl w:val="3"/>
          <w:numId w:val="46"/>
        </w:numPr>
      </w:pPr>
      <w:proofErr w:type="spellStart"/>
      <w:r w:rsidRPr="00B9255B">
        <w:t>Páez</w:t>
      </w:r>
      <w:proofErr w:type="spellEnd"/>
      <w:r w:rsidRPr="00B9255B">
        <w:t xml:space="preserve">-Pérez, D. &amp; Sánchez-Silva, M. A dynamic principal-agent framework for </w:t>
      </w:r>
      <w:proofErr w:type="spellStart"/>
      <w:r w:rsidRPr="00B9255B">
        <w:t>modeling</w:t>
      </w:r>
      <w:proofErr w:type="spellEnd"/>
      <w:r w:rsidRPr="00B9255B">
        <w:t xml:space="preserve"> the performance of infrastructure. European Journal of Operational Research 254, 576–594 (2016).</w:t>
      </w:r>
    </w:p>
    <w:p w14:paraId="3877924D" w14:textId="70EFD645" w:rsidR="009C6C16" w:rsidRPr="00B9255B" w:rsidRDefault="009C6C16" w:rsidP="00D45814">
      <w:pPr>
        <w:pStyle w:val="ListParagraph"/>
        <w:numPr>
          <w:ilvl w:val="3"/>
          <w:numId w:val="46"/>
        </w:numPr>
      </w:pPr>
      <w:r w:rsidRPr="00B9255B">
        <w:t xml:space="preserve">Wang, B. &amp; Moon, Y. B. Hybrid </w:t>
      </w:r>
      <w:proofErr w:type="spellStart"/>
      <w:r w:rsidRPr="00B9255B">
        <w:t>modeling</w:t>
      </w:r>
      <w:proofErr w:type="spellEnd"/>
      <w:r w:rsidRPr="00B9255B">
        <w:t xml:space="preserve"> and simulation for innovation deployment strategies. Industrial Management &amp; Data Systems 113, 136–154 (2013).</w:t>
      </w:r>
    </w:p>
    <w:p w14:paraId="5E346AE3" w14:textId="4142664A" w:rsidR="009C6C16" w:rsidRPr="00B9255B" w:rsidRDefault="009C6C16" w:rsidP="00D45814">
      <w:pPr>
        <w:pStyle w:val="ListParagraph"/>
        <w:numPr>
          <w:ilvl w:val="3"/>
          <w:numId w:val="46"/>
        </w:numPr>
      </w:pPr>
      <w:proofErr w:type="spellStart"/>
      <w:r w:rsidRPr="00B9255B">
        <w:t>Shafiei</w:t>
      </w:r>
      <w:proofErr w:type="spellEnd"/>
      <w:r w:rsidRPr="00B9255B">
        <w:t xml:space="preserve">, E., Stefansson, H., </w:t>
      </w:r>
      <w:proofErr w:type="spellStart"/>
      <w:r w:rsidRPr="00B9255B">
        <w:t>Asgeirsson</w:t>
      </w:r>
      <w:proofErr w:type="spellEnd"/>
      <w:r w:rsidRPr="00B9255B">
        <w:t xml:space="preserve">, E. I., </w:t>
      </w:r>
      <w:proofErr w:type="spellStart"/>
      <w:r w:rsidRPr="00B9255B">
        <w:t>Davidsdottir</w:t>
      </w:r>
      <w:proofErr w:type="spellEnd"/>
      <w:r w:rsidRPr="00B9255B">
        <w:t xml:space="preserve">, B. &amp; </w:t>
      </w:r>
      <w:proofErr w:type="spellStart"/>
      <w:r w:rsidRPr="00B9255B">
        <w:t>Raberto</w:t>
      </w:r>
      <w:proofErr w:type="spellEnd"/>
      <w:r w:rsidRPr="00B9255B">
        <w:t>, M. Integrated Agent-based and System Dynamics Modelling for Simulation of Sustainable Mobility. Transport Reviews 33, 44–70 (2013).</w:t>
      </w:r>
    </w:p>
    <w:p w14:paraId="1BF57B48" w14:textId="76283190" w:rsidR="009C6C16" w:rsidRPr="00B9255B" w:rsidRDefault="009C6C16" w:rsidP="00D45814">
      <w:pPr>
        <w:pStyle w:val="ListParagraph"/>
        <w:numPr>
          <w:ilvl w:val="3"/>
          <w:numId w:val="46"/>
        </w:numPr>
      </w:pPr>
      <w:proofErr w:type="spellStart"/>
      <w:r w:rsidRPr="00B9255B">
        <w:t>Haase</w:t>
      </w:r>
      <w:proofErr w:type="spellEnd"/>
      <w:r w:rsidRPr="00B9255B">
        <w:t xml:space="preserve">, D., </w:t>
      </w:r>
      <w:proofErr w:type="spellStart"/>
      <w:r w:rsidRPr="00B9255B">
        <w:t>Haase</w:t>
      </w:r>
      <w:proofErr w:type="spellEnd"/>
      <w:r w:rsidRPr="00B9255B">
        <w:t xml:space="preserve">, A., </w:t>
      </w:r>
      <w:proofErr w:type="spellStart"/>
      <w:r w:rsidRPr="00B9255B">
        <w:t>Kabisch</w:t>
      </w:r>
      <w:proofErr w:type="spellEnd"/>
      <w:r w:rsidRPr="00B9255B">
        <w:t xml:space="preserve">, N., </w:t>
      </w:r>
      <w:proofErr w:type="spellStart"/>
      <w:r w:rsidRPr="00B9255B">
        <w:t>Kabisch</w:t>
      </w:r>
      <w:proofErr w:type="spellEnd"/>
      <w:r w:rsidRPr="00B9255B">
        <w:t>, S. &amp; Rink, D. Actors and factors in land-use simulation: The challenge of urban shrinkage. Environmental Modelling &amp; Software 35, 92–103 (2012).</w:t>
      </w:r>
    </w:p>
    <w:p w14:paraId="33873374" w14:textId="3B579D24" w:rsidR="009C6C16" w:rsidRPr="00B9255B" w:rsidRDefault="009C6C16" w:rsidP="00D45814">
      <w:pPr>
        <w:pStyle w:val="ListParagraph"/>
        <w:numPr>
          <w:ilvl w:val="3"/>
          <w:numId w:val="46"/>
        </w:numPr>
      </w:pPr>
      <w:proofErr w:type="spellStart"/>
      <w:r w:rsidRPr="00B9255B">
        <w:t>Cernohorsky</w:t>
      </w:r>
      <w:proofErr w:type="spellEnd"/>
      <w:r w:rsidRPr="00B9255B">
        <w:t xml:space="preserve">, P. &amp; </w:t>
      </w:r>
      <w:proofErr w:type="spellStart"/>
      <w:r w:rsidRPr="00B9255B">
        <w:t>Voracek</w:t>
      </w:r>
      <w:proofErr w:type="spellEnd"/>
      <w:r w:rsidRPr="00B9255B">
        <w:t>, J. Value of information in health services market. Measuring Business Excellence 16, 42–53 (2012).</w:t>
      </w:r>
    </w:p>
    <w:p w14:paraId="64CDA8C1" w14:textId="299840A9" w:rsidR="009C6C16" w:rsidRPr="00B9255B" w:rsidRDefault="009C6C16" w:rsidP="00D45814">
      <w:pPr>
        <w:pStyle w:val="ListParagraph"/>
        <w:numPr>
          <w:ilvl w:val="3"/>
          <w:numId w:val="46"/>
        </w:numPr>
      </w:pPr>
      <w:r w:rsidRPr="00B9255B">
        <w:t>Hwang, S., Park, M., Lee, H. &amp; Lee, S. Hybrid Simulation Framework for Immediate Facility Restoration Planning after a Catastrophic Disaster. Journal of Construction Engineering and Management 4016026–1, 4016026–15 (2016).</w:t>
      </w:r>
    </w:p>
    <w:p w14:paraId="40CFD61F" w14:textId="69F872F5" w:rsidR="009C6C16" w:rsidRPr="00B9255B" w:rsidRDefault="009C6C16" w:rsidP="00D45814">
      <w:pPr>
        <w:pStyle w:val="ListParagraph"/>
        <w:numPr>
          <w:ilvl w:val="3"/>
          <w:numId w:val="46"/>
        </w:numPr>
      </w:pPr>
      <w:proofErr w:type="spellStart"/>
      <w:r w:rsidRPr="00B9255B">
        <w:t>Montevechi</w:t>
      </w:r>
      <w:proofErr w:type="spellEnd"/>
      <w:r w:rsidRPr="00B9255B">
        <w:t xml:space="preserve">, J. A. B., Silva, E. M. M., Costa, A. P. R. da, Sena, D. C. de &amp; </w:t>
      </w:r>
      <w:proofErr w:type="spellStart"/>
      <w:r w:rsidRPr="00B9255B">
        <w:t>Scheidegger</w:t>
      </w:r>
      <w:proofErr w:type="spellEnd"/>
      <w:r w:rsidRPr="00B9255B">
        <w:t xml:space="preserve">, A. P. G. Hybrid simulation of production process of </w:t>
      </w:r>
      <w:proofErr w:type="spellStart"/>
      <w:r w:rsidRPr="00B9255B">
        <w:t>Pupunha</w:t>
      </w:r>
      <w:proofErr w:type="spellEnd"/>
      <w:r w:rsidRPr="00B9255B">
        <w:t xml:space="preserve"> palm. In Proceedings of the 2015 Winter Simulation Conference 1561–1572 (2015).</w:t>
      </w:r>
    </w:p>
    <w:p w14:paraId="00562D38" w14:textId="1B8BF80E" w:rsidR="009C6C16" w:rsidRPr="00B9255B" w:rsidRDefault="009C6C16" w:rsidP="00D45814">
      <w:pPr>
        <w:pStyle w:val="ListParagraph"/>
        <w:numPr>
          <w:ilvl w:val="3"/>
          <w:numId w:val="46"/>
        </w:numPr>
      </w:pPr>
      <w:r w:rsidRPr="00B9255B">
        <w:t>Feng, Y. &amp; Fan, W. A hybrid simulation approach to dynamic multi-skilled workforce planning of production line. In Proceedings of the 2014 Winter Simulation Conference 1632–1643 (2014).</w:t>
      </w:r>
    </w:p>
    <w:p w14:paraId="05117B8A" w14:textId="65E24275" w:rsidR="009C6C16" w:rsidRPr="00B9255B" w:rsidRDefault="009C6C16" w:rsidP="00D45814">
      <w:pPr>
        <w:pStyle w:val="ListParagraph"/>
        <w:numPr>
          <w:ilvl w:val="3"/>
          <w:numId w:val="46"/>
        </w:numPr>
      </w:pPr>
      <w:proofErr w:type="spellStart"/>
      <w:r w:rsidRPr="00B9255B">
        <w:t>Abduaziz</w:t>
      </w:r>
      <w:proofErr w:type="spellEnd"/>
      <w:r w:rsidRPr="00B9255B">
        <w:t xml:space="preserve">, O., Cheng, J. K., </w:t>
      </w:r>
      <w:proofErr w:type="spellStart"/>
      <w:r w:rsidRPr="00B9255B">
        <w:t>Tahar</w:t>
      </w:r>
      <w:proofErr w:type="spellEnd"/>
      <w:r w:rsidRPr="00B9255B">
        <w:t>, R. M. &amp; Varma, R. A Hybrid Simulation Model for Green Logistics Assessment in Automotive Industry. Procedia Engineering 100, 960–969 (2015).</w:t>
      </w:r>
    </w:p>
    <w:p w14:paraId="0ABD0779" w14:textId="55903AD0" w:rsidR="009C6C16" w:rsidRPr="00B9255B" w:rsidRDefault="009C6C16" w:rsidP="00D45814">
      <w:pPr>
        <w:pStyle w:val="ListParagraph"/>
        <w:numPr>
          <w:ilvl w:val="3"/>
          <w:numId w:val="46"/>
        </w:numPr>
      </w:pPr>
      <w:proofErr w:type="spellStart"/>
      <w:r w:rsidRPr="00B9255B">
        <w:t>Rabelo</w:t>
      </w:r>
      <w:proofErr w:type="spellEnd"/>
      <w:r w:rsidRPr="00B9255B">
        <w:t xml:space="preserve">, L., Sarmiento, A. T., </w:t>
      </w:r>
      <w:proofErr w:type="spellStart"/>
      <w:r w:rsidRPr="00B9255B">
        <w:t>Helal</w:t>
      </w:r>
      <w:proofErr w:type="spellEnd"/>
      <w:r w:rsidRPr="00B9255B">
        <w:t>, M. &amp; Jones, A. Supply chain and hybrid simulation in the hierarchical enterprise. International Journal of Computer Integrated Manufacturing 28, 488–500 (2015).</w:t>
      </w:r>
    </w:p>
    <w:p w14:paraId="10D4607F" w14:textId="067C7E49" w:rsidR="009C6C16" w:rsidRPr="00B9255B" w:rsidRDefault="009C6C16" w:rsidP="00D45814">
      <w:pPr>
        <w:pStyle w:val="ListParagraph"/>
        <w:numPr>
          <w:ilvl w:val="3"/>
          <w:numId w:val="46"/>
        </w:numPr>
      </w:pPr>
      <w:r w:rsidRPr="00B9255B">
        <w:t>Mustafee, N. et al. Investigating Execution Strategies for Hybrid Models Developed Using Multiple M&amp;S Methodologies. In Proceedings of the 48th Annual Simulation Symposium 78–85 (2015).</w:t>
      </w:r>
    </w:p>
    <w:p w14:paraId="3E86A9E3" w14:textId="0E50BCC4" w:rsidR="009C6C16" w:rsidRPr="00B9255B" w:rsidRDefault="009C6C16" w:rsidP="00D45814">
      <w:pPr>
        <w:pStyle w:val="ListParagraph"/>
        <w:numPr>
          <w:ilvl w:val="3"/>
          <w:numId w:val="46"/>
        </w:numPr>
      </w:pPr>
      <w:r w:rsidRPr="00B9255B">
        <w:lastRenderedPageBreak/>
        <w:t>Moradi, S. A hybrid SD–DES simulation approach to model construction projects. Construction Innovation 15, 66–83 (2015).</w:t>
      </w:r>
    </w:p>
    <w:p w14:paraId="4F303F12" w14:textId="50B0355B" w:rsidR="009C6C16" w:rsidRPr="00B9255B" w:rsidRDefault="009C6C16" w:rsidP="00D45814">
      <w:pPr>
        <w:pStyle w:val="ListParagraph"/>
        <w:numPr>
          <w:ilvl w:val="3"/>
          <w:numId w:val="46"/>
        </w:numPr>
      </w:pPr>
      <w:r w:rsidRPr="00B9255B">
        <w:t xml:space="preserve">Zhang, B., Chan, W. K. V &amp; </w:t>
      </w:r>
      <w:proofErr w:type="spellStart"/>
      <w:r w:rsidRPr="00B9255B">
        <w:t>Ukkusuri</w:t>
      </w:r>
      <w:proofErr w:type="spellEnd"/>
      <w:r w:rsidRPr="00B9255B">
        <w:t>, S. V. On the modelling of transportation evacuation: an agent-based discrete-event hybrid-space approach. Journal of Simulation 8, 259–270 (2014).</w:t>
      </w:r>
    </w:p>
    <w:p w14:paraId="08F0705B" w14:textId="3AB52B16" w:rsidR="009C6C16" w:rsidRPr="00B9255B" w:rsidRDefault="009C6C16" w:rsidP="00D45814">
      <w:pPr>
        <w:pStyle w:val="ListParagraph"/>
        <w:numPr>
          <w:ilvl w:val="3"/>
          <w:numId w:val="46"/>
        </w:numPr>
      </w:pPr>
      <w:proofErr w:type="spellStart"/>
      <w:r w:rsidRPr="00B9255B">
        <w:t>Pruckner</w:t>
      </w:r>
      <w:proofErr w:type="spellEnd"/>
      <w:r w:rsidRPr="00B9255B">
        <w:t>, M. &amp; German, R. A Hybrid Simulation Model for Large-Scaled Electricity Generation Systems. In Proceedings of the 2013 Winter Simulation Conference 1881–1892 (2013).</w:t>
      </w:r>
    </w:p>
    <w:p w14:paraId="0B130C3C" w14:textId="17D8E695" w:rsidR="009C6C16" w:rsidRPr="00B9255B" w:rsidRDefault="009C6C16" w:rsidP="00D45814">
      <w:pPr>
        <w:pStyle w:val="ListParagraph"/>
        <w:numPr>
          <w:ilvl w:val="3"/>
          <w:numId w:val="46"/>
        </w:numPr>
      </w:pPr>
      <w:proofErr w:type="spellStart"/>
      <w:r w:rsidRPr="00B9255B">
        <w:t>Alzraiee</w:t>
      </w:r>
      <w:proofErr w:type="spellEnd"/>
      <w:r w:rsidRPr="00B9255B">
        <w:t>, H., Zayed, T. &amp; Moselhi, O. Dynamic planning of construction activities using hybrid simulation. Automation in Construction 49, 176–192 (2015).</w:t>
      </w:r>
    </w:p>
    <w:p w14:paraId="74C8FD9C" w14:textId="45105226" w:rsidR="009C6C16" w:rsidRPr="00B9255B" w:rsidRDefault="009C6C16" w:rsidP="00D45814">
      <w:pPr>
        <w:pStyle w:val="ListParagraph"/>
        <w:numPr>
          <w:ilvl w:val="3"/>
          <w:numId w:val="46"/>
        </w:numPr>
      </w:pPr>
      <w:proofErr w:type="spellStart"/>
      <w:r w:rsidRPr="00B9255B">
        <w:t>Jovanoski</w:t>
      </w:r>
      <w:proofErr w:type="spellEnd"/>
      <w:r w:rsidRPr="00B9255B">
        <w:t xml:space="preserve">, B., </w:t>
      </w:r>
      <w:proofErr w:type="spellStart"/>
      <w:r w:rsidRPr="00B9255B">
        <w:t>Minovski</w:t>
      </w:r>
      <w:proofErr w:type="spellEnd"/>
      <w:r w:rsidRPr="00B9255B">
        <w:t xml:space="preserve">, R. N., </w:t>
      </w:r>
      <w:proofErr w:type="spellStart"/>
      <w:r w:rsidRPr="00B9255B">
        <w:t>Lichtenegger</w:t>
      </w:r>
      <w:proofErr w:type="spellEnd"/>
      <w:r w:rsidRPr="00B9255B">
        <w:t xml:space="preserve">, G. &amp; </w:t>
      </w:r>
      <w:proofErr w:type="spellStart"/>
      <w:r w:rsidRPr="00B9255B">
        <w:t>Voessner</w:t>
      </w:r>
      <w:proofErr w:type="spellEnd"/>
      <w:r w:rsidRPr="00B9255B">
        <w:t>, S. Managing strategy and production through hybrid simulation. Industrial Management &amp; Data Systems 113, 1110–1132 (2013).</w:t>
      </w:r>
    </w:p>
    <w:p w14:paraId="5DB64321" w14:textId="5EFCD3FD" w:rsidR="009C6C16" w:rsidRPr="00B9255B" w:rsidRDefault="009C6C16" w:rsidP="00D45814">
      <w:pPr>
        <w:pStyle w:val="ListParagraph"/>
        <w:numPr>
          <w:ilvl w:val="3"/>
          <w:numId w:val="46"/>
        </w:numPr>
      </w:pPr>
      <w:r w:rsidRPr="00B9255B">
        <w:t xml:space="preserve">Djanatliev, A. &amp; German, R. Large Scale Healthcare </w:t>
      </w:r>
      <w:proofErr w:type="spellStart"/>
      <w:r w:rsidRPr="00B9255B">
        <w:t>Modeling</w:t>
      </w:r>
      <w:proofErr w:type="spellEnd"/>
      <w:r w:rsidRPr="00B9255B">
        <w:t xml:space="preserve"> by Hybrid Simulation Techniques Using AnyLogic. In Proceedings of the 6th International ICST Conference on Simulation Tools and Techniques 248–257 (2013).</w:t>
      </w:r>
    </w:p>
    <w:p w14:paraId="343A33C3" w14:textId="43D3254B" w:rsidR="009C6C16" w:rsidRPr="00B9255B" w:rsidRDefault="009C6C16" w:rsidP="00D45814">
      <w:pPr>
        <w:pStyle w:val="ListParagraph"/>
        <w:numPr>
          <w:ilvl w:val="3"/>
          <w:numId w:val="46"/>
        </w:numPr>
      </w:pPr>
      <w:r w:rsidRPr="00B9255B">
        <w:t>Bazan, P. &amp; German, R. Hybrid simulation of renewable energy generation and storage grids. In Proceedings of the 2012 Winter Simulation Conference 1–12 (2012).</w:t>
      </w:r>
    </w:p>
    <w:p w14:paraId="37E09376" w14:textId="7CE24A8C" w:rsidR="009C6C16" w:rsidRPr="00B9255B" w:rsidRDefault="009C6C16" w:rsidP="00D45814">
      <w:pPr>
        <w:pStyle w:val="ListParagraph"/>
        <w:numPr>
          <w:ilvl w:val="3"/>
          <w:numId w:val="46"/>
        </w:numPr>
      </w:pPr>
      <w:proofErr w:type="spellStart"/>
      <w:r w:rsidRPr="00B9255B">
        <w:t>Zulkepli</w:t>
      </w:r>
      <w:proofErr w:type="spellEnd"/>
      <w:r w:rsidRPr="00B9255B">
        <w:t>, J., Eldabi, T. &amp; Mustafee, N. Hybrid simulation for modelling large systems: An example of integrated care model. In Proceedings of the 2012 Winter Simulation Conference (2012). doi:10.1109/WSC.2012.6465314</w:t>
      </w:r>
    </w:p>
    <w:p w14:paraId="3D85E49E" w14:textId="076DB7AE" w:rsidR="009C6C16" w:rsidRPr="00B9255B" w:rsidRDefault="009C6C16" w:rsidP="00D45814">
      <w:pPr>
        <w:pStyle w:val="ListParagraph"/>
        <w:numPr>
          <w:ilvl w:val="3"/>
          <w:numId w:val="46"/>
        </w:numPr>
      </w:pPr>
      <w:r w:rsidRPr="00B9255B">
        <w:t xml:space="preserve">Viana, J., Rossiter, S., Channon, A. A., Brailsford, S. C. &amp; </w:t>
      </w:r>
      <w:proofErr w:type="spellStart"/>
      <w:r w:rsidRPr="00B9255B">
        <w:t>Lotery</w:t>
      </w:r>
      <w:proofErr w:type="spellEnd"/>
      <w:r w:rsidRPr="00B9255B">
        <w:t>, A. A multi-paradigm, whole system view of health and social care for age-related macular degeneration. In Proceedings of the 2012 Winter Simulation Conference (2012). doi:0.1109/WSC.2012.6465267</w:t>
      </w:r>
    </w:p>
    <w:p w14:paraId="54A05791" w14:textId="687836E8" w:rsidR="009C6C16" w:rsidRPr="00B9255B" w:rsidRDefault="009C6C16" w:rsidP="00D45814">
      <w:pPr>
        <w:pStyle w:val="ListParagraph"/>
        <w:numPr>
          <w:ilvl w:val="3"/>
          <w:numId w:val="46"/>
        </w:numPr>
      </w:pPr>
      <w:proofErr w:type="spellStart"/>
      <w:r w:rsidRPr="00B9255B">
        <w:t>Alzraiee</w:t>
      </w:r>
      <w:proofErr w:type="spellEnd"/>
      <w:r w:rsidRPr="00B9255B">
        <w:t>, H., Zayed, T. &amp; Moselhi, O. Methodology for synchronizing Discrete Event Simulation and System Dynamics models. In Proceedings of the 2012 Winter Simulation Conference (2012). doi:10.1109/WSC.2012.6464997</w:t>
      </w:r>
    </w:p>
    <w:p w14:paraId="264C2B2C" w14:textId="6D9EFD80" w:rsidR="009C6C16" w:rsidRPr="00B9255B" w:rsidRDefault="009C6C16" w:rsidP="00D45814">
      <w:pPr>
        <w:pStyle w:val="ListParagraph"/>
        <w:numPr>
          <w:ilvl w:val="3"/>
          <w:numId w:val="46"/>
        </w:numPr>
      </w:pPr>
      <w:proofErr w:type="spellStart"/>
      <w:r w:rsidRPr="00B9255B">
        <w:t>Swinerd</w:t>
      </w:r>
      <w:proofErr w:type="spellEnd"/>
      <w:r w:rsidRPr="00B9255B">
        <w:t>, C. &amp; McNaught, K. R. Design classes for hybrid simulations involving agent-based and system dynamics models. Simulation Modelling Practice and Theory 25, 118–133 (2012).</w:t>
      </w:r>
    </w:p>
    <w:p w14:paraId="5320F420" w14:textId="34A87747" w:rsidR="009C6C16" w:rsidRPr="00B9255B" w:rsidRDefault="009C6C16" w:rsidP="00D45814">
      <w:pPr>
        <w:pStyle w:val="ListParagraph"/>
        <w:numPr>
          <w:ilvl w:val="3"/>
          <w:numId w:val="46"/>
        </w:numPr>
      </w:pPr>
      <w:r w:rsidRPr="00B9255B">
        <w:t xml:space="preserve">Brito, T. B., </w:t>
      </w:r>
      <w:proofErr w:type="spellStart"/>
      <w:r w:rsidRPr="00B9255B">
        <w:t>Trevisan</w:t>
      </w:r>
      <w:proofErr w:type="spellEnd"/>
      <w:r w:rsidRPr="00B9255B">
        <w:t xml:space="preserve">, E. F. C. &amp; </w:t>
      </w:r>
      <w:proofErr w:type="spellStart"/>
      <w:r w:rsidRPr="00B9255B">
        <w:t>Botter</w:t>
      </w:r>
      <w:proofErr w:type="spellEnd"/>
      <w:r w:rsidRPr="00B9255B">
        <w:t>, R. C. A conceptual comparison between discrete and continuous simulation to motivate the hybrid simulation methodology. In Proceedings of the 2011 Winter Simulation Conference 3910–3922 (2011).</w:t>
      </w:r>
    </w:p>
    <w:p w14:paraId="324251DB" w14:textId="4646E2DE" w:rsidR="009C6C16" w:rsidRPr="00B9255B" w:rsidRDefault="009C6C16" w:rsidP="00D45814">
      <w:pPr>
        <w:pStyle w:val="ListParagraph"/>
        <w:numPr>
          <w:ilvl w:val="3"/>
          <w:numId w:val="46"/>
        </w:numPr>
      </w:pPr>
      <w:r w:rsidRPr="00B9255B">
        <w:t xml:space="preserve">Jacob, M., </w:t>
      </w:r>
      <w:proofErr w:type="spellStart"/>
      <w:r w:rsidRPr="00B9255B">
        <w:t>Suchan</w:t>
      </w:r>
      <w:proofErr w:type="spellEnd"/>
      <w:r w:rsidRPr="00B9255B">
        <w:t xml:space="preserve">, C. &amp; </w:t>
      </w:r>
      <w:proofErr w:type="spellStart"/>
      <w:r w:rsidRPr="00B9255B">
        <w:t>Ferstl</w:t>
      </w:r>
      <w:proofErr w:type="spellEnd"/>
      <w:r w:rsidRPr="00B9255B">
        <w:t xml:space="preserve">, O. K. Modelling of business systems using hybrid simulation - A new approach. 18th European Conference on Information Systems, ECIS 2010 (2010). Available at: http://aisel.aisnet.org/ecis2010/6. </w:t>
      </w:r>
    </w:p>
    <w:p w14:paraId="354B1D6B" w14:textId="2393DFB6" w:rsidR="009C6C16" w:rsidRPr="00B9255B" w:rsidRDefault="009C6C16" w:rsidP="00D45814">
      <w:pPr>
        <w:pStyle w:val="ListParagraph"/>
        <w:numPr>
          <w:ilvl w:val="3"/>
          <w:numId w:val="46"/>
        </w:numPr>
      </w:pPr>
      <w:proofErr w:type="spellStart"/>
      <w:r w:rsidRPr="00B9255B">
        <w:t>SangHyun</w:t>
      </w:r>
      <w:proofErr w:type="spellEnd"/>
      <w:r w:rsidRPr="00B9255B">
        <w:t xml:space="preserve">, L., </w:t>
      </w:r>
      <w:proofErr w:type="spellStart"/>
      <w:r w:rsidRPr="00B9255B">
        <w:t>Sangwon</w:t>
      </w:r>
      <w:proofErr w:type="spellEnd"/>
      <w:r w:rsidRPr="00B9255B">
        <w:t xml:space="preserve">, H. &amp; </w:t>
      </w:r>
      <w:proofErr w:type="spellStart"/>
      <w:r w:rsidRPr="00B9255B">
        <w:t>Feniosky</w:t>
      </w:r>
      <w:proofErr w:type="spellEnd"/>
      <w:r w:rsidRPr="00B9255B">
        <w:t>, P.-M. Integrating Construction Operation and Context in Large-Scale Construction Using Hybrid Computer Simulation. Journal of Computing in Civil Engineering 23, 75–83 (2009).</w:t>
      </w:r>
    </w:p>
    <w:p w14:paraId="1DB46A10" w14:textId="36DFB06D" w:rsidR="009C6C16" w:rsidRPr="00B9255B" w:rsidRDefault="009C6C16" w:rsidP="00D45814">
      <w:pPr>
        <w:pStyle w:val="ListParagraph"/>
        <w:numPr>
          <w:ilvl w:val="3"/>
          <w:numId w:val="46"/>
        </w:numPr>
      </w:pPr>
      <w:proofErr w:type="spellStart"/>
      <w:r w:rsidRPr="00B9255B">
        <w:lastRenderedPageBreak/>
        <w:t>Venkateswaran</w:t>
      </w:r>
      <w:proofErr w:type="spellEnd"/>
      <w:r w:rsidRPr="00B9255B">
        <w:t>, J. &amp; Son, Y.-J. Hybrid system dynamic—discrete event simulation-based architecture for hierarchical production planning. International Journal of Production Research 43, 4397–4429 (2005).</w:t>
      </w:r>
    </w:p>
    <w:p w14:paraId="2D55B9A3" w14:textId="55C567E0" w:rsidR="009C6C16" w:rsidRPr="00B9255B" w:rsidRDefault="009C6C16" w:rsidP="00D45814">
      <w:pPr>
        <w:pStyle w:val="ListParagraph"/>
        <w:numPr>
          <w:ilvl w:val="3"/>
          <w:numId w:val="46"/>
        </w:numPr>
      </w:pPr>
      <w:r w:rsidRPr="00B9255B">
        <w:t>Barton, P. M. &amp; Tobias, A. M. Discrete Quantity Approach to Continuous Simulation Modelling. The Journal of the Operational Research Society 51, 485–489 (2000).</w:t>
      </w:r>
    </w:p>
    <w:p w14:paraId="4CBF632D" w14:textId="4B4EEF49" w:rsidR="009C6C16" w:rsidRPr="00B9255B" w:rsidRDefault="009C6C16" w:rsidP="00D45814">
      <w:pPr>
        <w:pStyle w:val="ListParagraph"/>
        <w:numPr>
          <w:ilvl w:val="3"/>
          <w:numId w:val="46"/>
        </w:numPr>
      </w:pPr>
      <w:proofErr w:type="spellStart"/>
      <w:r w:rsidRPr="00B9255B">
        <w:t>Alvanchi</w:t>
      </w:r>
      <w:proofErr w:type="spellEnd"/>
      <w:r w:rsidRPr="00B9255B">
        <w:t xml:space="preserve">, A., Lee, S. &amp; </w:t>
      </w:r>
      <w:proofErr w:type="spellStart"/>
      <w:r w:rsidRPr="00B9255B">
        <w:t>AbouRizk</w:t>
      </w:r>
      <w:proofErr w:type="spellEnd"/>
      <w:r w:rsidRPr="00B9255B">
        <w:t xml:space="preserve">, S. </w:t>
      </w:r>
      <w:proofErr w:type="spellStart"/>
      <w:r w:rsidRPr="00B9255B">
        <w:t>Modeling</w:t>
      </w:r>
      <w:proofErr w:type="spellEnd"/>
      <w:r w:rsidRPr="00B9255B">
        <w:t xml:space="preserve"> Framework and Architecture of Hybrid System Dynamics and Discrete Event Simulation for Construction. Computer-Aided Civil and Infrastructure Engineering 26, 77–91 (2011).</w:t>
      </w:r>
    </w:p>
    <w:p w14:paraId="654CA1B1" w14:textId="6C3195C7" w:rsidR="009C6C16" w:rsidRPr="00B9255B" w:rsidRDefault="009C6C16" w:rsidP="00D45814">
      <w:pPr>
        <w:pStyle w:val="ListParagraph"/>
        <w:numPr>
          <w:ilvl w:val="3"/>
          <w:numId w:val="46"/>
        </w:numPr>
      </w:pPr>
      <w:r w:rsidRPr="00B9255B">
        <w:t>Hao, Q. &amp; Shen, W. Implementing a hybrid simulation model for a Kanban-based material handling system. Robotics and Computer-Integrated Manufacturing 24, 635–646 (2008).</w:t>
      </w:r>
    </w:p>
    <w:p w14:paraId="47E3F62A" w14:textId="1C053233" w:rsidR="009C6C16" w:rsidRPr="00B9255B" w:rsidRDefault="009C6C16" w:rsidP="00D45814">
      <w:pPr>
        <w:pStyle w:val="ListParagraph"/>
        <w:numPr>
          <w:ilvl w:val="3"/>
          <w:numId w:val="46"/>
        </w:numPr>
      </w:pPr>
      <w:r w:rsidRPr="00B9255B">
        <w:t xml:space="preserve">Umeda, S. Supply-chain Simulation Integrated Discrete-event </w:t>
      </w:r>
      <w:proofErr w:type="spellStart"/>
      <w:r w:rsidRPr="00B9255B">
        <w:t>Modeling</w:t>
      </w:r>
      <w:proofErr w:type="spellEnd"/>
      <w:r w:rsidRPr="00B9255B">
        <w:t xml:space="preserve"> with System-Dynamics </w:t>
      </w:r>
      <w:proofErr w:type="spellStart"/>
      <w:r w:rsidRPr="00B9255B">
        <w:t>Modeling</w:t>
      </w:r>
      <w:proofErr w:type="spellEnd"/>
      <w:r w:rsidRPr="00B9255B">
        <w:t>. In Advances in Production Management Systems: International IFIP TC 5, WG 5.7 Conference on Advances in Production Management Systems (APMS 2007) 329–336 (2007).</w:t>
      </w:r>
    </w:p>
    <w:p w14:paraId="0F67948F" w14:textId="4DBD42BF" w:rsidR="009C6C16" w:rsidRPr="00B9255B" w:rsidRDefault="009C6C16" w:rsidP="00D45814">
      <w:pPr>
        <w:pStyle w:val="ListParagraph"/>
        <w:numPr>
          <w:ilvl w:val="3"/>
          <w:numId w:val="46"/>
        </w:numPr>
      </w:pPr>
      <w:r w:rsidRPr="00B9255B">
        <w:t xml:space="preserve">Jamalnia, A. &amp; </w:t>
      </w:r>
      <w:proofErr w:type="spellStart"/>
      <w:r w:rsidRPr="00B9255B">
        <w:t>Feili</w:t>
      </w:r>
      <w:proofErr w:type="spellEnd"/>
      <w:r w:rsidRPr="00B9255B">
        <w:t>, A. A simulation testing and analysis of aggregate production planning strategies. Production Planning &amp; Control 24, 423–448 (2013).</w:t>
      </w:r>
    </w:p>
    <w:p w14:paraId="13BAE9A0" w14:textId="4E1C2496" w:rsidR="009C6C16" w:rsidRPr="00B9255B" w:rsidRDefault="009C6C16" w:rsidP="00D45814">
      <w:pPr>
        <w:pStyle w:val="ListParagraph"/>
        <w:numPr>
          <w:ilvl w:val="3"/>
          <w:numId w:val="46"/>
        </w:numPr>
      </w:pPr>
      <w:proofErr w:type="spellStart"/>
      <w:r w:rsidRPr="00B9255B">
        <w:t>Rabelo</w:t>
      </w:r>
      <w:proofErr w:type="spellEnd"/>
      <w:r w:rsidRPr="00B9255B">
        <w:t xml:space="preserve">, L., </w:t>
      </w:r>
      <w:proofErr w:type="spellStart"/>
      <w:r w:rsidRPr="00B9255B">
        <w:t>Helal</w:t>
      </w:r>
      <w:proofErr w:type="spellEnd"/>
      <w:r w:rsidRPr="00B9255B">
        <w:t>, M., Jones, A. &amp; Min, H.-S. Enterprise simulation: a hybrid system approach. International Journal of Computer Integrated Manufacturing 18, 498–508 (2005).</w:t>
      </w:r>
    </w:p>
    <w:p w14:paraId="04A15108" w14:textId="3BCEAC3F" w:rsidR="009C6C16" w:rsidRPr="00B9255B" w:rsidRDefault="009C6C16" w:rsidP="00D45814">
      <w:pPr>
        <w:pStyle w:val="ListParagraph"/>
        <w:numPr>
          <w:ilvl w:val="3"/>
          <w:numId w:val="46"/>
        </w:numPr>
      </w:pPr>
      <w:r w:rsidRPr="00B9255B">
        <w:t>Morgan, J., Howick, S. &amp; Belton, V. Designs for the complementary use of System Dynamics and Discrete-Event Simulation. In Proceedings of the 2011 Winter Simulation Conference 2710–2722 (2011).</w:t>
      </w:r>
    </w:p>
    <w:p w14:paraId="3BAE5255" w14:textId="41BC26DC" w:rsidR="009C6C16" w:rsidRPr="00B9255B" w:rsidRDefault="009C6C16" w:rsidP="00D45814">
      <w:pPr>
        <w:pStyle w:val="ListParagraph"/>
        <w:numPr>
          <w:ilvl w:val="3"/>
          <w:numId w:val="46"/>
        </w:numPr>
      </w:pPr>
      <w:proofErr w:type="spellStart"/>
      <w:r w:rsidRPr="00B9255B">
        <w:t>Venkateswaran</w:t>
      </w:r>
      <w:proofErr w:type="spellEnd"/>
      <w:r w:rsidRPr="00B9255B">
        <w:t>, J. &amp; Son, Y. J. Distributed and hybrid simulations for manufacturing systems and integrated enterprise. In BT - IIE Annual Conference and Exhibition 177–182 (2004).</w:t>
      </w:r>
    </w:p>
    <w:p w14:paraId="29996A16" w14:textId="7488100A" w:rsidR="009C6C16" w:rsidRPr="00B9255B" w:rsidRDefault="009C6C16" w:rsidP="00D45814">
      <w:pPr>
        <w:pStyle w:val="ListParagraph"/>
        <w:numPr>
          <w:ilvl w:val="3"/>
          <w:numId w:val="46"/>
        </w:numPr>
      </w:pPr>
      <w:r w:rsidRPr="00B9255B">
        <w:t>Morgan, J. S., Howick, S. &amp; Belton, V. A toolkit of designs for mixing Discrete Event Simulation and System Dynamics. European Journal of Operational Research 257, 907–918 (2017).</w:t>
      </w:r>
    </w:p>
    <w:p w14:paraId="7D879459" w14:textId="1FBE1DE5" w:rsidR="009C6C16" w:rsidRPr="00B9255B" w:rsidRDefault="009C6C16" w:rsidP="00D45814">
      <w:pPr>
        <w:pStyle w:val="ListParagraph"/>
        <w:numPr>
          <w:ilvl w:val="3"/>
          <w:numId w:val="46"/>
        </w:numPr>
      </w:pPr>
      <w:proofErr w:type="spellStart"/>
      <w:r w:rsidRPr="00B9255B">
        <w:t>Abdelghany</w:t>
      </w:r>
      <w:proofErr w:type="spellEnd"/>
      <w:r w:rsidRPr="00B9255B">
        <w:t xml:space="preserve">, M. &amp; </w:t>
      </w:r>
      <w:proofErr w:type="spellStart"/>
      <w:r w:rsidRPr="00B9255B">
        <w:t>Eltawil</w:t>
      </w:r>
      <w:proofErr w:type="spellEnd"/>
      <w:r w:rsidRPr="00B9255B">
        <w:t xml:space="preserve">, A. B. A Discrete-Event and Agent-Based Hybrid Simulation Approach for Healthcare Systems </w:t>
      </w:r>
      <w:proofErr w:type="spellStart"/>
      <w:r w:rsidRPr="00B9255B">
        <w:t>Modeling</w:t>
      </w:r>
      <w:proofErr w:type="spellEnd"/>
      <w:r w:rsidRPr="00B9255B">
        <w:t xml:space="preserve"> and Analysis. In Proceedings of the 2016 International Conference on Industrial Engineering and Operations Management (2016).</w:t>
      </w:r>
    </w:p>
    <w:p w14:paraId="555309AD" w14:textId="3826ECD3" w:rsidR="009C6C16" w:rsidRPr="00B9255B" w:rsidRDefault="009C6C16" w:rsidP="00D45814">
      <w:pPr>
        <w:pStyle w:val="ListParagraph"/>
        <w:numPr>
          <w:ilvl w:val="3"/>
          <w:numId w:val="46"/>
        </w:numPr>
      </w:pPr>
      <w:proofErr w:type="spellStart"/>
      <w:r w:rsidRPr="00B9255B">
        <w:t>Khedri</w:t>
      </w:r>
      <w:proofErr w:type="spellEnd"/>
      <w:r w:rsidRPr="00B9255B">
        <w:t xml:space="preserve"> </w:t>
      </w:r>
      <w:proofErr w:type="spellStart"/>
      <w:r w:rsidRPr="00B9255B">
        <w:t>Liraviasl</w:t>
      </w:r>
      <w:proofErr w:type="spellEnd"/>
      <w:r w:rsidRPr="00B9255B">
        <w:t xml:space="preserve">, K., </w:t>
      </w:r>
      <w:proofErr w:type="spellStart"/>
      <w:r w:rsidRPr="00B9255B">
        <w:t>ElMaraghy</w:t>
      </w:r>
      <w:proofErr w:type="spellEnd"/>
      <w:r w:rsidRPr="00B9255B">
        <w:t xml:space="preserve">, H., Hanafy, M. &amp; </w:t>
      </w:r>
      <w:proofErr w:type="spellStart"/>
      <w:r w:rsidRPr="00B9255B">
        <w:t>Samy</w:t>
      </w:r>
      <w:proofErr w:type="spellEnd"/>
      <w:r w:rsidRPr="00B9255B">
        <w:t>, S. N. A Framework for Modelling Reconfigurable Manufacturing Systems Using Hybridized Discrete-Event and Agent-based Simulation. IFAC-</w:t>
      </w:r>
      <w:proofErr w:type="spellStart"/>
      <w:r w:rsidRPr="00B9255B">
        <w:t>PapersOnLine</w:t>
      </w:r>
      <w:proofErr w:type="spellEnd"/>
      <w:r w:rsidRPr="00B9255B">
        <w:t xml:space="preserve"> 48, 1490–1495 (2015).</w:t>
      </w:r>
    </w:p>
    <w:p w14:paraId="6DA708B0" w14:textId="54977254" w:rsidR="009C6C16" w:rsidRPr="00B9255B" w:rsidRDefault="009C6C16" w:rsidP="00D45814">
      <w:pPr>
        <w:pStyle w:val="ListParagraph"/>
        <w:numPr>
          <w:ilvl w:val="3"/>
          <w:numId w:val="46"/>
        </w:numPr>
      </w:pPr>
      <w:r w:rsidRPr="00B9255B">
        <w:t xml:space="preserve">Block, J. &amp; </w:t>
      </w:r>
      <w:proofErr w:type="spellStart"/>
      <w:r w:rsidRPr="00B9255B">
        <w:t>Pickl</w:t>
      </w:r>
      <w:proofErr w:type="spellEnd"/>
      <w:r w:rsidRPr="00B9255B">
        <w:t xml:space="preserve">, S. A Human Resource Model for Performance Optimization to Gain Competitive Advantage BT  - Operations Research Proceedings 2013. In (eds. Huisman, D., </w:t>
      </w:r>
      <w:proofErr w:type="spellStart"/>
      <w:r w:rsidRPr="00B9255B">
        <w:t>Louwerse</w:t>
      </w:r>
      <w:proofErr w:type="spellEnd"/>
      <w:r w:rsidRPr="00B9255B">
        <w:t xml:space="preserve">, I. &amp; </w:t>
      </w:r>
      <w:proofErr w:type="spellStart"/>
      <w:r w:rsidRPr="00B9255B">
        <w:t>Wagelmans</w:t>
      </w:r>
      <w:proofErr w:type="spellEnd"/>
      <w:r w:rsidRPr="00B9255B">
        <w:t>, A. P. M.) 43–48 (Springer International Publishing, 2014).</w:t>
      </w:r>
    </w:p>
    <w:p w14:paraId="3C0535C8" w14:textId="0A196478" w:rsidR="009C6C16" w:rsidRPr="00B9255B" w:rsidRDefault="009C6C16" w:rsidP="00D45814">
      <w:pPr>
        <w:pStyle w:val="ListParagraph"/>
        <w:numPr>
          <w:ilvl w:val="3"/>
          <w:numId w:val="46"/>
        </w:numPr>
      </w:pPr>
      <w:r w:rsidRPr="00B9255B">
        <w:t>Fakhimi, M., Anagnostou, A., Stergioulas, L. &amp; Taylor, S. J. E. A hybrid agent-based and Discrete Event Simulation approach for sustainable strategic planning and simulation analytics. In Proceedings of the 2014 Winter Simulation Conference 1573–1584 (2014).</w:t>
      </w:r>
    </w:p>
    <w:p w14:paraId="2EED1E96" w14:textId="11973E69" w:rsidR="009C6C16" w:rsidRPr="00B9255B" w:rsidRDefault="009C6C16" w:rsidP="00D45814">
      <w:pPr>
        <w:pStyle w:val="ListParagraph"/>
        <w:numPr>
          <w:ilvl w:val="3"/>
          <w:numId w:val="46"/>
        </w:numPr>
      </w:pPr>
      <w:proofErr w:type="spellStart"/>
      <w:r w:rsidRPr="00B9255B">
        <w:lastRenderedPageBreak/>
        <w:t>Baki</w:t>
      </w:r>
      <w:proofErr w:type="spellEnd"/>
      <w:r w:rsidRPr="00B9255B">
        <w:t xml:space="preserve">, S., Koutiva1, I. &amp; </w:t>
      </w:r>
      <w:proofErr w:type="spellStart"/>
      <w:r w:rsidRPr="00B9255B">
        <w:t>Makropoulos</w:t>
      </w:r>
      <w:proofErr w:type="spellEnd"/>
      <w:r w:rsidRPr="00B9255B">
        <w:t>, C. A hybrid artificial intelligence modelling framework for the simulation of the complete, socio-technical, urban water system. In International Congress on Environmental Modelling and Software Managing Resources of a Limited Planet, (2012).</w:t>
      </w:r>
    </w:p>
    <w:p w14:paraId="59BB2DAB" w14:textId="13FCCD7F" w:rsidR="009C6C16" w:rsidRPr="00B9255B" w:rsidRDefault="009C6C16" w:rsidP="00D45814">
      <w:pPr>
        <w:pStyle w:val="ListParagraph"/>
        <w:numPr>
          <w:ilvl w:val="3"/>
          <w:numId w:val="46"/>
        </w:numPr>
      </w:pPr>
      <w:proofErr w:type="spellStart"/>
      <w:r w:rsidRPr="00B9255B">
        <w:t>Alzraiee</w:t>
      </w:r>
      <w:proofErr w:type="spellEnd"/>
      <w:r w:rsidRPr="00B9255B">
        <w:t xml:space="preserve">, H., Moselhi, O. &amp; Zayed, T. A hybrid framework for </w:t>
      </w:r>
      <w:proofErr w:type="spellStart"/>
      <w:r w:rsidRPr="00B9255B">
        <w:t>modeling</w:t>
      </w:r>
      <w:proofErr w:type="spellEnd"/>
      <w:r w:rsidRPr="00B9255B">
        <w:t xml:space="preserve"> construction operations using discrete event simulation and system dynamics. Construction Research Congress 1063–1073 (2012).</w:t>
      </w:r>
    </w:p>
    <w:p w14:paraId="7CD3D667" w14:textId="15D1310B" w:rsidR="009C6C16" w:rsidRPr="00B9255B" w:rsidRDefault="009C6C16" w:rsidP="00D45814">
      <w:pPr>
        <w:pStyle w:val="ListParagraph"/>
        <w:numPr>
          <w:ilvl w:val="3"/>
          <w:numId w:val="46"/>
        </w:numPr>
      </w:pPr>
      <w:r w:rsidRPr="00B9255B">
        <w:t xml:space="preserve">He, Y. et al. Hybrid </w:t>
      </w:r>
      <w:proofErr w:type="spellStart"/>
      <w:r w:rsidRPr="00B9255B">
        <w:t>Modeling</w:t>
      </w:r>
      <w:proofErr w:type="spellEnd"/>
      <w:r w:rsidRPr="00B9255B">
        <w:t xml:space="preserve"> and Simulation Methodology for Formulating Overbooking Policies. Proceedings of the 2013 Industrial and Systems Engineering Research Conference (2013). Available at: https://www.researchgate.net/publication/268508258_A_Hybrid_Modeling_and_Simulation_Methodology_for_Formulating_Overbooking_Policies. </w:t>
      </w:r>
    </w:p>
    <w:p w14:paraId="65D53317" w14:textId="36AA7406" w:rsidR="009C6C16" w:rsidRPr="00B9255B" w:rsidRDefault="009C6C16" w:rsidP="00D45814">
      <w:pPr>
        <w:pStyle w:val="ListParagraph"/>
        <w:numPr>
          <w:ilvl w:val="3"/>
          <w:numId w:val="46"/>
        </w:numPr>
      </w:pPr>
      <w:r w:rsidRPr="00B9255B">
        <w:t xml:space="preserve">Block, J. A hybrid </w:t>
      </w:r>
      <w:proofErr w:type="spellStart"/>
      <w:r w:rsidRPr="00B9255B">
        <w:t>modeling</w:t>
      </w:r>
      <w:proofErr w:type="spellEnd"/>
      <w:r w:rsidRPr="00B9255B">
        <w:t xml:space="preserve"> approach for incorporating </w:t>
      </w:r>
      <w:proofErr w:type="spellStart"/>
      <w:r w:rsidRPr="00B9255B">
        <w:t>behavioral</w:t>
      </w:r>
      <w:proofErr w:type="spellEnd"/>
      <w:r w:rsidRPr="00B9255B">
        <w:t xml:space="preserve"> issues into workforce planning. In Proceedings of the 2016 IEEE International Conference on Systems, Man, and Cybernetics (SMC) 326–331 (2016).</w:t>
      </w:r>
    </w:p>
    <w:p w14:paraId="3F15D4FE" w14:textId="7862C630" w:rsidR="009C6C16" w:rsidRPr="00B9255B" w:rsidRDefault="009C6C16" w:rsidP="00D45814">
      <w:pPr>
        <w:pStyle w:val="ListParagraph"/>
        <w:numPr>
          <w:ilvl w:val="3"/>
          <w:numId w:val="46"/>
        </w:numPr>
      </w:pPr>
      <w:proofErr w:type="spellStart"/>
      <w:r w:rsidRPr="00B9255B">
        <w:t>Razavialavi</w:t>
      </w:r>
      <w:proofErr w:type="spellEnd"/>
      <w:r w:rsidRPr="00B9255B">
        <w:t xml:space="preserve">, S. &amp; </w:t>
      </w:r>
      <w:proofErr w:type="spellStart"/>
      <w:r w:rsidRPr="00B9255B">
        <w:t>Abourizk</w:t>
      </w:r>
      <w:proofErr w:type="spellEnd"/>
      <w:r w:rsidRPr="00B9255B">
        <w:t xml:space="preserve">, S. A hybrid simulation approach for quantitatively </w:t>
      </w:r>
      <w:proofErr w:type="spellStart"/>
      <w:r w:rsidRPr="00B9255B">
        <w:t>analyzing</w:t>
      </w:r>
      <w:proofErr w:type="spellEnd"/>
      <w:r w:rsidRPr="00B9255B">
        <w:t xml:space="preserve"> the impact of facility size on construction projects. Automation in Construction 60, 39–48 (2015).</w:t>
      </w:r>
    </w:p>
    <w:p w14:paraId="4398F3BB" w14:textId="78158F0A" w:rsidR="009C6C16" w:rsidRPr="00B9255B" w:rsidRDefault="009C6C16" w:rsidP="00D45814">
      <w:pPr>
        <w:pStyle w:val="ListParagraph"/>
        <w:numPr>
          <w:ilvl w:val="3"/>
          <w:numId w:val="46"/>
        </w:numPr>
      </w:pPr>
      <w:r w:rsidRPr="00B9255B">
        <w:t>Han, S., Park, M. &amp; Pena-Mora, F. Comparative Study of Discrete-Event Simulation and System Dynamics for Construction Process Planning. In Construction Research Congress 2005 183, 133 (2005).</w:t>
      </w:r>
    </w:p>
    <w:p w14:paraId="5DCB3682" w14:textId="5E2F3F4C" w:rsidR="009C6C16" w:rsidRPr="00B9255B" w:rsidRDefault="009C6C16" w:rsidP="00D45814">
      <w:pPr>
        <w:pStyle w:val="ListParagraph"/>
        <w:numPr>
          <w:ilvl w:val="3"/>
          <w:numId w:val="46"/>
        </w:numPr>
      </w:pPr>
      <w:proofErr w:type="spellStart"/>
      <w:r w:rsidRPr="00B9255B">
        <w:t>Technitis</w:t>
      </w:r>
      <w:proofErr w:type="spellEnd"/>
      <w:r w:rsidRPr="00B9255B">
        <w:t xml:space="preserve">, G. &amp; Weibel, R. A hybrid simulation model for moving objects. In The 2012 </w:t>
      </w:r>
      <w:proofErr w:type="spellStart"/>
      <w:r w:rsidRPr="00B9255B">
        <w:t>AutoCarto</w:t>
      </w:r>
      <w:proofErr w:type="spellEnd"/>
      <w:r w:rsidRPr="00B9255B">
        <w:t xml:space="preserve"> International Symposium on Automated Cartography (2012).</w:t>
      </w:r>
    </w:p>
    <w:p w14:paraId="57F6F071" w14:textId="2FB54FBC" w:rsidR="009C6C16" w:rsidRPr="00B9255B" w:rsidRDefault="009C6C16" w:rsidP="00D45814">
      <w:pPr>
        <w:pStyle w:val="ListParagraph"/>
        <w:numPr>
          <w:ilvl w:val="3"/>
          <w:numId w:val="46"/>
        </w:numPr>
      </w:pPr>
      <w:r w:rsidRPr="00B9255B">
        <w:t xml:space="preserve">Mittal, A. &amp; </w:t>
      </w:r>
      <w:proofErr w:type="spellStart"/>
      <w:r w:rsidRPr="00B9255B">
        <w:t>Krejci</w:t>
      </w:r>
      <w:proofErr w:type="spellEnd"/>
      <w:r w:rsidRPr="00B9255B">
        <w:t>, C. C. A hybrid simulation model of inbound logistics operations in regional food supply systems. In Proceedings of the 2015 Winter Simulation Conference 1549–1560 (2015).</w:t>
      </w:r>
    </w:p>
    <w:p w14:paraId="37730960" w14:textId="66BC9CFF" w:rsidR="009C6C16" w:rsidRPr="00B9255B" w:rsidRDefault="009C6C16" w:rsidP="00D45814">
      <w:pPr>
        <w:pStyle w:val="ListParagraph"/>
        <w:numPr>
          <w:ilvl w:val="3"/>
          <w:numId w:val="46"/>
        </w:numPr>
      </w:pPr>
      <w:r w:rsidRPr="00B9255B">
        <w:t xml:space="preserve">Xu, D., Meng, C., Zhang, Q., Bhardwaj, P. &amp; Son, Y. J. A Hybrid Simulation-based Duopoly Game Framework for Analysis of Supply Chain and Marketing Activities BT  - Applications of Multi-Criteria and Game Theory Approaches: Manufacturing and Logistics. In (eds. </w:t>
      </w:r>
      <w:proofErr w:type="spellStart"/>
      <w:r w:rsidRPr="00B9255B">
        <w:t>Benyoucef</w:t>
      </w:r>
      <w:proofErr w:type="spellEnd"/>
      <w:r w:rsidRPr="00B9255B">
        <w:t xml:space="preserve">, L., </w:t>
      </w:r>
      <w:proofErr w:type="spellStart"/>
      <w:r w:rsidRPr="00B9255B">
        <w:t>Hennet</w:t>
      </w:r>
      <w:proofErr w:type="spellEnd"/>
      <w:r w:rsidRPr="00B9255B">
        <w:t>, J.-C. &amp; Tiwari, M. K.) 227–261 (Springer London, 2014). doi:10.1007/978-1-4471-5295-8_11</w:t>
      </w:r>
    </w:p>
    <w:p w14:paraId="533B780C" w14:textId="04869AED" w:rsidR="009C6C16" w:rsidRPr="00B9255B" w:rsidRDefault="009C6C16" w:rsidP="00D45814">
      <w:pPr>
        <w:pStyle w:val="ListParagraph"/>
        <w:numPr>
          <w:ilvl w:val="3"/>
          <w:numId w:val="46"/>
        </w:numPr>
      </w:pPr>
      <w:proofErr w:type="spellStart"/>
      <w:r w:rsidRPr="00B9255B">
        <w:t>Reggelin</w:t>
      </w:r>
      <w:proofErr w:type="spellEnd"/>
      <w:r w:rsidRPr="00B9255B">
        <w:t xml:space="preserve">, T. &amp; </w:t>
      </w:r>
      <w:proofErr w:type="spellStart"/>
      <w:r w:rsidRPr="00B9255B">
        <w:t>Tolujew</w:t>
      </w:r>
      <w:proofErr w:type="spellEnd"/>
      <w:r w:rsidRPr="00B9255B">
        <w:t xml:space="preserve">, J. A mesoscopic approach to </w:t>
      </w:r>
      <w:proofErr w:type="spellStart"/>
      <w:r w:rsidRPr="00B9255B">
        <w:t>modeling</w:t>
      </w:r>
      <w:proofErr w:type="spellEnd"/>
      <w:r w:rsidRPr="00B9255B">
        <w:t xml:space="preserve"> and simulation of logistics processes. In Proceedings of the 2011 Winter Simulation Conference (WSC) 1508–1518 (2011).</w:t>
      </w:r>
    </w:p>
    <w:p w14:paraId="2B794BD6" w14:textId="77A6389D" w:rsidR="009C6C16" w:rsidRPr="00B9255B" w:rsidRDefault="009C6C16" w:rsidP="00D45814">
      <w:pPr>
        <w:pStyle w:val="ListParagraph"/>
        <w:numPr>
          <w:ilvl w:val="3"/>
          <w:numId w:val="46"/>
        </w:numPr>
      </w:pPr>
      <w:r w:rsidRPr="00B9255B">
        <w:t xml:space="preserve">Tan, W., Chai, Y. &amp; Liu, Y. A message-driving formalism for </w:t>
      </w:r>
      <w:proofErr w:type="spellStart"/>
      <w:r w:rsidRPr="00B9255B">
        <w:t>modeling</w:t>
      </w:r>
      <w:proofErr w:type="spellEnd"/>
      <w:r w:rsidRPr="00B9255B">
        <w:t xml:space="preserve"> and simulation of multi-agent supply chain systems. Journal of Systems Science and Systems Engineering 20, 385–399 (2011).</w:t>
      </w:r>
    </w:p>
    <w:p w14:paraId="675F24A9" w14:textId="09F4928F" w:rsidR="009C6C16" w:rsidRPr="00B9255B" w:rsidRDefault="009C6C16" w:rsidP="00D45814">
      <w:pPr>
        <w:pStyle w:val="ListParagraph"/>
        <w:numPr>
          <w:ilvl w:val="3"/>
          <w:numId w:val="46"/>
        </w:numPr>
      </w:pPr>
      <w:proofErr w:type="spellStart"/>
      <w:r w:rsidRPr="00B9255B">
        <w:t>Helal</w:t>
      </w:r>
      <w:proofErr w:type="spellEnd"/>
      <w:r w:rsidRPr="00B9255B">
        <w:t xml:space="preserve">, M., </w:t>
      </w:r>
      <w:proofErr w:type="spellStart"/>
      <w:r w:rsidRPr="00B9255B">
        <w:t>Rabelo</w:t>
      </w:r>
      <w:proofErr w:type="spellEnd"/>
      <w:r w:rsidRPr="00B9255B">
        <w:t xml:space="preserve">, L., </w:t>
      </w:r>
      <w:proofErr w:type="spellStart"/>
      <w:r w:rsidRPr="00B9255B">
        <w:t>Sepúlveda</w:t>
      </w:r>
      <w:proofErr w:type="spellEnd"/>
      <w:r w:rsidRPr="00B9255B">
        <w:t xml:space="preserve">, J. &amp; </w:t>
      </w:r>
      <w:proofErr w:type="spellStart"/>
      <w:r w:rsidRPr="00B9255B">
        <w:t>Jone</w:t>
      </w:r>
      <w:proofErr w:type="spellEnd"/>
      <w:r w:rsidRPr="00B9255B">
        <w:t>, A. A methodology for Integrating and Synchronizing the System Dynamics and Discrete Event Simulation Paradigms. In 25th International Conference of the System Dynamics Society (2007).</w:t>
      </w:r>
    </w:p>
    <w:p w14:paraId="480E5204" w14:textId="1EA23D72" w:rsidR="009C6C16" w:rsidRPr="00B9255B" w:rsidRDefault="009C6C16" w:rsidP="00D45814">
      <w:pPr>
        <w:pStyle w:val="ListParagraph"/>
        <w:numPr>
          <w:ilvl w:val="3"/>
          <w:numId w:val="46"/>
        </w:numPr>
      </w:pPr>
      <w:proofErr w:type="spellStart"/>
      <w:r w:rsidRPr="00B9255B">
        <w:lastRenderedPageBreak/>
        <w:t>Akbas</w:t>
      </w:r>
      <w:proofErr w:type="spellEnd"/>
      <w:r w:rsidRPr="00B9255B">
        <w:t xml:space="preserve">, A. S., </w:t>
      </w:r>
      <w:proofErr w:type="spellStart"/>
      <w:r w:rsidRPr="00B9255B">
        <w:t>Mykoniatis</w:t>
      </w:r>
      <w:proofErr w:type="spellEnd"/>
      <w:r w:rsidRPr="00B9255B">
        <w:t xml:space="preserve">, K., </w:t>
      </w:r>
      <w:proofErr w:type="spellStart"/>
      <w:r w:rsidRPr="00B9255B">
        <w:t>Angelopoulou</w:t>
      </w:r>
      <w:proofErr w:type="spellEnd"/>
      <w:r w:rsidRPr="00B9255B">
        <w:t xml:space="preserve">, A. &amp; </w:t>
      </w:r>
      <w:proofErr w:type="spellStart"/>
      <w:r w:rsidRPr="00B9255B">
        <w:t>Karwowski</w:t>
      </w:r>
      <w:proofErr w:type="spellEnd"/>
      <w:r w:rsidRPr="00B9255B">
        <w:t xml:space="preserve">, W. A Model-based Approach to </w:t>
      </w:r>
      <w:proofErr w:type="spellStart"/>
      <w:r w:rsidRPr="00B9255B">
        <w:t>Modeling</w:t>
      </w:r>
      <w:proofErr w:type="spellEnd"/>
      <w:r w:rsidRPr="00B9255B">
        <w:t xml:space="preserve"> a Hybrid Simulation Platform. In Proceedings of the Symposium on Theory of </w:t>
      </w:r>
      <w:proofErr w:type="spellStart"/>
      <w:r w:rsidRPr="00B9255B">
        <w:t>Modeling</w:t>
      </w:r>
      <w:proofErr w:type="spellEnd"/>
      <w:r w:rsidRPr="00B9255B">
        <w:t xml:space="preserve"> &amp; Simulation - DEVS Integrative 31:1--31:6 (2014).</w:t>
      </w:r>
    </w:p>
    <w:p w14:paraId="686D4F7F" w14:textId="63830E61" w:rsidR="009C6C16" w:rsidRPr="00B9255B" w:rsidRDefault="009C6C16" w:rsidP="00D45814">
      <w:pPr>
        <w:pStyle w:val="ListParagraph"/>
        <w:numPr>
          <w:ilvl w:val="3"/>
          <w:numId w:val="46"/>
        </w:numPr>
      </w:pPr>
      <w:r w:rsidRPr="00B9255B">
        <w:t xml:space="preserve">Xu, D., </w:t>
      </w:r>
      <w:proofErr w:type="spellStart"/>
      <w:r w:rsidRPr="00B9255B">
        <w:t>Nageshwaraniyer</w:t>
      </w:r>
      <w:proofErr w:type="spellEnd"/>
      <w:r w:rsidRPr="00B9255B">
        <w:t>, S. S. &amp; Son, Y.-J. A service-oriented simulation integration platform for hierarchical manufacturing planning and control. International Journal of Production Research 54, 7212–7230 (2016).</w:t>
      </w:r>
    </w:p>
    <w:p w14:paraId="448FB87E" w14:textId="57909654" w:rsidR="009C6C16" w:rsidRPr="00B9255B" w:rsidRDefault="009C6C16" w:rsidP="00D45814">
      <w:pPr>
        <w:pStyle w:val="ListParagraph"/>
        <w:numPr>
          <w:ilvl w:val="3"/>
          <w:numId w:val="46"/>
        </w:numPr>
      </w:pPr>
      <w:r w:rsidRPr="00B9255B">
        <w:t xml:space="preserve">Umeda, S. &amp; Zhang, F. A simulation </w:t>
      </w:r>
      <w:proofErr w:type="spellStart"/>
      <w:r w:rsidRPr="00B9255B">
        <w:t>modeling</w:t>
      </w:r>
      <w:proofErr w:type="spellEnd"/>
      <w:r w:rsidRPr="00B9255B">
        <w:t xml:space="preserve"> framework for supply chain system analysis. In Proceedings of the 2010 Winter Simulation Conference 2011–2022 (2010).</w:t>
      </w:r>
    </w:p>
    <w:p w14:paraId="58A58F31" w14:textId="763F991F" w:rsidR="009C6C16" w:rsidRPr="00B9255B" w:rsidRDefault="009C6C16" w:rsidP="00D45814">
      <w:pPr>
        <w:pStyle w:val="ListParagraph"/>
        <w:numPr>
          <w:ilvl w:val="3"/>
          <w:numId w:val="46"/>
        </w:numPr>
      </w:pPr>
      <w:r w:rsidRPr="00B9255B">
        <w:t xml:space="preserve">Gao, A., Osgood, N. D., An, W. &amp; Dyck, R. F. A tripartite hybrid model architecture for investigating health and cost impacts and intervention </w:t>
      </w:r>
      <w:proofErr w:type="spellStart"/>
      <w:r w:rsidRPr="00B9255B">
        <w:t>tradeoffs</w:t>
      </w:r>
      <w:proofErr w:type="spellEnd"/>
      <w:r w:rsidRPr="00B9255B">
        <w:t xml:space="preserve"> for diabetic end-stage renal disease. In Proceedings of the 2014 Winter Simulation Conference 1676–1687 (2014).</w:t>
      </w:r>
    </w:p>
    <w:p w14:paraId="62732756" w14:textId="778B4215" w:rsidR="009C6C16" w:rsidRPr="00B9255B" w:rsidRDefault="009C6C16" w:rsidP="00D45814">
      <w:pPr>
        <w:pStyle w:val="ListParagraph"/>
        <w:numPr>
          <w:ilvl w:val="3"/>
          <w:numId w:val="46"/>
        </w:numPr>
      </w:pPr>
      <w:r w:rsidRPr="00B9255B">
        <w:t>Mejia-Quintero, C. &amp; Escudero-Marin, P. ABMS &amp; DES for Modelling an Emergency Department. (Universidad EAFIT, 2015).</w:t>
      </w:r>
    </w:p>
    <w:p w14:paraId="76B8F497" w14:textId="0782A5E0" w:rsidR="009C6C16" w:rsidRPr="00B9255B" w:rsidRDefault="009C6C16" w:rsidP="00D45814">
      <w:pPr>
        <w:pStyle w:val="ListParagraph"/>
        <w:numPr>
          <w:ilvl w:val="3"/>
          <w:numId w:val="46"/>
        </w:numPr>
      </w:pPr>
      <w:proofErr w:type="spellStart"/>
      <w:r w:rsidRPr="00B9255B">
        <w:t>Akbas</w:t>
      </w:r>
      <w:proofErr w:type="spellEnd"/>
      <w:r w:rsidRPr="00B9255B">
        <w:t xml:space="preserve">, A. S. Agent-Based and System Dynamics Hybrid </w:t>
      </w:r>
      <w:proofErr w:type="spellStart"/>
      <w:r w:rsidRPr="00B9255B">
        <w:t>Modeling</w:t>
      </w:r>
      <w:proofErr w:type="spellEnd"/>
      <w:r w:rsidRPr="00B9255B">
        <w:t xml:space="preserve"> and Simulation Approach Using Systems </w:t>
      </w:r>
      <w:proofErr w:type="spellStart"/>
      <w:r w:rsidRPr="00B9255B">
        <w:t>Modeling</w:t>
      </w:r>
      <w:proofErr w:type="spellEnd"/>
      <w:r w:rsidRPr="00B9255B">
        <w:t xml:space="preserve"> Language. (University of Central Florida, 2015).</w:t>
      </w:r>
    </w:p>
    <w:p w14:paraId="308C49B4" w14:textId="3913731A" w:rsidR="009C6C16" w:rsidRPr="00B9255B" w:rsidRDefault="009C6C16" w:rsidP="00D45814">
      <w:pPr>
        <w:pStyle w:val="ListParagraph"/>
        <w:numPr>
          <w:ilvl w:val="3"/>
          <w:numId w:val="46"/>
        </w:numPr>
      </w:pPr>
      <w:r w:rsidRPr="00B9255B">
        <w:t xml:space="preserve">Wu, S. Agent-Based Discrete Event Simulation </w:t>
      </w:r>
      <w:proofErr w:type="spellStart"/>
      <w:r w:rsidRPr="00B9255B">
        <w:t>Modeling</w:t>
      </w:r>
      <w:proofErr w:type="spellEnd"/>
      <w:r w:rsidRPr="00B9255B">
        <w:t xml:space="preserve"> and Evolutionary Real-Time Decision Making For Large-Scale Systems. (University of Pittsburgh, 2008).</w:t>
      </w:r>
    </w:p>
    <w:p w14:paraId="10F45A2E" w14:textId="0123E2D3" w:rsidR="009C6C16" w:rsidRPr="00B9255B" w:rsidRDefault="009C6C16" w:rsidP="00D45814">
      <w:pPr>
        <w:pStyle w:val="ListParagraph"/>
        <w:numPr>
          <w:ilvl w:val="3"/>
          <w:numId w:val="46"/>
        </w:numPr>
      </w:pPr>
      <w:r w:rsidRPr="00B9255B">
        <w:t xml:space="preserve">Zhang, B. &amp; </w:t>
      </w:r>
      <w:proofErr w:type="spellStart"/>
      <w:r w:rsidRPr="00B9255B">
        <w:t>Ukkusuri</w:t>
      </w:r>
      <w:proofErr w:type="spellEnd"/>
      <w:r w:rsidRPr="00B9255B">
        <w:t xml:space="preserve">, S. V. Agent-Based Discrete-Event Hybrid Space </w:t>
      </w:r>
      <w:proofErr w:type="spellStart"/>
      <w:r w:rsidRPr="00B9255B">
        <w:t>Modeling</w:t>
      </w:r>
      <w:proofErr w:type="spellEnd"/>
      <w:r w:rsidRPr="00B9255B">
        <w:t xml:space="preserve"> Approach for Transportation Evacuation Simulation. In Proceedings of the 2011 Winter Simulation Conference 199–209 (2011).</w:t>
      </w:r>
    </w:p>
    <w:p w14:paraId="09345DBF" w14:textId="6E259B45" w:rsidR="009C6C16" w:rsidRPr="00B9255B" w:rsidRDefault="009C6C16" w:rsidP="00D45814">
      <w:pPr>
        <w:pStyle w:val="ListParagraph"/>
        <w:numPr>
          <w:ilvl w:val="3"/>
          <w:numId w:val="46"/>
        </w:numPr>
      </w:pPr>
      <w:proofErr w:type="spellStart"/>
      <w:r w:rsidRPr="00B9255B">
        <w:t>Revetria</w:t>
      </w:r>
      <w:proofErr w:type="spellEnd"/>
      <w:r w:rsidRPr="00B9255B">
        <w:t xml:space="preserve">, R., Testa, A. &amp; </w:t>
      </w:r>
      <w:proofErr w:type="spellStart"/>
      <w:r w:rsidRPr="00B9255B">
        <w:t>Briano</w:t>
      </w:r>
      <w:proofErr w:type="spellEnd"/>
      <w:r w:rsidRPr="00B9255B">
        <w:t xml:space="preserve">, E. An Innovative Hybrid Simulation Approach for Supporting Maritime Logistics. The International Maritime Transport and Logistics Conference ‘A Vision For Future Integration’ 1–8 (2011). Available at: https://www.researchgate.net/publication/265890656. </w:t>
      </w:r>
    </w:p>
    <w:p w14:paraId="38FD235B" w14:textId="077CE343" w:rsidR="009C6C16" w:rsidRPr="00B9255B" w:rsidRDefault="009C6C16" w:rsidP="00D45814">
      <w:pPr>
        <w:pStyle w:val="ListParagraph"/>
        <w:numPr>
          <w:ilvl w:val="3"/>
          <w:numId w:val="46"/>
        </w:numPr>
      </w:pPr>
      <w:r w:rsidRPr="00B9255B">
        <w:t>Fakhimi, M., Mustafee, N. &amp; Stergioulas, L. K. An Investigation of Hybrid Simulation for Modelling Sustainability in Healthcare. In Proceedings of the 2015 Winter Simulation Conference 1689–1699 (2015).</w:t>
      </w:r>
    </w:p>
    <w:p w14:paraId="62423206" w14:textId="59636E49" w:rsidR="009C6C16" w:rsidRPr="00B9255B" w:rsidRDefault="009C6C16" w:rsidP="00D45814">
      <w:pPr>
        <w:pStyle w:val="ListParagraph"/>
        <w:numPr>
          <w:ilvl w:val="3"/>
          <w:numId w:val="46"/>
        </w:numPr>
      </w:pPr>
      <w:r w:rsidRPr="00B9255B">
        <w:t xml:space="preserve">Nikolic, V. V, </w:t>
      </w:r>
      <w:proofErr w:type="spellStart"/>
      <w:r w:rsidRPr="00B9255B">
        <w:t>Simonovic</w:t>
      </w:r>
      <w:proofErr w:type="spellEnd"/>
      <w:r w:rsidRPr="00B9255B">
        <w:t xml:space="preserve">, S. P. &amp; </w:t>
      </w:r>
      <w:proofErr w:type="spellStart"/>
      <w:r w:rsidRPr="00B9255B">
        <w:t>Milicevic</w:t>
      </w:r>
      <w:proofErr w:type="spellEnd"/>
      <w:r w:rsidRPr="00B9255B">
        <w:t>, D. B. Analytical Support for Integrated Water Resources Management: A New Method for Addressing Spatial and Temporal Variability. Water Resources Management 27, 401–417 (2013).</w:t>
      </w:r>
    </w:p>
    <w:p w14:paraId="2085F376" w14:textId="74C34B68" w:rsidR="009C6C16" w:rsidRPr="00B9255B" w:rsidRDefault="009C6C16" w:rsidP="00D45814">
      <w:pPr>
        <w:pStyle w:val="ListParagraph"/>
        <w:numPr>
          <w:ilvl w:val="3"/>
          <w:numId w:val="46"/>
        </w:numPr>
      </w:pPr>
      <w:r w:rsidRPr="00B9255B">
        <w:t xml:space="preserve">Martin, R. &amp; </w:t>
      </w:r>
      <w:proofErr w:type="spellStart"/>
      <w:r w:rsidRPr="00B9255B">
        <w:t>Raffo</w:t>
      </w:r>
      <w:proofErr w:type="spellEnd"/>
      <w:r w:rsidRPr="00B9255B">
        <w:t>, D. Application of a hybrid process simulation model to a software development project. Journal of Systems and Software 59, 237–246 (2001).</w:t>
      </w:r>
    </w:p>
    <w:p w14:paraId="4DD9C331" w14:textId="563EED4D" w:rsidR="009C6C16" w:rsidRPr="00B9255B" w:rsidRDefault="009C6C16" w:rsidP="00D45814">
      <w:pPr>
        <w:pStyle w:val="ListParagraph"/>
        <w:numPr>
          <w:ilvl w:val="3"/>
          <w:numId w:val="46"/>
        </w:numPr>
      </w:pPr>
      <w:r w:rsidRPr="00B9255B">
        <w:t xml:space="preserve">Elia, V., </w:t>
      </w:r>
      <w:proofErr w:type="spellStart"/>
      <w:r w:rsidRPr="00B9255B">
        <w:t>Gnoni</w:t>
      </w:r>
      <w:proofErr w:type="spellEnd"/>
      <w:r w:rsidRPr="00B9255B">
        <w:t xml:space="preserve">, M. G. &amp; </w:t>
      </w:r>
      <w:proofErr w:type="spellStart"/>
      <w:r w:rsidRPr="00B9255B">
        <w:t>Tornese</w:t>
      </w:r>
      <w:proofErr w:type="spellEnd"/>
      <w:r w:rsidRPr="00B9255B">
        <w:t>, F. Assessing the Efficiency of a PSS Solution for Waste Collection: A Simulation Based Approach. Procedia CIRP 47, 252–257 (2016).</w:t>
      </w:r>
    </w:p>
    <w:p w14:paraId="36221A06" w14:textId="0F4515AF" w:rsidR="009C6C16" w:rsidRPr="00B9255B" w:rsidRDefault="009C6C16" w:rsidP="00D45814">
      <w:pPr>
        <w:pStyle w:val="ListParagraph"/>
        <w:numPr>
          <w:ilvl w:val="3"/>
          <w:numId w:val="46"/>
        </w:numPr>
      </w:pPr>
      <w:proofErr w:type="spellStart"/>
      <w:r w:rsidRPr="00B9255B">
        <w:t>Sigurðardóttir</w:t>
      </w:r>
      <w:proofErr w:type="spellEnd"/>
      <w:r w:rsidRPr="00B9255B">
        <w:t xml:space="preserve">, S., Johansson, B., </w:t>
      </w:r>
      <w:proofErr w:type="spellStart"/>
      <w:r w:rsidRPr="00B9255B">
        <w:t>Margeirsson</w:t>
      </w:r>
      <w:proofErr w:type="spellEnd"/>
      <w:r w:rsidRPr="00B9255B">
        <w:t xml:space="preserve">, S. &amp; </w:t>
      </w:r>
      <w:proofErr w:type="spellStart"/>
      <w:r w:rsidRPr="00B9255B">
        <w:t>Viðarsson</w:t>
      </w:r>
      <w:proofErr w:type="spellEnd"/>
      <w:r w:rsidRPr="00B9255B">
        <w:t>, J. R. Assessing the Impact of Policy Changes in the Icelandic Cod Fishery Using a Hybrid Simulation Model. The Scientific World Journal (2014). doi:0.1155/2014/707943</w:t>
      </w:r>
    </w:p>
    <w:p w14:paraId="554D2F3F" w14:textId="4DC63A8E" w:rsidR="009C6C16" w:rsidRPr="00B9255B" w:rsidRDefault="009C6C16" w:rsidP="00D45814">
      <w:pPr>
        <w:pStyle w:val="ListParagraph"/>
        <w:numPr>
          <w:ilvl w:val="3"/>
          <w:numId w:val="46"/>
        </w:numPr>
      </w:pPr>
      <w:r w:rsidRPr="00B9255B">
        <w:rPr>
          <w:lang w:val="es-ES"/>
        </w:rPr>
        <w:lastRenderedPageBreak/>
        <w:t xml:space="preserve">Tejada, J. J. et al. </w:t>
      </w:r>
      <w:r w:rsidRPr="00B9255B">
        <w:t>Combined DES/SD model of breast cancer screening for older women, I: Natural-history simulation. IIE Transactions 47, 600–619 (2015).</w:t>
      </w:r>
    </w:p>
    <w:p w14:paraId="0D1A6047" w14:textId="1DF1DA83" w:rsidR="009C6C16" w:rsidRPr="00B9255B" w:rsidRDefault="009C6C16" w:rsidP="00D45814">
      <w:pPr>
        <w:pStyle w:val="ListParagraph"/>
        <w:numPr>
          <w:ilvl w:val="3"/>
          <w:numId w:val="46"/>
        </w:numPr>
      </w:pPr>
      <w:r w:rsidRPr="00B9255B">
        <w:t>Suh, E. S. Cross-docking assessment and optimization using multi-agent co-simulation: a case study. Flexible Services and Manufacturing Journal 27, 115–133 (2015).</w:t>
      </w:r>
    </w:p>
    <w:p w14:paraId="47EC35D8" w14:textId="2DD88A38" w:rsidR="009C6C16" w:rsidRPr="00B9255B" w:rsidRDefault="009C6C16" w:rsidP="00D45814">
      <w:pPr>
        <w:pStyle w:val="ListParagraph"/>
        <w:numPr>
          <w:ilvl w:val="3"/>
          <w:numId w:val="46"/>
        </w:numPr>
      </w:pPr>
      <w:proofErr w:type="spellStart"/>
      <w:r w:rsidRPr="00B9255B">
        <w:t>Endrerud</w:t>
      </w:r>
      <w:proofErr w:type="spellEnd"/>
      <w:r w:rsidRPr="00B9255B">
        <w:t xml:space="preserve">, O.-E. V. &amp; </w:t>
      </w:r>
      <w:proofErr w:type="spellStart"/>
      <w:r w:rsidRPr="00B9255B">
        <w:t>Liyanage</w:t>
      </w:r>
      <w:proofErr w:type="spellEnd"/>
      <w:r w:rsidRPr="00B9255B">
        <w:t xml:space="preserve">, J. P. Decision Support for Operations and Maintenance of Offshore Wind Parks BT  - Engineering Asset Management - Systems, Professional Practices and Certification. In (eds. </w:t>
      </w:r>
      <w:proofErr w:type="spellStart"/>
      <w:r w:rsidRPr="00B9255B">
        <w:t>Tse</w:t>
      </w:r>
      <w:proofErr w:type="spellEnd"/>
      <w:r w:rsidRPr="00B9255B">
        <w:t>, P. W., Mathew, J., Wong, K., Lam, R. &amp; Ko, C. N.) 1125–1139 (Springer International Publishing, 2015).</w:t>
      </w:r>
    </w:p>
    <w:p w14:paraId="4BDA8632" w14:textId="3B0BDF60" w:rsidR="009C6C16" w:rsidRPr="00B9255B" w:rsidRDefault="009C6C16" w:rsidP="00D45814">
      <w:pPr>
        <w:pStyle w:val="ListParagraph"/>
        <w:numPr>
          <w:ilvl w:val="3"/>
          <w:numId w:val="46"/>
        </w:numPr>
      </w:pPr>
      <w:r w:rsidRPr="00B9255B">
        <w:t xml:space="preserve">Bell, D. et al. Designing effective hybridization for whole system </w:t>
      </w:r>
      <w:proofErr w:type="spellStart"/>
      <w:r w:rsidRPr="00B9255B">
        <w:t>modeling</w:t>
      </w:r>
      <w:proofErr w:type="spellEnd"/>
      <w:r w:rsidRPr="00B9255B">
        <w:t xml:space="preserve"> and simulation in healthcare. In Proceedings of the 2016 Winter Simulation Conference 1511–1522 (2016).</w:t>
      </w:r>
    </w:p>
    <w:p w14:paraId="195B0721" w14:textId="372A873E" w:rsidR="009C6C16" w:rsidRPr="00B9255B" w:rsidRDefault="009C6C16" w:rsidP="00D45814">
      <w:pPr>
        <w:pStyle w:val="ListParagraph"/>
        <w:numPr>
          <w:ilvl w:val="3"/>
          <w:numId w:val="46"/>
        </w:numPr>
      </w:pPr>
      <w:proofErr w:type="spellStart"/>
      <w:r w:rsidRPr="00B9255B">
        <w:t>Nouman</w:t>
      </w:r>
      <w:proofErr w:type="spellEnd"/>
      <w:r w:rsidRPr="00B9255B">
        <w:t xml:space="preserve">, A., Anagnostou, A. &amp; Taylor, S. J. E. Developing a Distributed Agent-Based and DES Simulation Using </w:t>
      </w:r>
      <w:proofErr w:type="spellStart"/>
      <w:r w:rsidRPr="00B9255B">
        <w:t>poRTIco</w:t>
      </w:r>
      <w:proofErr w:type="spellEnd"/>
      <w:r w:rsidRPr="00B9255B">
        <w:t xml:space="preserve"> and Repast. In Proceedings of the 2013 IEEE/ACM 17th International Symposium on Distributed Simulation and Real Time Applications 97–104 (2013).</w:t>
      </w:r>
    </w:p>
    <w:p w14:paraId="542D4418" w14:textId="5F73B989" w:rsidR="009C6C16" w:rsidRPr="00B9255B" w:rsidRDefault="009C6C16" w:rsidP="00D45814">
      <w:pPr>
        <w:pStyle w:val="ListParagraph"/>
        <w:numPr>
          <w:ilvl w:val="3"/>
          <w:numId w:val="46"/>
        </w:numPr>
      </w:pPr>
      <w:proofErr w:type="spellStart"/>
      <w:r w:rsidRPr="00B9255B">
        <w:t>Zulkepli</w:t>
      </w:r>
      <w:proofErr w:type="spellEnd"/>
      <w:r w:rsidRPr="00B9255B">
        <w:t>, J. &amp; Eldabi, T. Developing integrated patient pathways using hybrid simulation. In AIP Conference proceedings 1782, 40022–1, 40022–7 (2016).</w:t>
      </w:r>
    </w:p>
    <w:p w14:paraId="679A3504" w14:textId="6A432A80" w:rsidR="009C6C16" w:rsidRPr="00B9255B" w:rsidRDefault="009C6C16" w:rsidP="00D45814">
      <w:pPr>
        <w:pStyle w:val="ListParagraph"/>
        <w:numPr>
          <w:ilvl w:val="3"/>
          <w:numId w:val="46"/>
        </w:numPr>
      </w:pPr>
      <w:r w:rsidRPr="00B9255B">
        <w:t>Flynn, T. et al. Discrete choice, agent based and system dynamics simulation of health profession career paths. In Proceedings of the Winter Simulation Conference 2014 1700–1711 (2014).</w:t>
      </w:r>
    </w:p>
    <w:p w14:paraId="21F0D4AA" w14:textId="421E7130" w:rsidR="009C6C16" w:rsidRPr="00B9255B" w:rsidRDefault="009C6C16" w:rsidP="00D45814">
      <w:pPr>
        <w:pStyle w:val="ListParagraph"/>
        <w:numPr>
          <w:ilvl w:val="3"/>
          <w:numId w:val="46"/>
        </w:numPr>
      </w:pPr>
      <w:proofErr w:type="spellStart"/>
      <w:r w:rsidRPr="00B9255B">
        <w:t>Alvanchi</w:t>
      </w:r>
      <w:proofErr w:type="spellEnd"/>
      <w:r w:rsidRPr="00B9255B">
        <w:t xml:space="preserve">, A., Lee, S. &amp; </w:t>
      </w:r>
      <w:proofErr w:type="spellStart"/>
      <w:r w:rsidRPr="00B9255B">
        <w:t>AbouRizk</w:t>
      </w:r>
      <w:proofErr w:type="spellEnd"/>
      <w:r w:rsidRPr="00B9255B">
        <w:t>, S. M. Dynamics of workforce skill evolution in construction projects. Canadian Journal of Civil Engineering 39, 1005–1017 (2012).</w:t>
      </w:r>
    </w:p>
    <w:p w14:paraId="2F1B3B0D" w14:textId="68CCF03D" w:rsidR="009C6C16" w:rsidRPr="00B9255B" w:rsidRDefault="009C6C16" w:rsidP="00D45814">
      <w:pPr>
        <w:pStyle w:val="ListParagraph"/>
        <w:numPr>
          <w:ilvl w:val="3"/>
          <w:numId w:val="46"/>
        </w:numPr>
      </w:pPr>
      <w:r w:rsidRPr="00B9255B">
        <w:t>Onggo, B. S. Elements of a Hybrid Simulation Model: A Case Study of the Blood Supply Chain in Low- And Middle-Income Countries. In Proceedings of the 2014 Winter Simulation Conference 1597–1607 (2014).</w:t>
      </w:r>
    </w:p>
    <w:p w14:paraId="42B52B87" w14:textId="2E1B55E0" w:rsidR="009C6C16" w:rsidRPr="00B9255B" w:rsidRDefault="009C6C16" w:rsidP="00D45814">
      <w:pPr>
        <w:pStyle w:val="ListParagraph"/>
        <w:numPr>
          <w:ilvl w:val="3"/>
          <w:numId w:val="46"/>
        </w:numPr>
      </w:pPr>
      <w:r w:rsidRPr="00B9255B">
        <w:t xml:space="preserve">Ali, M., </w:t>
      </w:r>
      <w:proofErr w:type="spellStart"/>
      <w:r w:rsidRPr="00B9255B">
        <w:t>Dulcy</w:t>
      </w:r>
      <w:proofErr w:type="spellEnd"/>
      <w:r w:rsidRPr="00B9255B">
        <w:t>, A. &amp; Daniel, D. Ex-Ante Policy Analysis in Civil Infrastructure Systems. Journal of Computing in Civil Engineering 28, A4014006-1, A4014006-14 (2014).</w:t>
      </w:r>
    </w:p>
    <w:p w14:paraId="3B53B0A9" w14:textId="4CF7175C" w:rsidR="009C6C16" w:rsidRPr="00B9255B" w:rsidRDefault="009C6C16" w:rsidP="00D45814">
      <w:pPr>
        <w:pStyle w:val="ListParagraph"/>
        <w:numPr>
          <w:ilvl w:val="3"/>
          <w:numId w:val="46"/>
        </w:numPr>
      </w:pPr>
      <w:r w:rsidRPr="00B9255B">
        <w:t xml:space="preserve">Glock, B., Popper, N. &amp; </w:t>
      </w:r>
      <w:proofErr w:type="spellStart"/>
      <w:r w:rsidRPr="00B9255B">
        <w:t>Breitenecker</w:t>
      </w:r>
      <w:proofErr w:type="spellEnd"/>
      <w:r w:rsidRPr="00B9255B">
        <w:t>, F. Exploring the Advantages of Multi-Method Modelling in the Use Case of a Large Socio-Technical Infrastructure System – The Airport City. Simulation Notes Europe 26, 175–182 (2016).</w:t>
      </w:r>
    </w:p>
    <w:p w14:paraId="14AD1C56" w14:textId="0C884784" w:rsidR="009C6C16" w:rsidRPr="00B9255B" w:rsidRDefault="009C6C16" w:rsidP="00D45814">
      <w:pPr>
        <w:pStyle w:val="ListParagraph"/>
        <w:numPr>
          <w:ilvl w:val="3"/>
          <w:numId w:val="46"/>
        </w:numPr>
      </w:pPr>
      <w:proofErr w:type="spellStart"/>
      <w:r w:rsidRPr="00B9255B">
        <w:t>Venkateswaran</w:t>
      </w:r>
      <w:proofErr w:type="spellEnd"/>
      <w:r w:rsidRPr="00B9255B">
        <w:t>, J., Son, Y.-J. &amp; Jones, A. Hierarchical production planning using a hybrid system dynamic-discrete event simulation architecture. In Proceedings of the 2004 Winter Simulation Conference 2, 1094–1102 (2004).</w:t>
      </w:r>
    </w:p>
    <w:p w14:paraId="5024DA05" w14:textId="3383C880" w:rsidR="009C6C16" w:rsidRPr="00B9255B" w:rsidRDefault="009C6C16" w:rsidP="00D45814">
      <w:pPr>
        <w:pStyle w:val="ListParagraph"/>
        <w:numPr>
          <w:ilvl w:val="3"/>
          <w:numId w:val="46"/>
        </w:numPr>
      </w:pPr>
      <w:r w:rsidRPr="00B9255B">
        <w:t>Djanatliev, A. &amp; Meier, F. Hospital processes within an integrated system view: A hybrid simulation approach. In Proceedings of the 2016 Winter Simulation Conference 1364–1375 (2016).</w:t>
      </w:r>
    </w:p>
    <w:p w14:paraId="30CCD64C" w14:textId="2FD36AEE" w:rsidR="009C6C16" w:rsidRPr="00B9255B" w:rsidRDefault="009C6C16" w:rsidP="00D45814">
      <w:pPr>
        <w:pStyle w:val="ListParagraph"/>
        <w:numPr>
          <w:ilvl w:val="3"/>
          <w:numId w:val="46"/>
        </w:numPr>
      </w:pPr>
      <w:r w:rsidRPr="00B9255B">
        <w:t xml:space="preserve">Zhao, J., </w:t>
      </w:r>
      <w:proofErr w:type="spellStart"/>
      <w:r w:rsidRPr="00B9255B">
        <w:t>Mazhari</w:t>
      </w:r>
      <w:proofErr w:type="spellEnd"/>
      <w:r w:rsidRPr="00B9255B">
        <w:t xml:space="preserve">, E., </w:t>
      </w:r>
      <w:proofErr w:type="spellStart"/>
      <w:r w:rsidRPr="00B9255B">
        <w:t>Celik</w:t>
      </w:r>
      <w:proofErr w:type="spellEnd"/>
      <w:r w:rsidRPr="00B9255B">
        <w:t>, N. &amp; Son, Y.-J. Hybrid agent-based simulation for policy evaluation of solar power generation systems. Simulation Modelling Practice and Theory 19, 2189–2205 (2011).</w:t>
      </w:r>
    </w:p>
    <w:p w14:paraId="3D45EB57" w14:textId="1BAA39D0" w:rsidR="009C6C16" w:rsidRPr="00B9255B" w:rsidRDefault="009C6C16" w:rsidP="00D45814">
      <w:pPr>
        <w:pStyle w:val="ListParagraph"/>
        <w:numPr>
          <w:ilvl w:val="3"/>
          <w:numId w:val="46"/>
        </w:numPr>
      </w:pPr>
      <w:r w:rsidRPr="00B9255B">
        <w:lastRenderedPageBreak/>
        <w:t>Xu, D., Lu, C., Zhou, W. &amp; Liu, S. Hybrid model of multi-agent and DEDS for steelmaking-continuous casting-hot rolling manufacturing process simulation. In The 26th Chinese Control and Decision Conference (2014 CCDC) 1936–1940 (2014).</w:t>
      </w:r>
    </w:p>
    <w:p w14:paraId="3E623841" w14:textId="3B82B4EA" w:rsidR="009C6C16" w:rsidRPr="00B9255B" w:rsidRDefault="009C6C16" w:rsidP="00D45814">
      <w:pPr>
        <w:pStyle w:val="ListParagraph"/>
        <w:numPr>
          <w:ilvl w:val="3"/>
          <w:numId w:val="46"/>
        </w:numPr>
      </w:pPr>
      <w:r w:rsidRPr="00B9255B">
        <w:t xml:space="preserve">Wang, W., Fu, W., Zhang, H. &amp; Wang, Y. Hybrid </w:t>
      </w:r>
      <w:proofErr w:type="spellStart"/>
      <w:r w:rsidRPr="00B9255B">
        <w:t>Modeling</w:t>
      </w:r>
      <w:proofErr w:type="spellEnd"/>
      <w:r w:rsidRPr="00B9255B">
        <w:t xml:space="preserve"> and Simulation of Automotive Supply Chain Network. Research Journal of Applied Sciences, Engineering and Technology 6, 1598–1605 (2013).</w:t>
      </w:r>
    </w:p>
    <w:p w14:paraId="5914F2AC" w14:textId="148A5023" w:rsidR="009C6C16" w:rsidRPr="00B9255B" w:rsidRDefault="009C6C16" w:rsidP="00D45814">
      <w:pPr>
        <w:pStyle w:val="ListParagraph"/>
        <w:numPr>
          <w:ilvl w:val="3"/>
          <w:numId w:val="46"/>
        </w:numPr>
      </w:pPr>
      <w:proofErr w:type="spellStart"/>
      <w:r w:rsidRPr="00B9255B">
        <w:t>Jovanosk</w:t>
      </w:r>
      <w:proofErr w:type="spellEnd"/>
      <w:r w:rsidRPr="00B9255B">
        <w:t xml:space="preserve">, B. D., </w:t>
      </w:r>
      <w:proofErr w:type="spellStart"/>
      <w:r w:rsidRPr="00B9255B">
        <w:t>Minovski</w:t>
      </w:r>
      <w:proofErr w:type="spellEnd"/>
      <w:r w:rsidRPr="00B9255B">
        <w:t xml:space="preserve">, R., </w:t>
      </w:r>
      <w:proofErr w:type="spellStart"/>
      <w:r w:rsidRPr="00B9255B">
        <w:t>Lichtenegger</w:t>
      </w:r>
      <w:proofErr w:type="spellEnd"/>
      <w:r w:rsidRPr="00B9255B">
        <w:t xml:space="preserve">, G. &amp; </w:t>
      </w:r>
      <w:proofErr w:type="spellStart"/>
      <w:r w:rsidRPr="00B9255B">
        <w:t>Vössner</w:t>
      </w:r>
      <w:proofErr w:type="spellEnd"/>
      <w:r w:rsidRPr="00B9255B">
        <w:t xml:space="preserve">, S. Hybrid </w:t>
      </w:r>
      <w:proofErr w:type="spellStart"/>
      <w:r w:rsidRPr="00B9255B">
        <w:t>modeling</w:t>
      </w:r>
      <w:proofErr w:type="spellEnd"/>
      <w:r w:rsidRPr="00B9255B">
        <w:t xml:space="preserve"> of strategy and production in the manufacturing industry - Taking the best from system dynamics and discrete event simulation. Proceedings of the 2012 European Simulation and Modelling Conference (2012). Available at: https://www.researchgate.net/publication/235765372_Hybrid_modeling_of_strategy_and_production_in_the_manufacturing_industry_-_Taking_the_best_from_system_dynamics_and_discrete_event_simulation. </w:t>
      </w:r>
    </w:p>
    <w:p w14:paraId="13AEA141" w14:textId="3479CFDF" w:rsidR="009C6C16" w:rsidRPr="00B9255B" w:rsidRDefault="009C6C16" w:rsidP="00D45814">
      <w:pPr>
        <w:pStyle w:val="ListParagraph"/>
        <w:numPr>
          <w:ilvl w:val="3"/>
          <w:numId w:val="46"/>
        </w:numPr>
      </w:pPr>
      <w:r w:rsidRPr="00B9255B">
        <w:t>Brailsford, S. Hybrid Simulation in Healthcare: New Concepts and New Tools. In Proceedings of the 2015 Winter Simulation Conference 1645–1653 (2015).</w:t>
      </w:r>
    </w:p>
    <w:p w14:paraId="2D6CFC40" w14:textId="338A8B30" w:rsidR="009C6C16" w:rsidRPr="00B9255B" w:rsidRDefault="009C6C16" w:rsidP="00D45814">
      <w:pPr>
        <w:pStyle w:val="ListParagraph"/>
        <w:numPr>
          <w:ilvl w:val="3"/>
          <w:numId w:val="46"/>
        </w:numPr>
      </w:pPr>
      <w:proofErr w:type="spellStart"/>
      <w:r w:rsidRPr="00B9255B">
        <w:t>Xianga</w:t>
      </w:r>
      <w:proofErr w:type="spellEnd"/>
      <w:r w:rsidRPr="00B9255B">
        <w:t xml:space="preserve">, S., </w:t>
      </w:r>
      <w:proofErr w:type="spellStart"/>
      <w:r w:rsidRPr="00B9255B">
        <w:t>Arashpourb</w:t>
      </w:r>
      <w:proofErr w:type="spellEnd"/>
      <w:r w:rsidRPr="00B9255B">
        <w:t xml:space="preserve">, M. &amp; </w:t>
      </w:r>
      <w:proofErr w:type="spellStart"/>
      <w:r w:rsidRPr="00B9255B">
        <w:t>Wakefieldb</w:t>
      </w:r>
      <w:proofErr w:type="spellEnd"/>
      <w:r w:rsidRPr="00B9255B">
        <w:t xml:space="preserve">, R. Hybrid Simulation </w:t>
      </w:r>
      <w:proofErr w:type="spellStart"/>
      <w:r w:rsidRPr="00B9255B">
        <w:t>Modeling</w:t>
      </w:r>
      <w:proofErr w:type="spellEnd"/>
      <w:r w:rsidRPr="00B9255B">
        <w:t xml:space="preserve"> Of Hoist </w:t>
      </w:r>
      <w:proofErr w:type="spellStart"/>
      <w:r w:rsidRPr="00B9255B">
        <w:t>Downpeak</w:t>
      </w:r>
      <w:proofErr w:type="spellEnd"/>
      <w:r w:rsidRPr="00B9255B">
        <w:t xml:space="preserve"> Operations in Construction Sites. In 33rd International Symposium on Automation and Robotics in Construction 156–164 (2016).</w:t>
      </w:r>
    </w:p>
    <w:p w14:paraId="49160196" w14:textId="05DB4BF1" w:rsidR="009C6C16" w:rsidRPr="00B9255B" w:rsidRDefault="009C6C16" w:rsidP="00D45814">
      <w:pPr>
        <w:pStyle w:val="ListParagraph"/>
        <w:numPr>
          <w:ilvl w:val="3"/>
          <w:numId w:val="46"/>
        </w:numPr>
      </w:pPr>
      <w:proofErr w:type="spellStart"/>
      <w:r w:rsidRPr="00B9255B">
        <w:t>SangHyun</w:t>
      </w:r>
      <w:proofErr w:type="spellEnd"/>
      <w:r w:rsidRPr="00B9255B">
        <w:t xml:space="preserve">, L., </w:t>
      </w:r>
      <w:proofErr w:type="spellStart"/>
      <w:r w:rsidRPr="00B9255B">
        <w:t>Sangwon</w:t>
      </w:r>
      <w:proofErr w:type="spellEnd"/>
      <w:r w:rsidRPr="00B9255B">
        <w:t xml:space="preserve">, H. &amp; </w:t>
      </w:r>
      <w:proofErr w:type="spellStart"/>
      <w:r w:rsidRPr="00B9255B">
        <w:t>Feniosky</w:t>
      </w:r>
      <w:proofErr w:type="spellEnd"/>
      <w:r w:rsidRPr="00B9255B">
        <w:t>, P.-M. Hybrid System Dynamics and Discrete Event Simulation for Construction Management. Computing in Civil Engineering (2007). doi:10.1061/40937(261)29</w:t>
      </w:r>
    </w:p>
    <w:p w14:paraId="6C47A544" w14:textId="325E9DBF" w:rsidR="009C6C16" w:rsidRPr="00B9255B" w:rsidRDefault="009C6C16" w:rsidP="00D45814">
      <w:pPr>
        <w:pStyle w:val="ListParagraph"/>
        <w:numPr>
          <w:ilvl w:val="3"/>
          <w:numId w:val="46"/>
        </w:numPr>
      </w:pPr>
      <w:proofErr w:type="spellStart"/>
      <w:r w:rsidRPr="00B9255B">
        <w:t>Vincenot</w:t>
      </w:r>
      <w:proofErr w:type="spellEnd"/>
      <w:r w:rsidRPr="00B9255B">
        <w:t xml:space="preserve">, C. E. &amp; Moriya, K. Impact of the topology of metapopulations on the resurgence of epidemics rendered by a new multiscale hybrid </w:t>
      </w:r>
      <w:proofErr w:type="spellStart"/>
      <w:r w:rsidRPr="00B9255B">
        <w:t>modeling</w:t>
      </w:r>
      <w:proofErr w:type="spellEnd"/>
      <w:r w:rsidRPr="00B9255B">
        <w:t xml:space="preserve"> approach. Ecological Informatics 6, 177–186 (2011).</w:t>
      </w:r>
    </w:p>
    <w:p w14:paraId="139C1060" w14:textId="4F80359F" w:rsidR="009C6C16" w:rsidRPr="00B9255B" w:rsidRDefault="009C6C16" w:rsidP="00D45814">
      <w:pPr>
        <w:pStyle w:val="ListParagraph"/>
        <w:numPr>
          <w:ilvl w:val="3"/>
          <w:numId w:val="46"/>
        </w:numPr>
      </w:pPr>
      <w:proofErr w:type="spellStart"/>
      <w:r w:rsidRPr="00B9255B">
        <w:t>Dubiel</w:t>
      </w:r>
      <w:proofErr w:type="spellEnd"/>
      <w:r w:rsidRPr="00B9255B">
        <w:t xml:space="preserve">, B. &amp; </w:t>
      </w:r>
      <w:proofErr w:type="spellStart"/>
      <w:r w:rsidRPr="00B9255B">
        <w:t>Tsimhoni</w:t>
      </w:r>
      <w:proofErr w:type="spellEnd"/>
      <w:r w:rsidRPr="00B9255B">
        <w:t xml:space="preserve">, O. Integrating agent based </w:t>
      </w:r>
      <w:proofErr w:type="spellStart"/>
      <w:r w:rsidRPr="00B9255B">
        <w:t>modeling</w:t>
      </w:r>
      <w:proofErr w:type="spellEnd"/>
      <w:r w:rsidRPr="00B9255B">
        <w:t xml:space="preserve"> into a discrete event simulation. In Proceedings of the 2005 Winter Simulation Conference 1029–1037 (2005).</w:t>
      </w:r>
    </w:p>
    <w:p w14:paraId="652CF14A" w14:textId="7ECAD429" w:rsidR="009C6C16" w:rsidRPr="00B9255B" w:rsidRDefault="009C6C16" w:rsidP="00D45814">
      <w:pPr>
        <w:pStyle w:val="ListParagraph"/>
        <w:numPr>
          <w:ilvl w:val="3"/>
          <w:numId w:val="46"/>
        </w:numPr>
      </w:pPr>
      <w:proofErr w:type="spellStart"/>
      <w:r w:rsidRPr="00B9255B">
        <w:t>Kieckhäfer</w:t>
      </w:r>
      <w:proofErr w:type="spellEnd"/>
      <w:r w:rsidRPr="00B9255B">
        <w:t xml:space="preserve">, K., Walther, G., </w:t>
      </w:r>
      <w:proofErr w:type="spellStart"/>
      <w:r w:rsidRPr="00B9255B">
        <w:t>Axmann</w:t>
      </w:r>
      <w:proofErr w:type="spellEnd"/>
      <w:r w:rsidRPr="00B9255B">
        <w:t>, J. &amp; Spengler, T. Integrating Agent-based Simulation and System Dynamics to support product strategy decisions in the automotive industry. In Proceedings of the 2009 Winter Simulation Conference 1433–1443 (2009).</w:t>
      </w:r>
    </w:p>
    <w:p w14:paraId="0831897D" w14:textId="4F814954" w:rsidR="009C6C16" w:rsidRPr="00B9255B" w:rsidRDefault="009C6C16" w:rsidP="00D45814">
      <w:pPr>
        <w:pStyle w:val="ListParagraph"/>
        <w:numPr>
          <w:ilvl w:val="3"/>
          <w:numId w:val="46"/>
        </w:numPr>
      </w:pPr>
      <w:proofErr w:type="spellStart"/>
      <w:r w:rsidRPr="00B9255B">
        <w:t>Helal</w:t>
      </w:r>
      <w:proofErr w:type="spellEnd"/>
      <w:r w:rsidRPr="00B9255B">
        <w:t xml:space="preserve">, M. &amp; </w:t>
      </w:r>
      <w:proofErr w:type="spellStart"/>
      <w:r w:rsidRPr="00B9255B">
        <w:t>Rabelo</w:t>
      </w:r>
      <w:proofErr w:type="spellEnd"/>
      <w:r w:rsidRPr="00B9255B">
        <w:t>, L. Interactions of the Three Management Levels in the Manufacturing Enterprise System Using Hybrid Simulation. In IIE Annual Research Conference (2006).</w:t>
      </w:r>
    </w:p>
    <w:p w14:paraId="6F743F92" w14:textId="357084B0" w:rsidR="009C6C16" w:rsidRPr="00B9255B" w:rsidRDefault="009C6C16" w:rsidP="00D45814">
      <w:pPr>
        <w:pStyle w:val="ListParagraph"/>
        <w:numPr>
          <w:ilvl w:val="3"/>
          <w:numId w:val="46"/>
        </w:numPr>
      </w:pPr>
      <w:r w:rsidRPr="00B9255B">
        <w:t xml:space="preserve">Hosking, M., Roberts, S., </w:t>
      </w:r>
      <w:proofErr w:type="spellStart"/>
      <w:r w:rsidRPr="00B9255B">
        <w:t>Uzsoy</w:t>
      </w:r>
      <w:proofErr w:type="spellEnd"/>
      <w:r w:rsidRPr="00B9255B">
        <w:t>, R. &amp; Joseph, T. M. Investigating interventions for increasing colorectal cancer screening: Insights from a simulation model. Socio-Economic Planning Sciences 47, 142–155 (2013).</w:t>
      </w:r>
    </w:p>
    <w:p w14:paraId="59B7C8F6" w14:textId="5381BAC2" w:rsidR="009C6C16" w:rsidRPr="00B9255B" w:rsidRDefault="009C6C16" w:rsidP="00D45814">
      <w:pPr>
        <w:pStyle w:val="ListParagraph"/>
        <w:numPr>
          <w:ilvl w:val="3"/>
          <w:numId w:val="46"/>
        </w:numPr>
        <w:rPr>
          <w:lang w:val="de-DE"/>
        </w:rPr>
      </w:pPr>
      <w:r w:rsidRPr="00B9255B">
        <w:t xml:space="preserve">Zhang, H., Jeffery, R. &amp; Zhu, L. Hybrid </w:t>
      </w:r>
      <w:proofErr w:type="spellStart"/>
      <w:r w:rsidRPr="00B9255B">
        <w:t>Modeling</w:t>
      </w:r>
      <w:proofErr w:type="spellEnd"/>
      <w:r w:rsidRPr="00B9255B">
        <w:t xml:space="preserve"> of Test-and-Fix Processes in Incremental Development. In Making Globally Distributed Software Development a Success Story (eds. </w:t>
      </w:r>
      <w:r w:rsidRPr="00B9255B">
        <w:rPr>
          <w:lang w:val="de-DE"/>
        </w:rPr>
        <w:t>Wang, Q., Pfahl, D. &amp; Raffo, D. M.) 333–344 (Springer Berlin Heidelberg, 2008).</w:t>
      </w:r>
    </w:p>
    <w:p w14:paraId="7AA56832" w14:textId="5705614B" w:rsidR="009C6C16" w:rsidRPr="00B9255B" w:rsidRDefault="009C6C16" w:rsidP="00D45814">
      <w:pPr>
        <w:pStyle w:val="ListParagraph"/>
        <w:numPr>
          <w:ilvl w:val="3"/>
          <w:numId w:val="46"/>
        </w:numPr>
      </w:pPr>
      <w:proofErr w:type="spellStart"/>
      <w:r w:rsidRPr="00B9255B">
        <w:lastRenderedPageBreak/>
        <w:t>Pruckner</w:t>
      </w:r>
      <w:proofErr w:type="spellEnd"/>
      <w:r w:rsidRPr="00B9255B">
        <w:t xml:space="preserve">, M. &amp; German, R. </w:t>
      </w:r>
      <w:proofErr w:type="spellStart"/>
      <w:r w:rsidRPr="00B9255B">
        <w:t>Modeling</w:t>
      </w:r>
      <w:proofErr w:type="spellEnd"/>
      <w:r w:rsidRPr="00B9255B">
        <w:t xml:space="preserve"> and Simulation of Electricity Generated by Renewable Energy Sources for Complex Energy Systems. In Proceedings of the 2014 Annual Simulation Symposium 4:1--4:9 (2014).</w:t>
      </w:r>
    </w:p>
    <w:p w14:paraId="369B3668" w14:textId="6D15E3D0" w:rsidR="009C6C16" w:rsidRPr="00B9255B" w:rsidRDefault="009C6C16" w:rsidP="00D45814">
      <w:pPr>
        <w:pStyle w:val="ListParagraph"/>
        <w:numPr>
          <w:ilvl w:val="3"/>
          <w:numId w:val="46"/>
        </w:numPr>
      </w:pPr>
      <w:r w:rsidRPr="00B9255B">
        <w:t xml:space="preserve">Ahmad, N., Ghani, N. A., Kamil, A. A. &amp; Mat </w:t>
      </w:r>
      <w:proofErr w:type="spellStart"/>
      <w:r w:rsidRPr="00B9255B">
        <w:t>Tahar</w:t>
      </w:r>
      <w:proofErr w:type="spellEnd"/>
      <w:r w:rsidRPr="00B9255B">
        <w:t xml:space="preserve">, R. </w:t>
      </w:r>
      <w:proofErr w:type="spellStart"/>
      <w:r w:rsidRPr="00B9255B">
        <w:t>Modeling</w:t>
      </w:r>
      <w:proofErr w:type="spellEnd"/>
      <w:r w:rsidRPr="00B9255B">
        <w:t xml:space="preserve"> Emergency Department Using a Hybrid Simulation Approach. In IAENG Transactions on Engineering Technologies: Special Volume of the World Congress on Engineering 2012 (eds. Yang, G.-C., </w:t>
      </w:r>
      <w:proofErr w:type="spellStart"/>
      <w:r w:rsidRPr="00B9255B">
        <w:t>Ao</w:t>
      </w:r>
      <w:proofErr w:type="spellEnd"/>
      <w:r w:rsidRPr="00B9255B">
        <w:t>, S. &amp; Gelman, L.) 701–711 (Springer Netherlands, 2013).</w:t>
      </w:r>
    </w:p>
    <w:p w14:paraId="7B831183" w14:textId="0919F629" w:rsidR="009C6C16" w:rsidRPr="00B9255B" w:rsidRDefault="009C6C16" w:rsidP="00D45814">
      <w:pPr>
        <w:pStyle w:val="ListParagraph"/>
        <w:numPr>
          <w:ilvl w:val="3"/>
          <w:numId w:val="46"/>
        </w:numPr>
      </w:pPr>
      <w:proofErr w:type="spellStart"/>
      <w:r w:rsidRPr="00B9255B">
        <w:t>Mielczarek</w:t>
      </w:r>
      <w:proofErr w:type="spellEnd"/>
      <w:r w:rsidRPr="00B9255B">
        <w:t xml:space="preserve">, B. &amp; </w:t>
      </w:r>
      <w:proofErr w:type="spellStart"/>
      <w:r w:rsidRPr="00B9255B">
        <w:t>Zabawa</w:t>
      </w:r>
      <w:proofErr w:type="spellEnd"/>
      <w:r w:rsidRPr="00B9255B">
        <w:t xml:space="preserve">, J. </w:t>
      </w:r>
      <w:proofErr w:type="spellStart"/>
      <w:r w:rsidRPr="00B9255B">
        <w:t>Modeling</w:t>
      </w:r>
      <w:proofErr w:type="spellEnd"/>
      <w:r w:rsidRPr="00B9255B">
        <w:t xml:space="preserve"> healthcare demand using a hybrid simulation approach. In Proceedings of the 2016 Winter Simulation Conference 1535–1546 (2016).</w:t>
      </w:r>
    </w:p>
    <w:p w14:paraId="6E43D7B5" w14:textId="2A562582" w:rsidR="009C6C16" w:rsidRPr="00B9255B" w:rsidRDefault="009C6C16" w:rsidP="00D45814">
      <w:pPr>
        <w:pStyle w:val="ListParagraph"/>
        <w:numPr>
          <w:ilvl w:val="3"/>
          <w:numId w:val="46"/>
        </w:numPr>
      </w:pPr>
      <w:r w:rsidRPr="00B9255B">
        <w:t>Sun, J., Fu, W., Wang, W. &amp; Yao, D. Modelling and Simulation of the Supply Chain of Automobile Industry. International Journal of Simulation -- Systems, Science &amp; Technology 17, p21.1-21.11. (2016).</w:t>
      </w:r>
    </w:p>
    <w:p w14:paraId="3BB7242E" w14:textId="09F96EA9" w:rsidR="009C6C16" w:rsidRPr="00B9255B" w:rsidRDefault="009C6C16" w:rsidP="00D45814">
      <w:pPr>
        <w:pStyle w:val="ListParagraph"/>
        <w:numPr>
          <w:ilvl w:val="3"/>
          <w:numId w:val="46"/>
        </w:numPr>
      </w:pPr>
      <w:proofErr w:type="spellStart"/>
      <w:r w:rsidRPr="00B9255B">
        <w:t>Hesan</w:t>
      </w:r>
      <w:proofErr w:type="spellEnd"/>
      <w:r w:rsidRPr="00B9255B">
        <w:t xml:space="preserve">, R., </w:t>
      </w:r>
      <w:proofErr w:type="spellStart"/>
      <w:r w:rsidRPr="00B9255B">
        <w:t>Ghorbani</w:t>
      </w:r>
      <w:proofErr w:type="spellEnd"/>
      <w:r w:rsidRPr="00B9255B">
        <w:t xml:space="preserve">, A. &amp; </w:t>
      </w:r>
      <w:proofErr w:type="spellStart"/>
      <w:r w:rsidRPr="00B9255B">
        <w:t>Dignum</w:t>
      </w:r>
      <w:proofErr w:type="spellEnd"/>
      <w:r w:rsidRPr="00B9255B">
        <w:t>, V. Modelling Environments in ABMS: A System Dynamics Approach. In Multi-Agent-Based Simulation XV 41–52 (2015).</w:t>
      </w:r>
    </w:p>
    <w:p w14:paraId="7BF3C210" w14:textId="74893020" w:rsidR="009C6C16" w:rsidRPr="00B9255B" w:rsidRDefault="009C6C16" w:rsidP="00D45814">
      <w:pPr>
        <w:pStyle w:val="ListParagraph"/>
        <w:numPr>
          <w:ilvl w:val="3"/>
          <w:numId w:val="46"/>
        </w:numPr>
      </w:pPr>
      <w:proofErr w:type="spellStart"/>
      <w:r w:rsidRPr="00B9255B">
        <w:t>Aizstrauts</w:t>
      </w:r>
      <w:proofErr w:type="spellEnd"/>
      <w:r w:rsidRPr="00B9255B">
        <w:t xml:space="preserve">, A., </w:t>
      </w:r>
      <w:proofErr w:type="spellStart"/>
      <w:r w:rsidRPr="00B9255B">
        <w:t>Ginters</w:t>
      </w:r>
      <w:proofErr w:type="spellEnd"/>
      <w:r w:rsidRPr="00B9255B">
        <w:t xml:space="preserve">, E., </w:t>
      </w:r>
      <w:proofErr w:type="spellStart"/>
      <w:r w:rsidRPr="00B9255B">
        <w:t>Lauberte</w:t>
      </w:r>
      <w:proofErr w:type="spellEnd"/>
      <w:r w:rsidRPr="00B9255B">
        <w:t xml:space="preserve">, I. &amp; Piera </w:t>
      </w:r>
      <w:proofErr w:type="spellStart"/>
      <w:r w:rsidRPr="00B9255B">
        <w:t>Eroles</w:t>
      </w:r>
      <w:proofErr w:type="spellEnd"/>
      <w:r w:rsidRPr="00B9255B">
        <w:t xml:space="preserve">, M. A. Multi-level Architecture on Web Services Based Policy Domain Use Cases Simulator. In Enterprise and Organizational </w:t>
      </w:r>
      <w:proofErr w:type="spellStart"/>
      <w:r w:rsidRPr="00B9255B">
        <w:t>Modeling</w:t>
      </w:r>
      <w:proofErr w:type="spellEnd"/>
      <w:r w:rsidRPr="00B9255B">
        <w:t xml:space="preserve"> and Simulation 130–145 (2013).</w:t>
      </w:r>
    </w:p>
    <w:p w14:paraId="5168D958" w14:textId="271B4BA5" w:rsidR="009C6C16" w:rsidRPr="00B9255B" w:rsidRDefault="009C6C16" w:rsidP="00D45814">
      <w:pPr>
        <w:pStyle w:val="ListParagraph"/>
        <w:numPr>
          <w:ilvl w:val="3"/>
          <w:numId w:val="46"/>
        </w:numPr>
      </w:pPr>
      <w:r w:rsidRPr="00B9255B">
        <w:t>Mackay, M. et al. Patient flow simulation modelling – an approach conducive to multi-disciplinary collaboration towards hospital capacity management. In 20th International Congress on Modelling and Simulation 50–56 (2013).</w:t>
      </w:r>
    </w:p>
    <w:p w14:paraId="3E66F6C9" w14:textId="75509E77" w:rsidR="009C6C16" w:rsidRPr="00B9255B" w:rsidRDefault="009C6C16" w:rsidP="00D45814">
      <w:pPr>
        <w:pStyle w:val="ListParagraph"/>
        <w:numPr>
          <w:ilvl w:val="3"/>
          <w:numId w:val="46"/>
        </w:numPr>
      </w:pPr>
      <w:proofErr w:type="spellStart"/>
      <w:r w:rsidRPr="00B9255B">
        <w:t>Oelker</w:t>
      </w:r>
      <w:proofErr w:type="spellEnd"/>
      <w:r w:rsidRPr="00B9255B">
        <w:t>, S., Alla, A. A., Lewandowski, M. &amp; Freitag, M. Planning of Maintenance Resources for the Service of Offshore Wind Turbines by Means of Simulation. In Dynamics in Logistics 303–312 (2017).</w:t>
      </w:r>
    </w:p>
    <w:p w14:paraId="0F16537D" w14:textId="7F1FB8FC" w:rsidR="009C6C16" w:rsidRPr="00B9255B" w:rsidRDefault="009C6C16" w:rsidP="00D45814">
      <w:pPr>
        <w:pStyle w:val="ListParagraph"/>
        <w:numPr>
          <w:ilvl w:val="3"/>
          <w:numId w:val="46"/>
        </w:numPr>
      </w:pPr>
      <w:proofErr w:type="spellStart"/>
      <w:r w:rsidRPr="00B9255B">
        <w:t>Venkateswaran</w:t>
      </w:r>
      <w:proofErr w:type="spellEnd"/>
      <w:r w:rsidRPr="00B9255B">
        <w:t>, J. Production and Distribution Planning for Dynamic Supply Chains Using Multi-Resolution Hybrid Models. (The University of Arizona, 2005).</w:t>
      </w:r>
    </w:p>
    <w:p w14:paraId="668DAD69" w14:textId="2A9CD666" w:rsidR="009C6C16" w:rsidRPr="00B9255B" w:rsidRDefault="009C6C16" w:rsidP="00D45814">
      <w:pPr>
        <w:pStyle w:val="ListParagraph"/>
        <w:numPr>
          <w:ilvl w:val="3"/>
          <w:numId w:val="46"/>
        </w:numPr>
      </w:pPr>
      <w:r w:rsidRPr="00B9255B">
        <w:t>Chatfield, D. C. &amp; Pritchard, A. M. Returns and the bullwhip effect. Transportation Research Part E: Logistics and Transportation Review 49, 159–175 (2013).</w:t>
      </w:r>
    </w:p>
    <w:p w14:paraId="64428E87" w14:textId="76D14A14" w:rsidR="009C6C16" w:rsidRPr="00B9255B" w:rsidRDefault="009C6C16" w:rsidP="00D45814">
      <w:pPr>
        <w:pStyle w:val="ListParagraph"/>
        <w:numPr>
          <w:ilvl w:val="3"/>
          <w:numId w:val="46"/>
        </w:numPr>
      </w:pPr>
      <w:proofErr w:type="spellStart"/>
      <w:r w:rsidRPr="00B9255B">
        <w:t>Varol</w:t>
      </w:r>
      <w:proofErr w:type="spellEnd"/>
      <w:r w:rsidRPr="00B9255B">
        <w:t xml:space="preserve">, A. E. &amp; </w:t>
      </w:r>
      <w:proofErr w:type="spellStart"/>
      <w:r w:rsidRPr="00B9255B">
        <w:t>Gunal</w:t>
      </w:r>
      <w:proofErr w:type="spellEnd"/>
      <w:r w:rsidRPr="00B9255B">
        <w:t>, M. M. Simulating prevention operations at sea against maritime piracy. Journal of the Operational Research Society 66, 2037–2049 (2015).</w:t>
      </w:r>
    </w:p>
    <w:p w14:paraId="6862B4C5" w14:textId="1A4E3F9B" w:rsidR="009C6C16" w:rsidRPr="00B9255B" w:rsidRDefault="009C6C16" w:rsidP="00D45814">
      <w:pPr>
        <w:pStyle w:val="ListParagraph"/>
        <w:numPr>
          <w:ilvl w:val="3"/>
          <w:numId w:val="46"/>
        </w:numPr>
      </w:pPr>
      <w:r w:rsidRPr="00B9255B">
        <w:t xml:space="preserve">Srivastava, N., </w:t>
      </w:r>
      <w:proofErr w:type="spellStart"/>
      <w:r w:rsidRPr="00B9255B">
        <w:t>Pietryka</w:t>
      </w:r>
      <w:proofErr w:type="spellEnd"/>
      <w:r w:rsidRPr="00B9255B">
        <w:t xml:space="preserve">, F., Horne, G. &amp; </w:t>
      </w:r>
      <w:proofErr w:type="spellStart"/>
      <w:r w:rsidRPr="00B9255B">
        <w:t>Theroff</w:t>
      </w:r>
      <w:proofErr w:type="spellEnd"/>
      <w:r w:rsidRPr="00B9255B">
        <w:t>, M. Simulation environment to assess technology insertion impact and optimized manning. In Proceedings of the 2005 Winter Simulation Conference 1088–1093 (2005).</w:t>
      </w:r>
    </w:p>
    <w:p w14:paraId="2DBDE0B4" w14:textId="0E09F21C" w:rsidR="009C6C16" w:rsidRPr="00B9255B" w:rsidRDefault="009C6C16" w:rsidP="00D45814">
      <w:pPr>
        <w:pStyle w:val="ListParagraph"/>
        <w:numPr>
          <w:ilvl w:val="3"/>
          <w:numId w:val="46"/>
        </w:numPr>
      </w:pPr>
      <w:r w:rsidRPr="00B9255B">
        <w:t xml:space="preserve">Wen-li, W. &amp; Yao-wen, X. Simulation of Supply Chain Network Based on Discrete-continuous Combined </w:t>
      </w:r>
      <w:proofErr w:type="spellStart"/>
      <w:r w:rsidRPr="00B9255B">
        <w:t>Modeling</w:t>
      </w:r>
      <w:proofErr w:type="spellEnd"/>
      <w:r w:rsidRPr="00B9255B">
        <w:t>. In Proceedings of the 2010 International Conference on Computational Aspects of Social Networks 699–702 (2010).</w:t>
      </w:r>
    </w:p>
    <w:p w14:paraId="68622BE2" w14:textId="14B5D9F0" w:rsidR="009C6C16" w:rsidRPr="00B9255B" w:rsidRDefault="009C6C16" w:rsidP="00D45814">
      <w:pPr>
        <w:pStyle w:val="ListParagraph"/>
        <w:numPr>
          <w:ilvl w:val="3"/>
          <w:numId w:val="46"/>
        </w:numPr>
      </w:pPr>
      <w:r w:rsidRPr="00B9255B">
        <w:lastRenderedPageBreak/>
        <w:t xml:space="preserve">Ruiz, M., </w:t>
      </w:r>
      <w:proofErr w:type="spellStart"/>
      <w:r w:rsidRPr="00B9255B">
        <w:t>Zabaleta</w:t>
      </w:r>
      <w:proofErr w:type="spellEnd"/>
      <w:r w:rsidRPr="00B9255B">
        <w:t xml:space="preserve">, N. &amp; </w:t>
      </w:r>
      <w:proofErr w:type="spellStart"/>
      <w:r w:rsidRPr="00B9255B">
        <w:t>Elorza</w:t>
      </w:r>
      <w:proofErr w:type="spellEnd"/>
      <w:r w:rsidRPr="00B9255B">
        <w:t>, U. Decision Making Through Simulation in Public Policy Management Field. In INTED 2016 10th annual International Technology, Education and Development Conference (2016). doi:10.21125/inted.2016.0911</w:t>
      </w:r>
    </w:p>
    <w:p w14:paraId="193A7CC8" w14:textId="1886118F" w:rsidR="009C6C16" w:rsidRPr="00B9255B" w:rsidRDefault="009C6C16" w:rsidP="00D45814">
      <w:pPr>
        <w:pStyle w:val="ListParagraph"/>
        <w:numPr>
          <w:ilvl w:val="3"/>
          <w:numId w:val="46"/>
        </w:numPr>
      </w:pPr>
      <w:proofErr w:type="spellStart"/>
      <w:r w:rsidRPr="00B9255B">
        <w:t>Feniosky</w:t>
      </w:r>
      <w:proofErr w:type="spellEnd"/>
      <w:r w:rsidRPr="00B9255B">
        <w:t xml:space="preserve">, P.-M., </w:t>
      </w:r>
      <w:proofErr w:type="spellStart"/>
      <w:r w:rsidRPr="00B9255B">
        <w:t>Sangwon</w:t>
      </w:r>
      <w:proofErr w:type="spellEnd"/>
      <w:r w:rsidRPr="00B9255B">
        <w:t xml:space="preserve">, H., </w:t>
      </w:r>
      <w:proofErr w:type="spellStart"/>
      <w:r w:rsidRPr="00B9255B">
        <w:t>SangHyun</w:t>
      </w:r>
      <w:proofErr w:type="spellEnd"/>
      <w:r w:rsidRPr="00B9255B">
        <w:t xml:space="preserve">, L. &amp; </w:t>
      </w:r>
      <w:proofErr w:type="spellStart"/>
      <w:r w:rsidRPr="00B9255B">
        <w:t>Moonseo</w:t>
      </w:r>
      <w:proofErr w:type="spellEnd"/>
      <w:r w:rsidRPr="00B9255B">
        <w:t>, P. Strategic-Operational Construction Management: Hybrid System Dynamics and Discrete Event Approach. Journal of Construction Engineering and Management 134, 701–710 (2008).</w:t>
      </w:r>
    </w:p>
    <w:p w14:paraId="73D1CBE9" w14:textId="6A7CB514" w:rsidR="009C6C16" w:rsidRPr="00B9255B" w:rsidRDefault="009C6C16" w:rsidP="00D45814">
      <w:pPr>
        <w:pStyle w:val="ListParagraph"/>
        <w:numPr>
          <w:ilvl w:val="3"/>
          <w:numId w:val="46"/>
        </w:numPr>
      </w:pPr>
      <w:r w:rsidRPr="00B9255B">
        <w:t xml:space="preserve">Marin, M. et al. Supply chain and hybrid </w:t>
      </w:r>
      <w:proofErr w:type="spellStart"/>
      <w:r w:rsidRPr="00B9255B">
        <w:t>modeling</w:t>
      </w:r>
      <w:proofErr w:type="spellEnd"/>
      <w:r w:rsidRPr="00B9255B">
        <w:t>: The Panama Canal operations and its salinity diffusion. In Proceedings of the 2010 Winter Simulation Conference 2023–2033 (2010).</w:t>
      </w:r>
    </w:p>
    <w:p w14:paraId="52889FE1" w14:textId="5903D89E" w:rsidR="009C6C16" w:rsidRPr="00B9255B" w:rsidRDefault="009C6C16" w:rsidP="00D45814">
      <w:pPr>
        <w:pStyle w:val="ListParagraph"/>
        <w:numPr>
          <w:ilvl w:val="3"/>
          <w:numId w:val="46"/>
        </w:numPr>
      </w:pPr>
      <w:proofErr w:type="spellStart"/>
      <w:r w:rsidRPr="00B9255B">
        <w:t>Rabelo</w:t>
      </w:r>
      <w:proofErr w:type="spellEnd"/>
      <w:r w:rsidRPr="00B9255B">
        <w:t xml:space="preserve">, L., </w:t>
      </w:r>
      <w:proofErr w:type="spellStart"/>
      <w:r w:rsidRPr="00B9255B">
        <w:t>Eskandari</w:t>
      </w:r>
      <w:proofErr w:type="spellEnd"/>
      <w:r w:rsidRPr="00B9255B">
        <w:t xml:space="preserve">, H., </w:t>
      </w:r>
      <w:proofErr w:type="spellStart"/>
      <w:r w:rsidRPr="00B9255B">
        <w:t>Shalan</w:t>
      </w:r>
      <w:proofErr w:type="spellEnd"/>
      <w:r w:rsidRPr="00B9255B">
        <w:t xml:space="preserve">, T. &amp; </w:t>
      </w:r>
      <w:proofErr w:type="spellStart"/>
      <w:r w:rsidRPr="00B9255B">
        <w:t>Helal</w:t>
      </w:r>
      <w:proofErr w:type="spellEnd"/>
      <w:r w:rsidRPr="00B9255B">
        <w:t>, M. Supporting simulation-based decision making with the use of AHP analysis. In Proceedings of the 2005 Winter Simulation Conference 2042–2051 (2005).</w:t>
      </w:r>
    </w:p>
    <w:p w14:paraId="5E6A6CDA" w14:textId="18BE8F21" w:rsidR="009C6C16" w:rsidRPr="00B9255B" w:rsidRDefault="009C6C16" w:rsidP="00D45814">
      <w:pPr>
        <w:pStyle w:val="ListParagraph"/>
        <w:numPr>
          <w:ilvl w:val="3"/>
          <w:numId w:val="46"/>
        </w:numPr>
      </w:pPr>
      <w:r w:rsidRPr="00B9255B">
        <w:t>Choong, C. G. &amp; McKay, A. Sustainability in the Malaysian palm oil industry. Journal of Cleaner Production 85, 258–264 (2014).</w:t>
      </w:r>
    </w:p>
    <w:p w14:paraId="33DED989" w14:textId="4974EAA7" w:rsidR="009C6C16" w:rsidRPr="00B9255B" w:rsidRDefault="009C6C16" w:rsidP="00D45814">
      <w:pPr>
        <w:pStyle w:val="ListParagraph"/>
        <w:numPr>
          <w:ilvl w:val="3"/>
          <w:numId w:val="46"/>
        </w:numPr>
      </w:pPr>
      <w:r w:rsidRPr="00B9255B">
        <w:t>Shi-</w:t>
      </w:r>
      <w:proofErr w:type="spellStart"/>
      <w:r w:rsidRPr="00B9255B">
        <w:t>zhen</w:t>
      </w:r>
      <w:proofErr w:type="spellEnd"/>
      <w:r w:rsidRPr="00B9255B">
        <w:t>, B. &amp; Wen-li, W. The Impact of Transportation Disruption on Adaptive Supply Chain: A Hybrid Simulation Study. Proceedings of 2007 International Conference on Management Science and Engineering 844–849 (2007).</w:t>
      </w:r>
    </w:p>
    <w:p w14:paraId="074C3DA8" w14:textId="44CDC1EB" w:rsidR="009C6C16" w:rsidRPr="00B9255B" w:rsidRDefault="009C6C16" w:rsidP="00D45814">
      <w:pPr>
        <w:pStyle w:val="ListParagraph"/>
        <w:numPr>
          <w:ilvl w:val="3"/>
          <w:numId w:val="46"/>
        </w:numPr>
      </w:pPr>
      <w:proofErr w:type="spellStart"/>
      <w:r w:rsidRPr="00B9255B">
        <w:t>Bystrov</w:t>
      </w:r>
      <w:proofErr w:type="spellEnd"/>
      <w:r w:rsidRPr="00B9255B">
        <w:t xml:space="preserve">, V., </w:t>
      </w:r>
      <w:proofErr w:type="spellStart"/>
      <w:r w:rsidRPr="00B9255B">
        <w:t>Malygina</w:t>
      </w:r>
      <w:proofErr w:type="spellEnd"/>
      <w:r w:rsidRPr="00B9255B">
        <w:t xml:space="preserve">, S. &amp; </w:t>
      </w:r>
      <w:proofErr w:type="spellStart"/>
      <w:r w:rsidRPr="00B9255B">
        <w:t>Khaliullina</w:t>
      </w:r>
      <w:proofErr w:type="spellEnd"/>
      <w:r w:rsidRPr="00B9255B">
        <w:t xml:space="preserve">, D. The Information Technology of Multi-model Forecasting of the Regional Comprehensive Security. In Automation Control Theory Perspectives in Intelligent Systems (eds. </w:t>
      </w:r>
      <w:proofErr w:type="spellStart"/>
      <w:r w:rsidRPr="00B9255B">
        <w:t>Silhavy</w:t>
      </w:r>
      <w:proofErr w:type="spellEnd"/>
      <w:r w:rsidRPr="00B9255B">
        <w:t xml:space="preserve">, R., </w:t>
      </w:r>
      <w:proofErr w:type="spellStart"/>
      <w:r w:rsidRPr="00B9255B">
        <w:t>Senkerik</w:t>
      </w:r>
      <w:proofErr w:type="spellEnd"/>
      <w:r w:rsidRPr="00B9255B">
        <w:t xml:space="preserve">, R., </w:t>
      </w:r>
      <w:proofErr w:type="spellStart"/>
      <w:r w:rsidRPr="00B9255B">
        <w:t>Oplatkova</w:t>
      </w:r>
      <w:proofErr w:type="spellEnd"/>
      <w:r w:rsidRPr="00B9255B">
        <w:t xml:space="preserve">, Z. K., </w:t>
      </w:r>
      <w:proofErr w:type="spellStart"/>
      <w:r w:rsidRPr="00B9255B">
        <w:t>Silhavy</w:t>
      </w:r>
      <w:proofErr w:type="spellEnd"/>
      <w:r w:rsidRPr="00B9255B">
        <w:t xml:space="preserve">, P. &amp; </w:t>
      </w:r>
      <w:proofErr w:type="spellStart"/>
      <w:r w:rsidRPr="00B9255B">
        <w:t>Prokopova</w:t>
      </w:r>
      <w:proofErr w:type="spellEnd"/>
      <w:r w:rsidRPr="00B9255B">
        <w:t>, Z.) 475–482 (Springer International Publishing, 2016).</w:t>
      </w:r>
    </w:p>
    <w:p w14:paraId="12E60431" w14:textId="02587DBE" w:rsidR="009C6C16" w:rsidRPr="00B9255B" w:rsidRDefault="009C6C16" w:rsidP="00D45814">
      <w:pPr>
        <w:pStyle w:val="ListParagraph"/>
        <w:numPr>
          <w:ilvl w:val="3"/>
          <w:numId w:val="46"/>
        </w:numPr>
      </w:pPr>
      <w:proofErr w:type="spellStart"/>
      <w:r w:rsidRPr="00B9255B">
        <w:t>Furian</w:t>
      </w:r>
      <w:proofErr w:type="spellEnd"/>
      <w:r w:rsidRPr="00B9255B">
        <w:t xml:space="preserve">, N., </w:t>
      </w:r>
      <w:proofErr w:type="spellStart"/>
      <w:r w:rsidRPr="00B9255B">
        <w:t>Neubacher</w:t>
      </w:r>
      <w:proofErr w:type="spellEnd"/>
      <w:r w:rsidRPr="00B9255B">
        <w:t xml:space="preserve">, D. &amp; </w:t>
      </w:r>
      <w:proofErr w:type="spellStart"/>
      <w:r w:rsidRPr="00B9255B">
        <w:t>Vossner</w:t>
      </w:r>
      <w:proofErr w:type="spellEnd"/>
      <w:r w:rsidRPr="00B9255B">
        <w:t xml:space="preserve">, S. Towards Holistic </w:t>
      </w:r>
      <w:proofErr w:type="spellStart"/>
      <w:r w:rsidRPr="00B9255B">
        <w:t>Modeling</w:t>
      </w:r>
      <w:proofErr w:type="spellEnd"/>
      <w:r w:rsidRPr="00B9255B">
        <w:t xml:space="preserve"> and Simulation of Discrete Event And Individual Based </w:t>
      </w:r>
      <w:proofErr w:type="spellStart"/>
      <w:r w:rsidRPr="00B9255B">
        <w:t>Behavior</w:t>
      </w:r>
      <w:proofErr w:type="spellEnd"/>
      <w:r w:rsidRPr="00B9255B">
        <w:t>. In European Simulation and Modelling Conference (2014). doi:10.13140/RG.2.1.2452.1049</w:t>
      </w:r>
    </w:p>
    <w:p w14:paraId="1D3B7B15" w14:textId="2FF5B2C4" w:rsidR="009C6C16" w:rsidRPr="00B9255B" w:rsidRDefault="009C6C16" w:rsidP="00D45814">
      <w:pPr>
        <w:pStyle w:val="ListParagraph"/>
        <w:numPr>
          <w:ilvl w:val="3"/>
          <w:numId w:val="46"/>
        </w:numPr>
      </w:pPr>
      <w:proofErr w:type="spellStart"/>
      <w:r w:rsidRPr="00B9255B">
        <w:t>Cernohorsky</w:t>
      </w:r>
      <w:proofErr w:type="spellEnd"/>
      <w:r w:rsidRPr="00B9255B">
        <w:t xml:space="preserve">, P. &amp; </w:t>
      </w:r>
      <w:proofErr w:type="spellStart"/>
      <w:r w:rsidRPr="00B9255B">
        <w:t>Voracek</w:t>
      </w:r>
      <w:proofErr w:type="spellEnd"/>
      <w:r w:rsidRPr="00B9255B">
        <w:t>, J. Towards Public Health Policy Formulation. In International Forum on Knowledge Asset Dynamics 69–82 (2013).</w:t>
      </w:r>
    </w:p>
    <w:p w14:paraId="0DED9FB6" w14:textId="1BF96A99" w:rsidR="009C6C16" w:rsidRPr="00B9255B" w:rsidRDefault="009C6C16" w:rsidP="00D45814">
      <w:pPr>
        <w:pStyle w:val="ListParagraph"/>
        <w:numPr>
          <w:ilvl w:val="3"/>
          <w:numId w:val="46"/>
        </w:numPr>
      </w:pPr>
      <w:proofErr w:type="spellStart"/>
      <w:r w:rsidRPr="00B9255B">
        <w:t>Siebers</w:t>
      </w:r>
      <w:proofErr w:type="spellEnd"/>
      <w:r w:rsidRPr="00B9255B">
        <w:t xml:space="preserve">, P. O., </w:t>
      </w:r>
      <w:proofErr w:type="spellStart"/>
      <w:r w:rsidRPr="00B9255B">
        <w:t>Aickelin</w:t>
      </w:r>
      <w:proofErr w:type="spellEnd"/>
      <w:r w:rsidRPr="00B9255B">
        <w:t>, U., Celia, H. &amp; Clegg, C. W. Towards the development of a simulator for investigating the impact of people management practices on retail performance. Journal of Simulation 5, 247–265 (2011).</w:t>
      </w:r>
    </w:p>
    <w:p w14:paraId="7014BCBD" w14:textId="4622A633" w:rsidR="009C6C16" w:rsidRPr="00B9255B" w:rsidRDefault="009C6C16" w:rsidP="00D45814">
      <w:pPr>
        <w:pStyle w:val="ListParagraph"/>
        <w:numPr>
          <w:ilvl w:val="3"/>
          <w:numId w:val="46"/>
        </w:numPr>
      </w:pPr>
      <w:r w:rsidRPr="00B9255B">
        <w:t>Brailsford, S. C., Desai, S. M. &amp; Viana, J. Towards the Holy Grail: Combining system dynamics and discrete-event simulation in healthcare. In Proceedings of the 2010 Winter Simulation Conference 2293–2303 (2010).</w:t>
      </w:r>
    </w:p>
    <w:p w14:paraId="6699A4A1" w14:textId="529D7740" w:rsidR="009C6C16" w:rsidRPr="00B9255B" w:rsidRDefault="009C6C16" w:rsidP="00D45814">
      <w:pPr>
        <w:pStyle w:val="ListParagraph"/>
        <w:numPr>
          <w:ilvl w:val="3"/>
          <w:numId w:val="46"/>
        </w:numPr>
      </w:pPr>
      <w:r w:rsidRPr="00B9255B">
        <w:t>Chahal, K., Eldabi, T. &amp; Mandal, A. Understanding the impact of whiteboard on A&amp;E department operations using hybrid simulation. In Proceedings of the 27th International Conference of the System Dynamics Society 1–19 (2009).</w:t>
      </w:r>
    </w:p>
    <w:p w14:paraId="2F4DAC00" w14:textId="3F0859C6" w:rsidR="009C6C16" w:rsidRPr="00B9255B" w:rsidRDefault="009C6C16" w:rsidP="00D45814">
      <w:pPr>
        <w:pStyle w:val="ListParagraph"/>
        <w:numPr>
          <w:ilvl w:val="3"/>
          <w:numId w:val="46"/>
        </w:numPr>
      </w:pPr>
      <w:r w:rsidRPr="00B9255B">
        <w:t xml:space="preserve">Wakeland, W. W., Martin, R. H. &amp; </w:t>
      </w:r>
      <w:proofErr w:type="spellStart"/>
      <w:r w:rsidRPr="00B9255B">
        <w:t>Raffo</w:t>
      </w:r>
      <w:proofErr w:type="spellEnd"/>
      <w:r w:rsidRPr="00B9255B">
        <w:t>, D. Using design of experiments, sensitivity analysis, and hybrid simulation to evaluate changes to a software development process: a case study. Software Process: Improvement and Practice 9, 107–119 (2004).</w:t>
      </w:r>
    </w:p>
    <w:p w14:paraId="51CC4AF9" w14:textId="49B8DE66" w:rsidR="009C6C16" w:rsidRPr="00B9255B" w:rsidRDefault="009C6C16" w:rsidP="00D45814">
      <w:pPr>
        <w:pStyle w:val="ListParagraph"/>
        <w:numPr>
          <w:ilvl w:val="3"/>
          <w:numId w:val="46"/>
        </w:numPr>
      </w:pPr>
      <w:proofErr w:type="spellStart"/>
      <w:r w:rsidRPr="00B9255B">
        <w:lastRenderedPageBreak/>
        <w:t>Darabi</w:t>
      </w:r>
      <w:proofErr w:type="spellEnd"/>
      <w:r w:rsidRPr="00B9255B">
        <w:t xml:space="preserve">, H. R., </w:t>
      </w:r>
      <w:proofErr w:type="spellStart"/>
      <w:r w:rsidRPr="00B9255B">
        <w:t>Gorod</w:t>
      </w:r>
      <w:proofErr w:type="spellEnd"/>
      <w:r w:rsidRPr="00B9255B">
        <w:t xml:space="preserve">, A., Mansouri, M., </w:t>
      </w:r>
      <w:proofErr w:type="spellStart"/>
      <w:r w:rsidRPr="00B9255B">
        <w:t>Wakeman</w:t>
      </w:r>
      <w:proofErr w:type="spellEnd"/>
      <w:r w:rsidRPr="00B9255B">
        <w:t xml:space="preserve">, T. &amp; </w:t>
      </w:r>
      <w:proofErr w:type="spellStart"/>
      <w:r w:rsidRPr="00B9255B">
        <w:t>Efatmaneshnik</w:t>
      </w:r>
      <w:proofErr w:type="spellEnd"/>
      <w:r w:rsidRPr="00B9255B">
        <w:t xml:space="preserve">, M. Using hybrid </w:t>
      </w:r>
      <w:proofErr w:type="spellStart"/>
      <w:r w:rsidRPr="00B9255B">
        <w:t>modeling</w:t>
      </w:r>
      <w:proofErr w:type="spellEnd"/>
      <w:r w:rsidRPr="00B9255B">
        <w:t xml:space="preserve"> to simulate Maritime Transportation System of Systems (</w:t>
      </w:r>
      <w:proofErr w:type="spellStart"/>
      <w:r w:rsidRPr="00B9255B">
        <w:t>MTSoS</w:t>
      </w:r>
      <w:proofErr w:type="spellEnd"/>
      <w:r w:rsidRPr="00B9255B">
        <w:t xml:space="preserve">). In 2012 IEEE International Systems Conference </w:t>
      </w:r>
      <w:proofErr w:type="spellStart"/>
      <w:r w:rsidRPr="00B9255B">
        <w:t>SysCon</w:t>
      </w:r>
      <w:proofErr w:type="spellEnd"/>
      <w:r w:rsidRPr="00B9255B">
        <w:t xml:space="preserve"> 1–6 (2012).</w:t>
      </w:r>
    </w:p>
    <w:p w14:paraId="25651D88" w14:textId="1D431CC7" w:rsidR="009C6C16" w:rsidRPr="00B9255B" w:rsidRDefault="009C6C16" w:rsidP="00D45814">
      <w:pPr>
        <w:pStyle w:val="ListParagraph"/>
        <w:numPr>
          <w:ilvl w:val="3"/>
          <w:numId w:val="46"/>
        </w:numPr>
      </w:pPr>
      <w:proofErr w:type="spellStart"/>
      <w:r w:rsidRPr="00B9255B">
        <w:t>Tekippe</w:t>
      </w:r>
      <w:proofErr w:type="spellEnd"/>
      <w:r w:rsidRPr="00B9255B">
        <w:t xml:space="preserve">, A. J. &amp; </w:t>
      </w:r>
      <w:proofErr w:type="spellStart"/>
      <w:r w:rsidRPr="00B9255B">
        <w:t>Krejci</w:t>
      </w:r>
      <w:proofErr w:type="spellEnd"/>
      <w:r w:rsidRPr="00B9255B">
        <w:t xml:space="preserve">, C. C. Using hybrid simulation </w:t>
      </w:r>
      <w:proofErr w:type="spellStart"/>
      <w:r w:rsidRPr="00B9255B">
        <w:t>modeling</w:t>
      </w:r>
      <w:proofErr w:type="spellEnd"/>
      <w:r w:rsidRPr="00B9255B">
        <w:t xml:space="preserve"> to assess the dynamics of compassion fatigue in veterinarian general practitioners. In Proceedings of the 2016 Winter Simulation Conference 1352–1363 (2016).</w:t>
      </w:r>
    </w:p>
    <w:p w14:paraId="332AB38A" w14:textId="2F6E7F5F" w:rsidR="009C6C16" w:rsidRPr="00B9255B" w:rsidRDefault="009C6C16" w:rsidP="00D45814">
      <w:pPr>
        <w:pStyle w:val="ListParagraph"/>
        <w:numPr>
          <w:ilvl w:val="3"/>
          <w:numId w:val="46"/>
        </w:numPr>
      </w:pPr>
      <w:r w:rsidRPr="00B9255B">
        <w:t xml:space="preserve">Lakey, P. B. A Hybrid Software Process Simulation Model for Project Management. Proceedings of the 6th Process Simulation </w:t>
      </w:r>
      <w:proofErr w:type="spellStart"/>
      <w:r w:rsidRPr="00B9255B">
        <w:t>Modeling</w:t>
      </w:r>
      <w:proofErr w:type="spellEnd"/>
      <w:r w:rsidRPr="00B9255B">
        <w:t xml:space="preserve"> Workshop (</w:t>
      </w:r>
      <w:proofErr w:type="spellStart"/>
      <w:r w:rsidRPr="00B9255B">
        <w:t>ProSim</w:t>
      </w:r>
      <w:proofErr w:type="spellEnd"/>
      <w:r w:rsidRPr="00B9255B">
        <w:t xml:space="preserve"> 2003) (2003). Available at: https://pdfs.semanticscholar.org/cc1a/6f8e18aaf81b7b9736b7e5cdea7c09f12705.pdf. </w:t>
      </w:r>
    </w:p>
    <w:p w14:paraId="08367367" w14:textId="446C837C" w:rsidR="009C6C16" w:rsidRPr="00B9255B" w:rsidRDefault="009C6C16" w:rsidP="00D45814">
      <w:pPr>
        <w:pStyle w:val="ListParagraph"/>
        <w:numPr>
          <w:ilvl w:val="3"/>
          <w:numId w:val="46"/>
        </w:numPr>
        <w:rPr>
          <w:lang w:val="de-DE"/>
        </w:rPr>
      </w:pPr>
      <w:proofErr w:type="spellStart"/>
      <w:r w:rsidRPr="00B9255B">
        <w:t>Trewhitt</w:t>
      </w:r>
      <w:proofErr w:type="spellEnd"/>
      <w:r w:rsidRPr="00B9255B">
        <w:t xml:space="preserve">, E., Whitaker, E., Briscoe, E. &amp; Weiss, L. Model Docking Using Knowledge-Level Analysis BT - Social Computing, </w:t>
      </w:r>
      <w:proofErr w:type="spellStart"/>
      <w:r w:rsidRPr="00B9255B">
        <w:t>Behavioral</w:t>
      </w:r>
      <w:proofErr w:type="spellEnd"/>
      <w:r w:rsidRPr="00B9255B">
        <w:t xml:space="preserve">-Cultural </w:t>
      </w:r>
      <w:proofErr w:type="spellStart"/>
      <w:r w:rsidRPr="00B9255B">
        <w:t>Modeling</w:t>
      </w:r>
      <w:proofErr w:type="spellEnd"/>
      <w:r w:rsidRPr="00B9255B">
        <w:t xml:space="preserve"> and Prediction. </w:t>
      </w:r>
      <w:r w:rsidRPr="00B9255B">
        <w:rPr>
          <w:lang w:val="de-DE"/>
        </w:rPr>
        <w:t>In (eds. Salerno, J., Yang, S. J., Nau, D. &amp; Chai, S.-K.) 105–112 (Springer Berlin Heidelberg, 2011).</w:t>
      </w:r>
    </w:p>
    <w:p w14:paraId="2BF5E7B9" w14:textId="6D5AA495" w:rsidR="009C6C16" w:rsidRPr="00B9255B" w:rsidRDefault="009C6C16" w:rsidP="00D45814">
      <w:pPr>
        <w:pStyle w:val="ListParagraph"/>
        <w:numPr>
          <w:ilvl w:val="3"/>
          <w:numId w:val="46"/>
        </w:numPr>
      </w:pPr>
      <w:r w:rsidRPr="00FC30F7">
        <w:t>Bergman, N. et al. Modelling Socio-Technical Transition Patterns and Pathways. Journal of Artificial Societies and Social Simulation 11, 7 (2008).</w:t>
      </w:r>
    </w:p>
    <w:sectPr w:rsidR="009C6C16" w:rsidRPr="00B9255B" w:rsidSect="007A04A3">
      <w:footerReference w:type="default" r:id="rId15"/>
      <w:pgSz w:w="11907" w:h="16839" w:code="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F3C9" w14:textId="77777777" w:rsidR="007A5B1A" w:rsidRDefault="007A5B1A" w:rsidP="00D45814">
      <w:r>
        <w:separator/>
      </w:r>
    </w:p>
  </w:endnote>
  <w:endnote w:type="continuationSeparator" w:id="0">
    <w:p w14:paraId="5E921974" w14:textId="77777777" w:rsidR="007A5B1A" w:rsidRDefault="007A5B1A" w:rsidP="00D45814">
      <w:r>
        <w:continuationSeparator/>
      </w:r>
    </w:p>
  </w:endnote>
  <w:endnote w:type="continuationNotice" w:id="1">
    <w:p w14:paraId="369EB8E8" w14:textId="77777777" w:rsidR="007A5B1A" w:rsidRDefault="007A5B1A" w:rsidP="00D45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0539" w14:textId="14F2D6D2" w:rsidR="00995394" w:rsidRDefault="00995394" w:rsidP="00D45814">
    <w:pPr>
      <w:jc w:val="center"/>
    </w:pPr>
    <w:r>
      <w:fldChar w:fldCharType="begin"/>
    </w:r>
    <w:r>
      <w:instrText>PAGE</w:instrText>
    </w:r>
    <w:r>
      <w:fldChar w:fldCharType="separate"/>
    </w:r>
    <w:r w:rsidR="005B1A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4E81" w14:textId="77777777" w:rsidR="007A5B1A" w:rsidRDefault="007A5B1A" w:rsidP="00D45814">
      <w:r>
        <w:separator/>
      </w:r>
    </w:p>
  </w:footnote>
  <w:footnote w:type="continuationSeparator" w:id="0">
    <w:p w14:paraId="5B423433" w14:textId="77777777" w:rsidR="007A5B1A" w:rsidRDefault="007A5B1A" w:rsidP="00D45814">
      <w:r>
        <w:continuationSeparator/>
      </w:r>
    </w:p>
  </w:footnote>
  <w:footnote w:type="continuationNotice" w:id="1">
    <w:p w14:paraId="4F6BC426" w14:textId="77777777" w:rsidR="007A5B1A" w:rsidRDefault="007A5B1A" w:rsidP="00D458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878"/>
    <w:multiLevelType w:val="hybridMultilevel"/>
    <w:tmpl w:val="D0DE49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6D9B"/>
    <w:multiLevelType w:val="hybridMultilevel"/>
    <w:tmpl w:val="39A03BFA"/>
    <w:lvl w:ilvl="0" w:tplc="489A9E72">
      <w:start w:val="1"/>
      <w:numFmt w:val="decimal"/>
      <w:lvlText w:val="Typ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0C27"/>
    <w:multiLevelType w:val="multilevel"/>
    <w:tmpl w:val="B9BE5F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9D72147"/>
    <w:multiLevelType w:val="hybridMultilevel"/>
    <w:tmpl w:val="CB82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403A1"/>
    <w:multiLevelType w:val="hybridMultilevel"/>
    <w:tmpl w:val="E5A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D2566"/>
    <w:multiLevelType w:val="hybridMultilevel"/>
    <w:tmpl w:val="ED4E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6084E"/>
    <w:multiLevelType w:val="hybridMultilevel"/>
    <w:tmpl w:val="B27A80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D651C"/>
    <w:multiLevelType w:val="hybridMultilevel"/>
    <w:tmpl w:val="FE4691A8"/>
    <w:lvl w:ilvl="0" w:tplc="54D273B8">
      <w:start w:val="1"/>
      <w:numFmt w:val="decimal"/>
      <w:lvlText w:val="(%1)"/>
      <w:lvlJc w:val="left"/>
      <w:pPr>
        <w:ind w:left="375" w:hanging="375"/>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80144"/>
    <w:multiLevelType w:val="multilevel"/>
    <w:tmpl w:val="97565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2D4DBC"/>
    <w:multiLevelType w:val="hybridMultilevel"/>
    <w:tmpl w:val="DE44742C"/>
    <w:lvl w:ilvl="0" w:tplc="4B94FF60">
      <w:start w:val="1"/>
      <w:numFmt w:val="bullet"/>
      <w:lvlText w:val=""/>
      <w:lvlJc w:val="left"/>
      <w:pPr>
        <w:ind w:left="360" w:hanging="360"/>
      </w:pPr>
      <w:rPr>
        <w:rFonts w:ascii="Symbol" w:hAnsi="Symbol" w:hint="default"/>
      </w:rPr>
    </w:lvl>
    <w:lvl w:ilvl="1" w:tplc="891C6634">
      <w:start w:val="1"/>
      <w:numFmt w:val="bullet"/>
      <w:lvlText w:val="o"/>
      <w:lvlJc w:val="left"/>
      <w:pPr>
        <w:ind w:left="1080" w:hanging="360"/>
      </w:pPr>
      <w:rPr>
        <w:rFonts w:ascii="Courier New" w:hAnsi="Courier New" w:hint="default"/>
      </w:rPr>
    </w:lvl>
    <w:lvl w:ilvl="2" w:tplc="61E60AE0">
      <w:start w:val="1"/>
      <w:numFmt w:val="bullet"/>
      <w:lvlText w:val=""/>
      <w:lvlJc w:val="left"/>
      <w:pPr>
        <w:ind w:left="1800" w:hanging="360"/>
      </w:pPr>
      <w:rPr>
        <w:rFonts w:ascii="Wingdings" w:hAnsi="Wingdings" w:hint="default"/>
      </w:rPr>
    </w:lvl>
    <w:lvl w:ilvl="3" w:tplc="7CB6CF36">
      <w:start w:val="1"/>
      <w:numFmt w:val="bullet"/>
      <w:lvlText w:val=""/>
      <w:lvlJc w:val="left"/>
      <w:pPr>
        <w:ind w:left="2520" w:hanging="360"/>
      </w:pPr>
      <w:rPr>
        <w:rFonts w:ascii="Symbol" w:hAnsi="Symbol" w:hint="default"/>
      </w:rPr>
    </w:lvl>
    <w:lvl w:ilvl="4" w:tplc="CCB01492">
      <w:start w:val="1"/>
      <w:numFmt w:val="bullet"/>
      <w:lvlText w:val="o"/>
      <w:lvlJc w:val="left"/>
      <w:pPr>
        <w:ind w:left="3240" w:hanging="360"/>
      </w:pPr>
      <w:rPr>
        <w:rFonts w:ascii="Courier New" w:hAnsi="Courier New" w:hint="default"/>
      </w:rPr>
    </w:lvl>
    <w:lvl w:ilvl="5" w:tplc="A378B416">
      <w:start w:val="1"/>
      <w:numFmt w:val="bullet"/>
      <w:lvlText w:val=""/>
      <w:lvlJc w:val="left"/>
      <w:pPr>
        <w:ind w:left="3960" w:hanging="360"/>
      </w:pPr>
      <w:rPr>
        <w:rFonts w:ascii="Wingdings" w:hAnsi="Wingdings" w:hint="default"/>
      </w:rPr>
    </w:lvl>
    <w:lvl w:ilvl="6" w:tplc="5B403278">
      <w:start w:val="1"/>
      <w:numFmt w:val="bullet"/>
      <w:lvlText w:val=""/>
      <w:lvlJc w:val="left"/>
      <w:pPr>
        <w:ind w:left="4680" w:hanging="360"/>
      </w:pPr>
      <w:rPr>
        <w:rFonts w:ascii="Symbol" w:hAnsi="Symbol" w:hint="default"/>
      </w:rPr>
    </w:lvl>
    <w:lvl w:ilvl="7" w:tplc="70C6F154">
      <w:start w:val="1"/>
      <w:numFmt w:val="bullet"/>
      <w:lvlText w:val="o"/>
      <w:lvlJc w:val="left"/>
      <w:pPr>
        <w:ind w:left="5400" w:hanging="360"/>
      </w:pPr>
      <w:rPr>
        <w:rFonts w:ascii="Courier New" w:hAnsi="Courier New" w:hint="default"/>
      </w:rPr>
    </w:lvl>
    <w:lvl w:ilvl="8" w:tplc="AEAA599A">
      <w:start w:val="1"/>
      <w:numFmt w:val="bullet"/>
      <w:lvlText w:val=""/>
      <w:lvlJc w:val="left"/>
      <w:pPr>
        <w:ind w:left="6120" w:hanging="360"/>
      </w:pPr>
      <w:rPr>
        <w:rFonts w:ascii="Wingdings" w:hAnsi="Wingdings" w:hint="default"/>
      </w:rPr>
    </w:lvl>
  </w:abstractNum>
  <w:abstractNum w:abstractNumId="10" w15:restartNumberingAfterBreak="0">
    <w:nsid w:val="22F667D8"/>
    <w:multiLevelType w:val="hybridMultilevel"/>
    <w:tmpl w:val="16C85F3C"/>
    <w:lvl w:ilvl="0" w:tplc="1F06798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148D2"/>
    <w:multiLevelType w:val="multilevel"/>
    <w:tmpl w:val="D4CAF5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6321888"/>
    <w:multiLevelType w:val="hybridMultilevel"/>
    <w:tmpl w:val="9FC0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0464A"/>
    <w:multiLevelType w:val="hybridMultilevel"/>
    <w:tmpl w:val="A9BC2066"/>
    <w:lvl w:ilvl="0" w:tplc="0809000F">
      <w:start w:val="1"/>
      <w:numFmt w:val="decimal"/>
      <w:lvlText w:val="%1."/>
      <w:lvlJc w:val="left"/>
      <w:pPr>
        <w:ind w:left="990" w:hanging="63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63120"/>
    <w:multiLevelType w:val="hybridMultilevel"/>
    <w:tmpl w:val="8BE6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E1ACB"/>
    <w:multiLevelType w:val="hybridMultilevel"/>
    <w:tmpl w:val="DACE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94435"/>
    <w:multiLevelType w:val="multilevel"/>
    <w:tmpl w:val="94BC7F3A"/>
    <w:lvl w:ilvl="0">
      <w:start w:val="1"/>
      <w:numFmt w:val="decimal"/>
      <w:lvlText w:val="%1"/>
      <w:lvlJc w:val="left"/>
      <w:pPr>
        <w:ind w:left="432" w:hanging="432"/>
      </w:pPr>
    </w:lvl>
    <w:lvl w:ilvl="1">
      <w:start w:val="1"/>
      <w:numFmt w:val="decimal"/>
      <w:lvlText w:val="%1.%2"/>
      <w:lvlJc w:val="left"/>
      <w:pPr>
        <w:ind w:left="860"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AB15A76"/>
    <w:multiLevelType w:val="hybridMultilevel"/>
    <w:tmpl w:val="A9BC2066"/>
    <w:lvl w:ilvl="0" w:tplc="0809000F">
      <w:start w:val="1"/>
      <w:numFmt w:val="decimal"/>
      <w:lvlText w:val="%1."/>
      <w:lvlJc w:val="left"/>
      <w:pPr>
        <w:ind w:left="990" w:hanging="63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D589A"/>
    <w:multiLevelType w:val="hybridMultilevel"/>
    <w:tmpl w:val="F9C00282"/>
    <w:lvl w:ilvl="0" w:tplc="111EF956">
      <w:numFmt w:val="bullet"/>
      <w:lvlText w:val="•"/>
      <w:lvlJc w:val="left"/>
      <w:pPr>
        <w:ind w:left="990" w:hanging="63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00A7"/>
    <w:multiLevelType w:val="hybridMultilevel"/>
    <w:tmpl w:val="82489542"/>
    <w:lvl w:ilvl="0" w:tplc="77406162">
      <w:start w:val="1"/>
      <w:numFmt w:val="bullet"/>
      <w:lvlText w:val=""/>
      <w:lvlJc w:val="left"/>
      <w:pPr>
        <w:ind w:left="360" w:hanging="360"/>
      </w:pPr>
      <w:rPr>
        <w:rFonts w:ascii="Symbol" w:hAnsi="Symbol" w:hint="default"/>
      </w:rPr>
    </w:lvl>
    <w:lvl w:ilvl="1" w:tplc="5BC89E82">
      <w:start w:val="1"/>
      <w:numFmt w:val="bullet"/>
      <w:lvlText w:val="o"/>
      <w:lvlJc w:val="left"/>
      <w:pPr>
        <w:ind w:left="1080" w:hanging="360"/>
      </w:pPr>
      <w:rPr>
        <w:rFonts w:ascii="Courier New" w:hAnsi="Courier New" w:hint="default"/>
      </w:rPr>
    </w:lvl>
    <w:lvl w:ilvl="2" w:tplc="55D2BDE0">
      <w:start w:val="1"/>
      <w:numFmt w:val="bullet"/>
      <w:lvlText w:val=""/>
      <w:lvlJc w:val="left"/>
      <w:pPr>
        <w:ind w:left="1800" w:hanging="360"/>
      </w:pPr>
      <w:rPr>
        <w:rFonts w:ascii="Wingdings" w:hAnsi="Wingdings" w:hint="default"/>
      </w:rPr>
    </w:lvl>
    <w:lvl w:ilvl="3" w:tplc="E9BA0E26">
      <w:start w:val="1"/>
      <w:numFmt w:val="bullet"/>
      <w:lvlText w:val=""/>
      <w:lvlJc w:val="left"/>
      <w:pPr>
        <w:ind w:left="2520" w:hanging="360"/>
      </w:pPr>
      <w:rPr>
        <w:rFonts w:ascii="Symbol" w:hAnsi="Symbol" w:hint="default"/>
      </w:rPr>
    </w:lvl>
    <w:lvl w:ilvl="4" w:tplc="13FAB8E4">
      <w:start w:val="1"/>
      <w:numFmt w:val="bullet"/>
      <w:lvlText w:val="o"/>
      <w:lvlJc w:val="left"/>
      <w:pPr>
        <w:ind w:left="3240" w:hanging="360"/>
      </w:pPr>
      <w:rPr>
        <w:rFonts w:ascii="Courier New" w:hAnsi="Courier New" w:hint="default"/>
      </w:rPr>
    </w:lvl>
    <w:lvl w:ilvl="5" w:tplc="A010093E">
      <w:start w:val="1"/>
      <w:numFmt w:val="bullet"/>
      <w:lvlText w:val=""/>
      <w:lvlJc w:val="left"/>
      <w:pPr>
        <w:ind w:left="3960" w:hanging="360"/>
      </w:pPr>
      <w:rPr>
        <w:rFonts w:ascii="Wingdings" w:hAnsi="Wingdings" w:hint="default"/>
      </w:rPr>
    </w:lvl>
    <w:lvl w:ilvl="6" w:tplc="D98090FC">
      <w:start w:val="1"/>
      <w:numFmt w:val="bullet"/>
      <w:lvlText w:val=""/>
      <w:lvlJc w:val="left"/>
      <w:pPr>
        <w:ind w:left="4680" w:hanging="360"/>
      </w:pPr>
      <w:rPr>
        <w:rFonts w:ascii="Symbol" w:hAnsi="Symbol" w:hint="default"/>
      </w:rPr>
    </w:lvl>
    <w:lvl w:ilvl="7" w:tplc="80801DE6">
      <w:start w:val="1"/>
      <w:numFmt w:val="bullet"/>
      <w:lvlText w:val="o"/>
      <w:lvlJc w:val="left"/>
      <w:pPr>
        <w:ind w:left="5400" w:hanging="360"/>
      </w:pPr>
      <w:rPr>
        <w:rFonts w:ascii="Courier New" w:hAnsi="Courier New" w:hint="default"/>
      </w:rPr>
    </w:lvl>
    <w:lvl w:ilvl="8" w:tplc="6582C102">
      <w:start w:val="1"/>
      <w:numFmt w:val="bullet"/>
      <w:lvlText w:val=""/>
      <w:lvlJc w:val="left"/>
      <w:pPr>
        <w:ind w:left="6120" w:hanging="360"/>
      </w:pPr>
      <w:rPr>
        <w:rFonts w:ascii="Wingdings" w:hAnsi="Wingdings" w:hint="default"/>
      </w:rPr>
    </w:lvl>
  </w:abstractNum>
  <w:abstractNum w:abstractNumId="20" w15:restartNumberingAfterBreak="0">
    <w:nsid w:val="3F350583"/>
    <w:multiLevelType w:val="multilevel"/>
    <w:tmpl w:val="051A00C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327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F450467"/>
    <w:multiLevelType w:val="multilevel"/>
    <w:tmpl w:val="3830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C747E1"/>
    <w:multiLevelType w:val="hybridMultilevel"/>
    <w:tmpl w:val="3876767C"/>
    <w:lvl w:ilvl="0" w:tplc="F80EE022">
      <w:start w:val="1"/>
      <w:numFmt w:val="decimal"/>
      <w:lvlText w:val="(%1)"/>
      <w:lvlJc w:val="left"/>
      <w:pPr>
        <w:ind w:left="36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EF23E4"/>
    <w:multiLevelType w:val="multilevel"/>
    <w:tmpl w:val="9F56466C"/>
    <w:lvl w:ilvl="0">
      <w:start w:val="1"/>
      <w:numFmt w:val="decimal"/>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45285B92"/>
    <w:multiLevelType w:val="multilevel"/>
    <w:tmpl w:val="EAD217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E945CA"/>
    <w:multiLevelType w:val="hybridMultilevel"/>
    <w:tmpl w:val="988A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7046B8"/>
    <w:multiLevelType w:val="hybridMultilevel"/>
    <w:tmpl w:val="67B03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4D4FAE"/>
    <w:multiLevelType w:val="hybridMultilevel"/>
    <w:tmpl w:val="03DA358C"/>
    <w:lvl w:ilvl="0" w:tplc="489A9E72">
      <w:start w:val="1"/>
      <w:numFmt w:val="decimal"/>
      <w:lvlText w:val="Type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674331"/>
    <w:multiLevelType w:val="hybridMultilevel"/>
    <w:tmpl w:val="C658B94E"/>
    <w:lvl w:ilvl="0" w:tplc="54D273B8">
      <w:start w:val="1"/>
      <w:numFmt w:val="decimal"/>
      <w:lvlText w:val="(%1)"/>
      <w:lvlJc w:val="left"/>
      <w:pPr>
        <w:ind w:left="1230"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1C5C24"/>
    <w:multiLevelType w:val="multilevel"/>
    <w:tmpl w:val="2AF0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0927EF"/>
    <w:multiLevelType w:val="multilevel"/>
    <w:tmpl w:val="6AAC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657BC1"/>
    <w:multiLevelType w:val="hybridMultilevel"/>
    <w:tmpl w:val="B7143170"/>
    <w:lvl w:ilvl="0" w:tplc="DFD2FD9C">
      <w:start w:val="1"/>
      <w:numFmt w:val="bullet"/>
      <w:lvlText w:val=""/>
      <w:lvlJc w:val="left"/>
      <w:pPr>
        <w:ind w:left="720" w:hanging="360"/>
      </w:pPr>
      <w:rPr>
        <w:rFonts w:ascii="Symbol" w:hAnsi="Symbol" w:hint="default"/>
      </w:rPr>
    </w:lvl>
    <w:lvl w:ilvl="1" w:tplc="D1F2E9C0">
      <w:start w:val="1"/>
      <w:numFmt w:val="bullet"/>
      <w:lvlText w:val="o"/>
      <w:lvlJc w:val="left"/>
      <w:pPr>
        <w:ind w:left="1440" w:hanging="360"/>
      </w:pPr>
      <w:rPr>
        <w:rFonts w:ascii="Courier New" w:hAnsi="Courier New" w:hint="default"/>
      </w:rPr>
    </w:lvl>
    <w:lvl w:ilvl="2" w:tplc="32E0065E">
      <w:start w:val="1"/>
      <w:numFmt w:val="bullet"/>
      <w:lvlText w:val=""/>
      <w:lvlJc w:val="left"/>
      <w:pPr>
        <w:ind w:left="2160" w:hanging="360"/>
      </w:pPr>
      <w:rPr>
        <w:rFonts w:ascii="Wingdings" w:hAnsi="Wingdings" w:hint="default"/>
      </w:rPr>
    </w:lvl>
    <w:lvl w:ilvl="3" w:tplc="C25007B6">
      <w:start w:val="1"/>
      <w:numFmt w:val="bullet"/>
      <w:lvlText w:val=""/>
      <w:lvlJc w:val="left"/>
      <w:pPr>
        <w:ind w:left="2880" w:hanging="360"/>
      </w:pPr>
      <w:rPr>
        <w:rFonts w:ascii="Symbol" w:hAnsi="Symbol" w:hint="default"/>
      </w:rPr>
    </w:lvl>
    <w:lvl w:ilvl="4" w:tplc="1070F20A">
      <w:start w:val="1"/>
      <w:numFmt w:val="bullet"/>
      <w:lvlText w:val="o"/>
      <w:lvlJc w:val="left"/>
      <w:pPr>
        <w:ind w:left="3600" w:hanging="360"/>
      </w:pPr>
      <w:rPr>
        <w:rFonts w:ascii="Courier New" w:hAnsi="Courier New" w:hint="default"/>
      </w:rPr>
    </w:lvl>
    <w:lvl w:ilvl="5" w:tplc="1DF6AC60">
      <w:start w:val="1"/>
      <w:numFmt w:val="bullet"/>
      <w:lvlText w:val=""/>
      <w:lvlJc w:val="left"/>
      <w:pPr>
        <w:ind w:left="4320" w:hanging="360"/>
      </w:pPr>
      <w:rPr>
        <w:rFonts w:ascii="Wingdings" w:hAnsi="Wingdings" w:hint="default"/>
      </w:rPr>
    </w:lvl>
    <w:lvl w:ilvl="6" w:tplc="8FA2E144">
      <w:start w:val="1"/>
      <w:numFmt w:val="bullet"/>
      <w:lvlText w:val=""/>
      <w:lvlJc w:val="left"/>
      <w:pPr>
        <w:ind w:left="5040" w:hanging="360"/>
      </w:pPr>
      <w:rPr>
        <w:rFonts w:ascii="Symbol" w:hAnsi="Symbol" w:hint="default"/>
      </w:rPr>
    </w:lvl>
    <w:lvl w:ilvl="7" w:tplc="887A3410">
      <w:start w:val="1"/>
      <w:numFmt w:val="bullet"/>
      <w:lvlText w:val="o"/>
      <w:lvlJc w:val="left"/>
      <w:pPr>
        <w:ind w:left="5760" w:hanging="360"/>
      </w:pPr>
      <w:rPr>
        <w:rFonts w:ascii="Courier New" w:hAnsi="Courier New" w:hint="default"/>
      </w:rPr>
    </w:lvl>
    <w:lvl w:ilvl="8" w:tplc="BE86B1AA">
      <w:start w:val="1"/>
      <w:numFmt w:val="bullet"/>
      <w:lvlText w:val=""/>
      <w:lvlJc w:val="left"/>
      <w:pPr>
        <w:ind w:left="6480" w:hanging="360"/>
      </w:pPr>
      <w:rPr>
        <w:rFonts w:ascii="Wingdings" w:hAnsi="Wingdings" w:hint="default"/>
      </w:rPr>
    </w:lvl>
  </w:abstractNum>
  <w:abstractNum w:abstractNumId="32" w15:restartNumberingAfterBreak="0">
    <w:nsid w:val="5B95352C"/>
    <w:multiLevelType w:val="multilevel"/>
    <w:tmpl w:val="48681A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60421A59"/>
    <w:multiLevelType w:val="hybridMultilevel"/>
    <w:tmpl w:val="A9BC2066"/>
    <w:lvl w:ilvl="0" w:tplc="0809000F">
      <w:start w:val="1"/>
      <w:numFmt w:val="decimal"/>
      <w:lvlText w:val="%1."/>
      <w:lvlJc w:val="left"/>
      <w:pPr>
        <w:ind w:left="990" w:hanging="63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541DF"/>
    <w:multiLevelType w:val="hybridMultilevel"/>
    <w:tmpl w:val="7178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B7FE1"/>
    <w:multiLevelType w:val="hybridMultilevel"/>
    <w:tmpl w:val="72A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16E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CD32664"/>
    <w:multiLevelType w:val="multilevel"/>
    <w:tmpl w:val="FA78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FC23D6"/>
    <w:multiLevelType w:val="multilevel"/>
    <w:tmpl w:val="F454C3CC"/>
    <w:lvl w:ilvl="0">
      <w:start w:val="1"/>
      <w:numFmt w:val="bullet"/>
      <w:lvlText w:val="●"/>
      <w:lvlJc w:val="left"/>
      <w:pPr>
        <w:ind w:left="720" w:hanging="360"/>
      </w:pPr>
      <w:rPr>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1514BA"/>
    <w:multiLevelType w:val="multilevel"/>
    <w:tmpl w:val="61B4A48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7C3723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9"/>
  </w:num>
  <w:num w:numId="3">
    <w:abstractNumId w:val="37"/>
  </w:num>
  <w:num w:numId="4">
    <w:abstractNumId w:val="32"/>
  </w:num>
  <w:num w:numId="5">
    <w:abstractNumId w:val="21"/>
  </w:num>
  <w:num w:numId="6">
    <w:abstractNumId w:val="11"/>
  </w:num>
  <w:num w:numId="7">
    <w:abstractNumId w:val="30"/>
  </w:num>
  <w:num w:numId="8">
    <w:abstractNumId w:val="8"/>
  </w:num>
  <w:num w:numId="9">
    <w:abstractNumId w:val="38"/>
  </w:num>
  <w:num w:numId="10">
    <w:abstractNumId w:val="2"/>
  </w:num>
  <w:num w:numId="11">
    <w:abstractNumId w:val="4"/>
  </w:num>
  <w:num w:numId="12">
    <w:abstractNumId w:val="18"/>
  </w:num>
  <w:num w:numId="13">
    <w:abstractNumId w:val="13"/>
  </w:num>
  <w:num w:numId="14">
    <w:abstractNumId w:val="17"/>
  </w:num>
  <w:num w:numId="15">
    <w:abstractNumId w:val="33"/>
  </w:num>
  <w:num w:numId="16">
    <w:abstractNumId w:val="40"/>
  </w:num>
  <w:num w:numId="17">
    <w:abstractNumId w:val="24"/>
  </w:num>
  <w:num w:numId="18">
    <w:abstractNumId w:val="36"/>
  </w:num>
  <w:num w:numId="19">
    <w:abstractNumId w:val="16"/>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16"/>
  </w:num>
  <w:num w:numId="25">
    <w:abstractNumId w:val="16"/>
  </w:num>
  <w:num w:numId="26">
    <w:abstractNumId w:val="19"/>
  </w:num>
  <w:num w:numId="27">
    <w:abstractNumId w:val="31"/>
  </w:num>
  <w:num w:numId="28">
    <w:abstractNumId w:val="9"/>
  </w:num>
  <w:num w:numId="29">
    <w:abstractNumId w:val="20"/>
  </w:num>
  <w:num w:numId="30">
    <w:abstractNumId w:val="0"/>
  </w:num>
  <w:num w:numId="31">
    <w:abstractNumId w:val="10"/>
  </w:num>
  <w:num w:numId="32">
    <w:abstractNumId w:val="23"/>
  </w:num>
  <w:num w:numId="33">
    <w:abstractNumId w:val="26"/>
  </w:num>
  <w:num w:numId="34">
    <w:abstractNumId w:val="7"/>
  </w:num>
  <w:num w:numId="35">
    <w:abstractNumId w:val="28"/>
  </w:num>
  <w:num w:numId="36">
    <w:abstractNumId w:val="22"/>
  </w:num>
  <w:num w:numId="37">
    <w:abstractNumId w:val="14"/>
  </w:num>
  <w:num w:numId="38">
    <w:abstractNumId w:val="6"/>
  </w:num>
  <w:num w:numId="39">
    <w:abstractNumId w:val="34"/>
  </w:num>
  <w:num w:numId="40">
    <w:abstractNumId w:val="3"/>
  </w:num>
  <w:num w:numId="41">
    <w:abstractNumId w:val="35"/>
  </w:num>
  <w:num w:numId="42">
    <w:abstractNumId w:val="5"/>
  </w:num>
  <w:num w:numId="43">
    <w:abstractNumId w:val="1"/>
  </w:num>
  <w:num w:numId="44">
    <w:abstractNumId w:val="27"/>
  </w:num>
  <w:num w:numId="45">
    <w:abstractNumId w:val="25"/>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it-IT" w:vendorID="64" w:dllVersion="6" w:nlCheck="1" w:checkStyle="0"/>
  <w:activeWritingStyle w:appName="MSWord" w:lang="en-GB" w:vendorID="64" w:dllVersion="6" w:nlCheck="1" w:checkStyle="0"/>
  <w:activeWritingStyle w:appName="MSWord" w:lang="es-ES" w:vendorID="64" w:dllVersion="6" w:nlCheck="1" w:checkStyle="0"/>
  <w:activeWritingStyle w:appName="MSWord" w:lang="de-DE" w:vendorID="64" w:dllVersion="6" w:nlCheck="1" w:checkStyle="1"/>
  <w:activeWritingStyle w:appName="MSWord" w:lang="en-US" w:vendorID="64" w:dllVersion="6" w:nlCheck="1" w:checkStyle="0"/>
  <w:activeWritingStyle w:appName="MSWord" w:lang="fr-FR" w:vendorID="64" w:dllVersion="6" w:nlCheck="1" w:checkStyle="1"/>
  <w:activeWritingStyle w:appName="MSWord" w:lang="es-AR" w:vendorID="64" w:dllVersion="6"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NjKwMDI2tTQ2MrNQ0lEKTi0uzszPAykwrAUAxpYAqSwAAAA="/>
  </w:docVars>
  <w:rsids>
    <w:rsidRoot w:val="00CE4182"/>
    <w:rsid w:val="00012E7C"/>
    <w:rsid w:val="00015B8F"/>
    <w:rsid w:val="00020F00"/>
    <w:rsid w:val="00021366"/>
    <w:rsid w:val="00033062"/>
    <w:rsid w:val="00037D25"/>
    <w:rsid w:val="00043ADD"/>
    <w:rsid w:val="00043F40"/>
    <w:rsid w:val="00045960"/>
    <w:rsid w:val="00046DFC"/>
    <w:rsid w:val="0005096F"/>
    <w:rsid w:val="00053B5C"/>
    <w:rsid w:val="00056CBF"/>
    <w:rsid w:val="00062127"/>
    <w:rsid w:val="000624A9"/>
    <w:rsid w:val="00062B9B"/>
    <w:rsid w:val="0006521E"/>
    <w:rsid w:val="00065A79"/>
    <w:rsid w:val="00067372"/>
    <w:rsid w:val="00070832"/>
    <w:rsid w:val="0007750E"/>
    <w:rsid w:val="00082BFA"/>
    <w:rsid w:val="00090D6D"/>
    <w:rsid w:val="00091C1F"/>
    <w:rsid w:val="00093337"/>
    <w:rsid w:val="00093F2F"/>
    <w:rsid w:val="000A543B"/>
    <w:rsid w:val="000B0B5A"/>
    <w:rsid w:val="000B1D7B"/>
    <w:rsid w:val="000C01BA"/>
    <w:rsid w:val="000C7162"/>
    <w:rsid w:val="000D6A12"/>
    <w:rsid w:val="000E0012"/>
    <w:rsid w:val="000E0C9A"/>
    <w:rsid w:val="000E207E"/>
    <w:rsid w:val="000E4180"/>
    <w:rsid w:val="000E4D6F"/>
    <w:rsid w:val="000F2C9B"/>
    <w:rsid w:val="000F5D90"/>
    <w:rsid w:val="001017BC"/>
    <w:rsid w:val="001040B2"/>
    <w:rsid w:val="001062DD"/>
    <w:rsid w:val="00111DE7"/>
    <w:rsid w:val="001171B6"/>
    <w:rsid w:val="00120BD1"/>
    <w:rsid w:val="00120EA2"/>
    <w:rsid w:val="001266C3"/>
    <w:rsid w:val="001345FF"/>
    <w:rsid w:val="00134FC2"/>
    <w:rsid w:val="001448CE"/>
    <w:rsid w:val="00145ED3"/>
    <w:rsid w:val="00151968"/>
    <w:rsid w:val="00152C35"/>
    <w:rsid w:val="00171AE9"/>
    <w:rsid w:val="001745C2"/>
    <w:rsid w:val="00181B14"/>
    <w:rsid w:val="00181DC0"/>
    <w:rsid w:val="001953F3"/>
    <w:rsid w:val="001966F9"/>
    <w:rsid w:val="001A4553"/>
    <w:rsid w:val="001A67AF"/>
    <w:rsid w:val="001A69E2"/>
    <w:rsid w:val="001B4541"/>
    <w:rsid w:val="001B6889"/>
    <w:rsid w:val="001C7381"/>
    <w:rsid w:val="001E17DB"/>
    <w:rsid w:val="001E47AC"/>
    <w:rsid w:val="001E5399"/>
    <w:rsid w:val="001E7CD9"/>
    <w:rsid w:val="001F0B4F"/>
    <w:rsid w:val="001F1AB5"/>
    <w:rsid w:val="001F2E03"/>
    <w:rsid w:val="001F59AC"/>
    <w:rsid w:val="001F624D"/>
    <w:rsid w:val="00200310"/>
    <w:rsid w:val="0020227D"/>
    <w:rsid w:val="002047F4"/>
    <w:rsid w:val="0020523D"/>
    <w:rsid w:val="00206DDC"/>
    <w:rsid w:val="00210E3A"/>
    <w:rsid w:val="00212A1B"/>
    <w:rsid w:val="0021315C"/>
    <w:rsid w:val="002233CC"/>
    <w:rsid w:val="002234D5"/>
    <w:rsid w:val="00225812"/>
    <w:rsid w:val="00233205"/>
    <w:rsid w:val="002340A9"/>
    <w:rsid w:val="00235112"/>
    <w:rsid w:val="0025131C"/>
    <w:rsid w:val="0025293D"/>
    <w:rsid w:val="0025520A"/>
    <w:rsid w:val="00262D3C"/>
    <w:rsid w:val="002639A6"/>
    <w:rsid w:val="00265C2D"/>
    <w:rsid w:val="00266730"/>
    <w:rsid w:val="0028120E"/>
    <w:rsid w:val="00281575"/>
    <w:rsid w:val="002819F6"/>
    <w:rsid w:val="00284149"/>
    <w:rsid w:val="00291B2C"/>
    <w:rsid w:val="002A146F"/>
    <w:rsid w:val="002A5C61"/>
    <w:rsid w:val="002A6AE1"/>
    <w:rsid w:val="002B0045"/>
    <w:rsid w:val="002C19AB"/>
    <w:rsid w:val="002C3116"/>
    <w:rsid w:val="002C31D8"/>
    <w:rsid w:val="002C4437"/>
    <w:rsid w:val="002C5138"/>
    <w:rsid w:val="002C52AC"/>
    <w:rsid w:val="002D1BF1"/>
    <w:rsid w:val="002D7F49"/>
    <w:rsid w:val="002E253D"/>
    <w:rsid w:val="002F36F6"/>
    <w:rsid w:val="002F3B8A"/>
    <w:rsid w:val="0030556C"/>
    <w:rsid w:val="0030708B"/>
    <w:rsid w:val="00307F53"/>
    <w:rsid w:val="00311BE7"/>
    <w:rsid w:val="003209FC"/>
    <w:rsid w:val="003224C0"/>
    <w:rsid w:val="003277AB"/>
    <w:rsid w:val="00334BD7"/>
    <w:rsid w:val="00340360"/>
    <w:rsid w:val="0034612C"/>
    <w:rsid w:val="0036242A"/>
    <w:rsid w:val="00363597"/>
    <w:rsid w:val="00365C36"/>
    <w:rsid w:val="00375122"/>
    <w:rsid w:val="0038148D"/>
    <w:rsid w:val="00383B45"/>
    <w:rsid w:val="003857DC"/>
    <w:rsid w:val="00385C12"/>
    <w:rsid w:val="00386054"/>
    <w:rsid w:val="0038749B"/>
    <w:rsid w:val="003A08AC"/>
    <w:rsid w:val="003A090B"/>
    <w:rsid w:val="003A1A33"/>
    <w:rsid w:val="003A5DD3"/>
    <w:rsid w:val="003B1C00"/>
    <w:rsid w:val="003B31C0"/>
    <w:rsid w:val="003B4F66"/>
    <w:rsid w:val="003D1650"/>
    <w:rsid w:val="003D19D3"/>
    <w:rsid w:val="003D2D5E"/>
    <w:rsid w:val="003D361D"/>
    <w:rsid w:val="003E16F3"/>
    <w:rsid w:val="003E6AE0"/>
    <w:rsid w:val="003F62DE"/>
    <w:rsid w:val="003F6F0A"/>
    <w:rsid w:val="00400AD7"/>
    <w:rsid w:val="004013A6"/>
    <w:rsid w:val="00402125"/>
    <w:rsid w:val="00402F4A"/>
    <w:rsid w:val="004062E9"/>
    <w:rsid w:val="00415509"/>
    <w:rsid w:val="00416566"/>
    <w:rsid w:val="00426BAB"/>
    <w:rsid w:val="004275C4"/>
    <w:rsid w:val="00433CC9"/>
    <w:rsid w:val="00434453"/>
    <w:rsid w:val="00441E09"/>
    <w:rsid w:val="004435EB"/>
    <w:rsid w:val="00444204"/>
    <w:rsid w:val="0044473A"/>
    <w:rsid w:val="0044755A"/>
    <w:rsid w:val="0045155F"/>
    <w:rsid w:val="00455571"/>
    <w:rsid w:val="0046512D"/>
    <w:rsid w:val="00467BBC"/>
    <w:rsid w:val="0047123E"/>
    <w:rsid w:val="004726A3"/>
    <w:rsid w:val="00472C6A"/>
    <w:rsid w:val="004764FA"/>
    <w:rsid w:val="00480399"/>
    <w:rsid w:val="0048185E"/>
    <w:rsid w:val="00485D2D"/>
    <w:rsid w:val="00491C9F"/>
    <w:rsid w:val="00492077"/>
    <w:rsid w:val="0049543F"/>
    <w:rsid w:val="004A518C"/>
    <w:rsid w:val="004C0C6B"/>
    <w:rsid w:val="004C232D"/>
    <w:rsid w:val="004C243E"/>
    <w:rsid w:val="004C3188"/>
    <w:rsid w:val="004D7ED0"/>
    <w:rsid w:val="004E38A2"/>
    <w:rsid w:val="004F3C37"/>
    <w:rsid w:val="005006D8"/>
    <w:rsid w:val="0050110A"/>
    <w:rsid w:val="00504F7C"/>
    <w:rsid w:val="00507855"/>
    <w:rsid w:val="005110B6"/>
    <w:rsid w:val="00512F82"/>
    <w:rsid w:val="00513B6C"/>
    <w:rsid w:val="00516142"/>
    <w:rsid w:val="00521209"/>
    <w:rsid w:val="00521822"/>
    <w:rsid w:val="005239C3"/>
    <w:rsid w:val="005247C6"/>
    <w:rsid w:val="00524F4A"/>
    <w:rsid w:val="005273F6"/>
    <w:rsid w:val="00530DD2"/>
    <w:rsid w:val="0053455D"/>
    <w:rsid w:val="005364BE"/>
    <w:rsid w:val="00536976"/>
    <w:rsid w:val="00542EB0"/>
    <w:rsid w:val="005475D7"/>
    <w:rsid w:val="00554300"/>
    <w:rsid w:val="005546B1"/>
    <w:rsid w:val="0056123F"/>
    <w:rsid w:val="00561908"/>
    <w:rsid w:val="00571264"/>
    <w:rsid w:val="00576B6B"/>
    <w:rsid w:val="0058168A"/>
    <w:rsid w:val="00581A37"/>
    <w:rsid w:val="00586792"/>
    <w:rsid w:val="005A1228"/>
    <w:rsid w:val="005A3501"/>
    <w:rsid w:val="005A5415"/>
    <w:rsid w:val="005B1A93"/>
    <w:rsid w:val="005B2374"/>
    <w:rsid w:val="005B452B"/>
    <w:rsid w:val="005B4E47"/>
    <w:rsid w:val="005C536C"/>
    <w:rsid w:val="005E0BEA"/>
    <w:rsid w:val="005E1AD3"/>
    <w:rsid w:val="005E214F"/>
    <w:rsid w:val="005E7092"/>
    <w:rsid w:val="005F6F21"/>
    <w:rsid w:val="005F75B5"/>
    <w:rsid w:val="00600F6C"/>
    <w:rsid w:val="0060358C"/>
    <w:rsid w:val="0060364C"/>
    <w:rsid w:val="00604ED8"/>
    <w:rsid w:val="00606447"/>
    <w:rsid w:val="006133A0"/>
    <w:rsid w:val="006135C9"/>
    <w:rsid w:val="006136EB"/>
    <w:rsid w:val="006178EA"/>
    <w:rsid w:val="0062269A"/>
    <w:rsid w:val="006241E9"/>
    <w:rsid w:val="006242CC"/>
    <w:rsid w:val="006246A4"/>
    <w:rsid w:val="00625F00"/>
    <w:rsid w:val="00633FA0"/>
    <w:rsid w:val="00634AA3"/>
    <w:rsid w:val="00652A2D"/>
    <w:rsid w:val="006531BF"/>
    <w:rsid w:val="00661B9A"/>
    <w:rsid w:val="00661CF8"/>
    <w:rsid w:val="00667A4C"/>
    <w:rsid w:val="00672FC8"/>
    <w:rsid w:val="006732A9"/>
    <w:rsid w:val="0067616F"/>
    <w:rsid w:val="00676371"/>
    <w:rsid w:val="00677210"/>
    <w:rsid w:val="006842E9"/>
    <w:rsid w:val="00685BB2"/>
    <w:rsid w:val="0068757F"/>
    <w:rsid w:val="00691596"/>
    <w:rsid w:val="00692041"/>
    <w:rsid w:val="00695891"/>
    <w:rsid w:val="00697CCB"/>
    <w:rsid w:val="006A19F8"/>
    <w:rsid w:val="006A3A95"/>
    <w:rsid w:val="006A4C08"/>
    <w:rsid w:val="006A4EDF"/>
    <w:rsid w:val="006A57F2"/>
    <w:rsid w:val="006B1F99"/>
    <w:rsid w:val="006B38BA"/>
    <w:rsid w:val="006C083D"/>
    <w:rsid w:val="006C306C"/>
    <w:rsid w:val="006C3F5A"/>
    <w:rsid w:val="006C511B"/>
    <w:rsid w:val="006D0D64"/>
    <w:rsid w:val="006E087F"/>
    <w:rsid w:val="006E40E5"/>
    <w:rsid w:val="006E7D9A"/>
    <w:rsid w:val="006F1B5D"/>
    <w:rsid w:val="0070428D"/>
    <w:rsid w:val="007049D9"/>
    <w:rsid w:val="00706117"/>
    <w:rsid w:val="00715E9B"/>
    <w:rsid w:val="00725DD3"/>
    <w:rsid w:val="0073360D"/>
    <w:rsid w:val="00734C37"/>
    <w:rsid w:val="00736466"/>
    <w:rsid w:val="007405BA"/>
    <w:rsid w:val="007418E7"/>
    <w:rsid w:val="0074224F"/>
    <w:rsid w:val="0074791F"/>
    <w:rsid w:val="00750A1D"/>
    <w:rsid w:val="00750BC3"/>
    <w:rsid w:val="007551EC"/>
    <w:rsid w:val="00764828"/>
    <w:rsid w:val="007655DA"/>
    <w:rsid w:val="00770759"/>
    <w:rsid w:val="0077100F"/>
    <w:rsid w:val="007717E2"/>
    <w:rsid w:val="00774EAA"/>
    <w:rsid w:val="00777432"/>
    <w:rsid w:val="00780364"/>
    <w:rsid w:val="00785243"/>
    <w:rsid w:val="007858C0"/>
    <w:rsid w:val="007A04A3"/>
    <w:rsid w:val="007A5B1A"/>
    <w:rsid w:val="007B4321"/>
    <w:rsid w:val="007C0CA8"/>
    <w:rsid w:val="007C782A"/>
    <w:rsid w:val="007D07AD"/>
    <w:rsid w:val="007D1D68"/>
    <w:rsid w:val="007D2030"/>
    <w:rsid w:val="007D2AD8"/>
    <w:rsid w:val="007D3254"/>
    <w:rsid w:val="007D442C"/>
    <w:rsid w:val="007D4E46"/>
    <w:rsid w:val="007D577B"/>
    <w:rsid w:val="007D5FF7"/>
    <w:rsid w:val="007F3286"/>
    <w:rsid w:val="007F658F"/>
    <w:rsid w:val="00802BAC"/>
    <w:rsid w:val="00803990"/>
    <w:rsid w:val="00804B3F"/>
    <w:rsid w:val="00811166"/>
    <w:rsid w:val="00813B06"/>
    <w:rsid w:val="008213D0"/>
    <w:rsid w:val="00822317"/>
    <w:rsid w:val="00824575"/>
    <w:rsid w:val="00824677"/>
    <w:rsid w:val="00835683"/>
    <w:rsid w:val="008361D2"/>
    <w:rsid w:val="008411BE"/>
    <w:rsid w:val="00850240"/>
    <w:rsid w:val="00850FA9"/>
    <w:rsid w:val="00851B28"/>
    <w:rsid w:val="00853074"/>
    <w:rsid w:val="008567EA"/>
    <w:rsid w:val="00857AA7"/>
    <w:rsid w:val="00857FCC"/>
    <w:rsid w:val="00863E08"/>
    <w:rsid w:val="00872FEF"/>
    <w:rsid w:val="0087609E"/>
    <w:rsid w:val="008806FF"/>
    <w:rsid w:val="00881446"/>
    <w:rsid w:val="00883168"/>
    <w:rsid w:val="00890638"/>
    <w:rsid w:val="00891D38"/>
    <w:rsid w:val="00892404"/>
    <w:rsid w:val="0089318B"/>
    <w:rsid w:val="008933AF"/>
    <w:rsid w:val="008936C3"/>
    <w:rsid w:val="00895ED8"/>
    <w:rsid w:val="00897864"/>
    <w:rsid w:val="008A27C6"/>
    <w:rsid w:val="008A333B"/>
    <w:rsid w:val="008B1D6B"/>
    <w:rsid w:val="008B40B5"/>
    <w:rsid w:val="008C0463"/>
    <w:rsid w:val="008C0E4F"/>
    <w:rsid w:val="008C6D04"/>
    <w:rsid w:val="008D0819"/>
    <w:rsid w:val="008D2404"/>
    <w:rsid w:val="008E3584"/>
    <w:rsid w:val="008E54BC"/>
    <w:rsid w:val="008F06BE"/>
    <w:rsid w:val="008F1EE2"/>
    <w:rsid w:val="008F25E4"/>
    <w:rsid w:val="008F4FCD"/>
    <w:rsid w:val="008F6CE4"/>
    <w:rsid w:val="008F7137"/>
    <w:rsid w:val="008F7FB5"/>
    <w:rsid w:val="00900408"/>
    <w:rsid w:val="00902C4D"/>
    <w:rsid w:val="00904930"/>
    <w:rsid w:val="00907675"/>
    <w:rsid w:val="00910991"/>
    <w:rsid w:val="009164C4"/>
    <w:rsid w:val="009214FB"/>
    <w:rsid w:val="00922B57"/>
    <w:rsid w:val="0092732C"/>
    <w:rsid w:val="009304F1"/>
    <w:rsid w:val="0093525F"/>
    <w:rsid w:val="00935D39"/>
    <w:rsid w:val="00936DD6"/>
    <w:rsid w:val="009372AD"/>
    <w:rsid w:val="00942DD8"/>
    <w:rsid w:val="00943181"/>
    <w:rsid w:val="009442E5"/>
    <w:rsid w:val="00944BB3"/>
    <w:rsid w:val="009458C6"/>
    <w:rsid w:val="009501A1"/>
    <w:rsid w:val="009536F3"/>
    <w:rsid w:val="00953825"/>
    <w:rsid w:val="00955768"/>
    <w:rsid w:val="00956FB8"/>
    <w:rsid w:val="00961F06"/>
    <w:rsid w:val="00961FCA"/>
    <w:rsid w:val="00980118"/>
    <w:rsid w:val="00983190"/>
    <w:rsid w:val="00984D00"/>
    <w:rsid w:val="00985526"/>
    <w:rsid w:val="00993248"/>
    <w:rsid w:val="00995394"/>
    <w:rsid w:val="009A0285"/>
    <w:rsid w:val="009A1BDA"/>
    <w:rsid w:val="009A2A64"/>
    <w:rsid w:val="009A7993"/>
    <w:rsid w:val="009B3FB2"/>
    <w:rsid w:val="009C21C1"/>
    <w:rsid w:val="009C6C16"/>
    <w:rsid w:val="009C7048"/>
    <w:rsid w:val="009D6ED5"/>
    <w:rsid w:val="009E3C1D"/>
    <w:rsid w:val="009E41B7"/>
    <w:rsid w:val="009E471D"/>
    <w:rsid w:val="009F2EB8"/>
    <w:rsid w:val="009F3981"/>
    <w:rsid w:val="00A043BA"/>
    <w:rsid w:val="00A10AD5"/>
    <w:rsid w:val="00A25399"/>
    <w:rsid w:val="00A2563C"/>
    <w:rsid w:val="00A266F9"/>
    <w:rsid w:val="00A31C3C"/>
    <w:rsid w:val="00A32C42"/>
    <w:rsid w:val="00A36A14"/>
    <w:rsid w:val="00A37CF1"/>
    <w:rsid w:val="00A40C26"/>
    <w:rsid w:val="00A45DEA"/>
    <w:rsid w:val="00A526F1"/>
    <w:rsid w:val="00A5459B"/>
    <w:rsid w:val="00A60EB2"/>
    <w:rsid w:val="00A63D8A"/>
    <w:rsid w:val="00A70014"/>
    <w:rsid w:val="00A75E39"/>
    <w:rsid w:val="00A85B5F"/>
    <w:rsid w:val="00AA0F6F"/>
    <w:rsid w:val="00AA7EDA"/>
    <w:rsid w:val="00AB02CA"/>
    <w:rsid w:val="00AB1862"/>
    <w:rsid w:val="00AB2345"/>
    <w:rsid w:val="00AB3F82"/>
    <w:rsid w:val="00AB7E53"/>
    <w:rsid w:val="00AC29CB"/>
    <w:rsid w:val="00AC3278"/>
    <w:rsid w:val="00AC5350"/>
    <w:rsid w:val="00AC681C"/>
    <w:rsid w:val="00AD192A"/>
    <w:rsid w:val="00AD7C86"/>
    <w:rsid w:val="00AE0B49"/>
    <w:rsid w:val="00AE3E9A"/>
    <w:rsid w:val="00AE55F6"/>
    <w:rsid w:val="00AF488B"/>
    <w:rsid w:val="00AF73FC"/>
    <w:rsid w:val="00B0231A"/>
    <w:rsid w:val="00B039B8"/>
    <w:rsid w:val="00B0427A"/>
    <w:rsid w:val="00B10001"/>
    <w:rsid w:val="00B110E5"/>
    <w:rsid w:val="00B15BB2"/>
    <w:rsid w:val="00B17EE6"/>
    <w:rsid w:val="00B20E85"/>
    <w:rsid w:val="00B3089B"/>
    <w:rsid w:val="00B32F93"/>
    <w:rsid w:val="00B37CC9"/>
    <w:rsid w:val="00B416BF"/>
    <w:rsid w:val="00B45707"/>
    <w:rsid w:val="00B53DC9"/>
    <w:rsid w:val="00B70C5F"/>
    <w:rsid w:val="00B7585A"/>
    <w:rsid w:val="00B75D9F"/>
    <w:rsid w:val="00B75E89"/>
    <w:rsid w:val="00B77325"/>
    <w:rsid w:val="00B9255B"/>
    <w:rsid w:val="00B93555"/>
    <w:rsid w:val="00B956B5"/>
    <w:rsid w:val="00B9760B"/>
    <w:rsid w:val="00B97B0F"/>
    <w:rsid w:val="00BA01C5"/>
    <w:rsid w:val="00BA4186"/>
    <w:rsid w:val="00BA5A37"/>
    <w:rsid w:val="00BA5B5B"/>
    <w:rsid w:val="00BB1E3C"/>
    <w:rsid w:val="00BC191B"/>
    <w:rsid w:val="00BC355F"/>
    <w:rsid w:val="00BC4CD6"/>
    <w:rsid w:val="00BD46DB"/>
    <w:rsid w:val="00BE4681"/>
    <w:rsid w:val="00BE4858"/>
    <w:rsid w:val="00BE62E4"/>
    <w:rsid w:val="00BF09D3"/>
    <w:rsid w:val="00BF1798"/>
    <w:rsid w:val="00C02DF1"/>
    <w:rsid w:val="00C04757"/>
    <w:rsid w:val="00C075BE"/>
    <w:rsid w:val="00C23F5F"/>
    <w:rsid w:val="00C271F7"/>
    <w:rsid w:val="00C33E0E"/>
    <w:rsid w:val="00C40345"/>
    <w:rsid w:val="00C45C06"/>
    <w:rsid w:val="00C471ED"/>
    <w:rsid w:val="00C50D59"/>
    <w:rsid w:val="00C55A27"/>
    <w:rsid w:val="00C607A3"/>
    <w:rsid w:val="00C609AB"/>
    <w:rsid w:val="00C63882"/>
    <w:rsid w:val="00C646D6"/>
    <w:rsid w:val="00C66A53"/>
    <w:rsid w:val="00C703C1"/>
    <w:rsid w:val="00C7261D"/>
    <w:rsid w:val="00C74B80"/>
    <w:rsid w:val="00C76F3A"/>
    <w:rsid w:val="00C77022"/>
    <w:rsid w:val="00C858F8"/>
    <w:rsid w:val="00C933E0"/>
    <w:rsid w:val="00C956B8"/>
    <w:rsid w:val="00C97665"/>
    <w:rsid w:val="00CA4A02"/>
    <w:rsid w:val="00CA630A"/>
    <w:rsid w:val="00CA78EF"/>
    <w:rsid w:val="00CB390F"/>
    <w:rsid w:val="00CB4096"/>
    <w:rsid w:val="00CB4D6F"/>
    <w:rsid w:val="00CC0400"/>
    <w:rsid w:val="00CC118D"/>
    <w:rsid w:val="00CC418F"/>
    <w:rsid w:val="00CD116D"/>
    <w:rsid w:val="00CD22F6"/>
    <w:rsid w:val="00CD4542"/>
    <w:rsid w:val="00CD6B60"/>
    <w:rsid w:val="00CD6CF0"/>
    <w:rsid w:val="00CE136D"/>
    <w:rsid w:val="00CE4182"/>
    <w:rsid w:val="00CE4558"/>
    <w:rsid w:val="00CE7C6F"/>
    <w:rsid w:val="00CF352B"/>
    <w:rsid w:val="00CF4D85"/>
    <w:rsid w:val="00CF61F2"/>
    <w:rsid w:val="00D02DBC"/>
    <w:rsid w:val="00D052AF"/>
    <w:rsid w:val="00D059FF"/>
    <w:rsid w:val="00D066C7"/>
    <w:rsid w:val="00D2485B"/>
    <w:rsid w:val="00D24E58"/>
    <w:rsid w:val="00D26A3C"/>
    <w:rsid w:val="00D27BED"/>
    <w:rsid w:val="00D30C11"/>
    <w:rsid w:val="00D3566C"/>
    <w:rsid w:val="00D45814"/>
    <w:rsid w:val="00D47795"/>
    <w:rsid w:val="00D47E57"/>
    <w:rsid w:val="00D52F3A"/>
    <w:rsid w:val="00D55076"/>
    <w:rsid w:val="00D6014B"/>
    <w:rsid w:val="00D641B0"/>
    <w:rsid w:val="00D645FE"/>
    <w:rsid w:val="00D64E94"/>
    <w:rsid w:val="00D66AE7"/>
    <w:rsid w:val="00D74305"/>
    <w:rsid w:val="00D74628"/>
    <w:rsid w:val="00D7525C"/>
    <w:rsid w:val="00D77098"/>
    <w:rsid w:val="00D87D80"/>
    <w:rsid w:val="00D87D92"/>
    <w:rsid w:val="00D9187F"/>
    <w:rsid w:val="00D91EC0"/>
    <w:rsid w:val="00D96D27"/>
    <w:rsid w:val="00DA7DA6"/>
    <w:rsid w:val="00DB38BA"/>
    <w:rsid w:val="00DB6603"/>
    <w:rsid w:val="00DC459B"/>
    <w:rsid w:val="00DC604B"/>
    <w:rsid w:val="00DC79CB"/>
    <w:rsid w:val="00DD34C7"/>
    <w:rsid w:val="00DD6E3E"/>
    <w:rsid w:val="00DE163F"/>
    <w:rsid w:val="00DF7617"/>
    <w:rsid w:val="00E016F4"/>
    <w:rsid w:val="00E0174F"/>
    <w:rsid w:val="00E057F3"/>
    <w:rsid w:val="00E05CCB"/>
    <w:rsid w:val="00E12BE3"/>
    <w:rsid w:val="00E14A7E"/>
    <w:rsid w:val="00E2066C"/>
    <w:rsid w:val="00E24917"/>
    <w:rsid w:val="00E24C8D"/>
    <w:rsid w:val="00E35AE8"/>
    <w:rsid w:val="00E37C90"/>
    <w:rsid w:val="00E517AA"/>
    <w:rsid w:val="00E530E4"/>
    <w:rsid w:val="00E56176"/>
    <w:rsid w:val="00E62DC9"/>
    <w:rsid w:val="00E70A4F"/>
    <w:rsid w:val="00E73421"/>
    <w:rsid w:val="00E744AB"/>
    <w:rsid w:val="00E929AC"/>
    <w:rsid w:val="00E9321D"/>
    <w:rsid w:val="00E934C9"/>
    <w:rsid w:val="00E94CD3"/>
    <w:rsid w:val="00E9518E"/>
    <w:rsid w:val="00EA14E4"/>
    <w:rsid w:val="00EA23E0"/>
    <w:rsid w:val="00EA403E"/>
    <w:rsid w:val="00EB2927"/>
    <w:rsid w:val="00EB6925"/>
    <w:rsid w:val="00EB7F14"/>
    <w:rsid w:val="00EC03AF"/>
    <w:rsid w:val="00EC1D95"/>
    <w:rsid w:val="00EC4C7F"/>
    <w:rsid w:val="00EC6C7C"/>
    <w:rsid w:val="00ED2FE1"/>
    <w:rsid w:val="00EE2268"/>
    <w:rsid w:val="00EE2A3D"/>
    <w:rsid w:val="00EE3977"/>
    <w:rsid w:val="00F0083A"/>
    <w:rsid w:val="00F01472"/>
    <w:rsid w:val="00F022ED"/>
    <w:rsid w:val="00F0290F"/>
    <w:rsid w:val="00F056D1"/>
    <w:rsid w:val="00F11746"/>
    <w:rsid w:val="00F13426"/>
    <w:rsid w:val="00F15E3D"/>
    <w:rsid w:val="00F16DED"/>
    <w:rsid w:val="00F2047F"/>
    <w:rsid w:val="00F20613"/>
    <w:rsid w:val="00F33207"/>
    <w:rsid w:val="00F3332E"/>
    <w:rsid w:val="00F4079A"/>
    <w:rsid w:val="00F47023"/>
    <w:rsid w:val="00F47D2E"/>
    <w:rsid w:val="00F52AEE"/>
    <w:rsid w:val="00F5302A"/>
    <w:rsid w:val="00F547F0"/>
    <w:rsid w:val="00F549FE"/>
    <w:rsid w:val="00F70492"/>
    <w:rsid w:val="00F71616"/>
    <w:rsid w:val="00F71AF1"/>
    <w:rsid w:val="00F73659"/>
    <w:rsid w:val="00F7569F"/>
    <w:rsid w:val="00F77E8E"/>
    <w:rsid w:val="00F80BFF"/>
    <w:rsid w:val="00F82E0E"/>
    <w:rsid w:val="00F85869"/>
    <w:rsid w:val="00F86115"/>
    <w:rsid w:val="00F914CE"/>
    <w:rsid w:val="00F92D43"/>
    <w:rsid w:val="00F9488C"/>
    <w:rsid w:val="00F95E4A"/>
    <w:rsid w:val="00FC30F7"/>
    <w:rsid w:val="00FC336D"/>
    <w:rsid w:val="00FC3712"/>
    <w:rsid w:val="00FC3979"/>
    <w:rsid w:val="00FC65B8"/>
    <w:rsid w:val="00FD2036"/>
    <w:rsid w:val="00FD240C"/>
    <w:rsid w:val="00FE1271"/>
    <w:rsid w:val="00FF2630"/>
    <w:rsid w:val="0172EE2E"/>
    <w:rsid w:val="031F2B9F"/>
    <w:rsid w:val="05EECEE0"/>
    <w:rsid w:val="07AF1AC2"/>
    <w:rsid w:val="083149CE"/>
    <w:rsid w:val="0F461282"/>
    <w:rsid w:val="1A1B4F90"/>
    <w:rsid w:val="25E3AFC6"/>
    <w:rsid w:val="29B9D33C"/>
    <w:rsid w:val="2E404641"/>
    <w:rsid w:val="2FCBA0B9"/>
    <w:rsid w:val="389BCF16"/>
    <w:rsid w:val="3C47D690"/>
    <w:rsid w:val="3CA426DE"/>
    <w:rsid w:val="3FC273A5"/>
    <w:rsid w:val="4486DBA5"/>
    <w:rsid w:val="4580D6E2"/>
    <w:rsid w:val="4583C4C4"/>
    <w:rsid w:val="46488664"/>
    <w:rsid w:val="4D194D47"/>
    <w:rsid w:val="696633AB"/>
    <w:rsid w:val="6CF10441"/>
    <w:rsid w:val="6E408C8B"/>
    <w:rsid w:val="7692C67C"/>
    <w:rsid w:val="7CF82E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882D"/>
  <w15:docId w15:val="{F98B4523-E4F7-41D3-8613-BF7B099A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14"/>
    <w:pPr>
      <w:spacing w:after="240"/>
    </w:pPr>
    <w:rPr>
      <w:rFonts w:asciiTheme="majorBidi" w:hAnsiTheme="majorBidi" w:cstheme="majorBidi"/>
    </w:rPr>
  </w:style>
  <w:style w:type="paragraph" w:styleId="Heading1">
    <w:name w:val="heading 1"/>
    <w:basedOn w:val="Normal"/>
    <w:next w:val="Normal"/>
    <w:link w:val="Heading1Char"/>
    <w:qFormat/>
    <w:rsid w:val="009164C4"/>
    <w:pPr>
      <w:keepNext/>
      <w:keepLines/>
      <w:numPr>
        <w:numId w:val="29"/>
      </w:numPr>
      <w:spacing w:before="320" w:after="40"/>
      <w:outlineLvl w:val="0"/>
    </w:pPr>
    <w:rPr>
      <w:rFonts w:asciiTheme="majorHAnsi" w:eastAsiaTheme="majorEastAsia" w:hAnsiTheme="majorHAnsi"/>
      <w:b/>
      <w:bCs/>
      <w:caps/>
      <w:spacing w:val="4"/>
      <w:sz w:val="28"/>
      <w:szCs w:val="28"/>
    </w:rPr>
  </w:style>
  <w:style w:type="paragraph" w:styleId="Heading2">
    <w:name w:val="heading 2"/>
    <w:basedOn w:val="Normal"/>
    <w:next w:val="Normal"/>
    <w:link w:val="Heading2Char"/>
    <w:unhideWhenUsed/>
    <w:qFormat/>
    <w:rsid w:val="00936DD6"/>
    <w:pPr>
      <w:keepNext/>
      <w:keepLines/>
      <w:numPr>
        <w:ilvl w:val="1"/>
        <w:numId w:val="29"/>
      </w:numPr>
      <w:spacing w:before="120" w:after="0"/>
      <w:outlineLvl w:val="1"/>
    </w:pPr>
    <w:rPr>
      <w:rFonts w:asciiTheme="majorHAnsi" w:eastAsiaTheme="majorEastAsia" w:hAnsiTheme="majorHAnsi"/>
      <w:b/>
      <w:bCs/>
      <w:sz w:val="24"/>
      <w:szCs w:val="24"/>
    </w:rPr>
  </w:style>
  <w:style w:type="paragraph" w:styleId="Heading3">
    <w:name w:val="heading 3"/>
    <w:basedOn w:val="Normal"/>
    <w:next w:val="Normal"/>
    <w:link w:val="Heading3Char"/>
    <w:unhideWhenUsed/>
    <w:qFormat/>
    <w:rsid w:val="00EC1D95"/>
    <w:pPr>
      <w:keepNext/>
      <w:keepLines/>
      <w:numPr>
        <w:ilvl w:val="2"/>
        <w:numId w:val="29"/>
      </w:numPr>
      <w:spacing w:before="120" w:after="0"/>
      <w:ind w:left="720"/>
      <w:outlineLvl w:val="2"/>
    </w:pPr>
    <w:rPr>
      <w:rFonts w:asciiTheme="majorHAnsi" w:eastAsiaTheme="majorEastAsia" w:hAnsiTheme="majorHAnsi"/>
      <w:b/>
      <w:bCs/>
      <w:spacing w:val="4"/>
    </w:rPr>
  </w:style>
  <w:style w:type="paragraph" w:styleId="Heading4">
    <w:name w:val="heading 4"/>
    <w:basedOn w:val="Normal"/>
    <w:next w:val="Normal"/>
    <w:link w:val="Heading4Char"/>
    <w:unhideWhenUsed/>
    <w:qFormat/>
    <w:rsid w:val="0077100F"/>
    <w:pPr>
      <w:keepNext/>
      <w:keepLines/>
      <w:numPr>
        <w:ilvl w:val="3"/>
        <w:numId w:val="19"/>
      </w:numPr>
      <w:spacing w:before="120" w:after="0"/>
      <w:outlineLvl w:val="3"/>
    </w:pPr>
    <w:rPr>
      <w:rFonts w:asciiTheme="majorHAnsi" w:eastAsiaTheme="majorEastAsia" w:hAnsiTheme="majorHAnsi"/>
      <w:i/>
      <w:iCs/>
      <w:sz w:val="24"/>
      <w:szCs w:val="24"/>
    </w:rPr>
  </w:style>
  <w:style w:type="paragraph" w:styleId="Heading5">
    <w:name w:val="heading 5"/>
    <w:basedOn w:val="Normal"/>
    <w:next w:val="Normal"/>
    <w:link w:val="Heading5Char"/>
    <w:unhideWhenUsed/>
    <w:qFormat/>
    <w:rsid w:val="0077100F"/>
    <w:pPr>
      <w:keepNext/>
      <w:keepLines/>
      <w:numPr>
        <w:ilvl w:val="4"/>
        <w:numId w:val="19"/>
      </w:numPr>
      <w:spacing w:before="120" w:after="0"/>
      <w:outlineLvl w:val="4"/>
    </w:pPr>
    <w:rPr>
      <w:rFonts w:asciiTheme="majorHAnsi" w:eastAsiaTheme="majorEastAsia" w:hAnsiTheme="majorHAnsi"/>
      <w:b/>
      <w:bCs/>
    </w:rPr>
  </w:style>
  <w:style w:type="paragraph" w:styleId="Heading6">
    <w:name w:val="heading 6"/>
    <w:basedOn w:val="Normal"/>
    <w:next w:val="Normal"/>
    <w:link w:val="Heading6Char"/>
    <w:unhideWhenUsed/>
    <w:qFormat/>
    <w:rsid w:val="0077100F"/>
    <w:pPr>
      <w:keepNext/>
      <w:keepLines/>
      <w:numPr>
        <w:ilvl w:val="5"/>
        <w:numId w:val="19"/>
      </w:numPr>
      <w:spacing w:before="120" w:after="0"/>
      <w:outlineLvl w:val="5"/>
    </w:pPr>
    <w:rPr>
      <w:rFonts w:asciiTheme="majorHAnsi" w:eastAsiaTheme="majorEastAsia" w:hAnsiTheme="majorHAnsi"/>
      <w:b/>
      <w:bCs/>
      <w:i/>
      <w:iCs/>
    </w:rPr>
  </w:style>
  <w:style w:type="paragraph" w:styleId="Heading7">
    <w:name w:val="heading 7"/>
    <w:basedOn w:val="Normal"/>
    <w:next w:val="Normal"/>
    <w:link w:val="Heading7Char"/>
    <w:uiPriority w:val="9"/>
    <w:semiHidden/>
    <w:unhideWhenUsed/>
    <w:qFormat/>
    <w:rsid w:val="0077100F"/>
    <w:pPr>
      <w:keepNext/>
      <w:keepLines/>
      <w:numPr>
        <w:ilvl w:val="6"/>
        <w:numId w:val="19"/>
      </w:numPr>
      <w:spacing w:before="120" w:after="0"/>
      <w:outlineLvl w:val="6"/>
    </w:pPr>
    <w:rPr>
      <w:i/>
      <w:iCs/>
    </w:rPr>
  </w:style>
  <w:style w:type="paragraph" w:styleId="Heading8">
    <w:name w:val="heading 8"/>
    <w:basedOn w:val="Normal"/>
    <w:next w:val="Normal"/>
    <w:link w:val="Heading8Char"/>
    <w:uiPriority w:val="9"/>
    <w:semiHidden/>
    <w:unhideWhenUsed/>
    <w:qFormat/>
    <w:rsid w:val="0077100F"/>
    <w:pPr>
      <w:keepNext/>
      <w:keepLines/>
      <w:numPr>
        <w:ilvl w:val="7"/>
        <w:numId w:val="19"/>
      </w:numPr>
      <w:spacing w:before="120" w:after="0"/>
      <w:outlineLvl w:val="7"/>
    </w:pPr>
    <w:rPr>
      <w:b/>
      <w:bCs/>
    </w:rPr>
  </w:style>
  <w:style w:type="paragraph" w:styleId="Heading9">
    <w:name w:val="heading 9"/>
    <w:basedOn w:val="Normal"/>
    <w:next w:val="Normal"/>
    <w:link w:val="Heading9Char"/>
    <w:uiPriority w:val="9"/>
    <w:semiHidden/>
    <w:unhideWhenUsed/>
    <w:qFormat/>
    <w:rsid w:val="0077100F"/>
    <w:pPr>
      <w:keepNext/>
      <w:keepLines/>
      <w:numPr>
        <w:ilvl w:val="8"/>
        <w:numId w:val="19"/>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00F"/>
    <w:pPr>
      <w:spacing w:after="0" w:line="240" w:lineRule="auto"/>
      <w:contextualSpacing/>
      <w:jc w:val="center"/>
    </w:pPr>
    <w:rPr>
      <w:rFonts w:asciiTheme="majorHAnsi" w:eastAsiaTheme="majorEastAsia" w:hAnsiTheme="majorHAnsi"/>
      <w:b/>
      <w:bCs/>
      <w:spacing w:val="-7"/>
      <w:sz w:val="48"/>
      <w:szCs w:val="48"/>
    </w:rPr>
  </w:style>
  <w:style w:type="paragraph" w:styleId="Subtitle">
    <w:name w:val="Subtitle"/>
    <w:basedOn w:val="Normal"/>
    <w:next w:val="Normal"/>
    <w:link w:val="SubtitleChar"/>
    <w:qFormat/>
    <w:rsid w:val="0077100F"/>
    <w:pPr>
      <w:numPr>
        <w:ilvl w:val="1"/>
      </w:numPr>
      <w:jc w:val="center"/>
    </w:pPr>
    <w:rPr>
      <w:rFonts w:asciiTheme="majorHAnsi" w:eastAsiaTheme="majorEastAsia" w:hAnsiTheme="majorHAns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7F53"/>
    <w:rPr>
      <w:b/>
      <w:bCs/>
    </w:rPr>
  </w:style>
  <w:style w:type="character" w:customStyle="1" w:styleId="CommentSubjectChar">
    <w:name w:val="Comment Subject Char"/>
    <w:basedOn w:val="CommentTextChar"/>
    <w:link w:val="CommentSubject"/>
    <w:uiPriority w:val="99"/>
    <w:semiHidden/>
    <w:rsid w:val="00307F53"/>
    <w:rPr>
      <w:b/>
      <w:bCs/>
      <w:sz w:val="20"/>
      <w:szCs w:val="20"/>
    </w:rPr>
  </w:style>
  <w:style w:type="paragraph" w:styleId="ListParagraph">
    <w:name w:val="List Paragraph"/>
    <w:basedOn w:val="Normal"/>
    <w:uiPriority w:val="34"/>
    <w:qFormat/>
    <w:rsid w:val="00120BD1"/>
    <w:pPr>
      <w:ind w:left="720"/>
      <w:contextualSpacing/>
    </w:pPr>
  </w:style>
  <w:style w:type="paragraph" w:styleId="Header">
    <w:name w:val="header"/>
    <w:basedOn w:val="Normal"/>
    <w:link w:val="HeaderChar"/>
    <w:uiPriority w:val="99"/>
    <w:unhideWhenUsed/>
    <w:rsid w:val="001266C3"/>
    <w:pPr>
      <w:tabs>
        <w:tab w:val="center" w:pos="4252"/>
        <w:tab w:val="right" w:pos="8504"/>
      </w:tabs>
      <w:spacing w:line="240" w:lineRule="auto"/>
    </w:pPr>
  </w:style>
  <w:style w:type="character" w:customStyle="1" w:styleId="HeaderChar">
    <w:name w:val="Header Char"/>
    <w:basedOn w:val="DefaultParagraphFont"/>
    <w:link w:val="Header"/>
    <w:uiPriority w:val="99"/>
    <w:rsid w:val="001266C3"/>
  </w:style>
  <w:style w:type="paragraph" w:styleId="Footer">
    <w:name w:val="footer"/>
    <w:basedOn w:val="Normal"/>
    <w:link w:val="FooterChar"/>
    <w:uiPriority w:val="99"/>
    <w:unhideWhenUsed/>
    <w:rsid w:val="001266C3"/>
    <w:pPr>
      <w:tabs>
        <w:tab w:val="center" w:pos="4252"/>
        <w:tab w:val="right" w:pos="8504"/>
      </w:tabs>
      <w:spacing w:line="240" w:lineRule="auto"/>
    </w:pPr>
  </w:style>
  <w:style w:type="character" w:customStyle="1" w:styleId="FooterChar">
    <w:name w:val="Footer Char"/>
    <w:basedOn w:val="DefaultParagraphFont"/>
    <w:link w:val="Footer"/>
    <w:uiPriority w:val="99"/>
    <w:rsid w:val="001266C3"/>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9164C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936DD6"/>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rsid w:val="00EC1D95"/>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sid w:val="0077100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77100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77100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100F"/>
    <w:rPr>
      <w:i/>
      <w:iCs/>
    </w:rPr>
  </w:style>
  <w:style w:type="character" w:customStyle="1" w:styleId="Heading8Char">
    <w:name w:val="Heading 8 Char"/>
    <w:basedOn w:val="DefaultParagraphFont"/>
    <w:link w:val="Heading8"/>
    <w:uiPriority w:val="9"/>
    <w:semiHidden/>
    <w:rsid w:val="0077100F"/>
    <w:rPr>
      <w:b/>
      <w:bCs/>
    </w:rPr>
  </w:style>
  <w:style w:type="character" w:customStyle="1" w:styleId="Heading9Char">
    <w:name w:val="Heading 9 Char"/>
    <w:basedOn w:val="DefaultParagraphFont"/>
    <w:link w:val="Heading9"/>
    <w:uiPriority w:val="9"/>
    <w:semiHidden/>
    <w:rsid w:val="0077100F"/>
    <w:rPr>
      <w:i/>
      <w:iCs/>
    </w:rPr>
  </w:style>
  <w:style w:type="paragraph" w:styleId="Caption">
    <w:name w:val="caption"/>
    <w:basedOn w:val="Normal"/>
    <w:next w:val="Normal"/>
    <w:uiPriority w:val="35"/>
    <w:semiHidden/>
    <w:unhideWhenUsed/>
    <w:qFormat/>
    <w:rsid w:val="0077100F"/>
    <w:rPr>
      <w:b/>
      <w:bCs/>
      <w:sz w:val="18"/>
      <w:szCs w:val="18"/>
    </w:rPr>
  </w:style>
  <w:style w:type="character" w:customStyle="1" w:styleId="TitleChar">
    <w:name w:val="Title Char"/>
    <w:basedOn w:val="DefaultParagraphFont"/>
    <w:link w:val="Title"/>
    <w:uiPriority w:val="10"/>
    <w:rsid w:val="0077100F"/>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77100F"/>
    <w:rPr>
      <w:rFonts w:asciiTheme="majorHAnsi" w:eastAsiaTheme="majorEastAsia" w:hAnsiTheme="majorHAnsi" w:cstheme="majorBidi"/>
      <w:sz w:val="24"/>
      <w:szCs w:val="24"/>
    </w:rPr>
  </w:style>
  <w:style w:type="character" w:styleId="Strong">
    <w:name w:val="Strong"/>
    <w:basedOn w:val="DefaultParagraphFont"/>
    <w:uiPriority w:val="22"/>
    <w:qFormat/>
    <w:rsid w:val="0077100F"/>
    <w:rPr>
      <w:b/>
      <w:bCs/>
      <w:color w:val="auto"/>
    </w:rPr>
  </w:style>
  <w:style w:type="character" w:styleId="Emphasis">
    <w:name w:val="Emphasis"/>
    <w:basedOn w:val="DefaultParagraphFont"/>
    <w:uiPriority w:val="20"/>
    <w:qFormat/>
    <w:rsid w:val="0077100F"/>
    <w:rPr>
      <w:i/>
      <w:iCs/>
      <w:color w:val="auto"/>
    </w:rPr>
  </w:style>
  <w:style w:type="paragraph" w:styleId="NoSpacing">
    <w:name w:val="No Spacing"/>
    <w:uiPriority w:val="1"/>
    <w:qFormat/>
    <w:rsid w:val="0077100F"/>
    <w:pPr>
      <w:spacing w:after="0" w:line="240" w:lineRule="auto"/>
    </w:pPr>
  </w:style>
  <w:style w:type="paragraph" w:styleId="Quote">
    <w:name w:val="Quote"/>
    <w:basedOn w:val="Normal"/>
    <w:next w:val="Normal"/>
    <w:link w:val="QuoteChar"/>
    <w:uiPriority w:val="29"/>
    <w:qFormat/>
    <w:rsid w:val="0077100F"/>
    <w:pPr>
      <w:spacing w:before="200" w:line="264" w:lineRule="auto"/>
      <w:ind w:left="864" w:right="864"/>
      <w:jc w:val="center"/>
    </w:pPr>
    <w:rPr>
      <w:rFonts w:asciiTheme="majorHAnsi" w:eastAsiaTheme="majorEastAsia" w:hAnsiTheme="majorHAnsi"/>
      <w:i/>
      <w:iCs/>
      <w:sz w:val="24"/>
      <w:szCs w:val="24"/>
    </w:rPr>
  </w:style>
  <w:style w:type="character" w:customStyle="1" w:styleId="QuoteChar">
    <w:name w:val="Quote Char"/>
    <w:basedOn w:val="DefaultParagraphFont"/>
    <w:link w:val="Quote"/>
    <w:uiPriority w:val="29"/>
    <w:rsid w:val="0077100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100F"/>
    <w:pPr>
      <w:spacing w:before="100" w:beforeAutospacing="1"/>
      <w:ind w:left="936" w:right="936"/>
      <w:jc w:val="center"/>
    </w:pPr>
    <w:rPr>
      <w:rFonts w:asciiTheme="majorHAnsi" w:eastAsiaTheme="majorEastAsia" w:hAnsiTheme="majorHAnsi"/>
      <w:sz w:val="26"/>
      <w:szCs w:val="26"/>
    </w:rPr>
  </w:style>
  <w:style w:type="character" w:customStyle="1" w:styleId="IntenseQuoteChar">
    <w:name w:val="Intense Quote Char"/>
    <w:basedOn w:val="DefaultParagraphFont"/>
    <w:link w:val="IntenseQuote"/>
    <w:uiPriority w:val="30"/>
    <w:rsid w:val="0077100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100F"/>
    <w:rPr>
      <w:i/>
      <w:iCs/>
      <w:color w:val="auto"/>
    </w:rPr>
  </w:style>
  <w:style w:type="character" w:styleId="IntenseEmphasis">
    <w:name w:val="Intense Emphasis"/>
    <w:basedOn w:val="DefaultParagraphFont"/>
    <w:uiPriority w:val="21"/>
    <w:qFormat/>
    <w:rsid w:val="0077100F"/>
    <w:rPr>
      <w:b/>
      <w:bCs/>
      <w:i/>
      <w:iCs/>
      <w:color w:val="auto"/>
    </w:rPr>
  </w:style>
  <w:style w:type="character" w:styleId="SubtleReference">
    <w:name w:val="Subtle Reference"/>
    <w:basedOn w:val="DefaultParagraphFont"/>
    <w:uiPriority w:val="31"/>
    <w:qFormat/>
    <w:rsid w:val="0077100F"/>
    <w:rPr>
      <w:smallCaps/>
      <w:color w:val="auto"/>
      <w:u w:val="single" w:color="7F7F7F" w:themeColor="text1" w:themeTint="80"/>
    </w:rPr>
  </w:style>
  <w:style w:type="character" w:styleId="IntenseReference">
    <w:name w:val="Intense Reference"/>
    <w:basedOn w:val="DefaultParagraphFont"/>
    <w:uiPriority w:val="32"/>
    <w:qFormat/>
    <w:rsid w:val="0077100F"/>
    <w:rPr>
      <w:b/>
      <w:bCs/>
      <w:smallCaps/>
      <w:color w:val="auto"/>
      <w:u w:val="single"/>
    </w:rPr>
  </w:style>
  <w:style w:type="character" w:styleId="BookTitle">
    <w:name w:val="Book Title"/>
    <w:basedOn w:val="DefaultParagraphFont"/>
    <w:uiPriority w:val="33"/>
    <w:qFormat/>
    <w:rsid w:val="0077100F"/>
    <w:rPr>
      <w:b/>
      <w:bCs/>
      <w:smallCaps/>
      <w:color w:val="auto"/>
    </w:rPr>
  </w:style>
  <w:style w:type="paragraph" w:styleId="TOCHeading">
    <w:name w:val="TOC Heading"/>
    <w:basedOn w:val="Heading1"/>
    <w:next w:val="Normal"/>
    <w:uiPriority w:val="39"/>
    <w:semiHidden/>
    <w:unhideWhenUsed/>
    <w:qFormat/>
    <w:rsid w:val="0077100F"/>
    <w:pPr>
      <w:outlineLvl w:val="9"/>
    </w:pPr>
  </w:style>
  <w:style w:type="character" w:styleId="Hyperlink">
    <w:name w:val="Hyperlink"/>
    <w:basedOn w:val="DefaultParagraphFont"/>
    <w:uiPriority w:val="99"/>
    <w:unhideWhenUsed/>
    <w:rsid w:val="00D74305"/>
    <w:rPr>
      <w:color w:val="0000FF" w:themeColor="hyperlink"/>
      <w:u w:val="single"/>
    </w:rPr>
  </w:style>
  <w:style w:type="paragraph" w:customStyle="1" w:styleId="Figureheading">
    <w:name w:val="Figure heading"/>
    <w:basedOn w:val="Normal"/>
    <w:link w:val="FigureheadingChar"/>
    <w:qFormat/>
    <w:rsid w:val="004E38A2"/>
    <w:pPr>
      <w:spacing w:before="120"/>
      <w:jc w:val="center"/>
    </w:pPr>
    <w:rPr>
      <w:rFonts w:ascii="Arial" w:eastAsia="Arial" w:hAnsi="Arial" w:cs="Arial"/>
      <w:b/>
      <w:bCs/>
      <w:sz w:val="20"/>
      <w:szCs w:val="20"/>
    </w:rPr>
  </w:style>
  <w:style w:type="table" w:styleId="PlainTable1">
    <w:name w:val="Plain Table 1"/>
    <w:basedOn w:val="TableNormal"/>
    <w:uiPriority w:val="41"/>
    <w:rsid w:val="007405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headingChar">
    <w:name w:val="Figure heading Char"/>
    <w:basedOn w:val="DefaultParagraphFont"/>
    <w:link w:val="Figureheading"/>
    <w:rsid w:val="004E38A2"/>
    <w:rPr>
      <w:rFonts w:ascii="Arial" w:eastAsia="Arial" w:hAnsi="Arial" w:cs="Arial"/>
      <w:b/>
      <w:bCs/>
      <w:sz w:val="20"/>
      <w:szCs w:val="20"/>
    </w:rPr>
  </w:style>
  <w:style w:type="character" w:styleId="HTMLCite">
    <w:name w:val="HTML Cite"/>
    <w:basedOn w:val="DefaultParagraphFont"/>
    <w:uiPriority w:val="99"/>
    <w:semiHidden/>
    <w:unhideWhenUsed/>
    <w:rsid w:val="00120EA2"/>
    <w:rPr>
      <w:i/>
      <w:iCs/>
    </w:rPr>
  </w:style>
  <w:style w:type="character" w:customStyle="1" w:styleId="anchor-text">
    <w:name w:val="anchor-text"/>
    <w:basedOn w:val="DefaultParagraphFont"/>
    <w:rsid w:val="00F9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74">
      <w:bodyDiv w:val="1"/>
      <w:marLeft w:val="0"/>
      <w:marRight w:val="0"/>
      <w:marTop w:val="0"/>
      <w:marBottom w:val="0"/>
      <w:divBdr>
        <w:top w:val="none" w:sz="0" w:space="0" w:color="auto"/>
        <w:left w:val="none" w:sz="0" w:space="0" w:color="auto"/>
        <w:bottom w:val="none" w:sz="0" w:space="0" w:color="auto"/>
        <w:right w:val="none" w:sz="0" w:space="0" w:color="auto"/>
      </w:divBdr>
    </w:div>
    <w:div w:id="376050543">
      <w:bodyDiv w:val="1"/>
      <w:marLeft w:val="0"/>
      <w:marRight w:val="0"/>
      <w:marTop w:val="0"/>
      <w:marBottom w:val="0"/>
      <w:divBdr>
        <w:top w:val="none" w:sz="0" w:space="0" w:color="auto"/>
        <w:left w:val="none" w:sz="0" w:space="0" w:color="auto"/>
        <w:bottom w:val="none" w:sz="0" w:space="0" w:color="auto"/>
        <w:right w:val="none" w:sz="0" w:space="0" w:color="auto"/>
      </w:divBdr>
    </w:div>
    <w:div w:id="699403991">
      <w:bodyDiv w:val="1"/>
      <w:marLeft w:val="0"/>
      <w:marRight w:val="0"/>
      <w:marTop w:val="0"/>
      <w:marBottom w:val="0"/>
      <w:divBdr>
        <w:top w:val="none" w:sz="0" w:space="0" w:color="auto"/>
        <w:left w:val="none" w:sz="0" w:space="0" w:color="auto"/>
        <w:bottom w:val="none" w:sz="0" w:space="0" w:color="auto"/>
        <w:right w:val="none" w:sz="0" w:space="0" w:color="auto"/>
      </w:divBdr>
    </w:div>
    <w:div w:id="701051141">
      <w:bodyDiv w:val="1"/>
      <w:marLeft w:val="0"/>
      <w:marRight w:val="0"/>
      <w:marTop w:val="0"/>
      <w:marBottom w:val="0"/>
      <w:divBdr>
        <w:top w:val="none" w:sz="0" w:space="0" w:color="auto"/>
        <w:left w:val="none" w:sz="0" w:space="0" w:color="auto"/>
        <w:bottom w:val="none" w:sz="0" w:space="0" w:color="auto"/>
        <w:right w:val="none" w:sz="0" w:space="0" w:color="auto"/>
      </w:divBdr>
    </w:div>
    <w:div w:id="724259906">
      <w:bodyDiv w:val="1"/>
      <w:marLeft w:val="0"/>
      <w:marRight w:val="0"/>
      <w:marTop w:val="0"/>
      <w:marBottom w:val="0"/>
      <w:divBdr>
        <w:top w:val="none" w:sz="0" w:space="0" w:color="auto"/>
        <w:left w:val="none" w:sz="0" w:space="0" w:color="auto"/>
        <w:bottom w:val="none" w:sz="0" w:space="0" w:color="auto"/>
        <w:right w:val="none" w:sz="0" w:space="0" w:color="auto"/>
      </w:divBdr>
    </w:div>
    <w:div w:id="755171369">
      <w:bodyDiv w:val="1"/>
      <w:marLeft w:val="0"/>
      <w:marRight w:val="0"/>
      <w:marTop w:val="0"/>
      <w:marBottom w:val="0"/>
      <w:divBdr>
        <w:top w:val="none" w:sz="0" w:space="0" w:color="auto"/>
        <w:left w:val="none" w:sz="0" w:space="0" w:color="auto"/>
        <w:bottom w:val="none" w:sz="0" w:space="0" w:color="auto"/>
        <w:right w:val="none" w:sz="0" w:space="0" w:color="auto"/>
      </w:divBdr>
    </w:div>
    <w:div w:id="991638955">
      <w:bodyDiv w:val="1"/>
      <w:marLeft w:val="0"/>
      <w:marRight w:val="0"/>
      <w:marTop w:val="0"/>
      <w:marBottom w:val="0"/>
      <w:divBdr>
        <w:top w:val="none" w:sz="0" w:space="0" w:color="auto"/>
        <w:left w:val="none" w:sz="0" w:space="0" w:color="auto"/>
        <w:bottom w:val="none" w:sz="0" w:space="0" w:color="auto"/>
        <w:right w:val="none" w:sz="0" w:space="0" w:color="auto"/>
      </w:divBdr>
    </w:div>
    <w:div w:id="1198395382">
      <w:bodyDiv w:val="1"/>
      <w:marLeft w:val="0"/>
      <w:marRight w:val="0"/>
      <w:marTop w:val="0"/>
      <w:marBottom w:val="0"/>
      <w:divBdr>
        <w:top w:val="none" w:sz="0" w:space="0" w:color="auto"/>
        <w:left w:val="none" w:sz="0" w:space="0" w:color="auto"/>
        <w:bottom w:val="none" w:sz="0" w:space="0" w:color="auto"/>
        <w:right w:val="none" w:sz="0" w:space="0" w:color="auto"/>
      </w:divBdr>
    </w:div>
    <w:div w:id="1285116003">
      <w:bodyDiv w:val="1"/>
      <w:marLeft w:val="0"/>
      <w:marRight w:val="0"/>
      <w:marTop w:val="0"/>
      <w:marBottom w:val="0"/>
      <w:divBdr>
        <w:top w:val="none" w:sz="0" w:space="0" w:color="auto"/>
        <w:left w:val="none" w:sz="0" w:space="0" w:color="auto"/>
        <w:bottom w:val="none" w:sz="0" w:space="0" w:color="auto"/>
        <w:right w:val="none" w:sz="0" w:space="0" w:color="auto"/>
      </w:divBdr>
    </w:div>
    <w:div w:id="1322852000">
      <w:bodyDiv w:val="1"/>
      <w:marLeft w:val="0"/>
      <w:marRight w:val="0"/>
      <w:marTop w:val="0"/>
      <w:marBottom w:val="0"/>
      <w:divBdr>
        <w:top w:val="none" w:sz="0" w:space="0" w:color="auto"/>
        <w:left w:val="none" w:sz="0" w:space="0" w:color="auto"/>
        <w:bottom w:val="none" w:sz="0" w:space="0" w:color="auto"/>
        <w:right w:val="none" w:sz="0" w:space="0" w:color="auto"/>
      </w:divBdr>
    </w:div>
    <w:div w:id="199328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brailsford@soton.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ylogic.com" TargetMode="External"/><Relationship Id="rId4" Type="http://schemas.openxmlformats.org/officeDocument/2006/relationships/settings" Target="settings.xml"/><Relationship Id="rId9" Type="http://schemas.openxmlformats.org/officeDocument/2006/relationships/hyperlink" Target="http://www.iseesystems.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7C96-5CD0-4083-8260-6EBAB6B3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42</Pages>
  <Words>20193</Words>
  <Characters>115105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135028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Kunc, Martin</dc:creator>
  <cp:lastModifiedBy>Brailsford S.C.</cp:lastModifiedBy>
  <cp:revision>18</cp:revision>
  <cp:lastPrinted>2018-08-16T13:50:00Z</cp:lastPrinted>
  <dcterms:created xsi:type="dcterms:W3CDTF">2018-10-03T17:16:00Z</dcterms:created>
  <dcterms:modified xsi:type="dcterms:W3CDTF">2018-10-11T15:50:00Z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311312e0-2c82-3bbe-ac54-df57457b0090</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http://www.zotero.org/styles/transfusion</vt:lpwstr>
  </property>
  <property fmtid="{D5CDD505-2E9C-101B-9397-08002B2CF9AE}" pid="22" name="Mendeley Recent Style Name 8_1">
    <vt:lpwstr>Transfusion</vt:lpwstr>
  </property>
  <property fmtid="{D5CDD505-2E9C-101B-9397-08002B2CF9AE}" pid="23" name="Mendeley Recent Style Id 9_1">
    <vt:lpwstr>http://www.zotero.org/styles/transfusion-medicine-and-hemotherapy</vt:lpwstr>
  </property>
  <property fmtid="{D5CDD505-2E9C-101B-9397-08002B2CF9AE}" pid="24" name="Mendeley Recent Style Name 9_1">
    <vt:lpwstr>Transfusion Medicine and Hemotherapy</vt:lpwstr>
  </property>
</Properties>
</file>