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6B420" w14:textId="32232DAD" w:rsidR="0023068F" w:rsidRDefault="0023068F" w:rsidP="00EF0C5B">
      <w:pPr>
        <w:spacing w:line="480" w:lineRule="auto"/>
        <w:jc w:val="center"/>
        <w:rPr>
          <w:rFonts w:ascii="Arial" w:hAnsi="Arial" w:cs="Arial"/>
          <w:b/>
          <w:sz w:val="28"/>
        </w:rPr>
      </w:pPr>
      <w:bookmarkStart w:id="0" w:name="_Hlk526148695"/>
      <w:bookmarkStart w:id="1" w:name="_Hlk526680732"/>
      <w:r w:rsidRPr="0023068F">
        <w:rPr>
          <w:rFonts w:ascii="Arial" w:hAnsi="Arial" w:cs="Arial"/>
          <w:b/>
          <w:sz w:val="28"/>
        </w:rPr>
        <w:t>Short-term safety outcomes of immediate implant-based breast reconstruction with and without mesh</w:t>
      </w:r>
      <w:r w:rsidR="00A5219D">
        <w:rPr>
          <w:rFonts w:ascii="Arial" w:hAnsi="Arial" w:cs="Arial"/>
          <w:b/>
          <w:sz w:val="28"/>
        </w:rPr>
        <w:t xml:space="preserve">: The </w:t>
      </w:r>
      <w:proofErr w:type="spellStart"/>
      <w:r w:rsidR="00A5219D">
        <w:rPr>
          <w:rFonts w:ascii="Arial" w:hAnsi="Arial" w:cs="Arial"/>
          <w:b/>
          <w:sz w:val="28"/>
        </w:rPr>
        <w:t>iBRA</w:t>
      </w:r>
      <w:proofErr w:type="spellEnd"/>
      <w:r w:rsidR="00A5219D">
        <w:rPr>
          <w:rFonts w:ascii="Arial" w:hAnsi="Arial" w:cs="Arial"/>
          <w:b/>
          <w:sz w:val="28"/>
        </w:rPr>
        <w:t xml:space="preserve"> </w:t>
      </w:r>
      <w:r w:rsidRPr="0023068F">
        <w:rPr>
          <w:rFonts w:ascii="Arial" w:hAnsi="Arial" w:cs="Arial"/>
          <w:b/>
          <w:sz w:val="28"/>
        </w:rPr>
        <w:t>multicentre prospective cohort study</w:t>
      </w:r>
      <w:bookmarkEnd w:id="1"/>
    </w:p>
    <w:bookmarkEnd w:id="0"/>
    <w:p w14:paraId="21610830" w14:textId="4E33DC2B" w:rsidR="00B52E6D" w:rsidRPr="002819AC" w:rsidRDefault="00B52E6D" w:rsidP="0023068F">
      <w:pPr>
        <w:spacing w:line="480" w:lineRule="auto"/>
        <w:jc w:val="center"/>
        <w:rPr>
          <w:rFonts w:ascii="Arial" w:hAnsi="Arial" w:cs="Arial"/>
          <w:sz w:val="20"/>
        </w:rPr>
      </w:pPr>
      <w:r w:rsidRPr="002819AC">
        <w:rPr>
          <w:rFonts w:ascii="Arial" w:hAnsi="Arial" w:cs="Arial"/>
          <w:sz w:val="20"/>
        </w:rPr>
        <w:t>Shelley Potter PhD</w:t>
      </w:r>
      <w:r w:rsidR="00E26978" w:rsidRPr="002819AC">
        <w:rPr>
          <w:rFonts w:ascii="Arial" w:hAnsi="Arial" w:cs="Arial"/>
          <w:sz w:val="20"/>
          <w:vertAlign w:val="superscript"/>
        </w:rPr>
        <w:t>1,2</w:t>
      </w:r>
      <w:r w:rsidRPr="002819AC">
        <w:rPr>
          <w:rFonts w:ascii="Arial" w:hAnsi="Arial" w:cs="Arial"/>
          <w:sz w:val="20"/>
        </w:rPr>
        <w:t xml:space="preserve">, </w:t>
      </w:r>
      <w:r w:rsidR="00232653" w:rsidRPr="002819AC">
        <w:rPr>
          <w:rFonts w:ascii="Arial" w:hAnsi="Arial" w:cs="Arial"/>
          <w:sz w:val="20"/>
        </w:rPr>
        <w:t>Elizabeth J Conroy MSc</w:t>
      </w:r>
      <w:r w:rsidR="00E26978" w:rsidRPr="002819AC">
        <w:rPr>
          <w:rFonts w:ascii="Arial" w:hAnsi="Arial" w:cs="Arial"/>
          <w:sz w:val="20"/>
          <w:vertAlign w:val="superscript"/>
        </w:rPr>
        <w:t>3</w:t>
      </w:r>
      <w:r w:rsidR="00232653" w:rsidRPr="002819AC">
        <w:rPr>
          <w:rFonts w:ascii="Arial" w:hAnsi="Arial" w:cs="Arial"/>
          <w:sz w:val="20"/>
        </w:rPr>
        <w:t xml:space="preserve">, </w:t>
      </w:r>
      <w:bookmarkStart w:id="2" w:name="_Hlk525570639"/>
      <w:r w:rsidRPr="002819AC">
        <w:rPr>
          <w:rFonts w:ascii="Arial" w:hAnsi="Arial" w:cs="Arial"/>
          <w:sz w:val="20"/>
        </w:rPr>
        <w:t xml:space="preserve">Ramsey I Cutress </w:t>
      </w:r>
      <w:bookmarkEnd w:id="2"/>
      <w:r w:rsidRPr="002819AC">
        <w:rPr>
          <w:rFonts w:ascii="Arial" w:hAnsi="Arial" w:cs="Arial"/>
          <w:sz w:val="20"/>
        </w:rPr>
        <w:t>PhD</w:t>
      </w:r>
      <w:r w:rsidR="00E26978" w:rsidRPr="002819AC">
        <w:rPr>
          <w:rFonts w:ascii="Arial" w:hAnsi="Arial" w:cs="Arial"/>
          <w:sz w:val="20"/>
          <w:vertAlign w:val="superscript"/>
        </w:rPr>
        <w:t>4</w:t>
      </w:r>
      <w:r w:rsidR="0023068F" w:rsidRPr="002819AC">
        <w:rPr>
          <w:rFonts w:ascii="Arial" w:hAnsi="Arial" w:cs="Arial"/>
          <w:sz w:val="20"/>
          <w:vertAlign w:val="superscript"/>
        </w:rPr>
        <w:t>§</w:t>
      </w:r>
      <w:r w:rsidRPr="002819AC">
        <w:rPr>
          <w:rFonts w:ascii="Arial" w:hAnsi="Arial" w:cs="Arial"/>
          <w:sz w:val="20"/>
        </w:rPr>
        <w:t xml:space="preserve">, </w:t>
      </w:r>
      <w:bookmarkStart w:id="3" w:name="_Hlk525570647"/>
      <w:r w:rsidR="0088101D" w:rsidRPr="002819AC">
        <w:rPr>
          <w:rFonts w:ascii="Arial" w:hAnsi="Arial" w:cs="Arial"/>
          <w:sz w:val="20"/>
        </w:rPr>
        <w:t xml:space="preserve">Paula </w:t>
      </w:r>
      <w:r w:rsidR="00CE5A85" w:rsidRPr="002819AC">
        <w:rPr>
          <w:rFonts w:ascii="Arial" w:hAnsi="Arial" w:cs="Arial"/>
          <w:sz w:val="20"/>
        </w:rPr>
        <w:t xml:space="preserve">R </w:t>
      </w:r>
      <w:r w:rsidR="0088101D" w:rsidRPr="002819AC">
        <w:rPr>
          <w:rFonts w:ascii="Arial" w:hAnsi="Arial" w:cs="Arial"/>
          <w:sz w:val="20"/>
        </w:rPr>
        <w:t xml:space="preserve">Williamson </w:t>
      </w:r>
      <w:bookmarkEnd w:id="3"/>
      <w:r w:rsidR="0088101D" w:rsidRPr="002819AC">
        <w:rPr>
          <w:rFonts w:ascii="Arial" w:hAnsi="Arial" w:cs="Arial"/>
          <w:sz w:val="20"/>
        </w:rPr>
        <w:t>PhD</w:t>
      </w:r>
      <w:r w:rsidR="009A0C2C" w:rsidRPr="002819AC">
        <w:rPr>
          <w:rFonts w:ascii="Arial" w:hAnsi="Arial" w:cs="Arial"/>
          <w:sz w:val="20"/>
          <w:vertAlign w:val="superscript"/>
        </w:rPr>
        <w:t>5</w:t>
      </w:r>
      <w:r w:rsidR="0023068F" w:rsidRPr="002819AC">
        <w:rPr>
          <w:rFonts w:ascii="Arial" w:hAnsi="Arial" w:cs="Arial"/>
          <w:sz w:val="20"/>
          <w:vertAlign w:val="superscript"/>
        </w:rPr>
        <w:t>§</w:t>
      </w:r>
      <w:r w:rsidR="0088101D" w:rsidRPr="002819AC">
        <w:rPr>
          <w:rFonts w:ascii="Arial" w:hAnsi="Arial" w:cs="Arial"/>
          <w:sz w:val="20"/>
        </w:rPr>
        <w:t xml:space="preserve">, </w:t>
      </w:r>
      <w:r w:rsidRPr="002819AC">
        <w:rPr>
          <w:rFonts w:ascii="Arial" w:hAnsi="Arial" w:cs="Arial"/>
          <w:sz w:val="20"/>
        </w:rPr>
        <w:t>Lisa Whisker</w:t>
      </w:r>
      <w:r w:rsidR="00232653" w:rsidRPr="002819AC">
        <w:rPr>
          <w:rFonts w:ascii="Arial" w:hAnsi="Arial" w:cs="Arial"/>
          <w:sz w:val="20"/>
        </w:rPr>
        <w:t xml:space="preserve"> M</w:t>
      </w:r>
      <w:r w:rsidR="00D6576E" w:rsidRPr="002819AC">
        <w:rPr>
          <w:rFonts w:ascii="Arial" w:hAnsi="Arial" w:cs="Arial"/>
          <w:sz w:val="20"/>
        </w:rPr>
        <w:t>BChB</w:t>
      </w:r>
      <w:r w:rsidR="009A0C2C" w:rsidRPr="002819AC">
        <w:rPr>
          <w:rFonts w:ascii="Arial" w:hAnsi="Arial" w:cs="Arial"/>
          <w:sz w:val="20"/>
          <w:vertAlign w:val="superscript"/>
        </w:rPr>
        <w:t>6</w:t>
      </w:r>
      <w:r w:rsidRPr="002819AC">
        <w:rPr>
          <w:rFonts w:ascii="Arial" w:hAnsi="Arial" w:cs="Arial"/>
          <w:sz w:val="20"/>
        </w:rPr>
        <w:t xml:space="preserve">, </w:t>
      </w:r>
      <w:r w:rsidR="00B0755D" w:rsidRPr="002819AC">
        <w:rPr>
          <w:rFonts w:ascii="Arial" w:hAnsi="Arial" w:cs="Arial"/>
          <w:sz w:val="20"/>
        </w:rPr>
        <w:t>Steven Thrush</w:t>
      </w:r>
      <w:r w:rsidR="000800B5" w:rsidRPr="002819AC">
        <w:rPr>
          <w:rFonts w:ascii="Arial" w:hAnsi="Arial" w:cs="Arial"/>
          <w:sz w:val="20"/>
        </w:rPr>
        <w:t xml:space="preserve"> MBBS</w:t>
      </w:r>
      <w:r w:rsidR="009A0C2C" w:rsidRPr="002819AC">
        <w:rPr>
          <w:rFonts w:ascii="Arial" w:hAnsi="Arial" w:cs="Arial"/>
          <w:sz w:val="20"/>
          <w:vertAlign w:val="superscript"/>
        </w:rPr>
        <w:t>7</w:t>
      </w:r>
      <w:r w:rsidR="00B0755D" w:rsidRPr="002819AC">
        <w:rPr>
          <w:rFonts w:ascii="Arial" w:hAnsi="Arial" w:cs="Arial"/>
          <w:sz w:val="20"/>
        </w:rPr>
        <w:t>, Joanna Skillman</w:t>
      </w:r>
      <w:r w:rsidR="000800B5" w:rsidRPr="002819AC">
        <w:rPr>
          <w:rFonts w:ascii="Arial" w:hAnsi="Arial" w:cs="Arial"/>
          <w:sz w:val="20"/>
        </w:rPr>
        <w:t xml:space="preserve"> MA</w:t>
      </w:r>
      <w:r w:rsidR="009A0C2C" w:rsidRPr="002819AC">
        <w:rPr>
          <w:rFonts w:ascii="Arial" w:hAnsi="Arial" w:cs="Arial"/>
          <w:sz w:val="20"/>
          <w:vertAlign w:val="superscript"/>
        </w:rPr>
        <w:t>8</w:t>
      </w:r>
      <w:r w:rsidR="00B0755D" w:rsidRPr="002819AC">
        <w:rPr>
          <w:rFonts w:ascii="Arial" w:hAnsi="Arial" w:cs="Arial"/>
          <w:sz w:val="20"/>
        </w:rPr>
        <w:t xml:space="preserve">, </w:t>
      </w:r>
      <w:r w:rsidR="00E26978" w:rsidRPr="002819AC">
        <w:rPr>
          <w:rFonts w:ascii="Arial" w:hAnsi="Arial" w:cs="Arial"/>
          <w:sz w:val="20"/>
        </w:rPr>
        <w:t>Nicola LP Barnes MD</w:t>
      </w:r>
      <w:r w:rsidR="009A0C2C" w:rsidRPr="002819AC">
        <w:rPr>
          <w:rFonts w:ascii="Arial" w:hAnsi="Arial" w:cs="Arial"/>
          <w:sz w:val="20"/>
          <w:vertAlign w:val="superscript"/>
        </w:rPr>
        <w:t>9</w:t>
      </w:r>
      <w:r w:rsidR="00E26978" w:rsidRPr="002819AC">
        <w:rPr>
          <w:rFonts w:ascii="Arial" w:hAnsi="Arial" w:cs="Arial"/>
          <w:sz w:val="20"/>
        </w:rPr>
        <w:t>, Senthurun Mylvaganam MA</w:t>
      </w:r>
      <w:r w:rsidR="009A0C2C" w:rsidRPr="002819AC">
        <w:rPr>
          <w:rFonts w:ascii="Arial" w:hAnsi="Arial" w:cs="Arial"/>
          <w:sz w:val="20"/>
          <w:vertAlign w:val="superscript"/>
        </w:rPr>
        <w:t>10</w:t>
      </w:r>
      <w:r w:rsidR="00E26978" w:rsidRPr="002819AC">
        <w:rPr>
          <w:rFonts w:ascii="Arial" w:hAnsi="Arial" w:cs="Arial"/>
          <w:sz w:val="20"/>
        </w:rPr>
        <w:t>, Elisabeth Teasdale</w:t>
      </w:r>
      <w:r w:rsidR="007C49B2" w:rsidRPr="002819AC">
        <w:rPr>
          <w:rFonts w:ascii="Arial" w:hAnsi="Arial" w:cs="Arial"/>
          <w:sz w:val="20"/>
          <w:vertAlign w:val="superscript"/>
        </w:rPr>
        <w:t>1</w:t>
      </w:r>
      <w:r w:rsidR="009A0C2C" w:rsidRPr="002819AC">
        <w:rPr>
          <w:rFonts w:ascii="Arial" w:hAnsi="Arial" w:cs="Arial"/>
          <w:sz w:val="20"/>
          <w:vertAlign w:val="superscript"/>
        </w:rPr>
        <w:t>1</w:t>
      </w:r>
      <w:r w:rsidR="00E26978" w:rsidRPr="002819AC">
        <w:rPr>
          <w:rFonts w:ascii="Arial" w:hAnsi="Arial" w:cs="Arial"/>
          <w:sz w:val="20"/>
        </w:rPr>
        <w:t xml:space="preserve">, </w:t>
      </w:r>
      <w:bookmarkStart w:id="4" w:name="_Hlk525570659"/>
      <w:r w:rsidR="000800B5" w:rsidRPr="002819AC">
        <w:rPr>
          <w:rFonts w:ascii="Arial" w:hAnsi="Arial" w:cs="Arial"/>
          <w:sz w:val="20"/>
        </w:rPr>
        <w:t xml:space="preserve">Abhilash Jain </w:t>
      </w:r>
      <w:bookmarkEnd w:id="4"/>
      <w:r w:rsidR="000800B5" w:rsidRPr="002819AC">
        <w:rPr>
          <w:rFonts w:ascii="Arial" w:hAnsi="Arial" w:cs="Arial"/>
          <w:sz w:val="20"/>
        </w:rPr>
        <w:t>PhD</w:t>
      </w:r>
      <w:r w:rsidR="001F7064" w:rsidRPr="002819AC">
        <w:rPr>
          <w:rFonts w:ascii="Arial" w:hAnsi="Arial" w:cs="Arial"/>
          <w:sz w:val="20"/>
          <w:vertAlign w:val="superscript"/>
        </w:rPr>
        <w:t>1</w:t>
      </w:r>
      <w:r w:rsidR="009A0C2C" w:rsidRPr="002819AC">
        <w:rPr>
          <w:rFonts w:ascii="Arial" w:hAnsi="Arial" w:cs="Arial"/>
          <w:sz w:val="20"/>
          <w:vertAlign w:val="superscript"/>
        </w:rPr>
        <w:t>2</w:t>
      </w:r>
      <w:r w:rsidR="001F7064" w:rsidRPr="002819AC">
        <w:rPr>
          <w:rFonts w:ascii="Arial" w:hAnsi="Arial" w:cs="Arial"/>
          <w:sz w:val="20"/>
          <w:vertAlign w:val="superscript"/>
        </w:rPr>
        <w:t>,1</w:t>
      </w:r>
      <w:r w:rsidR="009A0C2C" w:rsidRPr="002819AC">
        <w:rPr>
          <w:rFonts w:ascii="Arial" w:hAnsi="Arial" w:cs="Arial"/>
          <w:sz w:val="20"/>
          <w:vertAlign w:val="superscript"/>
        </w:rPr>
        <w:t>3</w:t>
      </w:r>
      <w:r w:rsidR="0023068F" w:rsidRPr="002819AC">
        <w:rPr>
          <w:rFonts w:ascii="Arial" w:hAnsi="Arial" w:cs="Arial"/>
          <w:sz w:val="20"/>
          <w:vertAlign w:val="superscript"/>
        </w:rPr>
        <w:t>§</w:t>
      </w:r>
      <w:r w:rsidR="000800B5" w:rsidRPr="002819AC">
        <w:rPr>
          <w:rFonts w:ascii="Arial" w:hAnsi="Arial" w:cs="Arial"/>
          <w:sz w:val="20"/>
        </w:rPr>
        <w:t xml:space="preserve">, Matthew </w:t>
      </w:r>
      <w:r w:rsidR="00E362CA" w:rsidRPr="002819AC">
        <w:rPr>
          <w:rFonts w:ascii="Arial" w:hAnsi="Arial" w:cs="Arial"/>
          <w:sz w:val="20"/>
        </w:rPr>
        <w:t xml:space="preserve">D </w:t>
      </w:r>
      <w:r w:rsidR="000800B5" w:rsidRPr="002819AC">
        <w:rPr>
          <w:rFonts w:ascii="Arial" w:hAnsi="Arial" w:cs="Arial"/>
          <w:sz w:val="20"/>
        </w:rPr>
        <w:t>Gardiner PhD</w:t>
      </w:r>
      <w:r w:rsidR="001F7064" w:rsidRPr="002819AC">
        <w:rPr>
          <w:rFonts w:ascii="Arial" w:hAnsi="Arial" w:cs="Arial"/>
          <w:sz w:val="20"/>
          <w:vertAlign w:val="superscript"/>
        </w:rPr>
        <w:t>12</w:t>
      </w:r>
      <w:r w:rsidR="009A0C2C" w:rsidRPr="002819AC">
        <w:rPr>
          <w:rFonts w:ascii="Arial" w:hAnsi="Arial" w:cs="Arial"/>
          <w:sz w:val="20"/>
          <w:vertAlign w:val="superscript"/>
        </w:rPr>
        <w:t>,13</w:t>
      </w:r>
      <w:r w:rsidR="000800B5" w:rsidRPr="002819AC">
        <w:rPr>
          <w:rFonts w:ascii="Arial" w:hAnsi="Arial" w:cs="Arial"/>
          <w:sz w:val="20"/>
        </w:rPr>
        <w:t xml:space="preserve">, </w:t>
      </w:r>
      <w:bookmarkStart w:id="5" w:name="_Hlk525570670"/>
      <w:r w:rsidR="00B0755D" w:rsidRPr="002819AC">
        <w:rPr>
          <w:rFonts w:ascii="Arial" w:hAnsi="Arial" w:cs="Arial"/>
          <w:sz w:val="20"/>
        </w:rPr>
        <w:t xml:space="preserve">Jane M Blazeby </w:t>
      </w:r>
      <w:bookmarkEnd w:id="5"/>
      <w:r w:rsidR="00B0755D" w:rsidRPr="002819AC">
        <w:rPr>
          <w:rFonts w:ascii="Arial" w:hAnsi="Arial" w:cs="Arial"/>
          <w:sz w:val="20"/>
        </w:rPr>
        <w:t>MD</w:t>
      </w:r>
      <w:r w:rsidR="001F7064" w:rsidRPr="002819AC">
        <w:rPr>
          <w:rFonts w:ascii="Arial" w:hAnsi="Arial" w:cs="Arial"/>
          <w:sz w:val="20"/>
          <w:vertAlign w:val="superscript"/>
        </w:rPr>
        <w:t>1</w:t>
      </w:r>
      <w:r w:rsidR="0023068F" w:rsidRPr="002819AC">
        <w:rPr>
          <w:rFonts w:ascii="Arial" w:hAnsi="Arial" w:cs="Arial"/>
          <w:sz w:val="20"/>
          <w:vertAlign w:val="superscript"/>
        </w:rPr>
        <w:t>§</w:t>
      </w:r>
      <w:r w:rsidR="00B0755D" w:rsidRPr="002819AC">
        <w:rPr>
          <w:rFonts w:ascii="Arial" w:hAnsi="Arial" w:cs="Arial"/>
          <w:sz w:val="20"/>
        </w:rPr>
        <w:t xml:space="preserve">, </w:t>
      </w:r>
      <w:bookmarkStart w:id="6" w:name="_Hlk525570682"/>
      <w:r w:rsidRPr="002819AC">
        <w:rPr>
          <w:rFonts w:ascii="Arial" w:hAnsi="Arial" w:cs="Arial"/>
          <w:sz w:val="20"/>
        </w:rPr>
        <w:t xml:space="preserve">Chris Holcombe </w:t>
      </w:r>
      <w:bookmarkEnd w:id="6"/>
      <w:r w:rsidRPr="002819AC">
        <w:rPr>
          <w:rFonts w:ascii="Arial" w:hAnsi="Arial" w:cs="Arial"/>
          <w:sz w:val="20"/>
        </w:rPr>
        <w:t>MD</w:t>
      </w:r>
      <w:r w:rsidR="001F7064" w:rsidRPr="002819AC">
        <w:rPr>
          <w:rFonts w:ascii="Arial" w:hAnsi="Arial" w:cs="Arial"/>
          <w:sz w:val="20"/>
          <w:vertAlign w:val="superscript"/>
        </w:rPr>
        <w:t>1</w:t>
      </w:r>
      <w:r w:rsidR="009A0C2C" w:rsidRPr="002819AC">
        <w:rPr>
          <w:rFonts w:ascii="Arial" w:hAnsi="Arial" w:cs="Arial"/>
          <w:sz w:val="20"/>
          <w:vertAlign w:val="superscript"/>
        </w:rPr>
        <w:t>4</w:t>
      </w:r>
      <w:r w:rsidR="0023068F" w:rsidRPr="002819AC">
        <w:rPr>
          <w:rFonts w:ascii="Arial" w:hAnsi="Arial" w:cs="Arial"/>
          <w:sz w:val="20"/>
          <w:vertAlign w:val="superscript"/>
        </w:rPr>
        <w:t>§</w:t>
      </w:r>
      <w:r w:rsidRPr="002819AC">
        <w:rPr>
          <w:rFonts w:ascii="Arial" w:hAnsi="Arial" w:cs="Arial"/>
          <w:sz w:val="20"/>
        </w:rPr>
        <w:t xml:space="preserve"> on behalf of the </w:t>
      </w:r>
      <w:proofErr w:type="spellStart"/>
      <w:r w:rsidRPr="002819AC">
        <w:rPr>
          <w:rFonts w:ascii="Arial" w:hAnsi="Arial" w:cs="Arial"/>
          <w:sz w:val="20"/>
        </w:rPr>
        <w:t>iBRA</w:t>
      </w:r>
      <w:proofErr w:type="spellEnd"/>
      <w:r w:rsidRPr="002819AC">
        <w:rPr>
          <w:rFonts w:ascii="Arial" w:hAnsi="Arial" w:cs="Arial"/>
          <w:sz w:val="20"/>
        </w:rPr>
        <w:t xml:space="preserve"> Steering Group</w:t>
      </w:r>
      <w:r w:rsidR="003C3EED" w:rsidRPr="002819AC">
        <w:rPr>
          <w:rFonts w:ascii="Arial" w:hAnsi="Arial" w:cs="Arial"/>
          <w:sz w:val="20"/>
        </w:rPr>
        <w:t>*</w:t>
      </w:r>
      <w:r w:rsidRPr="002819AC">
        <w:rPr>
          <w:rFonts w:ascii="Arial" w:hAnsi="Arial" w:cs="Arial"/>
          <w:sz w:val="20"/>
        </w:rPr>
        <w:t xml:space="preserve"> and the Breast Reconstruction Research Collaborative</w:t>
      </w:r>
      <w:r w:rsidR="003C3EED" w:rsidRPr="002819AC">
        <w:rPr>
          <w:rFonts w:ascii="Arial" w:hAnsi="Arial" w:cs="Arial"/>
          <w:sz w:val="20"/>
        </w:rPr>
        <w:t>*</w:t>
      </w:r>
    </w:p>
    <w:p w14:paraId="44C98614" w14:textId="645F98B0" w:rsidR="00E26978" w:rsidRPr="002819AC" w:rsidRDefault="00E26978" w:rsidP="0097371D">
      <w:pPr>
        <w:pStyle w:val="NormalWeb"/>
        <w:kinsoku w:val="0"/>
        <w:overflowPunct w:val="0"/>
        <w:spacing w:line="480" w:lineRule="auto"/>
        <w:jc w:val="center"/>
        <w:textAlignment w:val="baseline"/>
        <w:rPr>
          <w:rFonts w:ascii="Arial" w:hAnsi="Arial" w:cs="Arial"/>
          <w:color w:val="000000"/>
          <w:sz w:val="14"/>
          <w:szCs w:val="22"/>
          <w:shd w:val="clear" w:color="auto" w:fill="FFFFFF"/>
        </w:rPr>
      </w:pPr>
      <w:r w:rsidRPr="002819AC">
        <w:rPr>
          <w:rFonts w:ascii="Arial" w:hAnsi="Arial" w:cs="Arial"/>
          <w:sz w:val="14"/>
          <w:szCs w:val="22"/>
          <w:vertAlign w:val="superscript"/>
        </w:rPr>
        <w:t>1</w:t>
      </w:r>
      <w:r w:rsidRPr="002819AC">
        <w:rPr>
          <w:rFonts w:ascii="Arial" w:hAnsi="Arial" w:cs="Arial"/>
          <w:sz w:val="14"/>
          <w:szCs w:val="22"/>
        </w:rPr>
        <w:t xml:space="preserve">Bristol Centre for Surgical Research, Population Health Sciences, Bristol Medical School, </w:t>
      </w:r>
      <w:proofErr w:type="spellStart"/>
      <w:r w:rsidRPr="002819AC">
        <w:rPr>
          <w:rFonts w:ascii="Arial" w:hAnsi="Arial" w:cs="Arial"/>
          <w:sz w:val="14"/>
          <w:szCs w:val="22"/>
        </w:rPr>
        <w:t>Canynge</w:t>
      </w:r>
      <w:proofErr w:type="spellEnd"/>
      <w:r w:rsidRPr="002819AC">
        <w:rPr>
          <w:rFonts w:ascii="Arial" w:hAnsi="Arial" w:cs="Arial"/>
          <w:sz w:val="14"/>
          <w:szCs w:val="22"/>
        </w:rPr>
        <w:t xml:space="preserve"> Hall, 39 Whatley Road, Clifton, Bristol, BS8 2PS UK; </w:t>
      </w:r>
      <w:r w:rsidRPr="002819AC">
        <w:rPr>
          <w:rFonts w:ascii="Arial" w:hAnsi="Arial" w:cs="Arial"/>
          <w:sz w:val="14"/>
          <w:szCs w:val="22"/>
          <w:vertAlign w:val="superscript"/>
        </w:rPr>
        <w:t>2</w:t>
      </w:r>
      <w:r w:rsidRPr="002819AC">
        <w:rPr>
          <w:rFonts w:ascii="Arial" w:hAnsi="Arial" w:cs="Arial"/>
          <w:sz w:val="14"/>
          <w:szCs w:val="22"/>
        </w:rPr>
        <w:t xml:space="preserve">Bristol Breast Care Centre, North Bristol NHS Trust, Southmead Road, Bristol, BS10 5NB UK; </w:t>
      </w:r>
      <w:r w:rsidRPr="002819AC">
        <w:rPr>
          <w:rFonts w:ascii="Arial" w:hAnsi="Arial" w:cs="Arial"/>
          <w:color w:val="000000"/>
          <w:sz w:val="14"/>
          <w:szCs w:val="22"/>
          <w:vertAlign w:val="superscript"/>
        </w:rPr>
        <w:t>3</w:t>
      </w:r>
      <w:r w:rsidRPr="002819AC">
        <w:rPr>
          <w:rFonts w:ascii="Arial" w:hAnsi="Arial" w:cs="Arial"/>
          <w:color w:val="000000"/>
          <w:sz w:val="14"/>
          <w:szCs w:val="22"/>
          <w:shd w:val="clear" w:color="auto" w:fill="FFFFFF"/>
        </w:rPr>
        <w:t xml:space="preserve">Clinical Trials Research Centre (CTRC), University of Liverpool, Liverpool, L12 2AP UK; </w:t>
      </w:r>
      <w:r w:rsidRPr="002819AC">
        <w:rPr>
          <w:rFonts w:ascii="Arial" w:hAnsi="Arial" w:cs="Arial"/>
          <w:sz w:val="14"/>
          <w:szCs w:val="22"/>
          <w:vertAlign w:val="superscript"/>
        </w:rPr>
        <w:t>4</w:t>
      </w:r>
      <w:r w:rsidRPr="002819AC">
        <w:rPr>
          <w:rFonts w:ascii="Arial" w:hAnsi="Arial" w:cs="Arial"/>
          <w:color w:val="000000"/>
          <w:sz w:val="14"/>
          <w:szCs w:val="22"/>
        </w:rPr>
        <w:t xml:space="preserve">Faculty of Medicine, Cancer Sciences Unit, University of Southampton, Somers Cancer Research Building, University Hospital Southampton, </w:t>
      </w:r>
      <w:proofErr w:type="spellStart"/>
      <w:r w:rsidRPr="002819AC">
        <w:rPr>
          <w:rFonts w:ascii="Arial" w:hAnsi="Arial" w:cs="Arial"/>
          <w:color w:val="000000"/>
          <w:sz w:val="14"/>
          <w:szCs w:val="22"/>
        </w:rPr>
        <w:t>Tremona</w:t>
      </w:r>
      <w:proofErr w:type="spellEnd"/>
      <w:r w:rsidRPr="002819AC">
        <w:rPr>
          <w:rFonts w:ascii="Arial" w:hAnsi="Arial" w:cs="Arial"/>
          <w:color w:val="000000"/>
          <w:sz w:val="14"/>
          <w:szCs w:val="22"/>
        </w:rPr>
        <w:t xml:space="preserve"> Road, Southampton, SO16 6YD, UK; </w:t>
      </w:r>
      <w:r w:rsidRPr="002819AC">
        <w:rPr>
          <w:rFonts w:ascii="Arial" w:hAnsi="Arial" w:cs="Arial"/>
          <w:sz w:val="14"/>
          <w:szCs w:val="22"/>
          <w:vertAlign w:val="superscript"/>
        </w:rPr>
        <w:t>5</w:t>
      </w:r>
      <w:r w:rsidR="009A0C2C" w:rsidRPr="002819AC">
        <w:rPr>
          <w:rFonts w:ascii="Arial" w:hAnsi="Arial" w:cs="Arial"/>
          <w:sz w:val="14"/>
          <w:szCs w:val="22"/>
        </w:rPr>
        <w:t>North West Hub for Trials Methodology University of Liverpool, Liverpool, L12 2AP UK</w:t>
      </w:r>
      <w:r w:rsidR="009A0C2C" w:rsidRPr="002819AC">
        <w:rPr>
          <w:rFonts w:ascii="Arial" w:hAnsi="Arial" w:cs="Arial"/>
          <w:sz w:val="14"/>
          <w:szCs w:val="22"/>
          <w:vertAlign w:val="superscript"/>
        </w:rPr>
        <w:t xml:space="preserve"> </w:t>
      </w:r>
      <w:r w:rsidRPr="002819AC">
        <w:rPr>
          <w:rFonts w:ascii="Arial" w:hAnsi="Arial" w:cs="Arial"/>
          <w:color w:val="000000"/>
          <w:sz w:val="14"/>
          <w:szCs w:val="22"/>
        </w:rPr>
        <w:t xml:space="preserve">Breast Institute, </w:t>
      </w:r>
      <w:r w:rsidR="009A0C2C" w:rsidRPr="002819AC">
        <w:rPr>
          <w:rFonts w:ascii="Arial" w:hAnsi="Arial" w:cs="Arial"/>
          <w:color w:val="000000"/>
          <w:sz w:val="14"/>
          <w:szCs w:val="22"/>
          <w:vertAlign w:val="superscript"/>
        </w:rPr>
        <w:t>6</w:t>
      </w:r>
      <w:r w:rsidRPr="002819AC">
        <w:rPr>
          <w:rFonts w:ascii="Arial" w:hAnsi="Arial" w:cs="Arial"/>
          <w:color w:val="000000"/>
          <w:sz w:val="14"/>
          <w:szCs w:val="22"/>
        </w:rPr>
        <w:t xml:space="preserve">Nottingham University Hospitals NHS Trust, Hucknall Road, Nottingham, NG5 1PB, UK; </w:t>
      </w:r>
      <w:r w:rsidR="009A0C2C" w:rsidRPr="002819AC">
        <w:rPr>
          <w:rFonts w:ascii="Arial" w:hAnsi="Arial" w:cs="Arial"/>
          <w:sz w:val="14"/>
          <w:szCs w:val="22"/>
          <w:vertAlign w:val="superscript"/>
        </w:rPr>
        <w:t>7</w:t>
      </w:r>
      <w:r w:rsidRPr="002819AC">
        <w:rPr>
          <w:rFonts w:ascii="Arial" w:hAnsi="Arial" w:cs="Arial"/>
          <w:color w:val="000000"/>
          <w:sz w:val="14"/>
          <w:szCs w:val="22"/>
        </w:rPr>
        <w:t xml:space="preserve">Breast Unit, Worcester Royal Hospital. Charles Hastings Way, Worcester, WR5 1DD, UK; </w:t>
      </w:r>
      <w:r w:rsidR="009A0C2C" w:rsidRPr="002819AC">
        <w:rPr>
          <w:rFonts w:ascii="Arial" w:hAnsi="Arial" w:cs="Arial"/>
          <w:color w:val="000000"/>
          <w:sz w:val="14"/>
          <w:szCs w:val="22"/>
          <w:vertAlign w:val="superscript"/>
        </w:rPr>
        <w:t>8</w:t>
      </w:r>
      <w:r w:rsidRPr="002819AC">
        <w:rPr>
          <w:rFonts w:ascii="Arial" w:hAnsi="Arial" w:cs="Arial"/>
          <w:color w:val="000000"/>
          <w:sz w:val="14"/>
          <w:szCs w:val="22"/>
        </w:rPr>
        <w:t xml:space="preserve">Department of Plastic Surgery, University Hospitals Coventry and Warwickshire NHS Trust, Clifford Bridge Road, Coventry, CV2 2DX, UK; </w:t>
      </w:r>
      <w:r w:rsidR="009A0C2C" w:rsidRPr="002819AC">
        <w:rPr>
          <w:rFonts w:ascii="Arial" w:hAnsi="Arial" w:cs="Arial"/>
          <w:color w:val="000000" w:themeColor="text1"/>
          <w:sz w:val="14"/>
          <w:szCs w:val="22"/>
          <w:vertAlign w:val="superscript"/>
        </w:rPr>
        <w:t>9</w:t>
      </w:r>
      <w:r w:rsidR="007C49B2" w:rsidRPr="002819AC">
        <w:rPr>
          <w:rFonts w:ascii="Arial" w:hAnsi="Arial" w:cs="Arial"/>
          <w:color w:val="000000" w:themeColor="text1"/>
          <w:sz w:val="14"/>
          <w:szCs w:val="22"/>
        </w:rPr>
        <w:t>Nightingale Breast Unit, Manchester University NHS Foundation Trust</w:t>
      </w:r>
      <w:r w:rsidRPr="002819AC">
        <w:rPr>
          <w:rFonts w:ascii="Arial" w:hAnsi="Arial" w:cs="Arial"/>
          <w:color w:val="000000"/>
          <w:sz w:val="14"/>
          <w:szCs w:val="22"/>
        </w:rPr>
        <w:t xml:space="preserve">, </w:t>
      </w:r>
      <w:proofErr w:type="spellStart"/>
      <w:r w:rsidRPr="002819AC">
        <w:rPr>
          <w:rFonts w:ascii="Arial" w:hAnsi="Arial" w:cs="Arial"/>
          <w:color w:val="000000"/>
          <w:sz w:val="14"/>
          <w:szCs w:val="22"/>
        </w:rPr>
        <w:t>Southmoor</w:t>
      </w:r>
      <w:proofErr w:type="spellEnd"/>
      <w:r w:rsidRPr="002819AC">
        <w:rPr>
          <w:rFonts w:ascii="Arial" w:hAnsi="Arial" w:cs="Arial"/>
          <w:color w:val="000000"/>
          <w:sz w:val="14"/>
          <w:szCs w:val="22"/>
        </w:rPr>
        <w:t xml:space="preserve"> Road, Manchester, M23 9LT, UK</w:t>
      </w:r>
      <w:r w:rsidR="007C49B2" w:rsidRPr="002819AC">
        <w:rPr>
          <w:rFonts w:ascii="Arial" w:hAnsi="Arial" w:cs="Arial"/>
          <w:color w:val="000000"/>
          <w:sz w:val="14"/>
          <w:szCs w:val="22"/>
        </w:rPr>
        <w:t xml:space="preserve">; </w:t>
      </w:r>
      <w:r w:rsidR="009A0C2C" w:rsidRPr="002819AC">
        <w:rPr>
          <w:rFonts w:ascii="Arial" w:hAnsi="Arial" w:cs="Arial"/>
          <w:color w:val="000000"/>
          <w:sz w:val="14"/>
          <w:szCs w:val="22"/>
          <w:vertAlign w:val="superscript"/>
        </w:rPr>
        <w:t>10</w:t>
      </w:r>
      <w:r w:rsidR="007C49B2" w:rsidRPr="002819AC">
        <w:rPr>
          <w:rFonts w:ascii="Arial" w:hAnsi="Arial" w:cs="Arial"/>
          <w:color w:val="000000"/>
          <w:sz w:val="14"/>
          <w:szCs w:val="22"/>
        </w:rPr>
        <w:t xml:space="preserve">New Cross Hospital, Royal Wolverhampton Hospitals NHS Trust, Wednesfield Way, Wolverhampton, WV10 0QP, UK; </w:t>
      </w:r>
      <w:r w:rsidR="007C49B2" w:rsidRPr="002819AC">
        <w:rPr>
          <w:rFonts w:ascii="Arial" w:hAnsi="Arial" w:cs="Arial"/>
          <w:color w:val="000000"/>
          <w:sz w:val="14"/>
          <w:szCs w:val="22"/>
          <w:vertAlign w:val="superscript"/>
        </w:rPr>
        <w:t>1</w:t>
      </w:r>
      <w:r w:rsidR="009A0C2C" w:rsidRPr="002819AC">
        <w:rPr>
          <w:rFonts w:ascii="Arial" w:hAnsi="Arial" w:cs="Arial"/>
          <w:color w:val="000000"/>
          <w:sz w:val="14"/>
          <w:szCs w:val="22"/>
          <w:vertAlign w:val="superscript"/>
        </w:rPr>
        <w:t>1</w:t>
      </w:r>
      <w:r w:rsidR="007C49B2" w:rsidRPr="002819AC">
        <w:rPr>
          <w:rFonts w:ascii="Arial" w:hAnsi="Arial" w:cs="Arial"/>
          <w:color w:val="000000"/>
          <w:sz w:val="14"/>
          <w:szCs w:val="22"/>
        </w:rPr>
        <w:t xml:space="preserve">Patient Representative; </w:t>
      </w:r>
      <w:r w:rsidR="007C49B2" w:rsidRPr="002819AC">
        <w:rPr>
          <w:rFonts w:ascii="Arial" w:hAnsi="Arial" w:cs="Arial"/>
          <w:color w:val="000000"/>
          <w:sz w:val="14"/>
          <w:szCs w:val="22"/>
          <w:vertAlign w:val="superscript"/>
        </w:rPr>
        <w:t>1</w:t>
      </w:r>
      <w:r w:rsidR="009A0C2C" w:rsidRPr="002819AC">
        <w:rPr>
          <w:rFonts w:ascii="Arial" w:hAnsi="Arial" w:cs="Arial"/>
          <w:color w:val="000000"/>
          <w:sz w:val="14"/>
          <w:szCs w:val="22"/>
          <w:vertAlign w:val="superscript"/>
        </w:rPr>
        <w:t>2</w:t>
      </w:r>
      <w:r w:rsidR="007C49B2" w:rsidRPr="002819AC">
        <w:rPr>
          <w:rFonts w:ascii="Arial" w:hAnsi="Arial" w:cs="Arial"/>
          <w:color w:val="000000"/>
          <w:sz w:val="14"/>
          <w:szCs w:val="22"/>
        </w:rPr>
        <w:t xml:space="preserve">Department of Plastic Surgery, Imperial College London NHS Trust, London, SW7 2AZ, UK; </w:t>
      </w:r>
      <w:r w:rsidR="001F7064" w:rsidRPr="002819AC">
        <w:rPr>
          <w:rFonts w:ascii="Arial" w:hAnsi="Arial" w:cs="Arial"/>
          <w:color w:val="000000"/>
          <w:sz w:val="14"/>
          <w:szCs w:val="22"/>
          <w:vertAlign w:val="superscript"/>
        </w:rPr>
        <w:t>1</w:t>
      </w:r>
      <w:r w:rsidR="009A0C2C" w:rsidRPr="002819AC">
        <w:rPr>
          <w:rFonts w:ascii="Arial" w:hAnsi="Arial" w:cs="Arial"/>
          <w:color w:val="000000"/>
          <w:sz w:val="14"/>
          <w:szCs w:val="22"/>
          <w:vertAlign w:val="superscript"/>
        </w:rPr>
        <w:t>3</w:t>
      </w:r>
      <w:r w:rsidR="001F7064" w:rsidRPr="002819AC">
        <w:rPr>
          <w:rFonts w:ascii="Arial" w:hAnsi="Arial" w:cs="Arial"/>
          <w:color w:val="000000"/>
          <w:sz w:val="14"/>
          <w:szCs w:val="22"/>
        </w:rPr>
        <w:t xml:space="preserve">Nuffield Department of Orthopaedics, Rheumatology and Musculoskeletal Sciences, University of Oxford, Nuffield Orthopaedic Centre, Windmill Road, Headington, Oxford, OX3 7HE UK; </w:t>
      </w:r>
      <w:r w:rsidR="001F7064" w:rsidRPr="002819AC">
        <w:rPr>
          <w:rFonts w:ascii="Arial" w:hAnsi="Arial" w:cs="Arial"/>
          <w:sz w:val="14"/>
          <w:szCs w:val="22"/>
          <w:vertAlign w:val="superscript"/>
        </w:rPr>
        <w:t>1</w:t>
      </w:r>
      <w:r w:rsidR="009A0C2C" w:rsidRPr="002819AC">
        <w:rPr>
          <w:rFonts w:ascii="Arial" w:hAnsi="Arial" w:cs="Arial"/>
          <w:sz w:val="14"/>
          <w:szCs w:val="22"/>
          <w:vertAlign w:val="superscript"/>
        </w:rPr>
        <w:t>4</w:t>
      </w:r>
      <w:r w:rsidR="001F7064" w:rsidRPr="002819AC">
        <w:rPr>
          <w:rFonts w:ascii="Arial" w:hAnsi="Arial" w:cs="Arial"/>
          <w:sz w:val="14"/>
          <w:szCs w:val="22"/>
        </w:rPr>
        <w:t xml:space="preserve">Linda McCartney Centre, Royal Liverpool and </w:t>
      </w:r>
      <w:proofErr w:type="spellStart"/>
      <w:r w:rsidR="001F7064" w:rsidRPr="002819AC">
        <w:rPr>
          <w:rFonts w:ascii="Arial" w:hAnsi="Arial" w:cs="Arial"/>
          <w:sz w:val="14"/>
          <w:szCs w:val="22"/>
        </w:rPr>
        <w:t>Broadgreen</w:t>
      </w:r>
      <w:proofErr w:type="spellEnd"/>
      <w:r w:rsidR="001F7064" w:rsidRPr="002819AC">
        <w:rPr>
          <w:rFonts w:ascii="Arial" w:hAnsi="Arial" w:cs="Arial"/>
          <w:sz w:val="14"/>
          <w:szCs w:val="22"/>
        </w:rPr>
        <w:t xml:space="preserve"> University Hospital, Prescot Street, Liverpool, L7 8XP, UK</w:t>
      </w:r>
    </w:p>
    <w:p w14:paraId="166E70BF" w14:textId="2378FDA5" w:rsidR="001F7064" w:rsidRPr="002819AC" w:rsidRDefault="001F7064" w:rsidP="001F7064">
      <w:pPr>
        <w:spacing w:line="480" w:lineRule="auto"/>
        <w:jc w:val="center"/>
        <w:rPr>
          <w:rFonts w:ascii="Arial" w:hAnsi="Arial" w:cs="Arial"/>
          <w:sz w:val="20"/>
        </w:rPr>
      </w:pPr>
      <w:r w:rsidRPr="002819AC">
        <w:rPr>
          <w:rFonts w:ascii="Arial" w:hAnsi="Arial" w:cs="Arial"/>
          <w:sz w:val="20"/>
        </w:rPr>
        <w:t xml:space="preserve">*Members of the </w:t>
      </w:r>
      <w:proofErr w:type="spellStart"/>
      <w:r w:rsidRPr="002819AC">
        <w:rPr>
          <w:rFonts w:ascii="Arial" w:hAnsi="Arial" w:cs="Arial"/>
          <w:sz w:val="20"/>
        </w:rPr>
        <w:t>iBRA</w:t>
      </w:r>
      <w:proofErr w:type="spellEnd"/>
      <w:r w:rsidRPr="002819AC">
        <w:rPr>
          <w:rFonts w:ascii="Arial" w:hAnsi="Arial" w:cs="Arial"/>
          <w:sz w:val="20"/>
        </w:rPr>
        <w:t xml:space="preserve"> Steering Group and Breast Reconstruction Research Collaborative are PUBMED citable collaborators on this study and are listed </w:t>
      </w:r>
      <w:r w:rsidR="00BB1A8A">
        <w:rPr>
          <w:rFonts w:ascii="Arial" w:hAnsi="Arial" w:cs="Arial"/>
          <w:sz w:val="20"/>
        </w:rPr>
        <w:t>on page 1 of the Web Appendix</w:t>
      </w:r>
    </w:p>
    <w:p w14:paraId="44AC390B" w14:textId="0B4F05C5" w:rsidR="0023068F" w:rsidRPr="002819AC" w:rsidRDefault="0023068F" w:rsidP="001F7064">
      <w:pPr>
        <w:spacing w:line="480" w:lineRule="auto"/>
        <w:jc w:val="center"/>
        <w:rPr>
          <w:rFonts w:ascii="Arial" w:hAnsi="Arial" w:cs="Arial"/>
          <w:sz w:val="20"/>
        </w:rPr>
      </w:pPr>
      <w:r w:rsidRPr="002819AC">
        <w:rPr>
          <w:rFonts w:ascii="Arial" w:hAnsi="Arial" w:cs="Arial"/>
          <w:sz w:val="20"/>
          <w:vertAlign w:val="superscript"/>
        </w:rPr>
        <w:t>§</w:t>
      </w:r>
      <w:r w:rsidRPr="002819AC">
        <w:rPr>
          <w:rFonts w:ascii="Arial" w:hAnsi="Arial" w:cs="Arial"/>
          <w:sz w:val="20"/>
        </w:rPr>
        <w:t>Denotes full professor</w:t>
      </w:r>
    </w:p>
    <w:p w14:paraId="392382AF" w14:textId="4271851C" w:rsidR="00B52E6D" w:rsidRPr="002819AC" w:rsidRDefault="00B52E6D" w:rsidP="008839BA">
      <w:pPr>
        <w:spacing w:line="480" w:lineRule="auto"/>
        <w:rPr>
          <w:rFonts w:ascii="Arial" w:hAnsi="Arial" w:cs="Arial"/>
          <w:sz w:val="20"/>
        </w:rPr>
      </w:pPr>
      <w:r w:rsidRPr="002819AC">
        <w:rPr>
          <w:rFonts w:ascii="Arial" w:hAnsi="Arial" w:cs="Arial"/>
          <w:b/>
          <w:sz w:val="20"/>
        </w:rPr>
        <w:t>Corresponding author:</w:t>
      </w:r>
      <w:r w:rsidRPr="002819AC">
        <w:rPr>
          <w:rFonts w:ascii="Arial" w:hAnsi="Arial" w:cs="Arial"/>
          <w:sz w:val="20"/>
        </w:rPr>
        <w:t xml:space="preserve"> Shelley Potter</w:t>
      </w:r>
    </w:p>
    <w:p w14:paraId="20B942D8" w14:textId="581C8454" w:rsidR="00B52E6D" w:rsidRPr="002819AC" w:rsidRDefault="00B52E6D" w:rsidP="008839BA">
      <w:pPr>
        <w:spacing w:line="480" w:lineRule="auto"/>
        <w:rPr>
          <w:rFonts w:ascii="Arial" w:hAnsi="Arial" w:cs="Arial"/>
          <w:sz w:val="20"/>
        </w:rPr>
      </w:pPr>
      <w:r w:rsidRPr="002819AC">
        <w:rPr>
          <w:rFonts w:ascii="Arial" w:hAnsi="Arial" w:cs="Arial"/>
          <w:sz w:val="20"/>
        </w:rPr>
        <w:t xml:space="preserve">Bristol Centre for Surgical Research, Population Health Sciences, Bristol Medical School, </w:t>
      </w:r>
      <w:proofErr w:type="spellStart"/>
      <w:r w:rsidRPr="002819AC">
        <w:rPr>
          <w:rFonts w:ascii="Arial" w:hAnsi="Arial" w:cs="Arial"/>
          <w:sz w:val="20"/>
        </w:rPr>
        <w:t>Canynge</w:t>
      </w:r>
      <w:proofErr w:type="spellEnd"/>
      <w:r w:rsidRPr="002819AC">
        <w:rPr>
          <w:rFonts w:ascii="Arial" w:hAnsi="Arial" w:cs="Arial"/>
          <w:sz w:val="20"/>
        </w:rPr>
        <w:t xml:space="preserve"> Hall, 39 Whatley Road, Bristol, BS8 2PS, UK</w:t>
      </w:r>
    </w:p>
    <w:p w14:paraId="590D71EA" w14:textId="169AEB90" w:rsidR="00B52E6D" w:rsidRPr="002819AC" w:rsidRDefault="00B52E6D" w:rsidP="008839BA">
      <w:pPr>
        <w:spacing w:line="480" w:lineRule="auto"/>
        <w:rPr>
          <w:rFonts w:ascii="Arial" w:hAnsi="Arial" w:cs="Arial"/>
          <w:sz w:val="20"/>
        </w:rPr>
      </w:pPr>
      <w:r w:rsidRPr="002819AC">
        <w:rPr>
          <w:rFonts w:ascii="Arial" w:hAnsi="Arial" w:cs="Arial"/>
          <w:sz w:val="20"/>
        </w:rPr>
        <w:t xml:space="preserve">E-mail: </w:t>
      </w:r>
      <w:hyperlink r:id="rId8" w:history="1">
        <w:r w:rsidRPr="002819AC">
          <w:rPr>
            <w:rStyle w:val="Hyperlink"/>
            <w:rFonts w:ascii="Arial" w:hAnsi="Arial" w:cs="Arial"/>
            <w:sz w:val="20"/>
          </w:rPr>
          <w:t>shelley.potter@bristol.ac.uk</w:t>
        </w:r>
      </w:hyperlink>
      <w:r w:rsidRPr="002819AC">
        <w:rPr>
          <w:rFonts w:ascii="Arial" w:hAnsi="Arial" w:cs="Arial"/>
          <w:sz w:val="20"/>
        </w:rPr>
        <w:tab/>
        <w:t>Telephone (+44) (0)117 9287218</w:t>
      </w:r>
    </w:p>
    <w:p w14:paraId="6B7CA4C1" w14:textId="35B8997A" w:rsidR="00B52E6D" w:rsidRPr="002819AC" w:rsidRDefault="00790CB2" w:rsidP="008839BA">
      <w:pPr>
        <w:spacing w:line="480" w:lineRule="auto"/>
        <w:rPr>
          <w:rFonts w:ascii="Arial" w:hAnsi="Arial" w:cs="Arial"/>
          <w:sz w:val="20"/>
        </w:rPr>
      </w:pPr>
      <w:r w:rsidRPr="002819AC">
        <w:rPr>
          <w:rFonts w:ascii="Arial" w:hAnsi="Arial" w:cs="Arial"/>
          <w:sz w:val="20"/>
        </w:rPr>
        <w:t xml:space="preserve">Word count </w:t>
      </w:r>
      <w:r w:rsidR="00784823" w:rsidRPr="002819AC">
        <w:rPr>
          <w:rFonts w:ascii="Arial" w:hAnsi="Arial" w:cs="Arial"/>
          <w:sz w:val="20"/>
        </w:rPr>
        <w:t>3</w:t>
      </w:r>
      <w:r w:rsidR="00EF0641" w:rsidRPr="002819AC">
        <w:rPr>
          <w:rFonts w:ascii="Arial" w:hAnsi="Arial" w:cs="Arial"/>
          <w:sz w:val="20"/>
        </w:rPr>
        <w:t>634</w:t>
      </w:r>
      <w:r w:rsidRPr="002819AC">
        <w:rPr>
          <w:rFonts w:ascii="Arial" w:hAnsi="Arial" w:cs="Arial"/>
          <w:sz w:val="20"/>
        </w:rPr>
        <w:t>/3500</w:t>
      </w:r>
    </w:p>
    <w:p w14:paraId="18C78C2E" w14:textId="77777777" w:rsidR="00B31EC1" w:rsidRDefault="00B31EC1" w:rsidP="008839BA">
      <w:pPr>
        <w:spacing w:line="480" w:lineRule="auto"/>
        <w:rPr>
          <w:rFonts w:ascii="Arial" w:hAnsi="Arial" w:cs="Arial"/>
          <w:b/>
        </w:rPr>
      </w:pPr>
    </w:p>
    <w:p w14:paraId="17E1A38C" w14:textId="77777777" w:rsidR="00B31EC1" w:rsidRDefault="00B31EC1" w:rsidP="008839BA">
      <w:pPr>
        <w:spacing w:line="480" w:lineRule="auto"/>
        <w:rPr>
          <w:rFonts w:ascii="Arial" w:hAnsi="Arial" w:cs="Arial"/>
          <w:b/>
        </w:rPr>
      </w:pPr>
    </w:p>
    <w:p w14:paraId="6B3C284C" w14:textId="77777777" w:rsidR="00B31EC1" w:rsidRDefault="00B31EC1" w:rsidP="008839BA">
      <w:pPr>
        <w:spacing w:line="480" w:lineRule="auto"/>
        <w:rPr>
          <w:rFonts w:ascii="Arial" w:hAnsi="Arial" w:cs="Arial"/>
          <w:b/>
        </w:rPr>
      </w:pPr>
    </w:p>
    <w:p w14:paraId="6F5F2437" w14:textId="464BF67E" w:rsidR="00B52E6D" w:rsidRPr="00B52E6D" w:rsidRDefault="00B52E6D" w:rsidP="008839BA">
      <w:pPr>
        <w:spacing w:line="480" w:lineRule="auto"/>
        <w:rPr>
          <w:rFonts w:ascii="Arial" w:hAnsi="Arial" w:cs="Arial"/>
          <w:b/>
        </w:rPr>
      </w:pPr>
      <w:r w:rsidRPr="00B52E6D">
        <w:rPr>
          <w:rFonts w:ascii="Arial" w:hAnsi="Arial" w:cs="Arial"/>
          <w:b/>
        </w:rPr>
        <w:lastRenderedPageBreak/>
        <w:t>Abstract</w:t>
      </w:r>
      <w:r w:rsidR="0057729F">
        <w:rPr>
          <w:rFonts w:ascii="Arial" w:hAnsi="Arial" w:cs="Arial"/>
          <w:b/>
        </w:rPr>
        <w:t xml:space="preserve"> </w:t>
      </w:r>
    </w:p>
    <w:p w14:paraId="1C86C2F6" w14:textId="74A4BFCD" w:rsidR="00034E42" w:rsidRPr="00B52E6D" w:rsidRDefault="00034E42" w:rsidP="008839BA">
      <w:pPr>
        <w:spacing w:line="480" w:lineRule="auto"/>
        <w:rPr>
          <w:rFonts w:ascii="Arial" w:hAnsi="Arial" w:cs="Arial"/>
          <w:b/>
          <w:sz w:val="20"/>
        </w:rPr>
      </w:pPr>
      <w:r w:rsidRPr="00B52E6D">
        <w:rPr>
          <w:rFonts w:ascii="Arial" w:hAnsi="Arial" w:cs="Arial"/>
          <w:b/>
          <w:sz w:val="20"/>
        </w:rPr>
        <w:t>Background</w:t>
      </w:r>
    </w:p>
    <w:p w14:paraId="5ADEFB5A" w14:textId="7AA47F40" w:rsidR="008839BA" w:rsidRPr="008839BA" w:rsidRDefault="000155D0" w:rsidP="00784823">
      <w:pPr>
        <w:spacing w:line="480" w:lineRule="auto"/>
        <w:jc w:val="both"/>
        <w:rPr>
          <w:rFonts w:ascii="Arial" w:hAnsi="Arial" w:cs="Arial"/>
          <w:sz w:val="20"/>
        </w:rPr>
      </w:pPr>
      <w:bookmarkStart w:id="7" w:name="_Hlk526168019"/>
      <w:r>
        <w:rPr>
          <w:rFonts w:ascii="Arial" w:hAnsi="Arial" w:cs="Arial"/>
          <w:sz w:val="20"/>
        </w:rPr>
        <w:t>B</w:t>
      </w:r>
      <w:r w:rsidR="008839BA">
        <w:rPr>
          <w:rFonts w:ascii="Arial" w:hAnsi="Arial" w:cs="Arial"/>
          <w:sz w:val="20"/>
        </w:rPr>
        <w:t>iological and</w:t>
      </w:r>
      <w:r w:rsidR="0032205D">
        <w:rPr>
          <w:rFonts w:ascii="Arial" w:hAnsi="Arial" w:cs="Arial"/>
          <w:sz w:val="20"/>
        </w:rPr>
        <w:t>/or</w:t>
      </w:r>
      <w:r w:rsidR="008839BA">
        <w:rPr>
          <w:rFonts w:ascii="Arial" w:hAnsi="Arial" w:cs="Arial"/>
          <w:sz w:val="20"/>
        </w:rPr>
        <w:t xml:space="preserve"> synthetic mesh </w:t>
      </w:r>
      <w:r w:rsidR="000F0CF7">
        <w:rPr>
          <w:rFonts w:ascii="Arial" w:hAnsi="Arial" w:cs="Arial"/>
          <w:sz w:val="20"/>
        </w:rPr>
        <w:t>may</w:t>
      </w:r>
      <w:r w:rsidR="00057CCC">
        <w:rPr>
          <w:rFonts w:ascii="Arial" w:hAnsi="Arial" w:cs="Arial"/>
          <w:sz w:val="20"/>
        </w:rPr>
        <w:t xml:space="preserve"> improve outcomes </w:t>
      </w:r>
      <w:r w:rsidR="000E4DE3">
        <w:rPr>
          <w:rFonts w:ascii="Arial" w:hAnsi="Arial" w:cs="Arial"/>
          <w:sz w:val="20"/>
        </w:rPr>
        <w:t xml:space="preserve">of </w:t>
      </w:r>
      <w:r w:rsidR="0032205D">
        <w:rPr>
          <w:rFonts w:ascii="Arial" w:hAnsi="Arial" w:cs="Arial"/>
          <w:sz w:val="20"/>
        </w:rPr>
        <w:t xml:space="preserve">immediate </w:t>
      </w:r>
      <w:r>
        <w:rPr>
          <w:rFonts w:ascii="Arial" w:hAnsi="Arial" w:cs="Arial"/>
          <w:sz w:val="20"/>
        </w:rPr>
        <w:t>implant-based breast reconstruction (IBBR)</w:t>
      </w:r>
      <w:r w:rsidR="00D33D55">
        <w:rPr>
          <w:rFonts w:ascii="Arial" w:hAnsi="Arial" w:cs="Arial"/>
          <w:sz w:val="20"/>
        </w:rPr>
        <w:t>;</w:t>
      </w:r>
      <w:r w:rsidR="0072524E">
        <w:rPr>
          <w:rFonts w:ascii="Arial" w:hAnsi="Arial" w:cs="Arial"/>
          <w:sz w:val="20"/>
        </w:rPr>
        <w:t xml:space="preserve"> breast reconstruction performed using implants</w:t>
      </w:r>
      <w:r w:rsidR="000E4DE3">
        <w:rPr>
          <w:rFonts w:ascii="Arial" w:hAnsi="Arial" w:cs="Arial"/>
          <w:sz w:val="20"/>
        </w:rPr>
        <w:t xml:space="preserve"> or expanders </w:t>
      </w:r>
      <w:r w:rsidR="0072524E">
        <w:rPr>
          <w:rFonts w:ascii="Arial" w:hAnsi="Arial" w:cs="Arial"/>
          <w:sz w:val="20"/>
        </w:rPr>
        <w:t>at the time of mastectomy,</w:t>
      </w:r>
      <w:r w:rsidR="008839BA">
        <w:rPr>
          <w:rFonts w:ascii="Arial" w:hAnsi="Arial" w:cs="Arial"/>
          <w:sz w:val="20"/>
        </w:rPr>
        <w:t xml:space="preserve"> but there is a lack of high</w:t>
      </w:r>
      <w:r w:rsidR="00B52E6D">
        <w:rPr>
          <w:rFonts w:ascii="Arial" w:hAnsi="Arial" w:cs="Arial"/>
          <w:sz w:val="20"/>
        </w:rPr>
        <w:t>-</w:t>
      </w:r>
      <w:r w:rsidR="008839BA">
        <w:rPr>
          <w:rFonts w:ascii="Arial" w:hAnsi="Arial" w:cs="Arial"/>
          <w:sz w:val="20"/>
        </w:rPr>
        <w:t xml:space="preserve">quality evidence to support </w:t>
      </w:r>
      <w:r w:rsidR="000F0CF7">
        <w:rPr>
          <w:rFonts w:ascii="Arial" w:hAnsi="Arial" w:cs="Arial"/>
          <w:sz w:val="20"/>
        </w:rPr>
        <w:t xml:space="preserve">the </w:t>
      </w:r>
      <w:r w:rsidR="008839BA">
        <w:rPr>
          <w:rFonts w:ascii="Arial" w:hAnsi="Arial" w:cs="Arial"/>
          <w:sz w:val="20"/>
        </w:rPr>
        <w:t>safety or effectiveness</w:t>
      </w:r>
      <w:r w:rsidR="000F0CF7">
        <w:rPr>
          <w:rFonts w:ascii="Arial" w:hAnsi="Arial" w:cs="Arial"/>
          <w:sz w:val="20"/>
        </w:rPr>
        <w:t xml:space="preserve"> of the technique</w:t>
      </w:r>
      <w:r w:rsidR="008839BA">
        <w:rPr>
          <w:rFonts w:ascii="Arial" w:hAnsi="Arial" w:cs="Arial"/>
          <w:sz w:val="20"/>
        </w:rPr>
        <w:t xml:space="preserve">.  </w:t>
      </w:r>
      <w:r w:rsidR="00057CCC">
        <w:rPr>
          <w:rFonts w:ascii="Arial" w:hAnsi="Arial" w:cs="Arial"/>
          <w:sz w:val="20"/>
        </w:rPr>
        <w:t xml:space="preserve">We undertook a </w:t>
      </w:r>
      <w:r w:rsidR="00D44EAC">
        <w:rPr>
          <w:rFonts w:ascii="Arial" w:hAnsi="Arial" w:cs="Arial"/>
          <w:sz w:val="20"/>
        </w:rPr>
        <w:t xml:space="preserve">national </w:t>
      </w:r>
      <w:r w:rsidR="00057CCC">
        <w:rPr>
          <w:rFonts w:ascii="Arial" w:hAnsi="Arial" w:cs="Arial"/>
          <w:sz w:val="20"/>
        </w:rPr>
        <w:t xml:space="preserve">prospective multicentre </w:t>
      </w:r>
      <w:r w:rsidR="00D44EAC">
        <w:rPr>
          <w:rFonts w:ascii="Arial" w:hAnsi="Arial" w:cs="Arial"/>
          <w:sz w:val="20"/>
        </w:rPr>
        <w:t>cohort</w:t>
      </w:r>
      <w:r w:rsidR="0032205D">
        <w:rPr>
          <w:rFonts w:ascii="Arial" w:hAnsi="Arial" w:cs="Arial"/>
          <w:sz w:val="20"/>
        </w:rPr>
        <w:t xml:space="preserve"> </w:t>
      </w:r>
      <w:r w:rsidR="00057CCC">
        <w:rPr>
          <w:rFonts w:ascii="Arial" w:hAnsi="Arial" w:cs="Arial"/>
          <w:sz w:val="20"/>
        </w:rPr>
        <w:t xml:space="preserve">study to establish the </w:t>
      </w:r>
      <w:r w:rsidR="000F0CF7">
        <w:rPr>
          <w:rFonts w:ascii="Arial" w:hAnsi="Arial" w:cs="Arial"/>
          <w:sz w:val="20"/>
        </w:rPr>
        <w:t>short-term safety of</w:t>
      </w:r>
      <w:r w:rsidR="00057CCC">
        <w:rPr>
          <w:rFonts w:ascii="Arial" w:hAnsi="Arial" w:cs="Arial"/>
          <w:sz w:val="20"/>
        </w:rPr>
        <w:t xml:space="preserve"> </w:t>
      </w:r>
      <w:r w:rsidR="00B52E6D">
        <w:rPr>
          <w:rFonts w:ascii="Arial" w:hAnsi="Arial" w:cs="Arial"/>
          <w:sz w:val="20"/>
        </w:rPr>
        <w:t>IBBR performed with and without mesh</w:t>
      </w:r>
      <w:r w:rsidR="0032205D">
        <w:rPr>
          <w:rFonts w:ascii="Arial" w:hAnsi="Arial" w:cs="Arial"/>
          <w:sz w:val="20"/>
        </w:rPr>
        <w:t xml:space="preserve">, and </w:t>
      </w:r>
      <w:r w:rsidR="00057CCC">
        <w:rPr>
          <w:rFonts w:ascii="Arial" w:hAnsi="Arial" w:cs="Arial"/>
          <w:sz w:val="20"/>
        </w:rPr>
        <w:t xml:space="preserve">to inform the feasibility of undertaking a </w:t>
      </w:r>
      <w:r>
        <w:rPr>
          <w:rFonts w:ascii="Arial" w:hAnsi="Arial" w:cs="Arial"/>
          <w:sz w:val="20"/>
        </w:rPr>
        <w:t xml:space="preserve">future randomised clinical trial (RCT) </w:t>
      </w:r>
      <w:r w:rsidR="00B52E6D">
        <w:rPr>
          <w:rFonts w:ascii="Arial" w:hAnsi="Arial" w:cs="Arial"/>
          <w:sz w:val="20"/>
        </w:rPr>
        <w:t xml:space="preserve">comparing </w:t>
      </w:r>
      <w:r w:rsidR="004F74C3">
        <w:rPr>
          <w:rFonts w:ascii="Arial" w:hAnsi="Arial" w:cs="Arial"/>
          <w:sz w:val="20"/>
        </w:rPr>
        <w:t>different techniques</w:t>
      </w:r>
      <w:bookmarkEnd w:id="7"/>
      <w:r w:rsidR="00057CCC">
        <w:rPr>
          <w:rFonts w:ascii="Arial" w:hAnsi="Arial" w:cs="Arial"/>
          <w:sz w:val="20"/>
        </w:rPr>
        <w:t>.</w:t>
      </w:r>
    </w:p>
    <w:p w14:paraId="2067A0F2" w14:textId="61D4ACC1" w:rsidR="00034E42" w:rsidRPr="004F74C3" w:rsidRDefault="00034E42" w:rsidP="00784823">
      <w:pPr>
        <w:spacing w:line="480" w:lineRule="auto"/>
        <w:jc w:val="both"/>
        <w:rPr>
          <w:rFonts w:ascii="Arial" w:hAnsi="Arial" w:cs="Arial"/>
          <w:b/>
          <w:sz w:val="20"/>
        </w:rPr>
      </w:pPr>
      <w:r w:rsidRPr="004F74C3">
        <w:rPr>
          <w:rFonts w:ascii="Arial" w:hAnsi="Arial" w:cs="Arial"/>
          <w:b/>
          <w:sz w:val="20"/>
        </w:rPr>
        <w:t>Methods</w:t>
      </w:r>
    </w:p>
    <w:p w14:paraId="36F461B9" w14:textId="1DCE14B2" w:rsidR="00057CCC" w:rsidRPr="008839BA" w:rsidRDefault="00D429E5" w:rsidP="00784823">
      <w:pPr>
        <w:spacing w:line="480" w:lineRule="auto"/>
        <w:jc w:val="both"/>
        <w:rPr>
          <w:rFonts w:ascii="Arial" w:hAnsi="Arial" w:cs="Arial"/>
          <w:sz w:val="20"/>
        </w:rPr>
      </w:pPr>
      <w:bookmarkStart w:id="8" w:name="_Hlk526168075"/>
      <w:r>
        <w:rPr>
          <w:rFonts w:ascii="Arial" w:hAnsi="Arial" w:cs="Arial"/>
          <w:sz w:val="20"/>
        </w:rPr>
        <w:t xml:space="preserve">Consecutive </w:t>
      </w:r>
      <w:r w:rsidR="00057CCC" w:rsidRPr="00057CCC">
        <w:rPr>
          <w:rFonts w:ascii="Arial" w:hAnsi="Arial" w:cs="Arial"/>
          <w:sz w:val="20"/>
        </w:rPr>
        <w:t xml:space="preserve">women undergoing </w:t>
      </w:r>
      <w:r w:rsidR="00057CCC">
        <w:rPr>
          <w:rFonts w:ascii="Arial" w:hAnsi="Arial" w:cs="Arial"/>
          <w:sz w:val="20"/>
        </w:rPr>
        <w:t xml:space="preserve">IBBR </w:t>
      </w:r>
      <w:r w:rsidR="000155D0">
        <w:rPr>
          <w:rFonts w:ascii="Arial" w:hAnsi="Arial" w:cs="Arial"/>
          <w:sz w:val="20"/>
        </w:rPr>
        <w:t xml:space="preserve">for malignancy or risk-reduction </w:t>
      </w:r>
      <w:r w:rsidR="00057CCC">
        <w:rPr>
          <w:rFonts w:ascii="Arial" w:hAnsi="Arial" w:cs="Arial"/>
          <w:sz w:val="20"/>
        </w:rPr>
        <w:t xml:space="preserve">using any technique </w:t>
      </w:r>
      <w:r w:rsidR="000155D0">
        <w:rPr>
          <w:rFonts w:ascii="Arial" w:hAnsi="Arial" w:cs="Arial"/>
          <w:sz w:val="20"/>
        </w:rPr>
        <w:t xml:space="preserve">at participating breast and plastic surgical units </w:t>
      </w:r>
      <w:r w:rsidR="00057CCC">
        <w:rPr>
          <w:rFonts w:ascii="Arial" w:hAnsi="Arial" w:cs="Arial"/>
          <w:sz w:val="20"/>
        </w:rPr>
        <w:t xml:space="preserve">between February 2014 and June 2016 were </w:t>
      </w:r>
      <w:r w:rsidR="0032205D">
        <w:rPr>
          <w:rFonts w:ascii="Arial" w:hAnsi="Arial" w:cs="Arial"/>
          <w:sz w:val="20"/>
        </w:rPr>
        <w:t>included</w:t>
      </w:r>
      <w:r w:rsidR="00057CCC" w:rsidRPr="00057CCC">
        <w:rPr>
          <w:rFonts w:ascii="Arial" w:hAnsi="Arial" w:cs="Arial"/>
          <w:sz w:val="20"/>
        </w:rPr>
        <w:t xml:space="preserve">.  </w:t>
      </w:r>
      <w:r w:rsidR="00A034AF">
        <w:rPr>
          <w:rFonts w:ascii="Arial" w:hAnsi="Arial" w:cs="Arial"/>
          <w:sz w:val="20"/>
        </w:rPr>
        <w:t>P</w:t>
      </w:r>
      <w:r w:rsidR="00057CCC" w:rsidRPr="00057CCC">
        <w:rPr>
          <w:rFonts w:ascii="Arial" w:hAnsi="Arial" w:cs="Arial"/>
          <w:sz w:val="20"/>
        </w:rPr>
        <w:t xml:space="preserve">atient demographics, operative, oncological and complication </w:t>
      </w:r>
      <w:r w:rsidR="005B1D63">
        <w:rPr>
          <w:rFonts w:ascii="Arial" w:hAnsi="Arial" w:cs="Arial"/>
          <w:sz w:val="20"/>
        </w:rPr>
        <w:t xml:space="preserve">details </w:t>
      </w:r>
      <w:r w:rsidR="00A034AF">
        <w:rPr>
          <w:rFonts w:ascii="Arial" w:hAnsi="Arial" w:cs="Arial"/>
          <w:sz w:val="20"/>
        </w:rPr>
        <w:t>were collected pre and post</w:t>
      </w:r>
      <w:r w:rsidR="009A0C2C">
        <w:rPr>
          <w:rFonts w:ascii="Arial" w:hAnsi="Arial" w:cs="Arial"/>
          <w:sz w:val="20"/>
        </w:rPr>
        <w:t>-</w:t>
      </w:r>
      <w:r w:rsidR="00A034AF">
        <w:rPr>
          <w:rFonts w:ascii="Arial" w:hAnsi="Arial" w:cs="Arial"/>
          <w:sz w:val="20"/>
        </w:rPr>
        <w:t xml:space="preserve">surgery. </w:t>
      </w:r>
      <w:r w:rsidR="000800B5">
        <w:rPr>
          <w:rFonts w:ascii="Arial" w:hAnsi="Arial" w:cs="Arial"/>
          <w:sz w:val="20"/>
        </w:rPr>
        <w:t>O</w:t>
      </w:r>
      <w:r w:rsidR="00057CCC">
        <w:rPr>
          <w:rFonts w:ascii="Arial" w:hAnsi="Arial" w:cs="Arial"/>
          <w:sz w:val="20"/>
        </w:rPr>
        <w:t>utcomes</w:t>
      </w:r>
      <w:r w:rsidR="004B2983">
        <w:rPr>
          <w:rFonts w:ascii="Arial" w:hAnsi="Arial" w:cs="Arial"/>
          <w:sz w:val="20"/>
        </w:rPr>
        <w:t xml:space="preserve"> of interest </w:t>
      </w:r>
      <w:r w:rsidR="00057CCC">
        <w:rPr>
          <w:rFonts w:ascii="Arial" w:hAnsi="Arial" w:cs="Arial"/>
          <w:sz w:val="20"/>
        </w:rPr>
        <w:t>were implant loss</w:t>
      </w:r>
      <w:r w:rsidR="0072524E">
        <w:rPr>
          <w:rFonts w:ascii="Arial" w:hAnsi="Arial" w:cs="Arial"/>
          <w:sz w:val="20"/>
        </w:rPr>
        <w:t xml:space="preserve"> </w:t>
      </w:r>
      <w:r w:rsidR="0007616A">
        <w:rPr>
          <w:rFonts w:ascii="Arial" w:hAnsi="Arial" w:cs="Arial"/>
          <w:sz w:val="20"/>
        </w:rPr>
        <w:t xml:space="preserve">defined as </w:t>
      </w:r>
      <w:r w:rsidR="0072524E">
        <w:rPr>
          <w:rFonts w:ascii="Arial" w:hAnsi="Arial" w:cs="Arial"/>
          <w:sz w:val="20"/>
        </w:rPr>
        <w:t>removal of the expander or implant</w:t>
      </w:r>
      <w:r w:rsidR="00057CCC">
        <w:rPr>
          <w:rFonts w:ascii="Arial" w:hAnsi="Arial" w:cs="Arial"/>
          <w:sz w:val="20"/>
        </w:rPr>
        <w:t>, infection</w:t>
      </w:r>
      <w:r w:rsidR="0072524E">
        <w:rPr>
          <w:rFonts w:ascii="Arial" w:hAnsi="Arial" w:cs="Arial"/>
          <w:sz w:val="20"/>
        </w:rPr>
        <w:t xml:space="preserve"> requiring treatment with antibiotics and/or surgery</w:t>
      </w:r>
      <w:r w:rsidR="00057CCC">
        <w:rPr>
          <w:rFonts w:ascii="Arial" w:hAnsi="Arial" w:cs="Arial"/>
          <w:sz w:val="20"/>
        </w:rPr>
        <w:t>, unplanned return to theatre</w:t>
      </w:r>
      <w:r w:rsidR="0072524E">
        <w:rPr>
          <w:rFonts w:ascii="Arial" w:hAnsi="Arial" w:cs="Arial"/>
          <w:sz w:val="20"/>
        </w:rPr>
        <w:t xml:space="preserve"> </w:t>
      </w:r>
      <w:r w:rsidR="00057CCC">
        <w:rPr>
          <w:rFonts w:ascii="Arial" w:hAnsi="Arial" w:cs="Arial"/>
          <w:sz w:val="20"/>
        </w:rPr>
        <w:t xml:space="preserve">and unplanned readmission </w:t>
      </w:r>
      <w:r w:rsidR="0072524E">
        <w:rPr>
          <w:rFonts w:ascii="Arial" w:hAnsi="Arial" w:cs="Arial"/>
          <w:sz w:val="20"/>
        </w:rPr>
        <w:t xml:space="preserve">to hospital for complications of reconstructive surgery </w:t>
      </w:r>
      <w:r w:rsidR="00A034AF">
        <w:rPr>
          <w:rFonts w:ascii="Arial" w:hAnsi="Arial" w:cs="Arial"/>
          <w:sz w:val="20"/>
        </w:rPr>
        <w:t xml:space="preserve">up to </w:t>
      </w:r>
      <w:r w:rsidR="00057CCC">
        <w:rPr>
          <w:rFonts w:ascii="Arial" w:hAnsi="Arial" w:cs="Arial"/>
          <w:sz w:val="20"/>
        </w:rPr>
        <w:t>3 months</w:t>
      </w:r>
      <w:r w:rsidR="00A034AF">
        <w:rPr>
          <w:rFonts w:ascii="Arial" w:hAnsi="Arial" w:cs="Arial"/>
          <w:sz w:val="20"/>
        </w:rPr>
        <w:t xml:space="preserve"> post</w:t>
      </w:r>
      <w:r w:rsidR="00061D9C">
        <w:rPr>
          <w:rFonts w:ascii="Arial" w:hAnsi="Arial" w:cs="Arial"/>
          <w:sz w:val="20"/>
        </w:rPr>
        <w:t>-</w:t>
      </w:r>
      <w:r w:rsidR="00A034AF">
        <w:rPr>
          <w:rFonts w:ascii="Arial" w:hAnsi="Arial" w:cs="Arial"/>
          <w:sz w:val="20"/>
        </w:rPr>
        <w:t>reconstruction</w:t>
      </w:r>
      <w:r w:rsidR="00057CCC">
        <w:rPr>
          <w:rFonts w:ascii="Arial" w:hAnsi="Arial" w:cs="Arial"/>
          <w:sz w:val="20"/>
        </w:rPr>
        <w:t xml:space="preserve"> </w:t>
      </w:r>
      <w:r w:rsidR="004F74C3">
        <w:rPr>
          <w:rFonts w:ascii="Arial" w:hAnsi="Arial" w:cs="Arial"/>
          <w:sz w:val="20"/>
        </w:rPr>
        <w:t xml:space="preserve">assessed by clinical review or </w:t>
      </w:r>
      <w:r w:rsidR="00057CCC">
        <w:rPr>
          <w:rFonts w:ascii="Arial" w:hAnsi="Arial" w:cs="Arial"/>
          <w:sz w:val="20"/>
        </w:rPr>
        <w:t>patient</w:t>
      </w:r>
      <w:r w:rsidR="004F74C3">
        <w:rPr>
          <w:rFonts w:ascii="Arial" w:hAnsi="Arial" w:cs="Arial"/>
          <w:sz w:val="20"/>
        </w:rPr>
        <w:t xml:space="preserve"> self-</w:t>
      </w:r>
      <w:r w:rsidR="00057CCC">
        <w:rPr>
          <w:rFonts w:ascii="Arial" w:hAnsi="Arial" w:cs="Arial"/>
          <w:sz w:val="20"/>
        </w:rPr>
        <w:t xml:space="preserve">report. </w:t>
      </w:r>
      <w:r w:rsidR="00E24A55">
        <w:rPr>
          <w:rFonts w:ascii="Arial" w:hAnsi="Arial" w:cs="Arial"/>
          <w:sz w:val="20"/>
        </w:rPr>
        <w:t xml:space="preserve">Follow up is complete.  The study was registered with the ISRCTN Registry, reference number </w:t>
      </w:r>
      <w:r w:rsidR="00E24A55" w:rsidRPr="00E24A55">
        <w:rPr>
          <w:rFonts w:ascii="Arial" w:hAnsi="Arial" w:cs="Arial"/>
          <w:sz w:val="20"/>
        </w:rPr>
        <w:t>ISRCTN37664281</w:t>
      </w:r>
      <w:bookmarkEnd w:id="8"/>
      <w:r w:rsidR="00E24A55">
        <w:rPr>
          <w:rFonts w:ascii="Arial" w:hAnsi="Arial" w:cs="Arial"/>
          <w:sz w:val="20"/>
        </w:rPr>
        <w:t>.</w:t>
      </w:r>
    </w:p>
    <w:p w14:paraId="6B2AE3DA" w14:textId="3F822284" w:rsidR="00034E42" w:rsidRPr="004F74C3" w:rsidRDefault="00D152B1" w:rsidP="00784823">
      <w:pPr>
        <w:spacing w:line="480" w:lineRule="auto"/>
        <w:jc w:val="both"/>
        <w:rPr>
          <w:rFonts w:ascii="Arial" w:hAnsi="Arial" w:cs="Arial"/>
          <w:b/>
          <w:sz w:val="20"/>
        </w:rPr>
      </w:pPr>
      <w:r w:rsidRPr="004F74C3">
        <w:rPr>
          <w:rFonts w:ascii="Arial" w:hAnsi="Arial" w:cs="Arial"/>
          <w:b/>
          <w:sz w:val="20"/>
        </w:rPr>
        <w:t>Findings</w:t>
      </w:r>
    </w:p>
    <w:p w14:paraId="3474C903" w14:textId="66BA02E2" w:rsidR="00057CCC" w:rsidRDefault="00057CCC" w:rsidP="00784823">
      <w:pPr>
        <w:spacing w:line="480" w:lineRule="auto"/>
        <w:jc w:val="both"/>
        <w:rPr>
          <w:rFonts w:ascii="Arial" w:hAnsi="Arial" w:cs="Arial"/>
          <w:sz w:val="20"/>
        </w:rPr>
      </w:pPr>
      <w:r>
        <w:rPr>
          <w:rFonts w:ascii="Arial" w:hAnsi="Arial" w:cs="Arial"/>
          <w:sz w:val="20"/>
        </w:rPr>
        <w:t>2</w:t>
      </w:r>
      <w:r w:rsidR="00FC58A8">
        <w:rPr>
          <w:rFonts w:ascii="Arial" w:hAnsi="Arial" w:cs="Arial"/>
          <w:sz w:val="20"/>
        </w:rPr>
        <w:t>,</w:t>
      </w:r>
      <w:r>
        <w:rPr>
          <w:rFonts w:ascii="Arial" w:hAnsi="Arial" w:cs="Arial"/>
          <w:sz w:val="20"/>
        </w:rPr>
        <w:t>108 patients</w:t>
      </w:r>
      <w:r w:rsidR="00FC58A8">
        <w:rPr>
          <w:rFonts w:ascii="Arial" w:hAnsi="Arial" w:cs="Arial"/>
          <w:sz w:val="20"/>
        </w:rPr>
        <w:t xml:space="preserve"> underwent 2,655 IBBR at </w:t>
      </w:r>
      <w:r w:rsidR="00970DF2">
        <w:rPr>
          <w:rFonts w:ascii="Arial" w:hAnsi="Arial" w:cs="Arial"/>
          <w:sz w:val="20"/>
        </w:rPr>
        <w:t>81 units across the UK.</w:t>
      </w:r>
      <w:r w:rsidR="00FC58A8">
        <w:rPr>
          <w:rFonts w:ascii="Arial" w:hAnsi="Arial" w:cs="Arial"/>
          <w:sz w:val="20"/>
        </w:rPr>
        <w:t xml:space="preserve"> </w:t>
      </w:r>
      <w:r w:rsidR="000155D0">
        <w:rPr>
          <w:rFonts w:ascii="Arial" w:hAnsi="Arial" w:cs="Arial"/>
          <w:sz w:val="20"/>
        </w:rPr>
        <w:t>1</w:t>
      </w:r>
      <w:r w:rsidR="001D33CB">
        <w:rPr>
          <w:rFonts w:ascii="Arial" w:hAnsi="Arial" w:cs="Arial"/>
          <w:sz w:val="20"/>
        </w:rPr>
        <w:t>,</w:t>
      </w:r>
      <w:r w:rsidR="000155D0">
        <w:rPr>
          <w:rFonts w:ascii="Arial" w:hAnsi="Arial" w:cs="Arial"/>
          <w:sz w:val="20"/>
        </w:rPr>
        <w:t>638</w:t>
      </w:r>
      <w:r w:rsidR="002819AC">
        <w:rPr>
          <w:rFonts w:ascii="Arial" w:hAnsi="Arial" w:cs="Arial"/>
          <w:sz w:val="20"/>
        </w:rPr>
        <w:t>/2,108</w:t>
      </w:r>
      <w:r w:rsidR="000155D0">
        <w:rPr>
          <w:rFonts w:ascii="Arial" w:hAnsi="Arial" w:cs="Arial"/>
          <w:sz w:val="20"/>
        </w:rPr>
        <w:t xml:space="preserve"> (7</w:t>
      </w:r>
      <w:r w:rsidR="002819AC">
        <w:rPr>
          <w:rFonts w:ascii="Arial" w:hAnsi="Arial" w:cs="Arial"/>
          <w:sz w:val="20"/>
        </w:rPr>
        <w:t>8</w:t>
      </w:r>
      <w:r w:rsidR="000155D0">
        <w:rPr>
          <w:rFonts w:ascii="Arial" w:hAnsi="Arial" w:cs="Arial"/>
          <w:sz w:val="20"/>
        </w:rPr>
        <w:t>%) patients had planned single-stage reconstructions and 1</w:t>
      </w:r>
      <w:r w:rsidR="00A02BE1">
        <w:rPr>
          <w:rFonts w:ascii="Arial" w:hAnsi="Arial" w:cs="Arial"/>
          <w:sz w:val="20"/>
        </w:rPr>
        <w:t>,</w:t>
      </w:r>
      <w:r w:rsidR="000155D0">
        <w:rPr>
          <w:rFonts w:ascii="Arial" w:hAnsi="Arial" w:cs="Arial"/>
          <w:sz w:val="20"/>
        </w:rPr>
        <w:t>376</w:t>
      </w:r>
      <w:r w:rsidR="002819AC">
        <w:rPr>
          <w:rFonts w:ascii="Arial" w:hAnsi="Arial" w:cs="Arial"/>
          <w:sz w:val="20"/>
        </w:rPr>
        <w:t>/2,108</w:t>
      </w:r>
      <w:r w:rsidR="000155D0">
        <w:rPr>
          <w:rFonts w:ascii="Arial" w:hAnsi="Arial" w:cs="Arial"/>
          <w:sz w:val="20"/>
        </w:rPr>
        <w:t xml:space="preserve"> (65%) underwent reconstruction using biological (n=</w:t>
      </w:r>
      <w:r w:rsidR="004B2983">
        <w:rPr>
          <w:rFonts w:ascii="Arial" w:hAnsi="Arial" w:cs="Arial"/>
          <w:sz w:val="20"/>
        </w:rPr>
        <w:t>1</w:t>
      </w:r>
      <w:r w:rsidR="00A02BE1">
        <w:rPr>
          <w:rFonts w:ascii="Arial" w:hAnsi="Arial" w:cs="Arial"/>
          <w:sz w:val="20"/>
        </w:rPr>
        <w:t>,</w:t>
      </w:r>
      <w:r w:rsidR="004B2983">
        <w:rPr>
          <w:rFonts w:ascii="Arial" w:hAnsi="Arial" w:cs="Arial"/>
          <w:sz w:val="20"/>
        </w:rPr>
        <w:t>133</w:t>
      </w:r>
      <w:r w:rsidR="002819AC">
        <w:rPr>
          <w:rFonts w:ascii="Arial" w:hAnsi="Arial" w:cs="Arial"/>
          <w:sz w:val="20"/>
        </w:rPr>
        <w:t>/2,108</w:t>
      </w:r>
      <w:r w:rsidR="004B2983">
        <w:rPr>
          <w:rFonts w:ascii="Arial" w:hAnsi="Arial" w:cs="Arial"/>
          <w:sz w:val="20"/>
        </w:rPr>
        <w:t>, 5</w:t>
      </w:r>
      <w:r w:rsidR="002819AC">
        <w:rPr>
          <w:rFonts w:ascii="Arial" w:hAnsi="Arial" w:cs="Arial"/>
          <w:sz w:val="20"/>
        </w:rPr>
        <w:t>4</w:t>
      </w:r>
      <w:r w:rsidR="004B2983">
        <w:rPr>
          <w:rFonts w:ascii="Arial" w:hAnsi="Arial" w:cs="Arial"/>
          <w:sz w:val="20"/>
        </w:rPr>
        <w:t>%)</w:t>
      </w:r>
      <w:r w:rsidR="000155D0">
        <w:rPr>
          <w:rFonts w:ascii="Arial" w:hAnsi="Arial" w:cs="Arial"/>
          <w:sz w:val="20"/>
        </w:rPr>
        <w:t xml:space="preserve"> or synthetic</w:t>
      </w:r>
      <w:r w:rsidR="004B2983">
        <w:rPr>
          <w:rFonts w:ascii="Arial" w:hAnsi="Arial" w:cs="Arial"/>
          <w:sz w:val="20"/>
        </w:rPr>
        <w:t xml:space="preserve"> (n=243</w:t>
      </w:r>
      <w:r w:rsidR="002819AC">
        <w:rPr>
          <w:rFonts w:ascii="Arial" w:hAnsi="Arial" w:cs="Arial"/>
          <w:sz w:val="20"/>
        </w:rPr>
        <w:t>/2,108</w:t>
      </w:r>
      <w:r w:rsidR="004B2983">
        <w:rPr>
          <w:rFonts w:ascii="Arial" w:hAnsi="Arial" w:cs="Arial"/>
          <w:sz w:val="20"/>
        </w:rPr>
        <w:t>, 1</w:t>
      </w:r>
      <w:r w:rsidR="002819AC">
        <w:rPr>
          <w:rFonts w:ascii="Arial" w:hAnsi="Arial" w:cs="Arial"/>
          <w:sz w:val="20"/>
        </w:rPr>
        <w:t>2</w:t>
      </w:r>
      <w:r w:rsidR="004B2983">
        <w:rPr>
          <w:rFonts w:ascii="Arial" w:hAnsi="Arial" w:cs="Arial"/>
          <w:sz w:val="20"/>
        </w:rPr>
        <w:t>%)</w:t>
      </w:r>
      <w:r w:rsidR="000155D0">
        <w:rPr>
          <w:rFonts w:ascii="Arial" w:hAnsi="Arial" w:cs="Arial"/>
          <w:sz w:val="20"/>
        </w:rPr>
        <w:t xml:space="preserve"> mesh.  </w:t>
      </w:r>
      <w:r w:rsidR="00FC58A8">
        <w:rPr>
          <w:rFonts w:ascii="Arial" w:hAnsi="Arial" w:cs="Arial"/>
          <w:sz w:val="20"/>
        </w:rPr>
        <w:t xml:space="preserve"> </w:t>
      </w:r>
      <w:proofErr w:type="gramStart"/>
      <w:r w:rsidR="002819AC">
        <w:rPr>
          <w:rFonts w:ascii="Arial" w:hAnsi="Arial" w:cs="Arial"/>
          <w:sz w:val="20"/>
        </w:rPr>
        <w:t>3 month</w:t>
      </w:r>
      <w:proofErr w:type="gramEnd"/>
      <w:r w:rsidR="002819AC">
        <w:rPr>
          <w:rFonts w:ascii="Arial" w:hAnsi="Arial" w:cs="Arial"/>
          <w:sz w:val="20"/>
        </w:rPr>
        <w:t xml:space="preserve"> outcome data was available for 2,081</w:t>
      </w:r>
      <w:r w:rsidR="00B31EC1">
        <w:rPr>
          <w:rFonts w:ascii="Arial" w:hAnsi="Arial" w:cs="Arial"/>
          <w:sz w:val="20"/>
        </w:rPr>
        <w:t>/2,108 (99%)</w:t>
      </w:r>
      <w:r w:rsidR="002819AC">
        <w:rPr>
          <w:rFonts w:ascii="Arial" w:hAnsi="Arial" w:cs="Arial"/>
          <w:sz w:val="20"/>
        </w:rPr>
        <w:t xml:space="preserve"> patients.  Of these, 9</w:t>
      </w:r>
      <w:r w:rsidR="00970DF2">
        <w:rPr>
          <w:rFonts w:ascii="Arial" w:hAnsi="Arial" w:cs="Arial"/>
          <w:sz w:val="20"/>
        </w:rPr>
        <w:t>% (n=182</w:t>
      </w:r>
      <w:r w:rsidR="002819AC">
        <w:rPr>
          <w:rFonts w:ascii="Arial" w:hAnsi="Arial" w:cs="Arial"/>
          <w:sz w:val="20"/>
        </w:rPr>
        <w:t>/2,081</w:t>
      </w:r>
      <w:r w:rsidR="00970DF2">
        <w:rPr>
          <w:rFonts w:ascii="Arial" w:hAnsi="Arial" w:cs="Arial"/>
          <w:sz w:val="20"/>
        </w:rPr>
        <w:t xml:space="preserve">) patients </w:t>
      </w:r>
      <w:r w:rsidR="000155D0">
        <w:rPr>
          <w:rFonts w:ascii="Arial" w:hAnsi="Arial" w:cs="Arial"/>
          <w:sz w:val="20"/>
        </w:rPr>
        <w:t xml:space="preserve">experienced implant loss; </w:t>
      </w:r>
      <w:r w:rsidR="002819AC">
        <w:rPr>
          <w:rFonts w:ascii="Arial" w:hAnsi="Arial" w:cs="Arial"/>
          <w:sz w:val="20"/>
        </w:rPr>
        <w:t>18</w:t>
      </w:r>
      <w:r w:rsidR="00970DF2">
        <w:rPr>
          <w:rFonts w:ascii="Arial" w:hAnsi="Arial" w:cs="Arial"/>
          <w:sz w:val="20"/>
        </w:rPr>
        <w:t>%</w:t>
      </w:r>
      <w:r w:rsidR="004B2983">
        <w:rPr>
          <w:rFonts w:ascii="Arial" w:hAnsi="Arial" w:cs="Arial"/>
          <w:sz w:val="20"/>
        </w:rPr>
        <w:t xml:space="preserve"> (n=372</w:t>
      </w:r>
      <w:r w:rsidR="002819AC">
        <w:rPr>
          <w:rFonts w:ascii="Arial" w:hAnsi="Arial" w:cs="Arial"/>
          <w:sz w:val="20"/>
        </w:rPr>
        <w:t>/2,081</w:t>
      </w:r>
      <w:r w:rsidR="004B2983">
        <w:rPr>
          <w:rFonts w:ascii="Arial" w:hAnsi="Arial" w:cs="Arial"/>
          <w:sz w:val="20"/>
        </w:rPr>
        <w:t>)</w:t>
      </w:r>
      <w:r w:rsidR="00970DF2">
        <w:rPr>
          <w:rFonts w:ascii="Arial" w:hAnsi="Arial" w:cs="Arial"/>
          <w:sz w:val="20"/>
        </w:rPr>
        <w:t xml:space="preserve"> required readmission and </w:t>
      </w:r>
      <w:r w:rsidR="002819AC">
        <w:rPr>
          <w:rFonts w:ascii="Arial" w:hAnsi="Arial" w:cs="Arial"/>
          <w:sz w:val="20"/>
        </w:rPr>
        <w:t>18</w:t>
      </w:r>
      <w:r w:rsidR="00970DF2">
        <w:rPr>
          <w:rFonts w:ascii="Arial" w:hAnsi="Arial" w:cs="Arial"/>
          <w:sz w:val="20"/>
        </w:rPr>
        <w:t>%</w:t>
      </w:r>
      <w:r w:rsidR="004B2983">
        <w:rPr>
          <w:rFonts w:ascii="Arial" w:hAnsi="Arial" w:cs="Arial"/>
          <w:sz w:val="20"/>
        </w:rPr>
        <w:t xml:space="preserve"> (n=370</w:t>
      </w:r>
      <w:r w:rsidR="002819AC">
        <w:rPr>
          <w:rFonts w:ascii="Arial" w:hAnsi="Arial" w:cs="Arial"/>
          <w:sz w:val="20"/>
        </w:rPr>
        <w:t>/2,081</w:t>
      </w:r>
      <w:r w:rsidR="004B2983">
        <w:rPr>
          <w:rFonts w:ascii="Arial" w:hAnsi="Arial" w:cs="Arial"/>
          <w:sz w:val="20"/>
        </w:rPr>
        <w:t>)</w:t>
      </w:r>
      <w:r w:rsidR="00970DF2">
        <w:rPr>
          <w:rFonts w:ascii="Arial" w:hAnsi="Arial" w:cs="Arial"/>
          <w:sz w:val="20"/>
        </w:rPr>
        <w:t xml:space="preserve"> required return to theatre for complications </w:t>
      </w:r>
      <w:r w:rsidR="004B2983">
        <w:rPr>
          <w:rFonts w:ascii="Arial" w:hAnsi="Arial" w:cs="Arial"/>
          <w:sz w:val="20"/>
        </w:rPr>
        <w:t xml:space="preserve">within three months of their initial surgery.  </w:t>
      </w:r>
      <w:r w:rsidR="00970DF2">
        <w:rPr>
          <w:rFonts w:ascii="Arial" w:hAnsi="Arial" w:cs="Arial"/>
          <w:sz w:val="20"/>
        </w:rPr>
        <w:t>One in four</w:t>
      </w:r>
      <w:r w:rsidR="004B2983">
        <w:rPr>
          <w:rFonts w:ascii="Arial" w:hAnsi="Arial" w:cs="Arial"/>
          <w:sz w:val="20"/>
        </w:rPr>
        <w:t xml:space="preserve"> (n=522</w:t>
      </w:r>
      <w:r w:rsidR="002819AC">
        <w:rPr>
          <w:rFonts w:ascii="Arial" w:hAnsi="Arial" w:cs="Arial"/>
          <w:sz w:val="20"/>
        </w:rPr>
        <w:t>/2,0</w:t>
      </w:r>
      <w:r w:rsidR="000E2555">
        <w:rPr>
          <w:rFonts w:ascii="Arial" w:hAnsi="Arial" w:cs="Arial"/>
          <w:sz w:val="20"/>
        </w:rPr>
        <w:t>8</w:t>
      </w:r>
      <w:r w:rsidR="002819AC">
        <w:rPr>
          <w:rFonts w:ascii="Arial" w:hAnsi="Arial" w:cs="Arial"/>
          <w:sz w:val="20"/>
        </w:rPr>
        <w:t>1</w:t>
      </w:r>
      <w:r w:rsidR="004B2983">
        <w:rPr>
          <w:rFonts w:ascii="Arial" w:hAnsi="Arial" w:cs="Arial"/>
          <w:sz w:val="20"/>
        </w:rPr>
        <w:t>)</w:t>
      </w:r>
      <w:r w:rsidR="00970DF2">
        <w:rPr>
          <w:rFonts w:ascii="Arial" w:hAnsi="Arial" w:cs="Arial"/>
          <w:sz w:val="20"/>
        </w:rPr>
        <w:t xml:space="preserve"> women </w:t>
      </w:r>
      <w:r w:rsidR="00CD248A">
        <w:rPr>
          <w:rFonts w:ascii="Arial" w:hAnsi="Arial" w:cs="Arial"/>
          <w:sz w:val="20"/>
        </w:rPr>
        <w:t xml:space="preserve">required treatment for an </w:t>
      </w:r>
      <w:r w:rsidR="00970DF2">
        <w:rPr>
          <w:rFonts w:ascii="Arial" w:hAnsi="Arial" w:cs="Arial"/>
          <w:sz w:val="20"/>
        </w:rPr>
        <w:t>infection</w:t>
      </w:r>
      <w:r w:rsidR="00FC58A8">
        <w:rPr>
          <w:rFonts w:ascii="Arial" w:hAnsi="Arial" w:cs="Arial"/>
          <w:sz w:val="20"/>
        </w:rPr>
        <w:t xml:space="preserve"> </w:t>
      </w:r>
    </w:p>
    <w:p w14:paraId="1C54EADE" w14:textId="0F78BAFF" w:rsidR="00D152B1" w:rsidRPr="004F74C3" w:rsidRDefault="00D152B1" w:rsidP="00784823">
      <w:pPr>
        <w:spacing w:line="480" w:lineRule="auto"/>
        <w:jc w:val="both"/>
        <w:rPr>
          <w:rFonts w:ascii="Arial" w:hAnsi="Arial" w:cs="Arial"/>
          <w:b/>
          <w:sz w:val="20"/>
        </w:rPr>
      </w:pPr>
      <w:r w:rsidRPr="004F74C3">
        <w:rPr>
          <w:rFonts w:ascii="Arial" w:hAnsi="Arial" w:cs="Arial"/>
          <w:b/>
          <w:sz w:val="20"/>
        </w:rPr>
        <w:t>Interpretation</w:t>
      </w:r>
    </w:p>
    <w:p w14:paraId="25AA839B" w14:textId="1645597A" w:rsidR="00FC58A8" w:rsidRDefault="00FC58A8" w:rsidP="00784823">
      <w:pPr>
        <w:spacing w:line="480" w:lineRule="auto"/>
        <w:jc w:val="both"/>
        <w:rPr>
          <w:rFonts w:ascii="Arial" w:hAnsi="Arial" w:cs="Arial"/>
          <w:sz w:val="20"/>
        </w:rPr>
      </w:pPr>
      <w:r>
        <w:rPr>
          <w:rFonts w:ascii="Arial" w:hAnsi="Arial" w:cs="Arial"/>
          <w:sz w:val="20"/>
        </w:rPr>
        <w:t xml:space="preserve">Complications following IBBR </w:t>
      </w:r>
      <w:r w:rsidR="000F0CF7">
        <w:rPr>
          <w:rFonts w:ascii="Arial" w:hAnsi="Arial" w:cs="Arial"/>
          <w:sz w:val="20"/>
        </w:rPr>
        <w:t>are high</w:t>
      </w:r>
      <w:r w:rsidR="0032205D">
        <w:rPr>
          <w:rFonts w:ascii="Arial" w:hAnsi="Arial" w:cs="Arial"/>
          <w:sz w:val="20"/>
        </w:rPr>
        <w:t xml:space="preserve">er than recommended </w:t>
      </w:r>
      <w:r w:rsidR="00F67D2E">
        <w:rPr>
          <w:rFonts w:ascii="Arial" w:hAnsi="Arial" w:cs="Arial"/>
          <w:sz w:val="20"/>
        </w:rPr>
        <w:t xml:space="preserve">by national </w:t>
      </w:r>
      <w:r w:rsidR="0032205D">
        <w:rPr>
          <w:rFonts w:ascii="Arial" w:hAnsi="Arial" w:cs="Arial"/>
          <w:sz w:val="20"/>
        </w:rPr>
        <w:t>standards</w:t>
      </w:r>
      <w:r w:rsidR="00F67D2E">
        <w:rPr>
          <w:rFonts w:ascii="Arial" w:hAnsi="Arial" w:cs="Arial"/>
          <w:sz w:val="20"/>
        </w:rPr>
        <w:t xml:space="preserve">. </w:t>
      </w:r>
      <w:r>
        <w:rPr>
          <w:rFonts w:ascii="Arial" w:hAnsi="Arial" w:cs="Arial"/>
          <w:sz w:val="20"/>
        </w:rPr>
        <w:t xml:space="preserve">An RCT is now needed </w:t>
      </w:r>
      <w:r w:rsidR="00061D9C">
        <w:rPr>
          <w:rFonts w:ascii="Arial" w:hAnsi="Arial" w:cs="Arial"/>
          <w:sz w:val="20"/>
        </w:rPr>
        <w:t xml:space="preserve">to </w:t>
      </w:r>
      <w:r w:rsidR="004F74C3">
        <w:rPr>
          <w:rFonts w:ascii="Arial" w:hAnsi="Arial" w:cs="Arial"/>
          <w:sz w:val="20"/>
        </w:rPr>
        <w:t xml:space="preserve">establish the </w:t>
      </w:r>
      <w:r w:rsidR="00CD248A">
        <w:rPr>
          <w:rFonts w:ascii="Arial" w:hAnsi="Arial" w:cs="Arial"/>
          <w:sz w:val="20"/>
        </w:rPr>
        <w:t>optimal approach to IBBR</w:t>
      </w:r>
      <w:r w:rsidR="00CD248A" w:rsidRPr="00753927">
        <w:rPr>
          <w:rFonts w:ascii="Arial" w:hAnsi="Arial" w:cs="Arial"/>
          <w:sz w:val="20"/>
        </w:rPr>
        <w:t>.</w:t>
      </w:r>
    </w:p>
    <w:p w14:paraId="5178634B" w14:textId="676D41AD" w:rsidR="00034E42" w:rsidRPr="004F74C3" w:rsidRDefault="00034E42" w:rsidP="00784823">
      <w:pPr>
        <w:spacing w:line="480" w:lineRule="auto"/>
        <w:jc w:val="both"/>
        <w:rPr>
          <w:rFonts w:ascii="Arial" w:hAnsi="Arial" w:cs="Arial"/>
          <w:b/>
          <w:sz w:val="20"/>
        </w:rPr>
      </w:pPr>
      <w:r w:rsidRPr="004F74C3">
        <w:rPr>
          <w:rFonts w:ascii="Arial" w:hAnsi="Arial" w:cs="Arial"/>
          <w:b/>
          <w:sz w:val="20"/>
        </w:rPr>
        <w:t>Funding</w:t>
      </w:r>
    </w:p>
    <w:p w14:paraId="657D87A6" w14:textId="751332B6" w:rsidR="00034E42" w:rsidRDefault="00034E42" w:rsidP="00784823">
      <w:pPr>
        <w:spacing w:line="480" w:lineRule="auto"/>
        <w:jc w:val="both"/>
        <w:rPr>
          <w:rFonts w:ascii="Arial" w:hAnsi="Arial" w:cs="Arial"/>
          <w:sz w:val="20"/>
        </w:rPr>
      </w:pPr>
      <w:r w:rsidRPr="008839BA">
        <w:rPr>
          <w:rFonts w:ascii="Arial" w:hAnsi="Arial" w:cs="Arial"/>
          <w:sz w:val="20"/>
        </w:rPr>
        <w:t>N</w:t>
      </w:r>
      <w:r w:rsidR="007947B8">
        <w:rPr>
          <w:rFonts w:ascii="Arial" w:hAnsi="Arial" w:cs="Arial"/>
          <w:sz w:val="20"/>
        </w:rPr>
        <w:t>ational Institute for Health Research</w:t>
      </w:r>
      <w:r w:rsidR="00F54F82">
        <w:rPr>
          <w:rFonts w:ascii="Arial" w:hAnsi="Arial" w:cs="Arial"/>
          <w:sz w:val="20"/>
        </w:rPr>
        <w:t xml:space="preserve">; Association of Breast Surgery and British Association of Plastic, Reconstructive </w:t>
      </w:r>
      <w:r w:rsidR="00786FC2">
        <w:rPr>
          <w:rFonts w:ascii="Arial" w:hAnsi="Arial" w:cs="Arial"/>
          <w:sz w:val="20"/>
        </w:rPr>
        <w:t xml:space="preserve">and Aesthetic </w:t>
      </w:r>
      <w:r w:rsidR="00F54F82">
        <w:rPr>
          <w:rFonts w:ascii="Arial" w:hAnsi="Arial" w:cs="Arial"/>
          <w:sz w:val="20"/>
        </w:rPr>
        <w:t xml:space="preserve">Surgeons. </w:t>
      </w:r>
    </w:p>
    <w:p w14:paraId="11A77046" w14:textId="77777777" w:rsidR="00EF0641" w:rsidRDefault="00EF0641" w:rsidP="00784823">
      <w:pPr>
        <w:spacing w:line="480" w:lineRule="auto"/>
        <w:jc w:val="both"/>
        <w:rPr>
          <w:rFonts w:ascii="Arial" w:hAnsi="Arial" w:cs="Arial"/>
          <w:b/>
        </w:rPr>
      </w:pPr>
    </w:p>
    <w:p w14:paraId="7110715A" w14:textId="75AB5088" w:rsidR="00EF0641" w:rsidRPr="00AA1F4A" w:rsidRDefault="00AA1F4A" w:rsidP="00784823">
      <w:pPr>
        <w:spacing w:line="480" w:lineRule="auto"/>
        <w:jc w:val="both"/>
        <w:rPr>
          <w:rFonts w:ascii="Arial" w:hAnsi="Arial" w:cs="Arial"/>
          <w:sz w:val="20"/>
        </w:rPr>
      </w:pPr>
      <w:r>
        <w:rPr>
          <w:rFonts w:ascii="Arial" w:hAnsi="Arial" w:cs="Arial"/>
          <w:b/>
        </w:rPr>
        <w:t xml:space="preserve">Keywords: </w:t>
      </w:r>
      <w:r w:rsidR="00D24694">
        <w:rPr>
          <w:rFonts w:ascii="Arial" w:hAnsi="Arial" w:cs="Arial"/>
          <w:sz w:val="20"/>
        </w:rPr>
        <w:t>breast reconstruction; implant; acellular dermal matrix; mesh; complications; cohort study; trainee collaborative</w:t>
      </w:r>
    </w:p>
    <w:p w14:paraId="6814FF2B" w14:textId="77777777" w:rsidR="00AA1F4A" w:rsidRDefault="00AA1F4A" w:rsidP="00784823">
      <w:pPr>
        <w:spacing w:line="480" w:lineRule="auto"/>
        <w:jc w:val="both"/>
        <w:rPr>
          <w:rFonts w:ascii="Arial" w:hAnsi="Arial" w:cs="Arial"/>
          <w:b/>
        </w:rPr>
      </w:pPr>
    </w:p>
    <w:p w14:paraId="182D8984" w14:textId="77777777" w:rsidR="00EF0641" w:rsidRDefault="00EF0641" w:rsidP="00784823">
      <w:pPr>
        <w:spacing w:line="480" w:lineRule="auto"/>
        <w:jc w:val="both"/>
        <w:rPr>
          <w:rFonts w:ascii="Arial" w:hAnsi="Arial" w:cs="Arial"/>
          <w:b/>
        </w:rPr>
      </w:pPr>
    </w:p>
    <w:p w14:paraId="1CD48250" w14:textId="77777777" w:rsidR="00EF0641" w:rsidRDefault="00EF0641" w:rsidP="00784823">
      <w:pPr>
        <w:spacing w:line="480" w:lineRule="auto"/>
        <w:jc w:val="both"/>
        <w:rPr>
          <w:rFonts w:ascii="Arial" w:hAnsi="Arial" w:cs="Arial"/>
          <w:b/>
        </w:rPr>
      </w:pPr>
    </w:p>
    <w:p w14:paraId="221061AD" w14:textId="77777777" w:rsidR="00EF0641" w:rsidRDefault="00EF0641" w:rsidP="00784823">
      <w:pPr>
        <w:spacing w:line="480" w:lineRule="auto"/>
        <w:jc w:val="both"/>
        <w:rPr>
          <w:rFonts w:ascii="Arial" w:hAnsi="Arial" w:cs="Arial"/>
          <w:b/>
        </w:rPr>
      </w:pPr>
    </w:p>
    <w:p w14:paraId="6E6AF07F" w14:textId="77777777" w:rsidR="00EF0641" w:rsidRDefault="00EF0641" w:rsidP="00784823">
      <w:pPr>
        <w:spacing w:line="480" w:lineRule="auto"/>
        <w:jc w:val="both"/>
        <w:rPr>
          <w:rFonts w:ascii="Arial" w:hAnsi="Arial" w:cs="Arial"/>
          <w:b/>
        </w:rPr>
      </w:pPr>
    </w:p>
    <w:p w14:paraId="696FB1AB" w14:textId="77777777" w:rsidR="00EF0641" w:rsidRDefault="00EF0641" w:rsidP="00784823">
      <w:pPr>
        <w:spacing w:line="480" w:lineRule="auto"/>
        <w:jc w:val="both"/>
        <w:rPr>
          <w:rFonts w:ascii="Arial" w:hAnsi="Arial" w:cs="Arial"/>
          <w:b/>
        </w:rPr>
      </w:pPr>
    </w:p>
    <w:p w14:paraId="7CD6ADA5" w14:textId="77777777" w:rsidR="00EF0641" w:rsidRDefault="00EF0641" w:rsidP="00784823">
      <w:pPr>
        <w:spacing w:line="480" w:lineRule="auto"/>
        <w:jc w:val="both"/>
        <w:rPr>
          <w:rFonts w:ascii="Arial" w:hAnsi="Arial" w:cs="Arial"/>
          <w:b/>
        </w:rPr>
      </w:pPr>
    </w:p>
    <w:p w14:paraId="27DA767B" w14:textId="77777777" w:rsidR="00EF0641" w:rsidRDefault="00EF0641" w:rsidP="00784823">
      <w:pPr>
        <w:spacing w:line="480" w:lineRule="auto"/>
        <w:jc w:val="both"/>
        <w:rPr>
          <w:rFonts w:ascii="Arial" w:hAnsi="Arial" w:cs="Arial"/>
          <w:b/>
        </w:rPr>
      </w:pPr>
    </w:p>
    <w:p w14:paraId="3693A2B5" w14:textId="77777777" w:rsidR="00EF0641" w:rsidRDefault="00EF0641" w:rsidP="00784823">
      <w:pPr>
        <w:spacing w:line="480" w:lineRule="auto"/>
        <w:jc w:val="both"/>
        <w:rPr>
          <w:rFonts w:ascii="Arial" w:hAnsi="Arial" w:cs="Arial"/>
          <w:b/>
        </w:rPr>
      </w:pPr>
    </w:p>
    <w:p w14:paraId="1DA1FCB7" w14:textId="77777777" w:rsidR="00EF0641" w:rsidRDefault="00EF0641" w:rsidP="00784823">
      <w:pPr>
        <w:spacing w:line="480" w:lineRule="auto"/>
        <w:jc w:val="both"/>
        <w:rPr>
          <w:rFonts w:ascii="Arial" w:hAnsi="Arial" w:cs="Arial"/>
          <w:b/>
        </w:rPr>
      </w:pPr>
    </w:p>
    <w:p w14:paraId="4FF800E1" w14:textId="77777777" w:rsidR="00EF0641" w:rsidRDefault="00EF0641" w:rsidP="00784823">
      <w:pPr>
        <w:spacing w:line="480" w:lineRule="auto"/>
        <w:jc w:val="both"/>
        <w:rPr>
          <w:rFonts w:ascii="Arial" w:hAnsi="Arial" w:cs="Arial"/>
          <w:b/>
        </w:rPr>
      </w:pPr>
    </w:p>
    <w:p w14:paraId="44ECFC37" w14:textId="77777777" w:rsidR="00EF0641" w:rsidRDefault="00EF0641" w:rsidP="00784823">
      <w:pPr>
        <w:spacing w:line="480" w:lineRule="auto"/>
        <w:jc w:val="both"/>
        <w:rPr>
          <w:rFonts w:ascii="Arial" w:hAnsi="Arial" w:cs="Arial"/>
          <w:b/>
        </w:rPr>
      </w:pPr>
    </w:p>
    <w:p w14:paraId="2BE77AC1" w14:textId="77777777" w:rsidR="00EF0641" w:rsidRDefault="00EF0641" w:rsidP="00784823">
      <w:pPr>
        <w:spacing w:line="480" w:lineRule="auto"/>
        <w:jc w:val="both"/>
        <w:rPr>
          <w:rFonts w:ascii="Arial" w:hAnsi="Arial" w:cs="Arial"/>
          <w:b/>
        </w:rPr>
      </w:pPr>
    </w:p>
    <w:p w14:paraId="0F758870" w14:textId="77777777" w:rsidR="00EF0641" w:rsidRDefault="00EF0641" w:rsidP="00784823">
      <w:pPr>
        <w:spacing w:line="480" w:lineRule="auto"/>
        <w:jc w:val="both"/>
        <w:rPr>
          <w:rFonts w:ascii="Arial" w:hAnsi="Arial" w:cs="Arial"/>
          <w:b/>
        </w:rPr>
      </w:pPr>
    </w:p>
    <w:p w14:paraId="6E6D1CF7" w14:textId="77777777" w:rsidR="000E139E" w:rsidRDefault="000E139E" w:rsidP="00784823">
      <w:pPr>
        <w:spacing w:line="480" w:lineRule="auto"/>
        <w:jc w:val="both"/>
        <w:rPr>
          <w:rFonts w:ascii="Arial" w:hAnsi="Arial" w:cs="Arial"/>
          <w:b/>
        </w:rPr>
      </w:pPr>
    </w:p>
    <w:p w14:paraId="7D3BD9AA" w14:textId="77777777" w:rsidR="000A71D3" w:rsidRDefault="000A71D3" w:rsidP="00784823">
      <w:pPr>
        <w:spacing w:line="480" w:lineRule="auto"/>
        <w:jc w:val="both"/>
        <w:rPr>
          <w:rFonts w:ascii="Arial" w:hAnsi="Arial" w:cs="Arial"/>
          <w:b/>
        </w:rPr>
      </w:pPr>
    </w:p>
    <w:p w14:paraId="1A706CCE" w14:textId="77777777" w:rsidR="000A71D3" w:rsidRDefault="000A71D3" w:rsidP="00784823">
      <w:pPr>
        <w:spacing w:line="480" w:lineRule="auto"/>
        <w:jc w:val="both"/>
        <w:rPr>
          <w:rFonts w:ascii="Arial" w:hAnsi="Arial" w:cs="Arial"/>
          <w:b/>
        </w:rPr>
      </w:pPr>
    </w:p>
    <w:p w14:paraId="47772649" w14:textId="77777777" w:rsidR="000A71D3" w:rsidRDefault="000A71D3" w:rsidP="00784823">
      <w:pPr>
        <w:spacing w:line="480" w:lineRule="auto"/>
        <w:jc w:val="both"/>
        <w:rPr>
          <w:rFonts w:ascii="Arial" w:hAnsi="Arial" w:cs="Arial"/>
          <w:b/>
        </w:rPr>
      </w:pPr>
    </w:p>
    <w:p w14:paraId="69EE00BA" w14:textId="77777777" w:rsidR="000A71D3" w:rsidRDefault="000A71D3" w:rsidP="00784823">
      <w:pPr>
        <w:spacing w:line="480" w:lineRule="auto"/>
        <w:jc w:val="both"/>
        <w:rPr>
          <w:rFonts w:ascii="Arial" w:hAnsi="Arial" w:cs="Arial"/>
          <w:b/>
        </w:rPr>
      </w:pPr>
    </w:p>
    <w:p w14:paraId="6A749230" w14:textId="77777777" w:rsidR="000A71D3" w:rsidRDefault="000A71D3" w:rsidP="00784823">
      <w:pPr>
        <w:spacing w:line="480" w:lineRule="auto"/>
        <w:jc w:val="both"/>
        <w:rPr>
          <w:rFonts w:ascii="Arial" w:hAnsi="Arial" w:cs="Arial"/>
          <w:b/>
        </w:rPr>
      </w:pPr>
    </w:p>
    <w:p w14:paraId="1E770436" w14:textId="6A9ED595" w:rsidR="00FC58A8" w:rsidRPr="0057729F" w:rsidRDefault="0057729F" w:rsidP="00784823">
      <w:pPr>
        <w:spacing w:line="480" w:lineRule="auto"/>
        <w:jc w:val="both"/>
        <w:rPr>
          <w:rFonts w:ascii="Arial" w:hAnsi="Arial" w:cs="Arial"/>
          <w:b/>
        </w:rPr>
      </w:pPr>
      <w:r w:rsidRPr="0057729F">
        <w:rPr>
          <w:rFonts w:ascii="Arial" w:hAnsi="Arial" w:cs="Arial"/>
          <w:b/>
        </w:rPr>
        <w:lastRenderedPageBreak/>
        <w:t>Research in context</w:t>
      </w:r>
    </w:p>
    <w:tbl>
      <w:tblPr>
        <w:tblStyle w:val="TableGrid"/>
        <w:tblW w:w="0" w:type="auto"/>
        <w:tblLook w:val="04A0" w:firstRow="1" w:lastRow="0" w:firstColumn="1" w:lastColumn="0" w:noHBand="0" w:noVBand="1"/>
      </w:tblPr>
      <w:tblGrid>
        <w:gridCol w:w="9628"/>
      </w:tblGrid>
      <w:tr w:rsidR="0057729F" w14:paraId="705CE9D3" w14:textId="77777777" w:rsidTr="00EF0641">
        <w:tc>
          <w:tcPr>
            <w:tcW w:w="14312" w:type="dxa"/>
          </w:tcPr>
          <w:p w14:paraId="10F0130F" w14:textId="77777777" w:rsidR="00EF0C5B" w:rsidRPr="00FA0CAD" w:rsidRDefault="0057729F" w:rsidP="00784823">
            <w:pPr>
              <w:spacing w:line="480" w:lineRule="auto"/>
              <w:jc w:val="both"/>
              <w:rPr>
                <w:rFonts w:ascii="Arial" w:hAnsi="Arial" w:cs="Arial"/>
                <w:b/>
                <w:sz w:val="20"/>
              </w:rPr>
            </w:pPr>
            <w:r w:rsidRPr="00FA0CAD">
              <w:rPr>
                <w:rFonts w:ascii="Arial" w:hAnsi="Arial" w:cs="Arial"/>
                <w:b/>
                <w:sz w:val="20"/>
              </w:rPr>
              <w:t>Evidence before this study</w:t>
            </w:r>
          </w:p>
          <w:p w14:paraId="19B5572B" w14:textId="0EE36DDF" w:rsidR="00A513C5" w:rsidRDefault="00F54F82" w:rsidP="00784823">
            <w:pPr>
              <w:spacing w:line="480" w:lineRule="auto"/>
              <w:jc w:val="both"/>
              <w:rPr>
                <w:rFonts w:ascii="Arial" w:hAnsi="Arial" w:cs="Arial"/>
                <w:sz w:val="20"/>
              </w:rPr>
            </w:pPr>
            <w:r>
              <w:rPr>
                <w:rFonts w:ascii="Arial" w:hAnsi="Arial" w:cs="Arial"/>
                <w:sz w:val="20"/>
              </w:rPr>
              <w:t>At the initiation of this study (August 2013)</w:t>
            </w:r>
            <w:r w:rsidR="00C354D7">
              <w:rPr>
                <w:rFonts w:ascii="Arial" w:hAnsi="Arial" w:cs="Arial"/>
                <w:sz w:val="20"/>
              </w:rPr>
              <w:t xml:space="preserve"> we searched MEDLINE, EMBASE and the Cochrane database using the search terms for implant reconstruction [implant$; expander$; </w:t>
            </w:r>
            <w:proofErr w:type="spellStart"/>
            <w:r w:rsidR="00C354D7">
              <w:rPr>
                <w:rFonts w:ascii="Arial" w:hAnsi="Arial" w:cs="Arial"/>
                <w:sz w:val="20"/>
              </w:rPr>
              <w:t>prosthe</w:t>
            </w:r>
            <w:proofErr w:type="spellEnd"/>
            <w:r w:rsidR="00C354D7">
              <w:rPr>
                <w:rFonts w:ascii="Arial" w:hAnsi="Arial" w:cs="Arial"/>
                <w:sz w:val="20"/>
              </w:rPr>
              <w:t xml:space="preserve">$] AND mesh [including ADM; acellular derma$; </w:t>
            </w:r>
            <w:proofErr w:type="spellStart"/>
            <w:r w:rsidR="00C354D7">
              <w:rPr>
                <w:rFonts w:ascii="Arial" w:hAnsi="Arial" w:cs="Arial"/>
                <w:sz w:val="20"/>
              </w:rPr>
              <w:t>AlloDerm</w:t>
            </w:r>
            <w:proofErr w:type="spellEnd"/>
            <w:r w:rsidR="00C354D7">
              <w:rPr>
                <w:rFonts w:ascii="Arial" w:hAnsi="Arial" w:cs="Arial"/>
                <w:sz w:val="20"/>
              </w:rPr>
              <w:t xml:space="preserve">, </w:t>
            </w:r>
            <w:proofErr w:type="spellStart"/>
            <w:r w:rsidR="00C354D7">
              <w:rPr>
                <w:rFonts w:ascii="Arial" w:hAnsi="Arial" w:cs="Arial"/>
                <w:sz w:val="20"/>
              </w:rPr>
              <w:t>SurgiMend</w:t>
            </w:r>
            <w:proofErr w:type="spellEnd"/>
            <w:r w:rsidR="00C354D7">
              <w:rPr>
                <w:rFonts w:ascii="Arial" w:hAnsi="Arial" w:cs="Arial"/>
                <w:sz w:val="20"/>
              </w:rPr>
              <w:t xml:space="preserve">, </w:t>
            </w:r>
            <w:proofErr w:type="spellStart"/>
            <w:r w:rsidR="00C354D7">
              <w:rPr>
                <w:rFonts w:ascii="Arial" w:hAnsi="Arial" w:cs="Arial"/>
                <w:sz w:val="20"/>
              </w:rPr>
              <w:t>Strattice</w:t>
            </w:r>
            <w:proofErr w:type="spellEnd"/>
            <w:r w:rsidR="00C354D7">
              <w:rPr>
                <w:rFonts w:ascii="Arial" w:hAnsi="Arial" w:cs="Arial"/>
                <w:sz w:val="20"/>
              </w:rPr>
              <w:t>] to identify original paper</w:t>
            </w:r>
            <w:r w:rsidR="00A73A85">
              <w:rPr>
                <w:rFonts w:ascii="Arial" w:hAnsi="Arial" w:cs="Arial"/>
                <w:sz w:val="20"/>
              </w:rPr>
              <w:t>s</w:t>
            </w:r>
            <w:r w:rsidR="00C354D7">
              <w:rPr>
                <w:rFonts w:ascii="Arial" w:hAnsi="Arial" w:cs="Arial"/>
                <w:sz w:val="20"/>
              </w:rPr>
              <w:t xml:space="preserve"> and systematic reviews evaluating the outcomes of mesh-assisted implant reconstruction.  We identified eight systematic reviews and 61 primary studies including one randomised clinical trial</w:t>
            </w:r>
            <w:r w:rsidR="007947B8">
              <w:rPr>
                <w:rFonts w:ascii="Arial" w:hAnsi="Arial" w:cs="Arial"/>
                <w:sz w:val="20"/>
              </w:rPr>
              <w:t xml:space="preserve"> (RCT)</w:t>
            </w:r>
            <w:r w:rsidR="00C354D7">
              <w:rPr>
                <w:rFonts w:ascii="Arial" w:hAnsi="Arial" w:cs="Arial"/>
                <w:sz w:val="20"/>
              </w:rPr>
              <w:t>.  All the systematic reviews were of low quality and at high risk of bias.  The RCT compared two</w:t>
            </w:r>
            <w:r w:rsidR="00061D9C">
              <w:rPr>
                <w:rFonts w:ascii="Arial" w:hAnsi="Arial" w:cs="Arial"/>
                <w:sz w:val="20"/>
              </w:rPr>
              <w:t>-</w:t>
            </w:r>
            <w:r w:rsidR="00C354D7">
              <w:rPr>
                <w:rFonts w:ascii="Arial" w:hAnsi="Arial" w:cs="Arial"/>
                <w:sz w:val="20"/>
              </w:rPr>
              <w:t>stage expander-implant reconstruction with and without mesh.  It was well-designed and at low risk of bias but was stopped prematurely due to problems with recruitment.  The primary outcome was post-operative pain and pain during the expansion period</w:t>
            </w:r>
            <w:r w:rsidR="00061D9C">
              <w:rPr>
                <w:rFonts w:ascii="Arial" w:hAnsi="Arial" w:cs="Arial"/>
                <w:sz w:val="20"/>
              </w:rPr>
              <w:t xml:space="preserve"> but not the safety of using mesh.  In</w:t>
            </w:r>
            <w:r w:rsidR="00C354D7">
              <w:rPr>
                <w:rFonts w:ascii="Arial" w:hAnsi="Arial" w:cs="Arial"/>
                <w:sz w:val="20"/>
              </w:rPr>
              <w:t>terim analysis suggested that there was unlikely to be a difference</w:t>
            </w:r>
            <w:r w:rsidR="00061D9C">
              <w:rPr>
                <w:rFonts w:ascii="Arial" w:hAnsi="Arial" w:cs="Arial"/>
                <w:sz w:val="20"/>
              </w:rPr>
              <w:t xml:space="preserve"> in pain scores</w:t>
            </w:r>
            <w:r w:rsidR="00C354D7">
              <w:rPr>
                <w:rFonts w:ascii="Arial" w:hAnsi="Arial" w:cs="Arial"/>
                <w:sz w:val="20"/>
              </w:rPr>
              <w:t xml:space="preserve"> between the treatment groups.  The remaining studies comprised 40 comparative studies and 20 case-series all of which were at high risk of bias.  </w:t>
            </w:r>
          </w:p>
          <w:p w14:paraId="38F6D52D" w14:textId="3A13CF80" w:rsidR="00A73A85" w:rsidRDefault="00A73A85" w:rsidP="00784823">
            <w:pPr>
              <w:spacing w:line="480" w:lineRule="auto"/>
              <w:jc w:val="both"/>
              <w:rPr>
                <w:rFonts w:ascii="Arial" w:hAnsi="Arial" w:cs="Arial"/>
                <w:sz w:val="20"/>
              </w:rPr>
            </w:pPr>
            <w:r>
              <w:rPr>
                <w:rFonts w:ascii="Arial" w:hAnsi="Arial" w:cs="Arial"/>
                <w:sz w:val="20"/>
              </w:rPr>
              <w:t xml:space="preserve">An updated PUBMED search in April 2018 identified one </w:t>
            </w:r>
            <w:r w:rsidR="00A02BE1">
              <w:rPr>
                <w:rFonts w:ascii="Arial" w:hAnsi="Arial" w:cs="Arial"/>
                <w:sz w:val="20"/>
              </w:rPr>
              <w:t xml:space="preserve">small </w:t>
            </w:r>
            <w:r>
              <w:rPr>
                <w:rFonts w:ascii="Arial" w:hAnsi="Arial" w:cs="Arial"/>
                <w:sz w:val="20"/>
              </w:rPr>
              <w:t>randomised clinical trial comparing standard two-stage expander-implant reconstruction and mesh-assisted single-stage direct</w:t>
            </w:r>
            <w:r w:rsidR="00061D9C">
              <w:rPr>
                <w:rFonts w:ascii="Arial" w:hAnsi="Arial" w:cs="Arial"/>
                <w:sz w:val="20"/>
              </w:rPr>
              <w:t>-</w:t>
            </w:r>
            <w:r>
              <w:rPr>
                <w:rFonts w:ascii="Arial" w:hAnsi="Arial" w:cs="Arial"/>
                <w:sz w:val="20"/>
              </w:rPr>
              <w:t>to</w:t>
            </w:r>
            <w:r w:rsidR="00061D9C">
              <w:rPr>
                <w:rFonts w:ascii="Arial" w:hAnsi="Arial" w:cs="Arial"/>
                <w:sz w:val="20"/>
              </w:rPr>
              <w:t>-</w:t>
            </w:r>
            <w:r>
              <w:rPr>
                <w:rFonts w:ascii="Arial" w:hAnsi="Arial" w:cs="Arial"/>
                <w:sz w:val="20"/>
              </w:rPr>
              <w:t>implant breast reconstruction.</w:t>
            </w:r>
            <w:r w:rsidR="00A02BE1">
              <w:rPr>
                <w:rFonts w:ascii="Arial" w:hAnsi="Arial" w:cs="Arial"/>
                <w:sz w:val="20"/>
              </w:rPr>
              <w:t xml:space="preserve">  The complication rate in the single</w:t>
            </w:r>
            <w:r w:rsidR="001D33CB">
              <w:rPr>
                <w:rFonts w:ascii="Arial" w:hAnsi="Arial" w:cs="Arial"/>
                <w:sz w:val="20"/>
              </w:rPr>
              <w:t>-</w:t>
            </w:r>
            <w:r w:rsidR="00A02BE1">
              <w:rPr>
                <w:rFonts w:ascii="Arial" w:hAnsi="Arial" w:cs="Arial"/>
                <w:sz w:val="20"/>
              </w:rPr>
              <w:t>stage mesh-assisted direct to implant group was significantly higher than that in patients receiving two-stage expander implant reconstruction and the study was stopped prematurely.  A further small RCT compared biological and synthetic mesh</w:t>
            </w:r>
            <w:r w:rsidR="001D33CB">
              <w:rPr>
                <w:rFonts w:ascii="Arial" w:hAnsi="Arial" w:cs="Arial"/>
                <w:sz w:val="20"/>
              </w:rPr>
              <w:t xml:space="preserve"> in single-stage direct-to-implant breast reconstruction</w:t>
            </w:r>
            <w:r w:rsidR="007947B8">
              <w:rPr>
                <w:rFonts w:ascii="Arial" w:hAnsi="Arial" w:cs="Arial"/>
                <w:sz w:val="20"/>
              </w:rPr>
              <w:t>.  Al</w:t>
            </w:r>
            <w:r w:rsidR="00A02BE1">
              <w:rPr>
                <w:rFonts w:ascii="Arial" w:hAnsi="Arial" w:cs="Arial"/>
                <w:sz w:val="20"/>
              </w:rPr>
              <w:t>though th</w:t>
            </w:r>
            <w:r w:rsidR="007947B8">
              <w:rPr>
                <w:rFonts w:ascii="Arial" w:hAnsi="Arial" w:cs="Arial"/>
                <w:sz w:val="20"/>
              </w:rPr>
              <w:t>is study</w:t>
            </w:r>
            <w:r w:rsidR="00A02BE1">
              <w:rPr>
                <w:rFonts w:ascii="Arial" w:hAnsi="Arial" w:cs="Arial"/>
                <w:sz w:val="20"/>
              </w:rPr>
              <w:t xml:space="preserve"> provided evidence that a trial may be possible, it was underpowered and insufficiently well designed to produce meaningful results.  Several small </w:t>
            </w:r>
            <w:r w:rsidR="007947B8">
              <w:rPr>
                <w:rFonts w:ascii="Arial" w:hAnsi="Arial" w:cs="Arial"/>
                <w:sz w:val="20"/>
              </w:rPr>
              <w:t xml:space="preserve">explanatory </w:t>
            </w:r>
            <w:r w:rsidR="00A02BE1">
              <w:rPr>
                <w:rFonts w:ascii="Arial" w:hAnsi="Arial" w:cs="Arial"/>
                <w:sz w:val="20"/>
              </w:rPr>
              <w:t>trials have compared different types of biological mesh</w:t>
            </w:r>
            <w:r w:rsidR="007947B8">
              <w:rPr>
                <w:rFonts w:ascii="Arial" w:hAnsi="Arial" w:cs="Arial"/>
                <w:sz w:val="20"/>
              </w:rPr>
              <w:t>.  These studies did not demonstrate any differences between products but were small and underpowered.</w:t>
            </w:r>
            <w:r w:rsidR="00A02BE1">
              <w:rPr>
                <w:rFonts w:ascii="Arial" w:hAnsi="Arial" w:cs="Arial"/>
                <w:sz w:val="20"/>
              </w:rPr>
              <w:t xml:space="preserve"> </w:t>
            </w:r>
          </w:p>
        </w:tc>
      </w:tr>
      <w:tr w:rsidR="0057729F" w14:paraId="29223FD8" w14:textId="77777777" w:rsidTr="00EF0641">
        <w:tc>
          <w:tcPr>
            <w:tcW w:w="14312" w:type="dxa"/>
          </w:tcPr>
          <w:p w14:paraId="4FD66D97" w14:textId="77777777" w:rsidR="0057729F" w:rsidRPr="00FA0CAD" w:rsidRDefault="0057729F" w:rsidP="00784823">
            <w:pPr>
              <w:spacing w:line="480" w:lineRule="auto"/>
              <w:jc w:val="both"/>
              <w:rPr>
                <w:rFonts w:ascii="Arial" w:hAnsi="Arial" w:cs="Arial"/>
                <w:b/>
                <w:sz w:val="20"/>
              </w:rPr>
            </w:pPr>
            <w:r w:rsidRPr="00FA0CAD">
              <w:rPr>
                <w:rFonts w:ascii="Arial" w:hAnsi="Arial" w:cs="Arial"/>
                <w:b/>
                <w:sz w:val="20"/>
              </w:rPr>
              <w:t>Added value of this study</w:t>
            </w:r>
          </w:p>
          <w:p w14:paraId="3F39D80D" w14:textId="74EEFD67" w:rsidR="00EF0C5B" w:rsidRDefault="00EF0C5B" w:rsidP="00F67D2E">
            <w:pPr>
              <w:spacing w:line="480" w:lineRule="auto"/>
              <w:jc w:val="both"/>
              <w:rPr>
                <w:rFonts w:ascii="Arial" w:hAnsi="Arial" w:cs="Arial"/>
                <w:sz w:val="20"/>
              </w:rPr>
            </w:pPr>
            <w:r>
              <w:rPr>
                <w:rFonts w:ascii="Arial" w:hAnsi="Arial" w:cs="Arial"/>
                <w:sz w:val="20"/>
              </w:rPr>
              <w:t xml:space="preserve">This </w:t>
            </w:r>
            <w:r w:rsidR="007800CE">
              <w:rPr>
                <w:rFonts w:ascii="Arial" w:hAnsi="Arial" w:cs="Arial"/>
                <w:sz w:val="20"/>
              </w:rPr>
              <w:t xml:space="preserve">prospective cohort </w:t>
            </w:r>
            <w:r>
              <w:rPr>
                <w:rFonts w:ascii="Arial" w:hAnsi="Arial" w:cs="Arial"/>
                <w:sz w:val="20"/>
              </w:rPr>
              <w:t>study of over 2000 patients undergoing immediate implant-based breast reconstruction in the UK has provided high-quality ‘real world’ dat</w:t>
            </w:r>
            <w:r w:rsidR="001D33CB">
              <w:rPr>
                <w:rFonts w:ascii="Arial" w:hAnsi="Arial" w:cs="Arial"/>
                <w:sz w:val="20"/>
              </w:rPr>
              <w:t>a</w:t>
            </w:r>
            <w:r>
              <w:rPr>
                <w:rFonts w:ascii="Arial" w:hAnsi="Arial" w:cs="Arial"/>
                <w:sz w:val="20"/>
              </w:rPr>
              <w:t xml:space="preserve"> regarding the short-term safety outcomes of different implant-based techniques with and without mesh.  Rates of key complications including implant loss, infection, readmission and re-operation for complications of reconstructive surgery are much higher than anticipated and although associated with smoking and increased body mass index, </w:t>
            </w:r>
            <w:r w:rsidR="00F67D2E">
              <w:rPr>
                <w:rFonts w:ascii="Arial" w:hAnsi="Arial" w:cs="Arial"/>
                <w:sz w:val="20"/>
              </w:rPr>
              <w:t>an</w:t>
            </w:r>
            <w:r>
              <w:rPr>
                <w:rFonts w:ascii="Arial" w:hAnsi="Arial" w:cs="Arial"/>
                <w:sz w:val="20"/>
              </w:rPr>
              <w:t xml:space="preserve"> associat</w:t>
            </w:r>
            <w:r w:rsidR="00F67D2E">
              <w:rPr>
                <w:rFonts w:ascii="Arial" w:hAnsi="Arial" w:cs="Arial"/>
                <w:sz w:val="20"/>
              </w:rPr>
              <w:t>ion</w:t>
            </w:r>
            <w:r>
              <w:rPr>
                <w:rFonts w:ascii="Arial" w:hAnsi="Arial" w:cs="Arial"/>
                <w:sz w:val="20"/>
              </w:rPr>
              <w:t xml:space="preserve"> </w:t>
            </w:r>
            <w:r w:rsidR="00F67D2E">
              <w:rPr>
                <w:rFonts w:ascii="Arial" w:hAnsi="Arial" w:cs="Arial"/>
                <w:sz w:val="20"/>
              </w:rPr>
              <w:t xml:space="preserve">was not seen </w:t>
            </w:r>
            <w:r>
              <w:rPr>
                <w:rFonts w:ascii="Arial" w:hAnsi="Arial" w:cs="Arial"/>
                <w:sz w:val="20"/>
              </w:rPr>
              <w:t>with the use or type of mesh in this non-randomised study.  These findings support the need for a future pragmatic RCT to determine the most clinical and cost-effective technique of implant-based breast reconstruction.</w:t>
            </w:r>
          </w:p>
        </w:tc>
      </w:tr>
      <w:tr w:rsidR="0057729F" w14:paraId="5C5155A3" w14:textId="77777777" w:rsidTr="00EF0641">
        <w:tc>
          <w:tcPr>
            <w:tcW w:w="14312" w:type="dxa"/>
          </w:tcPr>
          <w:p w14:paraId="76ADF52C" w14:textId="77777777" w:rsidR="0057729F" w:rsidRPr="00FA0CAD" w:rsidRDefault="0057729F" w:rsidP="00784823">
            <w:pPr>
              <w:spacing w:line="480" w:lineRule="auto"/>
              <w:jc w:val="both"/>
              <w:rPr>
                <w:rFonts w:ascii="Arial" w:hAnsi="Arial" w:cs="Arial"/>
                <w:b/>
                <w:sz w:val="20"/>
              </w:rPr>
            </w:pPr>
            <w:r w:rsidRPr="00FA0CAD">
              <w:rPr>
                <w:rFonts w:ascii="Arial" w:hAnsi="Arial" w:cs="Arial"/>
                <w:b/>
                <w:sz w:val="20"/>
              </w:rPr>
              <w:lastRenderedPageBreak/>
              <w:t>Implications of all available evidence</w:t>
            </w:r>
          </w:p>
          <w:p w14:paraId="4276A2D3" w14:textId="13117285" w:rsidR="00EF0C5B" w:rsidRDefault="00EF0C5B" w:rsidP="00784823">
            <w:pPr>
              <w:spacing w:line="480" w:lineRule="auto"/>
              <w:jc w:val="both"/>
              <w:rPr>
                <w:rFonts w:ascii="Arial" w:hAnsi="Arial" w:cs="Arial"/>
                <w:sz w:val="20"/>
              </w:rPr>
            </w:pPr>
            <w:r>
              <w:rPr>
                <w:rFonts w:ascii="Arial" w:hAnsi="Arial" w:cs="Arial"/>
                <w:sz w:val="20"/>
              </w:rPr>
              <w:t xml:space="preserve">Complications following immediate implant-based reconstruction with and without mesh are high and patients should be carefully counselled </w:t>
            </w:r>
            <w:r w:rsidR="00FA0CAD">
              <w:rPr>
                <w:rFonts w:ascii="Arial" w:hAnsi="Arial" w:cs="Arial"/>
                <w:sz w:val="20"/>
              </w:rPr>
              <w:t>regarding their surgical options.  Surgeons should commit to robustly evaluating</w:t>
            </w:r>
            <w:r w:rsidR="00ED0C2A">
              <w:rPr>
                <w:rFonts w:ascii="Arial" w:hAnsi="Arial" w:cs="Arial"/>
                <w:sz w:val="20"/>
              </w:rPr>
              <w:t xml:space="preserve"> mesh</w:t>
            </w:r>
            <w:r w:rsidR="007947B8">
              <w:rPr>
                <w:rFonts w:ascii="Arial" w:hAnsi="Arial" w:cs="Arial"/>
                <w:sz w:val="20"/>
              </w:rPr>
              <w:t>-assisted</w:t>
            </w:r>
            <w:r w:rsidR="00ED0C2A">
              <w:rPr>
                <w:rFonts w:ascii="Arial" w:hAnsi="Arial" w:cs="Arial"/>
                <w:sz w:val="20"/>
              </w:rPr>
              <w:t xml:space="preserve"> </w:t>
            </w:r>
            <w:r w:rsidR="007947B8">
              <w:rPr>
                <w:rFonts w:ascii="Arial" w:hAnsi="Arial" w:cs="Arial"/>
                <w:sz w:val="20"/>
              </w:rPr>
              <w:t>implant-based breast reconstruction</w:t>
            </w:r>
            <w:r w:rsidR="00ED0C2A">
              <w:rPr>
                <w:rFonts w:ascii="Arial" w:hAnsi="Arial" w:cs="Arial"/>
                <w:sz w:val="20"/>
              </w:rPr>
              <w:t xml:space="preserve"> in the context </w:t>
            </w:r>
            <w:r w:rsidR="007947B8">
              <w:rPr>
                <w:rFonts w:ascii="Arial" w:hAnsi="Arial" w:cs="Arial"/>
                <w:sz w:val="20"/>
              </w:rPr>
              <w:t xml:space="preserve">of a </w:t>
            </w:r>
            <w:r w:rsidR="00ED0C2A">
              <w:rPr>
                <w:rFonts w:ascii="Arial" w:hAnsi="Arial" w:cs="Arial"/>
                <w:sz w:val="20"/>
              </w:rPr>
              <w:t>well</w:t>
            </w:r>
            <w:r w:rsidR="00C638D9">
              <w:rPr>
                <w:rFonts w:ascii="Arial" w:hAnsi="Arial" w:cs="Arial"/>
                <w:sz w:val="20"/>
              </w:rPr>
              <w:t>-</w:t>
            </w:r>
            <w:r w:rsidR="00ED0C2A">
              <w:rPr>
                <w:rFonts w:ascii="Arial" w:hAnsi="Arial" w:cs="Arial"/>
                <w:sz w:val="20"/>
              </w:rPr>
              <w:t>designed RCT.</w:t>
            </w:r>
            <w:r w:rsidR="002F43D3">
              <w:rPr>
                <w:rFonts w:ascii="Arial" w:hAnsi="Arial" w:cs="Arial"/>
                <w:sz w:val="20"/>
              </w:rPr>
              <w:t xml:space="preserve"> </w:t>
            </w:r>
            <w:r w:rsidR="00ED0C2A">
              <w:rPr>
                <w:rFonts w:ascii="Arial" w:hAnsi="Arial" w:cs="Arial"/>
                <w:sz w:val="20"/>
              </w:rPr>
              <w:t xml:space="preserve">Further work is needed to </w:t>
            </w:r>
            <w:r w:rsidR="007947B8">
              <w:rPr>
                <w:rFonts w:ascii="Arial" w:hAnsi="Arial" w:cs="Arial"/>
                <w:sz w:val="20"/>
              </w:rPr>
              <w:t>explore the most acceptable study design and</w:t>
            </w:r>
            <w:r w:rsidR="00EF0641">
              <w:rPr>
                <w:rFonts w:ascii="Arial" w:hAnsi="Arial" w:cs="Arial"/>
                <w:sz w:val="20"/>
              </w:rPr>
              <w:t xml:space="preserve"> test the feasibility of randomisation in a pilot RCT.  Urgent work will also be necessary</w:t>
            </w:r>
            <w:r w:rsidR="007947B8">
              <w:rPr>
                <w:rFonts w:ascii="Arial" w:hAnsi="Arial" w:cs="Arial"/>
                <w:sz w:val="20"/>
              </w:rPr>
              <w:t xml:space="preserve"> to </w:t>
            </w:r>
            <w:r w:rsidR="00ED0C2A">
              <w:rPr>
                <w:rFonts w:ascii="Arial" w:hAnsi="Arial" w:cs="Arial"/>
                <w:sz w:val="20"/>
              </w:rPr>
              <w:t>determine how the</w:t>
            </w:r>
            <w:r w:rsidR="007947B8">
              <w:rPr>
                <w:rFonts w:ascii="Arial" w:hAnsi="Arial" w:cs="Arial"/>
                <w:sz w:val="20"/>
              </w:rPr>
              <w:t xml:space="preserve"> unacceptably high</w:t>
            </w:r>
            <w:r w:rsidR="00ED0C2A">
              <w:rPr>
                <w:rFonts w:ascii="Arial" w:hAnsi="Arial" w:cs="Arial"/>
                <w:sz w:val="20"/>
              </w:rPr>
              <w:t xml:space="preserve"> complication rates demonstrated in this study may be reduced</w:t>
            </w:r>
            <w:r w:rsidR="00E47777">
              <w:rPr>
                <w:rFonts w:ascii="Arial" w:hAnsi="Arial" w:cs="Arial"/>
                <w:sz w:val="20"/>
              </w:rPr>
              <w:t>.</w:t>
            </w:r>
            <w:r w:rsidR="00FA0CAD">
              <w:rPr>
                <w:rFonts w:ascii="Arial" w:hAnsi="Arial" w:cs="Arial"/>
                <w:sz w:val="20"/>
              </w:rPr>
              <w:t xml:space="preserve">  </w:t>
            </w:r>
          </w:p>
        </w:tc>
      </w:tr>
    </w:tbl>
    <w:p w14:paraId="789AA868" w14:textId="77777777" w:rsidR="0057729F" w:rsidRDefault="0057729F" w:rsidP="00784823">
      <w:pPr>
        <w:spacing w:line="480" w:lineRule="auto"/>
        <w:jc w:val="both"/>
        <w:rPr>
          <w:rFonts w:ascii="Arial" w:hAnsi="Arial" w:cs="Arial"/>
          <w:sz w:val="20"/>
        </w:rPr>
      </w:pPr>
    </w:p>
    <w:p w14:paraId="4FCCAEDE" w14:textId="77777777" w:rsidR="00FC58A8" w:rsidRDefault="00FC58A8" w:rsidP="00784823">
      <w:pPr>
        <w:spacing w:line="480" w:lineRule="auto"/>
        <w:jc w:val="both"/>
        <w:rPr>
          <w:rFonts w:ascii="Arial" w:hAnsi="Arial" w:cs="Arial"/>
          <w:sz w:val="20"/>
        </w:rPr>
      </w:pPr>
    </w:p>
    <w:p w14:paraId="6D2826EB" w14:textId="77777777" w:rsidR="00FC58A8" w:rsidRDefault="00FC58A8" w:rsidP="00784823">
      <w:pPr>
        <w:spacing w:line="480" w:lineRule="auto"/>
        <w:jc w:val="both"/>
        <w:rPr>
          <w:rFonts w:ascii="Arial" w:hAnsi="Arial" w:cs="Arial"/>
          <w:sz w:val="20"/>
        </w:rPr>
      </w:pPr>
    </w:p>
    <w:p w14:paraId="5636AC38" w14:textId="77777777" w:rsidR="00FC58A8" w:rsidRDefault="00FC58A8" w:rsidP="00784823">
      <w:pPr>
        <w:spacing w:line="480" w:lineRule="auto"/>
        <w:jc w:val="both"/>
        <w:rPr>
          <w:rFonts w:ascii="Arial" w:hAnsi="Arial" w:cs="Arial"/>
          <w:sz w:val="20"/>
        </w:rPr>
      </w:pPr>
    </w:p>
    <w:p w14:paraId="146BAF74" w14:textId="77777777" w:rsidR="000F0CF7" w:rsidRDefault="000F0CF7" w:rsidP="00784823">
      <w:pPr>
        <w:spacing w:line="480" w:lineRule="auto"/>
        <w:jc w:val="both"/>
        <w:rPr>
          <w:rFonts w:ascii="Arial" w:hAnsi="Arial" w:cs="Arial"/>
          <w:b/>
        </w:rPr>
      </w:pPr>
    </w:p>
    <w:p w14:paraId="08B58721" w14:textId="77777777" w:rsidR="000F0CF7" w:rsidRDefault="000F0CF7" w:rsidP="00784823">
      <w:pPr>
        <w:spacing w:line="480" w:lineRule="auto"/>
        <w:jc w:val="both"/>
        <w:rPr>
          <w:rFonts w:ascii="Arial" w:hAnsi="Arial" w:cs="Arial"/>
          <w:b/>
        </w:rPr>
      </w:pPr>
    </w:p>
    <w:p w14:paraId="0E5EF733" w14:textId="77777777" w:rsidR="00FA0CAD" w:rsidRDefault="00FA0CAD" w:rsidP="00784823">
      <w:pPr>
        <w:spacing w:line="480" w:lineRule="auto"/>
        <w:jc w:val="both"/>
        <w:rPr>
          <w:rFonts w:ascii="Arial" w:hAnsi="Arial" w:cs="Arial"/>
          <w:b/>
        </w:rPr>
      </w:pPr>
    </w:p>
    <w:p w14:paraId="78024FA4" w14:textId="77777777" w:rsidR="009056EA" w:rsidRDefault="009056EA" w:rsidP="00784823">
      <w:pPr>
        <w:spacing w:line="480" w:lineRule="auto"/>
        <w:jc w:val="both"/>
        <w:rPr>
          <w:rFonts w:ascii="Arial" w:hAnsi="Arial" w:cs="Arial"/>
          <w:b/>
        </w:rPr>
      </w:pPr>
    </w:p>
    <w:p w14:paraId="42D7E1A3" w14:textId="77777777" w:rsidR="00EF0641" w:rsidRDefault="00EF0641" w:rsidP="00784823">
      <w:pPr>
        <w:spacing w:line="480" w:lineRule="auto"/>
        <w:jc w:val="both"/>
        <w:rPr>
          <w:rFonts w:ascii="Arial" w:hAnsi="Arial" w:cs="Arial"/>
          <w:b/>
        </w:rPr>
      </w:pPr>
    </w:p>
    <w:p w14:paraId="3A227162" w14:textId="77777777" w:rsidR="00EF0641" w:rsidRDefault="00EF0641" w:rsidP="00784823">
      <w:pPr>
        <w:spacing w:line="480" w:lineRule="auto"/>
        <w:jc w:val="both"/>
        <w:rPr>
          <w:rFonts w:ascii="Arial" w:hAnsi="Arial" w:cs="Arial"/>
          <w:b/>
        </w:rPr>
      </w:pPr>
    </w:p>
    <w:p w14:paraId="68D2E26A" w14:textId="77777777" w:rsidR="00EF0641" w:rsidRDefault="00EF0641" w:rsidP="00784823">
      <w:pPr>
        <w:spacing w:line="480" w:lineRule="auto"/>
        <w:jc w:val="both"/>
        <w:rPr>
          <w:rFonts w:ascii="Arial" w:hAnsi="Arial" w:cs="Arial"/>
          <w:b/>
        </w:rPr>
      </w:pPr>
    </w:p>
    <w:p w14:paraId="5888FBD8" w14:textId="77777777" w:rsidR="00EF0641" w:rsidRDefault="00EF0641" w:rsidP="00784823">
      <w:pPr>
        <w:spacing w:line="480" w:lineRule="auto"/>
        <w:jc w:val="both"/>
        <w:rPr>
          <w:rFonts w:ascii="Arial" w:hAnsi="Arial" w:cs="Arial"/>
          <w:b/>
        </w:rPr>
      </w:pPr>
    </w:p>
    <w:p w14:paraId="1A841571" w14:textId="77777777" w:rsidR="00EF0641" w:rsidRDefault="00EF0641" w:rsidP="00784823">
      <w:pPr>
        <w:spacing w:line="480" w:lineRule="auto"/>
        <w:jc w:val="both"/>
        <w:rPr>
          <w:rFonts w:ascii="Arial" w:hAnsi="Arial" w:cs="Arial"/>
          <w:b/>
        </w:rPr>
      </w:pPr>
    </w:p>
    <w:p w14:paraId="5F36F4E6" w14:textId="77777777" w:rsidR="00EF0641" w:rsidRDefault="00EF0641" w:rsidP="00784823">
      <w:pPr>
        <w:spacing w:line="480" w:lineRule="auto"/>
        <w:jc w:val="both"/>
        <w:rPr>
          <w:rFonts w:ascii="Arial" w:hAnsi="Arial" w:cs="Arial"/>
          <w:b/>
        </w:rPr>
      </w:pPr>
    </w:p>
    <w:p w14:paraId="5F6A12C0" w14:textId="77777777" w:rsidR="000D7A80" w:rsidRDefault="000D7A80" w:rsidP="00784823">
      <w:pPr>
        <w:spacing w:line="480" w:lineRule="auto"/>
        <w:jc w:val="both"/>
        <w:rPr>
          <w:rFonts w:ascii="Arial" w:hAnsi="Arial" w:cs="Arial"/>
          <w:b/>
        </w:rPr>
      </w:pPr>
    </w:p>
    <w:p w14:paraId="52F4C368" w14:textId="77777777" w:rsidR="000D7A80" w:rsidRDefault="000D7A80" w:rsidP="00784823">
      <w:pPr>
        <w:spacing w:line="480" w:lineRule="auto"/>
        <w:jc w:val="both"/>
        <w:rPr>
          <w:rFonts w:ascii="Arial" w:hAnsi="Arial" w:cs="Arial"/>
          <w:b/>
        </w:rPr>
      </w:pPr>
    </w:p>
    <w:p w14:paraId="04194545" w14:textId="77777777" w:rsidR="000D7A80" w:rsidRDefault="000D7A80" w:rsidP="00784823">
      <w:pPr>
        <w:spacing w:line="480" w:lineRule="auto"/>
        <w:jc w:val="both"/>
        <w:rPr>
          <w:rFonts w:ascii="Arial" w:hAnsi="Arial" w:cs="Arial"/>
          <w:b/>
        </w:rPr>
      </w:pPr>
    </w:p>
    <w:p w14:paraId="36B0AD18" w14:textId="77777777" w:rsidR="000D7A80" w:rsidRDefault="000D7A80" w:rsidP="00784823">
      <w:pPr>
        <w:spacing w:line="480" w:lineRule="auto"/>
        <w:jc w:val="both"/>
        <w:rPr>
          <w:rFonts w:ascii="Arial" w:hAnsi="Arial" w:cs="Arial"/>
          <w:b/>
        </w:rPr>
      </w:pPr>
    </w:p>
    <w:p w14:paraId="4F6AE088" w14:textId="58830DAE" w:rsidR="00FA0CAD" w:rsidRPr="0057729F" w:rsidRDefault="0057729F" w:rsidP="00784823">
      <w:pPr>
        <w:spacing w:line="480" w:lineRule="auto"/>
        <w:jc w:val="both"/>
        <w:rPr>
          <w:rFonts w:ascii="Arial" w:hAnsi="Arial" w:cs="Arial"/>
          <w:b/>
        </w:rPr>
      </w:pPr>
      <w:r>
        <w:rPr>
          <w:rFonts w:ascii="Arial" w:hAnsi="Arial" w:cs="Arial"/>
          <w:b/>
        </w:rPr>
        <w:lastRenderedPageBreak/>
        <w:t>INTRODUCTION</w:t>
      </w:r>
    </w:p>
    <w:p w14:paraId="4B975761" w14:textId="0A4CE1BC" w:rsidR="00170503" w:rsidRDefault="0057729F" w:rsidP="00784823">
      <w:pPr>
        <w:spacing w:line="480" w:lineRule="auto"/>
        <w:jc w:val="both"/>
        <w:rPr>
          <w:rFonts w:ascii="Arial" w:hAnsi="Arial" w:cs="Arial"/>
          <w:sz w:val="20"/>
        </w:rPr>
      </w:pPr>
      <w:r>
        <w:rPr>
          <w:rFonts w:ascii="Arial" w:hAnsi="Arial" w:cs="Arial"/>
          <w:sz w:val="20"/>
        </w:rPr>
        <w:t>Up to 40%</w:t>
      </w:r>
      <w:r w:rsidR="006971E0">
        <w:rPr>
          <w:rFonts w:ascii="Arial" w:hAnsi="Arial" w:cs="Arial"/>
          <w:sz w:val="20"/>
          <w:vertAlign w:val="superscript"/>
        </w:rPr>
        <w:t>1,2</w:t>
      </w:r>
      <w:r>
        <w:rPr>
          <w:rFonts w:ascii="Arial" w:hAnsi="Arial" w:cs="Arial"/>
          <w:sz w:val="20"/>
        </w:rPr>
        <w:t xml:space="preserve"> of the 1.7 million</w:t>
      </w:r>
      <w:r w:rsidR="006971E0">
        <w:rPr>
          <w:rFonts w:ascii="Arial" w:hAnsi="Arial" w:cs="Arial"/>
          <w:sz w:val="20"/>
          <w:vertAlign w:val="superscript"/>
        </w:rPr>
        <w:t>3</w:t>
      </w:r>
      <w:r>
        <w:rPr>
          <w:rFonts w:ascii="Arial" w:hAnsi="Arial" w:cs="Arial"/>
          <w:sz w:val="20"/>
        </w:rPr>
        <w:t xml:space="preserve"> women diagnosed with breast cancer each year will require a mastectomy as the surgical treatment for their disease.  </w:t>
      </w:r>
      <w:r w:rsidR="00F67D2E">
        <w:rPr>
          <w:rFonts w:ascii="Arial" w:hAnsi="Arial" w:cs="Arial"/>
          <w:sz w:val="20"/>
        </w:rPr>
        <w:t>Mastectomy</w:t>
      </w:r>
      <w:r>
        <w:rPr>
          <w:rFonts w:ascii="Arial" w:hAnsi="Arial" w:cs="Arial"/>
          <w:sz w:val="20"/>
        </w:rPr>
        <w:t xml:space="preserve"> can profoundly impact body image and self-esteem and immediate breast reconstruction is offered to improve quality of life</w:t>
      </w:r>
      <w:r w:rsidR="006971E0">
        <w:rPr>
          <w:rFonts w:ascii="Arial" w:hAnsi="Arial" w:cs="Arial"/>
          <w:sz w:val="20"/>
          <w:vertAlign w:val="superscript"/>
        </w:rPr>
        <w:t>4</w:t>
      </w:r>
      <w:r>
        <w:rPr>
          <w:rFonts w:ascii="Arial" w:hAnsi="Arial" w:cs="Arial"/>
          <w:sz w:val="20"/>
        </w:rPr>
        <w:t>.</w:t>
      </w:r>
    </w:p>
    <w:p w14:paraId="05B6D0E4" w14:textId="33701FDB" w:rsidR="00085752" w:rsidRDefault="0057729F" w:rsidP="00784823">
      <w:pPr>
        <w:spacing w:line="480" w:lineRule="auto"/>
        <w:jc w:val="both"/>
        <w:rPr>
          <w:rFonts w:ascii="Arial" w:hAnsi="Arial" w:cs="Arial"/>
          <w:sz w:val="20"/>
        </w:rPr>
      </w:pPr>
      <w:r>
        <w:rPr>
          <w:rFonts w:ascii="Arial" w:hAnsi="Arial" w:cs="Arial"/>
          <w:sz w:val="20"/>
        </w:rPr>
        <w:t xml:space="preserve">Implant-based </w:t>
      </w:r>
      <w:r w:rsidR="00296EE0">
        <w:rPr>
          <w:rFonts w:ascii="Arial" w:hAnsi="Arial" w:cs="Arial"/>
          <w:sz w:val="20"/>
        </w:rPr>
        <w:t xml:space="preserve">breast </w:t>
      </w:r>
      <w:r>
        <w:rPr>
          <w:rFonts w:ascii="Arial" w:hAnsi="Arial" w:cs="Arial"/>
          <w:sz w:val="20"/>
        </w:rPr>
        <w:t>reconstruction (IBBR) is the most commonly</w:t>
      </w:r>
      <w:r w:rsidR="007F6085">
        <w:rPr>
          <w:rFonts w:ascii="Arial" w:hAnsi="Arial" w:cs="Arial"/>
          <w:sz w:val="20"/>
        </w:rPr>
        <w:t>-</w:t>
      </w:r>
      <w:r>
        <w:rPr>
          <w:rFonts w:ascii="Arial" w:hAnsi="Arial" w:cs="Arial"/>
          <w:sz w:val="20"/>
        </w:rPr>
        <w:t xml:space="preserve">performed </w:t>
      </w:r>
      <w:r w:rsidR="009E13C3">
        <w:rPr>
          <w:rFonts w:ascii="Arial" w:hAnsi="Arial" w:cs="Arial"/>
          <w:sz w:val="20"/>
        </w:rPr>
        <w:t xml:space="preserve">reconstructive </w:t>
      </w:r>
      <w:r w:rsidR="00296EE0">
        <w:rPr>
          <w:rFonts w:ascii="Arial" w:hAnsi="Arial" w:cs="Arial"/>
          <w:sz w:val="20"/>
        </w:rPr>
        <w:t>procedure</w:t>
      </w:r>
      <w:r>
        <w:rPr>
          <w:rFonts w:ascii="Arial" w:hAnsi="Arial" w:cs="Arial"/>
          <w:sz w:val="20"/>
        </w:rPr>
        <w:t xml:space="preserve"> worldwide</w:t>
      </w:r>
      <w:r w:rsidR="006971E0">
        <w:rPr>
          <w:rFonts w:ascii="Arial" w:hAnsi="Arial" w:cs="Arial"/>
          <w:sz w:val="20"/>
          <w:vertAlign w:val="superscript"/>
        </w:rPr>
        <w:t>5,6</w:t>
      </w:r>
      <w:r>
        <w:rPr>
          <w:rFonts w:ascii="Arial" w:hAnsi="Arial" w:cs="Arial"/>
          <w:sz w:val="20"/>
        </w:rPr>
        <w:t xml:space="preserve">.  Traditionally a two-stage </w:t>
      </w:r>
      <w:r w:rsidR="009E13C3">
        <w:rPr>
          <w:rFonts w:ascii="Arial" w:hAnsi="Arial" w:cs="Arial"/>
          <w:sz w:val="20"/>
        </w:rPr>
        <w:t>procedure</w:t>
      </w:r>
      <w:r>
        <w:rPr>
          <w:rFonts w:ascii="Arial" w:hAnsi="Arial" w:cs="Arial"/>
          <w:sz w:val="20"/>
        </w:rPr>
        <w:t xml:space="preserve"> </w:t>
      </w:r>
      <w:r w:rsidR="00F67D2E">
        <w:rPr>
          <w:rFonts w:ascii="Arial" w:hAnsi="Arial" w:cs="Arial"/>
          <w:sz w:val="20"/>
        </w:rPr>
        <w:t xml:space="preserve">is performed </w:t>
      </w:r>
      <w:r>
        <w:rPr>
          <w:rFonts w:ascii="Arial" w:hAnsi="Arial" w:cs="Arial"/>
          <w:sz w:val="20"/>
        </w:rPr>
        <w:t xml:space="preserve">involving the initial placement of a tissue expander in the </w:t>
      </w:r>
      <w:proofErr w:type="spellStart"/>
      <w:r>
        <w:rPr>
          <w:rFonts w:ascii="Arial" w:hAnsi="Arial" w:cs="Arial"/>
          <w:sz w:val="20"/>
        </w:rPr>
        <w:t>subpectoral</w:t>
      </w:r>
      <w:proofErr w:type="spellEnd"/>
      <w:r>
        <w:rPr>
          <w:rFonts w:ascii="Arial" w:hAnsi="Arial" w:cs="Arial"/>
          <w:sz w:val="20"/>
        </w:rPr>
        <w:t xml:space="preserve"> pocket</w:t>
      </w:r>
      <w:r w:rsidR="00616AB7">
        <w:rPr>
          <w:rFonts w:ascii="Arial" w:hAnsi="Arial" w:cs="Arial"/>
          <w:sz w:val="20"/>
        </w:rPr>
        <w:t>,</w:t>
      </w:r>
      <w:r>
        <w:rPr>
          <w:rFonts w:ascii="Arial" w:hAnsi="Arial" w:cs="Arial"/>
          <w:sz w:val="20"/>
        </w:rPr>
        <w:t xml:space="preserve"> sequential expansions with saline until the desired volume </w:t>
      </w:r>
      <w:r w:rsidR="00310726">
        <w:rPr>
          <w:rFonts w:ascii="Arial" w:hAnsi="Arial" w:cs="Arial"/>
          <w:sz w:val="20"/>
        </w:rPr>
        <w:t>is</w:t>
      </w:r>
      <w:r>
        <w:rPr>
          <w:rFonts w:ascii="Arial" w:hAnsi="Arial" w:cs="Arial"/>
          <w:sz w:val="20"/>
        </w:rPr>
        <w:t xml:space="preserve"> achieved </w:t>
      </w:r>
      <w:r w:rsidR="009E13C3">
        <w:rPr>
          <w:rFonts w:ascii="Arial" w:hAnsi="Arial" w:cs="Arial"/>
          <w:sz w:val="20"/>
        </w:rPr>
        <w:t xml:space="preserve">and </w:t>
      </w:r>
      <w:r>
        <w:rPr>
          <w:rFonts w:ascii="Arial" w:hAnsi="Arial" w:cs="Arial"/>
          <w:sz w:val="20"/>
        </w:rPr>
        <w:t>replacement of the expander with a fixed</w:t>
      </w:r>
      <w:r w:rsidR="00296EE0">
        <w:rPr>
          <w:rFonts w:ascii="Arial" w:hAnsi="Arial" w:cs="Arial"/>
          <w:sz w:val="20"/>
        </w:rPr>
        <w:t>-</w:t>
      </w:r>
      <w:r>
        <w:rPr>
          <w:rFonts w:ascii="Arial" w:hAnsi="Arial" w:cs="Arial"/>
          <w:sz w:val="20"/>
        </w:rPr>
        <w:t>volume implant</w:t>
      </w:r>
      <w:r w:rsidR="00616AB7">
        <w:rPr>
          <w:rFonts w:ascii="Arial" w:hAnsi="Arial" w:cs="Arial"/>
          <w:sz w:val="20"/>
        </w:rPr>
        <w:t>.</w:t>
      </w:r>
      <w:r>
        <w:rPr>
          <w:rFonts w:ascii="Arial" w:hAnsi="Arial" w:cs="Arial"/>
          <w:sz w:val="20"/>
        </w:rPr>
        <w:t xml:space="preserve"> </w:t>
      </w:r>
      <w:r w:rsidR="00616AB7">
        <w:rPr>
          <w:rFonts w:ascii="Arial" w:hAnsi="Arial" w:cs="Arial"/>
          <w:sz w:val="20"/>
        </w:rPr>
        <w:t>T</w:t>
      </w:r>
      <w:r>
        <w:rPr>
          <w:rFonts w:ascii="Arial" w:hAnsi="Arial" w:cs="Arial"/>
          <w:sz w:val="20"/>
        </w:rPr>
        <w:t xml:space="preserve">he introduction of biological and synthetic meshes have </w:t>
      </w:r>
      <w:r w:rsidR="00847AF5">
        <w:rPr>
          <w:rFonts w:ascii="Arial" w:hAnsi="Arial" w:cs="Arial"/>
          <w:sz w:val="20"/>
        </w:rPr>
        <w:t>revolutionised</w:t>
      </w:r>
      <w:r>
        <w:rPr>
          <w:rFonts w:ascii="Arial" w:hAnsi="Arial" w:cs="Arial"/>
          <w:sz w:val="20"/>
        </w:rPr>
        <w:t xml:space="preserve"> </w:t>
      </w:r>
      <w:r w:rsidR="00847AF5">
        <w:rPr>
          <w:rFonts w:ascii="Arial" w:hAnsi="Arial" w:cs="Arial"/>
          <w:sz w:val="20"/>
        </w:rPr>
        <w:t>th</w:t>
      </w:r>
      <w:r w:rsidR="001851E2">
        <w:rPr>
          <w:rFonts w:ascii="Arial" w:hAnsi="Arial" w:cs="Arial"/>
          <w:sz w:val="20"/>
        </w:rPr>
        <w:t>is</w:t>
      </w:r>
      <w:r w:rsidR="00847AF5">
        <w:rPr>
          <w:rFonts w:ascii="Arial" w:hAnsi="Arial" w:cs="Arial"/>
          <w:sz w:val="20"/>
        </w:rPr>
        <w:t xml:space="preserve"> </w:t>
      </w:r>
      <w:r w:rsidR="00310726">
        <w:rPr>
          <w:rFonts w:ascii="Arial" w:hAnsi="Arial" w:cs="Arial"/>
          <w:sz w:val="20"/>
        </w:rPr>
        <w:t xml:space="preserve">technique.  </w:t>
      </w:r>
      <w:r w:rsidR="00C52EC0">
        <w:rPr>
          <w:rFonts w:ascii="Arial" w:hAnsi="Arial" w:cs="Arial"/>
          <w:sz w:val="20"/>
        </w:rPr>
        <w:t xml:space="preserve">The </w:t>
      </w:r>
      <w:r w:rsidR="00310726">
        <w:rPr>
          <w:rFonts w:ascii="Arial" w:hAnsi="Arial" w:cs="Arial"/>
          <w:sz w:val="20"/>
        </w:rPr>
        <w:t>mesh</w:t>
      </w:r>
      <w:r w:rsidR="00C52EC0">
        <w:rPr>
          <w:rFonts w:ascii="Arial" w:hAnsi="Arial" w:cs="Arial"/>
          <w:sz w:val="20"/>
        </w:rPr>
        <w:t xml:space="preserve"> is</w:t>
      </w:r>
      <w:r w:rsidR="00310726">
        <w:rPr>
          <w:rFonts w:ascii="Arial" w:hAnsi="Arial" w:cs="Arial"/>
          <w:sz w:val="20"/>
        </w:rPr>
        <w:t xml:space="preserve"> sutured between the lower edge of the pectoralis muscle and the chest wall </w:t>
      </w:r>
      <w:r w:rsidR="00616AB7">
        <w:rPr>
          <w:rFonts w:ascii="Arial" w:hAnsi="Arial" w:cs="Arial"/>
          <w:sz w:val="20"/>
        </w:rPr>
        <w:t xml:space="preserve">to </w:t>
      </w:r>
      <w:r w:rsidR="00310726">
        <w:rPr>
          <w:rFonts w:ascii="Arial" w:hAnsi="Arial" w:cs="Arial"/>
          <w:sz w:val="20"/>
        </w:rPr>
        <w:t xml:space="preserve">create a larger </w:t>
      </w:r>
      <w:proofErr w:type="spellStart"/>
      <w:r w:rsidR="00310726">
        <w:rPr>
          <w:rFonts w:ascii="Arial" w:hAnsi="Arial" w:cs="Arial"/>
          <w:sz w:val="20"/>
        </w:rPr>
        <w:t>subpectoral</w:t>
      </w:r>
      <w:proofErr w:type="spellEnd"/>
      <w:r w:rsidR="00310726">
        <w:rPr>
          <w:rFonts w:ascii="Arial" w:hAnsi="Arial" w:cs="Arial"/>
          <w:sz w:val="20"/>
        </w:rPr>
        <w:t xml:space="preserve"> pocket which can accommodate a fixed</w:t>
      </w:r>
      <w:r w:rsidR="00296EE0">
        <w:rPr>
          <w:rFonts w:ascii="Arial" w:hAnsi="Arial" w:cs="Arial"/>
          <w:sz w:val="20"/>
        </w:rPr>
        <w:t>-</w:t>
      </w:r>
      <w:r w:rsidR="00310726">
        <w:rPr>
          <w:rFonts w:ascii="Arial" w:hAnsi="Arial" w:cs="Arial"/>
          <w:sz w:val="20"/>
        </w:rPr>
        <w:t xml:space="preserve">volume implant </w:t>
      </w:r>
      <w:r w:rsidR="00C86DC1">
        <w:rPr>
          <w:rFonts w:ascii="Arial" w:hAnsi="Arial" w:cs="Arial"/>
          <w:sz w:val="20"/>
        </w:rPr>
        <w:t>at the time of the initial surgery</w:t>
      </w:r>
      <w:r w:rsidR="00310726">
        <w:rPr>
          <w:rFonts w:ascii="Arial" w:hAnsi="Arial" w:cs="Arial"/>
          <w:sz w:val="20"/>
        </w:rPr>
        <w:t>.  This facilitates</w:t>
      </w:r>
      <w:r w:rsidR="00C86DC1">
        <w:rPr>
          <w:rFonts w:ascii="Arial" w:hAnsi="Arial" w:cs="Arial"/>
          <w:sz w:val="20"/>
        </w:rPr>
        <w:t xml:space="preserve"> single-stage</w:t>
      </w:r>
      <w:r w:rsidR="00310726">
        <w:rPr>
          <w:rFonts w:ascii="Arial" w:hAnsi="Arial" w:cs="Arial"/>
          <w:sz w:val="20"/>
        </w:rPr>
        <w:t xml:space="preserve"> direct</w:t>
      </w:r>
      <w:r w:rsidR="00296EE0">
        <w:rPr>
          <w:rFonts w:ascii="Arial" w:hAnsi="Arial" w:cs="Arial"/>
          <w:sz w:val="20"/>
        </w:rPr>
        <w:t>-</w:t>
      </w:r>
      <w:r w:rsidR="00310726">
        <w:rPr>
          <w:rFonts w:ascii="Arial" w:hAnsi="Arial" w:cs="Arial"/>
          <w:sz w:val="20"/>
        </w:rPr>
        <w:t>to</w:t>
      </w:r>
      <w:r w:rsidR="00296EE0">
        <w:rPr>
          <w:rFonts w:ascii="Arial" w:hAnsi="Arial" w:cs="Arial"/>
          <w:sz w:val="20"/>
        </w:rPr>
        <w:t>-</w:t>
      </w:r>
      <w:r w:rsidR="00310726">
        <w:rPr>
          <w:rFonts w:ascii="Arial" w:hAnsi="Arial" w:cs="Arial"/>
          <w:sz w:val="20"/>
        </w:rPr>
        <w:t xml:space="preserve">implant </w:t>
      </w:r>
      <w:r w:rsidR="009E13C3">
        <w:rPr>
          <w:rFonts w:ascii="Arial" w:hAnsi="Arial" w:cs="Arial"/>
          <w:sz w:val="20"/>
        </w:rPr>
        <w:t xml:space="preserve">(DTI) </w:t>
      </w:r>
      <w:r w:rsidR="00310726">
        <w:rPr>
          <w:rFonts w:ascii="Arial" w:hAnsi="Arial" w:cs="Arial"/>
          <w:sz w:val="20"/>
        </w:rPr>
        <w:t>reconstruction without the need for a second procedure</w:t>
      </w:r>
      <w:r w:rsidR="00C86DC1">
        <w:rPr>
          <w:rFonts w:ascii="Arial" w:hAnsi="Arial" w:cs="Arial"/>
          <w:sz w:val="20"/>
        </w:rPr>
        <w:t xml:space="preserve"> with significant associated benefits for patients and healthcare providers</w:t>
      </w:r>
      <w:r w:rsidR="00310726">
        <w:rPr>
          <w:rFonts w:ascii="Arial" w:hAnsi="Arial" w:cs="Arial"/>
          <w:sz w:val="20"/>
        </w:rPr>
        <w:t>.  The mesh may improve cosmetic outcomes by allowing better lower</w:t>
      </w:r>
      <w:r w:rsidR="00C52EC0">
        <w:rPr>
          <w:rFonts w:ascii="Arial" w:hAnsi="Arial" w:cs="Arial"/>
          <w:sz w:val="20"/>
        </w:rPr>
        <w:t>-</w:t>
      </w:r>
      <w:r w:rsidR="00310726">
        <w:rPr>
          <w:rFonts w:ascii="Arial" w:hAnsi="Arial" w:cs="Arial"/>
          <w:sz w:val="20"/>
        </w:rPr>
        <w:t>pole projection and creating a more natural looking ptotic result.</w:t>
      </w:r>
      <w:r w:rsidR="00A24ADB">
        <w:rPr>
          <w:rFonts w:ascii="Arial" w:hAnsi="Arial" w:cs="Arial"/>
          <w:sz w:val="20"/>
        </w:rPr>
        <w:t xml:space="preserve">  </w:t>
      </w:r>
      <w:r w:rsidR="00085752">
        <w:rPr>
          <w:rFonts w:ascii="Arial" w:hAnsi="Arial" w:cs="Arial"/>
          <w:sz w:val="20"/>
        </w:rPr>
        <w:t>A range of biological (e.g</w:t>
      </w:r>
      <w:r w:rsidR="00626EBF">
        <w:rPr>
          <w:rFonts w:ascii="Arial" w:hAnsi="Arial" w:cs="Arial"/>
          <w:sz w:val="20"/>
        </w:rPr>
        <w:t>.</w:t>
      </w:r>
      <w:r w:rsidR="00085752">
        <w:rPr>
          <w:rFonts w:ascii="Arial" w:hAnsi="Arial" w:cs="Arial"/>
          <w:sz w:val="20"/>
        </w:rPr>
        <w:t xml:space="preserve"> acellular dermal matrix, [ADM]) and synthetic </w:t>
      </w:r>
      <w:r w:rsidR="00134309">
        <w:rPr>
          <w:rFonts w:ascii="Arial" w:hAnsi="Arial" w:cs="Arial"/>
          <w:sz w:val="20"/>
        </w:rPr>
        <w:t xml:space="preserve">(e.g. titanium-coated polypropylene) meshes </w:t>
      </w:r>
      <w:r w:rsidR="00085752">
        <w:rPr>
          <w:rFonts w:ascii="Arial" w:hAnsi="Arial" w:cs="Arial"/>
          <w:sz w:val="20"/>
        </w:rPr>
        <w:t xml:space="preserve">are available.  These differ significantly in price and in the absence of comparative evidence, product selection is </w:t>
      </w:r>
      <w:r w:rsidR="00134309">
        <w:rPr>
          <w:rFonts w:ascii="Arial" w:hAnsi="Arial" w:cs="Arial"/>
          <w:sz w:val="20"/>
        </w:rPr>
        <w:t xml:space="preserve">largely </w:t>
      </w:r>
      <w:r w:rsidR="00085752">
        <w:rPr>
          <w:rFonts w:ascii="Arial" w:hAnsi="Arial" w:cs="Arial"/>
          <w:sz w:val="20"/>
        </w:rPr>
        <w:t xml:space="preserve">dependent on surgeon preference.  </w:t>
      </w:r>
    </w:p>
    <w:p w14:paraId="31615F0A" w14:textId="6680BEB6" w:rsidR="00310726" w:rsidRDefault="00296EE0" w:rsidP="00784823">
      <w:pPr>
        <w:spacing w:line="480" w:lineRule="auto"/>
        <w:jc w:val="both"/>
        <w:rPr>
          <w:rFonts w:ascii="Arial" w:hAnsi="Arial" w:cs="Arial"/>
          <w:sz w:val="20"/>
        </w:rPr>
      </w:pPr>
      <w:r>
        <w:rPr>
          <w:rFonts w:ascii="Arial" w:hAnsi="Arial" w:cs="Arial"/>
          <w:sz w:val="20"/>
        </w:rPr>
        <w:t>Recently, the practice of IBBR has evolved further with the introduction of ‘muscle-sparing’ techniques</w:t>
      </w:r>
      <w:r w:rsidR="00B979FD">
        <w:rPr>
          <w:rFonts w:ascii="Arial" w:hAnsi="Arial" w:cs="Arial"/>
          <w:sz w:val="20"/>
          <w:vertAlign w:val="superscript"/>
        </w:rPr>
        <w:t>7</w:t>
      </w:r>
      <w:r w:rsidR="00134309">
        <w:rPr>
          <w:rFonts w:ascii="Arial" w:hAnsi="Arial" w:cs="Arial"/>
          <w:sz w:val="20"/>
        </w:rPr>
        <w:t xml:space="preserve">.  These </w:t>
      </w:r>
      <w:r>
        <w:rPr>
          <w:rFonts w:ascii="Arial" w:hAnsi="Arial" w:cs="Arial"/>
          <w:sz w:val="20"/>
        </w:rPr>
        <w:t>involve wrapping the implant in mesh and placing it on top, rather than under the pectoralis muscle</w:t>
      </w:r>
      <w:r w:rsidR="00134309">
        <w:rPr>
          <w:rFonts w:ascii="Arial" w:hAnsi="Arial" w:cs="Arial"/>
          <w:sz w:val="20"/>
        </w:rPr>
        <w:t xml:space="preserve">.  This </w:t>
      </w:r>
      <w:proofErr w:type="spellStart"/>
      <w:r w:rsidR="00134309">
        <w:rPr>
          <w:rFonts w:ascii="Arial" w:hAnsi="Arial" w:cs="Arial"/>
          <w:sz w:val="20"/>
        </w:rPr>
        <w:t>prepectoral</w:t>
      </w:r>
      <w:proofErr w:type="spellEnd"/>
      <w:r w:rsidR="00134309">
        <w:rPr>
          <w:rFonts w:ascii="Arial" w:hAnsi="Arial" w:cs="Arial"/>
          <w:sz w:val="20"/>
        </w:rPr>
        <w:t xml:space="preserve"> technique</w:t>
      </w:r>
      <w:r>
        <w:rPr>
          <w:rFonts w:ascii="Arial" w:hAnsi="Arial" w:cs="Arial"/>
          <w:sz w:val="20"/>
        </w:rPr>
        <w:t xml:space="preserve"> may</w:t>
      </w:r>
      <w:r w:rsidR="004B2983">
        <w:rPr>
          <w:rFonts w:ascii="Arial" w:hAnsi="Arial" w:cs="Arial"/>
          <w:sz w:val="20"/>
        </w:rPr>
        <w:t xml:space="preserve"> further improve outcomes for patients by reducing </w:t>
      </w:r>
      <w:r>
        <w:rPr>
          <w:rFonts w:ascii="Arial" w:hAnsi="Arial" w:cs="Arial"/>
          <w:sz w:val="20"/>
        </w:rPr>
        <w:t xml:space="preserve">post-operative pain and </w:t>
      </w:r>
      <w:r w:rsidR="00085752">
        <w:rPr>
          <w:rFonts w:ascii="Arial" w:hAnsi="Arial" w:cs="Arial"/>
          <w:sz w:val="20"/>
        </w:rPr>
        <w:t>prevent</w:t>
      </w:r>
      <w:r w:rsidR="004B2983">
        <w:rPr>
          <w:rFonts w:ascii="Arial" w:hAnsi="Arial" w:cs="Arial"/>
          <w:sz w:val="20"/>
        </w:rPr>
        <w:t xml:space="preserve">ing </w:t>
      </w:r>
      <w:r>
        <w:rPr>
          <w:rFonts w:ascii="Arial" w:hAnsi="Arial" w:cs="Arial"/>
          <w:sz w:val="20"/>
        </w:rPr>
        <w:t xml:space="preserve">implant ‘animation’, </w:t>
      </w:r>
      <w:r w:rsidR="004B2983">
        <w:rPr>
          <w:rFonts w:ascii="Arial" w:hAnsi="Arial" w:cs="Arial"/>
          <w:sz w:val="20"/>
        </w:rPr>
        <w:t xml:space="preserve">the </w:t>
      </w:r>
      <w:r w:rsidR="00085752">
        <w:rPr>
          <w:rFonts w:ascii="Arial" w:hAnsi="Arial" w:cs="Arial"/>
          <w:sz w:val="20"/>
        </w:rPr>
        <w:t xml:space="preserve">upward </w:t>
      </w:r>
      <w:r>
        <w:rPr>
          <w:rFonts w:ascii="Arial" w:hAnsi="Arial" w:cs="Arial"/>
          <w:sz w:val="20"/>
        </w:rPr>
        <w:t>movement</w:t>
      </w:r>
      <w:r w:rsidR="00085752">
        <w:rPr>
          <w:rFonts w:ascii="Arial" w:hAnsi="Arial" w:cs="Arial"/>
          <w:sz w:val="20"/>
        </w:rPr>
        <w:t xml:space="preserve"> of the implant</w:t>
      </w:r>
      <w:r>
        <w:rPr>
          <w:rFonts w:ascii="Arial" w:hAnsi="Arial" w:cs="Arial"/>
          <w:sz w:val="20"/>
        </w:rPr>
        <w:t xml:space="preserve"> seen when the pectoralis muscle contracts</w:t>
      </w:r>
      <w:r w:rsidR="00B979FD">
        <w:rPr>
          <w:rFonts w:ascii="Arial" w:hAnsi="Arial" w:cs="Arial"/>
          <w:sz w:val="20"/>
          <w:vertAlign w:val="superscript"/>
        </w:rPr>
        <w:t>7</w:t>
      </w:r>
      <w:r>
        <w:rPr>
          <w:rFonts w:ascii="Arial" w:hAnsi="Arial" w:cs="Arial"/>
          <w:sz w:val="20"/>
        </w:rPr>
        <w:t xml:space="preserve">.   </w:t>
      </w:r>
    </w:p>
    <w:p w14:paraId="78ADBA07" w14:textId="4780D8D4" w:rsidR="00594F93" w:rsidRDefault="003954FC" w:rsidP="00784823">
      <w:pPr>
        <w:spacing w:line="480" w:lineRule="auto"/>
        <w:jc w:val="both"/>
        <w:rPr>
          <w:rFonts w:ascii="Arial" w:hAnsi="Arial" w:cs="Arial"/>
          <w:sz w:val="20"/>
        </w:rPr>
      </w:pPr>
      <w:r>
        <w:rPr>
          <w:rFonts w:ascii="Arial" w:hAnsi="Arial" w:cs="Arial"/>
          <w:sz w:val="20"/>
        </w:rPr>
        <w:t>Despite the widespread adoption of mesh-assisted techniques into practice</w:t>
      </w:r>
      <w:r w:rsidR="00847AF5">
        <w:rPr>
          <w:rFonts w:ascii="Arial" w:hAnsi="Arial" w:cs="Arial"/>
          <w:sz w:val="20"/>
        </w:rPr>
        <w:t xml:space="preserve">, </w:t>
      </w:r>
      <w:r>
        <w:rPr>
          <w:rFonts w:ascii="Arial" w:hAnsi="Arial" w:cs="Arial"/>
          <w:sz w:val="20"/>
        </w:rPr>
        <w:t>e</w:t>
      </w:r>
      <w:r w:rsidR="00310726">
        <w:rPr>
          <w:rFonts w:ascii="Arial" w:hAnsi="Arial" w:cs="Arial"/>
          <w:sz w:val="20"/>
        </w:rPr>
        <w:t>vidence to support the proposed benefits of mesh</w:t>
      </w:r>
      <w:r>
        <w:rPr>
          <w:rFonts w:ascii="Arial" w:hAnsi="Arial" w:cs="Arial"/>
          <w:sz w:val="20"/>
        </w:rPr>
        <w:t xml:space="preserve"> </w:t>
      </w:r>
      <w:r w:rsidR="00E43CE8">
        <w:rPr>
          <w:rFonts w:ascii="Arial" w:hAnsi="Arial" w:cs="Arial"/>
          <w:sz w:val="20"/>
        </w:rPr>
        <w:t>is lacking</w:t>
      </w:r>
      <w:r w:rsidR="006971E0">
        <w:rPr>
          <w:rFonts w:ascii="Arial" w:hAnsi="Arial" w:cs="Arial"/>
          <w:sz w:val="20"/>
          <w:vertAlign w:val="superscript"/>
        </w:rPr>
        <w:t>7-10</w:t>
      </w:r>
      <w:r w:rsidR="004D1071">
        <w:rPr>
          <w:rFonts w:ascii="Arial" w:hAnsi="Arial" w:cs="Arial"/>
          <w:sz w:val="20"/>
        </w:rPr>
        <w:t xml:space="preserve">. </w:t>
      </w:r>
      <w:r w:rsidR="009E13C3">
        <w:rPr>
          <w:rFonts w:ascii="Arial" w:hAnsi="Arial" w:cs="Arial"/>
          <w:sz w:val="20"/>
        </w:rPr>
        <w:t>A recent</w:t>
      </w:r>
      <w:r w:rsidR="00E43CE8">
        <w:rPr>
          <w:rFonts w:ascii="Arial" w:hAnsi="Arial" w:cs="Arial"/>
          <w:sz w:val="20"/>
        </w:rPr>
        <w:t xml:space="preserve"> multicentre Dutch randomised clinical trial</w:t>
      </w:r>
      <w:r w:rsidR="00085752">
        <w:rPr>
          <w:rFonts w:ascii="Arial" w:hAnsi="Arial" w:cs="Arial"/>
          <w:sz w:val="20"/>
        </w:rPr>
        <w:t xml:space="preserve"> (RCT)</w:t>
      </w:r>
      <w:r w:rsidR="00E43CE8">
        <w:rPr>
          <w:rFonts w:ascii="Arial" w:hAnsi="Arial" w:cs="Arial"/>
          <w:sz w:val="20"/>
        </w:rPr>
        <w:t xml:space="preserve"> has demonstrated significantly increased complication rates in single</w:t>
      </w:r>
      <w:r w:rsidR="00296EE0">
        <w:rPr>
          <w:rFonts w:ascii="Arial" w:hAnsi="Arial" w:cs="Arial"/>
          <w:sz w:val="20"/>
        </w:rPr>
        <w:t>-</w:t>
      </w:r>
      <w:r w:rsidR="00E43CE8">
        <w:rPr>
          <w:rFonts w:ascii="Arial" w:hAnsi="Arial" w:cs="Arial"/>
          <w:sz w:val="20"/>
        </w:rPr>
        <w:t xml:space="preserve">stage </w:t>
      </w:r>
      <w:r w:rsidR="00296EE0">
        <w:rPr>
          <w:rFonts w:ascii="Arial" w:hAnsi="Arial" w:cs="Arial"/>
          <w:sz w:val="20"/>
        </w:rPr>
        <w:t>DTI</w:t>
      </w:r>
      <w:r w:rsidR="00E43CE8">
        <w:rPr>
          <w:rFonts w:ascii="Arial" w:hAnsi="Arial" w:cs="Arial"/>
          <w:sz w:val="20"/>
        </w:rPr>
        <w:t xml:space="preserve"> reconstruction with mesh compared with standard two</w:t>
      </w:r>
      <w:r w:rsidR="009E13C3">
        <w:rPr>
          <w:rFonts w:ascii="Arial" w:hAnsi="Arial" w:cs="Arial"/>
          <w:sz w:val="20"/>
        </w:rPr>
        <w:t>-</w:t>
      </w:r>
      <w:r w:rsidR="00E43CE8">
        <w:rPr>
          <w:rFonts w:ascii="Arial" w:hAnsi="Arial" w:cs="Arial"/>
          <w:sz w:val="20"/>
        </w:rPr>
        <w:t>stage expander</w:t>
      </w:r>
      <w:r w:rsidR="00C52EC0">
        <w:rPr>
          <w:rFonts w:ascii="Arial" w:hAnsi="Arial" w:cs="Arial"/>
          <w:sz w:val="20"/>
        </w:rPr>
        <w:t>-</w:t>
      </w:r>
      <w:r w:rsidR="00E43CE8">
        <w:rPr>
          <w:rFonts w:ascii="Arial" w:hAnsi="Arial" w:cs="Arial"/>
          <w:sz w:val="20"/>
        </w:rPr>
        <w:t>implant techniques</w:t>
      </w:r>
      <w:r w:rsidR="006971E0">
        <w:rPr>
          <w:rFonts w:ascii="Arial" w:hAnsi="Arial" w:cs="Arial"/>
          <w:sz w:val="20"/>
          <w:vertAlign w:val="superscript"/>
        </w:rPr>
        <w:t>11</w:t>
      </w:r>
      <w:r w:rsidR="009E13C3">
        <w:rPr>
          <w:rFonts w:ascii="Arial" w:hAnsi="Arial" w:cs="Arial"/>
          <w:sz w:val="20"/>
        </w:rPr>
        <w:t>.</w:t>
      </w:r>
      <w:r w:rsidR="00134309">
        <w:rPr>
          <w:rFonts w:ascii="Arial" w:hAnsi="Arial" w:cs="Arial"/>
          <w:sz w:val="20"/>
        </w:rPr>
        <w:t xml:space="preserve">  </w:t>
      </w:r>
      <w:r w:rsidR="00C76B87">
        <w:rPr>
          <w:rFonts w:ascii="Arial" w:hAnsi="Arial" w:cs="Arial"/>
          <w:sz w:val="20"/>
        </w:rPr>
        <w:t>The study was criticised as the participating surgeons ha</w:t>
      </w:r>
      <w:r w:rsidR="00616AB7">
        <w:rPr>
          <w:rFonts w:ascii="Arial" w:hAnsi="Arial" w:cs="Arial"/>
          <w:sz w:val="20"/>
        </w:rPr>
        <w:t>d</w:t>
      </w:r>
      <w:r w:rsidR="00C76B87">
        <w:rPr>
          <w:rFonts w:ascii="Arial" w:hAnsi="Arial" w:cs="Arial"/>
          <w:sz w:val="20"/>
        </w:rPr>
        <w:t xml:space="preserve"> limited experience with the </w:t>
      </w:r>
      <w:r w:rsidR="00B31EC1">
        <w:rPr>
          <w:rFonts w:ascii="Arial" w:hAnsi="Arial" w:cs="Arial"/>
          <w:sz w:val="20"/>
        </w:rPr>
        <w:t>technique</w:t>
      </w:r>
      <w:r w:rsidR="00B31EC1">
        <w:rPr>
          <w:rFonts w:ascii="Arial" w:hAnsi="Arial" w:cs="Arial"/>
          <w:sz w:val="20"/>
          <w:vertAlign w:val="superscript"/>
        </w:rPr>
        <w:t>12</w:t>
      </w:r>
      <w:r w:rsidR="00B31EC1">
        <w:rPr>
          <w:rFonts w:ascii="Arial" w:hAnsi="Arial" w:cs="Arial"/>
          <w:sz w:val="20"/>
        </w:rPr>
        <w:t xml:space="preserve">, </w:t>
      </w:r>
      <w:r w:rsidR="00C76B87">
        <w:rPr>
          <w:rFonts w:ascii="Arial" w:hAnsi="Arial" w:cs="Arial"/>
          <w:sz w:val="20"/>
        </w:rPr>
        <w:t>but further analysis failed to identify a learning curve effect</w:t>
      </w:r>
      <w:r w:rsidR="006971E0">
        <w:rPr>
          <w:rFonts w:ascii="Arial" w:hAnsi="Arial" w:cs="Arial"/>
          <w:sz w:val="20"/>
          <w:vertAlign w:val="superscript"/>
        </w:rPr>
        <w:t>13</w:t>
      </w:r>
      <w:r w:rsidR="00C76B87">
        <w:rPr>
          <w:rFonts w:ascii="Arial" w:hAnsi="Arial" w:cs="Arial"/>
          <w:sz w:val="20"/>
        </w:rPr>
        <w:t xml:space="preserve">.  </w:t>
      </w:r>
      <w:r w:rsidR="009E13C3">
        <w:rPr>
          <w:rFonts w:ascii="Arial" w:hAnsi="Arial" w:cs="Arial"/>
          <w:sz w:val="20"/>
        </w:rPr>
        <w:t xml:space="preserve">Other large </w:t>
      </w:r>
      <w:r w:rsidR="009D4A0F">
        <w:rPr>
          <w:rFonts w:ascii="Arial" w:hAnsi="Arial" w:cs="Arial"/>
          <w:sz w:val="20"/>
        </w:rPr>
        <w:t xml:space="preserve">multicentre </w:t>
      </w:r>
      <w:r w:rsidR="009E13C3">
        <w:rPr>
          <w:rFonts w:ascii="Arial" w:hAnsi="Arial" w:cs="Arial"/>
          <w:sz w:val="20"/>
        </w:rPr>
        <w:t>prospective studies</w:t>
      </w:r>
      <w:r w:rsidR="009D4A0F">
        <w:rPr>
          <w:rFonts w:ascii="Arial" w:hAnsi="Arial" w:cs="Arial"/>
          <w:sz w:val="20"/>
        </w:rPr>
        <w:t xml:space="preserve">, however </w:t>
      </w:r>
      <w:r w:rsidR="009E13C3">
        <w:rPr>
          <w:rFonts w:ascii="Arial" w:hAnsi="Arial" w:cs="Arial"/>
          <w:sz w:val="20"/>
        </w:rPr>
        <w:t xml:space="preserve">have not demonstrated any </w:t>
      </w:r>
      <w:r w:rsidR="004D1071">
        <w:rPr>
          <w:rFonts w:ascii="Arial" w:hAnsi="Arial" w:cs="Arial"/>
          <w:sz w:val="20"/>
        </w:rPr>
        <w:t>significant difference in complication rates</w:t>
      </w:r>
      <w:r w:rsidR="009E13C3">
        <w:rPr>
          <w:rFonts w:ascii="Arial" w:hAnsi="Arial" w:cs="Arial"/>
          <w:sz w:val="20"/>
        </w:rPr>
        <w:t xml:space="preserve"> or patient-reported outcomes </w:t>
      </w:r>
      <w:r w:rsidR="004D1071">
        <w:rPr>
          <w:rFonts w:ascii="Arial" w:hAnsi="Arial" w:cs="Arial"/>
          <w:sz w:val="20"/>
        </w:rPr>
        <w:t>between single</w:t>
      </w:r>
      <w:r w:rsidR="009E13C3">
        <w:rPr>
          <w:rFonts w:ascii="Arial" w:hAnsi="Arial" w:cs="Arial"/>
          <w:sz w:val="20"/>
        </w:rPr>
        <w:t>-</w:t>
      </w:r>
      <w:r w:rsidR="004D1071">
        <w:rPr>
          <w:rFonts w:ascii="Arial" w:hAnsi="Arial" w:cs="Arial"/>
          <w:sz w:val="20"/>
        </w:rPr>
        <w:t xml:space="preserve">stage DTI </w:t>
      </w:r>
      <w:r w:rsidR="00594F93">
        <w:rPr>
          <w:rFonts w:ascii="Arial" w:hAnsi="Arial" w:cs="Arial"/>
          <w:sz w:val="20"/>
        </w:rPr>
        <w:t>and</w:t>
      </w:r>
      <w:r w:rsidR="004D1071">
        <w:rPr>
          <w:rFonts w:ascii="Arial" w:hAnsi="Arial" w:cs="Arial"/>
          <w:sz w:val="20"/>
        </w:rPr>
        <w:t xml:space="preserve"> two</w:t>
      </w:r>
      <w:r w:rsidR="00296EE0">
        <w:rPr>
          <w:rFonts w:ascii="Arial" w:hAnsi="Arial" w:cs="Arial"/>
          <w:sz w:val="20"/>
        </w:rPr>
        <w:t>-</w:t>
      </w:r>
      <w:r w:rsidR="004D1071">
        <w:rPr>
          <w:rFonts w:ascii="Arial" w:hAnsi="Arial" w:cs="Arial"/>
          <w:sz w:val="20"/>
        </w:rPr>
        <w:t>stage techniques</w:t>
      </w:r>
      <w:r w:rsidR="006971E0">
        <w:rPr>
          <w:rFonts w:ascii="Arial" w:hAnsi="Arial" w:cs="Arial"/>
          <w:sz w:val="20"/>
          <w:vertAlign w:val="superscript"/>
        </w:rPr>
        <w:t>14</w:t>
      </w:r>
      <w:r w:rsidR="009E13C3">
        <w:rPr>
          <w:rFonts w:ascii="Arial" w:hAnsi="Arial" w:cs="Arial"/>
          <w:sz w:val="20"/>
        </w:rPr>
        <w:t xml:space="preserve"> or between two-stage expander-implant reconstruction </w:t>
      </w:r>
      <w:r w:rsidR="00296EE0">
        <w:rPr>
          <w:rFonts w:ascii="Arial" w:hAnsi="Arial" w:cs="Arial"/>
          <w:sz w:val="20"/>
        </w:rPr>
        <w:t xml:space="preserve">performed </w:t>
      </w:r>
      <w:r w:rsidR="009E13C3">
        <w:rPr>
          <w:rFonts w:ascii="Arial" w:hAnsi="Arial" w:cs="Arial"/>
          <w:sz w:val="20"/>
        </w:rPr>
        <w:t>with and without ADM</w:t>
      </w:r>
      <w:r w:rsidR="006971E0">
        <w:rPr>
          <w:rFonts w:ascii="Arial" w:hAnsi="Arial" w:cs="Arial"/>
          <w:sz w:val="20"/>
          <w:vertAlign w:val="superscript"/>
        </w:rPr>
        <w:t>15</w:t>
      </w:r>
      <w:r w:rsidR="009E13C3">
        <w:rPr>
          <w:rFonts w:ascii="Arial" w:hAnsi="Arial" w:cs="Arial"/>
          <w:sz w:val="20"/>
        </w:rPr>
        <w:t>.</w:t>
      </w:r>
      <w:r w:rsidR="00296EE0">
        <w:rPr>
          <w:rFonts w:ascii="Arial" w:hAnsi="Arial" w:cs="Arial"/>
          <w:sz w:val="20"/>
        </w:rPr>
        <w:t xml:space="preserve">  </w:t>
      </w:r>
      <w:r w:rsidR="009056EA">
        <w:rPr>
          <w:rFonts w:ascii="Arial" w:hAnsi="Arial" w:cs="Arial"/>
          <w:sz w:val="20"/>
        </w:rPr>
        <w:t xml:space="preserve">While these findings are supportive of the technique, </w:t>
      </w:r>
      <w:r w:rsidR="009D4A0F">
        <w:rPr>
          <w:rFonts w:ascii="Arial" w:hAnsi="Arial" w:cs="Arial"/>
          <w:sz w:val="20"/>
        </w:rPr>
        <w:t>there remains the need for high-quality randomised evidence</w:t>
      </w:r>
      <w:r>
        <w:rPr>
          <w:rFonts w:ascii="Arial" w:hAnsi="Arial" w:cs="Arial"/>
          <w:sz w:val="20"/>
        </w:rPr>
        <w:t xml:space="preserve"> to support practice</w:t>
      </w:r>
      <w:r w:rsidR="009D4A0F">
        <w:rPr>
          <w:rFonts w:ascii="Arial" w:hAnsi="Arial" w:cs="Arial"/>
          <w:sz w:val="20"/>
        </w:rPr>
        <w:t>.</w:t>
      </w:r>
      <w:r w:rsidR="00296EE0">
        <w:rPr>
          <w:rFonts w:ascii="Arial" w:hAnsi="Arial" w:cs="Arial"/>
          <w:sz w:val="20"/>
        </w:rPr>
        <w:t xml:space="preserve"> </w:t>
      </w:r>
      <w:r w:rsidR="009D4A0F">
        <w:rPr>
          <w:rFonts w:ascii="Arial" w:hAnsi="Arial" w:cs="Arial"/>
          <w:sz w:val="20"/>
        </w:rPr>
        <w:t xml:space="preserve">A recent </w:t>
      </w:r>
      <w:r w:rsidR="00847AF5">
        <w:rPr>
          <w:rFonts w:ascii="Arial" w:hAnsi="Arial" w:cs="Arial"/>
          <w:sz w:val="20"/>
        </w:rPr>
        <w:lastRenderedPageBreak/>
        <w:t xml:space="preserve">small </w:t>
      </w:r>
      <w:r w:rsidR="009D4A0F">
        <w:rPr>
          <w:rFonts w:ascii="Arial" w:hAnsi="Arial" w:cs="Arial"/>
          <w:sz w:val="20"/>
        </w:rPr>
        <w:t xml:space="preserve">RCT </w:t>
      </w:r>
      <w:r w:rsidR="00847AF5">
        <w:rPr>
          <w:rFonts w:ascii="Arial" w:hAnsi="Arial" w:cs="Arial"/>
          <w:sz w:val="20"/>
        </w:rPr>
        <w:t>comparing</w:t>
      </w:r>
      <w:r w:rsidR="009D4A0F">
        <w:rPr>
          <w:rFonts w:ascii="Arial" w:hAnsi="Arial" w:cs="Arial"/>
          <w:sz w:val="20"/>
        </w:rPr>
        <w:t xml:space="preserve"> biological and synthetic mesh</w:t>
      </w:r>
      <w:r w:rsidR="009056EA">
        <w:rPr>
          <w:rFonts w:ascii="Arial" w:hAnsi="Arial" w:cs="Arial"/>
          <w:sz w:val="20"/>
        </w:rPr>
        <w:t xml:space="preserve"> in single-stage DTI reconstruction</w:t>
      </w:r>
      <w:r w:rsidR="00F50E05">
        <w:rPr>
          <w:rFonts w:ascii="Arial" w:hAnsi="Arial" w:cs="Arial"/>
          <w:sz w:val="20"/>
        </w:rPr>
        <w:t xml:space="preserve"> was</w:t>
      </w:r>
      <w:r w:rsidR="009056EA">
        <w:rPr>
          <w:rFonts w:ascii="Arial" w:hAnsi="Arial" w:cs="Arial"/>
          <w:sz w:val="20"/>
        </w:rPr>
        <w:t xml:space="preserve"> </w:t>
      </w:r>
      <w:r w:rsidR="009D4A0F">
        <w:rPr>
          <w:rFonts w:ascii="Arial" w:hAnsi="Arial" w:cs="Arial"/>
          <w:sz w:val="20"/>
        </w:rPr>
        <w:t xml:space="preserve">underpowered and insufficiently well-designed to </w:t>
      </w:r>
      <w:r w:rsidR="00594F93">
        <w:rPr>
          <w:rFonts w:ascii="Arial" w:hAnsi="Arial" w:cs="Arial"/>
          <w:sz w:val="20"/>
        </w:rPr>
        <w:t>generate meaningful results</w:t>
      </w:r>
      <w:r w:rsidR="006971E0">
        <w:rPr>
          <w:rFonts w:ascii="Arial" w:hAnsi="Arial" w:cs="Arial"/>
          <w:sz w:val="20"/>
          <w:vertAlign w:val="superscript"/>
        </w:rPr>
        <w:t>16</w:t>
      </w:r>
      <w:r w:rsidR="00594F93">
        <w:rPr>
          <w:rFonts w:ascii="Arial" w:hAnsi="Arial" w:cs="Arial"/>
          <w:sz w:val="20"/>
        </w:rPr>
        <w:t>.</w:t>
      </w:r>
      <w:r w:rsidR="009056EA" w:rsidRPr="009056EA">
        <w:rPr>
          <w:rFonts w:ascii="Arial" w:hAnsi="Arial" w:cs="Arial"/>
          <w:sz w:val="20"/>
        </w:rPr>
        <w:t xml:space="preserve"> </w:t>
      </w:r>
    </w:p>
    <w:p w14:paraId="33D249EA" w14:textId="77B94666" w:rsidR="00594F93" w:rsidRDefault="003954FC" w:rsidP="00784823">
      <w:pPr>
        <w:spacing w:line="480" w:lineRule="auto"/>
        <w:jc w:val="both"/>
        <w:rPr>
          <w:rFonts w:ascii="Arial" w:hAnsi="Arial" w:cs="Arial"/>
          <w:sz w:val="20"/>
        </w:rPr>
      </w:pPr>
      <w:r>
        <w:rPr>
          <w:rFonts w:ascii="Arial" w:hAnsi="Arial" w:cs="Arial"/>
          <w:sz w:val="20"/>
        </w:rPr>
        <w:t xml:space="preserve">There is therefore a need for </w:t>
      </w:r>
      <w:r w:rsidR="00594F93">
        <w:rPr>
          <w:rFonts w:ascii="Arial" w:hAnsi="Arial" w:cs="Arial"/>
          <w:sz w:val="20"/>
        </w:rPr>
        <w:t xml:space="preserve">high-quality research to establish the safety and effectiveness of mesh in IBBR; determine what mesh should be recommended and as practice evolves to determine </w:t>
      </w:r>
      <w:r w:rsidR="00DB75CF">
        <w:rPr>
          <w:rFonts w:ascii="Arial" w:hAnsi="Arial" w:cs="Arial"/>
          <w:sz w:val="20"/>
        </w:rPr>
        <w:t xml:space="preserve">if </w:t>
      </w:r>
      <w:r w:rsidR="00594F93">
        <w:rPr>
          <w:rFonts w:ascii="Arial" w:hAnsi="Arial" w:cs="Arial"/>
          <w:sz w:val="20"/>
        </w:rPr>
        <w:t>the implant should be placed on top of or underneath the pectoralis muscle</w:t>
      </w:r>
      <w:r w:rsidR="006971E0">
        <w:rPr>
          <w:rFonts w:ascii="Arial" w:hAnsi="Arial" w:cs="Arial"/>
          <w:sz w:val="20"/>
          <w:vertAlign w:val="superscript"/>
        </w:rPr>
        <w:t>7</w:t>
      </w:r>
      <w:r w:rsidR="00594F93">
        <w:rPr>
          <w:rFonts w:ascii="Arial" w:hAnsi="Arial" w:cs="Arial"/>
          <w:sz w:val="20"/>
        </w:rPr>
        <w:t>.</w:t>
      </w:r>
    </w:p>
    <w:p w14:paraId="36D369CD" w14:textId="55CCA43A" w:rsidR="00660BC6" w:rsidRDefault="00594F93" w:rsidP="00784823">
      <w:pPr>
        <w:spacing w:line="480" w:lineRule="auto"/>
        <w:jc w:val="both"/>
        <w:rPr>
          <w:rFonts w:ascii="Arial" w:hAnsi="Arial" w:cs="Arial"/>
          <w:sz w:val="20"/>
        </w:rPr>
      </w:pPr>
      <w:r>
        <w:rPr>
          <w:rFonts w:ascii="Arial" w:hAnsi="Arial" w:cs="Arial"/>
          <w:sz w:val="20"/>
        </w:rPr>
        <w:t>Randomised clinical trials are ideally needed, but RCTs in breast reconstruction are challenging due to patient and surgeon preference</w:t>
      </w:r>
      <w:r w:rsidR="006971E0">
        <w:rPr>
          <w:rFonts w:ascii="Arial" w:hAnsi="Arial" w:cs="Arial"/>
          <w:sz w:val="20"/>
          <w:vertAlign w:val="superscript"/>
        </w:rPr>
        <w:t xml:space="preserve">17 </w:t>
      </w:r>
      <w:r>
        <w:rPr>
          <w:rFonts w:ascii="Arial" w:hAnsi="Arial" w:cs="Arial"/>
          <w:sz w:val="20"/>
        </w:rPr>
        <w:t xml:space="preserve">and previous trials have closed </w:t>
      </w:r>
      <w:r w:rsidR="000D4D17">
        <w:rPr>
          <w:rFonts w:ascii="Arial" w:hAnsi="Arial" w:cs="Arial"/>
          <w:sz w:val="20"/>
        </w:rPr>
        <w:t xml:space="preserve">prematurely </w:t>
      </w:r>
      <w:r>
        <w:rPr>
          <w:rFonts w:ascii="Arial" w:hAnsi="Arial" w:cs="Arial"/>
          <w:sz w:val="20"/>
        </w:rPr>
        <w:t>due to failure to recruit</w:t>
      </w:r>
      <w:r w:rsidR="006971E0">
        <w:rPr>
          <w:rFonts w:ascii="Arial" w:hAnsi="Arial" w:cs="Arial"/>
          <w:sz w:val="20"/>
          <w:vertAlign w:val="superscript"/>
        </w:rPr>
        <w:t>18,19</w:t>
      </w:r>
      <w:r>
        <w:rPr>
          <w:rFonts w:ascii="Arial" w:hAnsi="Arial" w:cs="Arial"/>
          <w:sz w:val="20"/>
        </w:rPr>
        <w:t>.  Careful</w:t>
      </w:r>
      <w:r w:rsidR="00660BC6">
        <w:rPr>
          <w:rFonts w:ascii="Arial" w:hAnsi="Arial" w:cs="Arial"/>
          <w:sz w:val="20"/>
        </w:rPr>
        <w:t xml:space="preserve"> pre-trial work is therefore needed to ensure that a future RCT is well-designed</w:t>
      </w:r>
      <w:r w:rsidR="009056EA">
        <w:rPr>
          <w:rFonts w:ascii="Arial" w:hAnsi="Arial" w:cs="Arial"/>
          <w:sz w:val="20"/>
        </w:rPr>
        <w:t xml:space="preserve"> and </w:t>
      </w:r>
      <w:r w:rsidR="00660BC6">
        <w:rPr>
          <w:rFonts w:ascii="Arial" w:hAnsi="Arial" w:cs="Arial"/>
          <w:sz w:val="20"/>
        </w:rPr>
        <w:t>addresses questions that are important to patients and the reconstructive community</w:t>
      </w:r>
      <w:r w:rsidR="009056EA">
        <w:rPr>
          <w:rFonts w:ascii="Arial" w:hAnsi="Arial" w:cs="Arial"/>
          <w:sz w:val="20"/>
        </w:rPr>
        <w:t>.</w:t>
      </w:r>
      <w:r w:rsidR="009D4A0F">
        <w:rPr>
          <w:rFonts w:ascii="Arial" w:hAnsi="Arial" w:cs="Arial"/>
          <w:sz w:val="20"/>
        </w:rPr>
        <w:t xml:space="preserve">  </w:t>
      </w:r>
    </w:p>
    <w:p w14:paraId="185CA4AF" w14:textId="054203B1" w:rsidR="00594F93" w:rsidRDefault="00660BC6" w:rsidP="00784823">
      <w:pPr>
        <w:spacing w:line="480" w:lineRule="auto"/>
        <w:jc w:val="both"/>
        <w:rPr>
          <w:rFonts w:ascii="Arial" w:hAnsi="Arial" w:cs="Arial"/>
          <w:sz w:val="20"/>
        </w:rPr>
      </w:pPr>
      <w:proofErr w:type="spellStart"/>
      <w:r>
        <w:rPr>
          <w:rFonts w:ascii="Arial" w:hAnsi="Arial" w:cs="Arial"/>
          <w:sz w:val="20"/>
        </w:rPr>
        <w:t>iBRA</w:t>
      </w:r>
      <w:proofErr w:type="spellEnd"/>
      <w:r>
        <w:rPr>
          <w:rFonts w:ascii="Arial" w:hAnsi="Arial" w:cs="Arial"/>
          <w:sz w:val="20"/>
        </w:rPr>
        <w:t xml:space="preserve"> (implant Breast Reconstruction </w:t>
      </w:r>
      <w:proofErr w:type="spellStart"/>
      <w:r>
        <w:rPr>
          <w:rFonts w:ascii="Arial" w:hAnsi="Arial" w:cs="Arial"/>
          <w:sz w:val="20"/>
        </w:rPr>
        <w:t>evAluation</w:t>
      </w:r>
      <w:proofErr w:type="spellEnd"/>
      <w:r>
        <w:rPr>
          <w:rFonts w:ascii="Arial" w:hAnsi="Arial" w:cs="Arial"/>
          <w:sz w:val="20"/>
        </w:rPr>
        <w:t>)</w:t>
      </w:r>
      <w:r w:rsidR="006971E0">
        <w:rPr>
          <w:rFonts w:ascii="Arial" w:hAnsi="Arial" w:cs="Arial"/>
          <w:sz w:val="20"/>
          <w:vertAlign w:val="superscript"/>
        </w:rPr>
        <w:t>20</w:t>
      </w:r>
      <w:r w:rsidR="00B979FD">
        <w:rPr>
          <w:rFonts w:ascii="Arial" w:hAnsi="Arial" w:cs="Arial"/>
          <w:sz w:val="20"/>
          <w:vertAlign w:val="superscript"/>
        </w:rPr>
        <w:t xml:space="preserve"> </w:t>
      </w:r>
      <w:r>
        <w:rPr>
          <w:rFonts w:ascii="Arial" w:hAnsi="Arial" w:cs="Arial"/>
          <w:sz w:val="20"/>
        </w:rPr>
        <w:t xml:space="preserve">is a </w:t>
      </w:r>
      <w:r w:rsidR="00B31EC1">
        <w:rPr>
          <w:rFonts w:ascii="Arial" w:hAnsi="Arial" w:cs="Arial"/>
          <w:sz w:val="20"/>
        </w:rPr>
        <w:t>four-phase</w:t>
      </w:r>
      <w:r>
        <w:rPr>
          <w:rFonts w:ascii="Arial" w:hAnsi="Arial" w:cs="Arial"/>
          <w:sz w:val="20"/>
        </w:rPr>
        <w:t xml:space="preserve"> study that aims to inform the feasibility, design and conduct of a future trial in IBBR.  </w:t>
      </w:r>
      <w:r w:rsidR="00616AB7">
        <w:rPr>
          <w:rFonts w:ascii="Arial" w:hAnsi="Arial" w:cs="Arial"/>
          <w:sz w:val="20"/>
        </w:rPr>
        <w:t>Phase 1 was previously reported</w:t>
      </w:r>
      <w:r w:rsidR="006971E0">
        <w:rPr>
          <w:rFonts w:ascii="Arial" w:hAnsi="Arial" w:cs="Arial"/>
          <w:sz w:val="20"/>
          <w:vertAlign w:val="superscript"/>
        </w:rPr>
        <w:t>21,22</w:t>
      </w:r>
      <w:r w:rsidR="00616AB7">
        <w:rPr>
          <w:rFonts w:ascii="Arial" w:hAnsi="Arial" w:cs="Arial"/>
          <w:sz w:val="20"/>
        </w:rPr>
        <w:t>. Here w</w:t>
      </w:r>
      <w:r>
        <w:rPr>
          <w:rFonts w:ascii="Arial" w:hAnsi="Arial" w:cs="Arial"/>
          <w:sz w:val="20"/>
        </w:rPr>
        <w:t xml:space="preserve">e report </w:t>
      </w:r>
      <w:r w:rsidR="00616AB7">
        <w:rPr>
          <w:rFonts w:ascii="Arial" w:hAnsi="Arial" w:cs="Arial"/>
          <w:sz w:val="20"/>
        </w:rPr>
        <w:t xml:space="preserve">the primary endpoint for </w:t>
      </w:r>
      <w:r>
        <w:rPr>
          <w:rFonts w:ascii="Arial" w:hAnsi="Arial" w:cs="Arial"/>
          <w:sz w:val="20"/>
        </w:rPr>
        <w:t>phase 2, a prospective multicentre</w:t>
      </w:r>
      <w:r w:rsidR="00847AF5">
        <w:rPr>
          <w:rFonts w:ascii="Arial" w:hAnsi="Arial" w:cs="Arial"/>
          <w:sz w:val="20"/>
        </w:rPr>
        <w:t xml:space="preserve"> </w:t>
      </w:r>
      <w:r w:rsidR="00616AB7">
        <w:rPr>
          <w:rFonts w:ascii="Arial" w:hAnsi="Arial" w:cs="Arial"/>
          <w:sz w:val="20"/>
        </w:rPr>
        <w:t>national</w:t>
      </w:r>
      <w:r>
        <w:rPr>
          <w:rFonts w:ascii="Arial" w:hAnsi="Arial" w:cs="Arial"/>
          <w:sz w:val="20"/>
        </w:rPr>
        <w:t xml:space="preserve"> study to determine the short-term clinical outcomes of different </w:t>
      </w:r>
      <w:r w:rsidR="00AA19D4">
        <w:rPr>
          <w:rFonts w:ascii="Arial" w:hAnsi="Arial" w:cs="Arial"/>
          <w:sz w:val="20"/>
        </w:rPr>
        <w:t>approaches to</w:t>
      </w:r>
      <w:r>
        <w:rPr>
          <w:rFonts w:ascii="Arial" w:hAnsi="Arial" w:cs="Arial"/>
          <w:sz w:val="20"/>
        </w:rPr>
        <w:t xml:space="preserve"> IBBR </w:t>
      </w:r>
      <w:r w:rsidR="00095EFC">
        <w:rPr>
          <w:rFonts w:ascii="Arial" w:hAnsi="Arial" w:cs="Arial"/>
          <w:sz w:val="20"/>
        </w:rPr>
        <w:t xml:space="preserve">and </w:t>
      </w:r>
      <w:r>
        <w:rPr>
          <w:rFonts w:ascii="Arial" w:hAnsi="Arial" w:cs="Arial"/>
          <w:sz w:val="20"/>
        </w:rPr>
        <w:t xml:space="preserve">inform the </w:t>
      </w:r>
      <w:r w:rsidR="000D4D17">
        <w:rPr>
          <w:rFonts w:ascii="Arial" w:hAnsi="Arial" w:cs="Arial"/>
          <w:sz w:val="20"/>
        </w:rPr>
        <w:t>selection of comparators</w:t>
      </w:r>
      <w:r w:rsidR="009D4A0F">
        <w:rPr>
          <w:rFonts w:ascii="Arial" w:hAnsi="Arial" w:cs="Arial"/>
          <w:sz w:val="20"/>
        </w:rPr>
        <w:t xml:space="preserve"> and sample size for a</w:t>
      </w:r>
      <w:r w:rsidR="000D4D17">
        <w:rPr>
          <w:rFonts w:ascii="Arial" w:hAnsi="Arial" w:cs="Arial"/>
          <w:sz w:val="20"/>
        </w:rPr>
        <w:t xml:space="preserve"> </w:t>
      </w:r>
      <w:r>
        <w:rPr>
          <w:rFonts w:ascii="Arial" w:hAnsi="Arial" w:cs="Arial"/>
          <w:sz w:val="20"/>
        </w:rPr>
        <w:t>future RCT.</w:t>
      </w:r>
    </w:p>
    <w:p w14:paraId="12DCCC57" w14:textId="6DCAC3F4" w:rsidR="00034E42" w:rsidRPr="00457499" w:rsidRDefault="00457499" w:rsidP="00784823">
      <w:pPr>
        <w:spacing w:line="480" w:lineRule="auto"/>
        <w:jc w:val="both"/>
        <w:rPr>
          <w:rFonts w:ascii="Arial" w:hAnsi="Arial" w:cs="Arial"/>
          <w:b/>
        </w:rPr>
      </w:pPr>
      <w:r w:rsidRPr="00457499">
        <w:rPr>
          <w:rFonts w:ascii="Arial" w:hAnsi="Arial" w:cs="Arial"/>
          <w:b/>
        </w:rPr>
        <w:t>METHODS</w:t>
      </w:r>
    </w:p>
    <w:p w14:paraId="7301C491" w14:textId="77777777" w:rsidR="0035392E" w:rsidRPr="00457499" w:rsidRDefault="0035392E" w:rsidP="00784823">
      <w:pPr>
        <w:spacing w:line="480" w:lineRule="auto"/>
        <w:jc w:val="both"/>
        <w:rPr>
          <w:rFonts w:ascii="Arial" w:hAnsi="Arial" w:cs="Arial"/>
          <w:b/>
          <w:sz w:val="20"/>
        </w:rPr>
      </w:pPr>
      <w:r w:rsidRPr="00457499">
        <w:rPr>
          <w:rFonts w:ascii="Arial" w:hAnsi="Arial" w:cs="Arial"/>
          <w:b/>
          <w:sz w:val="20"/>
        </w:rPr>
        <w:t>Study design and participants</w:t>
      </w:r>
    </w:p>
    <w:p w14:paraId="0D00D4F9" w14:textId="731EC64C" w:rsidR="00080B00" w:rsidRDefault="0035392E" w:rsidP="00784823">
      <w:pPr>
        <w:spacing w:line="480" w:lineRule="auto"/>
        <w:jc w:val="both"/>
        <w:rPr>
          <w:rFonts w:ascii="Arial" w:hAnsi="Arial" w:cs="Arial"/>
          <w:sz w:val="20"/>
        </w:rPr>
      </w:pPr>
      <w:r w:rsidRPr="008839BA">
        <w:rPr>
          <w:rFonts w:ascii="Arial" w:hAnsi="Arial" w:cs="Arial"/>
          <w:sz w:val="20"/>
        </w:rPr>
        <w:t xml:space="preserve">We undertook a prospective multicentre study </w:t>
      </w:r>
      <w:r w:rsidR="00080B00">
        <w:rPr>
          <w:rFonts w:ascii="Arial" w:hAnsi="Arial" w:cs="Arial"/>
          <w:sz w:val="20"/>
        </w:rPr>
        <w:t xml:space="preserve">to </w:t>
      </w:r>
      <w:r w:rsidR="005B1D63">
        <w:rPr>
          <w:rFonts w:ascii="Arial" w:hAnsi="Arial" w:cs="Arial"/>
          <w:sz w:val="20"/>
        </w:rPr>
        <w:t xml:space="preserve">understand current practice and </w:t>
      </w:r>
      <w:r w:rsidR="00080B00">
        <w:rPr>
          <w:rFonts w:ascii="Arial" w:hAnsi="Arial" w:cs="Arial"/>
          <w:sz w:val="20"/>
        </w:rPr>
        <w:t>investigate the short-term safety outcomes of different approaches to IBBR to inform the feasibility of undertaking a future RCT</w:t>
      </w:r>
      <w:r w:rsidR="0017515C">
        <w:rPr>
          <w:rFonts w:ascii="Arial" w:hAnsi="Arial" w:cs="Arial"/>
          <w:sz w:val="20"/>
        </w:rPr>
        <w:t xml:space="preserve"> comparing </w:t>
      </w:r>
      <w:r w:rsidR="00CA1339">
        <w:rPr>
          <w:rFonts w:ascii="Arial" w:hAnsi="Arial" w:cs="Arial"/>
          <w:sz w:val="20"/>
        </w:rPr>
        <w:t>different techniques</w:t>
      </w:r>
      <w:r w:rsidR="00080B00">
        <w:rPr>
          <w:rFonts w:ascii="Arial" w:hAnsi="Arial" w:cs="Arial"/>
          <w:sz w:val="20"/>
        </w:rPr>
        <w:t>.</w:t>
      </w:r>
    </w:p>
    <w:p w14:paraId="72E3F1E7" w14:textId="7A91BE15" w:rsidR="0035392E" w:rsidRPr="008839BA" w:rsidRDefault="0035392E" w:rsidP="00784823">
      <w:pPr>
        <w:spacing w:line="480" w:lineRule="auto"/>
        <w:jc w:val="both"/>
        <w:rPr>
          <w:rFonts w:ascii="Arial" w:hAnsi="Arial" w:cs="Arial"/>
          <w:sz w:val="20"/>
        </w:rPr>
      </w:pPr>
      <w:r w:rsidRPr="008839BA">
        <w:rPr>
          <w:rFonts w:ascii="Arial" w:hAnsi="Arial" w:cs="Arial"/>
          <w:sz w:val="20"/>
        </w:rPr>
        <w:t xml:space="preserve">All breast or plastic surgical units performing immediate </w:t>
      </w:r>
      <w:r w:rsidR="00E761C2">
        <w:rPr>
          <w:rFonts w:ascii="Arial" w:hAnsi="Arial" w:cs="Arial"/>
          <w:sz w:val="20"/>
        </w:rPr>
        <w:t>IBBR</w:t>
      </w:r>
      <w:r w:rsidRPr="008839BA">
        <w:rPr>
          <w:rFonts w:ascii="Arial" w:hAnsi="Arial" w:cs="Arial"/>
          <w:sz w:val="20"/>
        </w:rPr>
        <w:t xml:space="preserve"> were invited to participate</w:t>
      </w:r>
      <w:r w:rsidR="00080B00">
        <w:rPr>
          <w:rFonts w:ascii="Arial" w:hAnsi="Arial" w:cs="Arial"/>
          <w:sz w:val="20"/>
        </w:rPr>
        <w:t xml:space="preserve"> in the </w:t>
      </w:r>
      <w:proofErr w:type="spellStart"/>
      <w:r w:rsidR="00080B00">
        <w:rPr>
          <w:rFonts w:ascii="Arial" w:hAnsi="Arial" w:cs="Arial"/>
          <w:sz w:val="20"/>
        </w:rPr>
        <w:t>iBRA</w:t>
      </w:r>
      <w:proofErr w:type="spellEnd"/>
      <w:r w:rsidR="00080B00">
        <w:rPr>
          <w:rFonts w:ascii="Arial" w:hAnsi="Arial" w:cs="Arial"/>
          <w:sz w:val="20"/>
        </w:rPr>
        <w:t xml:space="preserve"> study</w:t>
      </w:r>
      <w:r w:rsidRPr="008839BA">
        <w:rPr>
          <w:rFonts w:ascii="Arial" w:hAnsi="Arial" w:cs="Arial"/>
          <w:sz w:val="20"/>
        </w:rPr>
        <w:t xml:space="preserve"> through the UK Trainee Collaborative Research Network and the professional associations (Association of Breast Surgery</w:t>
      </w:r>
      <w:r w:rsidR="00CA1339">
        <w:rPr>
          <w:rFonts w:ascii="Arial" w:hAnsi="Arial" w:cs="Arial"/>
          <w:sz w:val="20"/>
        </w:rPr>
        <w:t xml:space="preserve"> [ABS]</w:t>
      </w:r>
      <w:r w:rsidRPr="008839BA">
        <w:rPr>
          <w:rFonts w:ascii="Arial" w:hAnsi="Arial" w:cs="Arial"/>
          <w:sz w:val="20"/>
        </w:rPr>
        <w:t xml:space="preserve"> and the British Association of Plastic Reconstructive and Aesthetic Surgeons </w:t>
      </w:r>
      <w:r w:rsidR="00CA1339">
        <w:rPr>
          <w:rFonts w:ascii="Arial" w:hAnsi="Arial" w:cs="Arial"/>
          <w:sz w:val="20"/>
        </w:rPr>
        <w:t>[</w:t>
      </w:r>
      <w:r w:rsidRPr="008839BA">
        <w:rPr>
          <w:rFonts w:ascii="Arial" w:hAnsi="Arial" w:cs="Arial"/>
          <w:sz w:val="20"/>
        </w:rPr>
        <w:t>BAPRAS</w:t>
      </w:r>
      <w:r w:rsidR="00CA1339">
        <w:rPr>
          <w:rFonts w:ascii="Arial" w:hAnsi="Arial" w:cs="Arial"/>
          <w:sz w:val="20"/>
        </w:rPr>
        <w:t>]</w:t>
      </w:r>
      <w:r w:rsidRPr="008839BA">
        <w:rPr>
          <w:rFonts w:ascii="Arial" w:hAnsi="Arial" w:cs="Arial"/>
          <w:sz w:val="20"/>
        </w:rPr>
        <w:t xml:space="preserve">).  </w:t>
      </w:r>
    </w:p>
    <w:p w14:paraId="2DC4122C" w14:textId="44D5AE0C" w:rsidR="0035392E" w:rsidRPr="008839BA" w:rsidRDefault="0035392E" w:rsidP="00784823">
      <w:pPr>
        <w:spacing w:line="480" w:lineRule="auto"/>
        <w:jc w:val="both"/>
        <w:rPr>
          <w:rFonts w:ascii="Arial" w:hAnsi="Arial" w:cs="Arial"/>
          <w:sz w:val="20"/>
        </w:rPr>
      </w:pPr>
      <w:r w:rsidRPr="008839BA">
        <w:rPr>
          <w:rFonts w:ascii="Arial" w:hAnsi="Arial" w:cs="Arial"/>
          <w:sz w:val="20"/>
        </w:rPr>
        <w:t>Consecutive women aged 1</w:t>
      </w:r>
      <w:r w:rsidR="00CA1339">
        <w:rPr>
          <w:rFonts w:ascii="Arial" w:hAnsi="Arial" w:cs="Arial"/>
          <w:sz w:val="20"/>
        </w:rPr>
        <w:t>6</w:t>
      </w:r>
      <w:r w:rsidRPr="008839BA">
        <w:rPr>
          <w:rFonts w:ascii="Arial" w:hAnsi="Arial" w:cs="Arial"/>
          <w:sz w:val="20"/>
        </w:rPr>
        <w:t xml:space="preserve"> or over undergoing mastectomy </w:t>
      </w:r>
      <w:r w:rsidR="00080B00">
        <w:rPr>
          <w:rFonts w:ascii="Arial" w:hAnsi="Arial" w:cs="Arial"/>
          <w:sz w:val="20"/>
        </w:rPr>
        <w:t xml:space="preserve">and </w:t>
      </w:r>
      <w:r w:rsidR="00E761C2">
        <w:rPr>
          <w:rFonts w:ascii="Arial" w:hAnsi="Arial" w:cs="Arial"/>
          <w:sz w:val="20"/>
        </w:rPr>
        <w:t>IBBR</w:t>
      </w:r>
      <w:r w:rsidRPr="008839BA">
        <w:rPr>
          <w:rFonts w:ascii="Arial" w:hAnsi="Arial" w:cs="Arial"/>
          <w:sz w:val="20"/>
        </w:rPr>
        <w:t xml:space="preserve"> </w:t>
      </w:r>
      <w:r w:rsidR="00CD0C30">
        <w:rPr>
          <w:rFonts w:ascii="Arial" w:hAnsi="Arial" w:cs="Arial"/>
          <w:sz w:val="20"/>
        </w:rPr>
        <w:t xml:space="preserve">using any technique </w:t>
      </w:r>
      <w:r w:rsidRPr="008839BA">
        <w:rPr>
          <w:rFonts w:ascii="Arial" w:hAnsi="Arial" w:cs="Arial"/>
          <w:sz w:val="20"/>
        </w:rPr>
        <w:t xml:space="preserve">for </w:t>
      </w:r>
      <w:r w:rsidR="00080B00">
        <w:rPr>
          <w:rFonts w:ascii="Arial" w:hAnsi="Arial" w:cs="Arial"/>
          <w:sz w:val="20"/>
        </w:rPr>
        <w:t xml:space="preserve">malignancy or risk-reduction </w:t>
      </w:r>
      <w:r w:rsidRPr="008839BA">
        <w:rPr>
          <w:rFonts w:ascii="Arial" w:hAnsi="Arial" w:cs="Arial"/>
          <w:sz w:val="20"/>
        </w:rPr>
        <w:t xml:space="preserve">at participating centres between </w:t>
      </w:r>
      <w:r w:rsidR="00080B00">
        <w:rPr>
          <w:rFonts w:ascii="Arial" w:hAnsi="Arial" w:cs="Arial"/>
          <w:sz w:val="20"/>
        </w:rPr>
        <w:t>1</w:t>
      </w:r>
      <w:r w:rsidR="00080B00" w:rsidRPr="00080B00">
        <w:rPr>
          <w:rFonts w:ascii="Arial" w:hAnsi="Arial" w:cs="Arial"/>
          <w:sz w:val="20"/>
          <w:vertAlign w:val="superscript"/>
        </w:rPr>
        <w:t>st</w:t>
      </w:r>
      <w:r w:rsidR="00080B00">
        <w:rPr>
          <w:rFonts w:ascii="Arial" w:hAnsi="Arial" w:cs="Arial"/>
          <w:sz w:val="20"/>
        </w:rPr>
        <w:t xml:space="preserve"> February 2014</w:t>
      </w:r>
      <w:r w:rsidRPr="008839BA">
        <w:rPr>
          <w:rFonts w:ascii="Arial" w:hAnsi="Arial" w:cs="Arial"/>
          <w:sz w:val="20"/>
        </w:rPr>
        <w:t xml:space="preserve"> and </w:t>
      </w:r>
      <w:r w:rsidR="00080B00">
        <w:rPr>
          <w:rFonts w:ascii="Arial" w:hAnsi="Arial" w:cs="Arial"/>
          <w:sz w:val="20"/>
        </w:rPr>
        <w:t>30</w:t>
      </w:r>
      <w:r w:rsidR="00080B00" w:rsidRPr="00080B00">
        <w:rPr>
          <w:rFonts w:ascii="Arial" w:hAnsi="Arial" w:cs="Arial"/>
          <w:sz w:val="20"/>
          <w:vertAlign w:val="superscript"/>
        </w:rPr>
        <w:t>th</w:t>
      </w:r>
      <w:r w:rsidR="00080B00">
        <w:rPr>
          <w:rFonts w:ascii="Arial" w:hAnsi="Arial" w:cs="Arial"/>
          <w:sz w:val="20"/>
        </w:rPr>
        <w:t xml:space="preserve"> June </w:t>
      </w:r>
      <w:r w:rsidRPr="008839BA">
        <w:rPr>
          <w:rFonts w:ascii="Arial" w:hAnsi="Arial" w:cs="Arial"/>
          <w:sz w:val="20"/>
        </w:rPr>
        <w:t>2016 were recruited</w:t>
      </w:r>
      <w:r w:rsidR="00AD020E">
        <w:rPr>
          <w:rFonts w:ascii="Arial" w:hAnsi="Arial" w:cs="Arial"/>
          <w:sz w:val="20"/>
        </w:rPr>
        <w:t xml:space="preserve"> to</w:t>
      </w:r>
      <w:r w:rsidRPr="008839BA">
        <w:rPr>
          <w:rFonts w:ascii="Arial" w:hAnsi="Arial" w:cs="Arial"/>
          <w:sz w:val="20"/>
        </w:rPr>
        <w:t xml:space="preserve"> the study.  Excluded were patients undergoing </w:t>
      </w:r>
      <w:r w:rsidR="00786286">
        <w:rPr>
          <w:rFonts w:ascii="Arial" w:hAnsi="Arial" w:cs="Arial"/>
          <w:sz w:val="20"/>
        </w:rPr>
        <w:t>reconstruction using an implant in combination with a tissue</w:t>
      </w:r>
      <w:r w:rsidR="00E761C2">
        <w:rPr>
          <w:rFonts w:ascii="Arial" w:hAnsi="Arial" w:cs="Arial"/>
          <w:sz w:val="20"/>
        </w:rPr>
        <w:t>-</w:t>
      </w:r>
      <w:r w:rsidR="00786286">
        <w:rPr>
          <w:rFonts w:ascii="Arial" w:hAnsi="Arial" w:cs="Arial"/>
          <w:sz w:val="20"/>
        </w:rPr>
        <w:t>flap (e.g. latissimus dorsi flap and implant), those undergoing delayed reconstruction and patient</w:t>
      </w:r>
      <w:r w:rsidR="00FB7BD1">
        <w:rPr>
          <w:rFonts w:ascii="Arial" w:hAnsi="Arial" w:cs="Arial"/>
          <w:sz w:val="20"/>
        </w:rPr>
        <w:t>s</w:t>
      </w:r>
      <w:r w:rsidR="00786286">
        <w:rPr>
          <w:rFonts w:ascii="Arial" w:hAnsi="Arial" w:cs="Arial"/>
          <w:sz w:val="20"/>
        </w:rPr>
        <w:t xml:space="preserve"> undergoing revisional surgery.  </w:t>
      </w:r>
    </w:p>
    <w:p w14:paraId="3245563B" w14:textId="7D864853" w:rsidR="00095EFC" w:rsidRPr="008839BA" w:rsidRDefault="00CA1339" w:rsidP="00095EFC">
      <w:pPr>
        <w:spacing w:line="480" w:lineRule="auto"/>
        <w:jc w:val="both"/>
        <w:rPr>
          <w:rFonts w:ascii="Arial" w:hAnsi="Arial" w:cs="Arial"/>
          <w:sz w:val="20"/>
        </w:rPr>
      </w:pPr>
      <w:r>
        <w:rPr>
          <w:rFonts w:ascii="Arial" w:hAnsi="Arial" w:cs="Arial"/>
          <w:sz w:val="20"/>
        </w:rPr>
        <w:t xml:space="preserve">Ethical approval was not required as </w:t>
      </w:r>
      <w:r w:rsidR="00095EFC">
        <w:rPr>
          <w:rFonts w:ascii="Arial" w:hAnsi="Arial" w:cs="Arial"/>
          <w:sz w:val="20"/>
        </w:rPr>
        <w:t>defined by the HRA decision tool (</w:t>
      </w:r>
      <w:r w:rsidR="00847AF5" w:rsidRPr="00847AF5">
        <w:rPr>
          <w:rFonts w:ascii="Arial" w:hAnsi="Arial" w:cs="Arial"/>
          <w:sz w:val="20"/>
        </w:rPr>
        <w:t>http://www.hra-decisiontools.org.uk/research/</w:t>
      </w:r>
      <w:r w:rsidR="00095EFC">
        <w:rPr>
          <w:rFonts w:ascii="Arial" w:hAnsi="Arial" w:cs="Arial"/>
          <w:sz w:val="20"/>
        </w:rPr>
        <w:t>). T</w:t>
      </w:r>
      <w:r>
        <w:rPr>
          <w:rFonts w:ascii="Arial" w:hAnsi="Arial" w:cs="Arial"/>
          <w:sz w:val="20"/>
        </w:rPr>
        <w:t xml:space="preserve">he study involved collection of clinical and patient-reported outcome data as </w:t>
      </w:r>
      <w:r w:rsidR="00095EFC">
        <w:rPr>
          <w:rFonts w:ascii="Arial" w:hAnsi="Arial" w:cs="Arial"/>
          <w:sz w:val="20"/>
        </w:rPr>
        <w:lastRenderedPageBreak/>
        <w:t xml:space="preserve">routinely </w:t>
      </w:r>
      <w:r>
        <w:rPr>
          <w:rFonts w:ascii="Arial" w:hAnsi="Arial" w:cs="Arial"/>
          <w:sz w:val="20"/>
        </w:rPr>
        <w:t>recommended by ‘Oncoplastic Surgery: Guidelines for Good Practice’</w:t>
      </w:r>
      <w:r w:rsidR="00095EFC">
        <w:rPr>
          <w:rFonts w:ascii="Arial" w:hAnsi="Arial" w:cs="Arial"/>
          <w:sz w:val="20"/>
        </w:rPr>
        <w:t xml:space="preserve"> and outcomes assessed against these quality standards</w:t>
      </w:r>
      <w:r w:rsidR="006971E0">
        <w:rPr>
          <w:rFonts w:ascii="Arial" w:hAnsi="Arial" w:cs="Arial"/>
          <w:sz w:val="20"/>
          <w:vertAlign w:val="superscript"/>
        </w:rPr>
        <w:t>23</w:t>
      </w:r>
      <w:r w:rsidR="00847AF5">
        <w:rPr>
          <w:rFonts w:ascii="Arial" w:hAnsi="Arial" w:cs="Arial"/>
          <w:sz w:val="20"/>
        </w:rPr>
        <w:t>.</w:t>
      </w:r>
      <w:r w:rsidR="00CD0C30">
        <w:rPr>
          <w:rFonts w:ascii="Arial" w:hAnsi="Arial" w:cs="Arial"/>
          <w:sz w:val="20"/>
        </w:rPr>
        <w:t xml:space="preserve"> </w:t>
      </w:r>
      <w:bookmarkStart w:id="9" w:name="_Hlk526681326"/>
      <w:r w:rsidR="0035392E" w:rsidRPr="008839BA">
        <w:rPr>
          <w:rFonts w:ascii="Arial" w:hAnsi="Arial" w:cs="Arial"/>
          <w:sz w:val="20"/>
        </w:rPr>
        <w:t xml:space="preserve">Each participating centre was required to obtain local </w:t>
      </w:r>
      <w:r w:rsidR="00095EFC">
        <w:rPr>
          <w:rFonts w:ascii="Arial" w:hAnsi="Arial" w:cs="Arial"/>
          <w:sz w:val="20"/>
        </w:rPr>
        <w:t xml:space="preserve">audit </w:t>
      </w:r>
      <w:r w:rsidR="0035392E" w:rsidRPr="008839BA">
        <w:rPr>
          <w:rFonts w:ascii="Arial" w:hAnsi="Arial" w:cs="Arial"/>
          <w:sz w:val="20"/>
        </w:rPr>
        <w:t>approvals and register the study prior to commencing study recruitment consistent with the methodology of previously-reported multicentre prospective trainee collaborative studies.</w:t>
      </w:r>
      <w:r w:rsidR="009A6AF8">
        <w:rPr>
          <w:rFonts w:ascii="Arial" w:hAnsi="Arial" w:cs="Arial"/>
          <w:sz w:val="20"/>
        </w:rPr>
        <w:t xml:space="preserve"> </w:t>
      </w:r>
      <w:r w:rsidR="009A6AF8">
        <w:rPr>
          <w:rFonts w:ascii="Arial" w:hAnsi="Arial" w:cs="Arial"/>
          <w:sz w:val="20"/>
        </w:rPr>
        <w:t xml:space="preserve">Patient consent was not required for routine clinical data collection, but patients provided informed written consent to receive patient-reported </w:t>
      </w:r>
      <w:r w:rsidR="009A6AF8">
        <w:rPr>
          <w:rFonts w:ascii="Arial" w:hAnsi="Arial" w:cs="Arial"/>
          <w:sz w:val="20"/>
        </w:rPr>
        <w:t>outcome questionnaires in keepi</w:t>
      </w:r>
      <w:r w:rsidR="009A6AF8">
        <w:rPr>
          <w:rFonts w:ascii="Arial" w:hAnsi="Arial" w:cs="Arial"/>
          <w:sz w:val="20"/>
        </w:rPr>
        <w:t>ng with the methods employed in the UK National Mastectomy and Breast Reconstruction Audit</w:t>
      </w:r>
      <w:r w:rsidR="009A6AF8">
        <w:rPr>
          <w:rFonts w:ascii="Arial" w:hAnsi="Arial" w:cs="Arial"/>
          <w:sz w:val="20"/>
          <w:vertAlign w:val="superscript"/>
        </w:rPr>
        <w:t>24</w:t>
      </w:r>
      <w:r w:rsidR="009A6AF8">
        <w:rPr>
          <w:rFonts w:ascii="Arial" w:hAnsi="Arial" w:cs="Arial"/>
          <w:sz w:val="20"/>
        </w:rPr>
        <w:t xml:space="preserve">.  </w:t>
      </w:r>
      <w:r w:rsidR="00095EFC">
        <w:rPr>
          <w:rFonts w:ascii="Arial" w:hAnsi="Arial" w:cs="Arial"/>
          <w:sz w:val="20"/>
        </w:rPr>
        <w:t>All d</w:t>
      </w:r>
      <w:r w:rsidR="00095EFC" w:rsidRPr="008839BA">
        <w:rPr>
          <w:rFonts w:ascii="Arial" w:hAnsi="Arial" w:cs="Arial"/>
          <w:sz w:val="20"/>
        </w:rPr>
        <w:t>ata were recorded in an anonymised format on a secure web-based database (</w:t>
      </w:r>
      <w:proofErr w:type="spellStart"/>
      <w:r w:rsidR="00095EFC" w:rsidRPr="008839BA">
        <w:rPr>
          <w:rFonts w:ascii="Arial" w:hAnsi="Arial" w:cs="Arial"/>
          <w:sz w:val="20"/>
        </w:rPr>
        <w:t>REDCap</w:t>
      </w:r>
      <w:proofErr w:type="spellEnd"/>
      <w:r w:rsidR="00095EFC" w:rsidRPr="008839BA">
        <w:rPr>
          <w:rFonts w:ascii="Arial" w:hAnsi="Arial" w:cs="Arial"/>
          <w:sz w:val="20"/>
        </w:rPr>
        <w:t>)</w:t>
      </w:r>
      <w:r w:rsidR="006971E0">
        <w:rPr>
          <w:rFonts w:ascii="Arial" w:hAnsi="Arial" w:cs="Arial"/>
          <w:sz w:val="20"/>
          <w:vertAlign w:val="superscript"/>
        </w:rPr>
        <w:t>2</w:t>
      </w:r>
      <w:r w:rsidR="009A6AF8">
        <w:rPr>
          <w:rFonts w:ascii="Arial" w:hAnsi="Arial" w:cs="Arial"/>
          <w:sz w:val="20"/>
          <w:vertAlign w:val="superscript"/>
        </w:rPr>
        <w:t>5</w:t>
      </w:r>
      <w:r w:rsidR="006971E0">
        <w:rPr>
          <w:rFonts w:ascii="Arial" w:hAnsi="Arial" w:cs="Arial"/>
          <w:sz w:val="20"/>
          <w:vertAlign w:val="superscript"/>
        </w:rPr>
        <w:t xml:space="preserve"> </w:t>
      </w:r>
      <w:r w:rsidR="00095EFC" w:rsidRPr="008839BA">
        <w:rPr>
          <w:rFonts w:ascii="Arial" w:hAnsi="Arial" w:cs="Arial"/>
          <w:sz w:val="20"/>
        </w:rPr>
        <w:t xml:space="preserve">(http://www.projectredcap.org/).  </w:t>
      </w:r>
    </w:p>
    <w:p w14:paraId="6E3F4D5D" w14:textId="77777777" w:rsidR="0035392E" w:rsidRPr="00457499" w:rsidRDefault="0035392E" w:rsidP="00784823">
      <w:pPr>
        <w:spacing w:line="480" w:lineRule="auto"/>
        <w:jc w:val="both"/>
        <w:rPr>
          <w:rFonts w:ascii="Arial" w:hAnsi="Arial" w:cs="Arial"/>
          <w:b/>
          <w:sz w:val="20"/>
        </w:rPr>
      </w:pPr>
      <w:bookmarkStart w:id="10" w:name="_Hlk526685574"/>
      <w:bookmarkEnd w:id="9"/>
      <w:r w:rsidRPr="00457499">
        <w:rPr>
          <w:rFonts w:ascii="Arial" w:hAnsi="Arial" w:cs="Arial"/>
          <w:b/>
          <w:sz w:val="20"/>
        </w:rPr>
        <w:t>Procedures</w:t>
      </w:r>
    </w:p>
    <w:p w14:paraId="0D87CB78" w14:textId="52B24D62" w:rsidR="0035392E" w:rsidRDefault="0035392E" w:rsidP="00784823">
      <w:pPr>
        <w:spacing w:line="480" w:lineRule="auto"/>
        <w:jc w:val="both"/>
        <w:rPr>
          <w:rFonts w:ascii="Arial" w:hAnsi="Arial" w:cs="Arial"/>
          <w:sz w:val="20"/>
        </w:rPr>
      </w:pPr>
      <w:r w:rsidRPr="008839BA">
        <w:rPr>
          <w:rFonts w:ascii="Arial" w:hAnsi="Arial" w:cs="Arial"/>
          <w:sz w:val="20"/>
        </w:rPr>
        <w:t>Patients were identified prospectively from clinics, multidisciplinary team (MDT) meetings and theatre lists</w:t>
      </w:r>
      <w:r w:rsidR="00AD020E">
        <w:rPr>
          <w:rFonts w:ascii="Arial" w:hAnsi="Arial" w:cs="Arial"/>
          <w:sz w:val="20"/>
        </w:rPr>
        <w:t>.  Si</w:t>
      </w:r>
      <w:r w:rsidRPr="008839BA">
        <w:rPr>
          <w:rFonts w:ascii="Arial" w:hAnsi="Arial" w:cs="Arial"/>
          <w:sz w:val="20"/>
        </w:rPr>
        <w:t>mple demographic, co-morbidity</w:t>
      </w:r>
      <w:r w:rsidR="00C82F5A">
        <w:rPr>
          <w:rFonts w:ascii="Arial" w:hAnsi="Arial" w:cs="Arial"/>
          <w:sz w:val="20"/>
        </w:rPr>
        <w:t xml:space="preserve"> and operative</w:t>
      </w:r>
      <w:r w:rsidRPr="008839BA">
        <w:rPr>
          <w:rFonts w:ascii="Arial" w:hAnsi="Arial" w:cs="Arial"/>
          <w:sz w:val="20"/>
        </w:rPr>
        <w:t xml:space="preserve"> data</w:t>
      </w:r>
      <w:r w:rsidR="00C82F5A">
        <w:rPr>
          <w:rFonts w:ascii="Arial" w:hAnsi="Arial" w:cs="Arial"/>
          <w:sz w:val="20"/>
        </w:rPr>
        <w:t xml:space="preserve"> </w:t>
      </w:r>
      <w:r w:rsidRPr="008839BA">
        <w:rPr>
          <w:rFonts w:ascii="Arial" w:hAnsi="Arial" w:cs="Arial"/>
          <w:sz w:val="20"/>
        </w:rPr>
        <w:t xml:space="preserve">were collected for each participant.     </w:t>
      </w:r>
    </w:p>
    <w:p w14:paraId="3C8AA927" w14:textId="1029999A" w:rsidR="00241D19" w:rsidRDefault="001B6621" w:rsidP="00784823">
      <w:pPr>
        <w:spacing w:line="480" w:lineRule="auto"/>
        <w:jc w:val="both"/>
        <w:rPr>
          <w:rFonts w:ascii="Arial" w:hAnsi="Arial" w:cs="Arial"/>
          <w:sz w:val="20"/>
        </w:rPr>
      </w:pPr>
      <w:r>
        <w:rPr>
          <w:rFonts w:ascii="Arial" w:hAnsi="Arial" w:cs="Arial"/>
          <w:sz w:val="20"/>
        </w:rPr>
        <w:t xml:space="preserve">All patients underwent skin or nipple-sparing mastectomy </w:t>
      </w:r>
      <w:r w:rsidR="00ED4181">
        <w:rPr>
          <w:rFonts w:ascii="Arial" w:hAnsi="Arial" w:cs="Arial"/>
          <w:sz w:val="20"/>
        </w:rPr>
        <w:t>followed by</w:t>
      </w:r>
      <w:r>
        <w:rPr>
          <w:rFonts w:ascii="Arial" w:hAnsi="Arial" w:cs="Arial"/>
          <w:sz w:val="20"/>
        </w:rPr>
        <w:t xml:space="preserve"> immediate implant-based breast reconstruction</w:t>
      </w:r>
      <w:r w:rsidR="00ED4181">
        <w:rPr>
          <w:rFonts w:ascii="Arial" w:hAnsi="Arial" w:cs="Arial"/>
          <w:sz w:val="20"/>
        </w:rPr>
        <w:t xml:space="preserve">.  </w:t>
      </w:r>
      <w:r w:rsidR="00295BFB">
        <w:rPr>
          <w:rFonts w:ascii="Arial" w:hAnsi="Arial" w:cs="Arial"/>
          <w:sz w:val="20"/>
        </w:rPr>
        <w:t>Implants or tissue expanders could be placed under the pectoralis muscle (</w:t>
      </w:r>
      <w:proofErr w:type="spellStart"/>
      <w:r w:rsidR="00295BFB">
        <w:rPr>
          <w:rFonts w:ascii="Arial" w:hAnsi="Arial" w:cs="Arial"/>
          <w:sz w:val="20"/>
        </w:rPr>
        <w:t>subpectoral</w:t>
      </w:r>
      <w:proofErr w:type="spellEnd"/>
      <w:r w:rsidR="00295BFB">
        <w:rPr>
          <w:rFonts w:ascii="Arial" w:hAnsi="Arial" w:cs="Arial"/>
          <w:sz w:val="20"/>
        </w:rPr>
        <w:t>) with or without biological or synthetic mesh or on top of the muscle (</w:t>
      </w:r>
      <w:proofErr w:type="spellStart"/>
      <w:r w:rsidR="00295BFB">
        <w:rPr>
          <w:rFonts w:ascii="Arial" w:hAnsi="Arial" w:cs="Arial"/>
          <w:sz w:val="20"/>
        </w:rPr>
        <w:t>prepectoral</w:t>
      </w:r>
      <w:proofErr w:type="spellEnd"/>
      <w:r w:rsidR="00295BFB">
        <w:rPr>
          <w:rFonts w:ascii="Arial" w:hAnsi="Arial" w:cs="Arial"/>
          <w:sz w:val="20"/>
        </w:rPr>
        <w:t xml:space="preserve">) supported by mesh.  </w:t>
      </w:r>
      <w:r w:rsidR="00ED4181">
        <w:rPr>
          <w:rFonts w:ascii="Arial" w:hAnsi="Arial" w:cs="Arial"/>
          <w:sz w:val="20"/>
        </w:rPr>
        <w:t xml:space="preserve">As one aim of the study was to explore </w:t>
      </w:r>
      <w:r w:rsidR="00E346C2">
        <w:rPr>
          <w:rFonts w:ascii="Arial" w:hAnsi="Arial" w:cs="Arial"/>
          <w:sz w:val="20"/>
        </w:rPr>
        <w:t xml:space="preserve">the </w:t>
      </w:r>
      <w:r w:rsidR="00ED4181">
        <w:rPr>
          <w:rFonts w:ascii="Arial" w:hAnsi="Arial" w:cs="Arial"/>
          <w:sz w:val="20"/>
        </w:rPr>
        <w:t>current practice</w:t>
      </w:r>
      <w:r w:rsidR="006B46E4">
        <w:rPr>
          <w:rFonts w:ascii="Arial" w:hAnsi="Arial" w:cs="Arial"/>
          <w:sz w:val="20"/>
        </w:rPr>
        <w:t xml:space="preserve"> to inform a future trial</w:t>
      </w:r>
      <w:r w:rsidR="00ED4181">
        <w:rPr>
          <w:rFonts w:ascii="Arial" w:hAnsi="Arial" w:cs="Arial"/>
          <w:sz w:val="20"/>
        </w:rPr>
        <w:t xml:space="preserve">, </w:t>
      </w:r>
      <w:r w:rsidR="00295BFB">
        <w:rPr>
          <w:rFonts w:ascii="Arial" w:hAnsi="Arial" w:cs="Arial"/>
          <w:sz w:val="20"/>
        </w:rPr>
        <w:t xml:space="preserve">no restrictions were </w:t>
      </w:r>
      <w:r w:rsidR="006D438E">
        <w:rPr>
          <w:rFonts w:ascii="Arial" w:hAnsi="Arial" w:cs="Arial"/>
          <w:sz w:val="20"/>
        </w:rPr>
        <w:t>placed</w:t>
      </w:r>
      <w:r w:rsidR="00E346C2">
        <w:rPr>
          <w:rFonts w:ascii="Arial" w:hAnsi="Arial" w:cs="Arial"/>
          <w:sz w:val="20"/>
        </w:rPr>
        <w:t xml:space="preserve"> on the technique, but </w:t>
      </w:r>
      <w:r w:rsidR="006D438E">
        <w:rPr>
          <w:rFonts w:ascii="Arial" w:hAnsi="Arial" w:cs="Arial"/>
          <w:sz w:val="20"/>
        </w:rPr>
        <w:t xml:space="preserve">rather </w:t>
      </w:r>
      <w:r w:rsidR="006B46E4">
        <w:rPr>
          <w:rFonts w:ascii="Arial" w:hAnsi="Arial" w:cs="Arial"/>
          <w:sz w:val="20"/>
        </w:rPr>
        <w:t xml:space="preserve">details of the procedures </w:t>
      </w:r>
      <w:r w:rsidR="00295BFB">
        <w:rPr>
          <w:rFonts w:ascii="Arial" w:hAnsi="Arial" w:cs="Arial"/>
          <w:sz w:val="20"/>
        </w:rPr>
        <w:t xml:space="preserve">performed were </w:t>
      </w:r>
      <w:r w:rsidR="006B46E4">
        <w:rPr>
          <w:rFonts w:ascii="Arial" w:hAnsi="Arial" w:cs="Arial"/>
          <w:sz w:val="20"/>
        </w:rPr>
        <w:t>recorded</w:t>
      </w:r>
      <w:r w:rsidR="00ED4181">
        <w:rPr>
          <w:rFonts w:ascii="Arial" w:hAnsi="Arial" w:cs="Arial"/>
          <w:sz w:val="20"/>
        </w:rPr>
        <w:t xml:space="preserve">.  </w:t>
      </w:r>
    </w:p>
    <w:p w14:paraId="7662CB53" w14:textId="26F66198" w:rsidR="00241D19" w:rsidRDefault="00ED4181" w:rsidP="00784823">
      <w:pPr>
        <w:spacing w:line="480" w:lineRule="auto"/>
        <w:jc w:val="both"/>
        <w:rPr>
          <w:rFonts w:ascii="Arial" w:hAnsi="Arial" w:cs="Arial"/>
          <w:sz w:val="20"/>
        </w:rPr>
      </w:pPr>
      <w:r>
        <w:rPr>
          <w:rFonts w:ascii="Arial" w:hAnsi="Arial" w:cs="Arial"/>
          <w:sz w:val="20"/>
        </w:rPr>
        <w:t xml:space="preserve">Participating surgeons </w:t>
      </w:r>
      <w:r w:rsidR="006B46E4">
        <w:rPr>
          <w:rFonts w:ascii="Arial" w:hAnsi="Arial" w:cs="Arial"/>
          <w:sz w:val="20"/>
        </w:rPr>
        <w:t>performed the procedure</w:t>
      </w:r>
      <w:r w:rsidR="006D438E">
        <w:rPr>
          <w:rFonts w:ascii="Arial" w:hAnsi="Arial" w:cs="Arial"/>
          <w:sz w:val="20"/>
        </w:rPr>
        <w:t>s</w:t>
      </w:r>
      <w:r w:rsidR="006B46E4">
        <w:rPr>
          <w:rFonts w:ascii="Arial" w:hAnsi="Arial" w:cs="Arial"/>
          <w:sz w:val="20"/>
        </w:rPr>
        <w:t xml:space="preserve"> according to their routine practice.  Mesh</w:t>
      </w:r>
      <w:r w:rsidR="00241D19">
        <w:rPr>
          <w:rFonts w:ascii="Arial" w:hAnsi="Arial" w:cs="Arial"/>
          <w:sz w:val="20"/>
        </w:rPr>
        <w:t xml:space="preserve"> choice</w:t>
      </w:r>
      <w:r w:rsidR="006B46E4">
        <w:rPr>
          <w:rFonts w:ascii="Arial" w:hAnsi="Arial" w:cs="Arial"/>
          <w:sz w:val="20"/>
        </w:rPr>
        <w:t xml:space="preserve"> (biological or synthetic and </w:t>
      </w:r>
      <w:r w:rsidR="00241D19">
        <w:rPr>
          <w:rFonts w:ascii="Arial" w:hAnsi="Arial" w:cs="Arial"/>
          <w:sz w:val="20"/>
        </w:rPr>
        <w:t xml:space="preserve">the specific </w:t>
      </w:r>
      <w:r w:rsidR="006B46E4">
        <w:rPr>
          <w:rFonts w:ascii="Arial" w:hAnsi="Arial" w:cs="Arial"/>
          <w:sz w:val="20"/>
        </w:rPr>
        <w:t>product used); implant selection (definitive fixed</w:t>
      </w:r>
      <w:r w:rsidR="00241D19">
        <w:rPr>
          <w:rFonts w:ascii="Arial" w:hAnsi="Arial" w:cs="Arial"/>
          <w:sz w:val="20"/>
        </w:rPr>
        <w:t>-</w:t>
      </w:r>
      <w:r w:rsidR="006B46E4">
        <w:rPr>
          <w:rFonts w:ascii="Arial" w:hAnsi="Arial" w:cs="Arial"/>
          <w:sz w:val="20"/>
        </w:rPr>
        <w:t xml:space="preserve">volume implant, adjustable implant or temporary tissue expander) and implant positioning (pre or </w:t>
      </w:r>
      <w:proofErr w:type="spellStart"/>
      <w:r w:rsidR="006B46E4">
        <w:rPr>
          <w:rFonts w:ascii="Arial" w:hAnsi="Arial" w:cs="Arial"/>
          <w:sz w:val="20"/>
        </w:rPr>
        <w:t>subpectoral</w:t>
      </w:r>
      <w:proofErr w:type="spellEnd"/>
      <w:r w:rsidR="006B46E4">
        <w:rPr>
          <w:rFonts w:ascii="Arial" w:hAnsi="Arial" w:cs="Arial"/>
          <w:sz w:val="20"/>
        </w:rPr>
        <w:t xml:space="preserve">) </w:t>
      </w:r>
      <w:r w:rsidR="007300AD">
        <w:rPr>
          <w:rFonts w:ascii="Arial" w:hAnsi="Arial" w:cs="Arial"/>
          <w:sz w:val="20"/>
        </w:rPr>
        <w:t>were</w:t>
      </w:r>
      <w:r w:rsidR="006B46E4">
        <w:rPr>
          <w:rFonts w:ascii="Arial" w:hAnsi="Arial" w:cs="Arial"/>
          <w:sz w:val="20"/>
        </w:rPr>
        <w:t xml:space="preserve"> as per surgeon preference</w:t>
      </w:r>
      <w:r w:rsidR="00371910">
        <w:rPr>
          <w:rFonts w:ascii="Arial" w:hAnsi="Arial" w:cs="Arial"/>
          <w:sz w:val="20"/>
        </w:rPr>
        <w:t>.  Strategies to reduce infection (e.g. use of laminar flow, glove change prior to implant insertion, wound lavage)</w:t>
      </w:r>
      <w:r w:rsidR="00295BFB">
        <w:rPr>
          <w:rFonts w:ascii="Arial" w:hAnsi="Arial" w:cs="Arial"/>
          <w:sz w:val="20"/>
        </w:rPr>
        <w:t xml:space="preserve"> </w:t>
      </w:r>
      <w:r w:rsidR="006B46E4">
        <w:rPr>
          <w:rFonts w:ascii="Arial" w:hAnsi="Arial" w:cs="Arial"/>
          <w:sz w:val="20"/>
        </w:rPr>
        <w:t xml:space="preserve">were </w:t>
      </w:r>
      <w:r w:rsidR="00371910">
        <w:rPr>
          <w:rFonts w:ascii="Arial" w:hAnsi="Arial" w:cs="Arial"/>
          <w:sz w:val="20"/>
        </w:rPr>
        <w:t xml:space="preserve">as per </w:t>
      </w:r>
      <w:r w:rsidR="006B46E4">
        <w:rPr>
          <w:rFonts w:ascii="Arial" w:hAnsi="Arial" w:cs="Arial"/>
          <w:sz w:val="20"/>
        </w:rPr>
        <w:t>local policy.</w:t>
      </w:r>
      <w:r w:rsidR="00241D19">
        <w:rPr>
          <w:rFonts w:ascii="Arial" w:hAnsi="Arial" w:cs="Arial"/>
          <w:sz w:val="20"/>
        </w:rPr>
        <w:t xml:space="preserve">  Reconstructions were considered two-stage if a temporary expander was placed at the time of the initial mastectomy and a second procedure was planned to insert a definitive implant </w:t>
      </w:r>
      <w:proofErr w:type="gramStart"/>
      <w:r w:rsidR="00241D19">
        <w:rPr>
          <w:rFonts w:ascii="Arial" w:hAnsi="Arial" w:cs="Arial"/>
          <w:sz w:val="20"/>
        </w:rPr>
        <w:t>at a later date</w:t>
      </w:r>
      <w:proofErr w:type="gramEnd"/>
      <w:r w:rsidR="00241D19">
        <w:rPr>
          <w:rFonts w:ascii="Arial" w:hAnsi="Arial" w:cs="Arial"/>
          <w:sz w:val="20"/>
        </w:rPr>
        <w:t xml:space="preserve">.    </w:t>
      </w:r>
    </w:p>
    <w:p w14:paraId="3C67E8BC" w14:textId="65AD9973" w:rsidR="002111EC" w:rsidRDefault="00371910" w:rsidP="00784823">
      <w:pPr>
        <w:spacing w:line="480" w:lineRule="auto"/>
        <w:jc w:val="both"/>
        <w:rPr>
          <w:rFonts w:ascii="Arial" w:hAnsi="Arial" w:cs="Arial"/>
          <w:sz w:val="20"/>
        </w:rPr>
      </w:pPr>
      <w:r>
        <w:rPr>
          <w:rFonts w:ascii="Arial" w:hAnsi="Arial" w:cs="Arial"/>
          <w:sz w:val="20"/>
        </w:rPr>
        <w:t xml:space="preserve">Precise details of </w:t>
      </w:r>
      <w:r w:rsidR="00E346C2">
        <w:rPr>
          <w:rFonts w:ascii="Arial" w:hAnsi="Arial" w:cs="Arial"/>
          <w:sz w:val="20"/>
        </w:rPr>
        <w:t>the technique</w:t>
      </w:r>
      <w:r w:rsidR="006D438E">
        <w:rPr>
          <w:rFonts w:ascii="Arial" w:hAnsi="Arial" w:cs="Arial"/>
          <w:sz w:val="20"/>
        </w:rPr>
        <w:t>s used</w:t>
      </w:r>
      <w:r>
        <w:rPr>
          <w:rFonts w:ascii="Arial" w:hAnsi="Arial" w:cs="Arial"/>
          <w:sz w:val="20"/>
        </w:rPr>
        <w:t xml:space="preserve"> varied by surgeon, but broadly, </w:t>
      </w:r>
      <w:r w:rsidR="00241D19">
        <w:rPr>
          <w:rFonts w:ascii="Arial" w:hAnsi="Arial" w:cs="Arial"/>
          <w:sz w:val="20"/>
        </w:rPr>
        <w:t xml:space="preserve">for submuscular </w:t>
      </w:r>
      <w:r w:rsidR="002111EC">
        <w:rPr>
          <w:rFonts w:ascii="Arial" w:hAnsi="Arial" w:cs="Arial"/>
          <w:sz w:val="20"/>
        </w:rPr>
        <w:t>reconstructions, a tissue expander was inserted in a pocket created under the pectoralis muscle</w:t>
      </w:r>
      <w:r>
        <w:rPr>
          <w:rFonts w:ascii="Arial" w:hAnsi="Arial" w:cs="Arial"/>
          <w:sz w:val="20"/>
        </w:rPr>
        <w:t xml:space="preserve">. Serratus fascia could be raised to provide complete expander </w:t>
      </w:r>
      <w:proofErr w:type="gramStart"/>
      <w:r>
        <w:rPr>
          <w:rFonts w:ascii="Arial" w:hAnsi="Arial" w:cs="Arial"/>
          <w:sz w:val="20"/>
        </w:rPr>
        <w:t>coverage</w:t>
      </w:r>
      <w:proofErr w:type="gramEnd"/>
      <w:r>
        <w:rPr>
          <w:rFonts w:ascii="Arial" w:hAnsi="Arial" w:cs="Arial"/>
          <w:sz w:val="20"/>
        </w:rPr>
        <w:t xml:space="preserve"> or the lateral aspect of the expander could be left subcutaneous as per </w:t>
      </w:r>
      <w:r w:rsidR="002111EC">
        <w:rPr>
          <w:rFonts w:ascii="Arial" w:hAnsi="Arial" w:cs="Arial"/>
          <w:sz w:val="20"/>
        </w:rPr>
        <w:t xml:space="preserve">surgeon preference.    </w:t>
      </w:r>
    </w:p>
    <w:p w14:paraId="7F2EC6C7" w14:textId="7B566218" w:rsidR="00295BFB" w:rsidRDefault="002111EC" w:rsidP="00784823">
      <w:pPr>
        <w:spacing w:line="480" w:lineRule="auto"/>
        <w:jc w:val="both"/>
        <w:rPr>
          <w:rFonts w:ascii="Arial" w:hAnsi="Arial" w:cs="Arial"/>
          <w:sz w:val="20"/>
        </w:rPr>
      </w:pPr>
      <w:proofErr w:type="spellStart"/>
      <w:r>
        <w:rPr>
          <w:rFonts w:ascii="Arial" w:hAnsi="Arial" w:cs="Arial"/>
          <w:sz w:val="20"/>
        </w:rPr>
        <w:t>Subpectoral</w:t>
      </w:r>
      <w:proofErr w:type="spellEnd"/>
      <w:r>
        <w:rPr>
          <w:rFonts w:ascii="Arial" w:hAnsi="Arial" w:cs="Arial"/>
          <w:sz w:val="20"/>
        </w:rPr>
        <w:t xml:space="preserve"> reconstruction with mesh involved releasing the lower boarder of the pectoralis muscle from the chest wall and suturing the mesh to the free edge of the muscle.  </w:t>
      </w:r>
      <w:r w:rsidR="00371910">
        <w:rPr>
          <w:rFonts w:ascii="Arial" w:hAnsi="Arial" w:cs="Arial"/>
          <w:sz w:val="20"/>
        </w:rPr>
        <w:t xml:space="preserve">A definitive fixed volume implant, adjustable implant or tissue expander </w:t>
      </w:r>
      <w:r w:rsidR="00E346C2">
        <w:rPr>
          <w:rFonts w:ascii="Arial" w:hAnsi="Arial" w:cs="Arial"/>
          <w:sz w:val="20"/>
        </w:rPr>
        <w:t xml:space="preserve">was then inserted according to surgeon preference </w:t>
      </w:r>
      <w:r w:rsidR="00371910">
        <w:rPr>
          <w:rFonts w:ascii="Arial" w:hAnsi="Arial" w:cs="Arial"/>
          <w:sz w:val="20"/>
        </w:rPr>
        <w:t xml:space="preserve">and the </w:t>
      </w:r>
      <w:r>
        <w:rPr>
          <w:rFonts w:ascii="Arial" w:hAnsi="Arial" w:cs="Arial"/>
          <w:sz w:val="20"/>
        </w:rPr>
        <w:t xml:space="preserve">mesh either sutured at </w:t>
      </w:r>
      <w:r>
        <w:rPr>
          <w:rFonts w:ascii="Arial" w:hAnsi="Arial" w:cs="Arial"/>
          <w:sz w:val="20"/>
        </w:rPr>
        <w:lastRenderedPageBreak/>
        <w:t>the level of the inframammary fold or tucked under the implant depending on the product used.</w:t>
      </w:r>
      <w:r w:rsidR="00371910">
        <w:rPr>
          <w:rFonts w:ascii="Arial" w:hAnsi="Arial" w:cs="Arial"/>
          <w:sz w:val="20"/>
        </w:rPr>
        <w:t xml:space="preserve">  </w:t>
      </w:r>
      <w:r w:rsidR="00295BFB">
        <w:rPr>
          <w:rFonts w:ascii="Arial" w:hAnsi="Arial" w:cs="Arial"/>
          <w:sz w:val="20"/>
        </w:rPr>
        <w:t>For dermal sling reconstruction, the pectoralis muscle was detached in a similar way and the lower mastectomy flap de-epithelialized and sutured to the free muscle edge to provide coverage of the lower pole of the implant.</w:t>
      </w:r>
    </w:p>
    <w:p w14:paraId="5DA449D1" w14:textId="4FE4B1F5" w:rsidR="00295BFB" w:rsidRDefault="00295BFB" w:rsidP="00784823">
      <w:pPr>
        <w:spacing w:line="480" w:lineRule="auto"/>
        <w:jc w:val="both"/>
        <w:rPr>
          <w:rFonts w:ascii="Arial" w:hAnsi="Arial" w:cs="Arial"/>
          <w:sz w:val="20"/>
        </w:rPr>
      </w:pPr>
      <w:r>
        <w:rPr>
          <w:rFonts w:ascii="Arial" w:hAnsi="Arial" w:cs="Arial"/>
          <w:sz w:val="20"/>
        </w:rPr>
        <w:t>Finally, for pre-pectoral reconstruction, the pectoralis muscle was not disturbed but a fixed volume implant, adjustable implant or temporary tissue expander completely or partially wrapped in mesh depending on surgeon preference and product selection</w:t>
      </w:r>
      <w:r w:rsidR="006D438E">
        <w:rPr>
          <w:rFonts w:ascii="Arial" w:hAnsi="Arial" w:cs="Arial"/>
          <w:sz w:val="20"/>
        </w:rPr>
        <w:t>,</w:t>
      </w:r>
      <w:r>
        <w:rPr>
          <w:rFonts w:ascii="Arial" w:hAnsi="Arial" w:cs="Arial"/>
          <w:sz w:val="20"/>
        </w:rPr>
        <w:t xml:space="preserve"> placed in the mastectomy cavity and sutured into place.</w:t>
      </w:r>
    </w:p>
    <w:p w14:paraId="1C1AAC9B" w14:textId="76AD7A0C" w:rsidR="00241D19" w:rsidRPr="008839BA" w:rsidRDefault="007300AD" w:rsidP="00784823">
      <w:pPr>
        <w:spacing w:line="480" w:lineRule="auto"/>
        <w:jc w:val="both"/>
        <w:rPr>
          <w:rFonts w:ascii="Arial" w:hAnsi="Arial" w:cs="Arial"/>
          <w:sz w:val="20"/>
        </w:rPr>
      </w:pPr>
      <w:r>
        <w:rPr>
          <w:rFonts w:ascii="Arial" w:hAnsi="Arial" w:cs="Arial"/>
          <w:sz w:val="20"/>
        </w:rPr>
        <w:t>In all cases, p</w:t>
      </w:r>
      <w:r w:rsidR="00295BFB" w:rsidRPr="00295BFB">
        <w:rPr>
          <w:rFonts w:ascii="Arial" w:hAnsi="Arial" w:cs="Arial"/>
          <w:sz w:val="20"/>
        </w:rPr>
        <w:t xml:space="preserve">eri and post-operative antibiotics and drains </w:t>
      </w:r>
      <w:r w:rsidR="00295BFB">
        <w:rPr>
          <w:rFonts w:ascii="Arial" w:hAnsi="Arial" w:cs="Arial"/>
          <w:sz w:val="20"/>
        </w:rPr>
        <w:t>were used according to local policy or surgeon preference.</w:t>
      </w:r>
    </w:p>
    <w:bookmarkEnd w:id="10"/>
    <w:p w14:paraId="5FA7B843" w14:textId="4BC0E4D1" w:rsidR="00C82F5A" w:rsidRDefault="00C82F5A" w:rsidP="00784823">
      <w:pPr>
        <w:spacing w:line="480" w:lineRule="auto"/>
        <w:jc w:val="both"/>
        <w:rPr>
          <w:rFonts w:ascii="Arial" w:hAnsi="Arial" w:cs="Arial"/>
          <w:sz w:val="20"/>
        </w:rPr>
      </w:pPr>
      <w:r>
        <w:rPr>
          <w:rFonts w:ascii="Arial" w:hAnsi="Arial" w:cs="Arial"/>
          <w:sz w:val="20"/>
        </w:rPr>
        <w:t>Complication and oncolog</w:t>
      </w:r>
      <w:r w:rsidR="00095EFC">
        <w:rPr>
          <w:rFonts w:ascii="Arial" w:hAnsi="Arial" w:cs="Arial"/>
          <w:sz w:val="20"/>
        </w:rPr>
        <w:t>ical</w:t>
      </w:r>
      <w:r>
        <w:rPr>
          <w:rFonts w:ascii="Arial" w:hAnsi="Arial" w:cs="Arial"/>
          <w:sz w:val="20"/>
        </w:rPr>
        <w:t xml:space="preserve"> data were collected by the clinical team at 30 days and 3 months following reconstruction by clinical</w:t>
      </w:r>
      <w:r w:rsidR="007F6085">
        <w:rPr>
          <w:rFonts w:ascii="Arial" w:hAnsi="Arial" w:cs="Arial"/>
          <w:sz w:val="20"/>
        </w:rPr>
        <w:t xml:space="preserve"> and/</w:t>
      </w:r>
      <w:r>
        <w:rPr>
          <w:rFonts w:ascii="Arial" w:hAnsi="Arial" w:cs="Arial"/>
          <w:sz w:val="20"/>
        </w:rPr>
        <w:t>or case-note review depending on whether the patient returned for follow up.</w:t>
      </w:r>
    </w:p>
    <w:p w14:paraId="76B2D7E0" w14:textId="4645B270" w:rsidR="00C82F5A" w:rsidRDefault="00C82F5A" w:rsidP="00784823">
      <w:pPr>
        <w:spacing w:line="480" w:lineRule="auto"/>
        <w:jc w:val="both"/>
        <w:rPr>
          <w:rFonts w:ascii="Arial" w:hAnsi="Arial" w:cs="Arial"/>
          <w:sz w:val="20"/>
        </w:rPr>
      </w:pPr>
      <w:r>
        <w:rPr>
          <w:rFonts w:ascii="Arial" w:hAnsi="Arial" w:cs="Arial"/>
          <w:sz w:val="20"/>
        </w:rPr>
        <w:t>Participants were approached in clinic or during their hospital stay to obtain consent for patient-reported outcome</w:t>
      </w:r>
      <w:r w:rsidR="00C94426">
        <w:rPr>
          <w:rFonts w:ascii="Arial" w:hAnsi="Arial" w:cs="Arial"/>
          <w:sz w:val="20"/>
        </w:rPr>
        <w:t xml:space="preserve"> (PRO)</w:t>
      </w:r>
      <w:r>
        <w:rPr>
          <w:rFonts w:ascii="Arial" w:hAnsi="Arial" w:cs="Arial"/>
          <w:sz w:val="20"/>
        </w:rPr>
        <w:t xml:space="preserve"> assessment at</w:t>
      </w:r>
      <w:r w:rsidR="00F50E05">
        <w:rPr>
          <w:rFonts w:ascii="Arial" w:hAnsi="Arial" w:cs="Arial"/>
          <w:sz w:val="20"/>
        </w:rPr>
        <w:t xml:space="preserve"> three</w:t>
      </w:r>
      <w:r>
        <w:rPr>
          <w:rFonts w:ascii="Arial" w:hAnsi="Arial" w:cs="Arial"/>
          <w:sz w:val="20"/>
        </w:rPr>
        <w:t xml:space="preserve"> months following surgery.  </w:t>
      </w:r>
      <w:r w:rsidR="007C3CCA">
        <w:rPr>
          <w:rFonts w:ascii="Arial" w:hAnsi="Arial" w:cs="Arial"/>
          <w:sz w:val="20"/>
        </w:rPr>
        <w:t xml:space="preserve">The PRO </w:t>
      </w:r>
      <w:r w:rsidR="00847AF5">
        <w:rPr>
          <w:rFonts w:ascii="Arial" w:hAnsi="Arial" w:cs="Arial"/>
          <w:sz w:val="20"/>
        </w:rPr>
        <w:t xml:space="preserve">was a modified version of the three-month questionnaire used in the </w:t>
      </w:r>
      <w:r w:rsidR="007F6085">
        <w:rPr>
          <w:rFonts w:ascii="Arial" w:hAnsi="Arial" w:cs="Arial"/>
          <w:sz w:val="20"/>
        </w:rPr>
        <w:t xml:space="preserve">UK </w:t>
      </w:r>
      <w:r w:rsidR="00847AF5">
        <w:rPr>
          <w:rFonts w:ascii="Arial" w:hAnsi="Arial" w:cs="Arial"/>
          <w:sz w:val="20"/>
        </w:rPr>
        <w:t xml:space="preserve">National Mastectomy and Breast Reconstruction Audit (NMBRA) and included patient self-report of complications occurring in the three months </w:t>
      </w:r>
      <w:r w:rsidR="00653CE6">
        <w:rPr>
          <w:rFonts w:ascii="Arial" w:hAnsi="Arial" w:cs="Arial"/>
          <w:sz w:val="20"/>
        </w:rPr>
        <w:t>following</w:t>
      </w:r>
      <w:r w:rsidR="00847AF5">
        <w:rPr>
          <w:rFonts w:ascii="Arial" w:hAnsi="Arial" w:cs="Arial"/>
          <w:sz w:val="20"/>
        </w:rPr>
        <w:t xml:space="preserve"> surgery</w:t>
      </w:r>
      <w:r w:rsidR="006971E0">
        <w:rPr>
          <w:rFonts w:ascii="Arial" w:hAnsi="Arial" w:cs="Arial"/>
          <w:sz w:val="20"/>
          <w:vertAlign w:val="superscript"/>
        </w:rPr>
        <w:t>2</w:t>
      </w:r>
      <w:r w:rsidR="009A6AF8">
        <w:rPr>
          <w:rFonts w:ascii="Arial" w:hAnsi="Arial" w:cs="Arial"/>
          <w:sz w:val="20"/>
          <w:vertAlign w:val="superscript"/>
        </w:rPr>
        <w:t>4</w:t>
      </w:r>
      <w:r w:rsidR="007C3CCA">
        <w:rPr>
          <w:rFonts w:ascii="Arial" w:hAnsi="Arial" w:cs="Arial"/>
          <w:sz w:val="20"/>
        </w:rPr>
        <w:t xml:space="preserve">.  </w:t>
      </w:r>
      <w:r>
        <w:rPr>
          <w:rFonts w:ascii="Arial" w:hAnsi="Arial" w:cs="Arial"/>
          <w:sz w:val="20"/>
        </w:rPr>
        <w:t>Questionnaires were sent</w:t>
      </w:r>
      <w:r w:rsidR="00E761C2">
        <w:rPr>
          <w:rFonts w:ascii="Arial" w:hAnsi="Arial" w:cs="Arial"/>
          <w:sz w:val="20"/>
        </w:rPr>
        <w:t xml:space="preserve"> centrally</w:t>
      </w:r>
      <w:r>
        <w:rPr>
          <w:rFonts w:ascii="Arial" w:hAnsi="Arial" w:cs="Arial"/>
          <w:sz w:val="20"/>
        </w:rPr>
        <w:t xml:space="preserve"> by post or </w:t>
      </w:r>
      <w:r w:rsidR="00E761C2">
        <w:rPr>
          <w:rFonts w:ascii="Arial" w:hAnsi="Arial" w:cs="Arial"/>
          <w:sz w:val="20"/>
        </w:rPr>
        <w:t>e-mail</w:t>
      </w:r>
      <w:r>
        <w:rPr>
          <w:rFonts w:ascii="Arial" w:hAnsi="Arial" w:cs="Arial"/>
          <w:sz w:val="20"/>
        </w:rPr>
        <w:t xml:space="preserve"> depending on patient preference with a reminder sent </w:t>
      </w:r>
      <w:r w:rsidR="00F50E05">
        <w:rPr>
          <w:rFonts w:ascii="Arial" w:hAnsi="Arial" w:cs="Arial"/>
          <w:sz w:val="20"/>
        </w:rPr>
        <w:t>one</w:t>
      </w:r>
      <w:r>
        <w:rPr>
          <w:rFonts w:ascii="Arial" w:hAnsi="Arial" w:cs="Arial"/>
          <w:sz w:val="20"/>
        </w:rPr>
        <w:t xml:space="preserve"> month following the initial questionnaire if no response was received.</w:t>
      </w:r>
      <w:r w:rsidR="006A73C6">
        <w:rPr>
          <w:rFonts w:ascii="Arial" w:hAnsi="Arial" w:cs="Arial"/>
          <w:sz w:val="20"/>
        </w:rPr>
        <w:t xml:space="preserve">  Patient satisfaction was also assessed at 18 months following surgery</w:t>
      </w:r>
      <w:r w:rsidR="006971E0">
        <w:rPr>
          <w:rFonts w:ascii="Arial" w:hAnsi="Arial" w:cs="Arial"/>
          <w:sz w:val="20"/>
          <w:vertAlign w:val="superscript"/>
        </w:rPr>
        <w:t>20</w:t>
      </w:r>
      <w:r w:rsidR="006A73C6">
        <w:rPr>
          <w:rFonts w:ascii="Arial" w:hAnsi="Arial" w:cs="Arial"/>
          <w:sz w:val="20"/>
        </w:rPr>
        <w:t xml:space="preserve">. Analyses are </w:t>
      </w:r>
      <w:proofErr w:type="gramStart"/>
      <w:r w:rsidR="006A73C6">
        <w:rPr>
          <w:rFonts w:ascii="Arial" w:hAnsi="Arial" w:cs="Arial"/>
          <w:sz w:val="20"/>
        </w:rPr>
        <w:t>on</w:t>
      </w:r>
      <w:r w:rsidR="00B77383">
        <w:rPr>
          <w:rFonts w:ascii="Arial" w:hAnsi="Arial" w:cs="Arial"/>
          <w:sz w:val="20"/>
        </w:rPr>
        <w:t>-</w:t>
      </w:r>
      <w:r w:rsidR="006A73C6">
        <w:rPr>
          <w:rFonts w:ascii="Arial" w:hAnsi="Arial" w:cs="Arial"/>
          <w:sz w:val="20"/>
        </w:rPr>
        <w:t>going</w:t>
      </w:r>
      <w:proofErr w:type="gramEnd"/>
      <w:r w:rsidR="006A73C6">
        <w:rPr>
          <w:rFonts w:ascii="Arial" w:hAnsi="Arial" w:cs="Arial"/>
          <w:sz w:val="20"/>
        </w:rPr>
        <w:t xml:space="preserve"> and </w:t>
      </w:r>
      <w:r w:rsidR="00626EBF">
        <w:rPr>
          <w:rFonts w:ascii="Arial" w:hAnsi="Arial" w:cs="Arial"/>
          <w:sz w:val="20"/>
        </w:rPr>
        <w:t xml:space="preserve">results </w:t>
      </w:r>
      <w:r w:rsidR="006A73C6">
        <w:rPr>
          <w:rFonts w:ascii="Arial" w:hAnsi="Arial" w:cs="Arial"/>
          <w:sz w:val="20"/>
        </w:rPr>
        <w:t>will be reported elsewhere.</w:t>
      </w:r>
    </w:p>
    <w:p w14:paraId="657C5175" w14:textId="58FAB116" w:rsidR="0035392E" w:rsidRPr="00DA5128" w:rsidRDefault="0035392E" w:rsidP="00784823">
      <w:pPr>
        <w:spacing w:line="480" w:lineRule="auto"/>
        <w:jc w:val="both"/>
        <w:rPr>
          <w:rFonts w:ascii="Arial" w:hAnsi="Arial" w:cs="Arial"/>
          <w:b/>
          <w:sz w:val="20"/>
        </w:rPr>
      </w:pPr>
      <w:r w:rsidRPr="00DA5128">
        <w:rPr>
          <w:rFonts w:ascii="Arial" w:hAnsi="Arial" w:cs="Arial"/>
          <w:b/>
          <w:sz w:val="20"/>
        </w:rPr>
        <w:t>Outcomes</w:t>
      </w:r>
    </w:p>
    <w:p w14:paraId="57934996" w14:textId="664CC9FF" w:rsidR="00820CFD" w:rsidRDefault="005F5B43" w:rsidP="00784823">
      <w:pPr>
        <w:spacing w:line="480" w:lineRule="auto"/>
        <w:jc w:val="both"/>
        <w:rPr>
          <w:rFonts w:ascii="Arial" w:hAnsi="Arial" w:cs="Arial"/>
          <w:sz w:val="20"/>
        </w:rPr>
      </w:pPr>
      <w:r>
        <w:rPr>
          <w:rFonts w:ascii="Arial" w:hAnsi="Arial" w:cs="Arial"/>
          <w:sz w:val="20"/>
        </w:rPr>
        <w:t xml:space="preserve">Four key outcomes </w:t>
      </w:r>
      <w:r w:rsidR="00DA5128">
        <w:rPr>
          <w:rFonts w:ascii="Arial" w:hAnsi="Arial" w:cs="Arial"/>
          <w:sz w:val="20"/>
        </w:rPr>
        <w:t xml:space="preserve">were </w:t>
      </w:r>
      <w:r w:rsidR="00847AF5">
        <w:rPr>
          <w:rFonts w:ascii="Arial" w:hAnsi="Arial" w:cs="Arial"/>
          <w:sz w:val="20"/>
        </w:rPr>
        <w:t>prospectively</w:t>
      </w:r>
      <w:r w:rsidR="00095EFC">
        <w:rPr>
          <w:rFonts w:ascii="Arial" w:hAnsi="Arial" w:cs="Arial"/>
          <w:sz w:val="20"/>
        </w:rPr>
        <w:t xml:space="preserve"> </w:t>
      </w:r>
      <w:r w:rsidR="00DA5128">
        <w:rPr>
          <w:rFonts w:ascii="Arial" w:hAnsi="Arial" w:cs="Arial"/>
          <w:sz w:val="20"/>
        </w:rPr>
        <w:t xml:space="preserve">selected to assess the </w:t>
      </w:r>
      <w:r w:rsidR="00FA0CAD">
        <w:rPr>
          <w:rFonts w:ascii="Arial" w:hAnsi="Arial" w:cs="Arial"/>
          <w:sz w:val="20"/>
        </w:rPr>
        <w:t xml:space="preserve">short-term </w:t>
      </w:r>
      <w:r w:rsidR="00DA5128">
        <w:rPr>
          <w:rFonts w:ascii="Arial" w:hAnsi="Arial" w:cs="Arial"/>
          <w:sz w:val="20"/>
        </w:rPr>
        <w:t>safety of different</w:t>
      </w:r>
      <w:r w:rsidR="0058293D">
        <w:rPr>
          <w:rFonts w:ascii="Arial" w:hAnsi="Arial" w:cs="Arial"/>
          <w:sz w:val="20"/>
        </w:rPr>
        <w:t xml:space="preserve"> approaches to</w:t>
      </w:r>
      <w:r w:rsidR="00FA0CAD">
        <w:rPr>
          <w:rFonts w:ascii="Arial" w:hAnsi="Arial" w:cs="Arial"/>
          <w:sz w:val="20"/>
        </w:rPr>
        <w:t xml:space="preserve"> IBBR </w:t>
      </w:r>
      <w:r w:rsidR="00DA5128">
        <w:rPr>
          <w:rFonts w:ascii="Arial" w:hAnsi="Arial" w:cs="Arial"/>
          <w:sz w:val="20"/>
        </w:rPr>
        <w:t>based on published national quality standards for breast reconstruction</w:t>
      </w:r>
      <w:r w:rsidR="00246746">
        <w:rPr>
          <w:rFonts w:ascii="Arial" w:hAnsi="Arial" w:cs="Arial"/>
          <w:sz w:val="20"/>
        </w:rPr>
        <w:t xml:space="preserve"> derived from the NMBRA</w:t>
      </w:r>
      <w:r w:rsidR="006971E0">
        <w:rPr>
          <w:rFonts w:ascii="Arial" w:hAnsi="Arial" w:cs="Arial"/>
          <w:sz w:val="20"/>
          <w:vertAlign w:val="superscript"/>
        </w:rPr>
        <w:t>23</w:t>
      </w:r>
      <w:r w:rsidR="00DA5128">
        <w:rPr>
          <w:rFonts w:ascii="Arial" w:hAnsi="Arial" w:cs="Arial"/>
          <w:sz w:val="20"/>
        </w:rPr>
        <w:t>.</w:t>
      </w:r>
      <w:r w:rsidR="00FA0CAD">
        <w:rPr>
          <w:rFonts w:ascii="Arial" w:hAnsi="Arial" w:cs="Arial"/>
          <w:sz w:val="20"/>
        </w:rPr>
        <w:t xml:space="preserve">  These were chosen as it was anticipated that a safety outcome may be the primary endpoint of a future trial and equivalence in a non-randomised study was important in informing selection of potential comparators </w:t>
      </w:r>
      <w:r w:rsidR="00FB7BD1">
        <w:rPr>
          <w:rFonts w:ascii="Arial" w:hAnsi="Arial" w:cs="Arial"/>
          <w:sz w:val="20"/>
        </w:rPr>
        <w:t>for th</w:t>
      </w:r>
      <w:r w:rsidR="00FA0CAD">
        <w:rPr>
          <w:rFonts w:ascii="Arial" w:hAnsi="Arial" w:cs="Arial"/>
          <w:sz w:val="20"/>
        </w:rPr>
        <w:t>is study.  Four outcomes</w:t>
      </w:r>
      <w:r>
        <w:rPr>
          <w:rFonts w:ascii="Arial" w:hAnsi="Arial" w:cs="Arial"/>
          <w:sz w:val="20"/>
        </w:rPr>
        <w:t xml:space="preserve"> of interest</w:t>
      </w:r>
      <w:r w:rsidR="00FA0CAD">
        <w:rPr>
          <w:rFonts w:ascii="Arial" w:hAnsi="Arial" w:cs="Arial"/>
          <w:sz w:val="20"/>
        </w:rPr>
        <w:t xml:space="preserve"> were included</w:t>
      </w:r>
      <w:r w:rsidR="007C3CCA">
        <w:rPr>
          <w:rFonts w:ascii="Arial" w:hAnsi="Arial" w:cs="Arial"/>
          <w:sz w:val="20"/>
        </w:rPr>
        <w:t xml:space="preserve">.  These were </w:t>
      </w:r>
      <w:r w:rsidR="00FA0CAD">
        <w:rPr>
          <w:rFonts w:ascii="Arial" w:hAnsi="Arial" w:cs="Arial"/>
          <w:sz w:val="20"/>
        </w:rPr>
        <w:t>defined a prior</w:t>
      </w:r>
      <w:r>
        <w:rPr>
          <w:rFonts w:ascii="Arial" w:hAnsi="Arial" w:cs="Arial"/>
          <w:sz w:val="20"/>
        </w:rPr>
        <w:t>i</w:t>
      </w:r>
      <w:r w:rsidR="006971E0">
        <w:rPr>
          <w:rFonts w:ascii="Arial" w:hAnsi="Arial" w:cs="Arial"/>
          <w:sz w:val="20"/>
          <w:vertAlign w:val="superscript"/>
        </w:rPr>
        <w:t>20</w:t>
      </w:r>
      <w:r>
        <w:rPr>
          <w:rFonts w:ascii="Arial" w:hAnsi="Arial" w:cs="Arial"/>
          <w:sz w:val="20"/>
        </w:rPr>
        <w:t xml:space="preserve"> as</w:t>
      </w:r>
      <w:r w:rsidR="00FA0CAD">
        <w:rPr>
          <w:rFonts w:ascii="Arial" w:hAnsi="Arial" w:cs="Arial"/>
          <w:sz w:val="20"/>
        </w:rPr>
        <w:t xml:space="preserve">:  </w:t>
      </w:r>
      <w:proofErr w:type="spellStart"/>
      <w:r w:rsidR="006E0A17">
        <w:rPr>
          <w:rFonts w:ascii="Arial" w:hAnsi="Arial" w:cs="Arial"/>
          <w:sz w:val="20"/>
        </w:rPr>
        <w:t>i</w:t>
      </w:r>
      <w:proofErr w:type="spellEnd"/>
      <w:r w:rsidR="006E0A17">
        <w:rPr>
          <w:rFonts w:ascii="Arial" w:hAnsi="Arial" w:cs="Arial"/>
          <w:sz w:val="20"/>
        </w:rPr>
        <w:t xml:space="preserve">) </w:t>
      </w:r>
      <w:r w:rsidR="00FA0CAD">
        <w:rPr>
          <w:rFonts w:ascii="Arial" w:hAnsi="Arial" w:cs="Arial"/>
          <w:sz w:val="20"/>
        </w:rPr>
        <w:t>i</w:t>
      </w:r>
      <w:r w:rsidR="00DA5128">
        <w:rPr>
          <w:rFonts w:ascii="Arial" w:hAnsi="Arial" w:cs="Arial"/>
          <w:sz w:val="20"/>
        </w:rPr>
        <w:t>mplant loss</w:t>
      </w:r>
      <w:r w:rsidR="00FA0CAD">
        <w:rPr>
          <w:rFonts w:ascii="Arial" w:hAnsi="Arial" w:cs="Arial"/>
          <w:sz w:val="20"/>
        </w:rPr>
        <w:t xml:space="preserve">, </w:t>
      </w:r>
      <w:r w:rsidR="00DA5128">
        <w:rPr>
          <w:rFonts w:ascii="Arial" w:hAnsi="Arial" w:cs="Arial"/>
          <w:sz w:val="20"/>
        </w:rPr>
        <w:t>the u</w:t>
      </w:r>
      <w:r w:rsidR="00DA5128" w:rsidRPr="00DA5128">
        <w:rPr>
          <w:rFonts w:ascii="Arial" w:hAnsi="Arial" w:cs="Arial"/>
          <w:sz w:val="20"/>
        </w:rPr>
        <w:t xml:space="preserve">nplanned </w:t>
      </w:r>
      <w:r w:rsidR="00AE3509">
        <w:rPr>
          <w:rFonts w:ascii="Arial" w:hAnsi="Arial" w:cs="Arial"/>
          <w:sz w:val="20"/>
        </w:rPr>
        <w:t>removal</w:t>
      </w:r>
      <w:r w:rsidR="00DA5128" w:rsidRPr="00DA5128">
        <w:rPr>
          <w:rFonts w:ascii="Arial" w:hAnsi="Arial" w:cs="Arial"/>
          <w:sz w:val="20"/>
        </w:rPr>
        <w:t xml:space="preserve"> or loss of the implant as a result of infection</w:t>
      </w:r>
      <w:r w:rsidR="00DA5128">
        <w:rPr>
          <w:rFonts w:ascii="Arial" w:hAnsi="Arial" w:cs="Arial"/>
          <w:sz w:val="20"/>
        </w:rPr>
        <w:t xml:space="preserve"> </w:t>
      </w:r>
      <w:r w:rsidR="006E0A17">
        <w:rPr>
          <w:rFonts w:ascii="Arial" w:hAnsi="Arial" w:cs="Arial"/>
          <w:sz w:val="20"/>
        </w:rPr>
        <w:t>or other complication</w:t>
      </w:r>
      <w:r w:rsidR="00DA5128" w:rsidRPr="00DA5128">
        <w:rPr>
          <w:rFonts w:ascii="Arial" w:hAnsi="Arial" w:cs="Arial"/>
          <w:sz w:val="20"/>
        </w:rPr>
        <w:t>;</w:t>
      </w:r>
      <w:r w:rsidR="006E0A17">
        <w:rPr>
          <w:rFonts w:ascii="Arial" w:hAnsi="Arial" w:cs="Arial"/>
          <w:sz w:val="20"/>
        </w:rPr>
        <w:t xml:space="preserve"> ii) </w:t>
      </w:r>
      <w:r w:rsidR="00DA5128" w:rsidRPr="00DA5128">
        <w:rPr>
          <w:rFonts w:ascii="Arial" w:hAnsi="Arial" w:cs="Arial"/>
          <w:sz w:val="20"/>
        </w:rPr>
        <w:t xml:space="preserve"> </w:t>
      </w:r>
      <w:r w:rsidR="00DA5128">
        <w:rPr>
          <w:rFonts w:ascii="Arial" w:hAnsi="Arial" w:cs="Arial"/>
          <w:sz w:val="20"/>
        </w:rPr>
        <w:t>infection</w:t>
      </w:r>
      <w:r w:rsidR="00FA0CAD">
        <w:rPr>
          <w:rFonts w:ascii="Arial" w:hAnsi="Arial" w:cs="Arial"/>
          <w:sz w:val="20"/>
        </w:rPr>
        <w:t xml:space="preserve">, the presence of </w:t>
      </w:r>
      <w:r w:rsidR="00DA5128">
        <w:rPr>
          <w:rFonts w:ascii="Arial" w:hAnsi="Arial" w:cs="Arial"/>
          <w:sz w:val="20"/>
        </w:rPr>
        <w:t>a</w:t>
      </w:r>
      <w:r w:rsidR="00DA5128" w:rsidRPr="00DA5128">
        <w:rPr>
          <w:rFonts w:ascii="Arial" w:hAnsi="Arial" w:cs="Arial"/>
          <w:sz w:val="20"/>
        </w:rPr>
        <w:t xml:space="preserve"> hot, red breast </w:t>
      </w:r>
      <w:r w:rsidR="00DA5128">
        <w:rPr>
          <w:rFonts w:ascii="Arial" w:hAnsi="Arial" w:cs="Arial"/>
          <w:sz w:val="20"/>
        </w:rPr>
        <w:t xml:space="preserve">requiring treatment; </w:t>
      </w:r>
      <w:r w:rsidR="006E0A17">
        <w:rPr>
          <w:rFonts w:ascii="Arial" w:hAnsi="Arial" w:cs="Arial"/>
          <w:sz w:val="20"/>
        </w:rPr>
        <w:t xml:space="preserve">iii) </w:t>
      </w:r>
      <w:r w:rsidR="00DA5128">
        <w:rPr>
          <w:rFonts w:ascii="Arial" w:hAnsi="Arial" w:cs="Arial"/>
          <w:sz w:val="20"/>
        </w:rPr>
        <w:t>readmission</w:t>
      </w:r>
      <w:r w:rsidR="006E0A17">
        <w:rPr>
          <w:rFonts w:ascii="Arial" w:hAnsi="Arial" w:cs="Arial"/>
          <w:sz w:val="20"/>
        </w:rPr>
        <w:t xml:space="preserve">, </w:t>
      </w:r>
      <w:r w:rsidR="00DA5128">
        <w:rPr>
          <w:rFonts w:ascii="Arial" w:hAnsi="Arial" w:cs="Arial"/>
          <w:sz w:val="20"/>
        </w:rPr>
        <w:t>any unplanned readmission to hospital following discharge for any complication of surgery</w:t>
      </w:r>
      <w:r w:rsidR="006E0A17">
        <w:rPr>
          <w:rFonts w:ascii="Arial" w:hAnsi="Arial" w:cs="Arial"/>
          <w:sz w:val="20"/>
        </w:rPr>
        <w:t xml:space="preserve"> </w:t>
      </w:r>
      <w:r w:rsidR="00DA5128">
        <w:rPr>
          <w:rFonts w:ascii="Arial" w:hAnsi="Arial" w:cs="Arial"/>
          <w:sz w:val="20"/>
        </w:rPr>
        <w:t xml:space="preserve">and </w:t>
      </w:r>
      <w:r w:rsidR="006E0A17">
        <w:rPr>
          <w:rFonts w:ascii="Arial" w:hAnsi="Arial" w:cs="Arial"/>
          <w:sz w:val="20"/>
        </w:rPr>
        <w:t xml:space="preserve">iv) </w:t>
      </w:r>
      <w:r w:rsidR="00DA5128">
        <w:rPr>
          <w:rFonts w:ascii="Arial" w:hAnsi="Arial" w:cs="Arial"/>
          <w:sz w:val="20"/>
        </w:rPr>
        <w:t>re-operation</w:t>
      </w:r>
      <w:r w:rsidR="006E0A17">
        <w:rPr>
          <w:rFonts w:ascii="Arial" w:hAnsi="Arial" w:cs="Arial"/>
          <w:sz w:val="20"/>
        </w:rPr>
        <w:t xml:space="preserve">, </w:t>
      </w:r>
      <w:r w:rsidR="00DA5128">
        <w:rPr>
          <w:rFonts w:ascii="Arial" w:hAnsi="Arial" w:cs="Arial"/>
          <w:sz w:val="20"/>
        </w:rPr>
        <w:t>any return to the operating theatre for a complication within three months of the reconstruction procedure.</w:t>
      </w:r>
      <w:r w:rsidR="00820CFD">
        <w:rPr>
          <w:rFonts w:ascii="Arial" w:hAnsi="Arial" w:cs="Arial"/>
          <w:sz w:val="20"/>
        </w:rPr>
        <w:t xml:space="preserve">  Any implant loss, infection, readmission or re-operation occurring at any time-point within the first three months following the</w:t>
      </w:r>
      <w:r w:rsidR="005F08D6">
        <w:rPr>
          <w:rFonts w:ascii="Arial" w:hAnsi="Arial" w:cs="Arial"/>
          <w:sz w:val="20"/>
        </w:rPr>
        <w:t xml:space="preserve"> initial</w:t>
      </w:r>
      <w:r w:rsidR="00820CFD">
        <w:rPr>
          <w:rFonts w:ascii="Arial" w:hAnsi="Arial" w:cs="Arial"/>
          <w:sz w:val="20"/>
        </w:rPr>
        <w:t xml:space="preserve"> reconstruction assessed by clinical review or patient self-report was</w:t>
      </w:r>
      <w:r w:rsidR="0058293D">
        <w:rPr>
          <w:rFonts w:ascii="Arial" w:hAnsi="Arial" w:cs="Arial"/>
          <w:sz w:val="20"/>
        </w:rPr>
        <w:t xml:space="preserve"> considered an event and</w:t>
      </w:r>
      <w:r w:rsidR="00820CFD">
        <w:rPr>
          <w:rFonts w:ascii="Arial" w:hAnsi="Arial" w:cs="Arial"/>
          <w:sz w:val="20"/>
        </w:rPr>
        <w:t xml:space="preserve"> included in the analysis.  </w:t>
      </w:r>
    </w:p>
    <w:p w14:paraId="2AEE2D28" w14:textId="3CAE2A2A" w:rsidR="00C47F21" w:rsidRDefault="00C47F21" w:rsidP="00784823">
      <w:pPr>
        <w:spacing w:line="480" w:lineRule="auto"/>
        <w:jc w:val="both"/>
        <w:rPr>
          <w:rFonts w:ascii="Arial" w:hAnsi="Arial" w:cs="Arial"/>
          <w:sz w:val="20"/>
        </w:rPr>
      </w:pPr>
      <w:bookmarkStart w:id="11" w:name="_Hlk526686872"/>
      <w:r w:rsidRPr="00C47F21">
        <w:rPr>
          <w:rFonts w:ascii="Arial" w:hAnsi="Arial" w:cs="Arial"/>
          <w:sz w:val="20"/>
        </w:rPr>
        <w:lastRenderedPageBreak/>
        <w:t xml:space="preserve">Potential risk-factors on each of these key outcomes were identified through a prespecified exploratory risk-factor analysis. Specific variables of interest were identified a priori from the published literature and expert opinion and included patient and procedure-related factors, namely patient age; body mass index (BMI); smoking (current smokers vs others); previous radiotherapy to the ipsilateral breast (yes vs no); receipt of neoadjuvant chemotherapy (yes vs no); bilateral surgery; nipple-sparing vs other mastectomy types; use of fixed-volume vs adjustable implants/expanders and type of IBBR performed.  Procedures were classified according to the mode of lower pole coverage as being </w:t>
      </w:r>
      <w:proofErr w:type="spellStart"/>
      <w:r w:rsidRPr="00C47F21">
        <w:rPr>
          <w:rFonts w:ascii="Arial" w:hAnsi="Arial" w:cs="Arial"/>
          <w:sz w:val="20"/>
        </w:rPr>
        <w:t>i</w:t>
      </w:r>
      <w:proofErr w:type="spellEnd"/>
      <w:r w:rsidRPr="00C47F21">
        <w:rPr>
          <w:rFonts w:ascii="Arial" w:hAnsi="Arial" w:cs="Arial"/>
          <w:sz w:val="20"/>
        </w:rPr>
        <w:t xml:space="preserve">) submuscular or </w:t>
      </w:r>
      <w:proofErr w:type="spellStart"/>
      <w:r w:rsidRPr="00C47F21">
        <w:rPr>
          <w:rFonts w:ascii="Arial" w:hAnsi="Arial" w:cs="Arial"/>
          <w:sz w:val="20"/>
        </w:rPr>
        <w:t>subfascial</w:t>
      </w:r>
      <w:proofErr w:type="spellEnd"/>
      <w:r w:rsidRPr="00C47F21">
        <w:rPr>
          <w:rFonts w:ascii="Arial" w:hAnsi="Arial" w:cs="Arial"/>
          <w:sz w:val="20"/>
        </w:rPr>
        <w:t xml:space="preserve"> without mesh; ii) dermal-sling procedures using the patient’s own tissue, iii) biological mesh-assisted (including acellular dermal matrix and non-dermal biological products) iv) synthetic mesh-assisted, v) </w:t>
      </w:r>
      <w:proofErr w:type="spellStart"/>
      <w:r w:rsidRPr="00C47F21">
        <w:rPr>
          <w:rFonts w:ascii="Arial" w:hAnsi="Arial" w:cs="Arial"/>
          <w:sz w:val="20"/>
        </w:rPr>
        <w:t>prepectoral</w:t>
      </w:r>
      <w:proofErr w:type="spellEnd"/>
      <w:r w:rsidRPr="00C47F21">
        <w:rPr>
          <w:rFonts w:ascii="Arial" w:hAnsi="Arial" w:cs="Arial"/>
          <w:sz w:val="20"/>
        </w:rPr>
        <w:t xml:space="preserve"> if the implant was placed on top of the pectoralis muscle with or without mesh and vi) other if a combination of techniques was used e.g. dermal sling and mesh.   </w:t>
      </w:r>
      <w:bookmarkEnd w:id="11"/>
      <w:r w:rsidRPr="00C47F21">
        <w:rPr>
          <w:rFonts w:ascii="Arial" w:hAnsi="Arial" w:cs="Arial"/>
          <w:sz w:val="20"/>
        </w:rPr>
        <w:t xml:space="preserve"> </w:t>
      </w:r>
    </w:p>
    <w:p w14:paraId="10187192" w14:textId="4CFA38C1" w:rsidR="0035392E" w:rsidRDefault="0035392E" w:rsidP="00784823">
      <w:pPr>
        <w:spacing w:line="480" w:lineRule="auto"/>
        <w:jc w:val="both"/>
        <w:rPr>
          <w:rFonts w:ascii="Arial" w:hAnsi="Arial" w:cs="Arial"/>
          <w:sz w:val="20"/>
        </w:rPr>
      </w:pPr>
      <w:r w:rsidRPr="008839BA">
        <w:rPr>
          <w:rFonts w:ascii="Arial" w:hAnsi="Arial" w:cs="Arial"/>
          <w:sz w:val="20"/>
        </w:rPr>
        <w:t>For quality assurance purposes, the principal investigator at each participating site was asked to independently validate</w:t>
      </w:r>
      <w:r w:rsidR="0077407E">
        <w:rPr>
          <w:rFonts w:ascii="Arial" w:hAnsi="Arial" w:cs="Arial"/>
          <w:sz w:val="20"/>
        </w:rPr>
        <w:t xml:space="preserve"> the primary outcomes for all study participants at 3 months and to </w:t>
      </w:r>
      <w:r w:rsidRPr="008839BA">
        <w:rPr>
          <w:rFonts w:ascii="Arial" w:hAnsi="Arial" w:cs="Arial"/>
          <w:sz w:val="20"/>
        </w:rPr>
        <w:t>check complete case</w:t>
      </w:r>
      <w:r w:rsidR="00AE3509">
        <w:rPr>
          <w:rFonts w:ascii="Arial" w:hAnsi="Arial" w:cs="Arial"/>
          <w:sz w:val="20"/>
        </w:rPr>
        <w:t>-</w:t>
      </w:r>
      <w:r w:rsidRPr="008839BA">
        <w:rPr>
          <w:rFonts w:ascii="Arial" w:hAnsi="Arial" w:cs="Arial"/>
          <w:sz w:val="20"/>
        </w:rPr>
        <w:t>ascertainment.</w:t>
      </w:r>
      <w:r w:rsidR="0077407E">
        <w:rPr>
          <w:rFonts w:ascii="Arial" w:hAnsi="Arial" w:cs="Arial"/>
          <w:sz w:val="20"/>
        </w:rPr>
        <w:t xml:space="preserve">  </w:t>
      </w:r>
    </w:p>
    <w:p w14:paraId="3338C101" w14:textId="5ECB18BF" w:rsidR="0077407E" w:rsidRPr="0077407E" w:rsidRDefault="00EA1127" w:rsidP="00784823">
      <w:pPr>
        <w:spacing w:line="480" w:lineRule="auto"/>
        <w:jc w:val="both"/>
        <w:rPr>
          <w:rFonts w:ascii="Arial" w:hAnsi="Arial" w:cs="Arial"/>
          <w:b/>
          <w:sz w:val="20"/>
        </w:rPr>
      </w:pPr>
      <w:r>
        <w:rPr>
          <w:rFonts w:ascii="Arial" w:hAnsi="Arial" w:cs="Arial"/>
          <w:b/>
          <w:sz w:val="20"/>
        </w:rPr>
        <w:t>Statistical analysis</w:t>
      </w:r>
    </w:p>
    <w:p w14:paraId="1F3E5C1B" w14:textId="4AD23CE6" w:rsidR="005C61F2" w:rsidRPr="005C61F2" w:rsidRDefault="005C61F2" w:rsidP="005C61F2">
      <w:pPr>
        <w:spacing w:line="480" w:lineRule="auto"/>
        <w:jc w:val="both"/>
        <w:rPr>
          <w:rFonts w:ascii="Arial" w:hAnsi="Arial" w:cs="Arial"/>
          <w:sz w:val="20"/>
        </w:rPr>
      </w:pPr>
      <w:r w:rsidRPr="005C61F2">
        <w:rPr>
          <w:rFonts w:ascii="Arial" w:hAnsi="Arial" w:cs="Arial"/>
          <w:sz w:val="20"/>
        </w:rPr>
        <w:t xml:space="preserve">As this study aimed to inform a future RCT, it was powered to establish parameters required for a sample size calculation and </w:t>
      </w:r>
      <w:r w:rsidR="00246746">
        <w:rPr>
          <w:rFonts w:ascii="Arial" w:hAnsi="Arial" w:cs="Arial"/>
          <w:sz w:val="20"/>
        </w:rPr>
        <w:t xml:space="preserve">to </w:t>
      </w:r>
      <w:r w:rsidRPr="005C61F2">
        <w:rPr>
          <w:rFonts w:ascii="Arial" w:hAnsi="Arial" w:cs="Arial"/>
          <w:sz w:val="20"/>
        </w:rPr>
        <w:t xml:space="preserve">inform further aspects of trial design </w:t>
      </w:r>
      <w:r w:rsidR="00AE3509">
        <w:rPr>
          <w:rFonts w:ascii="Arial" w:hAnsi="Arial" w:cs="Arial"/>
          <w:sz w:val="20"/>
        </w:rPr>
        <w:t>such as</w:t>
      </w:r>
      <w:r w:rsidRPr="005C61F2">
        <w:rPr>
          <w:rFonts w:ascii="Arial" w:hAnsi="Arial" w:cs="Arial"/>
          <w:sz w:val="20"/>
        </w:rPr>
        <w:t xml:space="preserve"> entry criteria for </w:t>
      </w:r>
      <w:r w:rsidR="00AE3509">
        <w:rPr>
          <w:rFonts w:ascii="Arial" w:hAnsi="Arial" w:cs="Arial"/>
          <w:sz w:val="20"/>
        </w:rPr>
        <w:t xml:space="preserve">the future trial. </w:t>
      </w:r>
      <w:r w:rsidRPr="005C61F2">
        <w:rPr>
          <w:rFonts w:ascii="Arial" w:hAnsi="Arial" w:cs="Arial"/>
          <w:sz w:val="20"/>
        </w:rPr>
        <w:t xml:space="preserve">  </w:t>
      </w:r>
    </w:p>
    <w:p w14:paraId="70531BE3" w14:textId="10A8FEA4" w:rsidR="0025558A" w:rsidRDefault="005C61F2" w:rsidP="005C61F2">
      <w:pPr>
        <w:spacing w:line="480" w:lineRule="auto"/>
        <w:jc w:val="both"/>
        <w:rPr>
          <w:rFonts w:ascii="Arial" w:hAnsi="Arial" w:cs="Arial"/>
          <w:sz w:val="20"/>
        </w:rPr>
      </w:pPr>
      <w:r w:rsidRPr="005C61F2">
        <w:rPr>
          <w:rFonts w:ascii="Arial" w:hAnsi="Arial" w:cs="Arial"/>
          <w:sz w:val="20"/>
        </w:rPr>
        <w:t xml:space="preserve">At the time of design, four clinical outcomes (implant loss, readmission, reoperation and infection) </w:t>
      </w:r>
      <w:r w:rsidR="00AE3509">
        <w:rPr>
          <w:rFonts w:ascii="Arial" w:hAnsi="Arial" w:cs="Arial"/>
          <w:sz w:val="20"/>
        </w:rPr>
        <w:t xml:space="preserve">were </w:t>
      </w:r>
      <w:r w:rsidRPr="005C61F2">
        <w:rPr>
          <w:rFonts w:ascii="Arial" w:hAnsi="Arial" w:cs="Arial"/>
          <w:sz w:val="20"/>
        </w:rPr>
        <w:t>considered potential primary outcomes in a main trial and a wide number of treatment approaches for IBBR were routinely offered</w:t>
      </w:r>
      <w:r w:rsidR="006971E0">
        <w:rPr>
          <w:rFonts w:ascii="Arial" w:hAnsi="Arial" w:cs="Arial"/>
          <w:sz w:val="20"/>
          <w:vertAlign w:val="superscript"/>
        </w:rPr>
        <w:t>22</w:t>
      </w:r>
      <w:r w:rsidRPr="005C61F2">
        <w:rPr>
          <w:rFonts w:ascii="Arial" w:hAnsi="Arial" w:cs="Arial"/>
          <w:sz w:val="20"/>
        </w:rPr>
        <w:t xml:space="preserve">. A large sample was therefore required </w:t>
      </w:r>
      <w:proofErr w:type="gramStart"/>
      <w:r w:rsidRPr="005C61F2">
        <w:rPr>
          <w:rFonts w:ascii="Arial" w:hAnsi="Arial" w:cs="Arial"/>
          <w:sz w:val="20"/>
        </w:rPr>
        <w:t>in order to</w:t>
      </w:r>
      <w:proofErr w:type="gramEnd"/>
      <w:r w:rsidRPr="005C61F2">
        <w:rPr>
          <w:rFonts w:ascii="Arial" w:hAnsi="Arial" w:cs="Arial"/>
          <w:sz w:val="20"/>
        </w:rPr>
        <w:t xml:space="preserve"> (</w:t>
      </w:r>
      <w:proofErr w:type="spellStart"/>
      <w:r w:rsidRPr="005C61F2">
        <w:rPr>
          <w:rFonts w:ascii="Arial" w:hAnsi="Arial" w:cs="Arial"/>
          <w:sz w:val="20"/>
        </w:rPr>
        <w:t>i</w:t>
      </w:r>
      <w:proofErr w:type="spellEnd"/>
      <w:r w:rsidRPr="005C61F2">
        <w:rPr>
          <w:rFonts w:ascii="Arial" w:hAnsi="Arial" w:cs="Arial"/>
          <w:sz w:val="20"/>
        </w:rPr>
        <w:t>) estimate with reasonable precision the incidence of four clinical outcomes (implant loss, readmission, reoperation and infection) within treatment approaches; and (ii) determine how implant procedures are performed and any variation in patient selection for each of these approaches. The study was therefore designed to recruit as many patients as possible and follow all to three months. To illustrate (</w:t>
      </w:r>
      <w:proofErr w:type="spellStart"/>
      <w:r w:rsidRPr="005C61F2">
        <w:rPr>
          <w:rFonts w:ascii="Arial" w:hAnsi="Arial" w:cs="Arial"/>
          <w:sz w:val="20"/>
        </w:rPr>
        <w:t>i</w:t>
      </w:r>
      <w:proofErr w:type="spellEnd"/>
      <w:r w:rsidRPr="005C61F2">
        <w:rPr>
          <w:rFonts w:ascii="Arial" w:hAnsi="Arial" w:cs="Arial"/>
          <w:sz w:val="20"/>
        </w:rPr>
        <w:t>), the NMBRA</w:t>
      </w:r>
      <w:r w:rsidR="006971E0">
        <w:rPr>
          <w:rFonts w:ascii="Arial" w:hAnsi="Arial" w:cs="Arial"/>
          <w:sz w:val="20"/>
          <w:vertAlign w:val="superscript"/>
        </w:rPr>
        <w:t>2</w:t>
      </w:r>
      <w:r w:rsidR="009A6AF8">
        <w:rPr>
          <w:rFonts w:ascii="Arial" w:hAnsi="Arial" w:cs="Arial"/>
          <w:sz w:val="20"/>
          <w:vertAlign w:val="superscript"/>
        </w:rPr>
        <w:t>4</w:t>
      </w:r>
      <w:r w:rsidRPr="005C61F2">
        <w:rPr>
          <w:rFonts w:ascii="Arial" w:hAnsi="Arial" w:cs="Arial"/>
          <w:sz w:val="20"/>
        </w:rPr>
        <w:t xml:space="preserve"> observed that 9% of IBBR patients reported implant loss at three months. When designing a full trial, establishing this proportion with reasonable precision would be required. A sample size of 197 would allow a two-sided 95% confidence interval for a single proportion, assumed to be 0.09, extending from 0.05 to 0.13, using the large sample normal approximation. Allowing for the 15% loss to follow-up at three months reported in the NMBRA, analysis of implant loss at three months required at least 235 patients to be recruited inform a future trial with implant loss as a primary outcome. For (ii), centres participating in a National Practice Questionnaire (n=81</w:t>
      </w:r>
      <w:r w:rsidR="00246746">
        <w:rPr>
          <w:rFonts w:ascii="Arial" w:hAnsi="Arial" w:cs="Arial"/>
          <w:sz w:val="20"/>
        </w:rPr>
        <w:t>)</w:t>
      </w:r>
      <w:r w:rsidR="006971E0">
        <w:rPr>
          <w:rFonts w:ascii="Arial" w:hAnsi="Arial" w:cs="Arial"/>
          <w:sz w:val="20"/>
          <w:vertAlign w:val="superscript"/>
        </w:rPr>
        <w:t>21,22</w:t>
      </w:r>
      <w:r w:rsidR="00246746">
        <w:rPr>
          <w:rFonts w:ascii="Arial" w:hAnsi="Arial" w:cs="Arial"/>
          <w:sz w:val="20"/>
        </w:rPr>
        <w:t xml:space="preserve"> </w:t>
      </w:r>
      <w:r w:rsidRPr="005C61F2">
        <w:rPr>
          <w:rFonts w:ascii="Arial" w:hAnsi="Arial" w:cs="Arial"/>
          <w:sz w:val="20"/>
        </w:rPr>
        <w:t xml:space="preserve">were eligible to participate. All centres were eligible as each unit was anticipated to vary in caseload and perform a relatively small number of procedures (4-40 per year). </w:t>
      </w:r>
    </w:p>
    <w:p w14:paraId="0BC7A22E" w14:textId="64FFA546" w:rsidR="0077407E" w:rsidRDefault="0093647D" w:rsidP="00784823">
      <w:pPr>
        <w:spacing w:line="480" w:lineRule="auto"/>
        <w:jc w:val="both"/>
        <w:rPr>
          <w:rFonts w:ascii="Arial" w:hAnsi="Arial" w:cs="Arial"/>
          <w:sz w:val="20"/>
        </w:rPr>
      </w:pPr>
      <w:r>
        <w:rPr>
          <w:rFonts w:ascii="Arial" w:hAnsi="Arial" w:cs="Arial"/>
          <w:sz w:val="20"/>
        </w:rPr>
        <w:lastRenderedPageBreak/>
        <w:t xml:space="preserve">Analysis was performed to a pre-specified statistical analysis plan approved by the trial steering group. </w:t>
      </w:r>
      <w:r w:rsidR="0077407E" w:rsidRPr="0077407E">
        <w:rPr>
          <w:rFonts w:ascii="Arial" w:hAnsi="Arial" w:cs="Arial"/>
          <w:sz w:val="20"/>
        </w:rPr>
        <w:t>Simple summary statistics</w:t>
      </w:r>
      <w:r w:rsidR="00D45B76">
        <w:rPr>
          <w:rFonts w:ascii="Arial" w:hAnsi="Arial" w:cs="Arial"/>
          <w:sz w:val="20"/>
        </w:rPr>
        <w:t xml:space="preserve"> were used to </w:t>
      </w:r>
      <w:r w:rsidR="0077407E" w:rsidRPr="0077407E">
        <w:rPr>
          <w:rFonts w:ascii="Arial" w:hAnsi="Arial" w:cs="Arial"/>
          <w:sz w:val="20"/>
        </w:rPr>
        <w:t xml:space="preserve">describe demographic, procedure, process and outcome data overall and </w:t>
      </w:r>
      <w:r w:rsidR="0077407E">
        <w:rPr>
          <w:rFonts w:ascii="Arial" w:hAnsi="Arial" w:cs="Arial"/>
          <w:sz w:val="20"/>
        </w:rPr>
        <w:t>by procedure type</w:t>
      </w:r>
      <w:r w:rsidR="0077407E" w:rsidRPr="0077407E">
        <w:rPr>
          <w:rFonts w:ascii="Arial" w:hAnsi="Arial" w:cs="Arial"/>
          <w:sz w:val="20"/>
        </w:rPr>
        <w:t xml:space="preserve">.  Categorical data </w:t>
      </w:r>
      <w:r w:rsidR="00D45B76">
        <w:rPr>
          <w:rFonts w:ascii="Arial" w:hAnsi="Arial" w:cs="Arial"/>
          <w:sz w:val="20"/>
        </w:rPr>
        <w:t xml:space="preserve">was </w:t>
      </w:r>
      <w:r w:rsidR="0077407E" w:rsidRPr="0077407E">
        <w:rPr>
          <w:rFonts w:ascii="Arial" w:hAnsi="Arial" w:cs="Arial"/>
          <w:sz w:val="20"/>
        </w:rPr>
        <w:t xml:space="preserve">summarised by counts and percentages. Continuous data </w:t>
      </w:r>
      <w:r w:rsidR="00D45B76">
        <w:rPr>
          <w:rFonts w:ascii="Arial" w:hAnsi="Arial" w:cs="Arial"/>
          <w:sz w:val="20"/>
        </w:rPr>
        <w:t>was</w:t>
      </w:r>
      <w:r w:rsidR="0077407E" w:rsidRPr="0077407E">
        <w:rPr>
          <w:rFonts w:ascii="Arial" w:hAnsi="Arial" w:cs="Arial"/>
          <w:sz w:val="20"/>
        </w:rPr>
        <w:t xml:space="preserve"> summarised by </w:t>
      </w:r>
      <w:r w:rsidR="00D45B76">
        <w:rPr>
          <w:rFonts w:ascii="Arial" w:hAnsi="Arial" w:cs="Arial"/>
          <w:sz w:val="20"/>
        </w:rPr>
        <w:t>m</w:t>
      </w:r>
      <w:r w:rsidR="0077407E" w:rsidRPr="0077407E">
        <w:rPr>
          <w:rFonts w:ascii="Arial" w:hAnsi="Arial" w:cs="Arial"/>
          <w:sz w:val="20"/>
        </w:rPr>
        <w:t xml:space="preserve">edian, </w:t>
      </w:r>
      <w:r w:rsidR="00C47780">
        <w:rPr>
          <w:rFonts w:ascii="Arial" w:hAnsi="Arial" w:cs="Arial"/>
          <w:sz w:val="20"/>
        </w:rPr>
        <w:t xml:space="preserve">upper and lower quartiles </w:t>
      </w:r>
      <w:r w:rsidR="0077407E" w:rsidRPr="0077407E">
        <w:rPr>
          <w:rFonts w:ascii="Arial" w:hAnsi="Arial" w:cs="Arial"/>
          <w:sz w:val="20"/>
        </w:rPr>
        <w:t xml:space="preserve">and range. </w:t>
      </w:r>
      <w:r w:rsidR="001A4D70">
        <w:rPr>
          <w:rFonts w:ascii="Arial" w:hAnsi="Arial" w:cs="Arial"/>
          <w:sz w:val="20"/>
        </w:rPr>
        <w:t>No formal statistical testing was performed.</w:t>
      </w:r>
      <w:r w:rsidR="00C41C9B">
        <w:rPr>
          <w:rFonts w:ascii="Arial" w:hAnsi="Arial" w:cs="Arial"/>
          <w:sz w:val="20"/>
        </w:rPr>
        <w:t xml:space="preserve"> </w:t>
      </w:r>
    </w:p>
    <w:p w14:paraId="3D36149A" w14:textId="3E3D91ED" w:rsidR="00B32774" w:rsidRDefault="00B8183D" w:rsidP="00784823">
      <w:pPr>
        <w:spacing w:line="480" w:lineRule="auto"/>
        <w:jc w:val="both"/>
        <w:rPr>
          <w:rFonts w:ascii="Arial" w:hAnsi="Arial" w:cs="Arial"/>
          <w:sz w:val="20"/>
        </w:rPr>
      </w:pPr>
      <w:r>
        <w:rPr>
          <w:rFonts w:ascii="Arial" w:hAnsi="Arial" w:cs="Arial"/>
          <w:sz w:val="20"/>
        </w:rPr>
        <w:t xml:space="preserve">The proportion of patients for each of the four key clinical outcomes was established, alongside the 95% </w:t>
      </w:r>
      <w:r w:rsidR="005F5B43">
        <w:rPr>
          <w:rFonts w:ascii="Arial" w:hAnsi="Arial" w:cs="Arial"/>
          <w:sz w:val="20"/>
        </w:rPr>
        <w:t xml:space="preserve">confidence interval </w:t>
      </w:r>
      <w:r>
        <w:rPr>
          <w:rFonts w:ascii="Arial" w:hAnsi="Arial" w:cs="Arial"/>
          <w:sz w:val="20"/>
        </w:rPr>
        <w:t xml:space="preserve">for each </w:t>
      </w:r>
      <w:proofErr w:type="gramStart"/>
      <w:r>
        <w:rPr>
          <w:rFonts w:ascii="Arial" w:hAnsi="Arial" w:cs="Arial"/>
          <w:sz w:val="20"/>
        </w:rPr>
        <w:t>in order to</w:t>
      </w:r>
      <w:proofErr w:type="gramEnd"/>
      <w:r>
        <w:rPr>
          <w:rFonts w:ascii="Arial" w:hAnsi="Arial" w:cs="Arial"/>
          <w:sz w:val="20"/>
        </w:rPr>
        <w:t xml:space="preserve"> compare </w:t>
      </w:r>
      <w:r w:rsidR="00AE1D7E">
        <w:rPr>
          <w:rFonts w:ascii="Arial" w:hAnsi="Arial" w:cs="Arial"/>
          <w:sz w:val="20"/>
        </w:rPr>
        <w:t xml:space="preserve">our findings </w:t>
      </w:r>
      <w:r>
        <w:rPr>
          <w:rFonts w:ascii="Arial" w:hAnsi="Arial" w:cs="Arial"/>
          <w:sz w:val="20"/>
        </w:rPr>
        <w:t xml:space="preserve">against </w:t>
      </w:r>
      <w:r w:rsidR="007E1377">
        <w:rPr>
          <w:rFonts w:ascii="Arial" w:hAnsi="Arial" w:cs="Arial"/>
          <w:sz w:val="20"/>
        </w:rPr>
        <w:t>those reported in the NMBRA</w:t>
      </w:r>
      <w:r w:rsidR="00B979FD">
        <w:rPr>
          <w:rFonts w:ascii="Arial" w:hAnsi="Arial" w:cs="Arial"/>
          <w:sz w:val="20"/>
          <w:vertAlign w:val="superscript"/>
        </w:rPr>
        <w:t>2</w:t>
      </w:r>
      <w:r w:rsidR="009A6AF8">
        <w:rPr>
          <w:rFonts w:ascii="Arial" w:hAnsi="Arial" w:cs="Arial"/>
          <w:sz w:val="20"/>
          <w:vertAlign w:val="superscript"/>
        </w:rPr>
        <w:t>4</w:t>
      </w:r>
      <w:r w:rsidR="00B979FD">
        <w:rPr>
          <w:rFonts w:ascii="Arial" w:hAnsi="Arial" w:cs="Arial"/>
          <w:sz w:val="20"/>
          <w:vertAlign w:val="superscript"/>
        </w:rPr>
        <w:t xml:space="preserve"> </w:t>
      </w:r>
      <w:r w:rsidR="007E1377">
        <w:rPr>
          <w:rFonts w:ascii="Arial" w:hAnsi="Arial" w:cs="Arial"/>
          <w:sz w:val="20"/>
        </w:rPr>
        <w:t xml:space="preserve">and </w:t>
      </w:r>
      <w:r w:rsidR="005F5B43">
        <w:rPr>
          <w:rFonts w:ascii="Arial" w:hAnsi="Arial" w:cs="Arial"/>
          <w:sz w:val="20"/>
        </w:rPr>
        <w:t>published national quality standards</w:t>
      </w:r>
      <w:r w:rsidR="006971E0">
        <w:rPr>
          <w:rFonts w:ascii="Arial" w:hAnsi="Arial" w:cs="Arial"/>
          <w:sz w:val="20"/>
          <w:vertAlign w:val="superscript"/>
        </w:rPr>
        <w:t>23</w:t>
      </w:r>
      <w:r w:rsidR="005F5B43">
        <w:rPr>
          <w:rFonts w:ascii="Arial" w:hAnsi="Arial" w:cs="Arial"/>
          <w:sz w:val="20"/>
        </w:rPr>
        <w:t>.</w:t>
      </w:r>
      <w:r w:rsidR="00C41C9B">
        <w:rPr>
          <w:rFonts w:ascii="Arial" w:hAnsi="Arial" w:cs="Arial"/>
          <w:sz w:val="20"/>
        </w:rPr>
        <w:t xml:space="preserve"> </w:t>
      </w:r>
    </w:p>
    <w:p w14:paraId="46C340D5" w14:textId="05ED8C5A" w:rsidR="0077407E" w:rsidRDefault="00257717" w:rsidP="00784823">
      <w:pPr>
        <w:spacing w:line="480" w:lineRule="auto"/>
        <w:jc w:val="both"/>
        <w:rPr>
          <w:rFonts w:ascii="Arial" w:hAnsi="Arial" w:cs="Arial"/>
          <w:sz w:val="20"/>
        </w:rPr>
      </w:pPr>
      <w:r>
        <w:rPr>
          <w:rFonts w:ascii="Arial" w:hAnsi="Arial" w:cs="Arial"/>
          <w:sz w:val="20"/>
        </w:rPr>
        <w:t xml:space="preserve">The prespecified risk-factor analysis was performed </w:t>
      </w:r>
      <w:r w:rsidR="00B32774">
        <w:rPr>
          <w:rFonts w:ascii="Arial" w:hAnsi="Arial" w:cs="Arial"/>
          <w:sz w:val="20"/>
        </w:rPr>
        <w:t>using</w:t>
      </w:r>
      <w:r w:rsidR="007C3CCA">
        <w:rPr>
          <w:rFonts w:ascii="Arial" w:hAnsi="Arial" w:cs="Arial"/>
          <w:sz w:val="20"/>
        </w:rPr>
        <w:t xml:space="preserve"> </w:t>
      </w:r>
      <w:r w:rsidR="00B32774">
        <w:rPr>
          <w:rFonts w:ascii="Arial" w:hAnsi="Arial" w:cs="Arial"/>
          <w:sz w:val="20"/>
        </w:rPr>
        <w:t>m</w:t>
      </w:r>
      <w:r w:rsidR="001A4D70" w:rsidRPr="001A4D70">
        <w:rPr>
          <w:rFonts w:ascii="Arial" w:hAnsi="Arial" w:cs="Arial"/>
          <w:sz w:val="20"/>
        </w:rPr>
        <w:t>ultivariable logistic regression</w:t>
      </w:r>
      <w:r w:rsidR="00B32774">
        <w:rPr>
          <w:rFonts w:ascii="Arial" w:hAnsi="Arial" w:cs="Arial"/>
          <w:sz w:val="20"/>
        </w:rPr>
        <w:t>.</w:t>
      </w:r>
      <w:r w:rsidR="004B0171">
        <w:rPr>
          <w:rFonts w:ascii="Arial" w:hAnsi="Arial" w:cs="Arial"/>
          <w:sz w:val="20"/>
        </w:rPr>
        <w:t xml:space="preserve"> </w:t>
      </w:r>
      <w:r w:rsidR="008918AE">
        <w:rPr>
          <w:rFonts w:ascii="Arial" w:hAnsi="Arial" w:cs="Arial"/>
          <w:sz w:val="20"/>
        </w:rPr>
        <w:t>V</w:t>
      </w:r>
      <w:r w:rsidR="001A4D70">
        <w:rPr>
          <w:rFonts w:ascii="Arial" w:hAnsi="Arial" w:cs="Arial"/>
          <w:sz w:val="20"/>
        </w:rPr>
        <w:t>ariables of interest included patient age</w:t>
      </w:r>
      <w:r w:rsidR="000A71D3">
        <w:rPr>
          <w:rFonts w:ascii="Arial" w:hAnsi="Arial" w:cs="Arial"/>
          <w:sz w:val="20"/>
        </w:rPr>
        <w:t>, B</w:t>
      </w:r>
      <w:r w:rsidR="008918AE">
        <w:rPr>
          <w:rFonts w:ascii="Arial" w:hAnsi="Arial" w:cs="Arial"/>
          <w:sz w:val="20"/>
        </w:rPr>
        <w:t>M</w:t>
      </w:r>
      <w:r w:rsidR="000A71D3">
        <w:rPr>
          <w:rFonts w:ascii="Arial" w:hAnsi="Arial" w:cs="Arial"/>
          <w:sz w:val="20"/>
        </w:rPr>
        <w:t xml:space="preserve">I, </w:t>
      </w:r>
      <w:r w:rsidR="001A4D70">
        <w:rPr>
          <w:rFonts w:ascii="Arial" w:hAnsi="Arial" w:cs="Arial"/>
          <w:sz w:val="20"/>
        </w:rPr>
        <w:t>smoking</w:t>
      </w:r>
      <w:r w:rsidR="000A71D3">
        <w:rPr>
          <w:rFonts w:ascii="Arial" w:hAnsi="Arial" w:cs="Arial"/>
          <w:sz w:val="20"/>
        </w:rPr>
        <w:t xml:space="preserve"> status, </w:t>
      </w:r>
      <w:r w:rsidR="001A4D70">
        <w:rPr>
          <w:rFonts w:ascii="Arial" w:hAnsi="Arial" w:cs="Arial"/>
          <w:sz w:val="20"/>
        </w:rPr>
        <w:t>previous radiotherapy to the ipsilateral breast</w:t>
      </w:r>
      <w:r w:rsidR="000A71D3">
        <w:rPr>
          <w:rFonts w:ascii="Arial" w:hAnsi="Arial" w:cs="Arial"/>
          <w:sz w:val="20"/>
        </w:rPr>
        <w:t xml:space="preserve">, </w:t>
      </w:r>
      <w:r w:rsidR="001A4D70">
        <w:rPr>
          <w:rFonts w:ascii="Arial" w:hAnsi="Arial" w:cs="Arial"/>
          <w:sz w:val="20"/>
        </w:rPr>
        <w:t>receipt of neoadjuvant chemotherapy</w:t>
      </w:r>
      <w:r w:rsidR="000A71D3">
        <w:rPr>
          <w:rFonts w:ascii="Arial" w:hAnsi="Arial" w:cs="Arial"/>
          <w:sz w:val="20"/>
        </w:rPr>
        <w:t xml:space="preserve">, </w:t>
      </w:r>
      <w:r w:rsidR="001A4D70">
        <w:rPr>
          <w:rFonts w:ascii="Arial" w:hAnsi="Arial" w:cs="Arial"/>
          <w:sz w:val="20"/>
        </w:rPr>
        <w:t>bilateral surgery</w:t>
      </w:r>
      <w:r w:rsidR="000A71D3">
        <w:rPr>
          <w:rFonts w:ascii="Arial" w:hAnsi="Arial" w:cs="Arial"/>
          <w:sz w:val="20"/>
        </w:rPr>
        <w:t xml:space="preserve">, </w:t>
      </w:r>
      <w:r w:rsidR="001A4D70">
        <w:rPr>
          <w:rFonts w:ascii="Arial" w:hAnsi="Arial" w:cs="Arial"/>
          <w:sz w:val="20"/>
        </w:rPr>
        <w:t>nipple</w:t>
      </w:r>
      <w:r w:rsidR="005F5B43">
        <w:rPr>
          <w:rFonts w:ascii="Arial" w:hAnsi="Arial" w:cs="Arial"/>
          <w:sz w:val="20"/>
        </w:rPr>
        <w:t>-</w:t>
      </w:r>
      <w:r w:rsidR="001A4D70">
        <w:rPr>
          <w:rFonts w:ascii="Arial" w:hAnsi="Arial" w:cs="Arial"/>
          <w:sz w:val="20"/>
        </w:rPr>
        <w:t>sparing vs other mastectomy types</w:t>
      </w:r>
      <w:r w:rsidR="000A71D3">
        <w:rPr>
          <w:rFonts w:ascii="Arial" w:hAnsi="Arial" w:cs="Arial"/>
          <w:sz w:val="20"/>
        </w:rPr>
        <w:t xml:space="preserve">, </w:t>
      </w:r>
      <w:r w:rsidR="001A4D70">
        <w:rPr>
          <w:rFonts w:ascii="Arial" w:hAnsi="Arial" w:cs="Arial"/>
          <w:sz w:val="20"/>
        </w:rPr>
        <w:t>use of fixed</w:t>
      </w:r>
      <w:r w:rsidR="005F5B43">
        <w:rPr>
          <w:rFonts w:ascii="Arial" w:hAnsi="Arial" w:cs="Arial"/>
          <w:sz w:val="20"/>
        </w:rPr>
        <w:t>-</w:t>
      </w:r>
      <w:r w:rsidR="001A4D70">
        <w:rPr>
          <w:rFonts w:ascii="Arial" w:hAnsi="Arial" w:cs="Arial"/>
          <w:sz w:val="20"/>
        </w:rPr>
        <w:t>volume vs adjustable implants/expanders and type of IBBR performed.</w:t>
      </w:r>
      <w:r w:rsidR="0058293D">
        <w:rPr>
          <w:rFonts w:ascii="Arial" w:hAnsi="Arial" w:cs="Arial"/>
          <w:sz w:val="20"/>
        </w:rPr>
        <w:t xml:space="preserve">  </w:t>
      </w:r>
    </w:p>
    <w:p w14:paraId="47E84430" w14:textId="0AF49E8B" w:rsidR="00B9078C" w:rsidRDefault="00AE1D7E" w:rsidP="00784823">
      <w:pPr>
        <w:spacing w:line="480" w:lineRule="auto"/>
        <w:jc w:val="both"/>
        <w:rPr>
          <w:rFonts w:ascii="Arial" w:hAnsi="Arial" w:cs="Arial"/>
          <w:sz w:val="20"/>
        </w:rPr>
      </w:pPr>
      <w:bookmarkStart w:id="12" w:name="_Hlk524280733"/>
      <w:bookmarkStart w:id="13" w:name="_Hlk524535625"/>
      <w:r>
        <w:rPr>
          <w:rFonts w:ascii="Arial" w:hAnsi="Arial" w:cs="Arial"/>
          <w:sz w:val="20"/>
        </w:rPr>
        <w:t>Data were considered missing at random</w:t>
      </w:r>
      <w:r w:rsidR="000138D9">
        <w:rPr>
          <w:rFonts w:ascii="Arial" w:hAnsi="Arial" w:cs="Arial"/>
          <w:sz w:val="20"/>
        </w:rPr>
        <w:t xml:space="preserve"> (</w:t>
      </w:r>
      <w:r w:rsidR="00414BDF">
        <w:rPr>
          <w:rFonts w:ascii="Arial" w:hAnsi="Arial" w:cs="Arial"/>
          <w:sz w:val="20"/>
        </w:rPr>
        <w:t xml:space="preserve">Web appendix page </w:t>
      </w:r>
      <w:r w:rsidR="00626EBF">
        <w:rPr>
          <w:rFonts w:ascii="Arial" w:hAnsi="Arial" w:cs="Arial"/>
          <w:sz w:val="20"/>
        </w:rPr>
        <w:t>2</w:t>
      </w:r>
      <w:r w:rsidR="000138D9">
        <w:rPr>
          <w:rFonts w:ascii="Arial" w:hAnsi="Arial" w:cs="Arial"/>
          <w:sz w:val="20"/>
        </w:rPr>
        <w:t>)</w:t>
      </w:r>
      <w:r w:rsidR="00B737D0">
        <w:rPr>
          <w:rFonts w:ascii="Arial" w:hAnsi="Arial" w:cs="Arial"/>
          <w:sz w:val="20"/>
        </w:rPr>
        <w:t xml:space="preserve"> </w:t>
      </w:r>
      <w:r>
        <w:rPr>
          <w:rFonts w:ascii="Arial" w:hAnsi="Arial" w:cs="Arial"/>
          <w:sz w:val="20"/>
        </w:rPr>
        <w:t xml:space="preserve">and therefore no missing data items were imputed. </w:t>
      </w:r>
      <w:r w:rsidR="00117D81">
        <w:rPr>
          <w:rFonts w:ascii="Arial" w:hAnsi="Arial" w:cs="Arial"/>
          <w:sz w:val="20"/>
        </w:rPr>
        <w:t>A complete case analysis was performed</w:t>
      </w:r>
      <w:r w:rsidR="000138D9">
        <w:rPr>
          <w:rFonts w:ascii="Arial" w:hAnsi="Arial" w:cs="Arial"/>
          <w:sz w:val="20"/>
        </w:rPr>
        <w:t>.  This</w:t>
      </w:r>
      <w:r w:rsidR="00117D81">
        <w:rPr>
          <w:rFonts w:ascii="Arial" w:hAnsi="Arial" w:cs="Arial"/>
          <w:sz w:val="20"/>
        </w:rPr>
        <w:t xml:space="preserve"> was considered unlikely to lead to bias </w:t>
      </w:r>
      <w:r w:rsidR="00117D81" w:rsidRPr="00117D81">
        <w:rPr>
          <w:rFonts w:ascii="Arial" w:hAnsi="Arial" w:cs="Arial"/>
          <w:sz w:val="20"/>
        </w:rPr>
        <w:t>as all included risk</w:t>
      </w:r>
      <w:r w:rsidR="00117D81">
        <w:rPr>
          <w:rFonts w:ascii="Arial" w:hAnsi="Arial" w:cs="Arial"/>
          <w:sz w:val="20"/>
        </w:rPr>
        <w:t>-</w:t>
      </w:r>
      <w:r w:rsidR="00117D81" w:rsidRPr="00117D81">
        <w:rPr>
          <w:rFonts w:ascii="Arial" w:hAnsi="Arial" w:cs="Arial"/>
          <w:sz w:val="20"/>
        </w:rPr>
        <w:t xml:space="preserve">factors </w:t>
      </w:r>
      <w:r w:rsidR="00117D81">
        <w:rPr>
          <w:rFonts w:ascii="Arial" w:hAnsi="Arial" w:cs="Arial"/>
          <w:sz w:val="20"/>
        </w:rPr>
        <w:t>were</w:t>
      </w:r>
      <w:r w:rsidR="00117D81" w:rsidRPr="00117D81">
        <w:rPr>
          <w:rFonts w:ascii="Arial" w:hAnsi="Arial" w:cs="Arial"/>
          <w:sz w:val="20"/>
        </w:rPr>
        <w:t xml:space="preserve"> measured once per patient</w:t>
      </w:r>
      <w:r w:rsidR="006971E0">
        <w:rPr>
          <w:rFonts w:ascii="Arial" w:hAnsi="Arial" w:cs="Arial"/>
          <w:sz w:val="20"/>
          <w:vertAlign w:val="superscript"/>
        </w:rPr>
        <w:t>26</w:t>
      </w:r>
      <w:r w:rsidR="00117D81" w:rsidRPr="00117D81">
        <w:rPr>
          <w:rFonts w:ascii="Arial" w:hAnsi="Arial" w:cs="Arial"/>
          <w:sz w:val="20"/>
        </w:rPr>
        <w:t>.</w:t>
      </w:r>
      <w:r w:rsidR="00117D81">
        <w:rPr>
          <w:rFonts w:ascii="Arial" w:hAnsi="Arial" w:cs="Arial"/>
          <w:sz w:val="20"/>
        </w:rPr>
        <w:t xml:space="preserve">  </w:t>
      </w:r>
      <w:r w:rsidR="005C1F4C" w:rsidRPr="005C1F4C">
        <w:rPr>
          <w:rFonts w:ascii="Arial" w:hAnsi="Arial" w:cs="Arial"/>
          <w:sz w:val="20"/>
        </w:rPr>
        <w:t xml:space="preserve">Linearity </w:t>
      </w:r>
      <w:r w:rsidR="005C1F4C">
        <w:rPr>
          <w:rFonts w:ascii="Arial" w:hAnsi="Arial" w:cs="Arial"/>
          <w:sz w:val="20"/>
        </w:rPr>
        <w:t xml:space="preserve">was </w:t>
      </w:r>
      <w:r w:rsidR="005C1F4C" w:rsidRPr="005C1F4C">
        <w:rPr>
          <w:rFonts w:ascii="Arial" w:hAnsi="Arial" w:cs="Arial"/>
          <w:sz w:val="20"/>
        </w:rPr>
        <w:t>checked for continuous variables for all four logistic models using (loess) smoothed line plots. These checks show</w:t>
      </w:r>
      <w:r w:rsidR="005C1F4C">
        <w:rPr>
          <w:rFonts w:ascii="Arial" w:hAnsi="Arial" w:cs="Arial"/>
          <w:sz w:val="20"/>
        </w:rPr>
        <w:t>ed</w:t>
      </w:r>
      <w:r w:rsidR="005C1F4C" w:rsidRPr="005C1F4C">
        <w:rPr>
          <w:rFonts w:ascii="Arial" w:hAnsi="Arial" w:cs="Arial"/>
          <w:sz w:val="20"/>
        </w:rPr>
        <w:t xml:space="preserve"> no obvious evidence of non-linearity for the effects of the three continuous variables.</w:t>
      </w:r>
      <w:r w:rsidR="005C1F4C">
        <w:rPr>
          <w:rFonts w:ascii="Arial" w:hAnsi="Arial" w:cs="Arial"/>
          <w:sz w:val="20"/>
        </w:rPr>
        <w:t xml:space="preserve"> </w:t>
      </w:r>
      <w:r w:rsidR="005C4966">
        <w:rPr>
          <w:rFonts w:ascii="Arial" w:hAnsi="Arial" w:cs="Arial"/>
          <w:sz w:val="20"/>
        </w:rPr>
        <w:t xml:space="preserve"> </w:t>
      </w:r>
      <w:r w:rsidR="004B0171">
        <w:rPr>
          <w:rFonts w:ascii="Arial" w:hAnsi="Arial" w:cs="Arial"/>
          <w:sz w:val="20"/>
        </w:rPr>
        <w:t>A p-value of &lt;0.05 was deemed statistically significant</w:t>
      </w:r>
      <w:r w:rsidR="002967AE">
        <w:rPr>
          <w:rFonts w:ascii="Arial" w:hAnsi="Arial" w:cs="Arial"/>
          <w:sz w:val="20"/>
        </w:rPr>
        <w:t xml:space="preserve"> and n</w:t>
      </w:r>
      <w:r>
        <w:rPr>
          <w:rFonts w:ascii="Arial" w:hAnsi="Arial" w:cs="Arial"/>
          <w:sz w:val="20"/>
        </w:rPr>
        <w:t>o adjustment</w:t>
      </w:r>
      <w:r w:rsidR="005F08D6">
        <w:rPr>
          <w:rFonts w:ascii="Arial" w:hAnsi="Arial" w:cs="Arial"/>
          <w:sz w:val="20"/>
        </w:rPr>
        <w:t>s</w:t>
      </w:r>
      <w:r>
        <w:rPr>
          <w:rFonts w:ascii="Arial" w:hAnsi="Arial" w:cs="Arial"/>
          <w:sz w:val="20"/>
        </w:rPr>
        <w:t xml:space="preserve"> were made for multiplicity</w:t>
      </w:r>
      <w:r w:rsidR="002967AE">
        <w:rPr>
          <w:rFonts w:ascii="Arial" w:hAnsi="Arial" w:cs="Arial"/>
          <w:sz w:val="20"/>
        </w:rPr>
        <w:t>.</w:t>
      </w:r>
      <w:r w:rsidR="004B0171">
        <w:rPr>
          <w:rFonts w:ascii="Arial" w:hAnsi="Arial" w:cs="Arial"/>
          <w:sz w:val="20"/>
        </w:rPr>
        <w:t xml:space="preserve"> </w:t>
      </w:r>
      <w:bookmarkEnd w:id="12"/>
      <w:r w:rsidR="002967AE">
        <w:rPr>
          <w:rFonts w:ascii="Arial" w:hAnsi="Arial" w:cs="Arial"/>
          <w:sz w:val="20"/>
        </w:rPr>
        <w:t xml:space="preserve">Instead </w:t>
      </w:r>
      <w:r>
        <w:rPr>
          <w:rFonts w:ascii="Arial" w:hAnsi="Arial" w:cs="Arial"/>
          <w:sz w:val="20"/>
        </w:rPr>
        <w:t xml:space="preserve">relevant results from other studies </w:t>
      </w:r>
      <w:r w:rsidR="005F08D6">
        <w:rPr>
          <w:rFonts w:ascii="Arial" w:hAnsi="Arial" w:cs="Arial"/>
          <w:sz w:val="20"/>
        </w:rPr>
        <w:t>were</w:t>
      </w:r>
      <w:r>
        <w:rPr>
          <w:rFonts w:ascii="Arial" w:hAnsi="Arial" w:cs="Arial"/>
          <w:sz w:val="20"/>
        </w:rPr>
        <w:t xml:space="preserve"> </w:t>
      </w:r>
      <w:proofErr w:type="gramStart"/>
      <w:r>
        <w:rPr>
          <w:rFonts w:ascii="Arial" w:hAnsi="Arial" w:cs="Arial"/>
          <w:sz w:val="20"/>
        </w:rPr>
        <w:t>taken into account</w:t>
      </w:r>
      <w:proofErr w:type="gramEnd"/>
      <w:r>
        <w:rPr>
          <w:rFonts w:ascii="Arial" w:hAnsi="Arial" w:cs="Arial"/>
          <w:sz w:val="20"/>
        </w:rPr>
        <w:t xml:space="preserve"> in the interpretation of results and the exploratory nature of this study emphasised.</w:t>
      </w:r>
      <w:r w:rsidR="00972DFC">
        <w:rPr>
          <w:rFonts w:ascii="Arial" w:hAnsi="Arial" w:cs="Arial"/>
          <w:sz w:val="20"/>
        </w:rPr>
        <w:t xml:space="preserve"> </w:t>
      </w:r>
      <w:r w:rsidR="00F9494C" w:rsidRPr="00F9494C">
        <w:rPr>
          <w:rFonts w:ascii="Arial" w:hAnsi="Arial" w:cs="Arial"/>
          <w:sz w:val="20"/>
        </w:rPr>
        <w:t>Statistical Analysis Software (SAS® 9.3; SAS Institute Inc., Cary, NC, USA) was used for all analyses.</w:t>
      </w:r>
    </w:p>
    <w:bookmarkEnd w:id="13"/>
    <w:p w14:paraId="6EEFECEC" w14:textId="05C8B26D" w:rsidR="00731515" w:rsidRDefault="00731515" w:rsidP="00784823">
      <w:pPr>
        <w:spacing w:line="480" w:lineRule="auto"/>
        <w:jc w:val="both"/>
        <w:rPr>
          <w:rFonts w:ascii="Arial" w:hAnsi="Arial" w:cs="Arial"/>
          <w:sz w:val="20"/>
        </w:rPr>
      </w:pPr>
      <w:r w:rsidRPr="00731515">
        <w:rPr>
          <w:rFonts w:ascii="Arial" w:hAnsi="Arial" w:cs="Arial"/>
          <w:sz w:val="20"/>
        </w:rPr>
        <w:t xml:space="preserve">This study </w:t>
      </w:r>
      <w:r w:rsidR="00CA531C">
        <w:rPr>
          <w:rFonts w:ascii="Arial" w:hAnsi="Arial" w:cs="Arial"/>
          <w:sz w:val="20"/>
        </w:rPr>
        <w:t xml:space="preserve">was </w:t>
      </w:r>
      <w:r w:rsidRPr="00731515">
        <w:rPr>
          <w:rFonts w:ascii="Arial" w:hAnsi="Arial" w:cs="Arial"/>
          <w:sz w:val="20"/>
        </w:rPr>
        <w:t>registered as an International Standard Randomised Controlled Trial, number ISRCTN37664281</w:t>
      </w:r>
      <w:r w:rsidR="00F9494C">
        <w:rPr>
          <w:rFonts w:ascii="Arial" w:hAnsi="Arial" w:cs="Arial"/>
          <w:sz w:val="20"/>
        </w:rPr>
        <w:t xml:space="preserve"> </w:t>
      </w:r>
      <w:r w:rsidR="00B77383">
        <w:rPr>
          <w:rFonts w:ascii="Arial" w:hAnsi="Arial" w:cs="Arial"/>
          <w:sz w:val="20"/>
        </w:rPr>
        <w:t>and the protocol was published in 2016</w:t>
      </w:r>
      <w:r w:rsidR="00B77383">
        <w:rPr>
          <w:rFonts w:ascii="Arial" w:hAnsi="Arial" w:cs="Arial"/>
          <w:sz w:val="20"/>
          <w:vertAlign w:val="superscript"/>
        </w:rPr>
        <w:t>20</w:t>
      </w:r>
      <w:r w:rsidR="00B77383">
        <w:rPr>
          <w:rFonts w:ascii="Arial" w:hAnsi="Arial" w:cs="Arial"/>
          <w:sz w:val="20"/>
        </w:rPr>
        <w:t xml:space="preserve">.   This report has been prepared </w:t>
      </w:r>
      <w:r w:rsidR="00F9494C">
        <w:rPr>
          <w:rFonts w:ascii="Arial" w:hAnsi="Arial" w:cs="Arial"/>
          <w:sz w:val="20"/>
        </w:rPr>
        <w:t>according to STROBE guidelines</w:t>
      </w:r>
      <w:r>
        <w:rPr>
          <w:rFonts w:ascii="Arial" w:hAnsi="Arial" w:cs="Arial"/>
          <w:sz w:val="20"/>
        </w:rPr>
        <w:t>.</w:t>
      </w:r>
    </w:p>
    <w:p w14:paraId="2F50C00A" w14:textId="33D23BA9" w:rsidR="00731515" w:rsidRPr="00731515" w:rsidRDefault="00731515" w:rsidP="00784823">
      <w:pPr>
        <w:spacing w:line="480" w:lineRule="auto"/>
        <w:jc w:val="both"/>
        <w:rPr>
          <w:rFonts w:ascii="Arial" w:hAnsi="Arial" w:cs="Arial"/>
          <w:b/>
          <w:sz w:val="20"/>
        </w:rPr>
      </w:pPr>
      <w:r w:rsidRPr="00731515">
        <w:rPr>
          <w:rFonts w:ascii="Arial" w:hAnsi="Arial" w:cs="Arial"/>
          <w:b/>
          <w:sz w:val="20"/>
        </w:rPr>
        <w:t>Role of the funding source</w:t>
      </w:r>
    </w:p>
    <w:p w14:paraId="59263966" w14:textId="4F407033" w:rsidR="00731515" w:rsidRPr="008839BA" w:rsidRDefault="00731515" w:rsidP="00784823">
      <w:pPr>
        <w:spacing w:line="480" w:lineRule="auto"/>
        <w:jc w:val="both"/>
        <w:rPr>
          <w:rFonts w:ascii="Arial" w:hAnsi="Arial" w:cs="Arial"/>
          <w:sz w:val="20"/>
        </w:rPr>
      </w:pPr>
      <w:r>
        <w:rPr>
          <w:rFonts w:ascii="Arial" w:hAnsi="Arial" w:cs="Arial"/>
          <w:sz w:val="20"/>
        </w:rPr>
        <w:t>The funding source had no role in the study design, data collection, data analysis, data interpretation or writing of the report.  The corresponding author (SP) had full access to the data in the study and has final responsibility for the decision to submit for publication.</w:t>
      </w:r>
    </w:p>
    <w:p w14:paraId="61A45F50" w14:textId="31543F54" w:rsidR="00034E42" w:rsidRPr="006134D0" w:rsidRDefault="006134D0" w:rsidP="00784823">
      <w:pPr>
        <w:spacing w:line="480" w:lineRule="auto"/>
        <w:jc w:val="both"/>
        <w:rPr>
          <w:rFonts w:ascii="Arial" w:hAnsi="Arial" w:cs="Arial"/>
          <w:b/>
        </w:rPr>
      </w:pPr>
      <w:r w:rsidRPr="006134D0">
        <w:rPr>
          <w:rFonts w:ascii="Arial" w:hAnsi="Arial" w:cs="Arial"/>
          <w:b/>
        </w:rPr>
        <w:t>RESULTS</w:t>
      </w:r>
    </w:p>
    <w:p w14:paraId="5A4400A4" w14:textId="5DF41ACE" w:rsidR="0042453E" w:rsidRDefault="00CA531C" w:rsidP="00784823">
      <w:pPr>
        <w:spacing w:line="480" w:lineRule="auto"/>
        <w:jc w:val="both"/>
        <w:rPr>
          <w:rFonts w:ascii="Arial" w:hAnsi="Arial" w:cs="Arial"/>
          <w:sz w:val="20"/>
        </w:rPr>
      </w:pPr>
      <w:r>
        <w:rPr>
          <w:rFonts w:ascii="Arial" w:hAnsi="Arial" w:cs="Arial"/>
          <w:sz w:val="20"/>
        </w:rPr>
        <w:t>Between 1</w:t>
      </w:r>
      <w:r w:rsidRPr="00CA531C">
        <w:rPr>
          <w:rFonts w:ascii="Arial" w:hAnsi="Arial" w:cs="Arial"/>
          <w:sz w:val="20"/>
          <w:vertAlign w:val="superscript"/>
        </w:rPr>
        <w:t>st</w:t>
      </w:r>
      <w:r>
        <w:rPr>
          <w:rFonts w:ascii="Arial" w:hAnsi="Arial" w:cs="Arial"/>
          <w:sz w:val="20"/>
        </w:rPr>
        <w:t xml:space="preserve"> February 2014 and 30</w:t>
      </w:r>
      <w:r w:rsidRPr="00CA531C">
        <w:rPr>
          <w:rFonts w:ascii="Arial" w:hAnsi="Arial" w:cs="Arial"/>
          <w:sz w:val="20"/>
          <w:vertAlign w:val="superscript"/>
        </w:rPr>
        <w:t>th</w:t>
      </w:r>
      <w:r>
        <w:rPr>
          <w:rFonts w:ascii="Arial" w:hAnsi="Arial" w:cs="Arial"/>
          <w:sz w:val="20"/>
        </w:rPr>
        <w:t xml:space="preserve"> June</w:t>
      </w:r>
      <w:r w:rsidR="00414BDF">
        <w:rPr>
          <w:rFonts w:ascii="Arial" w:hAnsi="Arial" w:cs="Arial"/>
          <w:sz w:val="20"/>
        </w:rPr>
        <w:t xml:space="preserve"> </w:t>
      </w:r>
      <w:r>
        <w:rPr>
          <w:rFonts w:ascii="Arial" w:hAnsi="Arial" w:cs="Arial"/>
          <w:sz w:val="20"/>
        </w:rPr>
        <w:t xml:space="preserve">2016, </w:t>
      </w:r>
      <w:r w:rsidR="006134D0">
        <w:rPr>
          <w:rFonts w:ascii="Arial" w:hAnsi="Arial" w:cs="Arial"/>
          <w:sz w:val="20"/>
        </w:rPr>
        <w:t>2</w:t>
      </w:r>
      <w:r w:rsidR="00080350">
        <w:rPr>
          <w:rFonts w:ascii="Arial" w:hAnsi="Arial" w:cs="Arial"/>
          <w:sz w:val="20"/>
        </w:rPr>
        <w:t>,</w:t>
      </w:r>
      <w:r w:rsidR="006134D0">
        <w:rPr>
          <w:rFonts w:ascii="Arial" w:hAnsi="Arial" w:cs="Arial"/>
          <w:sz w:val="20"/>
        </w:rPr>
        <w:t xml:space="preserve">217 </w:t>
      </w:r>
      <w:r w:rsidR="00535CDE">
        <w:rPr>
          <w:rFonts w:ascii="Arial" w:hAnsi="Arial" w:cs="Arial"/>
          <w:sz w:val="20"/>
        </w:rPr>
        <w:t>records</w:t>
      </w:r>
      <w:r w:rsidR="006134D0">
        <w:rPr>
          <w:rFonts w:ascii="Arial" w:hAnsi="Arial" w:cs="Arial"/>
          <w:sz w:val="20"/>
        </w:rPr>
        <w:t xml:space="preserve"> were entered onto the </w:t>
      </w:r>
      <w:proofErr w:type="spellStart"/>
      <w:r w:rsidR="006134D0">
        <w:rPr>
          <w:rFonts w:ascii="Arial" w:hAnsi="Arial" w:cs="Arial"/>
          <w:sz w:val="20"/>
        </w:rPr>
        <w:t>REDCap</w:t>
      </w:r>
      <w:proofErr w:type="spellEnd"/>
      <w:r w:rsidR="006134D0">
        <w:rPr>
          <w:rFonts w:ascii="Arial" w:hAnsi="Arial" w:cs="Arial"/>
          <w:sz w:val="20"/>
        </w:rPr>
        <w:t xml:space="preserve"> database.  Of these, </w:t>
      </w:r>
      <w:r w:rsidR="00DD738A">
        <w:rPr>
          <w:rFonts w:ascii="Arial" w:hAnsi="Arial" w:cs="Arial"/>
          <w:sz w:val="20"/>
        </w:rPr>
        <w:t>109 (</w:t>
      </w:r>
      <w:r w:rsidR="00354FCD">
        <w:rPr>
          <w:rFonts w:ascii="Arial" w:hAnsi="Arial" w:cs="Arial"/>
          <w:sz w:val="20"/>
        </w:rPr>
        <w:t>5</w:t>
      </w:r>
      <w:r w:rsidR="00DD738A">
        <w:rPr>
          <w:rFonts w:ascii="Arial" w:hAnsi="Arial" w:cs="Arial"/>
          <w:sz w:val="20"/>
        </w:rPr>
        <w:t>%)</w:t>
      </w:r>
      <w:r>
        <w:rPr>
          <w:rFonts w:ascii="Arial" w:hAnsi="Arial" w:cs="Arial"/>
          <w:sz w:val="20"/>
        </w:rPr>
        <w:t xml:space="preserve"> of 2,217</w:t>
      </w:r>
      <w:r w:rsidR="00DD738A">
        <w:rPr>
          <w:rFonts w:ascii="Arial" w:hAnsi="Arial" w:cs="Arial"/>
          <w:sz w:val="20"/>
        </w:rPr>
        <w:t xml:space="preserve"> were excluded: </w:t>
      </w:r>
      <w:r w:rsidR="005158A3">
        <w:rPr>
          <w:rFonts w:ascii="Arial" w:hAnsi="Arial" w:cs="Arial"/>
          <w:sz w:val="20"/>
        </w:rPr>
        <w:t xml:space="preserve">34 patients underwent surgery outside the study period; 22 records </w:t>
      </w:r>
      <w:r w:rsidR="005158A3">
        <w:rPr>
          <w:rFonts w:ascii="Arial" w:hAnsi="Arial" w:cs="Arial"/>
          <w:sz w:val="20"/>
        </w:rPr>
        <w:lastRenderedPageBreak/>
        <w:t xml:space="preserve">did not include an operation date; 50 records provided no information regarding the type of surgery performed and 3 patients did not have an </w:t>
      </w:r>
      <w:r w:rsidR="005F5B43">
        <w:rPr>
          <w:rFonts w:ascii="Arial" w:hAnsi="Arial" w:cs="Arial"/>
          <w:sz w:val="20"/>
        </w:rPr>
        <w:t>IBBR</w:t>
      </w:r>
      <w:r w:rsidR="005158A3">
        <w:rPr>
          <w:rFonts w:ascii="Arial" w:hAnsi="Arial" w:cs="Arial"/>
          <w:sz w:val="20"/>
        </w:rPr>
        <w:t>.  Some 2</w:t>
      </w:r>
      <w:r w:rsidR="00080350">
        <w:rPr>
          <w:rFonts w:ascii="Arial" w:hAnsi="Arial" w:cs="Arial"/>
          <w:sz w:val="20"/>
        </w:rPr>
        <w:t>,</w:t>
      </w:r>
      <w:r w:rsidR="005158A3">
        <w:rPr>
          <w:rFonts w:ascii="Arial" w:hAnsi="Arial" w:cs="Arial"/>
          <w:sz w:val="20"/>
        </w:rPr>
        <w:t xml:space="preserve">108 patients </w:t>
      </w:r>
      <w:r w:rsidR="00232653">
        <w:rPr>
          <w:rFonts w:ascii="Arial" w:hAnsi="Arial" w:cs="Arial"/>
          <w:sz w:val="20"/>
        </w:rPr>
        <w:t xml:space="preserve">from 81 UK units </w:t>
      </w:r>
      <w:r w:rsidR="005158A3">
        <w:rPr>
          <w:rFonts w:ascii="Arial" w:hAnsi="Arial" w:cs="Arial"/>
          <w:sz w:val="20"/>
        </w:rPr>
        <w:t>were therefore included in the analysis</w:t>
      </w:r>
      <w:r w:rsidR="007A4B7B">
        <w:rPr>
          <w:rFonts w:ascii="Arial" w:hAnsi="Arial" w:cs="Arial"/>
          <w:sz w:val="20"/>
        </w:rPr>
        <w:t xml:space="preserve"> (Figure 1)</w:t>
      </w:r>
      <w:r w:rsidR="000F74BE">
        <w:rPr>
          <w:rFonts w:ascii="Arial" w:hAnsi="Arial" w:cs="Arial"/>
          <w:sz w:val="20"/>
        </w:rPr>
        <w:t>.  The median recruitment per unit was 14 cases (lower quartile [LQ] 6, upper quartile [UQ] 39).  Further details</w:t>
      </w:r>
      <w:r w:rsidR="005B2F42">
        <w:rPr>
          <w:rFonts w:ascii="Arial" w:hAnsi="Arial" w:cs="Arial"/>
          <w:sz w:val="20"/>
        </w:rPr>
        <w:t xml:space="preserve"> on unit recruitment can be found in </w:t>
      </w:r>
      <w:r w:rsidR="00414BDF">
        <w:rPr>
          <w:rFonts w:ascii="Arial" w:hAnsi="Arial" w:cs="Arial"/>
          <w:sz w:val="20"/>
        </w:rPr>
        <w:t xml:space="preserve">the web appendix </w:t>
      </w:r>
      <w:r w:rsidR="00626EBF">
        <w:rPr>
          <w:rFonts w:ascii="Arial" w:hAnsi="Arial" w:cs="Arial"/>
          <w:sz w:val="20"/>
        </w:rPr>
        <w:t>(</w:t>
      </w:r>
      <w:r w:rsidR="00414BDF">
        <w:rPr>
          <w:rFonts w:ascii="Arial" w:hAnsi="Arial" w:cs="Arial"/>
          <w:sz w:val="20"/>
        </w:rPr>
        <w:t xml:space="preserve">page </w:t>
      </w:r>
      <w:r w:rsidR="00626EBF">
        <w:rPr>
          <w:rFonts w:ascii="Arial" w:hAnsi="Arial" w:cs="Arial"/>
          <w:sz w:val="20"/>
        </w:rPr>
        <w:t>3)</w:t>
      </w:r>
      <w:r w:rsidR="005B2F42">
        <w:rPr>
          <w:rFonts w:ascii="Arial" w:hAnsi="Arial" w:cs="Arial"/>
          <w:sz w:val="20"/>
        </w:rPr>
        <w:t>.</w:t>
      </w:r>
      <w:r w:rsidR="000F74BE">
        <w:rPr>
          <w:rFonts w:ascii="Arial" w:hAnsi="Arial" w:cs="Arial"/>
          <w:sz w:val="20"/>
        </w:rPr>
        <w:t xml:space="preserve"> </w:t>
      </w:r>
      <w:r w:rsidR="00DD738A">
        <w:rPr>
          <w:rFonts w:ascii="Arial" w:hAnsi="Arial" w:cs="Arial"/>
          <w:sz w:val="20"/>
        </w:rPr>
        <w:t xml:space="preserve">  </w:t>
      </w:r>
    </w:p>
    <w:p w14:paraId="687BD38E" w14:textId="6CFAE632" w:rsidR="006134D0" w:rsidRPr="006134D0" w:rsidRDefault="00537B20" w:rsidP="00784823">
      <w:pPr>
        <w:spacing w:line="480" w:lineRule="auto"/>
        <w:jc w:val="both"/>
        <w:rPr>
          <w:rFonts w:ascii="Arial" w:hAnsi="Arial" w:cs="Arial"/>
          <w:sz w:val="20"/>
        </w:rPr>
      </w:pPr>
      <w:r>
        <w:rPr>
          <w:rFonts w:ascii="Arial" w:hAnsi="Arial" w:cs="Arial"/>
          <w:sz w:val="20"/>
        </w:rPr>
        <w:t>Biological mesh-assisted reconstruction was the most commonly</w:t>
      </w:r>
      <w:r w:rsidR="007F6085">
        <w:rPr>
          <w:rFonts w:ascii="Arial" w:hAnsi="Arial" w:cs="Arial"/>
          <w:sz w:val="20"/>
        </w:rPr>
        <w:t>-</w:t>
      </w:r>
      <w:r>
        <w:rPr>
          <w:rFonts w:ascii="Arial" w:hAnsi="Arial" w:cs="Arial"/>
          <w:sz w:val="20"/>
        </w:rPr>
        <w:t xml:space="preserve">performed procedure with over half </w:t>
      </w:r>
      <w:r w:rsidR="0042453E">
        <w:rPr>
          <w:rFonts w:ascii="Arial" w:hAnsi="Arial" w:cs="Arial"/>
          <w:sz w:val="20"/>
        </w:rPr>
        <w:t>(n=1</w:t>
      </w:r>
      <w:r w:rsidR="00080350">
        <w:rPr>
          <w:rFonts w:ascii="Arial" w:hAnsi="Arial" w:cs="Arial"/>
          <w:sz w:val="20"/>
        </w:rPr>
        <w:t>,</w:t>
      </w:r>
      <w:r w:rsidR="0042453E">
        <w:rPr>
          <w:rFonts w:ascii="Arial" w:hAnsi="Arial" w:cs="Arial"/>
          <w:sz w:val="20"/>
        </w:rPr>
        <w:t>133</w:t>
      </w:r>
      <w:r w:rsidR="00CA531C">
        <w:rPr>
          <w:rFonts w:ascii="Arial" w:hAnsi="Arial" w:cs="Arial"/>
          <w:sz w:val="20"/>
        </w:rPr>
        <w:t xml:space="preserve"> of 2,108</w:t>
      </w:r>
      <w:r w:rsidR="0042453E">
        <w:rPr>
          <w:rFonts w:ascii="Arial" w:hAnsi="Arial" w:cs="Arial"/>
          <w:sz w:val="20"/>
        </w:rPr>
        <w:t>, 5</w:t>
      </w:r>
      <w:r w:rsidR="00A46568">
        <w:rPr>
          <w:rFonts w:ascii="Arial" w:hAnsi="Arial" w:cs="Arial"/>
          <w:sz w:val="20"/>
        </w:rPr>
        <w:t>3</w:t>
      </w:r>
      <w:r w:rsidR="0042453E">
        <w:rPr>
          <w:rFonts w:ascii="Arial" w:hAnsi="Arial" w:cs="Arial"/>
          <w:sz w:val="20"/>
        </w:rPr>
        <w:t xml:space="preserve">%) of all </w:t>
      </w:r>
      <w:r>
        <w:rPr>
          <w:rFonts w:ascii="Arial" w:hAnsi="Arial" w:cs="Arial"/>
          <w:sz w:val="20"/>
        </w:rPr>
        <w:t>patients undergoing this technique</w:t>
      </w:r>
      <w:r w:rsidR="0042453E">
        <w:rPr>
          <w:rFonts w:ascii="Arial" w:hAnsi="Arial" w:cs="Arial"/>
          <w:sz w:val="20"/>
        </w:rPr>
        <w:t>.  Fewer patients underwent synthetic mesh-assisted IBBR (n=243, 1</w:t>
      </w:r>
      <w:r w:rsidR="00925825">
        <w:rPr>
          <w:rFonts w:ascii="Arial" w:hAnsi="Arial" w:cs="Arial"/>
          <w:sz w:val="20"/>
        </w:rPr>
        <w:t>2</w:t>
      </w:r>
      <w:r w:rsidR="0042453E">
        <w:rPr>
          <w:rFonts w:ascii="Arial" w:hAnsi="Arial" w:cs="Arial"/>
          <w:sz w:val="20"/>
        </w:rPr>
        <w:t>%</w:t>
      </w:r>
      <w:r w:rsidR="00CA531C">
        <w:rPr>
          <w:rFonts w:ascii="Arial" w:hAnsi="Arial" w:cs="Arial"/>
          <w:sz w:val="20"/>
        </w:rPr>
        <w:t xml:space="preserve"> of 2,108</w:t>
      </w:r>
      <w:r w:rsidR="0042453E">
        <w:rPr>
          <w:rFonts w:ascii="Arial" w:hAnsi="Arial" w:cs="Arial"/>
          <w:sz w:val="20"/>
        </w:rPr>
        <w:t xml:space="preserve">) and a minority received </w:t>
      </w:r>
      <w:r w:rsidR="007F6085">
        <w:rPr>
          <w:rFonts w:ascii="Arial" w:hAnsi="Arial" w:cs="Arial"/>
          <w:sz w:val="20"/>
        </w:rPr>
        <w:t>traditional</w:t>
      </w:r>
      <w:r w:rsidR="0042453E">
        <w:rPr>
          <w:rFonts w:ascii="Arial" w:hAnsi="Arial" w:cs="Arial"/>
          <w:sz w:val="20"/>
        </w:rPr>
        <w:t xml:space="preserve"> </w:t>
      </w:r>
      <w:proofErr w:type="spellStart"/>
      <w:r w:rsidR="0042453E">
        <w:rPr>
          <w:rFonts w:ascii="Arial" w:hAnsi="Arial" w:cs="Arial"/>
          <w:sz w:val="20"/>
        </w:rPr>
        <w:t>subpectoral</w:t>
      </w:r>
      <w:proofErr w:type="spellEnd"/>
      <w:r w:rsidR="0042453E">
        <w:rPr>
          <w:rFonts w:ascii="Arial" w:hAnsi="Arial" w:cs="Arial"/>
          <w:sz w:val="20"/>
        </w:rPr>
        <w:t xml:space="preserve"> reconstruction without mesh (n=181, </w:t>
      </w:r>
      <w:r w:rsidR="00925825">
        <w:rPr>
          <w:rFonts w:ascii="Arial" w:hAnsi="Arial" w:cs="Arial"/>
          <w:sz w:val="20"/>
        </w:rPr>
        <w:t>9</w:t>
      </w:r>
      <w:r w:rsidR="0042453E">
        <w:rPr>
          <w:rFonts w:ascii="Arial" w:hAnsi="Arial" w:cs="Arial"/>
          <w:sz w:val="20"/>
        </w:rPr>
        <w:t>%</w:t>
      </w:r>
      <w:r w:rsidR="00CA531C">
        <w:rPr>
          <w:rFonts w:ascii="Arial" w:hAnsi="Arial" w:cs="Arial"/>
          <w:sz w:val="20"/>
        </w:rPr>
        <w:t xml:space="preserve"> of 2,108</w:t>
      </w:r>
      <w:r w:rsidR="0042453E">
        <w:rPr>
          <w:rFonts w:ascii="Arial" w:hAnsi="Arial" w:cs="Arial"/>
          <w:sz w:val="20"/>
        </w:rPr>
        <w:t xml:space="preserve">). </w:t>
      </w:r>
      <w:proofErr w:type="spellStart"/>
      <w:r w:rsidR="0042453E">
        <w:rPr>
          <w:rFonts w:ascii="Arial" w:hAnsi="Arial" w:cs="Arial"/>
          <w:sz w:val="20"/>
        </w:rPr>
        <w:t>Subpectoral</w:t>
      </w:r>
      <w:proofErr w:type="spellEnd"/>
      <w:r w:rsidR="0042453E">
        <w:rPr>
          <w:rFonts w:ascii="Arial" w:hAnsi="Arial" w:cs="Arial"/>
          <w:sz w:val="20"/>
        </w:rPr>
        <w:t xml:space="preserve"> reconstruction with a </w:t>
      </w:r>
      <w:r w:rsidR="00080350">
        <w:rPr>
          <w:rFonts w:ascii="Arial" w:hAnsi="Arial" w:cs="Arial"/>
          <w:sz w:val="20"/>
        </w:rPr>
        <w:t xml:space="preserve">dermal-sling </w:t>
      </w:r>
      <w:r w:rsidR="0042453E">
        <w:rPr>
          <w:rFonts w:ascii="Arial" w:hAnsi="Arial" w:cs="Arial"/>
          <w:sz w:val="20"/>
        </w:rPr>
        <w:t>was performed in approximately a fifth of patients (n=440, 2</w:t>
      </w:r>
      <w:r w:rsidR="00925825">
        <w:rPr>
          <w:rFonts w:ascii="Arial" w:hAnsi="Arial" w:cs="Arial"/>
          <w:sz w:val="20"/>
        </w:rPr>
        <w:t>1</w:t>
      </w:r>
      <w:r w:rsidR="0042453E">
        <w:rPr>
          <w:rFonts w:ascii="Arial" w:hAnsi="Arial" w:cs="Arial"/>
          <w:sz w:val="20"/>
        </w:rPr>
        <w:t>%</w:t>
      </w:r>
      <w:r w:rsidR="00CA531C">
        <w:rPr>
          <w:rFonts w:ascii="Arial" w:hAnsi="Arial" w:cs="Arial"/>
          <w:sz w:val="20"/>
        </w:rPr>
        <w:t xml:space="preserve"> of 2,108</w:t>
      </w:r>
      <w:r w:rsidR="0042453E">
        <w:rPr>
          <w:rFonts w:ascii="Arial" w:hAnsi="Arial" w:cs="Arial"/>
          <w:sz w:val="20"/>
        </w:rPr>
        <w:t xml:space="preserve">) and </w:t>
      </w:r>
      <w:proofErr w:type="spellStart"/>
      <w:r w:rsidR="0042453E">
        <w:rPr>
          <w:rFonts w:ascii="Arial" w:hAnsi="Arial" w:cs="Arial"/>
          <w:sz w:val="20"/>
        </w:rPr>
        <w:t>prepectoral</w:t>
      </w:r>
      <w:proofErr w:type="spellEnd"/>
      <w:r w:rsidR="0042453E">
        <w:rPr>
          <w:rFonts w:ascii="Arial" w:hAnsi="Arial" w:cs="Arial"/>
          <w:sz w:val="20"/>
        </w:rPr>
        <w:t xml:space="preserve"> reconstruction with mesh (n=42, 2%</w:t>
      </w:r>
      <w:r w:rsidR="00CA531C">
        <w:rPr>
          <w:rFonts w:ascii="Arial" w:hAnsi="Arial" w:cs="Arial"/>
          <w:sz w:val="20"/>
        </w:rPr>
        <w:t>,</w:t>
      </w:r>
      <w:r w:rsidR="00414BDF">
        <w:rPr>
          <w:rFonts w:ascii="Arial" w:hAnsi="Arial" w:cs="Arial"/>
          <w:sz w:val="20"/>
        </w:rPr>
        <w:t xml:space="preserve"> </w:t>
      </w:r>
      <w:r w:rsidR="00CA531C">
        <w:rPr>
          <w:rFonts w:ascii="Arial" w:hAnsi="Arial" w:cs="Arial"/>
          <w:sz w:val="20"/>
        </w:rPr>
        <w:t>of 2,108</w:t>
      </w:r>
      <w:r w:rsidR="0042453E">
        <w:rPr>
          <w:rFonts w:ascii="Arial" w:hAnsi="Arial" w:cs="Arial"/>
          <w:sz w:val="20"/>
        </w:rPr>
        <w:t>) was performed in the la</w:t>
      </w:r>
      <w:r w:rsidR="007C3CCA">
        <w:rPr>
          <w:rFonts w:ascii="Arial" w:hAnsi="Arial" w:cs="Arial"/>
          <w:sz w:val="20"/>
        </w:rPr>
        <w:t>t</w:t>
      </w:r>
      <w:r w:rsidR="0042453E">
        <w:rPr>
          <w:rFonts w:ascii="Arial" w:hAnsi="Arial" w:cs="Arial"/>
          <w:sz w:val="20"/>
        </w:rPr>
        <w:t>ter stages of the study. S</w:t>
      </w:r>
      <w:r w:rsidR="00DD738A">
        <w:rPr>
          <w:rFonts w:ascii="Arial" w:hAnsi="Arial" w:cs="Arial"/>
          <w:sz w:val="20"/>
        </w:rPr>
        <w:t>ome 64 patients received a combination of techniques</w:t>
      </w:r>
      <w:r w:rsidR="0074307D">
        <w:rPr>
          <w:rFonts w:ascii="Arial" w:hAnsi="Arial" w:cs="Arial"/>
          <w:sz w:val="20"/>
        </w:rPr>
        <w:t xml:space="preserve"> (e.g. </w:t>
      </w:r>
      <w:proofErr w:type="spellStart"/>
      <w:r w:rsidR="0074307D">
        <w:rPr>
          <w:rFonts w:ascii="Arial" w:hAnsi="Arial" w:cs="Arial"/>
          <w:sz w:val="20"/>
        </w:rPr>
        <w:t>subpectoral</w:t>
      </w:r>
      <w:proofErr w:type="spellEnd"/>
      <w:r w:rsidR="0074307D">
        <w:rPr>
          <w:rFonts w:ascii="Arial" w:hAnsi="Arial" w:cs="Arial"/>
          <w:sz w:val="20"/>
        </w:rPr>
        <w:t xml:space="preserve"> reconstruction with </w:t>
      </w:r>
      <w:r w:rsidR="00080350">
        <w:rPr>
          <w:rFonts w:ascii="Arial" w:hAnsi="Arial" w:cs="Arial"/>
          <w:sz w:val="20"/>
        </w:rPr>
        <w:t xml:space="preserve">dermal-sling </w:t>
      </w:r>
      <w:r w:rsidR="0074307D">
        <w:rPr>
          <w:rFonts w:ascii="Arial" w:hAnsi="Arial" w:cs="Arial"/>
          <w:sz w:val="20"/>
        </w:rPr>
        <w:t>and mesh)</w:t>
      </w:r>
      <w:r w:rsidR="00DD738A">
        <w:rPr>
          <w:rFonts w:ascii="Arial" w:hAnsi="Arial" w:cs="Arial"/>
          <w:sz w:val="20"/>
        </w:rPr>
        <w:t xml:space="preserve"> and for 15 patients, details of the technique were not reported.</w:t>
      </w:r>
      <w:r w:rsidR="00EB65FB">
        <w:rPr>
          <w:rFonts w:ascii="Arial" w:hAnsi="Arial" w:cs="Arial"/>
          <w:sz w:val="20"/>
        </w:rPr>
        <w:t xml:space="preserve">  </w:t>
      </w:r>
      <w:proofErr w:type="spellStart"/>
      <w:r w:rsidR="00EB65FB">
        <w:rPr>
          <w:rFonts w:ascii="Arial" w:hAnsi="Arial" w:cs="Arial"/>
          <w:sz w:val="20"/>
        </w:rPr>
        <w:t>Strattice</w:t>
      </w:r>
      <w:proofErr w:type="spellEnd"/>
      <w:r w:rsidR="00A356C3">
        <w:rPr>
          <w:rFonts w:ascii="Arial" w:hAnsi="Arial" w:cs="Arial"/>
          <w:sz w:val="20"/>
        </w:rPr>
        <w:t xml:space="preserve"> (</w:t>
      </w:r>
      <w:proofErr w:type="spellStart"/>
      <w:r w:rsidR="00A356C3">
        <w:rPr>
          <w:rFonts w:ascii="Arial" w:hAnsi="Arial" w:cs="Arial"/>
          <w:sz w:val="20"/>
        </w:rPr>
        <w:t>LifeCell</w:t>
      </w:r>
      <w:proofErr w:type="spellEnd"/>
      <w:r w:rsidR="008342AC">
        <w:rPr>
          <w:rFonts w:ascii="Arial" w:hAnsi="Arial" w:cs="Arial"/>
          <w:sz w:val="20"/>
        </w:rPr>
        <w:t>)</w:t>
      </w:r>
      <w:r w:rsidR="00EB65FB">
        <w:rPr>
          <w:rFonts w:ascii="Arial" w:hAnsi="Arial" w:cs="Arial"/>
          <w:sz w:val="20"/>
        </w:rPr>
        <w:t xml:space="preserve"> </w:t>
      </w:r>
      <w:r w:rsidR="00A356C3">
        <w:rPr>
          <w:rFonts w:ascii="Arial" w:hAnsi="Arial" w:cs="Arial"/>
          <w:sz w:val="20"/>
        </w:rPr>
        <w:t>or</w:t>
      </w:r>
      <w:r w:rsidR="00EB65FB">
        <w:rPr>
          <w:rFonts w:ascii="Arial" w:hAnsi="Arial" w:cs="Arial"/>
          <w:sz w:val="20"/>
        </w:rPr>
        <w:t xml:space="preserve"> </w:t>
      </w:r>
      <w:proofErr w:type="spellStart"/>
      <w:r w:rsidR="00EB65FB">
        <w:rPr>
          <w:rFonts w:ascii="Arial" w:hAnsi="Arial" w:cs="Arial"/>
          <w:sz w:val="20"/>
        </w:rPr>
        <w:t>Surgimend</w:t>
      </w:r>
      <w:proofErr w:type="spellEnd"/>
      <w:r w:rsidR="008342AC">
        <w:rPr>
          <w:rFonts w:ascii="Arial" w:hAnsi="Arial" w:cs="Arial"/>
          <w:sz w:val="20"/>
        </w:rPr>
        <w:t xml:space="preserve"> (Integra)</w:t>
      </w:r>
      <w:r w:rsidR="00EB65FB">
        <w:rPr>
          <w:rFonts w:ascii="Arial" w:hAnsi="Arial" w:cs="Arial"/>
          <w:sz w:val="20"/>
        </w:rPr>
        <w:t xml:space="preserve"> were </w:t>
      </w:r>
      <w:r w:rsidR="00A356C3">
        <w:rPr>
          <w:rFonts w:ascii="Arial" w:hAnsi="Arial" w:cs="Arial"/>
          <w:sz w:val="20"/>
        </w:rPr>
        <w:t>used in 1</w:t>
      </w:r>
      <w:r w:rsidR="00080350">
        <w:rPr>
          <w:rFonts w:ascii="Arial" w:hAnsi="Arial" w:cs="Arial"/>
          <w:sz w:val="20"/>
        </w:rPr>
        <w:t>,</w:t>
      </w:r>
      <w:r w:rsidR="00A356C3">
        <w:rPr>
          <w:rFonts w:ascii="Arial" w:hAnsi="Arial" w:cs="Arial"/>
          <w:sz w:val="20"/>
        </w:rPr>
        <w:t>215 (66%) of the</w:t>
      </w:r>
      <w:r w:rsidR="00EB65FB">
        <w:rPr>
          <w:rFonts w:ascii="Arial" w:hAnsi="Arial" w:cs="Arial"/>
          <w:sz w:val="20"/>
        </w:rPr>
        <w:t xml:space="preserve"> </w:t>
      </w:r>
      <w:r w:rsidR="00A356C3">
        <w:rPr>
          <w:rFonts w:ascii="Arial" w:hAnsi="Arial" w:cs="Arial"/>
          <w:sz w:val="20"/>
        </w:rPr>
        <w:t>1</w:t>
      </w:r>
      <w:r w:rsidR="00080350">
        <w:rPr>
          <w:rFonts w:ascii="Arial" w:hAnsi="Arial" w:cs="Arial"/>
          <w:sz w:val="20"/>
        </w:rPr>
        <w:t>,</w:t>
      </w:r>
      <w:r w:rsidR="00A356C3">
        <w:rPr>
          <w:rFonts w:ascii="Arial" w:hAnsi="Arial" w:cs="Arial"/>
          <w:sz w:val="20"/>
        </w:rPr>
        <w:t xml:space="preserve">830 mesh-assisted procedures but in total 14 different products were used </w:t>
      </w:r>
      <w:proofErr w:type="gramStart"/>
      <w:r w:rsidR="00A356C3">
        <w:rPr>
          <w:rFonts w:ascii="Arial" w:hAnsi="Arial" w:cs="Arial"/>
          <w:sz w:val="20"/>
        </w:rPr>
        <w:t>during the course of</w:t>
      </w:r>
      <w:proofErr w:type="gramEnd"/>
      <w:r w:rsidR="00A356C3">
        <w:rPr>
          <w:rFonts w:ascii="Arial" w:hAnsi="Arial" w:cs="Arial"/>
          <w:sz w:val="20"/>
        </w:rPr>
        <w:t xml:space="preserve"> the study with </w:t>
      </w:r>
      <w:r w:rsidR="00EB65FB">
        <w:rPr>
          <w:rFonts w:ascii="Arial" w:hAnsi="Arial" w:cs="Arial"/>
          <w:sz w:val="20"/>
        </w:rPr>
        <w:t>an increasing variety of products used as the study progressed</w:t>
      </w:r>
      <w:r w:rsidR="00CD37A1">
        <w:rPr>
          <w:rFonts w:ascii="Arial" w:hAnsi="Arial" w:cs="Arial"/>
          <w:sz w:val="20"/>
        </w:rPr>
        <w:t xml:space="preserve"> (dat</w:t>
      </w:r>
      <w:r>
        <w:rPr>
          <w:rFonts w:ascii="Arial" w:hAnsi="Arial" w:cs="Arial"/>
          <w:sz w:val="20"/>
        </w:rPr>
        <w:t>a</w:t>
      </w:r>
      <w:r w:rsidR="00CD37A1">
        <w:rPr>
          <w:rFonts w:ascii="Arial" w:hAnsi="Arial" w:cs="Arial"/>
          <w:sz w:val="20"/>
        </w:rPr>
        <w:t xml:space="preserve"> not shown)</w:t>
      </w:r>
      <w:r w:rsidR="00EB65FB">
        <w:rPr>
          <w:rFonts w:ascii="Arial" w:hAnsi="Arial" w:cs="Arial"/>
          <w:sz w:val="20"/>
        </w:rPr>
        <w:t>.</w:t>
      </w:r>
    </w:p>
    <w:p w14:paraId="6E38F854" w14:textId="2669A546" w:rsidR="00E761C2" w:rsidRDefault="00232653" w:rsidP="00784823">
      <w:pPr>
        <w:spacing w:line="480" w:lineRule="auto"/>
        <w:jc w:val="both"/>
        <w:rPr>
          <w:rFonts w:ascii="Arial" w:hAnsi="Arial" w:cs="Arial"/>
          <w:b/>
          <w:sz w:val="20"/>
        </w:rPr>
      </w:pPr>
      <w:r>
        <w:rPr>
          <w:rFonts w:ascii="Arial" w:hAnsi="Arial" w:cs="Arial"/>
          <w:b/>
          <w:sz w:val="20"/>
        </w:rPr>
        <w:t>Patient demographics</w:t>
      </w:r>
      <w:r w:rsidR="006501F3">
        <w:rPr>
          <w:rFonts w:ascii="Arial" w:hAnsi="Arial" w:cs="Arial"/>
          <w:b/>
          <w:sz w:val="20"/>
        </w:rPr>
        <w:t>, operative and oncolog</w:t>
      </w:r>
      <w:r w:rsidR="00403851">
        <w:rPr>
          <w:rFonts w:ascii="Arial" w:hAnsi="Arial" w:cs="Arial"/>
          <w:b/>
          <w:sz w:val="20"/>
        </w:rPr>
        <w:t>ical</w:t>
      </w:r>
      <w:r w:rsidR="006501F3">
        <w:rPr>
          <w:rFonts w:ascii="Arial" w:hAnsi="Arial" w:cs="Arial"/>
          <w:b/>
          <w:sz w:val="20"/>
        </w:rPr>
        <w:t xml:space="preserve"> data</w:t>
      </w:r>
    </w:p>
    <w:p w14:paraId="0857DFD1" w14:textId="52D2D02E" w:rsidR="00232653" w:rsidRDefault="0074307D" w:rsidP="00784823">
      <w:pPr>
        <w:spacing w:line="480" w:lineRule="auto"/>
        <w:jc w:val="both"/>
        <w:rPr>
          <w:rFonts w:ascii="Arial" w:hAnsi="Arial" w:cs="Arial"/>
          <w:sz w:val="20"/>
        </w:rPr>
      </w:pPr>
      <w:r>
        <w:rPr>
          <w:rFonts w:ascii="Arial" w:hAnsi="Arial" w:cs="Arial"/>
          <w:sz w:val="20"/>
        </w:rPr>
        <w:t>Table 1 summarises the demographics of patients included in the study.  The median age was 49</w:t>
      </w:r>
      <w:r w:rsidR="00F956B2">
        <w:rPr>
          <w:rFonts w:ascii="Arial" w:hAnsi="Arial" w:cs="Arial"/>
          <w:sz w:val="20"/>
        </w:rPr>
        <w:t xml:space="preserve"> years</w:t>
      </w:r>
      <w:r>
        <w:rPr>
          <w:rFonts w:ascii="Arial" w:hAnsi="Arial" w:cs="Arial"/>
          <w:sz w:val="20"/>
        </w:rPr>
        <w:t xml:space="preserve"> (</w:t>
      </w:r>
      <w:r w:rsidR="009A0500">
        <w:rPr>
          <w:rFonts w:ascii="Arial" w:hAnsi="Arial" w:cs="Arial"/>
          <w:sz w:val="20"/>
        </w:rPr>
        <w:t>LQ</w:t>
      </w:r>
      <w:r w:rsidR="006F5E29">
        <w:rPr>
          <w:rFonts w:ascii="Arial" w:hAnsi="Arial" w:cs="Arial"/>
          <w:sz w:val="20"/>
        </w:rPr>
        <w:t xml:space="preserve"> </w:t>
      </w:r>
      <w:r>
        <w:rPr>
          <w:rFonts w:ascii="Arial" w:hAnsi="Arial" w:cs="Arial"/>
          <w:sz w:val="20"/>
        </w:rPr>
        <w:t>43</w:t>
      </w:r>
      <w:r w:rsidR="009A0500">
        <w:rPr>
          <w:rFonts w:ascii="Arial" w:hAnsi="Arial" w:cs="Arial"/>
          <w:sz w:val="20"/>
        </w:rPr>
        <w:t>; UQ</w:t>
      </w:r>
      <w:r w:rsidR="00193D7F">
        <w:rPr>
          <w:rFonts w:ascii="Arial" w:hAnsi="Arial" w:cs="Arial"/>
          <w:sz w:val="20"/>
        </w:rPr>
        <w:t xml:space="preserve"> </w:t>
      </w:r>
      <w:r>
        <w:rPr>
          <w:rFonts w:ascii="Arial" w:hAnsi="Arial" w:cs="Arial"/>
          <w:sz w:val="20"/>
        </w:rPr>
        <w:t>57)</w:t>
      </w:r>
      <w:r w:rsidR="008E2F17">
        <w:rPr>
          <w:rFonts w:ascii="Arial" w:hAnsi="Arial" w:cs="Arial"/>
          <w:sz w:val="20"/>
        </w:rPr>
        <w:t xml:space="preserve">. </w:t>
      </w:r>
      <w:r w:rsidR="006F5E29">
        <w:rPr>
          <w:rFonts w:ascii="Arial" w:hAnsi="Arial" w:cs="Arial"/>
          <w:sz w:val="20"/>
        </w:rPr>
        <w:t xml:space="preserve">BMI was </w:t>
      </w:r>
      <w:r w:rsidR="000A03AA">
        <w:rPr>
          <w:rFonts w:ascii="Arial" w:hAnsi="Arial" w:cs="Arial"/>
          <w:sz w:val="20"/>
        </w:rPr>
        <w:t>in the normal range (</w:t>
      </w:r>
      <w:r w:rsidR="006F5E29">
        <w:rPr>
          <w:rFonts w:ascii="Arial" w:hAnsi="Arial" w:cs="Arial"/>
          <w:sz w:val="20"/>
        </w:rPr>
        <w:t>24.8</w:t>
      </w:r>
      <w:r w:rsidR="00925825">
        <w:rPr>
          <w:rFonts w:ascii="Arial" w:hAnsi="Arial" w:cs="Arial"/>
          <w:sz w:val="20"/>
        </w:rPr>
        <w:t xml:space="preserve"> kg/m</w:t>
      </w:r>
      <w:r w:rsidR="00925825">
        <w:rPr>
          <w:rFonts w:ascii="Arial" w:hAnsi="Arial" w:cs="Arial"/>
          <w:sz w:val="20"/>
          <w:vertAlign w:val="superscript"/>
        </w:rPr>
        <w:t>2</w:t>
      </w:r>
      <w:r w:rsidR="000A03AA">
        <w:rPr>
          <w:rFonts w:ascii="Arial" w:hAnsi="Arial" w:cs="Arial"/>
          <w:sz w:val="20"/>
        </w:rPr>
        <w:t xml:space="preserve">; </w:t>
      </w:r>
      <w:r w:rsidR="009A0500">
        <w:rPr>
          <w:rFonts w:ascii="Arial" w:hAnsi="Arial" w:cs="Arial"/>
          <w:sz w:val="20"/>
        </w:rPr>
        <w:t>LQ</w:t>
      </w:r>
      <w:r w:rsidR="006F5E29">
        <w:rPr>
          <w:rFonts w:ascii="Arial" w:hAnsi="Arial" w:cs="Arial"/>
          <w:sz w:val="20"/>
        </w:rPr>
        <w:t xml:space="preserve"> </w:t>
      </w:r>
      <w:r w:rsidR="000A03AA">
        <w:rPr>
          <w:rFonts w:ascii="Arial" w:hAnsi="Arial" w:cs="Arial"/>
          <w:sz w:val="20"/>
        </w:rPr>
        <w:t>22.3</w:t>
      </w:r>
      <w:r w:rsidR="00193D7F">
        <w:rPr>
          <w:rFonts w:ascii="Arial" w:hAnsi="Arial" w:cs="Arial"/>
          <w:sz w:val="20"/>
        </w:rPr>
        <w:t xml:space="preserve"> </w:t>
      </w:r>
      <w:r w:rsidR="00193D7F" w:rsidRPr="00193D7F">
        <w:rPr>
          <w:rFonts w:ascii="Arial" w:hAnsi="Arial" w:cs="Arial"/>
          <w:sz w:val="20"/>
        </w:rPr>
        <w:t>kg/m</w:t>
      </w:r>
      <w:r w:rsidR="00193D7F">
        <w:rPr>
          <w:rFonts w:ascii="Arial" w:hAnsi="Arial" w:cs="Arial"/>
          <w:sz w:val="20"/>
          <w:vertAlign w:val="superscript"/>
        </w:rPr>
        <w:t>2</w:t>
      </w:r>
      <w:r w:rsidR="009A0500">
        <w:rPr>
          <w:rFonts w:ascii="Arial" w:hAnsi="Arial" w:cs="Arial"/>
          <w:sz w:val="20"/>
        </w:rPr>
        <w:t xml:space="preserve">; UQ </w:t>
      </w:r>
      <w:r w:rsidR="000A03AA">
        <w:rPr>
          <w:rFonts w:ascii="Arial" w:hAnsi="Arial" w:cs="Arial"/>
          <w:sz w:val="20"/>
        </w:rPr>
        <w:t>28.2</w:t>
      </w:r>
      <w:r w:rsidR="00925825">
        <w:rPr>
          <w:rFonts w:ascii="Arial" w:hAnsi="Arial" w:cs="Arial"/>
          <w:sz w:val="20"/>
        </w:rPr>
        <w:t xml:space="preserve"> kg/m</w:t>
      </w:r>
      <w:r w:rsidR="00925825">
        <w:rPr>
          <w:rFonts w:ascii="Arial" w:hAnsi="Arial" w:cs="Arial"/>
          <w:sz w:val="20"/>
          <w:vertAlign w:val="superscript"/>
        </w:rPr>
        <w:t>2</w:t>
      </w:r>
      <w:r w:rsidR="000A03AA">
        <w:rPr>
          <w:rFonts w:ascii="Arial" w:hAnsi="Arial" w:cs="Arial"/>
          <w:sz w:val="20"/>
        </w:rPr>
        <w:t>)</w:t>
      </w:r>
      <w:r w:rsidR="008E2F17">
        <w:rPr>
          <w:rFonts w:ascii="Arial" w:hAnsi="Arial" w:cs="Arial"/>
          <w:sz w:val="20"/>
        </w:rPr>
        <w:t xml:space="preserve"> and higher</w:t>
      </w:r>
      <w:r w:rsidR="00F956B2">
        <w:rPr>
          <w:rFonts w:ascii="Arial" w:hAnsi="Arial" w:cs="Arial"/>
          <w:sz w:val="20"/>
        </w:rPr>
        <w:t xml:space="preserve"> overall</w:t>
      </w:r>
      <w:r w:rsidR="008E2F17">
        <w:rPr>
          <w:rFonts w:ascii="Arial" w:hAnsi="Arial" w:cs="Arial"/>
          <w:sz w:val="20"/>
        </w:rPr>
        <w:t xml:space="preserve"> in </w:t>
      </w:r>
      <w:r w:rsidR="00080350">
        <w:rPr>
          <w:rFonts w:ascii="Arial" w:hAnsi="Arial" w:cs="Arial"/>
          <w:sz w:val="20"/>
        </w:rPr>
        <w:t xml:space="preserve">dermal-sling </w:t>
      </w:r>
      <w:r w:rsidR="008E2F17">
        <w:rPr>
          <w:rFonts w:ascii="Arial" w:hAnsi="Arial" w:cs="Arial"/>
          <w:sz w:val="20"/>
        </w:rPr>
        <w:t>patients (28.0</w:t>
      </w:r>
      <w:r w:rsidR="00925825">
        <w:rPr>
          <w:rFonts w:ascii="Arial" w:hAnsi="Arial" w:cs="Arial"/>
          <w:sz w:val="20"/>
        </w:rPr>
        <w:t xml:space="preserve"> kg/m</w:t>
      </w:r>
      <w:r w:rsidR="00925825">
        <w:rPr>
          <w:rFonts w:ascii="Arial" w:hAnsi="Arial" w:cs="Arial"/>
          <w:sz w:val="20"/>
          <w:vertAlign w:val="superscript"/>
        </w:rPr>
        <w:t>2</w:t>
      </w:r>
      <w:r w:rsidR="008E2F17">
        <w:rPr>
          <w:rFonts w:ascii="Arial" w:hAnsi="Arial" w:cs="Arial"/>
          <w:sz w:val="20"/>
        </w:rPr>
        <w:t xml:space="preserve">; </w:t>
      </w:r>
      <w:r w:rsidR="009A0500">
        <w:rPr>
          <w:rFonts w:ascii="Arial" w:hAnsi="Arial" w:cs="Arial"/>
          <w:sz w:val="20"/>
        </w:rPr>
        <w:t xml:space="preserve">LQ </w:t>
      </w:r>
      <w:r w:rsidR="008E2F17">
        <w:rPr>
          <w:rFonts w:ascii="Arial" w:hAnsi="Arial" w:cs="Arial"/>
          <w:sz w:val="20"/>
        </w:rPr>
        <w:t>24.8</w:t>
      </w:r>
      <w:r w:rsidR="009A0500">
        <w:rPr>
          <w:rFonts w:ascii="Arial" w:hAnsi="Arial" w:cs="Arial"/>
          <w:sz w:val="20"/>
        </w:rPr>
        <w:t xml:space="preserve"> UQ</w:t>
      </w:r>
      <w:r w:rsidR="00193D7F">
        <w:rPr>
          <w:rFonts w:ascii="Arial" w:hAnsi="Arial" w:cs="Arial"/>
          <w:sz w:val="20"/>
        </w:rPr>
        <w:t xml:space="preserve"> </w:t>
      </w:r>
      <w:r w:rsidR="008E2F17">
        <w:rPr>
          <w:rFonts w:ascii="Arial" w:hAnsi="Arial" w:cs="Arial"/>
          <w:sz w:val="20"/>
        </w:rPr>
        <w:t>32.3</w:t>
      </w:r>
      <w:r w:rsidR="00925825">
        <w:rPr>
          <w:rFonts w:ascii="Arial" w:hAnsi="Arial" w:cs="Arial"/>
          <w:sz w:val="20"/>
        </w:rPr>
        <w:t xml:space="preserve"> kg/m</w:t>
      </w:r>
      <w:r w:rsidR="00925825">
        <w:rPr>
          <w:rFonts w:ascii="Arial" w:hAnsi="Arial" w:cs="Arial"/>
          <w:sz w:val="20"/>
          <w:vertAlign w:val="superscript"/>
        </w:rPr>
        <w:t>2</w:t>
      </w:r>
      <w:r w:rsidR="008E2F17">
        <w:rPr>
          <w:rFonts w:ascii="Arial" w:hAnsi="Arial" w:cs="Arial"/>
          <w:sz w:val="20"/>
        </w:rPr>
        <w:t>)</w:t>
      </w:r>
      <w:r w:rsidR="000A03AA">
        <w:rPr>
          <w:rFonts w:ascii="Arial" w:hAnsi="Arial" w:cs="Arial"/>
          <w:sz w:val="20"/>
        </w:rPr>
        <w:t xml:space="preserve">.  </w:t>
      </w:r>
      <w:r w:rsidR="00C54379">
        <w:rPr>
          <w:rFonts w:ascii="Arial" w:hAnsi="Arial" w:cs="Arial"/>
          <w:sz w:val="20"/>
        </w:rPr>
        <w:t>One tenth</w:t>
      </w:r>
      <w:r w:rsidR="000A03AA">
        <w:rPr>
          <w:rFonts w:ascii="Arial" w:hAnsi="Arial" w:cs="Arial"/>
          <w:sz w:val="20"/>
        </w:rPr>
        <w:t xml:space="preserve"> of patients </w:t>
      </w:r>
      <w:r w:rsidR="00C54379">
        <w:rPr>
          <w:rFonts w:ascii="Arial" w:hAnsi="Arial" w:cs="Arial"/>
          <w:sz w:val="20"/>
        </w:rPr>
        <w:t>(</w:t>
      </w:r>
      <w:r w:rsidR="00246746">
        <w:rPr>
          <w:rFonts w:ascii="Arial" w:hAnsi="Arial" w:cs="Arial"/>
          <w:sz w:val="20"/>
        </w:rPr>
        <w:t>n=</w:t>
      </w:r>
      <w:r w:rsidR="00C54379">
        <w:rPr>
          <w:rFonts w:ascii="Arial" w:hAnsi="Arial" w:cs="Arial"/>
          <w:sz w:val="20"/>
        </w:rPr>
        <w:t xml:space="preserve">206, </w:t>
      </w:r>
      <w:r w:rsidR="00925825">
        <w:rPr>
          <w:rFonts w:ascii="Arial" w:hAnsi="Arial" w:cs="Arial"/>
          <w:sz w:val="20"/>
        </w:rPr>
        <w:t>10</w:t>
      </w:r>
      <w:r w:rsidR="00C54379">
        <w:rPr>
          <w:rFonts w:ascii="Arial" w:hAnsi="Arial" w:cs="Arial"/>
          <w:sz w:val="20"/>
        </w:rPr>
        <w:t>%</w:t>
      </w:r>
      <w:r w:rsidR="009D3360">
        <w:rPr>
          <w:rFonts w:ascii="Arial" w:hAnsi="Arial" w:cs="Arial"/>
          <w:sz w:val="20"/>
        </w:rPr>
        <w:t xml:space="preserve"> of 2,108</w:t>
      </w:r>
      <w:r w:rsidR="00C54379">
        <w:rPr>
          <w:rFonts w:ascii="Arial" w:hAnsi="Arial" w:cs="Arial"/>
          <w:sz w:val="20"/>
        </w:rPr>
        <w:t xml:space="preserve">) </w:t>
      </w:r>
      <w:r w:rsidR="000A03AA">
        <w:rPr>
          <w:rFonts w:ascii="Arial" w:hAnsi="Arial" w:cs="Arial"/>
          <w:sz w:val="20"/>
        </w:rPr>
        <w:t xml:space="preserve">were current smokers and </w:t>
      </w:r>
      <w:r w:rsidR="00925825">
        <w:rPr>
          <w:rFonts w:ascii="Arial" w:hAnsi="Arial" w:cs="Arial"/>
          <w:sz w:val="20"/>
        </w:rPr>
        <w:t>7</w:t>
      </w:r>
      <w:r w:rsidR="000A03AA">
        <w:rPr>
          <w:rFonts w:ascii="Arial" w:hAnsi="Arial" w:cs="Arial"/>
          <w:sz w:val="20"/>
        </w:rPr>
        <w:t>% (n=139</w:t>
      </w:r>
      <w:r w:rsidR="009D3360">
        <w:rPr>
          <w:rFonts w:ascii="Arial" w:hAnsi="Arial" w:cs="Arial"/>
          <w:sz w:val="20"/>
        </w:rPr>
        <w:t xml:space="preserve"> of 2,108</w:t>
      </w:r>
      <w:r w:rsidR="000A03AA">
        <w:rPr>
          <w:rFonts w:ascii="Arial" w:hAnsi="Arial" w:cs="Arial"/>
          <w:sz w:val="20"/>
        </w:rPr>
        <w:t xml:space="preserve">) had received previous radiotherapy to the ipsilateral breast (table 1).  </w:t>
      </w:r>
      <w:r w:rsidR="0030008E">
        <w:rPr>
          <w:rFonts w:ascii="Arial" w:hAnsi="Arial" w:cs="Arial"/>
          <w:sz w:val="20"/>
        </w:rPr>
        <w:t xml:space="preserve">The </w:t>
      </w:r>
      <w:r w:rsidR="000A03AA">
        <w:rPr>
          <w:rFonts w:ascii="Arial" w:hAnsi="Arial" w:cs="Arial"/>
          <w:sz w:val="20"/>
        </w:rPr>
        <w:t>2</w:t>
      </w:r>
      <w:r w:rsidR="00080350">
        <w:rPr>
          <w:rFonts w:ascii="Arial" w:hAnsi="Arial" w:cs="Arial"/>
          <w:sz w:val="20"/>
        </w:rPr>
        <w:t>,</w:t>
      </w:r>
      <w:r w:rsidR="000A03AA">
        <w:rPr>
          <w:rFonts w:ascii="Arial" w:hAnsi="Arial" w:cs="Arial"/>
          <w:sz w:val="20"/>
        </w:rPr>
        <w:t>108 patients underwent 2</w:t>
      </w:r>
      <w:r w:rsidR="00080350">
        <w:rPr>
          <w:rFonts w:ascii="Arial" w:hAnsi="Arial" w:cs="Arial"/>
          <w:sz w:val="20"/>
        </w:rPr>
        <w:t>,</w:t>
      </w:r>
      <w:r w:rsidR="000A03AA">
        <w:rPr>
          <w:rFonts w:ascii="Arial" w:hAnsi="Arial" w:cs="Arial"/>
          <w:sz w:val="20"/>
        </w:rPr>
        <w:t>655 implant-based reconstructive procedures</w:t>
      </w:r>
      <w:r w:rsidR="00C54379">
        <w:rPr>
          <w:rFonts w:ascii="Arial" w:hAnsi="Arial" w:cs="Arial"/>
          <w:sz w:val="20"/>
        </w:rPr>
        <w:t>.</w:t>
      </w:r>
      <w:r w:rsidR="0030008E">
        <w:rPr>
          <w:rFonts w:ascii="Arial" w:hAnsi="Arial" w:cs="Arial"/>
          <w:sz w:val="20"/>
        </w:rPr>
        <w:t xml:space="preserve"> </w:t>
      </w:r>
      <w:r w:rsidR="00C54379">
        <w:rPr>
          <w:rFonts w:ascii="Arial" w:hAnsi="Arial" w:cs="Arial"/>
          <w:sz w:val="20"/>
        </w:rPr>
        <w:t>O</w:t>
      </w:r>
      <w:r w:rsidR="0030008E">
        <w:rPr>
          <w:rFonts w:ascii="Arial" w:hAnsi="Arial" w:cs="Arial"/>
          <w:sz w:val="20"/>
        </w:rPr>
        <w:t>ne</w:t>
      </w:r>
      <w:r w:rsidR="00080350">
        <w:rPr>
          <w:rFonts w:ascii="Arial" w:hAnsi="Arial" w:cs="Arial"/>
          <w:sz w:val="20"/>
        </w:rPr>
        <w:t>-</w:t>
      </w:r>
      <w:r w:rsidR="00C54379">
        <w:rPr>
          <w:rFonts w:ascii="Arial" w:hAnsi="Arial" w:cs="Arial"/>
          <w:sz w:val="20"/>
        </w:rPr>
        <w:t xml:space="preserve">fifth </w:t>
      </w:r>
      <w:r w:rsidR="00190955">
        <w:rPr>
          <w:rFonts w:ascii="Arial" w:hAnsi="Arial" w:cs="Arial"/>
          <w:sz w:val="20"/>
        </w:rPr>
        <w:t xml:space="preserve">were </w:t>
      </w:r>
      <w:r w:rsidR="0030008E">
        <w:rPr>
          <w:rFonts w:ascii="Arial" w:hAnsi="Arial" w:cs="Arial"/>
          <w:sz w:val="20"/>
        </w:rPr>
        <w:t>risk</w:t>
      </w:r>
      <w:r w:rsidR="00C15F4A">
        <w:rPr>
          <w:rFonts w:ascii="Arial" w:hAnsi="Arial" w:cs="Arial"/>
          <w:sz w:val="20"/>
        </w:rPr>
        <w:t>-</w:t>
      </w:r>
      <w:r w:rsidR="0030008E">
        <w:rPr>
          <w:rFonts w:ascii="Arial" w:hAnsi="Arial" w:cs="Arial"/>
          <w:sz w:val="20"/>
        </w:rPr>
        <w:t xml:space="preserve">reducing </w:t>
      </w:r>
      <w:r w:rsidR="00190955">
        <w:rPr>
          <w:rFonts w:ascii="Arial" w:hAnsi="Arial" w:cs="Arial"/>
          <w:sz w:val="20"/>
        </w:rPr>
        <w:t xml:space="preserve">patients </w:t>
      </w:r>
      <w:r w:rsidR="0030008E">
        <w:rPr>
          <w:rFonts w:ascii="Arial" w:hAnsi="Arial" w:cs="Arial"/>
          <w:sz w:val="20"/>
        </w:rPr>
        <w:t>(n=</w:t>
      </w:r>
      <w:r w:rsidR="00190955">
        <w:rPr>
          <w:rFonts w:ascii="Arial" w:hAnsi="Arial" w:cs="Arial"/>
          <w:sz w:val="20"/>
        </w:rPr>
        <w:t>411</w:t>
      </w:r>
      <w:r w:rsidR="005D1CBC">
        <w:rPr>
          <w:rFonts w:ascii="Arial" w:hAnsi="Arial" w:cs="Arial"/>
          <w:sz w:val="20"/>
        </w:rPr>
        <w:t>,</w:t>
      </w:r>
      <w:r w:rsidR="00190955">
        <w:rPr>
          <w:rFonts w:ascii="Arial" w:hAnsi="Arial" w:cs="Arial"/>
          <w:sz w:val="20"/>
        </w:rPr>
        <w:t xml:space="preserve"> 19%</w:t>
      </w:r>
      <w:r w:rsidR="009D3360">
        <w:rPr>
          <w:rFonts w:ascii="Arial" w:hAnsi="Arial" w:cs="Arial"/>
          <w:sz w:val="20"/>
        </w:rPr>
        <w:t xml:space="preserve"> of 2,108</w:t>
      </w:r>
      <w:r w:rsidR="0030008E">
        <w:rPr>
          <w:rFonts w:ascii="Arial" w:hAnsi="Arial" w:cs="Arial"/>
          <w:sz w:val="20"/>
        </w:rPr>
        <w:t xml:space="preserve">) and </w:t>
      </w:r>
      <w:r w:rsidR="00190955">
        <w:rPr>
          <w:rFonts w:ascii="Arial" w:hAnsi="Arial" w:cs="Arial"/>
          <w:sz w:val="20"/>
        </w:rPr>
        <w:t>70% malignancy only (n=1505, 71</w:t>
      </w:r>
      <w:r w:rsidR="005D1CBC">
        <w:rPr>
          <w:rFonts w:ascii="Arial" w:hAnsi="Arial" w:cs="Arial"/>
          <w:sz w:val="20"/>
        </w:rPr>
        <w:t>%</w:t>
      </w:r>
      <w:r w:rsidR="009D3360">
        <w:rPr>
          <w:rFonts w:ascii="Arial" w:hAnsi="Arial" w:cs="Arial"/>
          <w:sz w:val="20"/>
        </w:rPr>
        <w:t xml:space="preserve"> of 2,108</w:t>
      </w:r>
      <w:r w:rsidR="00190955">
        <w:rPr>
          <w:rFonts w:ascii="Arial" w:hAnsi="Arial" w:cs="Arial"/>
          <w:sz w:val="20"/>
        </w:rPr>
        <w:t>)</w:t>
      </w:r>
      <w:r w:rsidR="0030008E">
        <w:rPr>
          <w:rFonts w:ascii="Arial" w:hAnsi="Arial" w:cs="Arial"/>
          <w:sz w:val="20"/>
        </w:rPr>
        <w:t xml:space="preserve">. Of the </w:t>
      </w:r>
      <w:r w:rsidR="000A03AA">
        <w:rPr>
          <w:rFonts w:ascii="Arial" w:hAnsi="Arial" w:cs="Arial"/>
          <w:sz w:val="20"/>
        </w:rPr>
        <w:t>25% (n=547</w:t>
      </w:r>
      <w:r w:rsidR="008E2F17">
        <w:rPr>
          <w:rFonts w:ascii="Arial" w:hAnsi="Arial" w:cs="Arial"/>
          <w:sz w:val="20"/>
        </w:rPr>
        <w:t>/2108</w:t>
      </w:r>
      <w:r w:rsidR="000A03AA">
        <w:rPr>
          <w:rFonts w:ascii="Arial" w:hAnsi="Arial" w:cs="Arial"/>
          <w:sz w:val="20"/>
        </w:rPr>
        <w:t xml:space="preserve">) </w:t>
      </w:r>
      <w:r w:rsidR="0030008E">
        <w:rPr>
          <w:rFonts w:ascii="Arial" w:hAnsi="Arial" w:cs="Arial"/>
          <w:sz w:val="20"/>
        </w:rPr>
        <w:t xml:space="preserve">patients undergoing bilateral surgery, </w:t>
      </w:r>
      <w:r w:rsidR="005D1CBC">
        <w:rPr>
          <w:rFonts w:ascii="Arial" w:hAnsi="Arial" w:cs="Arial"/>
          <w:sz w:val="20"/>
        </w:rPr>
        <w:t>one</w:t>
      </w:r>
      <w:r w:rsidR="00080350">
        <w:rPr>
          <w:rFonts w:ascii="Arial" w:hAnsi="Arial" w:cs="Arial"/>
          <w:sz w:val="20"/>
        </w:rPr>
        <w:t>-</w:t>
      </w:r>
      <w:r w:rsidR="005D1CBC">
        <w:rPr>
          <w:rFonts w:ascii="Arial" w:hAnsi="Arial" w:cs="Arial"/>
          <w:sz w:val="20"/>
        </w:rPr>
        <w:t>third (n=</w:t>
      </w:r>
      <w:r w:rsidR="0030008E">
        <w:rPr>
          <w:rFonts w:ascii="Arial" w:hAnsi="Arial" w:cs="Arial"/>
          <w:sz w:val="20"/>
        </w:rPr>
        <w:t>188</w:t>
      </w:r>
      <w:r w:rsidR="00D27A9A">
        <w:rPr>
          <w:rFonts w:ascii="Arial" w:hAnsi="Arial" w:cs="Arial"/>
          <w:sz w:val="20"/>
        </w:rPr>
        <w:t>/547</w:t>
      </w:r>
      <w:r w:rsidR="005D1CBC">
        <w:rPr>
          <w:rFonts w:ascii="Arial" w:hAnsi="Arial" w:cs="Arial"/>
          <w:sz w:val="20"/>
        </w:rPr>
        <w:t>)</w:t>
      </w:r>
      <w:r w:rsidR="0030008E">
        <w:rPr>
          <w:rFonts w:ascii="Arial" w:hAnsi="Arial" w:cs="Arial"/>
          <w:sz w:val="20"/>
        </w:rPr>
        <w:t xml:space="preserve"> </w:t>
      </w:r>
      <w:r w:rsidR="00C15F4A">
        <w:rPr>
          <w:rFonts w:ascii="Arial" w:hAnsi="Arial" w:cs="Arial"/>
          <w:sz w:val="20"/>
        </w:rPr>
        <w:t xml:space="preserve">had </w:t>
      </w:r>
      <w:r w:rsidR="0030008E">
        <w:rPr>
          <w:rFonts w:ascii="Arial" w:hAnsi="Arial" w:cs="Arial"/>
          <w:sz w:val="20"/>
        </w:rPr>
        <w:t xml:space="preserve">a contralateral risk-reducing mastectomy at the time as their index cancer operation (table 2).  </w:t>
      </w:r>
    </w:p>
    <w:p w14:paraId="5D11FE71" w14:textId="222334C4" w:rsidR="00C15F4A" w:rsidRDefault="00C15F4A" w:rsidP="00784823">
      <w:pPr>
        <w:spacing w:line="480" w:lineRule="auto"/>
        <w:jc w:val="both"/>
        <w:rPr>
          <w:rFonts w:ascii="Arial" w:hAnsi="Arial" w:cs="Arial"/>
          <w:sz w:val="20"/>
        </w:rPr>
      </w:pPr>
      <w:r>
        <w:rPr>
          <w:rFonts w:ascii="Arial" w:hAnsi="Arial" w:cs="Arial"/>
          <w:sz w:val="20"/>
        </w:rPr>
        <w:t>A one-stage reconstruction was planned in over three-quarters of patients (n=</w:t>
      </w:r>
      <w:r w:rsidR="00F956B2">
        <w:rPr>
          <w:rFonts w:ascii="Arial" w:hAnsi="Arial" w:cs="Arial"/>
          <w:sz w:val="20"/>
        </w:rPr>
        <w:t>1</w:t>
      </w:r>
      <w:r w:rsidR="00080350">
        <w:rPr>
          <w:rFonts w:ascii="Arial" w:hAnsi="Arial" w:cs="Arial"/>
          <w:sz w:val="20"/>
        </w:rPr>
        <w:t>,</w:t>
      </w:r>
      <w:r w:rsidR="00F956B2">
        <w:rPr>
          <w:rFonts w:ascii="Arial" w:hAnsi="Arial" w:cs="Arial"/>
          <w:sz w:val="20"/>
        </w:rPr>
        <w:t>650</w:t>
      </w:r>
      <w:r w:rsidR="008E2F17">
        <w:rPr>
          <w:rFonts w:ascii="Arial" w:hAnsi="Arial" w:cs="Arial"/>
          <w:sz w:val="20"/>
        </w:rPr>
        <w:t>, 7</w:t>
      </w:r>
      <w:r w:rsidR="00F956B2">
        <w:rPr>
          <w:rFonts w:ascii="Arial" w:hAnsi="Arial" w:cs="Arial"/>
          <w:sz w:val="20"/>
        </w:rPr>
        <w:t>8</w:t>
      </w:r>
      <w:r w:rsidR="008E2F17">
        <w:rPr>
          <w:rFonts w:ascii="Arial" w:hAnsi="Arial" w:cs="Arial"/>
          <w:sz w:val="20"/>
        </w:rPr>
        <w:t>%</w:t>
      </w:r>
      <w:r w:rsidR="009D3360">
        <w:rPr>
          <w:rFonts w:ascii="Arial" w:hAnsi="Arial" w:cs="Arial"/>
          <w:sz w:val="20"/>
        </w:rPr>
        <w:t xml:space="preserve"> of 2,108</w:t>
      </w:r>
      <w:r>
        <w:rPr>
          <w:rFonts w:ascii="Arial" w:hAnsi="Arial" w:cs="Arial"/>
          <w:sz w:val="20"/>
        </w:rPr>
        <w:t xml:space="preserve">) </w:t>
      </w:r>
      <w:r w:rsidR="005D1CBC">
        <w:rPr>
          <w:rFonts w:ascii="Arial" w:hAnsi="Arial" w:cs="Arial"/>
          <w:sz w:val="20"/>
        </w:rPr>
        <w:t xml:space="preserve">and </w:t>
      </w:r>
      <w:r>
        <w:rPr>
          <w:rFonts w:ascii="Arial" w:hAnsi="Arial" w:cs="Arial"/>
          <w:sz w:val="20"/>
        </w:rPr>
        <w:t>60% (n=</w:t>
      </w:r>
      <w:r w:rsidR="00190955">
        <w:rPr>
          <w:rFonts w:ascii="Arial" w:hAnsi="Arial" w:cs="Arial"/>
          <w:sz w:val="20"/>
        </w:rPr>
        <w:t>1</w:t>
      </w:r>
      <w:r w:rsidR="00080350">
        <w:rPr>
          <w:rFonts w:ascii="Arial" w:hAnsi="Arial" w:cs="Arial"/>
          <w:sz w:val="20"/>
        </w:rPr>
        <w:t>,</w:t>
      </w:r>
      <w:r w:rsidR="00190955">
        <w:rPr>
          <w:rFonts w:ascii="Arial" w:hAnsi="Arial" w:cs="Arial"/>
          <w:sz w:val="20"/>
        </w:rPr>
        <w:t>240</w:t>
      </w:r>
      <w:r w:rsidR="008E2F17">
        <w:rPr>
          <w:rFonts w:ascii="Arial" w:hAnsi="Arial" w:cs="Arial"/>
          <w:sz w:val="20"/>
        </w:rPr>
        <w:t>, 5</w:t>
      </w:r>
      <w:r w:rsidR="005D1CBC">
        <w:rPr>
          <w:rFonts w:ascii="Arial" w:hAnsi="Arial" w:cs="Arial"/>
          <w:sz w:val="20"/>
        </w:rPr>
        <w:t>9</w:t>
      </w:r>
      <w:r w:rsidR="008E2F17">
        <w:rPr>
          <w:rFonts w:ascii="Arial" w:hAnsi="Arial" w:cs="Arial"/>
          <w:sz w:val="20"/>
        </w:rPr>
        <w:t>%</w:t>
      </w:r>
      <w:r w:rsidR="009D3360">
        <w:rPr>
          <w:rFonts w:ascii="Arial" w:hAnsi="Arial" w:cs="Arial"/>
          <w:sz w:val="20"/>
        </w:rPr>
        <w:t xml:space="preserve"> of 2,108</w:t>
      </w:r>
      <w:r>
        <w:rPr>
          <w:rFonts w:ascii="Arial" w:hAnsi="Arial" w:cs="Arial"/>
          <w:sz w:val="20"/>
        </w:rPr>
        <w:t xml:space="preserve">) </w:t>
      </w:r>
      <w:r w:rsidR="00A356C3">
        <w:rPr>
          <w:rFonts w:ascii="Arial" w:hAnsi="Arial" w:cs="Arial"/>
          <w:sz w:val="20"/>
        </w:rPr>
        <w:t>ha</w:t>
      </w:r>
      <w:r w:rsidR="00557CCD">
        <w:rPr>
          <w:rFonts w:ascii="Arial" w:hAnsi="Arial" w:cs="Arial"/>
          <w:sz w:val="20"/>
        </w:rPr>
        <w:t>d</w:t>
      </w:r>
      <w:r w:rsidR="00A356C3">
        <w:rPr>
          <w:rFonts w:ascii="Arial" w:hAnsi="Arial" w:cs="Arial"/>
          <w:sz w:val="20"/>
        </w:rPr>
        <w:t xml:space="preserve"> a </w:t>
      </w:r>
      <w:r>
        <w:rPr>
          <w:rFonts w:ascii="Arial" w:hAnsi="Arial" w:cs="Arial"/>
          <w:sz w:val="20"/>
        </w:rPr>
        <w:t>definitive fixed-volume implant placed at the time of their surgery.  Two-stage reconstruction with tissue-expanders or expandable implants</w:t>
      </w:r>
      <w:r w:rsidR="008E2F17">
        <w:rPr>
          <w:rFonts w:ascii="Arial" w:hAnsi="Arial" w:cs="Arial"/>
          <w:sz w:val="20"/>
        </w:rPr>
        <w:t xml:space="preserve"> (</w:t>
      </w:r>
      <w:r w:rsidR="00F956B2">
        <w:rPr>
          <w:rFonts w:ascii="Arial" w:hAnsi="Arial" w:cs="Arial"/>
          <w:sz w:val="20"/>
        </w:rPr>
        <w:t xml:space="preserve">all patients: </w:t>
      </w:r>
      <w:r w:rsidR="008E2F17">
        <w:rPr>
          <w:rFonts w:ascii="Arial" w:hAnsi="Arial" w:cs="Arial"/>
          <w:sz w:val="20"/>
        </w:rPr>
        <w:t>n=46</w:t>
      </w:r>
      <w:r w:rsidR="00D27A9A">
        <w:rPr>
          <w:rFonts w:ascii="Arial" w:hAnsi="Arial" w:cs="Arial"/>
          <w:sz w:val="20"/>
        </w:rPr>
        <w:t>5</w:t>
      </w:r>
      <w:r w:rsidR="008E2F17">
        <w:rPr>
          <w:rFonts w:ascii="Arial" w:hAnsi="Arial" w:cs="Arial"/>
          <w:sz w:val="20"/>
        </w:rPr>
        <w:t>, 22%</w:t>
      </w:r>
      <w:r w:rsidR="009D3360">
        <w:rPr>
          <w:rFonts w:ascii="Arial" w:hAnsi="Arial" w:cs="Arial"/>
          <w:sz w:val="20"/>
        </w:rPr>
        <w:t xml:space="preserve"> of 2,108</w:t>
      </w:r>
      <w:r w:rsidR="008E2F17">
        <w:rPr>
          <w:rFonts w:ascii="Arial" w:hAnsi="Arial" w:cs="Arial"/>
          <w:sz w:val="20"/>
        </w:rPr>
        <w:t>)</w:t>
      </w:r>
      <w:r>
        <w:rPr>
          <w:rFonts w:ascii="Arial" w:hAnsi="Arial" w:cs="Arial"/>
          <w:sz w:val="20"/>
        </w:rPr>
        <w:t xml:space="preserve"> was more commonly seen in patients having </w:t>
      </w:r>
      <w:r w:rsidR="00FB7BD1">
        <w:rPr>
          <w:rFonts w:ascii="Arial" w:hAnsi="Arial" w:cs="Arial"/>
          <w:sz w:val="20"/>
        </w:rPr>
        <w:t xml:space="preserve">traditional </w:t>
      </w:r>
      <w:r>
        <w:rPr>
          <w:rFonts w:ascii="Arial" w:hAnsi="Arial" w:cs="Arial"/>
          <w:sz w:val="20"/>
        </w:rPr>
        <w:t>submuscular procedures without mesh</w:t>
      </w:r>
      <w:r w:rsidR="00F956B2">
        <w:rPr>
          <w:rFonts w:ascii="Arial" w:hAnsi="Arial" w:cs="Arial"/>
          <w:sz w:val="20"/>
        </w:rPr>
        <w:t xml:space="preserve"> (n=104, 5</w:t>
      </w:r>
      <w:r w:rsidR="00925825">
        <w:rPr>
          <w:rFonts w:ascii="Arial" w:hAnsi="Arial" w:cs="Arial"/>
          <w:sz w:val="20"/>
        </w:rPr>
        <w:t>8</w:t>
      </w:r>
      <w:r w:rsidR="00F956B2">
        <w:rPr>
          <w:rFonts w:ascii="Arial" w:hAnsi="Arial" w:cs="Arial"/>
          <w:sz w:val="20"/>
        </w:rPr>
        <w:t>%</w:t>
      </w:r>
      <w:r w:rsidR="009D3360">
        <w:rPr>
          <w:rFonts w:ascii="Arial" w:hAnsi="Arial" w:cs="Arial"/>
          <w:sz w:val="20"/>
        </w:rPr>
        <w:t xml:space="preserve"> of </w:t>
      </w:r>
      <w:r w:rsidR="00D27A9A">
        <w:rPr>
          <w:rFonts w:ascii="Arial" w:hAnsi="Arial" w:cs="Arial"/>
          <w:sz w:val="20"/>
        </w:rPr>
        <w:t>181</w:t>
      </w:r>
      <w:r w:rsidR="00F956B2">
        <w:rPr>
          <w:rFonts w:ascii="Arial" w:hAnsi="Arial" w:cs="Arial"/>
          <w:sz w:val="20"/>
        </w:rPr>
        <w:t>)</w:t>
      </w:r>
      <w:r>
        <w:rPr>
          <w:rFonts w:ascii="Arial" w:hAnsi="Arial" w:cs="Arial"/>
          <w:sz w:val="20"/>
        </w:rPr>
        <w:t xml:space="preserve"> </w:t>
      </w:r>
      <w:r w:rsidR="0042453E">
        <w:rPr>
          <w:rFonts w:ascii="Arial" w:hAnsi="Arial" w:cs="Arial"/>
          <w:sz w:val="20"/>
        </w:rPr>
        <w:t>and those</w:t>
      </w:r>
      <w:r>
        <w:rPr>
          <w:rFonts w:ascii="Arial" w:hAnsi="Arial" w:cs="Arial"/>
          <w:sz w:val="20"/>
        </w:rPr>
        <w:t xml:space="preserve"> </w:t>
      </w:r>
      <w:r w:rsidR="00292E2D">
        <w:rPr>
          <w:rFonts w:ascii="Arial" w:hAnsi="Arial" w:cs="Arial"/>
          <w:sz w:val="20"/>
        </w:rPr>
        <w:t xml:space="preserve">undergoing </w:t>
      </w:r>
      <w:r>
        <w:rPr>
          <w:rFonts w:ascii="Arial" w:hAnsi="Arial" w:cs="Arial"/>
          <w:sz w:val="20"/>
        </w:rPr>
        <w:t>dermal-sling reconstruction</w:t>
      </w:r>
      <w:r w:rsidR="005D1CBC">
        <w:rPr>
          <w:rFonts w:ascii="Arial" w:hAnsi="Arial" w:cs="Arial"/>
          <w:sz w:val="20"/>
        </w:rPr>
        <w:t xml:space="preserve"> (139</w:t>
      </w:r>
      <w:r w:rsidR="00F956B2">
        <w:rPr>
          <w:rFonts w:ascii="Arial" w:hAnsi="Arial" w:cs="Arial"/>
          <w:sz w:val="20"/>
        </w:rPr>
        <w:t>, 3</w:t>
      </w:r>
      <w:r w:rsidR="00925825">
        <w:rPr>
          <w:rFonts w:ascii="Arial" w:hAnsi="Arial" w:cs="Arial"/>
          <w:sz w:val="20"/>
        </w:rPr>
        <w:t>2</w:t>
      </w:r>
      <w:r w:rsidR="00F956B2">
        <w:rPr>
          <w:rFonts w:ascii="Arial" w:hAnsi="Arial" w:cs="Arial"/>
          <w:sz w:val="20"/>
        </w:rPr>
        <w:t>%</w:t>
      </w:r>
      <w:r w:rsidR="00A34F4D">
        <w:rPr>
          <w:rFonts w:ascii="Arial" w:hAnsi="Arial" w:cs="Arial"/>
          <w:sz w:val="20"/>
        </w:rPr>
        <w:t xml:space="preserve"> of </w:t>
      </w:r>
      <w:r w:rsidR="00D27A9A">
        <w:rPr>
          <w:rFonts w:ascii="Arial" w:hAnsi="Arial" w:cs="Arial"/>
          <w:sz w:val="20"/>
        </w:rPr>
        <w:t>440</w:t>
      </w:r>
      <w:r w:rsidR="00F956B2">
        <w:rPr>
          <w:rFonts w:ascii="Arial" w:hAnsi="Arial" w:cs="Arial"/>
          <w:sz w:val="20"/>
        </w:rPr>
        <w:t>)</w:t>
      </w:r>
      <w:r>
        <w:rPr>
          <w:rFonts w:ascii="Arial" w:hAnsi="Arial" w:cs="Arial"/>
          <w:sz w:val="20"/>
        </w:rPr>
        <w:t xml:space="preserve">.  </w:t>
      </w:r>
      <w:r w:rsidR="005D1CBC">
        <w:rPr>
          <w:rFonts w:ascii="Arial" w:hAnsi="Arial" w:cs="Arial"/>
          <w:sz w:val="20"/>
        </w:rPr>
        <w:t>Skin and nipple</w:t>
      </w:r>
      <w:r>
        <w:rPr>
          <w:rFonts w:ascii="Arial" w:hAnsi="Arial" w:cs="Arial"/>
          <w:sz w:val="20"/>
        </w:rPr>
        <w:t xml:space="preserve">-sparing reconstruction was performed in </w:t>
      </w:r>
      <w:r w:rsidR="00F956B2">
        <w:rPr>
          <w:rFonts w:ascii="Arial" w:hAnsi="Arial" w:cs="Arial"/>
          <w:sz w:val="20"/>
        </w:rPr>
        <w:t>one</w:t>
      </w:r>
      <w:r>
        <w:rPr>
          <w:rFonts w:ascii="Arial" w:hAnsi="Arial" w:cs="Arial"/>
          <w:sz w:val="20"/>
        </w:rPr>
        <w:t xml:space="preserve"> quarter of cases (n=</w:t>
      </w:r>
      <w:r w:rsidR="00F956B2">
        <w:rPr>
          <w:rFonts w:ascii="Arial" w:hAnsi="Arial" w:cs="Arial"/>
          <w:sz w:val="20"/>
        </w:rPr>
        <w:t>507, 2</w:t>
      </w:r>
      <w:r w:rsidR="005D1CBC">
        <w:rPr>
          <w:rFonts w:ascii="Arial" w:hAnsi="Arial" w:cs="Arial"/>
          <w:sz w:val="20"/>
        </w:rPr>
        <w:t>5</w:t>
      </w:r>
      <w:r w:rsidR="00F956B2">
        <w:rPr>
          <w:rFonts w:ascii="Arial" w:hAnsi="Arial" w:cs="Arial"/>
          <w:sz w:val="20"/>
        </w:rPr>
        <w:t>%</w:t>
      </w:r>
      <w:r w:rsidR="00A34F4D">
        <w:rPr>
          <w:rFonts w:ascii="Arial" w:hAnsi="Arial" w:cs="Arial"/>
          <w:sz w:val="20"/>
        </w:rPr>
        <w:t xml:space="preserve"> of 2,108</w:t>
      </w:r>
      <w:r>
        <w:rPr>
          <w:rFonts w:ascii="Arial" w:hAnsi="Arial" w:cs="Arial"/>
          <w:sz w:val="20"/>
        </w:rPr>
        <w:t>) (table 2).</w:t>
      </w:r>
    </w:p>
    <w:p w14:paraId="3C4F6162" w14:textId="4A067C35" w:rsidR="00424138" w:rsidRDefault="00C15F4A" w:rsidP="00784823">
      <w:pPr>
        <w:spacing w:line="480" w:lineRule="auto"/>
        <w:jc w:val="both"/>
        <w:rPr>
          <w:rFonts w:ascii="Arial" w:hAnsi="Arial" w:cs="Arial"/>
          <w:sz w:val="20"/>
        </w:rPr>
      </w:pPr>
      <w:r>
        <w:rPr>
          <w:rFonts w:ascii="Arial" w:hAnsi="Arial" w:cs="Arial"/>
          <w:sz w:val="20"/>
        </w:rPr>
        <w:lastRenderedPageBreak/>
        <w:t>Post-operative oncological data and multidisciplinary team decision-making for adjuvant treatment is summarised in table 3.</w:t>
      </w:r>
      <w:r w:rsidR="00424138">
        <w:rPr>
          <w:rFonts w:ascii="Arial" w:hAnsi="Arial" w:cs="Arial"/>
          <w:sz w:val="20"/>
        </w:rPr>
        <w:t xml:space="preserve">  Approximately one</w:t>
      </w:r>
      <w:r w:rsidR="00A356C3">
        <w:rPr>
          <w:rFonts w:ascii="Arial" w:hAnsi="Arial" w:cs="Arial"/>
          <w:sz w:val="20"/>
        </w:rPr>
        <w:t>-</w:t>
      </w:r>
      <w:r w:rsidR="00424138">
        <w:rPr>
          <w:rFonts w:ascii="Arial" w:hAnsi="Arial" w:cs="Arial"/>
          <w:sz w:val="20"/>
        </w:rPr>
        <w:t>third of</w:t>
      </w:r>
      <w:r w:rsidR="00190955">
        <w:rPr>
          <w:rFonts w:ascii="Arial" w:hAnsi="Arial" w:cs="Arial"/>
          <w:sz w:val="20"/>
        </w:rPr>
        <w:t xml:space="preserve"> </w:t>
      </w:r>
      <w:r w:rsidR="00BD299E">
        <w:rPr>
          <w:rFonts w:ascii="Arial" w:hAnsi="Arial" w:cs="Arial"/>
          <w:sz w:val="20"/>
        </w:rPr>
        <w:t>the 1693</w:t>
      </w:r>
      <w:r w:rsidR="00424138">
        <w:rPr>
          <w:rFonts w:ascii="Arial" w:hAnsi="Arial" w:cs="Arial"/>
          <w:sz w:val="20"/>
        </w:rPr>
        <w:t>patients</w:t>
      </w:r>
      <w:r w:rsidR="00BD299E">
        <w:rPr>
          <w:rFonts w:ascii="Arial" w:hAnsi="Arial" w:cs="Arial"/>
          <w:sz w:val="20"/>
        </w:rPr>
        <w:t xml:space="preserve"> undergoing mastectomy and IBBR for malignancy</w:t>
      </w:r>
      <w:r w:rsidR="00A61BCD">
        <w:rPr>
          <w:rFonts w:ascii="Arial" w:hAnsi="Arial" w:cs="Arial"/>
          <w:sz w:val="20"/>
        </w:rPr>
        <w:t xml:space="preserve"> </w:t>
      </w:r>
      <w:r w:rsidR="00424138">
        <w:rPr>
          <w:rFonts w:ascii="Arial" w:hAnsi="Arial" w:cs="Arial"/>
          <w:sz w:val="20"/>
        </w:rPr>
        <w:t xml:space="preserve">were recommended chemotherapy </w:t>
      </w:r>
      <w:r w:rsidR="00190955">
        <w:rPr>
          <w:rFonts w:ascii="Arial" w:hAnsi="Arial" w:cs="Arial"/>
          <w:sz w:val="20"/>
        </w:rPr>
        <w:t>(n=562</w:t>
      </w:r>
      <w:r w:rsidR="00BD299E">
        <w:rPr>
          <w:rFonts w:ascii="Arial" w:hAnsi="Arial" w:cs="Arial"/>
          <w:sz w:val="20"/>
        </w:rPr>
        <w:t>/1693</w:t>
      </w:r>
      <w:r w:rsidR="00190955">
        <w:rPr>
          <w:rFonts w:ascii="Arial" w:hAnsi="Arial" w:cs="Arial"/>
          <w:sz w:val="20"/>
        </w:rPr>
        <w:t xml:space="preserve">) </w:t>
      </w:r>
      <w:r w:rsidR="00424138">
        <w:rPr>
          <w:rFonts w:ascii="Arial" w:hAnsi="Arial" w:cs="Arial"/>
          <w:sz w:val="20"/>
        </w:rPr>
        <w:t xml:space="preserve">or radiotherapy </w:t>
      </w:r>
      <w:r w:rsidR="00190955">
        <w:rPr>
          <w:rFonts w:ascii="Arial" w:hAnsi="Arial" w:cs="Arial"/>
          <w:sz w:val="20"/>
        </w:rPr>
        <w:t>(n=495</w:t>
      </w:r>
      <w:r w:rsidR="00BD299E">
        <w:rPr>
          <w:rFonts w:ascii="Arial" w:hAnsi="Arial" w:cs="Arial"/>
          <w:sz w:val="20"/>
        </w:rPr>
        <w:t>/1693</w:t>
      </w:r>
      <w:r w:rsidR="00190955">
        <w:rPr>
          <w:rFonts w:ascii="Arial" w:hAnsi="Arial" w:cs="Arial"/>
          <w:sz w:val="20"/>
        </w:rPr>
        <w:t xml:space="preserve">) </w:t>
      </w:r>
      <w:r w:rsidR="00424138">
        <w:rPr>
          <w:rFonts w:ascii="Arial" w:hAnsi="Arial" w:cs="Arial"/>
          <w:sz w:val="20"/>
        </w:rPr>
        <w:t xml:space="preserve">following their reconstruction.  This did not appear to be related to the type of procedure performed, although more patients having standard </w:t>
      </w:r>
      <w:proofErr w:type="spellStart"/>
      <w:r w:rsidR="00424138">
        <w:rPr>
          <w:rFonts w:ascii="Arial" w:hAnsi="Arial" w:cs="Arial"/>
          <w:sz w:val="20"/>
        </w:rPr>
        <w:t>subpectoral</w:t>
      </w:r>
      <w:proofErr w:type="spellEnd"/>
      <w:r w:rsidR="00424138">
        <w:rPr>
          <w:rFonts w:ascii="Arial" w:hAnsi="Arial" w:cs="Arial"/>
          <w:sz w:val="20"/>
        </w:rPr>
        <w:t xml:space="preserve"> reconstruction without mesh were recommended for radiotherapy that patients having other procedure types.</w:t>
      </w:r>
    </w:p>
    <w:p w14:paraId="21C16B5D" w14:textId="43C99827" w:rsidR="0030008E" w:rsidRPr="001A4D70" w:rsidRDefault="00424138" w:rsidP="00784823">
      <w:pPr>
        <w:spacing w:line="480" w:lineRule="auto"/>
        <w:jc w:val="both"/>
        <w:rPr>
          <w:rFonts w:ascii="Arial" w:hAnsi="Arial" w:cs="Arial"/>
          <w:b/>
          <w:sz w:val="20"/>
        </w:rPr>
      </w:pPr>
      <w:r w:rsidRPr="001A4D70">
        <w:rPr>
          <w:rFonts w:ascii="Arial" w:hAnsi="Arial" w:cs="Arial"/>
          <w:b/>
          <w:sz w:val="20"/>
        </w:rPr>
        <w:t xml:space="preserve">Short-term outcomes  </w:t>
      </w:r>
      <w:r w:rsidR="00C15F4A" w:rsidRPr="001A4D70">
        <w:rPr>
          <w:rFonts w:ascii="Arial" w:hAnsi="Arial" w:cs="Arial"/>
          <w:b/>
          <w:sz w:val="20"/>
        </w:rPr>
        <w:t xml:space="preserve">      </w:t>
      </w:r>
    </w:p>
    <w:p w14:paraId="4F56591E" w14:textId="6A2C0D16" w:rsidR="00A61BCD" w:rsidRDefault="003B4B01" w:rsidP="00784823">
      <w:pPr>
        <w:spacing w:line="480" w:lineRule="auto"/>
        <w:jc w:val="both"/>
        <w:rPr>
          <w:rFonts w:ascii="Arial" w:hAnsi="Arial" w:cs="Arial"/>
          <w:sz w:val="20"/>
        </w:rPr>
      </w:pPr>
      <w:bookmarkStart w:id="14" w:name="_Hlk526686479"/>
      <w:r>
        <w:rPr>
          <w:rFonts w:ascii="Arial" w:hAnsi="Arial" w:cs="Arial"/>
          <w:sz w:val="20"/>
        </w:rPr>
        <w:t xml:space="preserve">Of the </w:t>
      </w:r>
      <w:r w:rsidRPr="003B4B01">
        <w:rPr>
          <w:rFonts w:ascii="Arial" w:hAnsi="Arial" w:cs="Arial"/>
          <w:sz w:val="20"/>
        </w:rPr>
        <w:t xml:space="preserve">2108 </w:t>
      </w:r>
      <w:r>
        <w:rPr>
          <w:rFonts w:ascii="Arial" w:hAnsi="Arial" w:cs="Arial"/>
          <w:sz w:val="20"/>
        </w:rPr>
        <w:t xml:space="preserve">patients </w:t>
      </w:r>
      <w:r w:rsidRPr="003B4B01">
        <w:rPr>
          <w:rFonts w:ascii="Arial" w:hAnsi="Arial" w:cs="Arial"/>
          <w:sz w:val="20"/>
        </w:rPr>
        <w:t>recruited, 2081 (9</w:t>
      </w:r>
      <w:r>
        <w:rPr>
          <w:rFonts w:ascii="Arial" w:hAnsi="Arial" w:cs="Arial"/>
          <w:sz w:val="20"/>
        </w:rPr>
        <w:t>9</w:t>
      </w:r>
      <w:r w:rsidRPr="003B4B01">
        <w:rPr>
          <w:rFonts w:ascii="Arial" w:hAnsi="Arial" w:cs="Arial"/>
          <w:sz w:val="20"/>
        </w:rPr>
        <w:t>%) were followed up to three months (median follow up 3</w:t>
      </w:r>
      <w:r>
        <w:rPr>
          <w:rFonts w:ascii="Arial" w:hAnsi="Arial" w:cs="Arial"/>
          <w:sz w:val="20"/>
        </w:rPr>
        <w:t xml:space="preserve"> months</w:t>
      </w:r>
      <w:r w:rsidRPr="003B4B01">
        <w:rPr>
          <w:rFonts w:ascii="Arial" w:hAnsi="Arial" w:cs="Arial"/>
          <w:sz w:val="20"/>
        </w:rPr>
        <w:t xml:space="preserve">, </w:t>
      </w:r>
      <w:r>
        <w:rPr>
          <w:rFonts w:ascii="Arial" w:hAnsi="Arial" w:cs="Arial"/>
          <w:sz w:val="20"/>
        </w:rPr>
        <w:t>interquartile range [</w:t>
      </w:r>
      <w:r w:rsidRPr="003B4B01">
        <w:rPr>
          <w:rFonts w:ascii="Arial" w:hAnsi="Arial" w:cs="Arial"/>
          <w:sz w:val="20"/>
        </w:rPr>
        <w:t>IQR</w:t>
      </w:r>
      <w:r>
        <w:rPr>
          <w:rFonts w:ascii="Arial" w:hAnsi="Arial" w:cs="Arial"/>
          <w:sz w:val="20"/>
        </w:rPr>
        <w:t>]</w:t>
      </w:r>
      <w:r w:rsidRPr="003B4B01">
        <w:rPr>
          <w:rFonts w:ascii="Arial" w:hAnsi="Arial" w:cs="Arial"/>
          <w:sz w:val="20"/>
        </w:rPr>
        <w:t xml:space="preserve"> 3-3).</w:t>
      </w:r>
      <w:r>
        <w:rPr>
          <w:rFonts w:ascii="Arial" w:hAnsi="Arial" w:cs="Arial"/>
          <w:sz w:val="20"/>
        </w:rPr>
        <w:t xml:space="preserve"> </w:t>
      </w:r>
      <w:r w:rsidR="00A61BCD">
        <w:rPr>
          <w:rFonts w:ascii="Arial" w:hAnsi="Arial" w:cs="Arial"/>
          <w:sz w:val="20"/>
        </w:rPr>
        <w:t>The</w:t>
      </w:r>
      <w:r>
        <w:rPr>
          <w:rFonts w:ascii="Arial" w:hAnsi="Arial" w:cs="Arial"/>
          <w:sz w:val="20"/>
        </w:rPr>
        <w:t xml:space="preserve"> clinical </w:t>
      </w:r>
      <w:r w:rsidR="00A61BCD">
        <w:rPr>
          <w:rFonts w:ascii="Arial" w:hAnsi="Arial" w:cs="Arial"/>
          <w:sz w:val="20"/>
        </w:rPr>
        <w:t>outcomes</w:t>
      </w:r>
      <w:r>
        <w:rPr>
          <w:rFonts w:ascii="Arial" w:hAnsi="Arial" w:cs="Arial"/>
          <w:sz w:val="20"/>
        </w:rPr>
        <w:t xml:space="preserve"> of interest</w:t>
      </w:r>
      <w:r w:rsidR="00A61BCD">
        <w:rPr>
          <w:rFonts w:ascii="Arial" w:hAnsi="Arial" w:cs="Arial"/>
          <w:sz w:val="20"/>
        </w:rPr>
        <w:t xml:space="preserve"> are summarised in table 4 overall and split by type of IBBR procedure. NMBRA </w:t>
      </w:r>
      <w:r w:rsidR="00383E18">
        <w:rPr>
          <w:rFonts w:ascii="Arial" w:hAnsi="Arial" w:cs="Arial"/>
          <w:sz w:val="20"/>
        </w:rPr>
        <w:t xml:space="preserve">data and </w:t>
      </w:r>
      <w:r w:rsidR="00A61BCD">
        <w:rPr>
          <w:rFonts w:ascii="Arial" w:hAnsi="Arial" w:cs="Arial"/>
          <w:sz w:val="20"/>
        </w:rPr>
        <w:t>quality standards for breast reconstruction</w:t>
      </w:r>
      <w:r w:rsidR="00DF2716">
        <w:rPr>
          <w:rFonts w:ascii="Arial" w:hAnsi="Arial" w:cs="Arial"/>
          <w:sz w:val="20"/>
          <w:vertAlign w:val="superscript"/>
        </w:rPr>
        <w:t>23</w:t>
      </w:r>
      <w:r w:rsidR="00A61BCD">
        <w:rPr>
          <w:rFonts w:ascii="Arial" w:hAnsi="Arial" w:cs="Arial"/>
          <w:sz w:val="20"/>
        </w:rPr>
        <w:t xml:space="preserve"> are also included in this table for comparison.  </w:t>
      </w:r>
    </w:p>
    <w:bookmarkEnd w:id="14"/>
    <w:p w14:paraId="2C822EE2" w14:textId="1785CAE6" w:rsidR="00424138" w:rsidRDefault="0038273C" w:rsidP="00784823">
      <w:pPr>
        <w:spacing w:line="480" w:lineRule="auto"/>
        <w:jc w:val="both"/>
        <w:rPr>
          <w:rFonts w:ascii="Arial" w:hAnsi="Arial" w:cs="Arial"/>
          <w:sz w:val="20"/>
        </w:rPr>
      </w:pPr>
      <w:r>
        <w:rPr>
          <w:rFonts w:ascii="Arial" w:hAnsi="Arial" w:cs="Arial"/>
          <w:sz w:val="20"/>
        </w:rPr>
        <w:t>I</w:t>
      </w:r>
      <w:r w:rsidR="00424138">
        <w:rPr>
          <w:rFonts w:ascii="Arial" w:hAnsi="Arial" w:cs="Arial"/>
          <w:sz w:val="20"/>
        </w:rPr>
        <w:t xml:space="preserve">mplant loss </w:t>
      </w:r>
      <w:r>
        <w:rPr>
          <w:rFonts w:ascii="Arial" w:hAnsi="Arial" w:cs="Arial"/>
          <w:sz w:val="20"/>
        </w:rPr>
        <w:t xml:space="preserve">was experienced by </w:t>
      </w:r>
      <w:r w:rsidR="00925825">
        <w:rPr>
          <w:rFonts w:ascii="Arial" w:hAnsi="Arial" w:cs="Arial"/>
          <w:sz w:val="20"/>
        </w:rPr>
        <w:t>9</w:t>
      </w:r>
      <w:r w:rsidR="00424138">
        <w:rPr>
          <w:rFonts w:ascii="Arial" w:hAnsi="Arial" w:cs="Arial"/>
          <w:sz w:val="20"/>
        </w:rPr>
        <w:t>%</w:t>
      </w:r>
      <w:r w:rsidR="007E1377">
        <w:rPr>
          <w:rFonts w:ascii="Arial" w:hAnsi="Arial" w:cs="Arial"/>
          <w:sz w:val="20"/>
        </w:rPr>
        <w:t xml:space="preserve"> (</w:t>
      </w:r>
      <w:r w:rsidR="00A61BCD">
        <w:rPr>
          <w:rFonts w:ascii="Arial" w:hAnsi="Arial" w:cs="Arial"/>
          <w:sz w:val="20"/>
        </w:rPr>
        <w:t>n=182</w:t>
      </w:r>
      <w:r w:rsidR="00A34F4D">
        <w:rPr>
          <w:rFonts w:ascii="Arial" w:hAnsi="Arial" w:cs="Arial"/>
          <w:sz w:val="20"/>
        </w:rPr>
        <w:t>/2,081</w:t>
      </w:r>
      <w:r w:rsidR="00A61BCD">
        <w:rPr>
          <w:rFonts w:ascii="Arial" w:hAnsi="Arial" w:cs="Arial"/>
          <w:sz w:val="20"/>
        </w:rPr>
        <w:t xml:space="preserve">, </w:t>
      </w:r>
      <w:r w:rsidR="007E1377">
        <w:rPr>
          <w:rFonts w:ascii="Arial" w:hAnsi="Arial" w:cs="Arial"/>
          <w:sz w:val="20"/>
        </w:rPr>
        <w:t xml:space="preserve">95% confidence interval [CI] </w:t>
      </w:r>
      <w:r w:rsidR="00567C60">
        <w:rPr>
          <w:rFonts w:ascii="Arial" w:hAnsi="Arial" w:cs="Arial"/>
          <w:sz w:val="20"/>
        </w:rPr>
        <w:t>8</w:t>
      </w:r>
      <w:r w:rsidR="007E1377">
        <w:rPr>
          <w:rFonts w:ascii="Arial" w:hAnsi="Arial" w:cs="Arial"/>
          <w:sz w:val="20"/>
        </w:rPr>
        <w:t>%-10%)</w:t>
      </w:r>
      <w:r w:rsidR="00424138">
        <w:rPr>
          <w:rFonts w:ascii="Arial" w:hAnsi="Arial" w:cs="Arial"/>
          <w:sz w:val="20"/>
        </w:rPr>
        <w:t xml:space="preserve"> </w:t>
      </w:r>
      <w:r>
        <w:rPr>
          <w:rFonts w:ascii="Arial" w:hAnsi="Arial" w:cs="Arial"/>
          <w:sz w:val="20"/>
        </w:rPr>
        <w:t>patients</w:t>
      </w:r>
      <w:r w:rsidR="00383E18">
        <w:rPr>
          <w:rFonts w:ascii="Arial" w:hAnsi="Arial" w:cs="Arial"/>
          <w:sz w:val="20"/>
        </w:rPr>
        <w:t>,</w:t>
      </w:r>
      <w:r w:rsidR="00A61BCD">
        <w:rPr>
          <w:rFonts w:ascii="Arial" w:hAnsi="Arial" w:cs="Arial"/>
          <w:sz w:val="20"/>
        </w:rPr>
        <w:t xml:space="preserve"> </w:t>
      </w:r>
      <w:r w:rsidR="00383E18">
        <w:rPr>
          <w:rFonts w:ascii="Arial" w:hAnsi="Arial" w:cs="Arial"/>
          <w:sz w:val="20"/>
        </w:rPr>
        <w:t>greater than both the NMBRA published data (5%) and National Quality Standards (&lt;5%). O</w:t>
      </w:r>
      <w:r>
        <w:rPr>
          <w:rFonts w:ascii="Arial" w:hAnsi="Arial" w:cs="Arial"/>
          <w:sz w:val="20"/>
        </w:rPr>
        <w:t>ne</w:t>
      </w:r>
      <w:r w:rsidR="00424138">
        <w:rPr>
          <w:rFonts w:ascii="Arial" w:hAnsi="Arial" w:cs="Arial"/>
          <w:sz w:val="20"/>
        </w:rPr>
        <w:t xml:space="preserve"> in four patients (n=522</w:t>
      </w:r>
      <w:r w:rsidR="00A34F4D">
        <w:rPr>
          <w:rFonts w:ascii="Arial" w:hAnsi="Arial" w:cs="Arial"/>
          <w:sz w:val="20"/>
        </w:rPr>
        <w:t>/2,081</w:t>
      </w:r>
      <w:r w:rsidR="00A61BCD">
        <w:rPr>
          <w:rFonts w:ascii="Arial" w:hAnsi="Arial" w:cs="Arial"/>
          <w:sz w:val="20"/>
        </w:rPr>
        <w:t xml:space="preserve">, </w:t>
      </w:r>
      <w:r w:rsidR="007E1377">
        <w:rPr>
          <w:rFonts w:ascii="Arial" w:hAnsi="Arial" w:cs="Arial"/>
          <w:sz w:val="20"/>
        </w:rPr>
        <w:t>25</w:t>
      </w:r>
      <w:r w:rsidR="00A61BCD">
        <w:rPr>
          <w:rFonts w:ascii="Arial" w:hAnsi="Arial" w:cs="Arial"/>
          <w:sz w:val="20"/>
        </w:rPr>
        <w:t xml:space="preserve">%: </w:t>
      </w:r>
      <w:r w:rsidR="007E1377">
        <w:rPr>
          <w:rFonts w:ascii="Arial" w:hAnsi="Arial" w:cs="Arial"/>
          <w:sz w:val="20"/>
        </w:rPr>
        <w:t xml:space="preserve">95% CI 23-27%) </w:t>
      </w:r>
      <w:r w:rsidR="00424138">
        <w:rPr>
          <w:rFonts w:ascii="Arial" w:hAnsi="Arial" w:cs="Arial"/>
          <w:sz w:val="20"/>
        </w:rPr>
        <w:t>experienced a post-operative infection requiring treatment</w:t>
      </w:r>
      <w:r w:rsidR="00383E18">
        <w:rPr>
          <w:rFonts w:ascii="Arial" w:hAnsi="Arial" w:cs="Arial"/>
          <w:sz w:val="20"/>
        </w:rPr>
        <w:t xml:space="preserve"> and 372 patients were readmitted</w:t>
      </w:r>
      <w:r w:rsidR="00424138">
        <w:rPr>
          <w:rFonts w:ascii="Arial" w:hAnsi="Arial" w:cs="Arial"/>
          <w:sz w:val="20"/>
        </w:rPr>
        <w:t xml:space="preserve"> (</w:t>
      </w:r>
      <w:r w:rsidR="00925825">
        <w:rPr>
          <w:rFonts w:ascii="Arial" w:hAnsi="Arial" w:cs="Arial"/>
          <w:sz w:val="20"/>
        </w:rPr>
        <w:t>18</w:t>
      </w:r>
      <w:r w:rsidR="007E1377">
        <w:rPr>
          <w:rFonts w:ascii="Arial" w:hAnsi="Arial" w:cs="Arial"/>
          <w:sz w:val="20"/>
        </w:rPr>
        <w:t>%</w:t>
      </w:r>
      <w:r w:rsidR="00A34F4D">
        <w:rPr>
          <w:rFonts w:ascii="Arial" w:hAnsi="Arial" w:cs="Arial"/>
          <w:sz w:val="20"/>
        </w:rPr>
        <w:t xml:space="preserve"> of 2,081</w:t>
      </w:r>
      <w:r w:rsidR="007E1377">
        <w:rPr>
          <w:rFonts w:ascii="Arial" w:hAnsi="Arial" w:cs="Arial"/>
          <w:sz w:val="20"/>
        </w:rPr>
        <w:t>, 95% CI 16%-</w:t>
      </w:r>
      <w:r w:rsidR="00925825">
        <w:rPr>
          <w:rFonts w:ascii="Arial" w:hAnsi="Arial" w:cs="Arial"/>
          <w:sz w:val="20"/>
        </w:rPr>
        <w:t>20</w:t>
      </w:r>
      <w:r w:rsidR="007E1377">
        <w:rPr>
          <w:rFonts w:ascii="Arial" w:hAnsi="Arial" w:cs="Arial"/>
          <w:sz w:val="20"/>
        </w:rPr>
        <w:t>%</w:t>
      </w:r>
      <w:r w:rsidR="00424138">
        <w:rPr>
          <w:rFonts w:ascii="Arial" w:hAnsi="Arial" w:cs="Arial"/>
          <w:sz w:val="20"/>
        </w:rPr>
        <w:t>)</w:t>
      </w:r>
      <w:r>
        <w:rPr>
          <w:rFonts w:ascii="Arial" w:hAnsi="Arial" w:cs="Arial"/>
          <w:sz w:val="20"/>
        </w:rPr>
        <w:t xml:space="preserve"> for a complication of their reconstruction within </w:t>
      </w:r>
      <w:r w:rsidR="00383E18">
        <w:rPr>
          <w:rFonts w:ascii="Arial" w:hAnsi="Arial" w:cs="Arial"/>
          <w:sz w:val="20"/>
        </w:rPr>
        <w:t>three months. Both these results are</w:t>
      </w:r>
      <w:r>
        <w:rPr>
          <w:rFonts w:ascii="Arial" w:hAnsi="Arial" w:cs="Arial"/>
          <w:sz w:val="20"/>
        </w:rPr>
        <w:t xml:space="preserve"> consistent with results from the NMBRA</w:t>
      </w:r>
      <w:r w:rsidR="006971E0">
        <w:rPr>
          <w:rFonts w:ascii="Arial" w:hAnsi="Arial" w:cs="Arial"/>
          <w:sz w:val="20"/>
          <w:vertAlign w:val="superscript"/>
        </w:rPr>
        <w:t xml:space="preserve">23 </w:t>
      </w:r>
      <w:r w:rsidR="00383E18">
        <w:rPr>
          <w:rFonts w:ascii="Arial" w:hAnsi="Arial" w:cs="Arial"/>
          <w:sz w:val="20"/>
        </w:rPr>
        <w:t>(25% and 16% for infection and readmission respectively) and greater than the National Quality Standards (&lt;10% and &lt;5%)</w:t>
      </w:r>
      <w:r>
        <w:rPr>
          <w:rFonts w:ascii="Arial" w:hAnsi="Arial" w:cs="Arial"/>
          <w:sz w:val="20"/>
        </w:rPr>
        <w:t>.</w:t>
      </w:r>
      <w:r w:rsidR="00383E18">
        <w:rPr>
          <w:rFonts w:ascii="Arial" w:hAnsi="Arial" w:cs="Arial"/>
          <w:sz w:val="20"/>
        </w:rPr>
        <w:t xml:space="preserve"> </w:t>
      </w:r>
      <w:r>
        <w:rPr>
          <w:rFonts w:ascii="Arial" w:hAnsi="Arial" w:cs="Arial"/>
          <w:sz w:val="20"/>
        </w:rPr>
        <w:t xml:space="preserve"> </w:t>
      </w:r>
      <w:bookmarkStart w:id="15" w:name="_Hlk524421429"/>
      <w:r w:rsidR="00383E18">
        <w:rPr>
          <w:rFonts w:ascii="Arial" w:hAnsi="Arial" w:cs="Arial"/>
          <w:sz w:val="20"/>
        </w:rPr>
        <w:t>However,</w:t>
      </w:r>
      <w:r w:rsidR="007E1377">
        <w:rPr>
          <w:rFonts w:ascii="Arial" w:hAnsi="Arial" w:cs="Arial"/>
          <w:sz w:val="20"/>
        </w:rPr>
        <w:t xml:space="preserve"> </w:t>
      </w:r>
      <w:r w:rsidR="00D643FB">
        <w:rPr>
          <w:rFonts w:ascii="Arial" w:hAnsi="Arial" w:cs="Arial"/>
          <w:sz w:val="20"/>
        </w:rPr>
        <w:t xml:space="preserve">the percentage of patients requiring </w:t>
      </w:r>
      <w:r w:rsidR="00383E18">
        <w:rPr>
          <w:rFonts w:ascii="Arial" w:hAnsi="Arial" w:cs="Arial"/>
          <w:sz w:val="20"/>
        </w:rPr>
        <w:t>r</w:t>
      </w:r>
      <w:r>
        <w:rPr>
          <w:rFonts w:ascii="Arial" w:hAnsi="Arial" w:cs="Arial"/>
          <w:sz w:val="20"/>
        </w:rPr>
        <w:t xml:space="preserve">e-operation </w:t>
      </w:r>
      <w:r w:rsidR="00D643FB">
        <w:rPr>
          <w:rFonts w:ascii="Arial" w:hAnsi="Arial" w:cs="Arial"/>
          <w:sz w:val="20"/>
        </w:rPr>
        <w:t xml:space="preserve">was </w:t>
      </w:r>
      <w:r w:rsidR="00383E18">
        <w:rPr>
          <w:rFonts w:ascii="Arial" w:hAnsi="Arial" w:cs="Arial"/>
          <w:sz w:val="20"/>
        </w:rPr>
        <w:t xml:space="preserve">greater than </w:t>
      </w:r>
      <w:r w:rsidR="00D643FB">
        <w:rPr>
          <w:rFonts w:ascii="Arial" w:hAnsi="Arial" w:cs="Arial"/>
          <w:sz w:val="20"/>
        </w:rPr>
        <w:t xml:space="preserve">that in the </w:t>
      </w:r>
      <w:r w:rsidR="00383E18">
        <w:rPr>
          <w:rFonts w:ascii="Arial" w:hAnsi="Arial" w:cs="Arial"/>
          <w:sz w:val="20"/>
        </w:rPr>
        <w:t xml:space="preserve">NMBRA </w:t>
      </w:r>
      <w:r>
        <w:rPr>
          <w:rFonts w:ascii="Arial" w:hAnsi="Arial" w:cs="Arial"/>
          <w:sz w:val="20"/>
        </w:rPr>
        <w:t xml:space="preserve">with </w:t>
      </w:r>
      <w:r w:rsidR="007E1377">
        <w:rPr>
          <w:rFonts w:ascii="Arial" w:hAnsi="Arial" w:cs="Arial"/>
          <w:sz w:val="20"/>
        </w:rPr>
        <w:t xml:space="preserve">almost </w:t>
      </w:r>
      <w:r w:rsidR="00383E18">
        <w:rPr>
          <w:rFonts w:ascii="Arial" w:hAnsi="Arial" w:cs="Arial"/>
          <w:sz w:val="20"/>
        </w:rPr>
        <w:t>17</w:t>
      </w:r>
      <w:r w:rsidR="007E1377">
        <w:rPr>
          <w:rFonts w:ascii="Arial" w:hAnsi="Arial" w:cs="Arial"/>
          <w:sz w:val="20"/>
        </w:rPr>
        <w:t>% (n=370,</w:t>
      </w:r>
      <w:r w:rsidR="00A34F4D">
        <w:rPr>
          <w:rFonts w:ascii="Arial" w:hAnsi="Arial" w:cs="Arial"/>
          <w:sz w:val="20"/>
        </w:rPr>
        <w:t xml:space="preserve"> of 2,081</w:t>
      </w:r>
      <w:r w:rsidR="007E1377">
        <w:rPr>
          <w:rFonts w:ascii="Arial" w:hAnsi="Arial" w:cs="Arial"/>
          <w:sz w:val="20"/>
        </w:rPr>
        <w:t xml:space="preserve"> 95% CI 16%-</w:t>
      </w:r>
      <w:r w:rsidR="00925825">
        <w:rPr>
          <w:rFonts w:ascii="Arial" w:hAnsi="Arial" w:cs="Arial"/>
          <w:sz w:val="20"/>
        </w:rPr>
        <w:t>20</w:t>
      </w:r>
      <w:r w:rsidR="007E1377">
        <w:rPr>
          <w:rFonts w:ascii="Arial" w:hAnsi="Arial" w:cs="Arial"/>
          <w:sz w:val="20"/>
        </w:rPr>
        <w:t xml:space="preserve">%) of </w:t>
      </w:r>
      <w:r w:rsidR="00383E18">
        <w:rPr>
          <w:rFonts w:ascii="Arial" w:hAnsi="Arial" w:cs="Arial"/>
          <w:sz w:val="20"/>
        </w:rPr>
        <w:t xml:space="preserve">this </w:t>
      </w:r>
      <w:r w:rsidR="007E1377">
        <w:rPr>
          <w:rFonts w:ascii="Arial" w:hAnsi="Arial" w:cs="Arial"/>
          <w:sz w:val="20"/>
        </w:rPr>
        <w:t>cohort requir</w:t>
      </w:r>
      <w:r w:rsidR="00292E2D">
        <w:rPr>
          <w:rFonts w:ascii="Arial" w:hAnsi="Arial" w:cs="Arial"/>
          <w:sz w:val="20"/>
        </w:rPr>
        <w:t>ing</w:t>
      </w:r>
      <w:r w:rsidR="007E1377">
        <w:rPr>
          <w:rFonts w:ascii="Arial" w:hAnsi="Arial" w:cs="Arial"/>
          <w:sz w:val="20"/>
        </w:rPr>
        <w:t xml:space="preserve"> further surgery for complications of their reconstruction (table 4).</w:t>
      </w:r>
      <w:r w:rsidR="00424138">
        <w:rPr>
          <w:rFonts w:ascii="Arial" w:hAnsi="Arial" w:cs="Arial"/>
          <w:sz w:val="20"/>
        </w:rPr>
        <w:t xml:space="preserve"> </w:t>
      </w:r>
      <w:bookmarkEnd w:id="15"/>
    </w:p>
    <w:p w14:paraId="593945A1" w14:textId="07054AE5" w:rsidR="00424138" w:rsidRDefault="00354FCD" w:rsidP="00784823">
      <w:pPr>
        <w:spacing w:line="480" w:lineRule="auto"/>
        <w:jc w:val="both"/>
        <w:rPr>
          <w:rFonts w:ascii="Arial" w:hAnsi="Arial" w:cs="Arial"/>
          <w:sz w:val="20"/>
        </w:rPr>
      </w:pPr>
      <w:r>
        <w:rPr>
          <w:rFonts w:ascii="Arial" w:hAnsi="Arial" w:cs="Arial"/>
          <w:sz w:val="20"/>
        </w:rPr>
        <w:t>M</w:t>
      </w:r>
      <w:r w:rsidR="00B32774" w:rsidRPr="00354FCD">
        <w:rPr>
          <w:rFonts w:ascii="Arial" w:hAnsi="Arial" w:cs="Arial"/>
          <w:sz w:val="20"/>
        </w:rPr>
        <w:t xml:space="preserve">ultivariable </w:t>
      </w:r>
      <w:r w:rsidR="006501F3" w:rsidRPr="00354FCD">
        <w:rPr>
          <w:rFonts w:ascii="Arial" w:hAnsi="Arial" w:cs="Arial"/>
          <w:sz w:val="20"/>
        </w:rPr>
        <w:t xml:space="preserve">logistic </w:t>
      </w:r>
      <w:r w:rsidR="00424138" w:rsidRPr="00354FCD">
        <w:rPr>
          <w:rFonts w:ascii="Arial" w:hAnsi="Arial" w:cs="Arial"/>
          <w:sz w:val="20"/>
        </w:rPr>
        <w:t>regression</w:t>
      </w:r>
      <w:r w:rsidR="00424138">
        <w:rPr>
          <w:rFonts w:ascii="Arial" w:hAnsi="Arial" w:cs="Arial"/>
          <w:sz w:val="20"/>
        </w:rPr>
        <w:t xml:space="preserve"> identified</w:t>
      </w:r>
      <w:r w:rsidR="002967AE">
        <w:rPr>
          <w:rFonts w:ascii="Arial" w:hAnsi="Arial" w:cs="Arial"/>
          <w:sz w:val="20"/>
        </w:rPr>
        <w:t xml:space="preserve"> an association between</w:t>
      </w:r>
      <w:r w:rsidR="00424138">
        <w:rPr>
          <w:rFonts w:ascii="Arial" w:hAnsi="Arial" w:cs="Arial"/>
          <w:sz w:val="20"/>
        </w:rPr>
        <w:t xml:space="preserve"> BMI</w:t>
      </w:r>
      <w:r w:rsidR="006501F3">
        <w:rPr>
          <w:rFonts w:ascii="Arial" w:hAnsi="Arial" w:cs="Arial"/>
          <w:sz w:val="20"/>
        </w:rPr>
        <w:t xml:space="preserve"> and smoking </w:t>
      </w:r>
      <w:r w:rsidR="002967AE">
        <w:rPr>
          <w:rFonts w:ascii="Arial" w:hAnsi="Arial" w:cs="Arial"/>
          <w:sz w:val="20"/>
        </w:rPr>
        <w:t>with</w:t>
      </w:r>
      <w:r w:rsidR="004B0171">
        <w:rPr>
          <w:rFonts w:ascii="Arial" w:hAnsi="Arial" w:cs="Arial"/>
          <w:sz w:val="20"/>
        </w:rPr>
        <w:t xml:space="preserve"> all four clinical outcomes (</w:t>
      </w:r>
      <w:r w:rsidR="00567C60">
        <w:rPr>
          <w:rFonts w:ascii="Arial" w:hAnsi="Arial" w:cs="Arial"/>
          <w:sz w:val="20"/>
        </w:rPr>
        <w:t>table 5</w:t>
      </w:r>
      <w:r w:rsidR="004B0171">
        <w:rPr>
          <w:rFonts w:ascii="Arial" w:hAnsi="Arial" w:cs="Arial"/>
          <w:sz w:val="20"/>
        </w:rPr>
        <w:t>)</w:t>
      </w:r>
      <w:r w:rsidR="006501F3">
        <w:rPr>
          <w:rFonts w:ascii="Arial" w:hAnsi="Arial" w:cs="Arial"/>
          <w:sz w:val="20"/>
        </w:rPr>
        <w:t xml:space="preserve">.  </w:t>
      </w:r>
      <w:r w:rsidR="004B0171">
        <w:rPr>
          <w:rFonts w:ascii="Arial" w:hAnsi="Arial" w:cs="Arial"/>
          <w:sz w:val="20"/>
        </w:rPr>
        <w:t xml:space="preserve">This analysis also identified an association between infection and previous </w:t>
      </w:r>
      <w:r w:rsidR="00246746">
        <w:rPr>
          <w:rFonts w:ascii="Arial" w:hAnsi="Arial" w:cs="Arial"/>
          <w:sz w:val="20"/>
        </w:rPr>
        <w:t>radiotherapy</w:t>
      </w:r>
      <w:r w:rsidR="004B0171">
        <w:rPr>
          <w:rFonts w:ascii="Arial" w:hAnsi="Arial" w:cs="Arial"/>
          <w:sz w:val="20"/>
        </w:rPr>
        <w:t xml:space="preserve"> and reoperation and operative time. </w:t>
      </w:r>
      <w:r w:rsidR="006501F3">
        <w:rPr>
          <w:rFonts w:ascii="Arial" w:hAnsi="Arial" w:cs="Arial"/>
          <w:sz w:val="20"/>
        </w:rPr>
        <w:t>Neoadjuvant chemotherapy, bilateral surgery, indication for surgery, nipple</w:t>
      </w:r>
      <w:r w:rsidR="007E1377">
        <w:rPr>
          <w:rFonts w:ascii="Arial" w:hAnsi="Arial" w:cs="Arial"/>
          <w:sz w:val="20"/>
        </w:rPr>
        <w:t>-</w:t>
      </w:r>
      <w:r w:rsidR="006501F3">
        <w:rPr>
          <w:rFonts w:ascii="Arial" w:hAnsi="Arial" w:cs="Arial"/>
          <w:sz w:val="20"/>
        </w:rPr>
        <w:t>sparing procedures, insertion of a definitive fixed</w:t>
      </w:r>
      <w:r w:rsidR="007E1377">
        <w:rPr>
          <w:rFonts w:ascii="Arial" w:hAnsi="Arial" w:cs="Arial"/>
          <w:sz w:val="20"/>
        </w:rPr>
        <w:t>-</w:t>
      </w:r>
      <w:r w:rsidR="006501F3">
        <w:rPr>
          <w:rFonts w:ascii="Arial" w:hAnsi="Arial" w:cs="Arial"/>
          <w:sz w:val="20"/>
        </w:rPr>
        <w:t xml:space="preserve">volume implant and notably type of </w:t>
      </w:r>
      <w:r w:rsidR="00356205">
        <w:rPr>
          <w:rFonts w:ascii="Arial" w:hAnsi="Arial" w:cs="Arial"/>
          <w:sz w:val="20"/>
        </w:rPr>
        <w:t>IBBR</w:t>
      </w:r>
      <w:r w:rsidR="006501F3">
        <w:rPr>
          <w:rFonts w:ascii="Arial" w:hAnsi="Arial" w:cs="Arial"/>
          <w:sz w:val="20"/>
        </w:rPr>
        <w:t xml:space="preserve"> performed were not significant risk</w:t>
      </w:r>
      <w:r w:rsidR="007E1377">
        <w:rPr>
          <w:rFonts w:ascii="Arial" w:hAnsi="Arial" w:cs="Arial"/>
          <w:sz w:val="20"/>
        </w:rPr>
        <w:t>-</w:t>
      </w:r>
      <w:r w:rsidR="006501F3">
        <w:rPr>
          <w:rFonts w:ascii="Arial" w:hAnsi="Arial" w:cs="Arial"/>
          <w:sz w:val="20"/>
        </w:rPr>
        <w:t>factors for any of the key safety outcomes</w:t>
      </w:r>
      <w:r w:rsidR="00D84BF7">
        <w:rPr>
          <w:rFonts w:ascii="Arial" w:hAnsi="Arial" w:cs="Arial"/>
          <w:sz w:val="20"/>
        </w:rPr>
        <w:t xml:space="preserve"> (table 5)</w:t>
      </w:r>
      <w:r w:rsidR="006501F3">
        <w:rPr>
          <w:rFonts w:ascii="Arial" w:hAnsi="Arial" w:cs="Arial"/>
          <w:sz w:val="20"/>
        </w:rPr>
        <w:t>.</w:t>
      </w:r>
      <w:r w:rsidR="00912EFE">
        <w:rPr>
          <w:rFonts w:ascii="Arial" w:hAnsi="Arial" w:cs="Arial"/>
          <w:sz w:val="20"/>
        </w:rPr>
        <w:t xml:space="preserve">  </w:t>
      </w:r>
      <w:r w:rsidR="00626EBF">
        <w:rPr>
          <w:rFonts w:ascii="Arial" w:hAnsi="Arial" w:cs="Arial"/>
          <w:sz w:val="20"/>
        </w:rPr>
        <w:t>Details of the n</w:t>
      </w:r>
      <w:r w:rsidR="00912EFE">
        <w:rPr>
          <w:rFonts w:ascii="Arial" w:hAnsi="Arial" w:cs="Arial"/>
          <w:sz w:val="20"/>
        </w:rPr>
        <w:t xml:space="preserve">umber of events for each risk-factor </w:t>
      </w:r>
      <w:r w:rsidR="00626EBF">
        <w:rPr>
          <w:rFonts w:ascii="Arial" w:hAnsi="Arial" w:cs="Arial"/>
          <w:sz w:val="20"/>
        </w:rPr>
        <w:t>can be found in the web appendix (page 8)</w:t>
      </w:r>
      <w:r w:rsidR="00912EFE">
        <w:rPr>
          <w:rFonts w:ascii="Arial" w:hAnsi="Arial" w:cs="Arial"/>
          <w:sz w:val="20"/>
        </w:rPr>
        <w:t>.</w:t>
      </w:r>
      <w:r w:rsidR="006501F3">
        <w:rPr>
          <w:rFonts w:ascii="Arial" w:hAnsi="Arial" w:cs="Arial"/>
          <w:sz w:val="20"/>
        </w:rPr>
        <w:t xml:space="preserve">  </w:t>
      </w:r>
    </w:p>
    <w:p w14:paraId="7FE0F07C" w14:textId="49A91B87" w:rsidR="00457499" w:rsidRPr="001A4D70" w:rsidRDefault="001A4D70" w:rsidP="00784823">
      <w:pPr>
        <w:spacing w:line="480" w:lineRule="auto"/>
        <w:jc w:val="both"/>
        <w:rPr>
          <w:rFonts w:ascii="Arial" w:hAnsi="Arial" w:cs="Arial"/>
          <w:b/>
        </w:rPr>
      </w:pPr>
      <w:r w:rsidRPr="001A4D70">
        <w:rPr>
          <w:rFonts w:ascii="Arial" w:hAnsi="Arial" w:cs="Arial"/>
          <w:b/>
        </w:rPr>
        <w:t>DISCUSSION</w:t>
      </w:r>
    </w:p>
    <w:p w14:paraId="10624BC3" w14:textId="6E6CD090" w:rsidR="00356205" w:rsidRDefault="001A4D70" w:rsidP="00784823">
      <w:pPr>
        <w:spacing w:line="480" w:lineRule="auto"/>
        <w:jc w:val="both"/>
        <w:rPr>
          <w:rFonts w:ascii="Arial" w:hAnsi="Arial" w:cs="Arial"/>
          <w:sz w:val="20"/>
        </w:rPr>
      </w:pPr>
      <w:r>
        <w:rPr>
          <w:rFonts w:ascii="Arial" w:hAnsi="Arial" w:cs="Arial"/>
          <w:sz w:val="20"/>
        </w:rPr>
        <w:t xml:space="preserve">This </w:t>
      </w:r>
      <w:r w:rsidR="002967AE">
        <w:rPr>
          <w:rFonts w:ascii="Arial" w:hAnsi="Arial" w:cs="Arial"/>
          <w:sz w:val="20"/>
        </w:rPr>
        <w:t xml:space="preserve">national multicentre </w:t>
      </w:r>
      <w:r w:rsidR="00AA26C5">
        <w:rPr>
          <w:rFonts w:ascii="Arial" w:hAnsi="Arial" w:cs="Arial"/>
          <w:sz w:val="20"/>
        </w:rPr>
        <w:t xml:space="preserve">cohort </w:t>
      </w:r>
      <w:r w:rsidR="002967AE">
        <w:rPr>
          <w:rFonts w:ascii="Arial" w:hAnsi="Arial" w:cs="Arial"/>
          <w:sz w:val="20"/>
        </w:rPr>
        <w:t xml:space="preserve">study </w:t>
      </w:r>
      <w:r w:rsidR="00AA26C5">
        <w:rPr>
          <w:rFonts w:ascii="Arial" w:hAnsi="Arial" w:cs="Arial"/>
          <w:sz w:val="20"/>
        </w:rPr>
        <w:t>of 2</w:t>
      </w:r>
      <w:r w:rsidR="00EA3AE2">
        <w:rPr>
          <w:rFonts w:ascii="Arial" w:hAnsi="Arial" w:cs="Arial"/>
          <w:sz w:val="20"/>
        </w:rPr>
        <w:t>,</w:t>
      </w:r>
      <w:r w:rsidR="00AA26C5">
        <w:rPr>
          <w:rFonts w:ascii="Arial" w:hAnsi="Arial" w:cs="Arial"/>
          <w:sz w:val="20"/>
        </w:rPr>
        <w:t xml:space="preserve">108 patients undergoing IBBR in 81 centres </w:t>
      </w:r>
      <w:r w:rsidR="00DF1D32">
        <w:rPr>
          <w:rFonts w:ascii="Arial" w:hAnsi="Arial" w:cs="Arial"/>
          <w:sz w:val="20"/>
        </w:rPr>
        <w:t>across</w:t>
      </w:r>
      <w:r w:rsidR="00AA26C5">
        <w:rPr>
          <w:rFonts w:ascii="Arial" w:hAnsi="Arial" w:cs="Arial"/>
          <w:sz w:val="20"/>
        </w:rPr>
        <w:t xml:space="preserve"> the UK</w:t>
      </w:r>
      <w:r w:rsidR="00EA3AE2">
        <w:rPr>
          <w:rFonts w:ascii="Arial" w:hAnsi="Arial" w:cs="Arial"/>
          <w:sz w:val="20"/>
        </w:rPr>
        <w:t xml:space="preserve"> demonstrates </w:t>
      </w:r>
      <w:r w:rsidR="00C945D8">
        <w:rPr>
          <w:rFonts w:ascii="Arial" w:hAnsi="Arial" w:cs="Arial"/>
          <w:sz w:val="20"/>
        </w:rPr>
        <w:t>that</w:t>
      </w:r>
      <w:r w:rsidR="00EA3AE2">
        <w:rPr>
          <w:rFonts w:ascii="Arial" w:hAnsi="Arial" w:cs="Arial"/>
          <w:sz w:val="20"/>
        </w:rPr>
        <w:t xml:space="preserve"> the short-term </w:t>
      </w:r>
      <w:r w:rsidR="00C945D8">
        <w:rPr>
          <w:rFonts w:ascii="Arial" w:hAnsi="Arial" w:cs="Arial"/>
          <w:sz w:val="20"/>
        </w:rPr>
        <w:t>clinical outcomes</w:t>
      </w:r>
      <w:r w:rsidR="00FD203F">
        <w:rPr>
          <w:rFonts w:ascii="Arial" w:hAnsi="Arial" w:cs="Arial"/>
          <w:sz w:val="20"/>
        </w:rPr>
        <w:t xml:space="preserve"> of IBBR</w:t>
      </w:r>
      <w:r w:rsidR="00C945D8">
        <w:rPr>
          <w:rFonts w:ascii="Arial" w:hAnsi="Arial" w:cs="Arial"/>
          <w:sz w:val="20"/>
        </w:rPr>
        <w:t xml:space="preserve"> </w:t>
      </w:r>
      <w:r w:rsidR="00D84BF7">
        <w:rPr>
          <w:rFonts w:ascii="Arial" w:hAnsi="Arial" w:cs="Arial"/>
          <w:sz w:val="20"/>
        </w:rPr>
        <w:t>fall far short of the published aspirational quality standards for immediate breast reconstruction</w:t>
      </w:r>
      <w:r w:rsidR="006971E0">
        <w:rPr>
          <w:rFonts w:ascii="Arial" w:hAnsi="Arial" w:cs="Arial"/>
          <w:sz w:val="20"/>
          <w:vertAlign w:val="superscript"/>
        </w:rPr>
        <w:t>23</w:t>
      </w:r>
      <w:r w:rsidR="00D84BF7">
        <w:rPr>
          <w:rFonts w:ascii="Arial" w:hAnsi="Arial" w:cs="Arial"/>
          <w:sz w:val="20"/>
        </w:rPr>
        <w:t xml:space="preserve"> and </w:t>
      </w:r>
      <w:r w:rsidR="00292E2D">
        <w:rPr>
          <w:rFonts w:ascii="Arial" w:hAnsi="Arial" w:cs="Arial"/>
          <w:sz w:val="20"/>
        </w:rPr>
        <w:t xml:space="preserve">have not improved in the 10 years since the </w:t>
      </w:r>
      <w:r w:rsidR="00DF1D32">
        <w:rPr>
          <w:rFonts w:ascii="Arial" w:hAnsi="Arial" w:cs="Arial"/>
          <w:sz w:val="20"/>
        </w:rPr>
        <w:t>NMBRA</w:t>
      </w:r>
      <w:r w:rsidR="006971E0">
        <w:rPr>
          <w:rFonts w:ascii="Arial" w:hAnsi="Arial" w:cs="Arial"/>
          <w:sz w:val="20"/>
          <w:vertAlign w:val="superscript"/>
        </w:rPr>
        <w:t>2</w:t>
      </w:r>
      <w:r w:rsidR="009A6AF8">
        <w:rPr>
          <w:rFonts w:ascii="Arial" w:hAnsi="Arial" w:cs="Arial"/>
          <w:sz w:val="20"/>
          <w:vertAlign w:val="superscript"/>
        </w:rPr>
        <w:t>4</w:t>
      </w:r>
      <w:r w:rsidR="004D0A45">
        <w:rPr>
          <w:rFonts w:ascii="Arial" w:hAnsi="Arial" w:cs="Arial"/>
          <w:sz w:val="20"/>
        </w:rPr>
        <w:t xml:space="preserve">. </w:t>
      </w:r>
      <w:r w:rsidR="00EA3AE2" w:rsidRPr="00EA3AE2">
        <w:rPr>
          <w:rFonts w:ascii="Arial" w:hAnsi="Arial" w:cs="Arial"/>
          <w:sz w:val="20"/>
        </w:rPr>
        <w:lastRenderedPageBreak/>
        <w:t>Despite recent published evidence demonstrating increased complication rates in mesh-assisted IBBR</w:t>
      </w:r>
      <w:r w:rsidR="006971E0">
        <w:rPr>
          <w:rFonts w:ascii="Arial" w:hAnsi="Arial" w:cs="Arial"/>
          <w:sz w:val="20"/>
          <w:vertAlign w:val="superscript"/>
        </w:rPr>
        <w:t>11</w:t>
      </w:r>
      <w:r w:rsidR="00EA3AE2">
        <w:rPr>
          <w:rFonts w:ascii="Arial" w:hAnsi="Arial" w:cs="Arial"/>
          <w:sz w:val="20"/>
        </w:rPr>
        <w:t>, there was</w:t>
      </w:r>
      <w:r w:rsidR="004D0A45">
        <w:rPr>
          <w:rFonts w:ascii="Arial" w:hAnsi="Arial" w:cs="Arial"/>
          <w:sz w:val="20"/>
        </w:rPr>
        <w:t xml:space="preserve"> </w:t>
      </w:r>
      <w:r w:rsidR="00CC1FE5">
        <w:rPr>
          <w:rFonts w:ascii="Arial" w:hAnsi="Arial" w:cs="Arial"/>
          <w:sz w:val="20"/>
        </w:rPr>
        <w:t xml:space="preserve">no association between </w:t>
      </w:r>
      <w:r w:rsidR="005A7225">
        <w:rPr>
          <w:rFonts w:ascii="Arial" w:hAnsi="Arial" w:cs="Arial"/>
          <w:sz w:val="20"/>
        </w:rPr>
        <w:t xml:space="preserve">type of </w:t>
      </w:r>
      <w:r w:rsidR="00356205">
        <w:rPr>
          <w:rFonts w:ascii="Arial" w:hAnsi="Arial" w:cs="Arial"/>
          <w:sz w:val="20"/>
        </w:rPr>
        <w:t xml:space="preserve">mesh </w:t>
      </w:r>
      <w:r w:rsidR="00CC1FE5">
        <w:rPr>
          <w:rFonts w:ascii="Arial" w:hAnsi="Arial" w:cs="Arial"/>
          <w:sz w:val="20"/>
        </w:rPr>
        <w:t>and short-term safety outcomes</w:t>
      </w:r>
      <w:r w:rsidR="00FD203F">
        <w:rPr>
          <w:rFonts w:ascii="Arial" w:hAnsi="Arial" w:cs="Arial"/>
          <w:sz w:val="20"/>
        </w:rPr>
        <w:t xml:space="preserve"> in this large non-randomised study</w:t>
      </w:r>
      <w:r w:rsidR="001615F3">
        <w:rPr>
          <w:rFonts w:ascii="Arial" w:hAnsi="Arial" w:cs="Arial"/>
          <w:sz w:val="20"/>
        </w:rPr>
        <w:t xml:space="preserve">.  </w:t>
      </w:r>
      <w:r w:rsidR="005A7225">
        <w:rPr>
          <w:rFonts w:ascii="Arial" w:hAnsi="Arial" w:cs="Arial"/>
          <w:sz w:val="20"/>
        </w:rPr>
        <w:t>Th</w:t>
      </w:r>
      <w:r w:rsidR="00F44373">
        <w:rPr>
          <w:rFonts w:ascii="Arial" w:hAnsi="Arial" w:cs="Arial"/>
          <w:sz w:val="20"/>
        </w:rPr>
        <w:t>e</w:t>
      </w:r>
      <w:r w:rsidR="005A7225">
        <w:rPr>
          <w:rFonts w:ascii="Arial" w:hAnsi="Arial" w:cs="Arial"/>
          <w:sz w:val="20"/>
        </w:rPr>
        <w:t xml:space="preserve"> optimum</w:t>
      </w:r>
      <w:r w:rsidR="001615F3">
        <w:rPr>
          <w:rFonts w:ascii="Arial" w:hAnsi="Arial" w:cs="Arial"/>
          <w:sz w:val="20"/>
        </w:rPr>
        <w:t xml:space="preserve"> technique </w:t>
      </w:r>
      <w:r w:rsidR="005A7225">
        <w:rPr>
          <w:rFonts w:ascii="Arial" w:hAnsi="Arial" w:cs="Arial"/>
          <w:sz w:val="20"/>
        </w:rPr>
        <w:t xml:space="preserve">for </w:t>
      </w:r>
      <w:r w:rsidR="001615F3">
        <w:rPr>
          <w:rFonts w:ascii="Arial" w:hAnsi="Arial" w:cs="Arial"/>
          <w:sz w:val="20"/>
        </w:rPr>
        <w:t>IB</w:t>
      </w:r>
      <w:r w:rsidR="005A7225">
        <w:rPr>
          <w:rFonts w:ascii="Arial" w:hAnsi="Arial" w:cs="Arial"/>
          <w:sz w:val="20"/>
        </w:rPr>
        <w:t xml:space="preserve">BR is therefore unknown and more comparative data </w:t>
      </w:r>
      <w:proofErr w:type="gramStart"/>
      <w:r w:rsidR="005A7225">
        <w:rPr>
          <w:rFonts w:ascii="Arial" w:hAnsi="Arial" w:cs="Arial"/>
          <w:sz w:val="20"/>
        </w:rPr>
        <w:t>are</w:t>
      </w:r>
      <w:proofErr w:type="gramEnd"/>
      <w:r w:rsidR="005A7225">
        <w:rPr>
          <w:rFonts w:ascii="Arial" w:hAnsi="Arial" w:cs="Arial"/>
          <w:sz w:val="20"/>
        </w:rPr>
        <w:t xml:space="preserve"> needed. </w:t>
      </w:r>
      <w:r w:rsidR="00C06EF5">
        <w:rPr>
          <w:rFonts w:ascii="Arial" w:hAnsi="Arial" w:cs="Arial"/>
          <w:sz w:val="20"/>
        </w:rPr>
        <w:t xml:space="preserve"> </w:t>
      </w:r>
      <w:r w:rsidR="005A7225">
        <w:rPr>
          <w:rFonts w:ascii="Arial" w:hAnsi="Arial" w:cs="Arial"/>
          <w:sz w:val="20"/>
        </w:rPr>
        <w:t>Indeed</w:t>
      </w:r>
      <w:r w:rsidR="00C06EF5">
        <w:rPr>
          <w:rFonts w:ascii="Arial" w:hAnsi="Arial" w:cs="Arial"/>
          <w:sz w:val="20"/>
        </w:rPr>
        <w:t>,</w:t>
      </w:r>
      <w:r w:rsidR="005A7225">
        <w:rPr>
          <w:rFonts w:ascii="Arial" w:hAnsi="Arial" w:cs="Arial"/>
          <w:sz w:val="20"/>
        </w:rPr>
        <w:t xml:space="preserve"> a </w:t>
      </w:r>
      <w:r w:rsidR="00D84BF7">
        <w:rPr>
          <w:rFonts w:ascii="Arial" w:hAnsi="Arial" w:cs="Arial"/>
          <w:sz w:val="20"/>
        </w:rPr>
        <w:t xml:space="preserve">large-scale pragmatic </w:t>
      </w:r>
      <w:r w:rsidR="00FA5C04">
        <w:rPr>
          <w:rFonts w:ascii="Arial" w:hAnsi="Arial" w:cs="Arial"/>
          <w:sz w:val="20"/>
        </w:rPr>
        <w:t>RCT to identify</w:t>
      </w:r>
      <w:r w:rsidR="001E3736">
        <w:rPr>
          <w:rFonts w:ascii="Arial" w:hAnsi="Arial" w:cs="Arial"/>
          <w:sz w:val="20"/>
        </w:rPr>
        <w:t xml:space="preserve"> the most clinically and cost-effective approach to </w:t>
      </w:r>
      <w:r w:rsidR="005F3765">
        <w:rPr>
          <w:rFonts w:ascii="Arial" w:hAnsi="Arial" w:cs="Arial"/>
          <w:sz w:val="20"/>
        </w:rPr>
        <w:t>IBBR</w:t>
      </w:r>
      <w:r w:rsidR="001E3736">
        <w:rPr>
          <w:rFonts w:ascii="Arial" w:hAnsi="Arial" w:cs="Arial"/>
          <w:sz w:val="20"/>
        </w:rPr>
        <w:t xml:space="preserve"> </w:t>
      </w:r>
      <w:r w:rsidR="00C06EF5">
        <w:rPr>
          <w:rFonts w:ascii="Arial" w:hAnsi="Arial" w:cs="Arial"/>
          <w:sz w:val="20"/>
        </w:rPr>
        <w:t xml:space="preserve">will be required </w:t>
      </w:r>
      <w:r w:rsidR="005A7225">
        <w:rPr>
          <w:rFonts w:ascii="Arial" w:hAnsi="Arial" w:cs="Arial"/>
          <w:sz w:val="20"/>
        </w:rPr>
        <w:t>to truly answer this</w:t>
      </w:r>
      <w:r w:rsidR="001E3736">
        <w:rPr>
          <w:rFonts w:ascii="Arial" w:hAnsi="Arial" w:cs="Arial"/>
          <w:sz w:val="20"/>
        </w:rPr>
        <w:t xml:space="preserve"> important </w:t>
      </w:r>
      <w:r w:rsidR="005A7225">
        <w:rPr>
          <w:rFonts w:ascii="Arial" w:hAnsi="Arial" w:cs="Arial"/>
          <w:sz w:val="20"/>
        </w:rPr>
        <w:t xml:space="preserve">question and </w:t>
      </w:r>
      <w:r w:rsidR="001E3736">
        <w:rPr>
          <w:rFonts w:ascii="Arial" w:hAnsi="Arial" w:cs="Arial"/>
          <w:sz w:val="20"/>
        </w:rPr>
        <w:t xml:space="preserve">provide </w:t>
      </w:r>
      <w:r w:rsidR="005A7225">
        <w:rPr>
          <w:rFonts w:ascii="Arial" w:hAnsi="Arial" w:cs="Arial"/>
          <w:sz w:val="20"/>
        </w:rPr>
        <w:t>information to inform clinical and health policy decisions</w:t>
      </w:r>
      <w:r w:rsidR="001E3736">
        <w:rPr>
          <w:rFonts w:ascii="Arial" w:hAnsi="Arial" w:cs="Arial"/>
          <w:sz w:val="20"/>
        </w:rPr>
        <w:t>.</w:t>
      </w:r>
      <w:r w:rsidR="00D05DBC">
        <w:rPr>
          <w:rFonts w:ascii="Arial" w:hAnsi="Arial" w:cs="Arial"/>
          <w:sz w:val="20"/>
        </w:rPr>
        <w:t xml:space="preserve">  </w:t>
      </w:r>
    </w:p>
    <w:p w14:paraId="4D505A77" w14:textId="7116E684" w:rsidR="00567A7A" w:rsidRDefault="00D84BF7" w:rsidP="00784823">
      <w:pPr>
        <w:spacing w:line="480" w:lineRule="auto"/>
        <w:jc w:val="both"/>
        <w:rPr>
          <w:rFonts w:ascii="Arial" w:hAnsi="Arial" w:cs="Arial"/>
          <w:sz w:val="20"/>
        </w:rPr>
      </w:pPr>
      <w:r>
        <w:rPr>
          <w:rFonts w:ascii="Arial" w:hAnsi="Arial" w:cs="Arial"/>
          <w:sz w:val="20"/>
        </w:rPr>
        <w:t xml:space="preserve">Despite the lack of </w:t>
      </w:r>
      <w:r w:rsidR="00A309A7">
        <w:rPr>
          <w:rFonts w:ascii="Arial" w:hAnsi="Arial" w:cs="Arial"/>
          <w:sz w:val="20"/>
        </w:rPr>
        <w:t>evidence</w:t>
      </w:r>
      <w:r w:rsidR="00CC1FE5">
        <w:rPr>
          <w:rFonts w:ascii="Arial" w:hAnsi="Arial" w:cs="Arial"/>
          <w:sz w:val="20"/>
        </w:rPr>
        <w:t>, m</w:t>
      </w:r>
      <w:r w:rsidR="00567A7A">
        <w:rPr>
          <w:rFonts w:ascii="Arial" w:hAnsi="Arial" w:cs="Arial"/>
          <w:sz w:val="20"/>
        </w:rPr>
        <w:t xml:space="preserve">esh-assisted </w:t>
      </w:r>
      <w:r w:rsidR="001E3736">
        <w:rPr>
          <w:rFonts w:ascii="Arial" w:hAnsi="Arial" w:cs="Arial"/>
          <w:sz w:val="20"/>
        </w:rPr>
        <w:t xml:space="preserve">single-stage DTI </w:t>
      </w:r>
      <w:r w:rsidR="00794F32">
        <w:rPr>
          <w:rFonts w:ascii="Arial" w:hAnsi="Arial" w:cs="Arial"/>
          <w:sz w:val="20"/>
        </w:rPr>
        <w:t xml:space="preserve">reconstruction </w:t>
      </w:r>
      <w:r w:rsidR="00567A7A">
        <w:rPr>
          <w:rFonts w:ascii="Arial" w:hAnsi="Arial" w:cs="Arial"/>
          <w:sz w:val="20"/>
        </w:rPr>
        <w:t xml:space="preserve">using fixed-volume or adjustable implants </w:t>
      </w:r>
      <w:r w:rsidR="00AA19D4">
        <w:rPr>
          <w:rFonts w:ascii="Arial" w:hAnsi="Arial" w:cs="Arial"/>
          <w:sz w:val="20"/>
        </w:rPr>
        <w:t>has become the</w:t>
      </w:r>
      <w:r w:rsidR="00981E5E">
        <w:rPr>
          <w:rFonts w:ascii="Arial" w:hAnsi="Arial" w:cs="Arial"/>
          <w:sz w:val="20"/>
        </w:rPr>
        <w:t xml:space="preserve"> </w:t>
      </w:r>
      <w:r w:rsidR="009F5FB6">
        <w:rPr>
          <w:rFonts w:ascii="Arial" w:hAnsi="Arial" w:cs="Arial"/>
          <w:sz w:val="20"/>
        </w:rPr>
        <w:t>most widely-used procedure</w:t>
      </w:r>
      <w:r w:rsidR="00292E2D">
        <w:rPr>
          <w:rFonts w:ascii="Arial" w:hAnsi="Arial" w:cs="Arial"/>
          <w:sz w:val="20"/>
        </w:rPr>
        <w:t xml:space="preserve"> </w:t>
      </w:r>
      <w:r w:rsidR="00794F32">
        <w:rPr>
          <w:rFonts w:ascii="Arial" w:hAnsi="Arial" w:cs="Arial"/>
          <w:sz w:val="20"/>
        </w:rPr>
        <w:t>in the UK</w:t>
      </w:r>
      <w:r w:rsidR="006971E0">
        <w:rPr>
          <w:rFonts w:ascii="Arial" w:hAnsi="Arial" w:cs="Arial"/>
          <w:sz w:val="20"/>
          <w:vertAlign w:val="superscript"/>
        </w:rPr>
        <w:t>22</w:t>
      </w:r>
      <w:r w:rsidR="00F44373">
        <w:rPr>
          <w:rFonts w:ascii="Arial" w:hAnsi="Arial" w:cs="Arial"/>
          <w:sz w:val="20"/>
        </w:rPr>
        <w:t>,</w:t>
      </w:r>
      <w:r w:rsidR="00794F32">
        <w:rPr>
          <w:rFonts w:ascii="Arial" w:hAnsi="Arial" w:cs="Arial"/>
          <w:sz w:val="20"/>
        </w:rPr>
        <w:t xml:space="preserve"> </w:t>
      </w:r>
      <w:r w:rsidR="00567A7A">
        <w:rPr>
          <w:rFonts w:ascii="Arial" w:hAnsi="Arial" w:cs="Arial"/>
          <w:sz w:val="20"/>
        </w:rPr>
        <w:t xml:space="preserve">with less than 10% of patients undergoing traditional two-stage expander-implant </w:t>
      </w:r>
      <w:r w:rsidR="00292E2D">
        <w:rPr>
          <w:rFonts w:ascii="Arial" w:hAnsi="Arial" w:cs="Arial"/>
          <w:sz w:val="20"/>
        </w:rPr>
        <w:t>procedures</w:t>
      </w:r>
      <w:r w:rsidR="00567A7A">
        <w:rPr>
          <w:rFonts w:ascii="Arial" w:hAnsi="Arial" w:cs="Arial"/>
          <w:sz w:val="20"/>
        </w:rPr>
        <w:t>.  Th</w:t>
      </w:r>
      <w:r w:rsidR="00794F32">
        <w:rPr>
          <w:rFonts w:ascii="Arial" w:hAnsi="Arial" w:cs="Arial"/>
          <w:sz w:val="20"/>
        </w:rPr>
        <w:t>is</w:t>
      </w:r>
      <w:r w:rsidR="00567A7A">
        <w:rPr>
          <w:rFonts w:ascii="Arial" w:hAnsi="Arial" w:cs="Arial"/>
          <w:sz w:val="20"/>
        </w:rPr>
        <w:t xml:space="preserve"> widespread adoption of mesh suggests that an RCT </w:t>
      </w:r>
      <w:r w:rsidR="00D05DBC">
        <w:rPr>
          <w:rFonts w:ascii="Arial" w:hAnsi="Arial" w:cs="Arial"/>
          <w:sz w:val="20"/>
        </w:rPr>
        <w:t xml:space="preserve">attempting to compare </w:t>
      </w:r>
      <w:r w:rsidR="005F3765">
        <w:rPr>
          <w:rFonts w:ascii="Arial" w:hAnsi="Arial" w:cs="Arial"/>
          <w:sz w:val="20"/>
        </w:rPr>
        <w:t xml:space="preserve">single-stage DTI reconstruction with mesh and the </w:t>
      </w:r>
      <w:r w:rsidR="00567A7A">
        <w:rPr>
          <w:rFonts w:ascii="Arial" w:hAnsi="Arial" w:cs="Arial"/>
          <w:sz w:val="20"/>
        </w:rPr>
        <w:t>standard</w:t>
      </w:r>
      <w:r w:rsidR="005F3765">
        <w:rPr>
          <w:rFonts w:ascii="Arial" w:hAnsi="Arial" w:cs="Arial"/>
          <w:sz w:val="20"/>
        </w:rPr>
        <w:t xml:space="preserve"> two-stage</w:t>
      </w:r>
      <w:r w:rsidR="00567A7A">
        <w:rPr>
          <w:rFonts w:ascii="Arial" w:hAnsi="Arial" w:cs="Arial"/>
          <w:sz w:val="20"/>
        </w:rPr>
        <w:t xml:space="preserve"> techniques </w:t>
      </w:r>
      <w:r w:rsidR="00FD203F">
        <w:rPr>
          <w:rFonts w:ascii="Arial" w:hAnsi="Arial" w:cs="Arial"/>
          <w:sz w:val="20"/>
        </w:rPr>
        <w:t>would</w:t>
      </w:r>
      <w:r w:rsidR="005A7225">
        <w:rPr>
          <w:rFonts w:ascii="Arial" w:hAnsi="Arial" w:cs="Arial"/>
          <w:sz w:val="20"/>
        </w:rPr>
        <w:t xml:space="preserve"> be very difficult </w:t>
      </w:r>
      <w:r w:rsidR="00FD203F">
        <w:rPr>
          <w:rFonts w:ascii="Arial" w:hAnsi="Arial" w:cs="Arial"/>
          <w:sz w:val="20"/>
        </w:rPr>
        <w:t>due to</w:t>
      </w:r>
      <w:r w:rsidR="005A7225">
        <w:rPr>
          <w:rFonts w:ascii="Arial" w:hAnsi="Arial" w:cs="Arial"/>
          <w:sz w:val="20"/>
        </w:rPr>
        <w:t xml:space="preserve"> surgeon preference</w:t>
      </w:r>
      <w:r w:rsidR="00981E5E">
        <w:rPr>
          <w:rFonts w:ascii="Arial" w:hAnsi="Arial" w:cs="Arial"/>
          <w:sz w:val="20"/>
        </w:rPr>
        <w:t xml:space="preserve">. </w:t>
      </w:r>
      <w:r w:rsidR="00A309A7">
        <w:rPr>
          <w:rFonts w:ascii="Arial" w:hAnsi="Arial" w:cs="Arial"/>
          <w:sz w:val="20"/>
        </w:rPr>
        <w:t>This study</w:t>
      </w:r>
      <w:r w:rsidR="009F5FB6">
        <w:rPr>
          <w:rFonts w:ascii="Arial" w:hAnsi="Arial" w:cs="Arial"/>
          <w:sz w:val="20"/>
        </w:rPr>
        <w:t xml:space="preserve">, however, shows little </w:t>
      </w:r>
      <w:r w:rsidR="00A309A7">
        <w:rPr>
          <w:rFonts w:ascii="Arial" w:hAnsi="Arial" w:cs="Arial"/>
          <w:sz w:val="20"/>
        </w:rPr>
        <w:t>difference in</w:t>
      </w:r>
      <w:r w:rsidR="00FD203F">
        <w:rPr>
          <w:rFonts w:ascii="Arial" w:hAnsi="Arial" w:cs="Arial"/>
          <w:sz w:val="20"/>
        </w:rPr>
        <w:t xml:space="preserve"> </w:t>
      </w:r>
      <w:r w:rsidR="005A7225">
        <w:rPr>
          <w:rFonts w:ascii="Arial" w:hAnsi="Arial" w:cs="Arial"/>
          <w:sz w:val="20"/>
        </w:rPr>
        <w:t xml:space="preserve">the </w:t>
      </w:r>
      <w:r w:rsidR="005F3765">
        <w:rPr>
          <w:rFonts w:ascii="Arial" w:hAnsi="Arial" w:cs="Arial"/>
          <w:sz w:val="20"/>
        </w:rPr>
        <w:t xml:space="preserve">short-term clinical outcomes of </w:t>
      </w:r>
      <w:r w:rsidR="00567A7A">
        <w:rPr>
          <w:rFonts w:ascii="Arial" w:hAnsi="Arial" w:cs="Arial"/>
          <w:sz w:val="20"/>
        </w:rPr>
        <w:t>biological and synthetic mesh</w:t>
      </w:r>
      <w:r w:rsidR="00A309A7">
        <w:rPr>
          <w:rFonts w:ascii="Arial" w:hAnsi="Arial" w:cs="Arial"/>
          <w:sz w:val="20"/>
        </w:rPr>
        <w:t>-assisted IBBR</w:t>
      </w:r>
      <w:r w:rsidR="00F613FD">
        <w:rPr>
          <w:rFonts w:ascii="Arial" w:hAnsi="Arial" w:cs="Arial"/>
          <w:sz w:val="20"/>
        </w:rPr>
        <w:t xml:space="preserve"> </w:t>
      </w:r>
      <w:r w:rsidR="00794F32">
        <w:rPr>
          <w:rFonts w:ascii="Arial" w:hAnsi="Arial" w:cs="Arial"/>
          <w:sz w:val="20"/>
        </w:rPr>
        <w:t xml:space="preserve">and </w:t>
      </w:r>
      <w:r w:rsidR="009F5FB6">
        <w:rPr>
          <w:rFonts w:ascii="Arial" w:hAnsi="Arial" w:cs="Arial"/>
          <w:sz w:val="20"/>
        </w:rPr>
        <w:t xml:space="preserve">has highlighted </w:t>
      </w:r>
      <w:r w:rsidR="00794F32">
        <w:rPr>
          <w:rFonts w:ascii="Arial" w:hAnsi="Arial" w:cs="Arial"/>
          <w:sz w:val="20"/>
        </w:rPr>
        <w:t xml:space="preserve">the </w:t>
      </w:r>
      <w:r w:rsidR="009F5FB6">
        <w:rPr>
          <w:rFonts w:ascii="Arial" w:hAnsi="Arial" w:cs="Arial"/>
          <w:sz w:val="20"/>
        </w:rPr>
        <w:t>large number of</w:t>
      </w:r>
      <w:r w:rsidR="00794F32">
        <w:rPr>
          <w:rFonts w:ascii="Arial" w:hAnsi="Arial" w:cs="Arial"/>
          <w:sz w:val="20"/>
        </w:rPr>
        <w:t xml:space="preserve"> products </w:t>
      </w:r>
      <w:r w:rsidR="00981E5E">
        <w:rPr>
          <w:rFonts w:ascii="Arial" w:hAnsi="Arial" w:cs="Arial"/>
          <w:sz w:val="20"/>
        </w:rPr>
        <w:t>in current use</w:t>
      </w:r>
      <w:r w:rsidR="009F5FB6">
        <w:rPr>
          <w:rFonts w:ascii="Arial" w:hAnsi="Arial" w:cs="Arial"/>
          <w:sz w:val="20"/>
        </w:rPr>
        <w:t xml:space="preserve">.  </w:t>
      </w:r>
      <w:proofErr w:type="spellStart"/>
      <w:r w:rsidR="009006F9">
        <w:rPr>
          <w:rFonts w:ascii="Arial" w:hAnsi="Arial" w:cs="Arial"/>
          <w:sz w:val="20"/>
        </w:rPr>
        <w:t>Prepectoral</w:t>
      </w:r>
      <w:proofErr w:type="spellEnd"/>
      <w:r w:rsidR="009006F9">
        <w:rPr>
          <w:rFonts w:ascii="Arial" w:hAnsi="Arial" w:cs="Arial"/>
          <w:sz w:val="20"/>
        </w:rPr>
        <w:t xml:space="preserve"> reconstruction was only performed in a minority of patients in this study </w:t>
      </w:r>
      <w:r w:rsidR="005A7225">
        <w:rPr>
          <w:rFonts w:ascii="Arial" w:hAnsi="Arial" w:cs="Arial"/>
          <w:sz w:val="20"/>
        </w:rPr>
        <w:t>although it is</w:t>
      </w:r>
      <w:r w:rsidR="00981E5E">
        <w:rPr>
          <w:rFonts w:ascii="Arial" w:hAnsi="Arial" w:cs="Arial"/>
          <w:sz w:val="20"/>
        </w:rPr>
        <w:t xml:space="preserve"> </w:t>
      </w:r>
      <w:r w:rsidR="009006F9">
        <w:rPr>
          <w:rFonts w:ascii="Arial" w:hAnsi="Arial" w:cs="Arial"/>
          <w:sz w:val="20"/>
        </w:rPr>
        <w:t>gaining popularity</w:t>
      </w:r>
      <w:r w:rsidR="006971E0">
        <w:rPr>
          <w:rFonts w:ascii="Arial" w:hAnsi="Arial" w:cs="Arial"/>
          <w:sz w:val="20"/>
          <w:vertAlign w:val="superscript"/>
        </w:rPr>
        <w:t>7</w:t>
      </w:r>
      <w:r w:rsidR="009006F9">
        <w:rPr>
          <w:rFonts w:ascii="Arial" w:hAnsi="Arial" w:cs="Arial"/>
          <w:sz w:val="20"/>
        </w:rPr>
        <w:t xml:space="preserve">.  </w:t>
      </w:r>
      <w:r w:rsidR="005A7225">
        <w:rPr>
          <w:rFonts w:ascii="Arial" w:hAnsi="Arial" w:cs="Arial"/>
          <w:sz w:val="20"/>
        </w:rPr>
        <w:t>Despite the challenges associated with a</w:t>
      </w:r>
      <w:r w:rsidR="009F5FB6">
        <w:rPr>
          <w:rFonts w:ascii="Arial" w:hAnsi="Arial" w:cs="Arial"/>
          <w:sz w:val="20"/>
        </w:rPr>
        <w:t xml:space="preserve">n RCT </w:t>
      </w:r>
      <w:r w:rsidR="005A7225">
        <w:rPr>
          <w:rFonts w:ascii="Arial" w:hAnsi="Arial" w:cs="Arial"/>
          <w:sz w:val="20"/>
        </w:rPr>
        <w:t xml:space="preserve">in </w:t>
      </w:r>
      <w:r w:rsidR="00567C60">
        <w:rPr>
          <w:rFonts w:ascii="Arial" w:hAnsi="Arial" w:cs="Arial"/>
          <w:sz w:val="20"/>
        </w:rPr>
        <w:t>breast reconstruction</w:t>
      </w:r>
      <w:r w:rsidR="00981E5E">
        <w:rPr>
          <w:rFonts w:ascii="Arial" w:hAnsi="Arial" w:cs="Arial"/>
          <w:sz w:val="20"/>
        </w:rPr>
        <w:t>,</w:t>
      </w:r>
      <w:r w:rsidR="005A7225">
        <w:rPr>
          <w:rFonts w:ascii="Arial" w:hAnsi="Arial" w:cs="Arial"/>
          <w:sz w:val="20"/>
        </w:rPr>
        <w:t xml:space="preserve"> methods have been developed and successfully used to overcome these issues and support surgeons to recruit into trials of very difference types of procedures where preferences may be strong</w:t>
      </w:r>
      <w:r w:rsidR="006971E0">
        <w:rPr>
          <w:rFonts w:ascii="Arial" w:hAnsi="Arial" w:cs="Arial"/>
          <w:sz w:val="20"/>
          <w:vertAlign w:val="superscript"/>
        </w:rPr>
        <w:t>27</w:t>
      </w:r>
      <w:r w:rsidR="00981E5E">
        <w:rPr>
          <w:rFonts w:ascii="Arial" w:hAnsi="Arial" w:cs="Arial"/>
          <w:sz w:val="20"/>
        </w:rPr>
        <w:t>.</w:t>
      </w:r>
      <w:r w:rsidR="005A7225">
        <w:rPr>
          <w:rFonts w:ascii="Arial" w:hAnsi="Arial" w:cs="Arial"/>
          <w:sz w:val="20"/>
        </w:rPr>
        <w:t xml:space="preserve"> </w:t>
      </w:r>
    </w:p>
    <w:p w14:paraId="12D3A762" w14:textId="1FB44920" w:rsidR="00AB1E70" w:rsidRDefault="005A2171" w:rsidP="00784823">
      <w:pPr>
        <w:spacing w:line="480" w:lineRule="auto"/>
        <w:jc w:val="both"/>
        <w:rPr>
          <w:rFonts w:ascii="Arial" w:hAnsi="Arial" w:cs="Arial"/>
          <w:sz w:val="20"/>
        </w:rPr>
      </w:pPr>
      <w:r>
        <w:rPr>
          <w:rFonts w:ascii="Arial" w:hAnsi="Arial" w:cs="Arial"/>
          <w:sz w:val="20"/>
        </w:rPr>
        <w:t>Although reconstructive technique does not appear to impact on short</w:t>
      </w:r>
      <w:r w:rsidR="009F5FB6">
        <w:rPr>
          <w:rFonts w:ascii="Arial" w:hAnsi="Arial" w:cs="Arial"/>
          <w:sz w:val="20"/>
        </w:rPr>
        <w:t>-</w:t>
      </w:r>
      <w:r>
        <w:rPr>
          <w:rFonts w:ascii="Arial" w:hAnsi="Arial" w:cs="Arial"/>
          <w:sz w:val="20"/>
        </w:rPr>
        <w:t>term safety outcomes, patient factors including increasing BMI and current smoking are associated with increased risks of implant loss, infection, readmission and re-operation</w:t>
      </w:r>
      <w:r w:rsidR="0022427C">
        <w:rPr>
          <w:rFonts w:ascii="Arial" w:hAnsi="Arial" w:cs="Arial"/>
          <w:sz w:val="20"/>
        </w:rPr>
        <w:t>. Additionally, these results indicate that</w:t>
      </w:r>
      <w:r>
        <w:rPr>
          <w:rFonts w:ascii="Arial" w:hAnsi="Arial" w:cs="Arial"/>
          <w:sz w:val="20"/>
        </w:rPr>
        <w:t xml:space="preserve"> previous radiotherapy </w:t>
      </w:r>
      <w:r w:rsidR="0022427C">
        <w:rPr>
          <w:rFonts w:ascii="Arial" w:hAnsi="Arial" w:cs="Arial"/>
          <w:sz w:val="20"/>
        </w:rPr>
        <w:t>may be associated</w:t>
      </w:r>
      <w:r>
        <w:rPr>
          <w:rFonts w:ascii="Arial" w:hAnsi="Arial" w:cs="Arial"/>
          <w:sz w:val="20"/>
        </w:rPr>
        <w:t xml:space="preserve"> with a modest increase in the odds of developing a post-operative infection. </w:t>
      </w:r>
      <w:r w:rsidR="0022427C">
        <w:rPr>
          <w:rFonts w:ascii="Arial" w:hAnsi="Arial" w:cs="Arial"/>
          <w:sz w:val="20"/>
        </w:rPr>
        <w:t xml:space="preserve">Whilst this analysis was </w:t>
      </w:r>
      <w:r w:rsidR="0022427C" w:rsidRPr="005C4966">
        <w:rPr>
          <w:rFonts w:ascii="Arial" w:hAnsi="Arial" w:cs="Arial"/>
          <w:sz w:val="20"/>
        </w:rPr>
        <w:t>exploratory</w:t>
      </w:r>
      <w:r w:rsidR="0022427C">
        <w:rPr>
          <w:rFonts w:ascii="Arial" w:hAnsi="Arial" w:cs="Arial"/>
          <w:sz w:val="20"/>
        </w:rPr>
        <w:t xml:space="preserve"> in nature, these results </w:t>
      </w:r>
      <w:r>
        <w:rPr>
          <w:rFonts w:ascii="Arial" w:hAnsi="Arial" w:cs="Arial"/>
          <w:sz w:val="20"/>
        </w:rPr>
        <w:t xml:space="preserve">highlight the </w:t>
      </w:r>
      <w:r w:rsidR="00AB1E70">
        <w:rPr>
          <w:rFonts w:ascii="Arial" w:hAnsi="Arial" w:cs="Arial"/>
          <w:sz w:val="20"/>
        </w:rPr>
        <w:t xml:space="preserve">importance of </w:t>
      </w:r>
      <w:r>
        <w:rPr>
          <w:rFonts w:ascii="Arial" w:hAnsi="Arial" w:cs="Arial"/>
          <w:sz w:val="20"/>
        </w:rPr>
        <w:t>careful patient selection</w:t>
      </w:r>
      <w:r w:rsidR="00AB1E70">
        <w:rPr>
          <w:rFonts w:ascii="Arial" w:hAnsi="Arial" w:cs="Arial"/>
          <w:sz w:val="20"/>
        </w:rPr>
        <w:t xml:space="preserve"> and providing patients at high</w:t>
      </w:r>
      <w:r w:rsidR="00EB7240">
        <w:rPr>
          <w:rFonts w:ascii="Arial" w:hAnsi="Arial" w:cs="Arial"/>
          <w:sz w:val="20"/>
        </w:rPr>
        <w:t>-</w:t>
      </w:r>
      <w:r w:rsidR="00AB1E70">
        <w:rPr>
          <w:rFonts w:ascii="Arial" w:hAnsi="Arial" w:cs="Arial"/>
          <w:sz w:val="20"/>
        </w:rPr>
        <w:t>risk with accurate information about the likelihood of post-operative complications to allow them to make more informed decisions.  Operative time is a</w:t>
      </w:r>
      <w:r w:rsidR="0022427C">
        <w:rPr>
          <w:rFonts w:ascii="Arial" w:hAnsi="Arial" w:cs="Arial"/>
          <w:sz w:val="20"/>
        </w:rPr>
        <w:t>nother</w:t>
      </w:r>
      <w:r w:rsidR="00D84BF7">
        <w:rPr>
          <w:rFonts w:ascii="Arial" w:hAnsi="Arial" w:cs="Arial"/>
          <w:sz w:val="20"/>
        </w:rPr>
        <w:t xml:space="preserve"> </w:t>
      </w:r>
      <w:r w:rsidR="00AA04CB">
        <w:rPr>
          <w:rFonts w:ascii="Arial" w:hAnsi="Arial" w:cs="Arial"/>
          <w:sz w:val="20"/>
        </w:rPr>
        <w:t>risk-factor</w:t>
      </w:r>
      <w:r w:rsidR="0022427C">
        <w:rPr>
          <w:rFonts w:ascii="Arial" w:hAnsi="Arial" w:cs="Arial"/>
          <w:sz w:val="20"/>
        </w:rPr>
        <w:t xml:space="preserve"> associated with</w:t>
      </w:r>
      <w:r w:rsidR="00AB1E70">
        <w:rPr>
          <w:rFonts w:ascii="Arial" w:hAnsi="Arial" w:cs="Arial"/>
          <w:sz w:val="20"/>
        </w:rPr>
        <w:t xml:space="preserve"> major complications.  </w:t>
      </w:r>
      <w:r w:rsidR="00C52F8B">
        <w:rPr>
          <w:rFonts w:ascii="Arial" w:hAnsi="Arial" w:cs="Arial"/>
          <w:sz w:val="20"/>
        </w:rPr>
        <w:t xml:space="preserve">This may support dual surgeon operating for bilateral </w:t>
      </w:r>
      <w:r w:rsidR="000A071C">
        <w:rPr>
          <w:rFonts w:ascii="Arial" w:hAnsi="Arial" w:cs="Arial"/>
          <w:sz w:val="20"/>
        </w:rPr>
        <w:t xml:space="preserve">cancer </w:t>
      </w:r>
      <w:r w:rsidR="00C52F8B">
        <w:rPr>
          <w:rFonts w:ascii="Arial" w:hAnsi="Arial" w:cs="Arial"/>
          <w:sz w:val="20"/>
        </w:rPr>
        <w:t>cases or</w:t>
      </w:r>
      <w:r w:rsidR="000A071C">
        <w:rPr>
          <w:rFonts w:ascii="Arial" w:hAnsi="Arial" w:cs="Arial"/>
          <w:sz w:val="20"/>
        </w:rPr>
        <w:t xml:space="preserve"> performing </w:t>
      </w:r>
      <w:r w:rsidR="007B2675">
        <w:rPr>
          <w:rFonts w:ascii="Arial" w:hAnsi="Arial" w:cs="Arial"/>
          <w:sz w:val="20"/>
        </w:rPr>
        <w:t>contralateral risk-reducing mastectomy</w:t>
      </w:r>
      <w:r w:rsidR="000A071C">
        <w:rPr>
          <w:rFonts w:ascii="Arial" w:hAnsi="Arial" w:cs="Arial"/>
          <w:sz w:val="20"/>
        </w:rPr>
        <w:t xml:space="preserve"> (in those with unilateral malignancy) as</w:t>
      </w:r>
      <w:r w:rsidR="007B2675">
        <w:rPr>
          <w:rFonts w:ascii="Arial" w:hAnsi="Arial" w:cs="Arial"/>
          <w:sz w:val="20"/>
        </w:rPr>
        <w:t xml:space="preserve"> a delayed procedure</w:t>
      </w:r>
      <w:r w:rsidR="00AB1E70">
        <w:rPr>
          <w:rFonts w:ascii="Arial" w:hAnsi="Arial" w:cs="Arial"/>
          <w:sz w:val="20"/>
        </w:rPr>
        <w:t>.</w:t>
      </w:r>
      <w:r w:rsidR="00D660DD">
        <w:rPr>
          <w:rFonts w:ascii="Arial" w:hAnsi="Arial" w:cs="Arial"/>
          <w:sz w:val="20"/>
        </w:rPr>
        <w:t xml:space="preserve"> </w:t>
      </w:r>
    </w:p>
    <w:p w14:paraId="5C9D19F5" w14:textId="4DFBB7EA" w:rsidR="00617090" w:rsidRDefault="00AB1E70" w:rsidP="00784823">
      <w:pPr>
        <w:spacing w:line="480" w:lineRule="auto"/>
        <w:jc w:val="both"/>
        <w:rPr>
          <w:rFonts w:ascii="Arial" w:hAnsi="Arial" w:cs="Arial"/>
          <w:sz w:val="20"/>
        </w:rPr>
      </w:pPr>
      <w:bookmarkStart w:id="16" w:name="_Hlk524421633"/>
      <w:bookmarkStart w:id="17" w:name="_Hlk524421833"/>
      <w:r>
        <w:rPr>
          <w:rFonts w:ascii="Arial" w:hAnsi="Arial" w:cs="Arial"/>
          <w:sz w:val="20"/>
        </w:rPr>
        <w:t xml:space="preserve">The </w:t>
      </w:r>
      <w:r w:rsidR="002E12DA">
        <w:rPr>
          <w:rFonts w:ascii="Arial" w:hAnsi="Arial" w:cs="Arial"/>
          <w:sz w:val="20"/>
        </w:rPr>
        <w:t xml:space="preserve">percentages of patients experiencing </w:t>
      </w:r>
      <w:r>
        <w:rPr>
          <w:rFonts w:ascii="Arial" w:hAnsi="Arial" w:cs="Arial"/>
          <w:sz w:val="20"/>
        </w:rPr>
        <w:t>implant loss, readmission and infection identified in this study remain unchanged since the 2008/9 NMBRA</w:t>
      </w:r>
      <w:r w:rsidR="009740C6">
        <w:rPr>
          <w:rFonts w:ascii="Arial" w:hAnsi="Arial" w:cs="Arial"/>
          <w:sz w:val="20"/>
        </w:rPr>
        <w:t xml:space="preserve"> while </w:t>
      </w:r>
      <w:r w:rsidR="002E12DA">
        <w:rPr>
          <w:rFonts w:ascii="Arial" w:hAnsi="Arial" w:cs="Arial"/>
          <w:sz w:val="20"/>
        </w:rPr>
        <w:t>the</w:t>
      </w:r>
      <w:r w:rsidR="00B737D0">
        <w:rPr>
          <w:rFonts w:ascii="Arial" w:hAnsi="Arial" w:cs="Arial"/>
          <w:sz w:val="20"/>
        </w:rPr>
        <w:t xml:space="preserve"> </w:t>
      </w:r>
      <w:r w:rsidR="002E12DA">
        <w:rPr>
          <w:rFonts w:ascii="Arial" w:hAnsi="Arial" w:cs="Arial"/>
          <w:sz w:val="20"/>
        </w:rPr>
        <w:t>percentage of patients requiring</w:t>
      </w:r>
      <w:r w:rsidR="009740C6">
        <w:rPr>
          <w:rFonts w:ascii="Arial" w:hAnsi="Arial" w:cs="Arial"/>
          <w:sz w:val="20"/>
        </w:rPr>
        <w:t xml:space="preserve"> re-operation </w:t>
      </w:r>
      <w:r w:rsidR="002E12DA">
        <w:rPr>
          <w:rFonts w:ascii="Arial" w:hAnsi="Arial" w:cs="Arial"/>
          <w:sz w:val="20"/>
        </w:rPr>
        <w:t xml:space="preserve">has </w:t>
      </w:r>
      <w:r w:rsidR="009740C6">
        <w:rPr>
          <w:rFonts w:ascii="Arial" w:hAnsi="Arial" w:cs="Arial"/>
          <w:sz w:val="20"/>
        </w:rPr>
        <w:t>more than tripled</w:t>
      </w:r>
      <w:r w:rsidR="006971E0">
        <w:rPr>
          <w:rFonts w:ascii="Arial" w:hAnsi="Arial" w:cs="Arial"/>
          <w:sz w:val="20"/>
          <w:vertAlign w:val="superscript"/>
        </w:rPr>
        <w:t>2</w:t>
      </w:r>
      <w:r w:rsidR="003B1381">
        <w:rPr>
          <w:rFonts w:ascii="Arial" w:hAnsi="Arial" w:cs="Arial"/>
          <w:sz w:val="20"/>
          <w:vertAlign w:val="superscript"/>
        </w:rPr>
        <w:t>4</w:t>
      </w:r>
      <w:bookmarkEnd w:id="16"/>
      <w:r w:rsidR="00D86111">
        <w:rPr>
          <w:rFonts w:ascii="Arial" w:hAnsi="Arial" w:cs="Arial"/>
          <w:sz w:val="20"/>
        </w:rPr>
        <w:t>.</w:t>
      </w:r>
      <w:r w:rsidR="009740C6">
        <w:rPr>
          <w:rFonts w:ascii="Arial" w:hAnsi="Arial" w:cs="Arial"/>
          <w:sz w:val="20"/>
        </w:rPr>
        <w:t xml:space="preserve">  </w:t>
      </w:r>
      <w:r w:rsidR="00153A17">
        <w:rPr>
          <w:rFonts w:ascii="Arial" w:hAnsi="Arial" w:cs="Arial"/>
          <w:sz w:val="20"/>
        </w:rPr>
        <w:t xml:space="preserve">Reasons for this are complex.  </w:t>
      </w:r>
      <w:r w:rsidR="00080350">
        <w:rPr>
          <w:rFonts w:ascii="Arial" w:hAnsi="Arial" w:cs="Arial"/>
          <w:sz w:val="20"/>
        </w:rPr>
        <w:t>R</w:t>
      </w:r>
      <w:r w:rsidR="009740C6">
        <w:rPr>
          <w:rFonts w:ascii="Arial" w:hAnsi="Arial" w:cs="Arial"/>
          <w:sz w:val="20"/>
        </w:rPr>
        <w:t xml:space="preserve">ates of IBBR have increased </w:t>
      </w:r>
      <w:r w:rsidR="00080350">
        <w:rPr>
          <w:rFonts w:ascii="Arial" w:hAnsi="Arial" w:cs="Arial"/>
          <w:sz w:val="20"/>
        </w:rPr>
        <w:t xml:space="preserve">significantly </w:t>
      </w:r>
      <w:r w:rsidR="009740C6">
        <w:rPr>
          <w:rFonts w:ascii="Arial" w:hAnsi="Arial" w:cs="Arial"/>
          <w:sz w:val="20"/>
        </w:rPr>
        <w:t xml:space="preserve">since </w:t>
      </w:r>
      <w:r w:rsidR="00153A17">
        <w:rPr>
          <w:rFonts w:ascii="Arial" w:hAnsi="Arial" w:cs="Arial"/>
          <w:sz w:val="20"/>
        </w:rPr>
        <w:t>2008/9</w:t>
      </w:r>
      <w:r w:rsidR="006971E0">
        <w:rPr>
          <w:rFonts w:ascii="Arial" w:hAnsi="Arial" w:cs="Arial"/>
          <w:sz w:val="20"/>
          <w:vertAlign w:val="superscript"/>
        </w:rPr>
        <w:t>5,22</w:t>
      </w:r>
      <w:r w:rsidR="00166FFD">
        <w:rPr>
          <w:rFonts w:ascii="Arial" w:hAnsi="Arial" w:cs="Arial"/>
          <w:sz w:val="20"/>
        </w:rPr>
        <w:t xml:space="preserve"> but there </w:t>
      </w:r>
      <w:r w:rsidR="00080350">
        <w:rPr>
          <w:rFonts w:ascii="Arial" w:hAnsi="Arial" w:cs="Arial"/>
          <w:sz w:val="20"/>
        </w:rPr>
        <w:t>is</w:t>
      </w:r>
      <w:r w:rsidR="009740C6">
        <w:rPr>
          <w:rFonts w:ascii="Arial" w:hAnsi="Arial" w:cs="Arial"/>
          <w:sz w:val="20"/>
        </w:rPr>
        <w:t xml:space="preserve"> no evidence</w:t>
      </w:r>
      <w:r w:rsidR="00080350">
        <w:rPr>
          <w:rFonts w:ascii="Arial" w:hAnsi="Arial" w:cs="Arial"/>
          <w:sz w:val="20"/>
        </w:rPr>
        <w:t xml:space="preserve"> to suggest</w:t>
      </w:r>
      <w:r w:rsidR="00166FFD">
        <w:rPr>
          <w:rFonts w:ascii="Arial" w:hAnsi="Arial" w:cs="Arial"/>
          <w:sz w:val="20"/>
        </w:rPr>
        <w:t xml:space="preserve"> </w:t>
      </w:r>
      <w:r w:rsidR="00080350">
        <w:rPr>
          <w:rFonts w:ascii="Arial" w:hAnsi="Arial" w:cs="Arial"/>
          <w:sz w:val="20"/>
        </w:rPr>
        <w:t xml:space="preserve">that </w:t>
      </w:r>
      <w:r w:rsidR="00166FFD">
        <w:rPr>
          <w:rFonts w:ascii="Arial" w:hAnsi="Arial" w:cs="Arial"/>
          <w:sz w:val="20"/>
        </w:rPr>
        <w:t xml:space="preserve">the indications for implant-based surgery have changed as the </w:t>
      </w:r>
      <w:r w:rsidR="009740C6">
        <w:rPr>
          <w:rFonts w:ascii="Arial" w:hAnsi="Arial" w:cs="Arial"/>
          <w:sz w:val="20"/>
        </w:rPr>
        <w:t>proportion</w:t>
      </w:r>
      <w:r w:rsidR="00166FFD">
        <w:rPr>
          <w:rFonts w:ascii="Arial" w:hAnsi="Arial" w:cs="Arial"/>
          <w:sz w:val="20"/>
        </w:rPr>
        <w:t>s</w:t>
      </w:r>
      <w:r w:rsidR="009740C6">
        <w:rPr>
          <w:rFonts w:ascii="Arial" w:hAnsi="Arial" w:cs="Arial"/>
          <w:sz w:val="20"/>
        </w:rPr>
        <w:t xml:space="preserve"> </w:t>
      </w:r>
      <w:r w:rsidR="00153A17">
        <w:rPr>
          <w:rFonts w:ascii="Arial" w:hAnsi="Arial" w:cs="Arial"/>
          <w:sz w:val="20"/>
        </w:rPr>
        <w:t xml:space="preserve">of </w:t>
      </w:r>
      <w:r w:rsidR="009740C6">
        <w:rPr>
          <w:rFonts w:ascii="Arial" w:hAnsi="Arial" w:cs="Arial"/>
          <w:sz w:val="20"/>
        </w:rPr>
        <w:t>patients who smoke; have diabetes; a high BMI or ASA grades III</w:t>
      </w:r>
      <w:r w:rsidR="00153A17">
        <w:rPr>
          <w:rFonts w:ascii="Arial" w:hAnsi="Arial" w:cs="Arial"/>
          <w:sz w:val="20"/>
        </w:rPr>
        <w:t>/</w:t>
      </w:r>
      <w:r w:rsidR="009740C6">
        <w:rPr>
          <w:rFonts w:ascii="Arial" w:hAnsi="Arial" w:cs="Arial"/>
          <w:sz w:val="20"/>
        </w:rPr>
        <w:t>IV</w:t>
      </w:r>
      <w:r w:rsidR="00080350">
        <w:rPr>
          <w:rFonts w:ascii="Arial" w:hAnsi="Arial" w:cs="Arial"/>
          <w:sz w:val="20"/>
        </w:rPr>
        <w:t xml:space="preserve"> in the current study</w:t>
      </w:r>
      <w:r w:rsidR="009740C6">
        <w:rPr>
          <w:rFonts w:ascii="Arial" w:hAnsi="Arial" w:cs="Arial"/>
          <w:sz w:val="20"/>
        </w:rPr>
        <w:t xml:space="preserve"> </w:t>
      </w:r>
      <w:r w:rsidR="00153A17">
        <w:rPr>
          <w:rFonts w:ascii="Arial" w:hAnsi="Arial" w:cs="Arial"/>
          <w:sz w:val="20"/>
        </w:rPr>
        <w:t xml:space="preserve">are </w:t>
      </w:r>
      <w:r w:rsidR="009740C6">
        <w:rPr>
          <w:rFonts w:ascii="Arial" w:hAnsi="Arial" w:cs="Arial"/>
          <w:sz w:val="20"/>
        </w:rPr>
        <w:t>largely</w:t>
      </w:r>
      <w:r w:rsidR="00153A17">
        <w:rPr>
          <w:rFonts w:ascii="Arial" w:hAnsi="Arial" w:cs="Arial"/>
          <w:sz w:val="20"/>
        </w:rPr>
        <w:t xml:space="preserve"> consistent with </w:t>
      </w:r>
      <w:r w:rsidR="009740C6">
        <w:rPr>
          <w:rFonts w:ascii="Arial" w:hAnsi="Arial" w:cs="Arial"/>
          <w:sz w:val="20"/>
        </w:rPr>
        <w:t>the initial cohort</w:t>
      </w:r>
      <w:r w:rsidR="006971E0">
        <w:rPr>
          <w:rFonts w:ascii="Arial" w:hAnsi="Arial" w:cs="Arial"/>
          <w:sz w:val="20"/>
          <w:vertAlign w:val="superscript"/>
        </w:rPr>
        <w:t>2</w:t>
      </w:r>
      <w:r w:rsidR="003B1381">
        <w:rPr>
          <w:rFonts w:ascii="Arial" w:hAnsi="Arial" w:cs="Arial"/>
          <w:sz w:val="20"/>
          <w:vertAlign w:val="superscript"/>
        </w:rPr>
        <w:t>4</w:t>
      </w:r>
      <w:r w:rsidR="009740C6">
        <w:rPr>
          <w:rFonts w:ascii="Arial" w:hAnsi="Arial" w:cs="Arial"/>
          <w:sz w:val="20"/>
        </w:rPr>
        <w:t>.</w:t>
      </w:r>
      <w:r w:rsidR="00153A17">
        <w:rPr>
          <w:rFonts w:ascii="Arial" w:hAnsi="Arial" w:cs="Arial"/>
          <w:sz w:val="20"/>
        </w:rPr>
        <w:t xml:space="preserve">  </w:t>
      </w:r>
      <w:r w:rsidR="009740C6">
        <w:rPr>
          <w:rFonts w:ascii="Arial" w:hAnsi="Arial" w:cs="Arial"/>
          <w:sz w:val="20"/>
        </w:rPr>
        <w:t xml:space="preserve">Increased </w:t>
      </w:r>
      <w:r w:rsidR="002E12DA">
        <w:rPr>
          <w:rFonts w:ascii="Arial" w:hAnsi="Arial" w:cs="Arial"/>
          <w:sz w:val="20"/>
        </w:rPr>
        <w:t xml:space="preserve">numbers </w:t>
      </w:r>
      <w:r w:rsidR="009740C6">
        <w:rPr>
          <w:rFonts w:ascii="Arial" w:hAnsi="Arial" w:cs="Arial"/>
          <w:sz w:val="20"/>
        </w:rPr>
        <w:t>of re-operation</w:t>
      </w:r>
      <w:r w:rsidR="002E12DA">
        <w:rPr>
          <w:rFonts w:ascii="Arial" w:hAnsi="Arial" w:cs="Arial"/>
          <w:sz w:val="20"/>
        </w:rPr>
        <w:t>s</w:t>
      </w:r>
      <w:r w:rsidR="009740C6">
        <w:rPr>
          <w:rFonts w:ascii="Arial" w:hAnsi="Arial" w:cs="Arial"/>
          <w:sz w:val="20"/>
        </w:rPr>
        <w:t xml:space="preserve"> </w:t>
      </w:r>
      <w:r>
        <w:rPr>
          <w:rFonts w:ascii="Arial" w:hAnsi="Arial" w:cs="Arial"/>
          <w:sz w:val="20"/>
        </w:rPr>
        <w:t>may reflect more aggressive management of complications</w:t>
      </w:r>
      <w:r w:rsidR="00E01E3B">
        <w:rPr>
          <w:rFonts w:ascii="Arial" w:hAnsi="Arial" w:cs="Arial"/>
          <w:sz w:val="20"/>
        </w:rPr>
        <w:t xml:space="preserve"> </w:t>
      </w:r>
      <w:r w:rsidR="00773126">
        <w:rPr>
          <w:rFonts w:ascii="Arial" w:hAnsi="Arial" w:cs="Arial"/>
          <w:sz w:val="20"/>
        </w:rPr>
        <w:t>when mesh is used</w:t>
      </w:r>
      <w:r w:rsidR="00E01E3B">
        <w:rPr>
          <w:rFonts w:ascii="Arial" w:hAnsi="Arial" w:cs="Arial"/>
          <w:sz w:val="20"/>
        </w:rPr>
        <w:t xml:space="preserve">, but this additional intervention </w:t>
      </w:r>
      <w:r w:rsidR="007B2675">
        <w:rPr>
          <w:rFonts w:ascii="Arial" w:hAnsi="Arial" w:cs="Arial"/>
          <w:sz w:val="20"/>
        </w:rPr>
        <w:t>does</w:t>
      </w:r>
      <w:r w:rsidR="00354FCD">
        <w:rPr>
          <w:rFonts w:ascii="Arial" w:hAnsi="Arial" w:cs="Arial"/>
          <w:sz w:val="20"/>
        </w:rPr>
        <w:t xml:space="preserve"> not</w:t>
      </w:r>
      <w:r>
        <w:rPr>
          <w:rFonts w:ascii="Arial" w:hAnsi="Arial" w:cs="Arial"/>
          <w:sz w:val="20"/>
        </w:rPr>
        <w:t xml:space="preserve"> appear to translate into </w:t>
      </w:r>
      <w:r w:rsidR="002E12DA">
        <w:rPr>
          <w:rFonts w:ascii="Arial" w:hAnsi="Arial" w:cs="Arial"/>
          <w:sz w:val="20"/>
        </w:rPr>
        <w:t xml:space="preserve">a </w:t>
      </w:r>
      <w:r>
        <w:rPr>
          <w:rFonts w:ascii="Arial" w:hAnsi="Arial" w:cs="Arial"/>
          <w:sz w:val="20"/>
        </w:rPr>
        <w:t xml:space="preserve">reduced </w:t>
      </w:r>
      <w:r w:rsidR="002E12DA">
        <w:rPr>
          <w:rFonts w:ascii="Arial" w:hAnsi="Arial" w:cs="Arial"/>
          <w:sz w:val="20"/>
        </w:rPr>
        <w:lastRenderedPageBreak/>
        <w:t>percentage of</w:t>
      </w:r>
      <w:r w:rsidR="00B737D0">
        <w:rPr>
          <w:rFonts w:ascii="Arial" w:hAnsi="Arial" w:cs="Arial"/>
          <w:sz w:val="20"/>
        </w:rPr>
        <w:t xml:space="preserve"> </w:t>
      </w:r>
      <w:r>
        <w:rPr>
          <w:rFonts w:ascii="Arial" w:hAnsi="Arial" w:cs="Arial"/>
          <w:sz w:val="20"/>
        </w:rPr>
        <w:t xml:space="preserve">implant loss.  </w:t>
      </w:r>
      <w:r w:rsidR="00082A77">
        <w:rPr>
          <w:rFonts w:ascii="Arial" w:hAnsi="Arial" w:cs="Arial"/>
          <w:sz w:val="20"/>
        </w:rPr>
        <w:t xml:space="preserve">Although the </w:t>
      </w:r>
      <w:r w:rsidR="002E12DA">
        <w:rPr>
          <w:rFonts w:ascii="Arial" w:hAnsi="Arial" w:cs="Arial"/>
          <w:sz w:val="20"/>
        </w:rPr>
        <w:t>percentages</w:t>
      </w:r>
      <w:r w:rsidR="006E77BC">
        <w:rPr>
          <w:rFonts w:ascii="Arial" w:hAnsi="Arial" w:cs="Arial"/>
          <w:sz w:val="20"/>
        </w:rPr>
        <w:t xml:space="preserve"> </w:t>
      </w:r>
      <w:r w:rsidR="00617090">
        <w:rPr>
          <w:rFonts w:ascii="Arial" w:hAnsi="Arial" w:cs="Arial"/>
          <w:sz w:val="20"/>
        </w:rPr>
        <w:t>of implant loss and return to theatre</w:t>
      </w:r>
      <w:r w:rsidR="00E01E3B">
        <w:rPr>
          <w:rFonts w:ascii="Arial" w:hAnsi="Arial" w:cs="Arial"/>
          <w:sz w:val="20"/>
        </w:rPr>
        <w:t xml:space="preserve"> in the current study </w:t>
      </w:r>
      <w:r w:rsidR="00617090">
        <w:rPr>
          <w:rFonts w:ascii="Arial" w:hAnsi="Arial" w:cs="Arial"/>
          <w:sz w:val="20"/>
        </w:rPr>
        <w:t xml:space="preserve">are much lower </w:t>
      </w:r>
      <w:r w:rsidR="00E01E3B">
        <w:rPr>
          <w:rFonts w:ascii="Arial" w:hAnsi="Arial" w:cs="Arial"/>
          <w:sz w:val="20"/>
        </w:rPr>
        <w:t>than those reported in a recent randomised</w:t>
      </w:r>
      <w:r w:rsidR="00773126">
        <w:rPr>
          <w:rFonts w:ascii="Arial" w:hAnsi="Arial" w:cs="Arial"/>
          <w:sz w:val="20"/>
        </w:rPr>
        <w:t xml:space="preserve"> trial</w:t>
      </w:r>
      <w:r w:rsidR="006971E0">
        <w:rPr>
          <w:rFonts w:ascii="Arial" w:hAnsi="Arial" w:cs="Arial"/>
          <w:sz w:val="20"/>
          <w:vertAlign w:val="superscript"/>
        </w:rPr>
        <w:t>11,13</w:t>
      </w:r>
      <w:r w:rsidR="00082A77">
        <w:rPr>
          <w:rFonts w:ascii="Arial" w:hAnsi="Arial" w:cs="Arial"/>
          <w:sz w:val="20"/>
        </w:rPr>
        <w:t>, they are</w:t>
      </w:r>
      <w:r w:rsidR="00E01E3B">
        <w:rPr>
          <w:rFonts w:ascii="Arial" w:hAnsi="Arial" w:cs="Arial"/>
          <w:sz w:val="20"/>
        </w:rPr>
        <w:t xml:space="preserve"> </w:t>
      </w:r>
      <w:r w:rsidR="006A63AE">
        <w:rPr>
          <w:rFonts w:ascii="Arial" w:hAnsi="Arial" w:cs="Arial"/>
          <w:sz w:val="20"/>
        </w:rPr>
        <w:t xml:space="preserve">much higher than those reported in other large prospective </w:t>
      </w:r>
      <w:r w:rsidR="00773126">
        <w:rPr>
          <w:rFonts w:ascii="Arial" w:hAnsi="Arial" w:cs="Arial"/>
          <w:sz w:val="20"/>
        </w:rPr>
        <w:t xml:space="preserve">observational </w:t>
      </w:r>
      <w:r w:rsidR="006A63AE">
        <w:rPr>
          <w:rFonts w:ascii="Arial" w:hAnsi="Arial" w:cs="Arial"/>
          <w:sz w:val="20"/>
        </w:rPr>
        <w:t>studies</w:t>
      </w:r>
      <w:r w:rsidR="006971E0">
        <w:rPr>
          <w:rFonts w:ascii="Arial" w:hAnsi="Arial" w:cs="Arial"/>
          <w:sz w:val="20"/>
          <w:vertAlign w:val="superscript"/>
        </w:rPr>
        <w:t xml:space="preserve">14,15,28 </w:t>
      </w:r>
      <w:r w:rsidR="006A63AE">
        <w:rPr>
          <w:rFonts w:ascii="Arial" w:hAnsi="Arial" w:cs="Arial"/>
          <w:sz w:val="20"/>
        </w:rPr>
        <w:t>and summarised in recent systematic reviews</w:t>
      </w:r>
      <w:r w:rsidR="006971E0">
        <w:rPr>
          <w:rFonts w:ascii="Arial" w:hAnsi="Arial" w:cs="Arial"/>
          <w:sz w:val="20"/>
          <w:vertAlign w:val="superscript"/>
        </w:rPr>
        <w:t>8,9</w:t>
      </w:r>
      <w:r w:rsidR="00E86BE6">
        <w:rPr>
          <w:rFonts w:ascii="Arial" w:hAnsi="Arial" w:cs="Arial"/>
          <w:sz w:val="20"/>
        </w:rPr>
        <w:t>.</w:t>
      </w:r>
      <w:r w:rsidR="007B2675">
        <w:rPr>
          <w:rFonts w:ascii="Arial" w:hAnsi="Arial" w:cs="Arial"/>
          <w:sz w:val="20"/>
        </w:rPr>
        <w:t xml:space="preserve">  This large multicentre study is</w:t>
      </w:r>
      <w:r w:rsidR="00E01E3B">
        <w:rPr>
          <w:rFonts w:ascii="Arial" w:hAnsi="Arial" w:cs="Arial"/>
          <w:sz w:val="20"/>
        </w:rPr>
        <w:t xml:space="preserve"> therefore</w:t>
      </w:r>
      <w:r w:rsidR="007B2675">
        <w:rPr>
          <w:rFonts w:ascii="Arial" w:hAnsi="Arial" w:cs="Arial"/>
          <w:sz w:val="20"/>
        </w:rPr>
        <w:t xml:space="preserve"> more likely to reflect the </w:t>
      </w:r>
      <w:r w:rsidR="00E01E3B">
        <w:rPr>
          <w:rFonts w:ascii="Arial" w:hAnsi="Arial" w:cs="Arial"/>
          <w:sz w:val="20"/>
        </w:rPr>
        <w:t xml:space="preserve">‘real world’ outcomes of </w:t>
      </w:r>
      <w:r w:rsidR="00421DA3">
        <w:rPr>
          <w:rFonts w:ascii="Arial" w:hAnsi="Arial" w:cs="Arial"/>
          <w:sz w:val="20"/>
        </w:rPr>
        <w:t>IBBR</w:t>
      </w:r>
      <w:r w:rsidR="00082A77">
        <w:rPr>
          <w:rFonts w:ascii="Arial" w:hAnsi="Arial" w:cs="Arial"/>
          <w:sz w:val="20"/>
        </w:rPr>
        <w:t xml:space="preserve"> and highlights the need for improvement</w:t>
      </w:r>
      <w:r w:rsidR="007B2675">
        <w:rPr>
          <w:rFonts w:ascii="Arial" w:hAnsi="Arial" w:cs="Arial"/>
          <w:sz w:val="20"/>
        </w:rPr>
        <w:t xml:space="preserve">. </w:t>
      </w:r>
      <w:r w:rsidR="00E86BE6">
        <w:rPr>
          <w:rFonts w:ascii="Arial" w:hAnsi="Arial" w:cs="Arial"/>
          <w:sz w:val="20"/>
        </w:rPr>
        <w:t xml:space="preserve"> </w:t>
      </w:r>
    </w:p>
    <w:bookmarkEnd w:id="17"/>
    <w:p w14:paraId="1658867F" w14:textId="7C1AA4C4" w:rsidR="003111D0" w:rsidRDefault="00617090" w:rsidP="00784823">
      <w:pPr>
        <w:spacing w:line="480" w:lineRule="auto"/>
        <w:jc w:val="both"/>
        <w:rPr>
          <w:rFonts w:ascii="Arial" w:hAnsi="Arial" w:cs="Arial"/>
          <w:sz w:val="20"/>
        </w:rPr>
      </w:pPr>
      <w:r>
        <w:rPr>
          <w:rFonts w:ascii="Arial" w:hAnsi="Arial" w:cs="Arial"/>
          <w:sz w:val="20"/>
        </w:rPr>
        <w:t xml:space="preserve">This </w:t>
      </w:r>
      <w:r w:rsidR="00166FFD">
        <w:rPr>
          <w:rFonts w:ascii="Arial" w:hAnsi="Arial" w:cs="Arial"/>
          <w:sz w:val="20"/>
        </w:rPr>
        <w:t>national</w:t>
      </w:r>
      <w:r>
        <w:rPr>
          <w:rFonts w:ascii="Arial" w:hAnsi="Arial" w:cs="Arial"/>
          <w:sz w:val="20"/>
        </w:rPr>
        <w:t xml:space="preserve"> prospective study </w:t>
      </w:r>
      <w:r w:rsidR="00A572A0">
        <w:rPr>
          <w:rFonts w:ascii="Arial" w:hAnsi="Arial" w:cs="Arial"/>
          <w:sz w:val="20"/>
        </w:rPr>
        <w:t xml:space="preserve">adds </w:t>
      </w:r>
      <w:r>
        <w:rPr>
          <w:rFonts w:ascii="Arial" w:hAnsi="Arial" w:cs="Arial"/>
          <w:sz w:val="20"/>
        </w:rPr>
        <w:t xml:space="preserve">significantly to the evidence base in IBBR but has several limitations.  Firstly, it is a non-randomised study which will be subject to bias.  </w:t>
      </w:r>
      <w:r w:rsidR="006A63AE">
        <w:rPr>
          <w:rFonts w:ascii="Arial" w:hAnsi="Arial" w:cs="Arial"/>
          <w:sz w:val="20"/>
        </w:rPr>
        <w:t xml:space="preserve">Notably, </w:t>
      </w:r>
      <w:r w:rsidR="00357D0D">
        <w:rPr>
          <w:rFonts w:ascii="Arial" w:hAnsi="Arial" w:cs="Arial"/>
          <w:sz w:val="20"/>
        </w:rPr>
        <w:t xml:space="preserve">patients undergoing </w:t>
      </w:r>
      <w:r w:rsidR="00080350">
        <w:rPr>
          <w:rFonts w:ascii="Arial" w:hAnsi="Arial" w:cs="Arial"/>
          <w:sz w:val="20"/>
        </w:rPr>
        <w:t xml:space="preserve">dermal-sling </w:t>
      </w:r>
      <w:r w:rsidR="00357D0D">
        <w:rPr>
          <w:rFonts w:ascii="Arial" w:hAnsi="Arial" w:cs="Arial"/>
          <w:sz w:val="20"/>
        </w:rPr>
        <w:t xml:space="preserve">reconstruction had higher BMIs that those in the other </w:t>
      </w:r>
      <w:proofErr w:type="gramStart"/>
      <w:r w:rsidR="00357D0D">
        <w:rPr>
          <w:rFonts w:ascii="Arial" w:hAnsi="Arial" w:cs="Arial"/>
          <w:sz w:val="20"/>
        </w:rPr>
        <w:t>groups</w:t>
      </w:r>
      <w:proofErr w:type="gramEnd"/>
      <w:r w:rsidR="006A63AE">
        <w:rPr>
          <w:rFonts w:ascii="Arial" w:hAnsi="Arial" w:cs="Arial"/>
          <w:sz w:val="20"/>
        </w:rPr>
        <w:t xml:space="preserve"> but other </w:t>
      </w:r>
      <w:r w:rsidR="00AA04CB">
        <w:rPr>
          <w:rFonts w:ascii="Arial" w:hAnsi="Arial" w:cs="Arial"/>
          <w:sz w:val="20"/>
        </w:rPr>
        <w:t>subtler</w:t>
      </w:r>
      <w:r w:rsidR="006A63AE">
        <w:rPr>
          <w:rFonts w:ascii="Arial" w:hAnsi="Arial" w:cs="Arial"/>
          <w:sz w:val="20"/>
        </w:rPr>
        <w:t xml:space="preserve"> differences may exist between patients undergoing different procedures that could not be appreciated in this study.  </w:t>
      </w:r>
      <w:r w:rsidR="00CF6267">
        <w:rPr>
          <w:rFonts w:ascii="Arial" w:hAnsi="Arial" w:cs="Arial"/>
          <w:sz w:val="20"/>
        </w:rPr>
        <w:t xml:space="preserve">Despite defining outcomes </w:t>
      </w:r>
      <w:r w:rsidR="003111D0">
        <w:rPr>
          <w:rFonts w:ascii="Arial" w:hAnsi="Arial" w:cs="Arial"/>
          <w:sz w:val="20"/>
        </w:rPr>
        <w:t xml:space="preserve">including implant loss </w:t>
      </w:r>
      <w:r w:rsidR="00CF6267">
        <w:rPr>
          <w:rFonts w:ascii="Arial" w:hAnsi="Arial" w:cs="Arial"/>
          <w:sz w:val="20"/>
        </w:rPr>
        <w:t>a priori</w:t>
      </w:r>
      <w:r w:rsidR="00D84BF7">
        <w:rPr>
          <w:rFonts w:ascii="Arial" w:hAnsi="Arial" w:cs="Arial"/>
          <w:sz w:val="20"/>
        </w:rPr>
        <w:t>,</w:t>
      </w:r>
      <w:r w:rsidR="00CF6267">
        <w:rPr>
          <w:rFonts w:ascii="Arial" w:hAnsi="Arial" w:cs="Arial"/>
          <w:sz w:val="20"/>
        </w:rPr>
        <w:t xml:space="preserve"> practice changed during the study period.  Of </w:t>
      </w:r>
      <w:proofErr w:type="gramStart"/>
      <w:r w:rsidR="00CF6267">
        <w:rPr>
          <w:rFonts w:ascii="Arial" w:hAnsi="Arial" w:cs="Arial"/>
          <w:sz w:val="20"/>
        </w:rPr>
        <w:t>particular note</w:t>
      </w:r>
      <w:proofErr w:type="gramEnd"/>
      <w:r w:rsidR="00CF6267">
        <w:rPr>
          <w:rFonts w:ascii="Arial" w:hAnsi="Arial" w:cs="Arial"/>
          <w:sz w:val="20"/>
        </w:rPr>
        <w:t xml:space="preserve"> was the introduction of implant salvage procedures whereby fixed</w:t>
      </w:r>
      <w:r w:rsidR="0093256B">
        <w:rPr>
          <w:rFonts w:ascii="Arial" w:hAnsi="Arial" w:cs="Arial"/>
          <w:sz w:val="20"/>
        </w:rPr>
        <w:t>-</w:t>
      </w:r>
      <w:r w:rsidR="00CF6267">
        <w:rPr>
          <w:rFonts w:ascii="Arial" w:hAnsi="Arial" w:cs="Arial"/>
          <w:sz w:val="20"/>
        </w:rPr>
        <w:t>volume implants that were infected or exposed were debrided</w:t>
      </w:r>
      <w:r w:rsidR="006A63AE">
        <w:rPr>
          <w:rFonts w:ascii="Arial" w:hAnsi="Arial" w:cs="Arial"/>
          <w:sz w:val="20"/>
        </w:rPr>
        <w:t xml:space="preserve">; washed out and replaced either with a new implant or a tissue expander.  This was not considered an ‘implant loss’ in the study although the </w:t>
      </w:r>
      <w:r w:rsidR="00AA04CB">
        <w:rPr>
          <w:rFonts w:ascii="Arial" w:hAnsi="Arial" w:cs="Arial"/>
          <w:sz w:val="20"/>
        </w:rPr>
        <w:t xml:space="preserve">initial </w:t>
      </w:r>
      <w:r w:rsidR="006A63AE">
        <w:rPr>
          <w:rFonts w:ascii="Arial" w:hAnsi="Arial" w:cs="Arial"/>
          <w:sz w:val="20"/>
        </w:rPr>
        <w:t>implant was removed.  Infection was another controversial area.  Any redness requiring treatment with antibiotics was included.  We acknowledge that this may have overestimated the rate of implant infection but</w:t>
      </w:r>
      <w:r w:rsidR="0093256B">
        <w:rPr>
          <w:rFonts w:ascii="Arial" w:hAnsi="Arial" w:cs="Arial"/>
          <w:sz w:val="20"/>
        </w:rPr>
        <w:t xml:space="preserve"> </w:t>
      </w:r>
      <w:r w:rsidR="00166FFD">
        <w:rPr>
          <w:rFonts w:ascii="Arial" w:hAnsi="Arial" w:cs="Arial"/>
          <w:sz w:val="20"/>
        </w:rPr>
        <w:t xml:space="preserve">reported rates were </w:t>
      </w:r>
      <w:r w:rsidR="006A63AE">
        <w:rPr>
          <w:rFonts w:ascii="Arial" w:hAnsi="Arial" w:cs="Arial"/>
          <w:sz w:val="20"/>
        </w:rPr>
        <w:t xml:space="preserve">consistent </w:t>
      </w:r>
      <w:r w:rsidR="00166FFD">
        <w:rPr>
          <w:rFonts w:ascii="Arial" w:hAnsi="Arial" w:cs="Arial"/>
          <w:sz w:val="20"/>
        </w:rPr>
        <w:t>those</w:t>
      </w:r>
      <w:r w:rsidR="006A63AE">
        <w:rPr>
          <w:rFonts w:ascii="Arial" w:hAnsi="Arial" w:cs="Arial"/>
          <w:sz w:val="20"/>
        </w:rPr>
        <w:t xml:space="preserve"> in the NMBRA.  </w:t>
      </w:r>
      <w:r w:rsidR="006944B3">
        <w:rPr>
          <w:rFonts w:ascii="Arial" w:hAnsi="Arial" w:cs="Arial"/>
          <w:sz w:val="20"/>
        </w:rPr>
        <w:t xml:space="preserve">Clear, unambiguous definitions of outcomes will therefore be </w:t>
      </w:r>
      <w:r w:rsidR="006A63AE">
        <w:rPr>
          <w:rFonts w:ascii="Arial" w:hAnsi="Arial" w:cs="Arial"/>
          <w:sz w:val="20"/>
        </w:rPr>
        <w:t xml:space="preserve">needed for future studies.  </w:t>
      </w:r>
      <w:r w:rsidR="003111D0">
        <w:rPr>
          <w:rFonts w:ascii="Arial" w:hAnsi="Arial" w:cs="Arial"/>
          <w:sz w:val="20"/>
        </w:rPr>
        <w:t xml:space="preserve">Smoking, BMI, operative time and previous radiotherapy were identified as </w:t>
      </w:r>
      <w:r w:rsidR="00AA04CB">
        <w:rPr>
          <w:rFonts w:ascii="Arial" w:hAnsi="Arial" w:cs="Arial"/>
          <w:sz w:val="20"/>
        </w:rPr>
        <w:t>risk-factor</w:t>
      </w:r>
      <w:r w:rsidR="003111D0">
        <w:rPr>
          <w:rFonts w:ascii="Arial" w:hAnsi="Arial" w:cs="Arial"/>
          <w:sz w:val="20"/>
        </w:rPr>
        <w:t>s for complications in this study</w:t>
      </w:r>
      <w:r w:rsidR="00D54326">
        <w:rPr>
          <w:rFonts w:ascii="Arial" w:hAnsi="Arial" w:cs="Arial"/>
          <w:sz w:val="20"/>
        </w:rPr>
        <w:t xml:space="preserve"> and this potential association may be informative when designing subsequent RCTs as a basis for balancing randomisation</w:t>
      </w:r>
      <w:r w:rsidR="003111D0">
        <w:rPr>
          <w:rFonts w:ascii="Arial" w:hAnsi="Arial" w:cs="Arial"/>
          <w:sz w:val="20"/>
        </w:rPr>
        <w:t xml:space="preserve">. </w:t>
      </w:r>
      <w:bookmarkStart w:id="18" w:name="_Hlk524422109"/>
      <w:r w:rsidR="00354FCD">
        <w:rPr>
          <w:rFonts w:ascii="Arial" w:hAnsi="Arial" w:cs="Arial"/>
          <w:sz w:val="20"/>
        </w:rPr>
        <w:t>T</w:t>
      </w:r>
      <w:r w:rsidR="00DF5639">
        <w:rPr>
          <w:rFonts w:ascii="Arial" w:hAnsi="Arial" w:cs="Arial"/>
          <w:sz w:val="20"/>
        </w:rPr>
        <w:t>he study was not</w:t>
      </w:r>
      <w:r w:rsidR="00DF47A3">
        <w:rPr>
          <w:rFonts w:ascii="Arial" w:hAnsi="Arial" w:cs="Arial"/>
          <w:sz w:val="20"/>
        </w:rPr>
        <w:t xml:space="preserve"> powered to establish prognostic factors</w:t>
      </w:r>
      <w:r w:rsidR="00354FCD">
        <w:rPr>
          <w:rFonts w:ascii="Arial" w:hAnsi="Arial" w:cs="Arial"/>
          <w:sz w:val="20"/>
        </w:rPr>
        <w:t>, however and</w:t>
      </w:r>
      <w:r w:rsidR="006E77BC" w:rsidRPr="006E77BC">
        <w:t xml:space="preserve"> </w:t>
      </w:r>
      <w:r w:rsidR="006E77BC" w:rsidRPr="006E77BC">
        <w:rPr>
          <w:rFonts w:ascii="Arial" w:hAnsi="Arial" w:cs="Arial"/>
          <w:sz w:val="20"/>
        </w:rPr>
        <w:t>the results should be confirmed in an external validation study</w:t>
      </w:r>
      <w:bookmarkEnd w:id="18"/>
      <w:r w:rsidR="00057C28">
        <w:rPr>
          <w:rFonts w:ascii="Arial" w:hAnsi="Arial" w:cs="Arial"/>
          <w:sz w:val="20"/>
        </w:rPr>
        <w:t xml:space="preserve"> but</w:t>
      </w:r>
      <w:r w:rsidR="00B737D0">
        <w:rPr>
          <w:rFonts w:ascii="Arial" w:hAnsi="Arial" w:cs="Arial"/>
          <w:sz w:val="20"/>
        </w:rPr>
        <w:t xml:space="preserve"> </w:t>
      </w:r>
      <w:r w:rsidR="00166FFD">
        <w:rPr>
          <w:rFonts w:ascii="Arial" w:hAnsi="Arial" w:cs="Arial"/>
          <w:sz w:val="20"/>
        </w:rPr>
        <w:t>consistency between these results and those in other studies</w:t>
      </w:r>
      <w:r w:rsidR="006971E0">
        <w:rPr>
          <w:rFonts w:ascii="Arial" w:hAnsi="Arial" w:cs="Arial"/>
          <w:sz w:val="20"/>
          <w:vertAlign w:val="superscript"/>
        </w:rPr>
        <w:t xml:space="preserve">29,30 </w:t>
      </w:r>
      <w:r w:rsidR="00166FFD">
        <w:rPr>
          <w:rFonts w:ascii="Arial" w:hAnsi="Arial" w:cs="Arial"/>
          <w:sz w:val="20"/>
        </w:rPr>
        <w:t>support these findings.  Finally,</w:t>
      </w:r>
      <w:r w:rsidR="001E4AAE">
        <w:rPr>
          <w:rFonts w:ascii="Arial" w:hAnsi="Arial" w:cs="Arial"/>
          <w:sz w:val="20"/>
        </w:rPr>
        <w:t xml:space="preserve"> complications were only assessed until 3 months.  This would fail to capture complications such as infection which developed while patients were receiving chemotherapy or problems developing </w:t>
      </w:r>
      <w:proofErr w:type="gramStart"/>
      <w:r w:rsidR="001E4AAE">
        <w:rPr>
          <w:rFonts w:ascii="Arial" w:hAnsi="Arial" w:cs="Arial"/>
          <w:sz w:val="20"/>
        </w:rPr>
        <w:t>as a result of</w:t>
      </w:r>
      <w:proofErr w:type="gramEnd"/>
      <w:r w:rsidR="001E4AAE">
        <w:rPr>
          <w:rFonts w:ascii="Arial" w:hAnsi="Arial" w:cs="Arial"/>
          <w:sz w:val="20"/>
        </w:rPr>
        <w:t xml:space="preserve"> adjuvant radiotherapy for which a longer period of follow up would be required.  </w:t>
      </w:r>
    </w:p>
    <w:p w14:paraId="4AB46DEF" w14:textId="1D24145B" w:rsidR="00C17CBB" w:rsidRDefault="003111D0" w:rsidP="00784823">
      <w:pPr>
        <w:spacing w:line="480" w:lineRule="auto"/>
        <w:jc w:val="both"/>
        <w:rPr>
          <w:rFonts w:ascii="Arial" w:hAnsi="Arial" w:cs="Arial"/>
          <w:sz w:val="20"/>
        </w:rPr>
      </w:pPr>
      <w:r>
        <w:rPr>
          <w:rFonts w:ascii="Arial" w:hAnsi="Arial" w:cs="Arial"/>
          <w:sz w:val="20"/>
        </w:rPr>
        <w:t>T</w:t>
      </w:r>
      <w:r w:rsidR="0060169E">
        <w:rPr>
          <w:rFonts w:ascii="Arial" w:hAnsi="Arial" w:cs="Arial"/>
          <w:sz w:val="20"/>
        </w:rPr>
        <w:t xml:space="preserve">his </w:t>
      </w:r>
      <w:r w:rsidR="00310CEA">
        <w:rPr>
          <w:rFonts w:ascii="Arial" w:hAnsi="Arial" w:cs="Arial"/>
          <w:sz w:val="20"/>
        </w:rPr>
        <w:t xml:space="preserve">large </w:t>
      </w:r>
      <w:r w:rsidR="0060169E">
        <w:rPr>
          <w:rFonts w:ascii="Arial" w:hAnsi="Arial" w:cs="Arial"/>
          <w:sz w:val="20"/>
        </w:rPr>
        <w:t xml:space="preserve">non-randomised study </w:t>
      </w:r>
      <w:r>
        <w:rPr>
          <w:rFonts w:ascii="Arial" w:hAnsi="Arial" w:cs="Arial"/>
          <w:sz w:val="20"/>
        </w:rPr>
        <w:t xml:space="preserve">strongly supports the need for an RCT in IBBR and potential trial designs may include biological vs synthetic mesh or pre-pectoral </w:t>
      </w:r>
      <w:r w:rsidR="00247F02">
        <w:rPr>
          <w:rFonts w:ascii="Arial" w:hAnsi="Arial" w:cs="Arial"/>
          <w:sz w:val="20"/>
        </w:rPr>
        <w:t>v</w:t>
      </w:r>
      <w:r>
        <w:rPr>
          <w:rFonts w:ascii="Arial" w:hAnsi="Arial" w:cs="Arial"/>
          <w:sz w:val="20"/>
        </w:rPr>
        <w:t xml:space="preserve">s </w:t>
      </w:r>
      <w:proofErr w:type="spellStart"/>
      <w:r>
        <w:rPr>
          <w:rFonts w:ascii="Arial" w:hAnsi="Arial" w:cs="Arial"/>
          <w:sz w:val="20"/>
        </w:rPr>
        <w:t>subpectoral</w:t>
      </w:r>
      <w:proofErr w:type="spellEnd"/>
      <w:r>
        <w:rPr>
          <w:rFonts w:ascii="Arial" w:hAnsi="Arial" w:cs="Arial"/>
          <w:sz w:val="20"/>
        </w:rPr>
        <w:t xml:space="preserve"> implant placement.  </w:t>
      </w:r>
      <w:r w:rsidR="00291FBA">
        <w:rPr>
          <w:rFonts w:ascii="Arial" w:hAnsi="Arial" w:cs="Arial"/>
          <w:sz w:val="20"/>
        </w:rPr>
        <w:t xml:space="preserve">Before embarking on a full trial, a pilot RCT to establish whether recruitment is possible is recommended. </w:t>
      </w:r>
      <w:r w:rsidR="00584360">
        <w:rPr>
          <w:rFonts w:ascii="Arial" w:hAnsi="Arial" w:cs="Arial"/>
          <w:sz w:val="20"/>
        </w:rPr>
        <w:t>In addition</w:t>
      </w:r>
      <w:r w:rsidR="00584360" w:rsidRPr="00584360">
        <w:rPr>
          <w:rFonts w:ascii="Arial" w:hAnsi="Arial" w:cs="Arial"/>
          <w:sz w:val="20"/>
        </w:rPr>
        <w:t xml:space="preserve">, urgent work is also </w:t>
      </w:r>
      <w:r w:rsidR="00166FFD">
        <w:rPr>
          <w:rFonts w:ascii="Arial" w:hAnsi="Arial" w:cs="Arial"/>
          <w:sz w:val="20"/>
        </w:rPr>
        <w:t>needed</w:t>
      </w:r>
      <w:r w:rsidR="00584360" w:rsidRPr="00584360">
        <w:rPr>
          <w:rFonts w:ascii="Arial" w:hAnsi="Arial" w:cs="Arial"/>
          <w:sz w:val="20"/>
        </w:rPr>
        <w:t xml:space="preserve"> to improve outcomes for patients undergoing IBBR in the UK</w:t>
      </w:r>
      <w:r w:rsidR="00584360">
        <w:rPr>
          <w:rFonts w:ascii="Arial" w:hAnsi="Arial" w:cs="Arial"/>
          <w:sz w:val="20"/>
        </w:rPr>
        <w:t>.</w:t>
      </w:r>
      <w:r w:rsidR="00584360" w:rsidRPr="00584360">
        <w:rPr>
          <w:rFonts w:ascii="Arial" w:hAnsi="Arial" w:cs="Arial"/>
          <w:sz w:val="20"/>
        </w:rPr>
        <w:t xml:space="preserve"> </w:t>
      </w:r>
      <w:r w:rsidR="00057C28">
        <w:rPr>
          <w:rFonts w:ascii="Arial" w:hAnsi="Arial" w:cs="Arial"/>
          <w:sz w:val="20"/>
        </w:rPr>
        <w:t xml:space="preserve">The percentage of patients experiencing </w:t>
      </w:r>
      <w:r w:rsidR="00584360" w:rsidRPr="00584360">
        <w:rPr>
          <w:rFonts w:ascii="Arial" w:hAnsi="Arial" w:cs="Arial"/>
          <w:sz w:val="20"/>
        </w:rPr>
        <w:t>implant loss</w:t>
      </w:r>
      <w:r w:rsidR="00057C28">
        <w:rPr>
          <w:rFonts w:ascii="Arial" w:hAnsi="Arial" w:cs="Arial"/>
          <w:sz w:val="20"/>
        </w:rPr>
        <w:t xml:space="preserve"> and</w:t>
      </w:r>
      <w:r w:rsidR="00584360" w:rsidRPr="00584360">
        <w:rPr>
          <w:rFonts w:ascii="Arial" w:hAnsi="Arial" w:cs="Arial"/>
          <w:sz w:val="20"/>
        </w:rPr>
        <w:t xml:space="preserve"> infection</w:t>
      </w:r>
      <w:r w:rsidR="00057C28">
        <w:rPr>
          <w:rFonts w:ascii="Arial" w:hAnsi="Arial" w:cs="Arial"/>
          <w:sz w:val="20"/>
        </w:rPr>
        <w:t xml:space="preserve"> and those requiring</w:t>
      </w:r>
      <w:r w:rsidR="00584360" w:rsidRPr="00584360">
        <w:rPr>
          <w:rFonts w:ascii="Arial" w:hAnsi="Arial" w:cs="Arial"/>
          <w:sz w:val="20"/>
        </w:rPr>
        <w:t xml:space="preserve"> re-operation and readmission </w:t>
      </w:r>
      <w:r w:rsidR="000430E9">
        <w:rPr>
          <w:rFonts w:ascii="Arial" w:hAnsi="Arial" w:cs="Arial"/>
          <w:sz w:val="20"/>
        </w:rPr>
        <w:t>do not appear to have improved since NMBRA and do not meet published quality standards</w:t>
      </w:r>
      <w:r w:rsidR="003A1E74">
        <w:rPr>
          <w:rFonts w:ascii="Arial" w:hAnsi="Arial" w:cs="Arial"/>
          <w:sz w:val="20"/>
        </w:rPr>
        <w:t>.</w:t>
      </w:r>
      <w:r w:rsidR="00247F02">
        <w:rPr>
          <w:rFonts w:ascii="Arial" w:hAnsi="Arial" w:cs="Arial"/>
          <w:sz w:val="20"/>
        </w:rPr>
        <w:t xml:space="preserve"> </w:t>
      </w:r>
      <w:r w:rsidR="00584360">
        <w:rPr>
          <w:rFonts w:ascii="Arial" w:hAnsi="Arial" w:cs="Arial"/>
          <w:sz w:val="20"/>
        </w:rPr>
        <w:t>Reasons for this are unclear, but</w:t>
      </w:r>
      <w:r w:rsidR="00981E5E">
        <w:rPr>
          <w:rFonts w:ascii="Arial" w:hAnsi="Arial" w:cs="Arial"/>
          <w:sz w:val="20"/>
        </w:rPr>
        <w:t xml:space="preserve"> n</w:t>
      </w:r>
      <w:r w:rsidR="006B204D">
        <w:rPr>
          <w:rFonts w:ascii="Arial" w:hAnsi="Arial" w:cs="Arial"/>
          <w:sz w:val="20"/>
        </w:rPr>
        <w:t xml:space="preserve">on-compliance </w:t>
      </w:r>
      <w:r w:rsidR="00981E5E">
        <w:rPr>
          <w:rFonts w:ascii="Arial" w:hAnsi="Arial" w:cs="Arial"/>
          <w:sz w:val="20"/>
        </w:rPr>
        <w:t>with</w:t>
      </w:r>
      <w:r w:rsidR="006B204D">
        <w:rPr>
          <w:rFonts w:ascii="Arial" w:hAnsi="Arial" w:cs="Arial"/>
          <w:sz w:val="20"/>
        </w:rPr>
        <w:t xml:space="preserve"> best practice guidelines may be a contributory factor</w:t>
      </w:r>
      <w:r w:rsidR="00B979FD">
        <w:rPr>
          <w:rFonts w:ascii="Arial" w:hAnsi="Arial" w:cs="Arial"/>
          <w:sz w:val="20"/>
          <w:vertAlign w:val="superscript"/>
        </w:rPr>
        <w:t>21</w:t>
      </w:r>
      <w:r w:rsidR="00D660DD">
        <w:rPr>
          <w:rFonts w:ascii="Arial" w:hAnsi="Arial" w:cs="Arial"/>
          <w:sz w:val="20"/>
        </w:rPr>
        <w:t xml:space="preserve"> and</w:t>
      </w:r>
      <w:r w:rsidR="00CA5FA3">
        <w:rPr>
          <w:rFonts w:ascii="Arial" w:hAnsi="Arial" w:cs="Arial"/>
          <w:sz w:val="20"/>
        </w:rPr>
        <w:t xml:space="preserve"> </w:t>
      </w:r>
      <w:r w:rsidR="00D660DD">
        <w:rPr>
          <w:rFonts w:ascii="Arial" w:hAnsi="Arial" w:cs="Arial"/>
          <w:sz w:val="20"/>
        </w:rPr>
        <w:t xml:space="preserve">further investigation of variation by centre is planned. </w:t>
      </w:r>
      <w:r w:rsidR="00247F02">
        <w:rPr>
          <w:rFonts w:ascii="Arial" w:hAnsi="Arial" w:cs="Arial"/>
          <w:sz w:val="20"/>
        </w:rPr>
        <w:t xml:space="preserve">This study </w:t>
      </w:r>
      <w:r w:rsidR="001C58CC">
        <w:rPr>
          <w:rFonts w:ascii="Arial" w:hAnsi="Arial" w:cs="Arial"/>
          <w:sz w:val="20"/>
        </w:rPr>
        <w:t xml:space="preserve">provides further evidence that </w:t>
      </w:r>
      <w:r w:rsidR="00247F02">
        <w:rPr>
          <w:rFonts w:ascii="Arial" w:hAnsi="Arial" w:cs="Arial"/>
          <w:sz w:val="20"/>
        </w:rPr>
        <w:t xml:space="preserve">increasing BMI and smoking significantly increase the risk of complications.  </w:t>
      </w:r>
      <w:r w:rsidR="00EC7CDF">
        <w:rPr>
          <w:rFonts w:ascii="Arial" w:hAnsi="Arial" w:cs="Arial"/>
          <w:sz w:val="20"/>
        </w:rPr>
        <w:t xml:space="preserve">These are not immediately modifiable in the </w:t>
      </w:r>
      <w:r w:rsidR="003416A2">
        <w:rPr>
          <w:rFonts w:ascii="Arial" w:hAnsi="Arial" w:cs="Arial"/>
          <w:sz w:val="20"/>
        </w:rPr>
        <w:t>short-term</w:t>
      </w:r>
      <w:r w:rsidR="00EC7CDF">
        <w:rPr>
          <w:rFonts w:ascii="Arial" w:hAnsi="Arial" w:cs="Arial"/>
          <w:sz w:val="20"/>
        </w:rPr>
        <w:t xml:space="preserve">, </w:t>
      </w:r>
      <w:r w:rsidR="0093256B">
        <w:rPr>
          <w:rFonts w:ascii="Arial" w:hAnsi="Arial" w:cs="Arial"/>
          <w:sz w:val="20"/>
        </w:rPr>
        <w:t xml:space="preserve">but </w:t>
      </w:r>
      <w:r w:rsidR="0093256B">
        <w:rPr>
          <w:rFonts w:ascii="Arial" w:hAnsi="Arial" w:cs="Arial"/>
          <w:sz w:val="20"/>
        </w:rPr>
        <w:lastRenderedPageBreak/>
        <w:t xml:space="preserve">neoadjuvant chemotherapy or endocrine therapy could be used </w:t>
      </w:r>
      <w:r w:rsidR="00C17CBB">
        <w:rPr>
          <w:rFonts w:ascii="Arial" w:hAnsi="Arial" w:cs="Arial"/>
          <w:sz w:val="20"/>
        </w:rPr>
        <w:t xml:space="preserve">as an effective strategy </w:t>
      </w:r>
      <w:r w:rsidR="0093256B">
        <w:rPr>
          <w:rFonts w:ascii="Arial" w:hAnsi="Arial" w:cs="Arial"/>
          <w:sz w:val="20"/>
        </w:rPr>
        <w:t xml:space="preserve">to </w:t>
      </w:r>
      <w:r w:rsidR="00C17CBB">
        <w:rPr>
          <w:rFonts w:ascii="Arial" w:hAnsi="Arial" w:cs="Arial"/>
          <w:sz w:val="20"/>
        </w:rPr>
        <w:t xml:space="preserve">provide </w:t>
      </w:r>
      <w:r w:rsidR="0093256B">
        <w:rPr>
          <w:rFonts w:ascii="Arial" w:hAnsi="Arial" w:cs="Arial"/>
          <w:sz w:val="20"/>
        </w:rPr>
        <w:t xml:space="preserve">patients with breast cancer the opportunity to lose weight or stop smoking prior to surgery.  </w:t>
      </w:r>
      <w:r w:rsidR="000430E9">
        <w:rPr>
          <w:rFonts w:ascii="Arial" w:hAnsi="Arial" w:cs="Arial"/>
          <w:sz w:val="20"/>
        </w:rPr>
        <w:t>Bilateral r</w:t>
      </w:r>
      <w:r w:rsidR="0093256B">
        <w:rPr>
          <w:rFonts w:ascii="Arial" w:hAnsi="Arial" w:cs="Arial"/>
          <w:sz w:val="20"/>
        </w:rPr>
        <w:t>isk</w:t>
      </w:r>
      <w:r w:rsidR="006944B3">
        <w:rPr>
          <w:rFonts w:ascii="Arial" w:hAnsi="Arial" w:cs="Arial"/>
          <w:sz w:val="20"/>
        </w:rPr>
        <w:t>-</w:t>
      </w:r>
      <w:r w:rsidR="0093256B">
        <w:rPr>
          <w:rFonts w:ascii="Arial" w:hAnsi="Arial" w:cs="Arial"/>
          <w:sz w:val="20"/>
        </w:rPr>
        <w:t>reducing surgery</w:t>
      </w:r>
      <w:r w:rsidR="006944B3">
        <w:rPr>
          <w:rFonts w:ascii="Arial" w:hAnsi="Arial" w:cs="Arial"/>
          <w:sz w:val="20"/>
        </w:rPr>
        <w:t>, however,</w:t>
      </w:r>
      <w:r w:rsidR="0093256B">
        <w:rPr>
          <w:rFonts w:ascii="Arial" w:hAnsi="Arial" w:cs="Arial"/>
          <w:sz w:val="20"/>
        </w:rPr>
        <w:t xml:space="preserve"> could be delayed until these </w:t>
      </w:r>
      <w:r w:rsidR="00AA04CB">
        <w:rPr>
          <w:rFonts w:ascii="Arial" w:hAnsi="Arial" w:cs="Arial"/>
          <w:sz w:val="20"/>
        </w:rPr>
        <w:t>risk-factor</w:t>
      </w:r>
      <w:r w:rsidR="0093256B">
        <w:rPr>
          <w:rFonts w:ascii="Arial" w:hAnsi="Arial" w:cs="Arial"/>
          <w:sz w:val="20"/>
        </w:rPr>
        <w:t xml:space="preserve">s had been addressed.   </w:t>
      </w:r>
      <w:r w:rsidR="00EF7DAC">
        <w:rPr>
          <w:rFonts w:ascii="Arial" w:hAnsi="Arial" w:cs="Arial"/>
          <w:sz w:val="20"/>
        </w:rPr>
        <w:t xml:space="preserve">An alternative </w:t>
      </w:r>
      <w:r w:rsidR="006944B3">
        <w:rPr>
          <w:rFonts w:ascii="Arial" w:hAnsi="Arial" w:cs="Arial"/>
          <w:sz w:val="20"/>
        </w:rPr>
        <w:t xml:space="preserve">solution </w:t>
      </w:r>
      <w:r w:rsidR="00EF7DAC">
        <w:rPr>
          <w:rFonts w:ascii="Arial" w:hAnsi="Arial" w:cs="Arial"/>
          <w:sz w:val="20"/>
        </w:rPr>
        <w:t xml:space="preserve">would be to </w:t>
      </w:r>
      <w:r w:rsidR="00C17CBB">
        <w:rPr>
          <w:rFonts w:ascii="Arial" w:hAnsi="Arial" w:cs="Arial"/>
          <w:sz w:val="20"/>
        </w:rPr>
        <w:t xml:space="preserve">restrict the offer of IBBR to patients without </w:t>
      </w:r>
      <w:r w:rsidR="00AA04CB">
        <w:rPr>
          <w:rFonts w:ascii="Arial" w:hAnsi="Arial" w:cs="Arial"/>
          <w:sz w:val="20"/>
        </w:rPr>
        <w:t>risk-factor</w:t>
      </w:r>
      <w:r w:rsidR="00C17CBB">
        <w:rPr>
          <w:rFonts w:ascii="Arial" w:hAnsi="Arial" w:cs="Arial"/>
          <w:sz w:val="20"/>
        </w:rPr>
        <w:t xml:space="preserve">s.  </w:t>
      </w:r>
      <w:r w:rsidR="00310CEA">
        <w:rPr>
          <w:rFonts w:ascii="Arial" w:hAnsi="Arial" w:cs="Arial"/>
          <w:sz w:val="20"/>
        </w:rPr>
        <w:t xml:space="preserve">This may not be practical or ethical and a more appropriate focus may be to develop effective </w:t>
      </w:r>
      <w:r w:rsidR="00C17CBB">
        <w:rPr>
          <w:rFonts w:ascii="Arial" w:hAnsi="Arial" w:cs="Arial"/>
          <w:sz w:val="20"/>
        </w:rPr>
        <w:t>strategies</w:t>
      </w:r>
      <w:r w:rsidR="00310CEA">
        <w:rPr>
          <w:rFonts w:ascii="Arial" w:hAnsi="Arial" w:cs="Arial"/>
          <w:sz w:val="20"/>
        </w:rPr>
        <w:t xml:space="preserve"> to help patients better understand the </w:t>
      </w:r>
      <w:r w:rsidR="00EC7CDF">
        <w:rPr>
          <w:rFonts w:ascii="Arial" w:hAnsi="Arial" w:cs="Arial"/>
          <w:sz w:val="20"/>
        </w:rPr>
        <w:t>potential risks</w:t>
      </w:r>
      <w:r w:rsidR="00310CEA">
        <w:rPr>
          <w:rFonts w:ascii="Arial" w:hAnsi="Arial" w:cs="Arial"/>
          <w:sz w:val="20"/>
        </w:rPr>
        <w:t xml:space="preserve"> of surgery to allow them to make fully-informed decisions</w:t>
      </w:r>
      <w:r w:rsidR="00C17CBB">
        <w:rPr>
          <w:rFonts w:ascii="Arial" w:hAnsi="Arial" w:cs="Arial"/>
          <w:sz w:val="20"/>
        </w:rPr>
        <w:t>.  Finally, reducing the observed variation may effectively improve outcomes and this will be the focus of the</w:t>
      </w:r>
      <w:r w:rsidR="00421DA3">
        <w:rPr>
          <w:rFonts w:ascii="Arial" w:hAnsi="Arial" w:cs="Arial"/>
          <w:sz w:val="20"/>
        </w:rPr>
        <w:t xml:space="preserve"> UK</w:t>
      </w:r>
      <w:r w:rsidR="00C17CBB">
        <w:rPr>
          <w:rFonts w:ascii="Arial" w:hAnsi="Arial" w:cs="Arial"/>
          <w:sz w:val="20"/>
        </w:rPr>
        <w:t xml:space="preserve"> ‘Getting it Right First Time Initiative’</w:t>
      </w:r>
      <w:r w:rsidR="00AF408A">
        <w:rPr>
          <w:rFonts w:ascii="Arial" w:hAnsi="Arial" w:cs="Arial"/>
          <w:sz w:val="20"/>
        </w:rPr>
        <w:t xml:space="preserve"> (</w:t>
      </w:r>
      <w:r w:rsidR="00AF408A" w:rsidRPr="00AF408A">
        <w:rPr>
          <w:rFonts w:ascii="Arial" w:hAnsi="Arial" w:cs="Arial"/>
          <w:sz w:val="20"/>
        </w:rPr>
        <w:t>http://gettingitrightfirsttime.co.uk/surgical-specialty/breast-surgery/</w:t>
      </w:r>
      <w:r w:rsidR="00AF408A">
        <w:rPr>
          <w:rFonts w:ascii="Arial" w:hAnsi="Arial" w:cs="Arial"/>
          <w:sz w:val="20"/>
        </w:rPr>
        <w:t>)</w:t>
      </w:r>
      <w:r w:rsidR="00C17CBB">
        <w:rPr>
          <w:rFonts w:ascii="Arial" w:hAnsi="Arial" w:cs="Arial"/>
          <w:sz w:val="20"/>
        </w:rPr>
        <w:t xml:space="preserve">.  It is important however, that any standardisation of care reflects evidence-based best practice and further </w:t>
      </w:r>
      <w:r w:rsidR="00310CEA">
        <w:rPr>
          <w:rFonts w:ascii="Arial" w:hAnsi="Arial" w:cs="Arial"/>
          <w:sz w:val="20"/>
        </w:rPr>
        <w:t xml:space="preserve">exploratory </w:t>
      </w:r>
      <w:r w:rsidR="00C17CBB">
        <w:rPr>
          <w:rFonts w:ascii="Arial" w:hAnsi="Arial" w:cs="Arial"/>
          <w:sz w:val="20"/>
        </w:rPr>
        <w:t xml:space="preserve">analysis of the </w:t>
      </w:r>
      <w:proofErr w:type="spellStart"/>
      <w:r w:rsidR="00C17CBB">
        <w:rPr>
          <w:rFonts w:ascii="Arial" w:hAnsi="Arial" w:cs="Arial"/>
          <w:sz w:val="20"/>
        </w:rPr>
        <w:t>iBRA</w:t>
      </w:r>
      <w:proofErr w:type="spellEnd"/>
      <w:r w:rsidR="00C17CBB">
        <w:rPr>
          <w:rFonts w:ascii="Arial" w:hAnsi="Arial" w:cs="Arial"/>
          <w:sz w:val="20"/>
        </w:rPr>
        <w:t xml:space="preserve"> cohort will support this.</w:t>
      </w:r>
    </w:p>
    <w:p w14:paraId="33B62D3D" w14:textId="0A1596F6" w:rsidR="00310CEA" w:rsidRDefault="00310CEA" w:rsidP="00784823">
      <w:pPr>
        <w:spacing w:after="240" w:line="480" w:lineRule="auto"/>
        <w:jc w:val="both"/>
        <w:rPr>
          <w:rFonts w:ascii="Arial" w:hAnsi="Arial" w:cs="Arial"/>
          <w:sz w:val="20"/>
        </w:rPr>
      </w:pPr>
      <w:r w:rsidRPr="00310CEA">
        <w:rPr>
          <w:rFonts w:ascii="Arial" w:hAnsi="Arial" w:cs="Arial"/>
          <w:sz w:val="20"/>
        </w:rPr>
        <w:t xml:space="preserve">There remains the need for high-quality randomised evidence to support the best practice of </w:t>
      </w:r>
      <w:r>
        <w:rPr>
          <w:rFonts w:ascii="Arial" w:hAnsi="Arial" w:cs="Arial"/>
          <w:sz w:val="20"/>
        </w:rPr>
        <w:t>IBBR</w:t>
      </w:r>
      <w:r w:rsidRPr="00310CEA">
        <w:rPr>
          <w:rFonts w:ascii="Arial" w:hAnsi="Arial" w:cs="Arial"/>
          <w:sz w:val="20"/>
        </w:rPr>
        <w:t xml:space="preserve"> and the equivalence of different techniques in this non-randomised study supports a future RCT.  The current outcomes of IBBR in the UK are poor and surgeons need to commit to robust evaluation if outcomes for patients are to be improved.</w:t>
      </w:r>
    </w:p>
    <w:p w14:paraId="4222A5E2" w14:textId="7493A6F1" w:rsidR="00E01624" w:rsidRPr="00E01624" w:rsidRDefault="00E01624" w:rsidP="00784823">
      <w:pPr>
        <w:spacing w:after="240" w:line="480" w:lineRule="auto"/>
        <w:jc w:val="both"/>
        <w:rPr>
          <w:rFonts w:ascii="Arial" w:hAnsi="Arial" w:cs="Arial"/>
          <w:b/>
        </w:rPr>
      </w:pPr>
      <w:r w:rsidRPr="00E01624">
        <w:rPr>
          <w:rFonts w:ascii="Arial" w:hAnsi="Arial" w:cs="Arial"/>
          <w:b/>
        </w:rPr>
        <w:t>Author contributions</w:t>
      </w:r>
      <w:r>
        <w:rPr>
          <w:rFonts w:ascii="Arial" w:hAnsi="Arial" w:cs="Arial"/>
          <w:b/>
        </w:rPr>
        <w:t xml:space="preserve"> </w:t>
      </w:r>
    </w:p>
    <w:p w14:paraId="4642990E" w14:textId="5B7F745D" w:rsidR="00E01624" w:rsidRPr="00E01624" w:rsidRDefault="00AF408A" w:rsidP="00784823">
      <w:pPr>
        <w:spacing w:after="240" w:line="480" w:lineRule="auto"/>
        <w:jc w:val="both"/>
        <w:rPr>
          <w:rFonts w:ascii="Arial" w:hAnsi="Arial" w:cs="Arial"/>
          <w:sz w:val="20"/>
        </w:rPr>
      </w:pPr>
      <w:r>
        <w:rPr>
          <w:rFonts w:ascii="Arial" w:hAnsi="Arial" w:cs="Arial"/>
          <w:sz w:val="20"/>
        </w:rPr>
        <w:t xml:space="preserve">SP, CH, ST, JS, </w:t>
      </w:r>
      <w:r w:rsidR="00291FBA">
        <w:rPr>
          <w:rFonts w:ascii="Arial" w:hAnsi="Arial" w:cs="Arial"/>
          <w:sz w:val="20"/>
        </w:rPr>
        <w:t>JMB</w:t>
      </w:r>
      <w:r w:rsidR="006A2FF0">
        <w:rPr>
          <w:rFonts w:ascii="Arial" w:hAnsi="Arial" w:cs="Arial"/>
          <w:sz w:val="20"/>
        </w:rPr>
        <w:t>, EJC, PRW</w:t>
      </w:r>
      <w:r w:rsidR="00291FBA">
        <w:rPr>
          <w:rFonts w:ascii="Arial" w:hAnsi="Arial" w:cs="Arial"/>
          <w:sz w:val="20"/>
        </w:rPr>
        <w:t xml:space="preserve"> </w:t>
      </w:r>
      <w:r>
        <w:rPr>
          <w:rFonts w:ascii="Arial" w:hAnsi="Arial" w:cs="Arial"/>
          <w:sz w:val="20"/>
        </w:rPr>
        <w:t>and LW conceived and designed the study</w:t>
      </w:r>
      <w:r w:rsidR="00784823">
        <w:rPr>
          <w:rFonts w:ascii="Arial" w:hAnsi="Arial" w:cs="Arial"/>
          <w:sz w:val="20"/>
        </w:rPr>
        <w:t xml:space="preserve"> and data collection forms</w:t>
      </w:r>
      <w:r>
        <w:rPr>
          <w:rFonts w:ascii="Arial" w:hAnsi="Arial" w:cs="Arial"/>
          <w:sz w:val="20"/>
        </w:rPr>
        <w:t>; EJC, PRW and JMB provided methodological support; SP, CH, JMB, PRW, EJC, RIC, M</w:t>
      </w:r>
      <w:r w:rsidR="004402BC">
        <w:rPr>
          <w:rFonts w:ascii="Arial" w:hAnsi="Arial" w:cs="Arial"/>
          <w:sz w:val="20"/>
        </w:rPr>
        <w:t>D</w:t>
      </w:r>
      <w:r>
        <w:rPr>
          <w:rFonts w:ascii="Arial" w:hAnsi="Arial" w:cs="Arial"/>
          <w:sz w:val="20"/>
        </w:rPr>
        <w:t xml:space="preserve">G, AJ and ET secured funding for the project; </w:t>
      </w:r>
      <w:r w:rsidR="00784823">
        <w:rPr>
          <w:rFonts w:ascii="Arial" w:hAnsi="Arial" w:cs="Arial"/>
          <w:sz w:val="20"/>
        </w:rPr>
        <w:t>SP, SM, CH, LW, RIC, MG and AJ provided clinical leadership and promoted unit participation and data collection; EJC</w:t>
      </w:r>
      <w:r w:rsidR="008E1906">
        <w:rPr>
          <w:rFonts w:ascii="Arial" w:hAnsi="Arial" w:cs="Arial"/>
          <w:sz w:val="20"/>
        </w:rPr>
        <w:t>, PRW</w:t>
      </w:r>
      <w:r w:rsidR="00784823">
        <w:rPr>
          <w:rFonts w:ascii="Arial" w:hAnsi="Arial" w:cs="Arial"/>
          <w:sz w:val="20"/>
        </w:rPr>
        <w:t xml:space="preserve"> and SP </w:t>
      </w:r>
      <w:r w:rsidR="00CE1083">
        <w:rPr>
          <w:rFonts w:ascii="Arial" w:hAnsi="Arial" w:cs="Arial"/>
          <w:sz w:val="20"/>
        </w:rPr>
        <w:t xml:space="preserve">drafted the statistical analysis plan and </w:t>
      </w:r>
      <w:r w:rsidR="00784823">
        <w:rPr>
          <w:rFonts w:ascii="Arial" w:hAnsi="Arial" w:cs="Arial"/>
          <w:sz w:val="20"/>
        </w:rPr>
        <w:t xml:space="preserve">analysed the data; All authors contributed to data interpretation.  SP wrote the first draft of the paper.  </w:t>
      </w:r>
      <w:r w:rsidR="00291FBA">
        <w:rPr>
          <w:rFonts w:ascii="Arial" w:hAnsi="Arial" w:cs="Arial"/>
          <w:sz w:val="20"/>
        </w:rPr>
        <w:t xml:space="preserve">JMB provided strategic support for SP as </w:t>
      </w:r>
      <w:r w:rsidR="008E1906">
        <w:rPr>
          <w:rFonts w:ascii="Arial" w:hAnsi="Arial" w:cs="Arial"/>
          <w:sz w:val="20"/>
        </w:rPr>
        <w:t xml:space="preserve">SP </w:t>
      </w:r>
      <w:r w:rsidR="00291FBA">
        <w:rPr>
          <w:rFonts w:ascii="Arial" w:hAnsi="Arial" w:cs="Arial"/>
          <w:sz w:val="20"/>
        </w:rPr>
        <w:t xml:space="preserve">led the whole study. SP is the </w:t>
      </w:r>
      <w:r w:rsidR="001E4AAE">
        <w:rPr>
          <w:rFonts w:ascii="Arial" w:hAnsi="Arial" w:cs="Arial"/>
          <w:sz w:val="20"/>
        </w:rPr>
        <w:t xml:space="preserve">guarantor. </w:t>
      </w:r>
      <w:r w:rsidR="00784823">
        <w:rPr>
          <w:rFonts w:ascii="Arial" w:hAnsi="Arial" w:cs="Arial"/>
          <w:sz w:val="20"/>
        </w:rPr>
        <w:t xml:space="preserve">All authors reviewed and critically revised the manuscript and approved it prior to submission.  </w:t>
      </w:r>
    </w:p>
    <w:p w14:paraId="03F692A5" w14:textId="77777777" w:rsidR="00E01624" w:rsidRPr="00E01624" w:rsidRDefault="00E01624" w:rsidP="00784823">
      <w:pPr>
        <w:spacing w:after="240" w:line="480" w:lineRule="auto"/>
        <w:jc w:val="both"/>
        <w:rPr>
          <w:rFonts w:ascii="Arial" w:hAnsi="Arial" w:cs="Arial"/>
          <w:b/>
        </w:rPr>
      </w:pPr>
      <w:r w:rsidRPr="00E01624">
        <w:rPr>
          <w:rFonts w:ascii="Arial" w:hAnsi="Arial" w:cs="Arial"/>
          <w:b/>
        </w:rPr>
        <w:t>Collaborators</w:t>
      </w:r>
    </w:p>
    <w:p w14:paraId="41BAB5DF" w14:textId="3CAA59BE" w:rsidR="00E128FA" w:rsidRPr="008361AB" w:rsidRDefault="00E128FA" w:rsidP="00784823">
      <w:pPr>
        <w:pStyle w:val="BodyA"/>
        <w:spacing w:line="480" w:lineRule="auto"/>
        <w:rPr>
          <w:rStyle w:val="None"/>
          <w:rFonts w:ascii="Arial" w:hAnsi="Arial"/>
          <w:sz w:val="20"/>
          <w:szCs w:val="20"/>
        </w:rPr>
      </w:pPr>
      <w:r w:rsidRPr="008361AB">
        <w:rPr>
          <w:rStyle w:val="None"/>
          <w:rFonts w:ascii="Arial" w:hAnsi="Arial"/>
          <w:bCs/>
          <w:sz w:val="20"/>
          <w:szCs w:val="20"/>
        </w:rPr>
        <w:t xml:space="preserve">Local investigators and members of the </w:t>
      </w:r>
      <w:proofErr w:type="spellStart"/>
      <w:r w:rsidR="00BA33B4" w:rsidRPr="008361AB">
        <w:rPr>
          <w:rFonts w:ascii="Arial" w:hAnsi="Arial" w:cs="Arial"/>
          <w:sz w:val="20"/>
        </w:rPr>
        <w:t>iBRA</w:t>
      </w:r>
      <w:proofErr w:type="spellEnd"/>
      <w:r w:rsidR="00BA33B4" w:rsidRPr="008361AB">
        <w:rPr>
          <w:rFonts w:ascii="Arial" w:hAnsi="Arial" w:cs="Arial"/>
          <w:sz w:val="20"/>
        </w:rPr>
        <w:t xml:space="preserve"> Steering Group and the </w:t>
      </w:r>
      <w:r w:rsidRPr="008361AB">
        <w:rPr>
          <w:rStyle w:val="None"/>
          <w:rFonts w:ascii="Arial" w:hAnsi="Arial"/>
          <w:bCs/>
          <w:sz w:val="20"/>
          <w:szCs w:val="20"/>
        </w:rPr>
        <w:t>Breast Reconstruction Research Collaborative are PUBMED citable collaborators in this study</w:t>
      </w:r>
      <w:r w:rsidR="00567C60" w:rsidRPr="008361AB">
        <w:rPr>
          <w:rStyle w:val="None"/>
          <w:rFonts w:ascii="Arial" w:hAnsi="Arial"/>
          <w:bCs/>
          <w:sz w:val="20"/>
          <w:szCs w:val="20"/>
        </w:rPr>
        <w:t xml:space="preserve"> and are listed in the Web appendix (page 1)</w:t>
      </w:r>
      <w:r w:rsidR="00BA33B4" w:rsidRPr="008361AB">
        <w:rPr>
          <w:rStyle w:val="None"/>
          <w:rFonts w:ascii="Arial" w:hAnsi="Arial"/>
          <w:bCs/>
          <w:sz w:val="20"/>
          <w:szCs w:val="20"/>
        </w:rPr>
        <w:t>.</w:t>
      </w:r>
      <w:r w:rsidRPr="008361AB">
        <w:rPr>
          <w:rStyle w:val="None"/>
          <w:rFonts w:ascii="Arial" w:hAnsi="Arial"/>
          <w:sz w:val="20"/>
          <w:szCs w:val="20"/>
        </w:rPr>
        <w:t xml:space="preserve"> </w:t>
      </w:r>
    </w:p>
    <w:p w14:paraId="0814EF93" w14:textId="77777777" w:rsidR="00784823" w:rsidRDefault="00784823" w:rsidP="00784823">
      <w:pPr>
        <w:pStyle w:val="BodyA"/>
        <w:spacing w:line="480" w:lineRule="auto"/>
        <w:rPr>
          <w:rStyle w:val="None"/>
          <w:rFonts w:ascii="Arial" w:eastAsia="Arial" w:hAnsi="Arial" w:cs="Arial"/>
          <w:b/>
          <w:bCs/>
          <w:sz w:val="20"/>
          <w:szCs w:val="20"/>
        </w:rPr>
      </w:pPr>
      <w:r>
        <w:rPr>
          <w:rStyle w:val="None"/>
          <w:rFonts w:ascii="Arial" w:hAnsi="Arial"/>
          <w:b/>
          <w:bCs/>
          <w:sz w:val="20"/>
          <w:szCs w:val="20"/>
        </w:rPr>
        <w:t>Competing interests</w:t>
      </w:r>
    </w:p>
    <w:p w14:paraId="263793A6" w14:textId="09FAC987" w:rsidR="00784823" w:rsidRDefault="000E798D" w:rsidP="00784823">
      <w:pPr>
        <w:pStyle w:val="BodyA"/>
        <w:spacing w:line="480" w:lineRule="auto"/>
        <w:rPr>
          <w:rStyle w:val="None"/>
          <w:rFonts w:ascii="Arial" w:eastAsia="Arial" w:hAnsi="Arial" w:cs="Arial"/>
          <w:sz w:val="20"/>
          <w:szCs w:val="20"/>
        </w:rPr>
      </w:pPr>
      <w:r>
        <w:rPr>
          <w:rStyle w:val="None"/>
          <w:rFonts w:ascii="Arial" w:hAnsi="Arial"/>
          <w:sz w:val="20"/>
          <w:szCs w:val="20"/>
        </w:rPr>
        <w:t>SP, CH, PRW</w:t>
      </w:r>
      <w:r w:rsidR="00D23DC6">
        <w:rPr>
          <w:rStyle w:val="None"/>
          <w:rFonts w:ascii="Arial" w:hAnsi="Arial"/>
          <w:sz w:val="20"/>
          <w:szCs w:val="20"/>
        </w:rPr>
        <w:t xml:space="preserve"> AJ, LW report grants from NIHR Research for Patient Benefit </w:t>
      </w:r>
      <w:proofErr w:type="spellStart"/>
      <w:r w:rsidR="00D23DC6">
        <w:rPr>
          <w:rStyle w:val="None"/>
          <w:rFonts w:ascii="Arial" w:hAnsi="Arial"/>
          <w:sz w:val="20"/>
          <w:szCs w:val="20"/>
        </w:rPr>
        <w:t>Programme</w:t>
      </w:r>
      <w:proofErr w:type="spellEnd"/>
      <w:r w:rsidR="00D23DC6">
        <w:rPr>
          <w:rStyle w:val="None"/>
          <w:rFonts w:ascii="Arial" w:hAnsi="Arial"/>
          <w:sz w:val="20"/>
          <w:szCs w:val="20"/>
        </w:rPr>
        <w:t xml:space="preserve"> (see below) during conduct of the study</w:t>
      </w:r>
      <w:r w:rsidR="00784823">
        <w:rPr>
          <w:rStyle w:val="None"/>
          <w:rFonts w:ascii="Arial" w:hAnsi="Arial"/>
          <w:sz w:val="20"/>
          <w:szCs w:val="20"/>
        </w:rPr>
        <w:t>.</w:t>
      </w:r>
      <w:r w:rsidR="00D23DC6">
        <w:rPr>
          <w:rStyle w:val="None"/>
          <w:rFonts w:ascii="Arial" w:hAnsi="Arial"/>
          <w:sz w:val="20"/>
          <w:szCs w:val="20"/>
        </w:rPr>
        <w:t xml:space="preserve"> SP and AJ report grants</w:t>
      </w:r>
      <w:r w:rsidR="00784823">
        <w:rPr>
          <w:rStyle w:val="None"/>
          <w:rFonts w:ascii="Arial" w:hAnsi="Arial"/>
          <w:sz w:val="20"/>
          <w:szCs w:val="20"/>
        </w:rPr>
        <w:t xml:space="preserve"> </w:t>
      </w:r>
      <w:r w:rsidR="00D23DC6">
        <w:rPr>
          <w:rStyle w:val="None"/>
          <w:rFonts w:ascii="Arial" w:hAnsi="Arial"/>
          <w:sz w:val="20"/>
          <w:szCs w:val="20"/>
        </w:rPr>
        <w:t xml:space="preserve">from the Association of Breast Surgery and the </w:t>
      </w:r>
      <w:r w:rsidR="00D23DC6" w:rsidRPr="00D23DC6">
        <w:rPr>
          <w:rStyle w:val="None"/>
          <w:rFonts w:ascii="Arial" w:hAnsi="Arial"/>
          <w:sz w:val="20"/>
          <w:szCs w:val="20"/>
        </w:rPr>
        <w:t>British Association of Plastic Reconstructive and Aesthetic Surgeons</w:t>
      </w:r>
      <w:r w:rsidR="00D23DC6">
        <w:rPr>
          <w:rStyle w:val="None"/>
          <w:rFonts w:ascii="Arial" w:hAnsi="Arial"/>
          <w:sz w:val="20"/>
          <w:szCs w:val="20"/>
        </w:rPr>
        <w:t xml:space="preserve"> (see below).  SP</w:t>
      </w:r>
      <w:r w:rsidR="00D23DC6" w:rsidRPr="00D23DC6">
        <w:rPr>
          <w:rStyle w:val="None"/>
          <w:rFonts w:ascii="Arial" w:hAnsi="Arial"/>
          <w:sz w:val="20"/>
          <w:szCs w:val="20"/>
        </w:rPr>
        <w:t xml:space="preserve"> reports grants from NIHR </w:t>
      </w:r>
      <w:r w:rsidR="00D23DC6" w:rsidRPr="00D23DC6">
        <w:rPr>
          <w:rStyle w:val="None"/>
          <w:rFonts w:ascii="Arial" w:hAnsi="Arial"/>
          <w:sz w:val="20"/>
          <w:szCs w:val="20"/>
        </w:rPr>
        <w:lastRenderedPageBreak/>
        <w:t>Clinician Scientist Award</w:t>
      </w:r>
      <w:r w:rsidR="00D23DC6">
        <w:rPr>
          <w:rStyle w:val="None"/>
          <w:rFonts w:ascii="Arial" w:hAnsi="Arial"/>
          <w:sz w:val="20"/>
          <w:szCs w:val="20"/>
        </w:rPr>
        <w:t xml:space="preserve"> and</w:t>
      </w:r>
      <w:r w:rsidR="00D23DC6" w:rsidRPr="00D23DC6">
        <w:rPr>
          <w:rStyle w:val="None"/>
          <w:rFonts w:ascii="Arial" w:hAnsi="Arial"/>
          <w:sz w:val="20"/>
          <w:szCs w:val="20"/>
        </w:rPr>
        <w:t xml:space="preserve"> non-financial support from MRC </w:t>
      </w:r>
      <w:proofErr w:type="spellStart"/>
      <w:r w:rsidR="00D23DC6" w:rsidRPr="00D23DC6">
        <w:rPr>
          <w:rStyle w:val="None"/>
          <w:rFonts w:ascii="Arial" w:hAnsi="Arial"/>
          <w:sz w:val="20"/>
          <w:szCs w:val="20"/>
        </w:rPr>
        <w:t>ConDucT</w:t>
      </w:r>
      <w:proofErr w:type="spellEnd"/>
      <w:r w:rsidR="00D23DC6" w:rsidRPr="00D23DC6">
        <w:rPr>
          <w:rStyle w:val="None"/>
          <w:rFonts w:ascii="Arial" w:hAnsi="Arial"/>
          <w:sz w:val="20"/>
          <w:szCs w:val="20"/>
        </w:rPr>
        <w:t>-II Hub, during the conduct of the study</w:t>
      </w:r>
      <w:r w:rsidR="00D23DC6">
        <w:rPr>
          <w:rStyle w:val="None"/>
          <w:rFonts w:ascii="Arial" w:hAnsi="Arial"/>
          <w:sz w:val="20"/>
          <w:szCs w:val="20"/>
        </w:rPr>
        <w:t>.</w:t>
      </w:r>
      <w:r w:rsidR="00D23DC6" w:rsidRPr="00D23DC6">
        <w:rPr>
          <w:rStyle w:val="None"/>
          <w:rFonts w:ascii="Arial" w:hAnsi="Arial"/>
          <w:sz w:val="20"/>
          <w:szCs w:val="20"/>
        </w:rPr>
        <w:t xml:space="preserve"> </w:t>
      </w:r>
      <w:r w:rsidR="00D23DC6">
        <w:rPr>
          <w:rStyle w:val="None"/>
          <w:rFonts w:ascii="Arial" w:hAnsi="Arial"/>
          <w:sz w:val="20"/>
          <w:szCs w:val="20"/>
        </w:rPr>
        <w:t>The remaining author</w:t>
      </w:r>
      <w:r w:rsidR="00AC1219">
        <w:rPr>
          <w:rStyle w:val="None"/>
          <w:rFonts w:ascii="Arial" w:hAnsi="Arial"/>
          <w:sz w:val="20"/>
          <w:szCs w:val="20"/>
        </w:rPr>
        <w:t>s</w:t>
      </w:r>
      <w:r w:rsidR="00D23DC6">
        <w:rPr>
          <w:rStyle w:val="None"/>
          <w:rFonts w:ascii="Arial" w:hAnsi="Arial"/>
          <w:sz w:val="20"/>
          <w:szCs w:val="20"/>
        </w:rPr>
        <w:t xml:space="preserve"> have nothing to disclose.  </w:t>
      </w:r>
      <w:r w:rsidR="00784823">
        <w:rPr>
          <w:rStyle w:val="None"/>
          <w:rFonts w:ascii="Arial" w:hAnsi="Arial"/>
          <w:sz w:val="20"/>
          <w:szCs w:val="20"/>
        </w:rPr>
        <w:t xml:space="preserve">      </w:t>
      </w:r>
    </w:p>
    <w:p w14:paraId="55D4D639" w14:textId="2C22B5E1" w:rsidR="00E128FA" w:rsidRPr="00E128FA" w:rsidRDefault="00E128FA" w:rsidP="00784823">
      <w:pPr>
        <w:spacing w:line="480" w:lineRule="auto"/>
        <w:jc w:val="both"/>
        <w:rPr>
          <w:rFonts w:ascii="Arial" w:hAnsi="Arial" w:cs="Arial"/>
          <w:b/>
          <w:sz w:val="20"/>
        </w:rPr>
      </w:pPr>
      <w:r w:rsidRPr="00E128FA">
        <w:rPr>
          <w:rFonts w:ascii="Arial" w:hAnsi="Arial" w:cs="Arial"/>
          <w:b/>
          <w:sz w:val="20"/>
        </w:rPr>
        <w:t>Funding</w:t>
      </w:r>
    </w:p>
    <w:p w14:paraId="7536ECDF" w14:textId="3D707A5B" w:rsidR="00E128FA" w:rsidRDefault="00E128FA" w:rsidP="00784823">
      <w:pPr>
        <w:spacing w:line="480" w:lineRule="auto"/>
        <w:jc w:val="both"/>
        <w:rPr>
          <w:rFonts w:ascii="Arial" w:hAnsi="Arial" w:cs="Arial"/>
          <w:sz w:val="20"/>
        </w:rPr>
      </w:pPr>
      <w:r w:rsidRPr="00E128FA">
        <w:rPr>
          <w:rFonts w:ascii="Arial" w:hAnsi="Arial" w:cs="Arial"/>
          <w:sz w:val="20"/>
        </w:rPr>
        <w:t xml:space="preserve">This work </w:t>
      </w:r>
      <w:r>
        <w:rPr>
          <w:rFonts w:ascii="Arial" w:hAnsi="Arial" w:cs="Arial"/>
          <w:sz w:val="20"/>
        </w:rPr>
        <w:t xml:space="preserve">was funded by an NIHR Research for Patient Benefit </w:t>
      </w:r>
      <w:r w:rsidR="00D23DC6">
        <w:rPr>
          <w:rFonts w:ascii="Arial" w:hAnsi="Arial" w:cs="Arial"/>
          <w:sz w:val="20"/>
        </w:rPr>
        <w:t xml:space="preserve">Programme </w:t>
      </w:r>
      <w:r>
        <w:rPr>
          <w:rFonts w:ascii="Arial" w:hAnsi="Arial" w:cs="Arial"/>
          <w:sz w:val="20"/>
        </w:rPr>
        <w:t>Grant (</w:t>
      </w:r>
      <w:r w:rsidRPr="00E128FA">
        <w:rPr>
          <w:rFonts w:ascii="Arial" w:hAnsi="Arial" w:cs="Arial"/>
          <w:sz w:val="20"/>
        </w:rPr>
        <w:t>PB-PG-0214-33065</w:t>
      </w:r>
      <w:r>
        <w:rPr>
          <w:rFonts w:ascii="Arial" w:hAnsi="Arial" w:cs="Arial"/>
          <w:sz w:val="20"/>
        </w:rPr>
        <w:t xml:space="preserve">) and pump-priming funding from the Association of Breast Surgery and the British Association of Plastic Reconstructive and Aesthetic Surgeons.  </w:t>
      </w:r>
      <w:r w:rsidRPr="00E128FA">
        <w:rPr>
          <w:rFonts w:ascii="Arial" w:hAnsi="Arial" w:cs="Arial"/>
          <w:sz w:val="20"/>
        </w:rPr>
        <w:t xml:space="preserve">Shelley Potter is an NIHR Clinician Scientist (CS-2016-16-019). </w:t>
      </w:r>
      <w:r>
        <w:rPr>
          <w:rFonts w:ascii="Arial" w:hAnsi="Arial" w:cs="Arial"/>
          <w:sz w:val="20"/>
        </w:rPr>
        <w:t xml:space="preserve">Jane Blazeby is an NIHR Senior Investigator.  </w:t>
      </w:r>
    </w:p>
    <w:p w14:paraId="2583C998" w14:textId="2941281A" w:rsidR="00E128FA" w:rsidRPr="00E128FA" w:rsidRDefault="00E01624" w:rsidP="00784823">
      <w:pPr>
        <w:spacing w:line="480" w:lineRule="auto"/>
        <w:jc w:val="both"/>
        <w:rPr>
          <w:rFonts w:ascii="Arial" w:hAnsi="Arial" w:cs="Arial"/>
          <w:sz w:val="20"/>
        </w:rPr>
      </w:pPr>
      <w:r w:rsidRPr="00E01624">
        <w:rPr>
          <w:rFonts w:ascii="Arial" w:hAnsi="Arial" w:cs="Arial"/>
          <w:sz w:val="20"/>
        </w:rPr>
        <w:t xml:space="preserve">This work was undertaken with the support of the MRC </w:t>
      </w:r>
      <w:proofErr w:type="spellStart"/>
      <w:r w:rsidRPr="00E01624">
        <w:rPr>
          <w:rFonts w:ascii="Arial" w:hAnsi="Arial" w:cs="Arial"/>
          <w:sz w:val="20"/>
        </w:rPr>
        <w:t>ConDuCT</w:t>
      </w:r>
      <w:proofErr w:type="spellEnd"/>
      <w:r w:rsidRPr="00E01624">
        <w:rPr>
          <w:rFonts w:ascii="Arial" w:hAnsi="Arial" w:cs="Arial"/>
          <w:sz w:val="20"/>
        </w:rPr>
        <w:t xml:space="preserve">-II (Collaboration and innovation for Difficult and Complex randomised controlled Trials </w:t>
      </w:r>
      <w:proofErr w:type="gramStart"/>
      <w:r w:rsidRPr="00E01624">
        <w:rPr>
          <w:rFonts w:ascii="Arial" w:hAnsi="Arial" w:cs="Arial"/>
          <w:sz w:val="20"/>
        </w:rPr>
        <w:t>In</w:t>
      </w:r>
      <w:proofErr w:type="gramEnd"/>
      <w:r w:rsidRPr="00E01624">
        <w:rPr>
          <w:rFonts w:ascii="Arial" w:hAnsi="Arial" w:cs="Arial"/>
          <w:sz w:val="20"/>
        </w:rPr>
        <w:t xml:space="preserve"> Invasive procedures) Hub for Trials Methodology Research (MR/K025643/1) and </w:t>
      </w:r>
      <w:r w:rsidR="00E128FA" w:rsidRPr="00E128FA">
        <w:rPr>
          <w:rFonts w:ascii="Arial" w:hAnsi="Arial" w:cs="Arial"/>
          <w:sz w:val="20"/>
        </w:rPr>
        <w:t>the NIHR Biomedical Research Centre at University Hospitals Bristol NHS Foundation Trust and the University of Bristol. The views expressed in this publication are those of the authors and not necessarily those of the NHS, the National Institute for Health Research or the Department of Health and Social Care.</w:t>
      </w:r>
    </w:p>
    <w:p w14:paraId="4BD9987F" w14:textId="2D9893F7" w:rsidR="00E128FA" w:rsidRPr="00C22D60" w:rsidRDefault="00C22D60" w:rsidP="00784823">
      <w:pPr>
        <w:spacing w:line="480" w:lineRule="auto"/>
        <w:jc w:val="both"/>
        <w:rPr>
          <w:rFonts w:ascii="Arial" w:hAnsi="Arial" w:cs="Arial"/>
          <w:b/>
          <w:sz w:val="20"/>
        </w:rPr>
      </w:pPr>
      <w:r w:rsidRPr="00C22D60">
        <w:rPr>
          <w:rFonts w:ascii="Arial" w:hAnsi="Arial" w:cs="Arial"/>
          <w:b/>
          <w:sz w:val="20"/>
        </w:rPr>
        <w:t>Data sharing statement</w:t>
      </w:r>
    </w:p>
    <w:p w14:paraId="5BA408AD" w14:textId="64838DD3" w:rsidR="00C22D60" w:rsidRPr="00C22D60" w:rsidRDefault="00542FED" w:rsidP="00C22D60">
      <w:pPr>
        <w:spacing w:line="480" w:lineRule="auto"/>
        <w:jc w:val="both"/>
        <w:rPr>
          <w:rFonts w:ascii="Arial" w:hAnsi="Arial" w:cs="Arial"/>
          <w:sz w:val="20"/>
        </w:rPr>
      </w:pPr>
      <w:r>
        <w:rPr>
          <w:rFonts w:ascii="Arial" w:hAnsi="Arial" w:cs="Arial"/>
          <w:sz w:val="20"/>
        </w:rPr>
        <w:t>I</w:t>
      </w:r>
      <w:r w:rsidR="00C22D60" w:rsidRPr="00C22D60">
        <w:rPr>
          <w:rFonts w:ascii="Arial" w:hAnsi="Arial" w:cs="Arial"/>
          <w:sz w:val="20"/>
        </w:rPr>
        <w:t>ndividual</w:t>
      </w:r>
      <w:r>
        <w:rPr>
          <w:rFonts w:ascii="Arial" w:hAnsi="Arial" w:cs="Arial"/>
          <w:sz w:val="20"/>
        </w:rPr>
        <w:t xml:space="preserve"> </w:t>
      </w:r>
      <w:r w:rsidR="00C22D60" w:rsidRPr="00C22D60">
        <w:rPr>
          <w:rFonts w:ascii="Arial" w:hAnsi="Arial" w:cs="Arial"/>
          <w:sz w:val="20"/>
        </w:rPr>
        <w:t>participant data</w:t>
      </w:r>
      <w:r>
        <w:rPr>
          <w:rFonts w:ascii="Arial" w:hAnsi="Arial" w:cs="Arial"/>
          <w:sz w:val="20"/>
        </w:rPr>
        <w:t xml:space="preserve"> (de-identified), the</w:t>
      </w:r>
      <w:r w:rsidR="00C22D60" w:rsidRPr="00C22D60">
        <w:rPr>
          <w:rFonts w:ascii="Arial" w:hAnsi="Arial" w:cs="Arial"/>
          <w:sz w:val="20"/>
        </w:rPr>
        <w:t xml:space="preserve"> data dictionary</w:t>
      </w:r>
      <w:r>
        <w:rPr>
          <w:rFonts w:ascii="Arial" w:hAnsi="Arial" w:cs="Arial"/>
          <w:sz w:val="20"/>
        </w:rPr>
        <w:t xml:space="preserve"> and statistical analysis plan for this study </w:t>
      </w:r>
      <w:r w:rsidR="00C22D60" w:rsidRPr="00C22D60">
        <w:rPr>
          <w:rFonts w:ascii="Arial" w:hAnsi="Arial" w:cs="Arial"/>
          <w:sz w:val="20"/>
        </w:rPr>
        <w:t xml:space="preserve">will be </w:t>
      </w:r>
      <w:r>
        <w:rPr>
          <w:rFonts w:ascii="Arial" w:hAnsi="Arial" w:cs="Arial"/>
          <w:sz w:val="20"/>
        </w:rPr>
        <w:t xml:space="preserve">available to researchers following methodological review of the proposed analysis plan by the </w:t>
      </w:r>
      <w:proofErr w:type="spellStart"/>
      <w:r>
        <w:rPr>
          <w:rFonts w:ascii="Arial" w:hAnsi="Arial" w:cs="Arial"/>
          <w:sz w:val="20"/>
        </w:rPr>
        <w:t>iBRA</w:t>
      </w:r>
      <w:proofErr w:type="spellEnd"/>
      <w:r>
        <w:rPr>
          <w:rFonts w:ascii="Arial" w:hAnsi="Arial" w:cs="Arial"/>
          <w:sz w:val="20"/>
        </w:rPr>
        <w:t xml:space="preserve"> steering group. Proposals m</w:t>
      </w:r>
      <w:r w:rsidR="00292600">
        <w:rPr>
          <w:rFonts w:ascii="Arial" w:hAnsi="Arial" w:cs="Arial"/>
          <w:sz w:val="20"/>
        </w:rPr>
        <w:t>a</w:t>
      </w:r>
      <w:r>
        <w:rPr>
          <w:rFonts w:ascii="Arial" w:hAnsi="Arial" w:cs="Arial"/>
          <w:sz w:val="20"/>
        </w:rPr>
        <w:t>y be submitted to the corresponding author (</w:t>
      </w:r>
      <w:hyperlink r:id="rId9" w:history="1">
        <w:r w:rsidRPr="009D0C57">
          <w:rPr>
            <w:rStyle w:val="Hyperlink"/>
            <w:rFonts w:ascii="Arial" w:hAnsi="Arial" w:cs="Arial"/>
            <w:sz w:val="20"/>
          </w:rPr>
          <w:t>shelley.potter@bristol.ac.uk</w:t>
        </w:r>
      </w:hyperlink>
      <w:r>
        <w:rPr>
          <w:rFonts w:ascii="Arial" w:hAnsi="Arial" w:cs="Arial"/>
          <w:sz w:val="20"/>
        </w:rPr>
        <w:t>) from 12 months to 3 years following publication.</w:t>
      </w:r>
      <w:r w:rsidR="00292600">
        <w:rPr>
          <w:rFonts w:ascii="Arial" w:hAnsi="Arial" w:cs="Arial"/>
          <w:sz w:val="20"/>
        </w:rPr>
        <w:t xml:space="preserve">  To gain access, data requestors will need to sign a data access agreement. </w:t>
      </w:r>
      <w:r>
        <w:rPr>
          <w:rFonts w:ascii="Arial" w:hAnsi="Arial" w:cs="Arial"/>
          <w:sz w:val="20"/>
        </w:rPr>
        <w:t xml:space="preserve">  </w:t>
      </w:r>
    </w:p>
    <w:p w14:paraId="734EED61" w14:textId="77777777" w:rsidR="00E6714A" w:rsidRPr="00E128FA" w:rsidRDefault="00E6714A" w:rsidP="00784823">
      <w:pPr>
        <w:spacing w:line="480" w:lineRule="auto"/>
        <w:jc w:val="both"/>
        <w:rPr>
          <w:rFonts w:ascii="Arial" w:hAnsi="Arial" w:cs="Arial"/>
          <w:sz w:val="20"/>
        </w:rPr>
      </w:pPr>
    </w:p>
    <w:p w14:paraId="2B8E9BA0" w14:textId="5BC4C4B7" w:rsidR="00457499" w:rsidRPr="00057C28" w:rsidRDefault="009B75FC" w:rsidP="00057C28">
      <w:pPr>
        <w:spacing w:line="480" w:lineRule="auto"/>
        <w:jc w:val="both"/>
        <w:rPr>
          <w:rFonts w:ascii="Arial" w:hAnsi="Arial" w:cs="Arial"/>
          <w:b/>
          <w:sz w:val="20"/>
          <w:szCs w:val="20"/>
        </w:rPr>
      </w:pPr>
      <w:r w:rsidRPr="00057C28">
        <w:rPr>
          <w:rFonts w:ascii="Arial" w:hAnsi="Arial" w:cs="Arial"/>
          <w:b/>
          <w:sz w:val="20"/>
          <w:szCs w:val="20"/>
        </w:rPr>
        <w:t>REFERENCES</w:t>
      </w:r>
    </w:p>
    <w:bookmarkStart w:id="19" w:name="_Hlk526085815"/>
    <w:p w14:paraId="08DFC909" w14:textId="65638913" w:rsidR="006971E0" w:rsidRPr="00C95835" w:rsidRDefault="00457499" w:rsidP="00C95835">
      <w:pPr>
        <w:spacing w:line="480" w:lineRule="auto"/>
        <w:rPr>
          <w:rFonts w:ascii="Arial" w:hAnsi="Arial" w:cs="Arial"/>
          <w:sz w:val="20"/>
          <w:szCs w:val="20"/>
        </w:rPr>
      </w:pPr>
      <w:r w:rsidRPr="00C95835">
        <w:rPr>
          <w:rFonts w:ascii="Arial" w:hAnsi="Arial" w:cs="Arial"/>
          <w:sz w:val="20"/>
          <w:szCs w:val="20"/>
        </w:rPr>
        <w:fldChar w:fldCharType="begin"/>
      </w:r>
      <w:r w:rsidRPr="00C95835">
        <w:rPr>
          <w:rFonts w:ascii="Arial" w:hAnsi="Arial" w:cs="Arial"/>
          <w:sz w:val="20"/>
          <w:szCs w:val="20"/>
        </w:rPr>
        <w:instrText xml:space="preserve"> ADDIN EN.REFLIST </w:instrText>
      </w:r>
      <w:r w:rsidRPr="00C95835">
        <w:rPr>
          <w:rFonts w:ascii="Arial" w:hAnsi="Arial" w:cs="Arial"/>
          <w:sz w:val="20"/>
          <w:szCs w:val="20"/>
        </w:rPr>
        <w:fldChar w:fldCharType="end"/>
      </w:r>
      <w:bookmarkEnd w:id="19"/>
      <w:r w:rsidR="006971E0" w:rsidRPr="00C95835">
        <w:rPr>
          <w:rFonts w:ascii="Arial" w:hAnsi="Arial" w:cs="Arial"/>
          <w:sz w:val="20"/>
          <w:szCs w:val="20"/>
        </w:rPr>
        <w:t>1.</w:t>
      </w:r>
      <w:r w:rsidR="006971E0" w:rsidRPr="00C95835">
        <w:rPr>
          <w:rFonts w:ascii="Arial" w:hAnsi="Arial" w:cs="Arial"/>
          <w:sz w:val="20"/>
          <w:szCs w:val="20"/>
        </w:rPr>
        <w:tab/>
      </w:r>
      <w:proofErr w:type="spellStart"/>
      <w:r w:rsidR="006971E0" w:rsidRPr="00C95835">
        <w:rPr>
          <w:rFonts w:ascii="Arial" w:hAnsi="Arial" w:cs="Arial"/>
          <w:sz w:val="20"/>
          <w:szCs w:val="20"/>
        </w:rPr>
        <w:t>Matala</w:t>
      </w:r>
      <w:proofErr w:type="spellEnd"/>
      <w:r w:rsidR="006971E0" w:rsidRPr="00C95835">
        <w:rPr>
          <w:rFonts w:ascii="Arial" w:hAnsi="Arial" w:cs="Arial"/>
          <w:sz w:val="20"/>
          <w:szCs w:val="20"/>
        </w:rPr>
        <w:t xml:space="preserve"> CM, McIntosh SA, </w:t>
      </w:r>
      <w:proofErr w:type="spellStart"/>
      <w:r w:rsidR="006971E0" w:rsidRPr="00C95835">
        <w:rPr>
          <w:rFonts w:ascii="Arial" w:hAnsi="Arial" w:cs="Arial"/>
          <w:sz w:val="20"/>
          <w:szCs w:val="20"/>
        </w:rPr>
        <w:t>Purushotham</w:t>
      </w:r>
      <w:proofErr w:type="spellEnd"/>
      <w:r w:rsidR="006971E0" w:rsidRPr="00C95835">
        <w:rPr>
          <w:rFonts w:ascii="Arial" w:hAnsi="Arial" w:cs="Arial"/>
          <w:sz w:val="20"/>
          <w:szCs w:val="20"/>
        </w:rPr>
        <w:t xml:space="preserve"> AD. Immediate breast reconstruction after mastectomy for cancer. Br J </w:t>
      </w:r>
      <w:proofErr w:type="spellStart"/>
      <w:r w:rsidR="006971E0" w:rsidRPr="00C95835">
        <w:rPr>
          <w:rFonts w:ascii="Arial" w:hAnsi="Arial" w:cs="Arial"/>
          <w:sz w:val="20"/>
          <w:szCs w:val="20"/>
        </w:rPr>
        <w:t>Surg</w:t>
      </w:r>
      <w:proofErr w:type="spellEnd"/>
      <w:r w:rsidR="006971E0" w:rsidRPr="00C95835">
        <w:rPr>
          <w:rFonts w:ascii="Arial" w:hAnsi="Arial" w:cs="Arial"/>
          <w:sz w:val="20"/>
          <w:szCs w:val="20"/>
        </w:rPr>
        <w:t xml:space="preserve"> 2000; 87: 1455-72.</w:t>
      </w:r>
    </w:p>
    <w:p w14:paraId="0C301E7D" w14:textId="77777777" w:rsidR="006971E0" w:rsidRPr="00C95835" w:rsidRDefault="006971E0" w:rsidP="00C95835">
      <w:pPr>
        <w:spacing w:line="480" w:lineRule="auto"/>
        <w:jc w:val="both"/>
        <w:rPr>
          <w:rFonts w:ascii="Arial" w:hAnsi="Arial" w:cs="Arial"/>
          <w:sz w:val="20"/>
          <w:szCs w:val="20"/>
        </w:rPr>
      </w:pPr>
      <w:r w:rsidRPr="00C95835">
        <w:rPr>
          <w:rFonts w:ascii="Arial" w:hAnsi="Arial" w:cs="Arial"/>
          <w:sz w:val="20"/>
          <w:szCs w:val="20"/>
        </w:rPr>
        <w:t>2.</w:t>
      </w:r>
      <w:r w:rsidRPr="00C95835">
        <w:rPr>
          <w:rFonts w:ascii="Arial" w:hAnsi="Arial" w:cs="Arial"/>
          <w:sz w:val="20"/>
          <w:szCs w:val="20"/>
        </w:rPr>
        <w:tab/>
      </w:r>
      <w:proofErr w:type="spellStart"/>
      <w:r w:rsidRPr="00C95835">
        <w:rPr>
          <w:rFonts w:ascii="Arial" w:hAnsi="Arial" w:cs="Arial"/>
          <w:sz w:val="20"/>
          <w:szCs w:val="20"/>
        </w:rPr>
        <w:t>Kummerow</w:t>
      </w:r>
      <w:proofErr w:type="spellEnd"/>
      <w:r w:rsidRPr="00C95835">
        <w:rPr>
          <w:rFonts w:ascii="Arial" w:hAnsi="Arial" w:cs="Arial"/>
          <w:sz w:val="20"/>
          <w:szCs w:val="20"/>
        </w:rPr>
        <w:t xml:space="preserve"> KL, Du L, Penson DF, </w:t>
      </w:r>
      <w:proofErr w:type="spellStart"/>
      <w:r w:rsidRPr="00C95835">
        <w:rPr>
          <w:rFonts w:ascii="Arial" w:hAnsi="Arial" w:cs="Arial"/>
          <w:sz w:val="20"/>
          <w:szCs w:val="20"/>
        </w:rPr>
        <w:t>Shyr</w:t>
      </w:r>
      <w:proofErr w:type="spellEnd"/>
      <w:r w:rsidRPr="00C95835">
        <w:rPr>
          <w:rFonts w:ascii="Arial" w:hAnsi="Arial" w:cs="Arial"/>
          <w:sz w:val="20"/>
          <w:szCs w:val="20"/>
        </w:rPr>
        <w:t xml:space="preserve"> Y, Hooks MA. Nationwide trends in mastectomy for early-stage breast cancer. JAMA Surgery 2015; 150(1): 9-16.</w:t>
      </w:r>
    </w:p>
    <w:p w14:paraId="2D0E4813" w14:textId="1A932380" w:rsidR="006971E0" w:rsidRPr="00C95835" w:rsidRDefault="006971E0" w:rsidP="00C95835">
      <w:pPr>
        <w:spacing w:line="480" w:lineRule="auto"/>
        <w:jc w:val="both"/>
        <w:rPr>
          <w:rFonts w:ascii="Arial" w:hAnsi="Arial" w:cs="Arial"/>
          <w:sz w:val="20"/>
          <w:szCs w:val="20"/>
        </w:rPr>
      </w:pPr>
      <w:r w:rsidRPr="00C95835">
        <w:rPr>
          <w:rFonts w:ascii="Arial" w:hAnsi="Arial" w:cs="Arial"/>
          <w:sz w:val="20"/>
          <w:szCs w:val="20"/>
        </w:rPr>
        <w:t>3.</w:t>
      </w:r>
      <w:r w:rsidRPr="00C95835">
        <w:rPr>
          <w:rFonts w:ascii="Arial" w:hAnsi="Arial" w:cs="Arial"/>
          <w:sz w:val="20"/>
          <w:szCs w:val="20"/>
        </w:rPr>
        <w:tab/>
        <w:t>https://www.wcrf.org/int/cancer-facts-figures/data-specific-cancers/breast-cancer-statistics (accessed 16/04/2018 2018).</w:t>
      </w:r>
    </w:p>
    <w:p w14:paraId="17EFD041" w14:textId="77777777" w:rsidR="006971E0" w:rsidRPr="00C95835" w:rsidRDefault="006971E0" w:rsidP="00C95835">
      <w:pPr>
        <w:spacing w:line="480" w:lineRule="auto"/>
        <w:jc w:val="both"/>
        <w:rPr>
          <w:rFonts w:ascii="Arial" w:hAnsi="Arial" w:cs="Arial"/>
          <w:sz w:val="20"/>
          <w:szCs w:val="20"/>
        </w:rPr>
      </w:pPr>
      <w:r w:rsidRPr="00C95835">
        <w:rPr>
          <w:rFonts w:ascii="Arial" w:hAnsi="Arial" w:cs="Arial"/>
          <w:sz w:val="20"/>
          <w:szCs w:val="20"/>
        </w:rPr>
        <w:t>4.</w:t>
      </w:r>
      <w:r w:rsidRPr="00C95835">
        <w:rPr>
          <w:rFonts w:ascii="Arial" w:hAnsi="Arial" w:cs="Arial"/>
          <w:sz w:val="20"/>
          <w:szCs w:val="20"/>
        </w:rPr>
        <w:tab/>
        <w:t>Harcourt D, Rumsey N. Psychological aspects of breast reconstruction: a review of the literature. Journal of Advanced Nursing 2001; 35(4): 477-87.</w:t>
      </w:r>
    </w:p>
    <w:p w14:paraId="66150ECD" w14:textId="77777777" w:rsidR="006971E0" w:rsidRPr="00C95835" w:rsidRDefault="006971E0" w:rsidP="00C95835">
      <w:pPr>
        <w:spacing w:line="480" w:lineRule="auto"/>
        <w:jc w:val="both"/>
        <w:rPr>
          <w:rFonts w:ascii="Arial" w:hAnsi="Arial" w:cs="Arial"/>
          <w:sz w:val="20"/>
          <w:szCs w:val="20"/>
        </w:rPr>
      </w:pPr>
      <w:r w:rsidRPr="00C95835">
        <w:rPr>
          <w:rFonts w:ascii="Arial" w:hAnsi="Arial" w:cs="Arial"/>
          <w:sz w:val="20"/>
          <w:szCs w:val="20"/>
        </w:rPr>
        <w:lastRenderedPageBreak/>
        <w:t>5.</w:t>
      </w:r>
      <w:r w:rsidRPr="00C95835">
        <w:rPr>
          <w:rFonts w:ascii="Arial" w:hAnsi="Arial" w:cs="Arial"/>
          <w:sz w:val="20"/>
          <w:szCs w:val="20"/>
        </w:rPr>
        <w:tab/>
        <w:t xml:space="preserve">Jeevan R, </w:t>
      </w:r>
      <w:proofErr w:type="spellStart"/>
      <w:r w:rsidRPr="00C95835">
        <w:rPr>
          <w:rFonts w:ascii="Arial" w:hAnsi="Arial" w:cs="Arial"/>
          <w:sz w:val="20"/>
          <w:szCs w:val="20"/>
        </w:rPr>
        <w:t>Mennie</w:t>
      </w:r>
      <w:proofErr w:type="spellEnd"/>
      <w:r w:rsidRPr="00C95835">
        <w:rPr>
          <w:rFonts w:ascii="Arial" w:hAnsi="Arial" w:cs="Arial"/>
          <w:sz w:val="20"/>
          <w:szCs w:val="20"/>
        </w:rPr>
        <w:t xml:space="preserve"> JC, </w:t>
      </w:r>
      <w:proofErr w:type="spellStart"/>
      <w:r w:rsidRPr="00C95835">
        <w:rPr>
          <w:rFonts w:ascii="Arial" w:hAnsi="Arial" w:cs="Arial"/>
          <w:sz w:val="20"/>
          <w:szCs w:val="20"/>
        </w:rPr>
        <w:t>Mohanna</w:t>
      </w:r>
      <w:proofErr w:type="spellEnd"/>
      <w:r w:rsidRPr="00C95835">
        <w:rPr>
          <w:rFonts w:ascii="Arial" w:hAnsi="Arial" w:cs="Arial"/>
          <w:sz w:val="20"/>
          <w:szCs w:val="20"/>
        </w:rPr>
        <w:t xml:space="preserve"> PN, O'Donoghue JM, </w:t>
      </w:r>
      <w:proofErr w:type="spellStart"/>
      <w:r w:rsidRPr="00C95835">
        <w:rPr>
          <w:rFonts w:ascii="Arial" w:hAnsi="Arial" w:cs="Arial"/>
          <w:sz w:val="20"/>
          <w:szCs w:val="20"/>
        </w:rPr>
        <w:t>Rainsbury</w:t>
      </w:r>
      <w:proofErr w:type="spellEnd"/>
      <w:r w:rsidRPr="00C95835">
        <w:rPr>
          <w:rFonts w:ascii="Arial" w:hAnsi="Arial" w:cs="Arial"/>
          <w:sz w:val="20"/>
          <w:szCs w:val="20"/>
        </w:rPr>
        <w:t xml:space="preserve"> RM, Cromwell DA. National trends and regional variation in immediate breast reconstruction rates. British Journal of Surgery 2016; 103(9): 1147-56.</w:t>
      </w:r>
    </w:p>
    <w:p w14:paraId="50E5A95C" w14:textId="72474929" w:rsidR="006971E0" w:rsidRPr="00C95835" w:rsidRDefault="006971E0" w:rsidP="00C95835">
      <w:pPr>
        <w:spacing w:line="480" w:lineRule="auto"/>
        <w:jc w:val="both"/>
        <w:rPr>
          <w:rFonts w:ascii="Arial" w:hAnsi="Arial" w:cs="Arial"/>
          <w:sz w:val="20"/>
          <w:szCs w:val="20"/>
        </w:rPr>
      </w:pPr>
      <w:r w:rsidRPr="00C95835">
        <w:rPr>
          <w:rFonts w:ascii="Arial" w:hAnsi="Arial" w:cs="Arial"/>
          <w:sz w:val="20"/>
          <w:szCs w:val="20"/>
        </w:rPr>
        <w:t>6.</w:t>
      </w:r>
      <w:r w:rsidRPr="00C95835">
        <w:rPr>
          <w:rFonts w:ascii="Arial" w:hAnsi="Arial" w:cs="Arial"/>
          <w:sz w:val="20"/>
          <w:szCs w:val="20"/>
        </w:rPr>
        <w:tab/>
      </w:r>
      <w:r w:rsidR="00E44D40">
        <w:rPr>
          <w:rFonts w:ascii="Arial" w:hAnsi="Arial" w:cs="Arial"/>
          <w:sz w:val="20"/>
          <w:szCs w:val="20"/>
        </w:rPr>
        <w:t xml:space="preserve">The </w:t>
      </w:r>
      <w:r w:rsidRPr="00C95835">
        <w:rPr>
          <w:rFonts w:ascii="Arial" w:hAnsi="Arial" w:cs="Arial"/>
          <w:sz w:val="20"/>
          <w:szCs w:val="20"/>
        </w:rPr>
        <w:t>American Society of Plastic Surgeons. 2015 Plastic Surgery Statistics Report, 2015.</w:t>
      </w:r>
    </w:p>
    <w:p w14:paraId="159F14ED" w14:textId="77777777" w:rsidR="006971E0" w:rsidRPr="00C95835" w:rsidRDefault="006971E0" w:rsidP="00C95835">
      <w:pPr>
        <w:spacing w:line="480" w:lineRule="auto"/>
        <w:jc w:val="both"/>
        <w:rPr>
          <w:rFonts w:ascii="Arial" w:hAnsi="Arial" w:cs="Arial"/>
          <w:sz w:val="20"/>
          <w:szCs w:val="20"/>
        </w:rPr>
      </w:pPr>
      <w:r w:rsidRPr="00C95835">
        <w:rPr>
          <w:rFonts w:ascii="Arial" w:hAnsi="Arial" w:cs="Arial"/>
          <w:sz w:val="20"/>
          <w:szCs w:val="20"/>
        </w:rPr>
        <w:t>7.</w:t>
      </w:r>
      <w:r w:rsidRPr="00C95835">
        <w:rPr>
          <w:rFonts w:ascii="Arial" w:hAnsi="Arial" w:cs="Arial"/>
          <w:sz w:val="20"/>
          <w:szCs w:val="20"/>
        </w:rPr>
        <w:tab/>
      </w:r>
      <w:proofErr w:type="spellStart"/>
      <w:r w:rsidRPr="00C95835">
        <w:rPr>
          <w:rFonts w:ascii="Arial" w:hAnsi="Arial" w:cs="Arial"/>
          <w:sz w:val="20"/>
          <w:szCs w:val="20"/>
        </w:rPr>
        <w:t>Tasoulis</w:t>
      </w:r>
      <w:proofErr w:type="spellEnd"/>
      <w:r w:rsidRPr="00C95835">
        <w:rPr>
          <w:rFonts w:ascii="Arial" w:hAnsi="Arial" w:cs="Arial"/>
          <w:sz w:val="20"/>
          <w:szCs w:val="20"/>
        </w:rPr>
        <w:t xml:space="preserve"> MK, Iqbal FM, Cawthorn S, MacNeill F, Vidya R. Subcutaneous implant breast reconstruction: Time to reconsider? European Journal of Surgical Oncology (EJSO) 2017; 43(9): 1636-46.</w:t>
      </w:r>
    </w:p>
    <w:p w14:paraId="12F28E29" w14:textId="77777777" w:rsidR="006971E0" w:rsidRPr="00C95835" w:rsidRDefault="006971E0" w:rsidP="00C95835">
      <w:pPr>
        <w:spacing w:line="480" w:lineRule="auto"/>
        <w:jc w:val="both"/>
        <w:rPr>
          <w:rFonts w:ascii="Arial" w:hAnsi="Arial" w:cs="Arial"/>
          <w:sz w:val="20"/>
          <w:szCs w:val="20"/>
        </w:rPr>
      </w:pPr>
      <w:r w:rsidRPr="00C95835">
        <w:rPr>
          <w:rFonts w:ascii="Arial" w:hAnsi="Arial" w:cs="Arial"/>
          <w:sz w:val="20"/>
          <w:szCs w:val="20"/>
        </w:rPr>
        <w:t>8.</w:t>
      </w:r>
      <w:r w:rsidRPr="00C95835">
        <w:rPr>
          <w:rFonts w:ascii="Arial" w:hAnsi="Arial" w:cs="Arial"/>
          <w:sz w:val="20"/>
          <w:szCs w:val="20"/>
        </w:rPr>
        <w:tab/>
        <w:t xml:space="preserve">Potter S, Browning D, </w:t>
      </w:r>
      <w:proofErr w:type="spellStart"/>
      <w:r w:rsidRPr="00C95835">
        <w:rPr>
          <w:rFonts w:ascii="Arial" w:hAnsi="Arial" w:cs="Arial"/>
          <w:sz w:val="20"/>
          <w:szCs w:val="20"/>
        </w:rPr>
        <w:t>Savovic</w:t>
      </w:r>
      <w:proofErr w:type="spellEnd"/>
      <w:r w:rsidRPr="00C95835">
        <w:rPr>
          <w:rFonts w:ascii="Arial" w:hAnsi="Arial" w:cs="Arial"/>
          <w:sz w:val="20"/>
          <w:szCs w:val="20"/>
        </w:rPr>
        <w:t xml:space="preserve"> J, Holcombe C, Blazeby JM. Systematic review and critical appraisal of the impact of acellular dermal matrix use on the outcomes of implant-based breast reconstruction. British Journal of Surgery 2015; 102(9): 1010-25.</w:t>
      </w:r>
    </w:p>
    <w:p w14:paraId="7E4467FF" w14:textId="77777777" w:rsidR="006971E0" w:rsidRPr="00C95835" w:rsidRDefault="006971E0" w:rsidP="00C95835">
      <w:pPr>
        <w:spacing w:line="480" w:lineRule="auto"/>
        <w:jc w:val="both"/>
        <w:rPr>
          <w:rFonts w:ascii="Arial" w:hAnsi="Arial" w:cs="Arial"/>
          <w:sz w:val="20"/>
          <w:szCs w:val="20"/>
        </w:rPr>
      </w:pPr>
      <w:r w:rsidRPr="00C95835">
        <w:rPr>
          <w:rFonts w:ascii="Arial" w:hAnsi="Arial" w:cs="Arial"/>
          <w:sz w:val="20"/>
          <w:szCs w:val="20"/>
        </w:rPr>
        <w:t>9.</w:t>
      </w:r>
      <w:r w:rsidRPr="00C95835">
        <w:rPr>
          <w:rFonts w:ascii="Arial" w:hAnsi="Arial" w:cs="Arial"/>
          <w:sz w:val="20"/>
          <w:szCs w:val="20"/>
        </w:rPr>
        <w:tab/>
        <w:t xml:space="preserve">Hallberg H, </w:t>
      </w:r>
      <w:proofErr w:type="spellStart"/>
      <w:r w:rsidRPr="00C95835">
        <w:rPr>
          <w:rFonts w:ascii="Arial" w:hAnsi="Arial" w:cs="Arial"/>
          <w:sz w:val="20"/>
          <w:szCs w:val="20"/>
        </w:rPr>
        <w:t>Rafnsdottir</w:t>
      </w:r>
      <w:proofErr w:type="spellEnd"/>
      <w:r w:rsidRPr="00C95835">
        <w:rPr>
          <w:rFonts w:ascii="Arial" w:hAnsi="Arial" w:cs="Arial"/>
          <w:sz w:val="20"/>
          <w:szCs w:val="20"/>
        </w:rPr>
        <w:t xml:space="preserve"> S, </w:t>
      </w:r>
      <w:proofErr w:type="spellStart"/>
      <w:r w:rsidRPr="00C95835">
        <w:rPr>
          <w:rFonts w:ascii="Arial" w:hAnsi="Arial" w:cs="Arial"/>
          <w:sz w:val="20"/>
          <w:szCs w:val="20"/>
        </w:rPr>
        <w:t>Selvaggi</w:t>
      </w:r>
      <w:proofErr w:type="spellEnd"/>
      <w:r w:rsidRPr="00C95835">
        <w:rPr>
          <w:rFonts w:ascii="Arial" w:hAnsi="Arial" w:cs="Arial"/>
          <w:sz w:val="20"/>
          <w:szCs w:val="20"/>
        </w:rPr>
        <w:t xml:space="preserve"> G, </w:t>
      </w:r>
      <w:proofErr w:type="spellStart"/>
      <w:r w:rsidRPr="00C95835">
        <w:rPr>
          <w:rFonts w:ascii="Arial" w:hAnsi="Arial" w:cs="Arial"/>
          <w:sz w:val="20"/>
          <w:szCs w:val="20"/>
        </w:rPr>
        <w:t>Strandell</w:t>
      </w:r>
      <w:proofErr w:type="spellEnd"/>
      <w:r w:rsidRPr="00C95835">
        <w:rPr>
          <w:rFonts w:ascii="Arial" w:hAnsi="Arial" w:cs="Arial"/>
          <w:sz w:val="20"/>
          <w:szCs w:val="20"/>
        </w:rPr>
        <w:t xml:space="preserve"> A, Samuelsson O, </w:t>
      </w:r>
      <w:proofErr w:type="spellStart"/>
      <w:r w:rsidRPr="00C95835">
        <w:rPr>
          <w:rFonts w:ascii="Arial" w:hAnsi="Arial" w:cs="Arial"/>
          <w:sz w:val="20"/>
          <w:szCs w:val="20"/>
        </w:rPr>
        <w:t>Stadig</w:t>
      </w:r>
      <w:proofErr w:type="spellEnd"/>
      <w:r w:rsidRPr="00C95835">
        <w:rPr>
          <w:rFonts w:ascii="Arial" w:hAnsi="Arial" w:cs="Arial"/>
          <w:sz w:val="20"/>
          <w:szCs w:val="20"/>
        </w:rPr>
        <w:t xml:space="preserve"> I, et al. Benefits and risks with acellular dermal matrix (ADM) and mesh support in immediate breast reconstruction: a systematic review and meta-analysis. Journal of Plastic Surgery and Hand Surgery 2018; 52(3): 130-47.</w:t>
      </w:r>
    </w:p>
    <w:p w14:paraId="2156AF2E" w14:textId="5A1C66F2" w:rsidR="006971E0" w:rsidRPr="00C95835" w:rsidRDefault="006971E0" w:rsidP="00C95835">
      <w:pPr>
        <w:spacing w:line="480" w:lineRule="auto"/>
        <w:jc w:val="both"/>
        <w:rPr>
          <w:rFonts w:ascii="Arial" w:hAnsi="Arial" w:cs="Arial"/>
          <w:sz w:val="20"/>
          <w:szCs w:val="20"/>
        </w:rPr>
      </w:pPr>
      <w:r w:rsidRPr="00C95835">
        <w:rPr>
          <w:rFonts w:ascii="Arial" w:hAnsi="Arial" w:cs="Arial"/>
          <w:sz w:val="20"/>
          <w:szCs w:val="20"/>
        </w:rPr>
        <w:t>10.</w:t>
      </w:r>
      <w:r w:rsidRPr="00C95835">
        <w:rPr>
          <w:rFonts w:ascii="Arial" w:hAnsi="Arial" w:cs="Arial"/>
          <w:sz w:val="20"/>
          <w:szCs w:val="20"/>
        </w:rPr>
        <w:tab/>
        <w:t xml:space="preserve">Potter S, Mackenzie M, Blazeby J. Does the addition of mesh improve outcomes in implant-based breast reconstruction after mastectomy for breast cancer? BMJ 2018; </w:t>
      </w:r>
      <w:r w:rsidR="00C95835" w:rsidRPr="00C95835">
        <w:rPr>
          <w:rFonts w:ascii="Arial" w:hAnsi="Arial" w:cs="Arial"/>
          <w:sz w:val="20"/>
          <w:szCs w:val="20"/>
        </w:rPr>
        <w:t>Jul 6;</w:t>
      </w:r>
      <w:proofErr w:type="gramStart"/>
      <w:r w:rsidR="00C95835" w:rsidRPr="00C95835">
        <w:rPr>
          <w:rFonts w:ascii="Arial" w:hAnsi="Arial" w:cs="Arial"/>
          <w:sz w:val="20"/>
          <w:szCs w:val="20"/>
        </w:rPr>
        <w:t>362:k</w:t>
      </w:r>
      <w:proofErr w:type="gramEnd"/>
      <w:r w:rsidR="00C95835" w:rsidRPr="00C95835">
        <w:rPr>
          <w:rFonts w:ascii="Arial" w:hAnsi="Arial" w:cs="Arial"/>
          <w:sz w:val="20"/>
          <w:szCs w:val="20"/>
        </w:rPr>
        <w:t xml:space="preserve">2607. </w:t>
      </w:r>
      <w:proofErr w:type="spellStart"/>
      <w:r w:rsidR="00C95835" w:rsidRPr="00C95835">
        <w:rPr>
          <w:rFonts w:ascii="Arial" w:hAnsi="Arial" w:cs="Arial"/>
          <w:sz w:val="20"/>
          <w:szCs w:val="20"/>
        </w:rPr>
        <w:t>doi</w:t>
      </w:r>
      <w:proofErr w:type="spellEnd"/>
      <w:r w:rsidR="00C95835" w:rsidRPr="00C95835">
        <w:rPr>
          <w:rFonts w:ascii="Arial" w:hAnsi="Arial" w:cs="Arial"/>
          <w:sz w:val="20"/>
          <w:szCs w:val="20"/>
        </w:rPr>
        <w:t>: 10.1136/</w:t>
      </w:r>
      <w:proofErr w:type="gramStart"/>
      <w:r w:rsidR="00C95835" w:rsidRPr="00C95835">
        <w:rPr>
          <w:rFonts w:ascii="Arial" w:hAnsi="Arial" w:cs="Arial"/>
          <w:sz w:val="20"/>
          <w:szCs w:val="20"/>
        </w:rPr>
        <w:t>bmj.k</w:t>
      </w:r>
      <w:proofErr w:type="gramEnd"/>
      <w:r w:rsidR="00C95835" w:rsidRPr="00C95835">
        <w:rPr>
          <w:rFonts w:ascii="Arial" w:hAnsi="Arial" w:cs="Arial"/>
          <w:sz w:val="20"/>
          <w:szCs w:val="20"/>
        </w:rPr>
        <w:t>2607.</w:t>
      </w:r>
    </w:p>
    <w:p w14:paraId="158B2FD6" w14:textId="77777777" w:rsidR="006971E0" w:rsidRPr="00C95835" w:rsidRDefault="006971E0" w:rsidP="00C95835">
      <w:pPr>
        <w:spacing w:line="480" w:lineRule="auto"/>
        <w:jc w:val="both"/>
        <w:rPr>
          <w:rFonts w:ascii="Arial" w:hAnsi="Arial" w:cs="Arial"/>
          <w:sz w:val="20"/>
          <w:szCs w:val="20"/>
        </w:rPr>
      </w:pPr>
      <w:r w:rsidRPr="00C95835">
        <w:rPr>
          <w:rFonts w:ascii="Arial" w:hAnsi="Arial" w:cs="Arial"/>
          <w:sz w:val="20"/>
          <w:szCs w:val="20"/>
        </w:rPr>
        <w:t>11.</w:t>
      </w:r>
      <w:r w:rsidRPr="00C95835">
        <w:rPr>
          <w:rFonts w:ascii="Arial" w:hAnsi="Arial" w:cs="Arial"/>
          <w:sz w:val="20"/>
          <w:szCs w:val="20"/>
        </w:rPr>
        <w:tab/>
      </w:r>
      <w:proofErr w:type="spellStart"/>
      <w:r w:rsidRPr="00C95835">
        <w:rPr>
          <w:rFonts w:ascii="Arial" w:hAnsi="Arial" w:cs="Arial"/>
          <w:sz w:val="20"/>
          <w:szCs w:val="20"/>
        </w:rPr>
        <w:t>Dikmans</w:t>
      </w:r>
      <w:proofErr w:type="spellEnd"/>
      <w:r w:rsidRPr="00C95835">
        <w:rPr>
          <w:rFonts w:ascii="Arial" w:hAnsi="Arial" w:cs="Arial"/>
          <w:sz w:val="20"/>
          <w:szCs w:val="20"/>
        </w:rPr>
        <w:t xml:space="preserve"> RE, </w:t>
      </w:r>
      <w:proofErr w:type="spellStart"/>
      <w:r w:rsidRPr="00C95835">
        <w:rPr>
          <w:rFonts w:ascii="Arial" w:hAnsi="Arial" w:cs="Arial"/>
          <w:sz w:val="20"/>
          <w:szCs w:val="20"/>
        </w:rPr>
        <w:t>Negenborn</w:t>
      </w:r>
      <w:proofErr w:type="spellEnd"/>
      <w:r w:rsidRPr="00C95835">
        <w:rPr>
          <w:rFonts w:ascii="Arial" w:hAnsi="Arial" w:cs="Arial"/>
          <w:sz w:val="20"/>
          <w:szCs w:val="20"/>
        </w:rPr>
        <w:t xml:space="preserve"> VL, </w:t>
      </w:r>
      <w:proofErr w:type="spellStart"/>
      <w:r w:rsidRPr="00C95835">
        <w:rPr>
          <w:rFonts w:ascii="Arial" w:hAnsi="Arial" w:cs="Arial"/>
          <w:sz w:val="20"/>
          <w:szCs w:val="20"/>
        </w:rPr>
        <w:t>Bouman</w:t>
      </w:r>
      <w:proofErr w:type="spellEnd"/>
      <w:r w:rsidRPr="00C95835">
        <w:rPr>
          <w:rFonts w:ascii="Arial" w:hAnsi="Arial" w:cs="Arial"/>
          <w:sz w:val="20"/>
          <w:szCs w:val="20"/>
        </w:rPr>
        <w:t xml:space="preserve"> MB, Winters HA, </w:t>
      </w:r>
      <w:proofErr w:type="spellStart"/>
      <w:r w:rsidRPr="00C95835">
        <w:rPr>
          <w:rFonts w:ascii="Arial" w:hAnsi="Arial" w:cs="Arial"/>
          <w:sz w:val="20"/>
          <w:szCs w:val="20"/>
        </w:rPr>
        <w:t>Twisk</w:t>
      </w:r>
      <w:proofErr w:type="spellEnd"/>
      <w:r w:rsidRPr="00C95835">
        <w:rPr>
          <w:rFonts w:ascii="Arial" w:hAnsi="Arial" w:cs="Arial"/>
          <w:sz w:val="20"/>
          <w:szCs w:val="20"/>
        </w:rPr>
        <w:t xml:space="preserve"> JW, </w:t>
      </w:r>
      <w:proofErr w:type="spellStart"/>
      <w:r w:rsidRPr="00C95835">
        <w:rPr>
          <w:rFonts w:ascii="Arial" w:hAnsi="Arial" w:cs="Arial"/>
          <w:sz w:val="20"/>
          <w:szCs w:val="20"/>
        </w:rPr>
        <w:t>Ruhe</w:t>
      </w:r>
      <w:proofErr w:type="spellEnd"/>
      <w:r w:rsidRPr="00C95835">
        <w:rPr>
          <w:rFonts w:ascii="Arial" w:hAnsi="Arial" w:cs="Arial"/>
          <w:sz w:val="20"/>
          <w:szCs w:val="20"/>
        </w:rPr>
        <w:t xml:space="preserve"> PQ, et al. Two-stage implant-based breast reconstruction compared with immediate one-stage implant-based breast reconstruction augmented with an acellular dermal matrix: an open-label, phase 4, multicentre, randomised, controlled trial. Lancet Oncology 2017; 18(2): 251-8.</w:t>
      </w:r>
    </w:p>
    <w:p w14:paraId="17B6DA18" w14:textId="77777777" w:rsidR="006971E0" w:rsidRPr="00C95835" w:rsidRDefault="006971E0" w:rsidP="00C95835">
      <w:pPr>
        <w:spacing w:line="480" w:lineRule="auto"/>
        <w:jc w:val="both"/>
        <w:rPr>
          <w:rFonts w:ascii="Arial" w:hAnsi="Arial" w:cs="Arial"/>
          <w:sz w:val="20"/>
          <w:szCs w:val="20"/>
        </w:rPr>
      </w:pPr>
      <w:r w:rsidRPr="00C95835">
        <w:rPr>
          <w:rFonts w:ascii="Arial" w:hAnsi="Arial" w:cs="Arial"/>
          <w:sz w:val="20"/>
          <w:szCs w:val="20"/>
        </w:rPr>
        <w:t>12.</w:t>
      </w:r>
      <w:r w:rsidRPr="00C95835">
        <w:rPr>
          <w:rFonts w:ascii="Arial" w:hAnsi="Arial" w:cs="Arial"/>
          <w:sz w:val="20"/>
          <w:szCs w:val="20"/>
        </w:rPr>
        <w:tab/>
        <w:t>Potter S, Wilson RL, Harvey J, Holcombe C, Kirwan CC. Results from the BRIOS randomised trial. The Lancet Oncology 2017; 18(4): e189.</w:t>
      </w:r>
    </w:p>
    <w:p w14:paraId="5CD98AC8" w14:textId="0CD78A56" w:rsidR="006971E0" w:rsidRPr="00C95835" w:rsidRDefault="006971E0" w:rsidP="00C95835">
      <w:pPr>
        <w:spacing w:line="480" w:lineRule="auto"/>
        <w:jc w:val="both"/>
        <w:rPr>
          <w:rFonts w:ascii="Arial" w:hAnsi="Arial" w:cs="Arial"/>
          <w:sz w:val="20"/>
          <w:szCs w:val="20"/>
        </w:rPr>
      </w:pPr>
      <w:r w:rsidRPr="00C95835">
        <w:rPr>
          <w:rFonts w:ascii="Arial" w:hAnsi="Arial" w:cs="Arial"/>
          <w:sz w:val="20"/>
          <w:szCs w:val="20"/>
        </w:rPr>
        <w:t>13.</w:t>
      </w:r>
      <w:r w:rsidRPr="00C95835">
        <w:rPr>
          <w:rFonts w:ascii="Arial" w:hAnsi="Arial" w:cs="Arial"/>
          <w:sz w:val="20"/>
          <w:szCs w:val="20"/>
        </w:rPr>
        <w:tab/>
      </w:r>
      <w:proofErr w:type="spellStart"/>
      <w:r w:rsidRPr="00C95835">
        <w:rPr>
          <w:rFonts w:ascii="Arial" w:hAnsi="Arial" w:cs="Arial"/>
          <w:sz w:val="20"/>
          <w:szCs w:val="20"/>
        </w:rPr>
        <w:t>Negenborn</w:t>
      </w:r>
      <w:proofErr w:type="spellEnd"/>
      <w:r w:rsidRPr="00C95835">
        <w:rPr>
          <w:rFonts w:ascii="Arial" w:hAnsi="Arial" w:cs="Arial"/>
          <w:sz w:val="20"/>
          <w:szCs w:val="20"/>
        </w:rPr>
        <w:t xml:space="preserve"> VL, </w:t>
      </w:r>
      <w:proofErr w:type="spellStart"/>
      <w:r w:rsidRPr="00C95835">
        <w:rPr>
          <w:rFonts w:ascii="Arial" w:hAnsi="Arial" w:cs="Arial"/>
          <w:sz w:val="20"/>
          <w:szCs w:val="20"/>
        </w:rPr>
        <w:t>Dikmans</w:t>
      </w:r>
      <w:proofErr w:type="spellEnd"/>
      <w:r w:rsidRPr="00C95835">
        <w:rPr>
          <w:rFonts w:ascii="Arial" w:hAnsi="Arial" w:cs="Arial"/>
          <w:sz w:val="20"/>
          <w:szCs w:val="20"/>
        </w:rPr>
        <w:t xml:space="preserve"> REG, </w:t>
      </w:r>
      <w:proofErr w:type="spellStart"/>
      <w:r w:rsidRPr="00C95835">
        <w:rPr>
          <w:rFonts w:ascii="Arial" w:hAnsi="Arial" w:cs="Arial"/>
          <w:sz w:val="20"/>
          <w:szCs w:val="20"/>
        </w:rPr>
        <w:t>Bouman</w:t>
      </w:r>
      <w:proofErr w:type="spellEnd"/>
      <w:r w:rsidRPr="00C95835">
        <w:rPr>
          <w:rFonts w:ascii="Arial" w:hAnsi="Arial" w:cs="Arial"/>
          <w:sz w:val="20"/>
          <w:szCs w:val="20"/>
        </w:rPr>
        <w:t xml:space="preserve"> MB, Winters HAH, </w:t>
      </w:r>
      <w:proofErr w:type="spellStart"/>
      <w:r w:rsidRPr="00C95835">
        <w:rPr>
          <w:rFonts w:ascii="Arial" w:hAnsi="Arial" w:cs="Arial"/>
          <w:sz w:val="20"/>
          <w:szCs w:val="20"/>
        </w:rPr>
        <w:t>Twisk</w:t>
      </w:r>
      <w:proofErr w:type="spellEnd"/>
      <w:r w:rsidRPr="00C95835">
        <w:rPr>
          <w:rFonts w:ascii="Arial" w:hAnsi="Arial" w:cs="Arial"/>
          <w:sz w:val="20"/>
          <w:szCs w:val="20"/>
        </w:rPr>
        <w:t xml:space="preserve"> JWR, </w:t>
      </w:r>
      <w:proofErr w:type="spellStart"/>
      <w:r w:rsidRPr="00C95835">
        <w:rPr>
          <w:rFonts w:ascii="Arial" w:hAnsi="Arial" w:cs="Arial"/>
          <w:sz w:val="20"/>
          <w:szCs w:val="20"/>
        </w:rPr>
        <w:t>Ruhé</w:t>
      </w:r>
      <w:proofErr w:type="spellEnd"/>
      <w:r w:rsidRPr="00C95835">
        <w:rPr>
          <w:rFonts w:ascii="Arial" w:hAnsi="Arial" w:cs="Arial"/>
          <w:sz w:val="20"/>
          <w:szCs w:val="20"/>
        </w:rPr>
        <w:t xml:space="preserve"> PQ, et al. Predictors of complications after direct</w:t>
      </w:r>
      <w:r w:rsidRPr="00C95835">
        <w:rPr>
          <w:rFonts w:ascii="Cambria Math" w:hAnsi="Cambria Math" w:cs="Cambria Math"/>
          <w:sz w:val="20"/>
          <w:szCs w:val="20"/>
        </w:rPr>
        <w:t>‐</w:t>
      </w:r>
      <w:r w:rsidRPr="00C95835">
        <w:rPr>
          <w:rFonts w:ascii="Arial" w:hAnsi="Arial" w:cs="Arial"/>
          <w:sz w:val="20"/>
          <w:szCs w:val="20"/>
        </w:rPr>
        <w:t>to</w:t>
      </w:r>
      <w:r w:rsidRPr="00C95835">
        <w:rPr>
          <w:rFonts w:ascii="Cambria Math" w:hAnsi="Cambria Math" w:cs="Cambria Math"/>
          <w:sz w:val="20"/>
          <w:szCs w:val="20"/>
        </w:rPr>
        <w:t>‐</w:t>
      </w:r>
      <w:r w:rsidRPr="00C95835">
        <w:rPr>
          <w:rFonts w:ascii="Arial" w:hAnsi="Arial" w:cs="Arial"/>
          <w:sz w:val="20"/>
          <w:szCs w:val="20"/>
        </w:rPr>
        <w:t>implant breast reconstruction with an acellular dermal matrix from a multicentre randomized clinical trial. British Journal of Surgery</w:t>
      </w:r>
      <w:r w:rsidR="00C95835" w:rsidRPr="00C95835">
        <w:t xml:space="preserve"> </w:t>
      </w:r>
      <w:r w:rsidR="00C95835" w:rsidRPr="00C95835">
        <w:rPr>
          <w:rFonts w:ascii="Arial" w:hAnsi="Arial" w:cs="Arial"/>
          <w:sz w:val="20"/>
          <w:szCs w:val="20"/>
        </w:rPr>
        <w:t xml:space="preserve">2018 Sep;105(10):1305-1312. </w:t>
      </w:r>
      <w:proofErr w:type="spellStart"/>
      <w:r w:rsidR="00C95835" w:rsidRPr="00C95835">
        <w:rPr>
          <w:rFonts w:ascii="Arial" w:hAnsi="Arial" w:cs="Arial"/>
          <w:sz w:val="20"/>
          <w:szCs w:val="20"/>
        </w:rPr>
        <w:t>doi</w:t>
      </w:r>
      <w:proofErr w:type="spellEnd"/>
      <w:r w:rsidR="00C95835" w:rsidRPr="00C95835">
        <w:rPr>
          <w:rFonts w:ascii="Arial" w:hAnsi="Arial" w:cs="Arial"/>
          <w:sz w:val="20"/>
          <w:szCs w:val="20"/>
        </w:rPr>
        <w:t>: 10.1002/bjs.10865</w:t>
      </w:r>
    </w:p>
    <w:p w14:paraId="20AE001D" w14:textId="77777777" w:rsidR="006971E0" w:rsidRPr="00C95835" w:rsidRDefault="006971E0" w:rsidP="00C95835">
      <w:pPr>
        <w:spacing w:line="480" w:lineRule="auto"/>
        <w:jc w:val="both"/>
        <w:rPr>
          <w:rFonts w:ascii="Arial" w:hAnsi="Arial" w:cs="Arial"/>
          <w:sz w:val="20"/>
          <w:szCs w:val="20"/>
        </w:rPr>
      </w:pPr>
      <w:r w:rsidRPr="00C95835">
        <w:rPr>
          <w:rFonts w:ascii="Arial" w:hAnsi="Arial" w:cs="Arial"/>
          <w:sz w:val="20"/>
          <w:szCs w:val="20"/>
        </w:rPr>
        <w:t>14.</w:t>
      </w:r>
      <w:r w:rsidRPr="00C95835">
        <w:rPr>
          <w:rFonts w:ascii="Arial" w:hAnsi="Arial" w:cs="Arial"/>
          <w:sz w:val="20"/>
          <w:szCs w:val="20"/>
        </w:rPr>
        <w:tab/>
        <w:t xml:space="preserve">Srinivasa DR, Garvey PB, Qi J, Hamill JB, Kim HM, Pusic AL, et al. Direct-to-Implant versus Two-Stage Tissue Expander/Implant Reconstruction: 2-Year Risks and Patient-Reported Outcomes from a Prospective, </w:t>
      </w:r>
      <w:proofErr w:type="spellStart"/>
      <w:r w:rsidRPr="00C95835">
        <w:rPr>
          <w:rFonts w:ascii="Arial" w:hAnsi="Arial" w:cs="Arial"/>
          <w:sz w:val="20"/>
          <w:szCs w:val="20"/>
        </w:rPr>
        <w:t>Multicenter</w:t>
      </w:r>
      <w:proofErr w:type="spellEnd"/>
      <w:r w:rsidRPr="00C95835">
        <w:rPr>
          <w:rFonts w:ascii="Arial" w:hAnsi="Arial" w:cs="Arial"/>
          <w:sz w:val="20"/>
          <w:szCs w:val="20"/>
        </w:rPr>
        <w:t xml:space="preserve"> Study. </w:t>
      </w:r>
      <w:proofErr w:type="spellStart"/>
      <w:r w:rsidRPr="00C95835">
        <w:rPr>
          <w:rFonts w:ascii="Arial" w:hAnsi="Arial" w:cs="Arial"/>
          <w:sz w:val="20"/>
          <w:szCs w:val="20"/>
        </w:rPr>
        <w:t>Plast</w:t>
      </w:r>
      <w:proofErr w:type="spellEnd"/>
      <w:r w:rsidRPr="00C95835">
        <w:rPr>
          <w:rFonts w:ascii="Arial" w:hAnsi="Arial" w:cs="Arial"/>
          <w:sz w:val="20"/>
          <w:szCs w:val="20"/>
        </w:rPr>
        <w:t xml:space="preserve"> </w:t>
      </w:r>
      <w:proofErr w:type="spellStart"/>
      <w:r w:rsidRPr="00C95835">
        <w:rPr>
          <w:rFonts w:ascii="Arial" w:hAnsi="Arial" w:cs="Arial"/>
          <w:sz w:val="20"/>
          <w:szCs w:val="20"/>
        </w:rPr>
        <w:t>Reconstr</w:t>
      </w:r>
      <w:proofErr w:type="spellEnd"/>
      <w:r w:rsidRPr="00C95835">
        <w:rPr>
          <w:rFonts w:ascii="Arial" w:hAnsi="Arial" w:cs="Arial"/>
          <w:sz w:val="20"/>
          <w:szCs w:val="20"/>
        </w:rPr>
        <w:t xml:space="preserve"> </w:t>
      </w:r>
      <w:proofErr w:type="spellStart"/>
      <w:r w:rsidRPr="00C95835">
        <w:rPr>
          <w:rFonts w:ascii="Arial" w:hAnsi="Arial" w:cs="Arial"/>
          <w:sz w:val="20"/>
          <w:szCs w:val="20"/>
        </w:rPr>
        <w:t>Surg</w:t>
      </w:r>
      <w:proofErr w:type="spellEnd"/>
      <w:r w:rsidRPr="00C95835">
        <w:rPr>
          <w:rFonts w:ascii="Arial" w:hAnsi="Arial" w:cs="Arial"/>
          <w:sz w:val="20"/>
          <w:szCs w:val="20"/>
        </w:rPr>
        <w:t xml:space="preserve"> 2017; 140(5): 869-77.</w:t>
      </w:r>
    </w:p>
    <w:p w14:paraId="4E4709C3" w14:textId="6194E353" w:rsidR="006971E0" w:rsidRPr="00C95835" w:rsidRDefault="006971E0" w:rsidP="00C95835">
      <w:pPr>
        <w:spacing w:line="480" w:lineRule="auto"/>
        <w:jc w:val="both"/>
        <w:rPr>
          <w:rFonts w:ascii="Arial" w:hAnsi="Arial" w:cs="Arial"/>
          <w:sz w:val="20"/>
          <w:szCs w:val="20"/>
        </w:rPr>
      </w:pPr>
      <w:r w:rsidRPr="00C95835">
        <w:rPr>
          <w:rFonts w:ascii="Arial" w:hAnsi="Arial" w:cs="Arial"/>
          <w:sz w:val="20"/>
          <w:szCs w:val="20"/>
        </w:rPr>
        <w:lastRenderedPageBreak/>
        <w:t>15.</w:t>
      </w:r>
      <w:r w:rsidRPr="00C95835">
        <w:rPr>
          <w:rFonts w:ascii="Arial" w:hAnsi="Arial" w:cs="Arial"/>
          <w:sz w:val="20"/>
          <w:szCs w:val="20"/>
        </w:rPr>
        <w:tab/>
        <w:t xml:space="preserve">Sorkin M, Qi J, Kim HM, Hamill JB, </w:t>
      </w:r>
      <w:proofErr w:type="spellStart"/>
      <w:r w:rsidRPr="00C95835">
        <w:rPr>
          <w:rFonts w:ascii="Arial" w:hAnsi="Arial" w:cs="Arial"/>
          <w:sz w:val="20"/>
          <w:szCs w:val="20"/>
        </w:rPr>
        <w:t>Kozlow</w:t>
      </w:r>
      <w:proofErr w:type="spellEnd"/>
      <w:r w:rsidRPr="00C95835">
        <w:rPr>
          <w:rFonts w:ascii="Arial" w:hAnsi="Arial" w:cs="Arial"/>
          <w:sz w:val="20"/>
          <w:szCs w:val="20"/>
        </w:rPr>
        <w:t xml:space="preserve"> JH, Pusic AL, et al. Acellular Dermal Matrix in Immediate Expander/Implant Breast Reconstruction: A </w:t>
      </w:r>
      <w:proofErr w:type="spellStart"/>
      <w:r w:rsidRPr="00C95835">
        <w:rPr>
          <w:rFonts w:ascii="Arial" w:hAnsi="Arial" w:cs="Arial"/>
          <w:sz w:val="20"/>
          <w:szCs w:val="20"/>
        </w:rPr>
        <w:t>Multicenter</w:t>
      </w:r>
      <w:proofErr w:type="spellEnd"/>
      <w:r w:rsidRPr="00C95835">
        <w:rPr>
          <w:rFonts w:ascii="Arial" w:hAnsi="Arial" w:cs="Arial"/>
          <w:sz w:val="20"/>
          <w:szCs w:val="20"/>
        </w:rPr>
        <w:t xml:space="preserve"> Assessment of Risks and Benefits. </w:t>
      </w:r>
      <w:proofErr w:type="spellStart"/>
      <w:r w:rsidRPr="00C95835">
        <w:rPr>
          <w:rFonts w:ascii="Arial" w:hAnsi="Arial" w:cs="Arial"/>
          <w:sz w:val="20"/>
          <w:szCs w:val="20"/>
        </w:rPr>
        <w:t>Plast</w:t>
      </w:r>
      <w:proofErr w:type="spellEnd"/>
      <w:r w:rsidRPr="00C95835">
        <w:rPr>
          <w:rFonts w:ascii="Arial" w:hAnsi="Arial" w:cs="Arial"/>
          <w:sz w:val="20"/>
          <w:szCs w:val="20"/>
        </w:rPr>
        <w:t xml:space="preserve"> </w:t>
      </w:r>
      <w:proofErr w:type="spellStart"/>
      <w:r w:rsidRPr="00C95835">
        <w:rPr>
          <w:rFonts w:ascii="Arial" w:hAnsi="Arial" w:cs="Arial"/>
          <w:sz w:val="20"/>
          <w:szCs w:val="20"/>
        </w:rPr>
        <w:t>Reconstr</w:t>
      </w:r>
      <w:proofErr w:type="spellEnd"/>
      <w:r w:rsidRPr="00C95835">
        <w:rPr>
          <w:rFonts w:ascii="Arial" w:hAnsi="Arial" w:cs="Arial"/>
          <w:sz w:val="20"/>
          <w:szCs w:val="20"/>
        </w:rPr>
        <w:t xml:space="preserve"> </w:t>
      </w:r>
      <w:proofErr w:type="spellStart"/>
      <w:r w:rsidRPr="00C95835">
        <w:rPr>
          <w:rFonts w:ascii="Arial" w:hAnsi="Arial" w:cs="Arial"/>
          <w:sz w:val="20"/>
          <w:szCs w:val="20"/>
        </w:rPr>
        <w:t>Surg</w:t>
      </w:r>
      <w:proofErr w:type="spellEnd"/>
      <w:r w:rsidRPr="00C95835">
        <w:rPr>
          <w:rFonts w:ascii="Arial" w:hAnsi="Arial" w:cs="Arial"/>
          <w:sz w:val="20"/>
          <w:szCs w:val="20"/>
        </w:rPr>
        <w:t xml:space="preserve"> 2017</w:t>
      </w:r>
      <w:r w:rsidR="00C95835" w:rsidRPr="00C95835">
        <w:rPr>
          <w:rFonts w:ascii="Arial" w:hAnsi="Arial" w:cs="Arial"/>
          <w:sz w:val="20"/>
          <w:szCs w:val="20"/>
        </w:rPr>
        <w:t xml:space="preserve"> Dec;140(6):1091-1100. </w:t>
      </w:r>
      <w:proofErr w:type="spellStart"/>
      <w:r w:rsidR="00C95835" w:rsidRPr="00C95835">
        <w:rPr>
          <w:rFonts w:ascii="Arial" w:hAnsi="Arial" w:cs="Arial"/>
          <w:sz w:val="20"/>
          <w:szCs w:val="20"/>
        </w:rPr>
        <w:t>doi</w:t>
      </w:r>
      <w:proofErr w:type="spellEnd"/>
      <w:r w:rsidR="00C95835" w:rsidRPr="00C95835">
        <w:rPr>
          <w:rFonts w:ascii="Arial" w:hAnsi="Arial" w:cs="Arial"/>
          <w:sz w:val="20"/>
          <w:szCs w:val="20"/>
        </w:rPr>
        <w:t>: 10.1097/PRS.0000000000003842.</w:t>
      </w:r>
    </w:p>
    <w:p w14:paraId="164E64A5" w14:textId="77777777" w:rsidR="006971E0" w:rsidRPr="00C95835" w:rsidRDefault="006971E0" w:rsidP="00C95835">
      <w:pPr>
        <w:spacing w:line="480" w:lineRule="auto"/>
        <w:jc w:val="both"/>
        <w:rPr>
          <w:rFonts w:ascii="Arial" w:hAnsi="Arial" w:cs="Arial"/>
          <w:sz w:val="20"/>
          <w:szCs w:val="20"/>
        </w:rPr>
      </w:pPr>
      <w:r w:rsidRPr="00C95835">
        <w:rPr>
          <w:rFonts w:ascii="Arial" w:hAnsi="Arial" w:cs="Arial"/>
          <w:sz w:val="20"/>
          <w:szCs w:val="20"/>
        </w:rPr>
        <w:t>16.</w:t>
      </w:r>
      <w:r w:rsidRPr="00C95835">
        <w:rPr>
          <w:rFonts w:ascii="Arial" w:hAnsi="Arial" w:cs="Arial"/>
          <w:sz w:val="20"/>
          <w:szCs w:val="20"/>
        </w:rPr>
        <w:tab/>
      </w:r>
      <w:proofErr w:type="spellStart"/>
      <w:r w:rsidRPr="00C95835">
        <w:rPr>
          <w:rFonts w:ascii="Arial" w:hAnsi="Arial" w:cs="Arial"/>
          <w:sz w:val="20"/>
          <w:szCs w:val="20"/>
        </w:rPr>
        <w:t>Gschwantler-Kaulich</w:t>
      </w:r>
      <w:proofErr w:type="spellEnd"/>
      <w:r w:rsidRPr="00C95835">
        <w:rPr>
          <w:rFonts w:ascii="Arial" w:hAnsi="Arial" w:cs="Arial"/>
          <w:sz w:val="20"/>
          <w:szCs w:val="20"/>
        </w:rPr>
        <w:t xml:space="preserve"> D, </w:t>
      </w:r>
      <w:proofErr w:type="spellStart"/>
      <w:r w:rsidRPr="00C95835">
        <w:rPr>
          <w:rFonts w:ascii="Arial" w:hAnsi="Arial" w:cs="Arial"/>
          <w:sz w:val="20"/>
          <w:szCs w:val="20"/>
        </w:rPr>
        <w:t>Schrenk</w:t>
      </w:r>
      <w:proofErr w:type="spellEnd"/>
      <w:r w:rsidRPr="00C95835">
        <w:rPr>
          <w:rFonts w:ascii="Arial" w:hAnsi="Arial" w:cs="Arial"/>
          <w:sz w:val="20"/>
          <w:szCs w:val="20"/>
        </w:rPr>
        <w:t xml:space="preserve"> P, </w:t>
      </w:r>
      <w:proofErr w:type="spellStart"/>
      <w:r w:rsidRPr="00C95835">
        <w:rPr>
          <w:rFonts w:ascii="Arial" w:hAnsi="Arial" w:cs="Arial"/>
          <w:sz w:val="20"/>
          <w:szCs w:val="20"/>
        </w:rPr>
        <w:t>Bjelic-Radisic</w:t>
      </w:r>
      <w:proofErr w:type="spellEnd"/>
      <w:r w:rsidRPr="00C95835">
        <w:rPr>
          <w:rFonts w:ascii="Arial" w:hAnsi="Arial" w:cs="Arial"/>
          <w:sz w:val="20"/>
          <w:szCs w:val="20"/>
        </w:rPr>
        <w:t xml:space="preserve"> V, </w:t>
      </w:r>
      <w:proofErr w:type="spellStart"/>
      <w:r w:rsidRPr="00C95835">
        <w:rPr>
          <w:rFonts w:ascii="Arial" w:hAnsi="Arial" w:cs="Arial"/>
          <w:sz w:val="20"/>
          <w:szCs w:val="20"/>
        </w:rPr>
        <w:t>Unterrieder</w:t>
      </w:r>
      <w:proofErr w:type="spellEnd"/>
      <w:r w:rsidRPr="00C95835">
        <w:rPr>
          <w:rFonts w:ascii="Arial" w:hAnsi="Arial" w:cs="Arial"/>
          <w:sz w:val="20"/>
          <w:szCs w:val="20"/>
        </w:rPr>
        <w:t xml:space="preserve"> K, </w:t>
      </w:r>
      <w:proofErr w:type="spellStart"/>
      <w:r w:rsidRPr="00C95835">
        <w:rPr>
          <w:rFonts w:ascii="Arial" w:hAnsi="Arial" w:cs="Arial"/>
          <w:sz w:val="20"/>
          <w:szCs w:val="20"/>
        </w:rPr>
        <w:t>Leser</w:t>
      </w:r>
      <w:proofErr w:type="spellEnd"/>
      <w:r w:rsidRPr="00C95835">
        <w:rPr>
          <w:rFonts w:ascii="Arial" w:hAnsi="Arial" w:cs="Arial"/>
          <w:sz w:val="20"/>
          <w:szCs w:val="20"/>
        </w:rPr>
        <w:t xml:space="preserve"> C, Fink-</w:t>
      </w:r>
      <w:proofErr w:type="spellStart"/>
      <w:r w:rsidRPr="00C95835">
        <w:rPr>
          <w:rFonts w:ascii="Arial" w:hAnsi="Arial" w:cs="Arial"/>
          <w:sz w:val="20"/>
          <w:szCs w:val="20"/>
        </w:rPr>
        <w:t>Retter</w:t>
      </w:r>
      <w:proofErr w:type="spellEnd"/>
      <w:r w:rsidRPr="00C95835">
        <w:rPr>
          <w:rFonts w:ascii="Arial" w:hAnsi="Arial" w:cs="Arial"/>
          <w:sz w:val="20"/>
          <w:szCs w:val="20"/>
        </w:rPr>
        <w:t xml:space="preserve"> A, et al. Mesh versus acellular dermal matrix in immediate implant-based breast reconstruction – A prospective randomized trial. European Journal of Surgical Oncology (EJSO) 2016; 42(5): 665-71.</w:t>
      </w:r>
    </w:p>
    <w:p w14:paraId="5877C982" w14:textId="77777777" w:rsidR="006971E0" w:rsidRPr="00C95835" w:rsidRDefault="006971E0" w:rsidP="00C95835">
      <w:pPr>
        <w:spacing w:line="480" w:lineRule="auto"/>
        <w:jc w:val="both"/>
        <w:rPr>
          <w:rFonts w:ascii="Arial" w:hAnsi="Arial" w:cs="Arial"/>
          <w:sz w:val="20"/>
          <w:szCs w:val="20"/>
        </w:rPr>
      </w:pPr>
      <w:r w:rsidRPr="00C95835">
        <w:rPr>
          <w:rFonts w:ascii="Arial" w:hAnsi="Arial" w:cs="Arial"/>
          <w:sz w:val="20"/>
          <w:szCs w:val="20"/>
        </w:rPr>
        <w:t>17.</w:t>
      </w:r>
      <w:r w:rsidRPr="00C95835">
        <w:rPr>
          <w:rFonts w:ascii="Arial" w:hAnsi="Arial" w:cs="Arial"/>
          <w:sz w:val="20"/>
          <w:szCs w:val="20"/>
        </w:rPr>
        <w:tab/>
        <w:t>Potter S, Mills N, Cawthorn S, Donovan J, Blazeby J. Time to be BRAVE: is educating surgeons the key to unlocking the potential of randomised clinical trials in surgery? A qualitative study. Trials 2014; 15(1): 80.</w:t>
      </w:r>
    </w:p>
    <w:p w14:paraId="067A6994" w14:textId="77777777" w:rsidR="006971E0" w:rsidRPr="00C95835" w:rsidRDefault="006971E0" w:rsidP="00C95835">
      <w:pPr>
        <w:spacing w:line="480" w:lineRule="auto"/>
        <w:jc w:val="both"/>
        <w:rPr>
          <w:rFonts w:ascii="Arial" w:hAnsi="Arial" w:cs="Arial"/>
          <w:sz w:val="20"/>
          <w:szCs w:val="20"/>
        </w:rPr>
      </w:pPr>
      <w:r w:rsidRPr="00C95835">
        <w:rPr>
          <w:rFonts w:ascii="Arial" w:hAnsi="Arial" w:cs="Arial"/>
          <w:sz w:val="20"/>
          <w:szCs w:val="20"/>
        </w:rPr>
        <w:t>18.</w:t>
      </w:r>
      <w:r w:rsidRPr="00C95835">
        <w:rPr>
          <w:rFonts w:ascii="Arial" w:hAnsi="Arial" w:cs="Arial"/>
          <w:sz w:val="20"/>
          <w:szCs w:val="20"/>
        </w:rPr>
        <w:tab/>
        <w:t xml:space="preserve">McCarthy C, Lee C, Halvorson EG, Riedel E, Pusic AL, </w:t>
      </w:r>
      <w:proofErr w:type="spellStart"/>
      <w:r w:rsidRPr="00C95835">
        <w:rPr>
          <w:rFonts w:ascii="Arial" w:hAnsi="Arial" w:cs="Arial"/>
          <w:sz w:val="20"/>
          <w:szCs w:val="20"/>
        </w:rPr>
        <w:t>Mehrara</w:t>
      </w:r>
      <w:proofErr w:type="spellEnd"/>
      <w:r w:rsidRPr="00C95835">
        <w:rPr>
          <w:rFonts w:ascii="Arial" w:hAnsi="Arial" w:cs="Arial"/>
          <w:sz w:val="20"/>
          <w:szCs w:val="20"/>
        </w:rPr>
        <w:t xml:space="preserve"> B, et al. The use of acellular dermal matrices in two-stage expander/implant reconstruction: A </w:t>
      </w:r>
      <w:proofErr w:type="spellStart"/>
      <w:r w:rsidRPr="00C95835">
        <w:rPr>
          <w:rFonts w:ascii="Arial" w:hAnsi="Arial" w:cs="Arial"/>
          <w:sz w:val="20"/>
          <w:szCs w:val="20"/>
        </w:rPr>
        <w:t>multicenter</w:t>
      </w:r>
      <w:proofErr w:type="spellEnd"/>
      <w:r w:rsidRPr="00C95835">
        <w:rPr>
          <w:rFonts w:ascii="Arial" w:hAnsi="Arial" w:cs="Arial"/>
          <w:sz w:val="20"/>
          <w:szCs w:val="20"/>
        </w:rPr>
        <w:t>, blinded randomised controlled trial. Plastic &amp; Reconstructive Surgery 2012; 130(sup 2): 57s-66s.</w:t>
      </w:r>
    </w:p>
    <w:p w14:paraId="21311514" w14:textId="77777777" w:rsidR="006971E0" w:rsidRPr="00C95835" w:rsidRDefault="006971E0" w:rsidP="00C95835">
      <w:pPr>
        <w:spacing w:line="480" w:lineRule="auto"/>
        <w:jc w:val="both"/>
        <w:rPr>
          <w:rFonts w:ascii="Arial" w:hAnsi="Arial" w:cs="Arial"/>
          <w:sz w:val="20"/>
          <w:szCs w:val="20"/>
        </w:rPr>
      </w:pPr>
      <w:r w:rsidRPr="00C95835">
        <w:rPr>
          <w:rFonts w:ascii="Arial" w:hAnsi="Arial" w:cs="Arial"/>
          <w:sz w:val="20"/>
          <w:szCs w:val="20"/>
        </w:rPr>
        <w:t>19.</w:t>
      </w:r>
      <w:r w:rsidRPr="00C95835">
        <w:rPr>
          <w:rFonts w:ascii="Arial" w:hAnsi="Arial" w:cs="Arial"/>
          <w:sz w:val="20"/>
          <w:szCs w:val="20"/>
        </w:rPr>
        <w:tab/>
        <w:t xml:space="preserve">Winters ZE, </w:t>
      </w:r>
      <w:proofErr w:type="spellStart"/>
      <w:r w:rsidRPr="00C95835">
        <w:rPr>
          <w:rFonts w:ascii="Arial" w:hAnsi="Arial" w:cs="Arial"/>
          <w:sz w:val="20"/>
          <w:szCs w:val="20"/>
        </w:rPr>
        <w:t>Emson</w:t>
      </w:r>
      <w:proofErr w:type="spellEnd"/>
      <w:r w:rsidRPr="00C95835">
        <w:rPr>
          <w:rFonts w:ascii="Arial" w:hAnsi="Arial" w:cs="Arial"/>
          <w:sz w:val="20"/>
          <w:szCs w:val="20"/>
        </w:rPr>
        <w:t xml:space="preserve"> M, Griffin C, Mills J, Hopwood P, </w:t>
      </w:r>
      <w:proofErr w:type="spellStart"/>
      <w:r w:rsidRPr="00C95835">
        <w:rPr>
          <w:rFonts w:ascii="Arial" w:hAnsi="Arial" w:cs="Arial"/>
          <w:sz w:val="20"/>
          <w:szCs w:val="20"/>
        </w:rPr>
        <w:t>Bidad</w:t>
      </w:r>
      <w:proofErr w:type="spellEnd"/>
      <w:r w:rsidRPr="00C95835">
        <w:rPr>
          <w:rFonts w:ascii="Arial" w:hAnsi="Arial" w:cs="Arial"/>
          <w:sz w:val="20"/>
          <w:szCs w:val="20"/>
        </w:rPr>
        <w:t xml:space="preserve"> N, et al. Learning from the QUEST multicentre feasibility randomization trials in breast reconstruction after mastectomy. British Journal of Surgery 2015; 102(1): 45-56.</w:t>
      </w:r>
    </w:p>
    <w:p w14:paraId="73027096" w14:textId="04657398" w:rsidR="006971E0" w:rsidRPr="00C95835" w:rsidRDefault="006971E0" w:rsidP="00C95835">
      <w:pPr>
        <w:spacing w:line="480" w:lineRule="auto"/>
        <w:jc w:val="both"/>
        <w:rPr>
          <w:rFonts w:ascii="Arial" w:hAnsi="Arial" w:cs="Arial"/>
          <w:sz w:val="20"/>
          <w:szCs w:val="20"/>
        </w:rPr>
      </w:pPr>
      <w:r w:rsidRPr="00C95835">
        <w:rPr>
          <w:rFonts w:ascii="Arial" w:hAnsi="Arial" w:cs="Arial"/>
          <w:sz w:val="20"/>
          <w:szCs w:val="20"/>
        </w:rPr>
        <w:t>20.</w:t>
      </w:r>
      <w:r w:rsidRPr="00C95835">
        <w:rPr>
          <w:rFonts w:ascii="Arial" w:hAnsi="Arial" w:cs="Arial"/>
          <w:sz w:val="20"/>
          <w:szCs w:val="20"/>
        </w:rPr>
        <w:tab/>
      </w:r>
      <w:bookmarkStart w:id="20" w:name="_Hlk526148366"/>
      <w:r w:rsidRPr="00C95835">
        <w:rPr>
          <w:rFonts w:ascii="Arial" w:hAnsi="Arial" w:cs="Arial"/>
          <w:sz w:val="20"/>
          <w:szCs w:val="20"/>
        </w:rPr>
        <w:t xml:space="preserve">Potter S, Conroy E, Williamson P, Thrush S, Whisker LJ, Skillman JM, et al. The </w:t>
      </w:r>
      <w:proofErr w:type="spellStart"/>
      <w:r w:rsidRPr="00C95835">
        <w:rPr>
          <w:rFonts w:ascii="Arial" w:hAnsi="Arial" w:cs="Arial"/>
          <w:sz w:val="20"/>
          <w:szCs w:val="20"/>
        </w:rPr>
        <w:t>iBRA</w:t>
      </w:r>
      <w:proofErr w:type="spellEnd"/>
      <w:r w:rsidRPr="00C95835">
        <w:rPr>
          <w:rFonts w:ascii="Arial" w:hAnsi="Arial" w:cs="Arial"/>
          <w:sz w:val="20"/>
          <w:szCs w:val="20"/>
        </w:rPr>
        <w:t xml:space="preserve"> (implant Breast Reconstruction </w:t>
      </w:r>
      <w:proofErr w:type="spellStart"/>
      <w:r w:rsidRPr="00C95835">
        <w:rPr>
          <w:rFonts w:ascii="Arial" w:hAnsi="Arial" w:cs="Arial"/>
          <w:sz w:val="20"/>
          <w:szCs w:val="20"/>
        </w:rPr>
        <w:t>evAluation</w:t>
      </w:r>
      <w:proofErr w:type="spellEnd"/>
      <w:r w:rsidRPr="00C95835">
        <w:rPr>
          <w:rFonts w:ascii="Arial" w:hAnsi="Arial" w:cs="Arial"/>
          <w:sz w:val="20"/>
          <w:szCs w:val="20"/>
        </w:rPr>
        <w:t>) Study: Protocol for a prospective multicentre cohort study to inform the feasibility, design and conduct of a pragmatic randomised clinical trial comparing new techniques of implant-based breast reconstruction. Pilot and Feasibility Studies 2016; 2:41; doi.org/10.1186/s40814-016-0085-8</w:t>
      </w:r>
      <w:bookmarkEnd w:id="20"/>
      <w:r w:rsidRPr="00C95835">
        <w:rPr>
          <w:rFonts w:ascii="Arial" w:hAnsi="Arial" w:cs="Arial"/>
          <w:sz w:val="20"/>
          <w:szCs w:val="20"/>
        </w:rPr>
        <w:t>.</w:t>
      </w:r>
    </w:p>
    <w:p w14:paraId="3FA61FE8" w14:textId="0E6E3914" w:rsidR="006971E0" w:rsidRPr="00C95835" w:rsidRDefault="006971E0" w:rsidP="00C95835">
      <w:pPr>
        <w:spacing w:line="480" w:lineRule="auto"/>
        <w:jc w:val="both"/>
        <w:rPr>
          <w:rFonts w:ascii="Arial" w:hAnsi="Arial" w:cs="Arial"/>
          <w:sz w:val="20"/>
          <w:szCs w:val="20"/>
        </w:rPr>
      </w:pPr>
      <w:r w:rsidRPr="00C95835">
        <w:rPr>
          <w:rFonts w:ascii="Arial" w:hAnsi="Arial" w:cs="Arial"/>
          <w:sz w:val="20"/>
          <w:szCs w:val="20"/>
        </w:rPr>
        <w:t>21.</w:t>
      </w:r>
      <w:r w:rsidRPr="00C95835">
        <w:rPr>
          <w:rFonts w:ascii="Arial" w:hAnsi="Arial" w:cs="Arial"/>
          <w:sz w:val="20"/>
          <w:szCs w:val="20"/>
        </w:rPr>
        <w:tab/>
        <w:t xml:space="preserve">Mylvaganam S, Conroy EJ, Williamson PR, Barnes NLP, Cutress RI, Gardiner MD, et al. Adherence to best practice consensus guidelines for implant-based breast reconstruction: Results from the </w:t>
      </w:r>
      <w:proofErr w:type="spellStart"/>
      <w:r w:rsidRPr="00C95835">
        <w:rPr>
          <w:rFonts w:ascii="Arial" w:hAnsi="Arial" w:cs="Arial"/>
          <w:sz w:val="20"/>
          <w:szCs w:val="20"/>
        </w:rPr>
        <w:t>iBRA</w:t>
      </w:r>
      <w:proofErr w:type="spellEnd"/>
      <w:r w:rsidRPr="00C95835">
        <w:rPr>
          <w:rFonts w:ascii="Arial" w:hAnsi="Arial" w:cs="Arial"/>
          <w:sz w:val="20"/>
          <w:szCs w:val="20"/>
        </w:rPr>
        <w:t xml:space="preserve"> national practice questionnaire survey. European </w:t>
      </w:r>
      <w:r w:rsidR="00A2464C">
        <w:rPr>
          <w:rFonts w:ascii="Arial" w:hAnsi="Arial" w:cs="Arial"/>
          <w:sz w:val="20"/>
          <w:szCs w:val="20"/>
        </w:rPr>
        <w:t>J</w:t>
      </w:r>
      <w:r w:rsidRPr="00C95835">
        <w:rPr>
          <w:rFonts w:ascii="Arial" w:hAnsi="Arial" w:cs="Arial"/>
          <w:sz w:val="20"/>
          <w:szCs w:val="20"/>
        </w:rPr>
        <w:t xml:space="preserve">ournal of </w:t>
      </w:r>
      <w:r w:rsidR="00A2464C">
        <w:rPr>
          <w:rFonts w:ascii="Arial" w:hAnsi="Arial" w:cs="Arial"/>
          <w:sz w:val="20"/>
          <w:szCs w:val="20"/>
        </w:rPr>
        <w:t>S</w:t>
      </w:r>
      <w:r w:rsidRPr="00C95835">
        <w:rPr>
          <w:rFonts w:ascii="Arial" w:hAnsi="Arial" w:cs="Arial"/>
          <w:sz w:val="20"/>
          <w:szCs w:val="20"/>
        </w:rPr>
        <w:t xml:space="preserve">urgical </w:t>
      </w:r>
      <w:r w:rsidR="00A2464C">
        <w:rPr>
          <w:rFonts w:ascii="Arial" w:hAnsi="Arial" w:cs="Arial"/>
          <w:sz w:val="20"/>
          <w:szCs w:val="20"/>
        </w:rPr>
        <w:t>O</w:t>
      </w:r>
      <w:r w:rsidRPr="00C95835">
        <w:rPr>
          <w:rFonts w:ascii="Arial" w:hAnsi="Arial" w:cs="Arial"/>
          <w:sz w:val="20"/>
          <w:szCs w:val="20"/>
        </w:rPr>
        <w:t>ncology 2018; 44(5): 708-16.</w:t>
      </w:r>
    </w:p>
    <w:p w14:paraId="6322D308" w14:textId="77777777" w:rsidR="006971E0" w:rsidRPr="00C95835" w:rsidRDefault="006971E0" w:rsidP="00C95835">
      <w:pPr>
        <w:spacing w:line="480" w:lineRule="auto"/>
        <w:jc w:val="both"/>
        <w:rPr>
          <w:rFonts w:ascii="Arial" w:hAnsi="Arial" w:cs="Arial"/>
          <w:sz w:val="20"/>
          <w:szCs w:val="20"/>
        </w:rPr>
      </w:pPr>
      <w:r w:rsidRPr="00C95835">
        <w:rPr>
          <w:rFonts w:ascii="Arial" w:hAnsi="Arial" w:cs="Arial"/>
          <w:sz w:val="20"/>
          <w:szCs w:val="20"/>
        </w:rPr>
        <w:t>22.</w:t>
      </w:r>
      <w:r w:rsidRPr="00C95835">
        <w:rPr>
          <w:rFonts w:ascii="Arial" w:hAnsi="Arial" w:cs="Arial"/>
          <w:sz w:val="20"/>
          <w:szCs w:val="20"/>
        </w:rPr>
        <w:tab/>
        <w:t xml:space="preserve">Mylvaganam S, Conroy E, Williamson PR, Barnes NLP, Cutress RI, Gardiner MD, et al. Variation in the provision and practice of implant-based breast reconstruction in the UK: Results from the </w:t>
      </w:r>
      <w:proofErr w:type="spellStart"/>
      <w:r w:rsidRPr="00C95835">
        <w:rPr>
          <w:rFonts w:ascii="Arial" w:hAnsi="Arial" w:cs="Arial"/>
          <w:sz w:val="20"/>
          <w:szCs w:val="20"/>
        </w:rPr>
        <w:t>iBRA</w:t>
      </w:r>
      <w:proofErr w:type="spellEnd"/>
      <w:r w:rsidRPr="00C95835">
        <w:rPr>
          <w:rFonts w:ascii="Arial" w:hAnsi="Arial" w:cs="Arial"/>
          <w:sz w:val="20"/>
          <w:szCs w:val="20"/>
        </w:rPr>
        <w:t xml:space="preserve"> national practice questionnaire. Breast 2017; 35: 182-90.</w:t>
      </w:r>
    </w:p>
    <w:p w14:paraId="4A06CC3F" w14:textId="77777777" w:rsidR="006971E0" w:rsidRPr="00C95835" w:rsidRDefault="006971E0" w:rsidP="00C95835">
      <w:pPr>
        <w:spacing w:line="480" w:lineRule="auto"/>
        <w:jc w:val="both"/>
        <w:rPr>
          <w:rFonts w:ascii="Arial" w:hAnsi="Arial" w:cs="Arial"/>
          <w:sz w:val="20"/>
          <w:szCs w:val="20"/>
        </w:rPr>
      </w:pPr>
      <w:r w:rsidRPr="00C95835">
        <w:rPr>
          <w:rFonts w:ascii="Arial" w:hAnsi="Arial" w:cs="Arial"/>
          <w:sz w:val="20"/>
          <w:szCs w:val="20"/>
        </w:rPr>
        <w:t>23.</w:t>
      </w:r>
      <w:r w:rsidRPr="00C95835">
        <w:rPr>
          <w:rFonts w:ascii="Arial" w:hAnsi="Arial" w:cs="Arial"/>
          <w:sz w:val="20"/>
          <w:szCs w:val="20"/>
        </w:rPr>
        <w:tab/>
      </w:r>
      <w:proofErr w:type="spellStart"/>
      <w:r w:rsidRPr="00C95835">
        <w:rPr>
          <w:rFonts w:ascii="Arial" w:hAnsi="Arial" w:cs="Arial"/>
          <w:sz w:val="20"/>
          <w:szCs w:val="20"/>
        </w:rPr>
        <w:t>Rainsbury</w:t>
      </w:r>
      <w:proofErr w:type="spellEnd"/>
      <w:r w:rsidRPr="00C95835">
        <w:rPr>
          <w:rFonts w:ascii="Arial" w:hAnsi="Arial" w:cs="Arial"/>
          <w:sz w:val="20"/>
          <w:szCs w:val="20"/>
        </w:rPr>
        <w:t xml:space="preserve"> D, Willett A. Oncoplastic Breast Reconstruction: Guidelines for Best Practice: ABS and BAPRAS, 2012.</w:t>
      </w:r>
    </w:p>
    <w:p w14:paraId="3BBBCFE4" w14:textId="77777777" w:rsidR="003B1381" w:rsidRDefault="006971E0" w:rsidP="00C95835">
      <w:pPr>
        <w:spacing w:line="480" w:lineRule="auto"/>
        <w:jc w:val="both"/>
        <w:rPr>
          <w:rFonts w:ascii="Arial" w:hAnsi="Arial" w:cs="Arial"/>
          <w:sz w:val="20"/>
          <w:szCs w:val="20"/>
        </w:rPr>
      </w:pPr>
      <w:r w:rsidRPr="00C95835">
        <w:rPr>
          <w:rFonts w:ascii="Arial" w:hAnsi="Arial" w:cs="Arial"/>
          <w:sz w:val="20"/>
          <w:szCs w:val="20"/>
        </w:rPr>
        <w:lastRenderedPageBreak/>
        <w:t>24.</w:t>
      </w:r>
      <w:r w:rsidRPr="00C95835">
        <w:rPr>
          <w:rFonts w:ascii="Arial" w:hAnsi="Arial" w:cs="Arial"/>
          <w:sz w:val="20"/>
          <w:szCs w:val="20"/>
        </w:rPr>
        <w:tab/>
      </w:r>
      <w:r w:rsidR="003B1381" w:rsidRPr="00C95835">
        <w:rPr>
          <w:rFonts w:ascii="Arial" w:hAnsi="Arial" w:cs="Arial"/>
          <w:sz w:val="20"/>
          <w:szCs w:val="20"/>
        </w:rPr>
        <w:t>Jeevan R, Cromwell DA, Browne JP, Caddy CM, Pereira J, Sheppard C, et al. Findings of a national comparative audit of mastectomy and breast reconstruction surgery in England. Journal of Plastic, Reconstructive &amp; Aesthetic Surgery 2014; 67(10): 1333-44.</w:t>
      </w:r>
    </w:p>
    <w:p w14:paraId="01D66DC6" w14:textId="7678CAE5" w:rsidR="006971E0" w:rsidRPr="00C95835" w:rsidRDefault="003B1381" w:rsidP="00C95835">
      <w:pPr>
        <w:spacing w:line="480" w:lineRule="auto"/>
        <w:jc w:val="both"/>
        <w:rPr>
          <w:rFonts w:ascii="Arial" w:hAnsi="Arial" w:cs="Arial"/>
          <w:sz w:val="20"/>
          <w:szCs w:val="20"/>
        </w:rPr>
      </w:pPr>
      <w:r w:rsidRPr="00C95835">
        <w:rPr>
          <w:rFonts w:ascii="Arial" w:hAnsi="Arial" w:cs="Arial"/>
          <w:sz w:val="20"/>
          <w:szCs w:val="20"/>
        </w:rPr>
        <w:t>25</w:t>
      </w:r>
      <w:r>
        <w:rPr>
          <w:rFonts w:ascii="Arial" w:hAnsi="Arial" w:cs="Arial"/>
          <w:sz w:val="20"/>
          <w:szCs w:val="20"/>
        </w:rPr>
        <w:t xml:space="preserve">. </w:t>
      </w:r>
      <w:r>
        <w:rPr>
          <w:rFonts w:ascii="Arial" w:hAnsi="Arial" w:cs="Arial"/>
          <w:sz w:val="20"/>
          <w:szCs w:val="20"/>
        </w:rPr>
        <w:tab/>
      </w:r>
      <w:r w:rsidR="006971E0" w:rsidRPr="00C95835">
        <w:rPr>
          <w:rFonts w:ascii="Arial" w:hAnsi="Arial" w:cs="Arial"/>
          <w:sz w:val="20"/>
          <w:szCs w:val="20"/>
        </w:rPr>
        <w:t xml:space="preserve">Harris PA, Taylor R, </w:t>
      </w:r>
      <w:proofErr w:type="spellStart"/>
      <w:r w:rsidR="006971E0" w:rsidRPr="00C95835">
        <w:rPr>
          <w:rFonts w:ascii="Arial" w:hAnsi="Arial" w:cs="Arial"/>
          <w:sz w:val="20"/>
          <w:szCs w:val="20"/>
        </w:rPr>
        <w:t>Thielke</w:t>
      </w:r>
      <w:proofErr w:type="spellEnd"/>
      <w:r w:rsidR="006971E0" w:rsidRPr="00C95835">
        <w:rPr>
          <w:rFonts w:ascii="Arial" w:hAnsi="Arial" w:cs="Arial"/>
          <w:sz w:val="20"/>
          <w:szCs w:val="20"/>
        </w:rPr>
        <w:t xml:space="preserve"> R, Payne J, Gonzalez N, Conde JG. Research electronic data capture (</w:t>
      </w:r>
      <w:proofErr w:type="spellStart"/>
      <w:r w:rsidR="006971E0" w:rsidRPr="00C95835">
        <w:rPr>
          <w:rFonts w:ascii="Arial" w:hAnsi="Arial" w:cs="Arial"/>
          <w:sz w:val="20"/>
          <w:szCs w:val="20"/>
        </w:rPr>
        <w:t>REDCap</w:t>
      </w:r>
      <w:proofErr w:type="spellEnd"/>
      <w:r w:rsidR="006971E0" w:rsidRPr="00C95835">
        <w:rPr>
          <w:rFonts w:ascii="Arial" w:hAnsi="Arial" w:cs="Arial"/>
          <w:sz w:val="20"/>
          <w:szCs w:val="20"/>
        </w:rPr>
        <w:t>)—A metadata-driven methodology and workflow process for providing translational research informatics support. Journal of Biomedical Informatics 2009; 42(2): 377-81.</w:t>
      </w:r>
    </w:p>
    <w:p w14:paraId="55A368A3" w14:textId="0257C854" w:rsidR="006971E0" w:rsidRPr="00C95835" w:rsidRDefault="006971E0" w:rsidP="00C95835">
      <w:pPr>
        <w:spacing w:line="480" w:lineRule="auto"/>
        <w:jc w:val="both"/>
        <w:rPr>
          <w:rFonts w:ascii="Arial" w:hAnsi="Arial" w:cs="Arial"/>
          <w:sz w:val="20"/>
          <w:szCs w:val="20"/>
        </w:rPr>
      </w:pPr>
      <w:r w:rsidRPr="00C95835">
        <w:rPr>
          <w:rFonts w:ascii="Arial" w:hAnsi="Arial" w:cs="Arial"/>
          <w:sz w:val="20"/>
          <w:szCs w:val="20"/>
        </w:rPr>
        <w:t>26.</w:t>
      </w:r>
      <w:r w:rsidRPr="00C95835">
        <w:rPr>
          <w:rFonts w:ascii="Arial" w:hAnsi="Arial" w:cs="Arial"/>
          <w:sz w:val="20"/>
          <w:szCs w:val="20"/>
        </w:rPr>
        <w:tab/>
        <w:t xml:space="preserve">Sterne JAC, White IR, Carlin JB, Spratt M, Royston P, Kenward MG, et al. Multiple imputation for missing data in epidemiological and clinical research: potential and pitfalls. </w:t>
      </w:r>
      <w:r w:rsidR="00C95835" w:rsidRPr="00C95835">
        <w:rPr>
          <w:rFonts w:ascii="Arial" w:hAnsi="Arial" w:cs="Arial"/>
          <w:sz w:val="20"/>
          <w:szCs w:val="20"/>
        </w:rPr>
        <w:t>BMJ. 2009 Jun 29;</w:t>
      </w:r>
      <w:proofErr w:type="gramStart"/>
      <w:r w:rsidR="00C95835" w:rsidRPr="00C95835">
        <w:rPr>
          <w:rFonts w:ascii="Arial" w:hAnsi="Arial" w:cs="Arial"/>
          <w:sz w:val="20"/>
          <w:szCs w:val="20"/>
        </w:rPr>
        <w:t>338:b</w:t>
      </w:r>
      <w:proofErr w:type="gramEnd"/>
      <w:r w:rsidR="00C95835" w:rsidRPr="00C95835">
        <w:rPr>
          <w:rFonts w:ascii="Arial" w:hAnsi="Arial" w:cs="Arial"/>
          <w:sz w:val="20"/>
          <w:szCs w:val="20"/>
        </w:rPr>
        <w:t xml:space="preserve">2393. </w:t>
      </w:r>
      <w:proofErr w:type="spellStart"/>
      <w:r w:rsidR="00C95835" w:rsidRPr="00C95835">
        <w:rPr>
          <w:rFonts w:ascii="Arial" w:hAnsi="Arial" w:cs="Arial"/>
          <w:sz w:val="20"/>
          <w:szCs w:val="20"/>
        </w:rPr>
        <w:t>doi</w:t>
      </w:r>
      <w:proofErr w:type="spellEnd"/>
      <w:r w:rsidR="00C95835" w:rsidRPr="00C95835">
        <w:rPr>
          <w:rFonts w:ascii="Arial" w:hAnsi="Arial" w:cs="Arial"/>
          <w:sz w:val="20"/>
          <w:szCs w:val="20"/>
        </w:rPr>
        <w:t>: 10.1136/</w:t>
      </w:r>
      <w:proofErr w:type="gramStart"/>
      <w:r w:rsidR="00C95835" w:rsidRPr="00C95835">
        <w:rPr>
          <w:rFonts w:ascii="Arial" w:hAnsi="Arial" w:cs="Arial"/>
          <w:sz w:val="20"/>
          <w:szCs w:val="20"/>
        </w:rPr>
        <w:t>bmj.b</w:t>
      </w:r>
      <w:proofErr w:type="gramEnd"/>
      <w:r w:rsidR="00C95835" w:rsidRPr="00C95835">
        <w:rPr>
          <w:rFonts w:ascii="Arial" w:hAnsi="Arial" w:cs="Arial"/>
          <w:sz w:val="20"/>
          <w:szCs w:val="20"/>
        </w:rPr>
        <w:t>2393</w:t>
      </w:r>
    </w:p>
    <w:p w14:paraId="78F2174B" w14:textId="77777777" w:rsidR="006971E0" w:rsidRPr="00C95835" w:rsidRDefault="006971E0" w:rsidP="00C95835">
      <w:pPr>
        <w:spacing w:line="480" w:lineRule="auto"/>
        <w:jc w:val="both"/>
        <w:rPr>
          <w:rFonts w:ascii="Arial" w:hAnsi="Arial" w:cs="Arial"/>
          <w:sz w:val="20"/>
          <w:szCs w:val="20"/>
        </w:rPr>
      </w:pPr>
      <w:r w:rsidRPr="00C95835">
        <w:rPr>
          <w:rFonts w:ascii="Arial" w:hAnsi="Arial" w:cs="Arial"/>
          <w:sz w:val="20"/>
          <w:szCs w:val="20"/>
        </w:rPr>
        <w:t>27.</w:t>
      </w:r>
      <w:r w:rsidRPr="00C95835">
        <w:rPr>
          <w:rFonts w:ascii="Arial" w:hAnsi="Arial" w:cs="Arial"/>
          <w:sz w:val="20"/>
          <w:szCs w:val="20"/>
        </w:rPr>
        <w:tab/>
        <w:t>Donovan JL, Rooshenas L, Jepson M, Elliott D, Wade J, Avery K, et al. Optimising recruitment and informed consent in randomised controlled trials: the development and implementation of the Quintet Recruitment Intervention (QRI). Trials 2016; 17(1): 1-11.</w:t>
      </w:r>
    </w:p>
    <w:p w14:paraId="7A748F87" w14:textId="20D2F474" w:rsidR="006971E0" w:rsidRPr="00C95835" w:rsidRDefault="006971E0" w:rsidP="00C95835">
      <w:pPr>
        <w:spacing w:line="480" w:lineRule="auto"/>
        <w:jc w:val="both"/>
        <w:rPr>
          <w:rFonts w:ascii="Arial" w:hAnsi="Arial" w:cs="Arial"/>
          <w:sz w:val="20"/>
          <w:szCs w:val="20"/>
        </w:rPr>
      </w:pPr>
      <w:r w:rsidRPr="00C95835">
        <w:rPr>
          <w:rFonts w:ascii="Arial" w:hAnsi="Arial" w:cs="Arial"/>
          <w:sz w:val="20"/>
          <w:szCs w:val="20"/>
        </w:rPr>
        <w:t>28.</w:t>
      </w:r>
      <w:r w:rsidRPr="00C95835">
        <w:rPr>
          <w:rFonts w:ascii="Arial" w:hAnsi="Arial" w:cs="Arial"/>
          <w:sz w:val="20"/>
          <w:szCs w:val="20"/>
        </w:rPr>
        <w:tab/>
        <w:t>Wilkins EG, Hamill JB, Kim HM, Kim JY, Greco RJ, Qi J, et al. Complications in Postmastectomy Breast Reconstruction: One-year Outcomes of the Mastectomy Reconstruction Outcomes Consortium (MROC) Study. Annals of Surgery 201</w:t>
      </w:r>
      <w:r w:rsidR="00C95835">
        <w:rPr>
          <w:rFonts w:ascii="Arial" w:hAnsi="Arial" w:cs="Arial"/>
          <w:sz w:val="20"/>
          <w:szCs w:val="20"/>
        </w:rPr>
        <w:t>8</w:t>
      </w:r>
      <w:r w:rsidRPr="00C95835">
        <w:rPr>
          <w:rFonts w:ascii="Arial" w:hAnsi="Arial" w:cs="Arial"/>
          <w:sz w:val="20"/>
          <w:szCs w:val="20"/>
        </w:rPr>
        <w:t xml:space="preserve">; </w:t>
      </w:r>
      <w:r w:rsidR="00C95835" w:rsidRPr="00C95835">
        <w:rPr>
          <w:rFonts w:ascii="Arial" w:hAnsi="Arial" w:cs="Arial"/>
          <w:sz w:val="20"/>
          <w:szCs w:val="20"/>
        </w:rPr>
        <w:t xml:space="preserve">Jan;267(1):164-170. </w:t>
      </w:r>
      <w:proofErr w:type="spellStart"/>
      <w:r w:rsidR="00C95835" w:rsidRPr="00C95835">
        <w:rPr>
          <w:rFonts w:ascii="Arial" w:hAnsi="Arial" w:cs="Arial"/>
          <w:sz w:val="20"/>
          <w:szCs w:val="20"/>
        </w:rPr>
        <w:t>doi</w:t>
      </w:r>
      <w:proofErr w:type="spellEnd"/>
      <w:r w:rsidR="00C95835" w:rsidRPr="00C95835">
        <w:rPr>
          <w:rFonts w:ascii="Arial" w:hAnsi="Arial" w:cs="Arial"/>
          <w:sz w:val="20"/>
          <w:szCs w:val="20"/>
        </w:rPr>
        <w:t>: 10.1097/SLA.0000000000002033.</w:t>
      </w:r>
    </w:p>
    <w:p w14:paraId="64B334D6" w14:textId="77777777" w:rsidR="006971E0" w:rsidRPr="00C95835" w:rsidRDefault="006971E0" w:rsidP="00C95835">
      <w:pPr>
        <w:spacing w:line="480" w:lineRule="auto"/>
        <w:jc w:val="both"/>
        <w:rPr>
          <w:rFonts w:ascii="Arial" w:hAnsi="Arial" w:cs="Arial"/>
          <w:sz w:val="20"/>
          <w:szCs w:val="20"/>
        </w:rPr>
      </w:pPr>
      <w:r w:rsidRPr="00C95835">
        <w:rPr>
          <w:rFonts w:ascii="Arial" w:hAnsi="Arial" w:cs="Arial"/>
          <w:sz w:val="20"/>
          <w:szCs w:val="20"/>
        </w:rPr>
        <w:t>29.</w:t>
      </w:r>
      <w:r w:rsidRPr="00C95835">
        <w:rPr>
          <w:rFonts w:ascii="Arial" w:hAnsi="Arial" w:cs="Arial"/>
          <w:sz w:val="20"/>
          <w:szCs w:val="20"/>
        </w:rPr>
        <w:tab/>
        <w:t xml:space="preserve">Wink JD, Fischer JP, Nelson JA, </w:t>
      </w:r>
      <w:proofErr w:type="spellStart"/>
      <w:r w:rsidRPr="00C95835">
        <w:rPr>
          <w:rFonts w:ascii="Arial" w:hAnsi="Arial" w:cs="Arial"/>
          <w:sz w:val="20"/>
          <w:szCs w:val="20"/>
        </w:rPr>
        <w:t>Serletti</w:t>
      </w:r>
      <w:proofErr w:type="spellEnd"/>
      <w:r w:rsidRPr="00C95835">
        <w:rPr>
          <w:rFonts w:ascii="Arial" w:hAnsi="Arial" w:cs="Arial"/>
          <w:sz w:val="20"/>
          <w:szCs w:val="20"/>
        </w:rPr>
        <w:t xml:space="preserve"> JM, Wu LC. Direct-to-implant breast reconstruction: An analysis of 1612 cases from the ACS-NSQIP surgical outcomes database. Journal of Plastic Surgery and Hand Surgery 2014; 48(6): 375-81.</w:t>
      </w:r>
    </w:p>
    <w:p w14:paraId="49FEED41" w14:textId="77777777" w:rsidR="006971E0" w:rsidRPr="00C95835" w:rsidRDefault="006971E0" w:rsidP="00C95835">
      <w:pPr>
        <w:spacing w:line="480" w:lineRule="auto"/>
        <w:jc w:val="both"/>
        <w:rPr>
          <w:rFonts w:ascii="Arial" w:hAnsi="Arial" w:cs="Arial"/>
          <w:sz w:val="20"/>
          <w:szCs w:val="20"/>
        </w:rPr>
      </w:pPr>
      <w:r w:rsidRPr="00C95835">
        <w:rPr>
          <w:rFonts w:ascii="Arial" w:hAnsi="Arial" w:cs="Arial"/>
          <w:sz w:val="20"/>
          <w:szCs w:val="20"/>
        </w:rPr>
        <w:t>30.</w:t>
      </w:r>
      <w:r w:rsidRPr="00C95835">
        <w:rPr>
          <w:rFonts w:ascii="Arial" w:hAnsi="Arial" w:cs="Arial"/>
          <w:sz w:val="20"/>
          <w:szCs w:val="20"/>
        </w:rPr>
        <w:tab/>
        <w:t xml:space="preserve">Fischer JP, Wes AM, Tuggle CT, 3rd, </w:t>
      </w:r>
      <w:proofErr w:type="spellStart"/>
      <w:r w:rsidRPr="00C95835">
        <w:rPr>
          <w:rFonts w:ascii="Arial" w:hAnsi="Arial" w:cs="Arial"/>
          <w:sz w:val="20"/>
          <w:szCs w:val="20"/>
        </w:rPr>
        <w:t>Serletti</w:t>
      </w:r>
      <w:proofErr w:type="spellEnd"/>
      <w:r w:rsidRPr="00C95835">
        <w:rPr>
          <w:rFonts w:ascii="Arial" w:hAnsi="Arial" w:cs="Arial"/>
          <w:sz w:val="20"/>
          <w:szCs w:val="20"/>
        </w:rPr>
        <w:t xml:space="preserve"> JM, Wu LC. Risk analysis of early implant loss after immediate breast reconstruction: a review of 14,585 patients. Journal of the American College of Surgeons 2013; 217(6): 983-90.</w:t>
      </w:r>
    </w:p>
    <w:p w14:paraId="0F2EAD15" w14:textId="77777777" w:rsidR="000A71D3" w:rsidRDefault="000A71D3" w:rsidP="00EF0641">
      <w:pPr>
        <w:jc w:val="center"/>
        <w:rPr>
          <w:rFonts w:ascii="Arial" w:hAnsi="Arial" w:cs="Arial"/>
          <w:b/>
          <w:sz w:val="20"/>
        </w:rPr>
      </w:pPr>
    </w:p>
    <w:p w14:paraId="41F3DE9D" w14:textId="77777777" w:rsidR="000A71D3" w:rsidRDefault="000A71D3" w:rsidP="00EF0641">
      <w:pPr>
        <w:jc w:val="center"/>
        <w:rPr>
          <w:rFonts w:ascii="Arial" w:hAnsi="Arial" w:cs="Arial"/>
          <w:b/>
          <w:sz w:val="20"/>
        </w:rPr>
      </w:pPr>
    </w:p>
    <w:p w14:paraId="5343CE33" w14:textId="77777777" w:rsidR="000A71D3" w:rsidRDefault="000A71D3" w:rsidP="00EF0641">
      <w:pPr>
        <w:jc w:val="center"/>
        <w:rPr>
          <w:rFonts w:ascii="Arial" w:hAnsi="Arial" w:cs="Arial"/>
          <w:b/>
          <w:sz w:val="20"/>
        </w:rPr>
      </w:pPr>
    </w:p>
    <w:p w14:paraId="212B4270" w14:textId="77777777" w:rsidR="000A71D3" w:rsidRDefault="000A71D3" w:rsidP="00EF0641">
      <w:pPr>
        <w:jc w:val="center"/>
        <w:rPr>
          <w:rFonts w:ascii="Arial" w:hAnsi="Arial" w:cs="Arial"/>
          <w:b/>
          <w:sz w:val="20"/>
        </w:rPr>
      </w:pPr>
    </w:p>
    <w:p w14:paraId="116E5211" w14:textId="77777777" w:rsidR="000A71D3" w:rsidRDefault="000A71D3" w:rsidP="00EF0641">
      <w:pPr>
        <w:jc w:val="center"/>
        <w:rPr>
          <w:rFonts w:ascii="Arial" w:hAnsi="Arial" w:cs="Arial"/>
          <w:b/>
          <w:sz w:val="20"/>
        </w:rPr>
      </w:pPr>
    </w:p>
    <w:p w14:paraId="03715A80" w14:textId="77777777" w:rsidR="000A71D3" w:rsidRDefault="000A71D3" w:rsidP="00EF0641">
      <w:pPr>
        <w:jc w:val="center"/>
        <w:rPr>
          <w:rFonts w:ascii="Arial" w:hAnsi="Arial" w:cs="Arial"/>
          <w:b/>
          <w:sz w:val="20"/>
        </w:rPr>
      </w:pPr>
    </w:p>
    <w:p w14:paraId="3876C853" w14:textId="77777777" w:rsidR="000A71D3" w:rsidRDefault="000A71D3" w:rsidP="00EF0641">
      <w:pPr>
        <w:jc w:val="center"/>
        <w:rPr>
          <w:rFonts w:ascii="Arial" w:hAnsi="Arial" w:cs="Arial"/>
          <w:b/>
          <w:sz w:val="20"/>
        </w:rPr>
      </w:pPr>
    </w:p>
    <w:p w14:paraId="70EA488D" w14:textId="77777777" w:rsidR="000A71D3" w:rsidRDefault="000A71D3" w:rsidP="00EF0641">
      <w:pPr>
        <w:jc w:val="center"/>
        <w:rPr>
          <w:rFonts w:ascii="Arial" w:hAnsi="Arial" w:cs="Arial"/>
          <w:b/>
          <w:sz w:val="20"/>
        </w:rPr>
      </w:pPr>
    </w:p>
    <w:p w14:paraId="5A3F5D7D" w14:textId="77777777" w:rsidR="000A71D3" w:rsidRDefault="000A71D3" w:rsidP="00EF0641">
      <w:pPr>
        <w:jc w:val="center"/>
        <w:rPr>
          <w:rFonts w:ascii="Arial" w:hAnsi="Arial" w:cs="Arial"/>
          <w:b/>
          <w:sz w:val="20"/>
        </w:rPr>
      </w:pPr>
    </w:p>
    <w:p w14:paraId="2C082F92" w14:textId="77777777" w:rsidR="000A71D3" w:rsidRDefault="000A71D3" w:rsidP="00EF0641">
      <w:pPr>
        <w:jc w:val="center"/>
        <w:rPr>
          <w:rFonts w:ascii="Arial" w:hAnsi="Arial" w:cs="Arial"/>
          <w:b/>
          <w:sz w:val="20"/>
        </w:rPr>
      </w:pPr>
    </w:p>
    <w:p w14:paraId="1CFC8AEF" w14:textId="4BF25DE0" w:rsidR="00EF0641" w:rsidRPr="005D5597" w:rsidRDefault="00EF0641" w:rsidP="00EF0641">
      <w:pPr>
        <w:jc w:val="center"/>
        <w:rPr>
          <w:rFonts w:ascii="Arial" w:hAnsi="Arial" w:cs="Arial"/>
          <w:b/>
          <w:sz w:val="20"/>
        </w:rPr>
      </w:pPr>
      <w:bookmarkStart w:id="21" w:name="_GoBack"/>
      <w:bookmarkEnd w:id="21"/>
      <w:r w:rsidRPr="005D5597">
        <w:rPr>
          <w:rFonts w:ascii="Arial" w:hAnsi="Arial" w:cs="Arial"/>
          <w:b/>
          <w:sz w:val="20"/>
        </w:rPr>
        <w:lastRenderedPageBreak/>
        <w:t>Table 1 Patient demographics</w:t>
      </w:r>
      <w:r>
        <w:rPr>
          <w:rFonts w:ascii="Arial" w:hAnsi="Arial" w:cs="Arial"/>
          <w:b/>
          <w:sz w:val="20"/>
        </w:rPr>
        <w:t xml:space="preserve"> by type of implant-based reconstruction performed</w:t>
      </w:r>
    </w:p>
    <w:tbl>
      <w:tblPr>
        <w:tblStyle w:val="TableGrid"/>
        <w:tblW w:w="5000" w:type="pct"/>
        <w:tblLook w:val="04A0" w:firstRow="1" w:lastRow="0" w:firstColumn="1" w:lastColumn="0" w:noHBand="0" w:noVBand="1"/>
      </w:tblPr>
      <w:tblGrid>
        <w:gridCol w:w="1832"/>
        <w:gridCol w:w="975"/>
        <w:gridCol w:w="975"/>
        <w:gridCol w:w="975"/>
        <w:gridCol w:w="975"/>
        <w:gridCol w:w="974"/>
        <w:gridCol w:w="974"/>
        <w:gridCol w:w="974"/>
        <w:gridCol w:w="974"/>
      </w:tblGrid>
      <w:tr w:rsidR="00EF0641" w:rsidRPr="00CF3347" w14:paraId="78B108DC" w14:textId="77777777" w:rsidTr="00AA1F4A">
        <w:trPr>
          <w:trHeight w:val="693"/>
          <w:tblHeader/>
        </w:trPr>
        <w:tc>
          <w:tcPr>
            <w:tcW w:w="951" w:type="pct"/>
            <w:tcBorders>
              <w:left w:val="single" w:sz="4" w:space="0" w:color="auto"/>
              <w:bottom w:val="single" w:sz="4" w:space="0" w:color="auto"/>
            </w:tcBorders>
            <w:shd w:val="clear" w:color="auto" w:fill="D0CECE" w:themeFill="background2" w:themeFillShade="E6"/>
          </w:tcPr>
          <w:p w14:paraId="1F6AC5B2" w14:textId="77777777" w:rsidR="00EF0641" w:rsidRPr="00CF3347" w:rsidRDefault="00EF0641" w:rsidP="00AA1F4A">
            <w:pPr>
              <w:rPr>
                <w:rFonts w:ascii="Arial" w:hAnsi="Arial" w:cs="Arial"/>
                <w:b/>
                <w:sz w:val="14"/>
                <w:szCs w:val="14"/>
              </w:rPr>
            </w:pPr>
          </w:p>
        </w:tc>
        <w:tc>
          <w:tcPr>
            <w:tcW w:w="506" w:type="pct"/>
            <w:tcBorders>
              <w:bottom w:val="nil"/>
            </w:tcBorders>
            <w:shd w:val="clear" w:color="auto" w:fill="D0CECE" w:themeFill="background2" w:themeFillShade="E6"/>
          </w:tcPr>
          <w:p w14:paraId="5E2F1375" w14:textId="77777777" w:rsidR="00EF0641" w:rsidRDefault="00EF0641" w:rsidP="00AA1F4A">
            <w:pPr>
              <w:jc w:val="center"/>
              <w:rPr>
                <w:rFonts w:ascii="Arial" w:hAnsi="Arial" w:cs="Arial"/>
                <w:b/>
                <w:sz w:val="14"/>
                <w:szCs w:val="14"/>
              </w:rPr>
            </w:pPr>
            <w:r>
              <w:rPr>
                <w:rFonts w:ascii="Arial" w:hAnsi="Arial" w:cs="Arial"/>
                <w:b/>
                <w:sz w:val="14"/>
                <w:szCs w:val="14"/>
              </w:rPr>
              <w:t xml:space="preserve">All </w:t>
            </w:r>
            <w:proofErr w:type="spellStart"/>
            <w:r>
              <w:rPr>
                <w:rFonts w:ascii="Arial" w:hAnsi="Arial" w:cs="Arial"/>
                <w:b/>
                <w:sz w:val="14"/>
                <w:szCs w:val="14"/>
              </w:rPr>
              <w:t>patients</w:t>
            </w:r>
            <w:r w:rsidRPr="00D60DDB">
              <w:rPr>
                <w:rFonts w:ascii="Arial" w:hAnsi="Arial" w:cs="Arial"/>
                <w:b/>
                <w:sz w:val="14"/>
                <w:szCs w:val="14"/>
                <w:vertAlign w:val="superscript"/>
              </w:rPr>
              <w:t>A</w:t>
            </w:r>
            <w:proofErr w:type="spellEnd"/>
          </w:p>
          <w:p w14:paraId="4F0A4885" w14:textId="77777777" w:rsidR="00EF0641" w:rsidRPr="00D60DDB" w:rsidRDefault="00EF0641" w:rsidP="00AA1F4A">
            <w:pPr>
              <w:jc w:val="center"/>
              <w:rPr>
                <w:rFonts w:ascii="Arial" w:hAnsi="Arial" w:cs="Arial"/>
                <w:b/>
                <w:sz w:val="14"/>
                <w:szCs w:val="14"/>
              </w:rPr>
            </w:pPr>
            <w:r>
              <w:rPr>
                <w:rFonts w:ascii="Arial" w:hAnsi="Arial" w:cs="Arial"/>
                <w:b/>
                <w:sz w:val="14"/>
                <w:szCs w:val="14"/>
              </w:rPr>
              <w:t>N</w:t>
            </w:r>
            <w:r w:rsidRPr="00D60DDB">
              <w:rPr>
                <w:rFonts w:ascii="Arial" w:hAnsi="Arial" w:cs="Arial"/>
                <w:b/>
                <w:sz w:val="14"/>
                <w:szCs w:val="14"/>
              </w:rPr>
              <w:t>=2108</w:t>
            </w:r>
          </w:p>
          <w:p w14:paraId="588CE810" w14:textId="77777777" w:rsidR="00EF0641" w:rsidRPr="00CF3347" w:rsidRDefault="00EF0641" w:rsidP="00AA1F4A">
            <w:pPr>
              <w:jc w:val="center"/>
              <w:rPr>
                <w:rFonts w:ascii="Arial" w:hAnsi="Arial" w:cs="Arial"/>
                <w:b/>
                <w:sz w:val="14"/>
                <w:szCs w:val="14"/>
              </w:rPr>
            </w:pPr>
          </w:p>
        </w:tc>
        <w:tc>
          <w:tcPr>
            <w:tcW w:w="506" w:type="pct"/>
            <w:tcBorders>
              <w:bottom w:val="nil"/>
            </w:tcBorders>
            <w:shd w:val="clear" w:color="auto" w:fill="D0CECE" w:themeFill="background2" w:themeFillShade="E6"/>
          </w:tcPr>
          <w:p w14:paraId="30AF8E2C" w14:textId="77777777" w:rsidR="00EF0641" w:rsidRDefault="00EF0641" w:rsidP="00AA1F4A">
            <w:pPr>
              <w:jc w:val="center"/>
              <w:rPr>
                <w:rFonts w:ascii="Arial" w:hAnsi="Arial" w:cs="Arial"/>
                <w:b/>
                <w:sz w:val="14"/>
                <w:szCs w:val="14"/>
              </w:rPr>
            </w:pPr>
            <w:proofErr w:type="spellStart"/>
            <w:r w:rsidRPr="00CF3347">
              <w:rPr>
                <w:rFonts w:ascii="Arial" w:hAnsi="Arial" w:cs="Arial"/>
                <w:b/>
                <w:sz w:val="14"/>
                <w:szCs w:val="14"/>
              </w:rPr>
              <w:t>Submusc</w:t>
            </w:r>
            <w:proofErr w:type="spellEnd"/>
            <w:r>
              <w:rPr>
                <w:rFonts w:ascii="Arial" w:hAnsi="Arial" w:cs="Arial"/>
                <w:b/>
                <w:sz w:val="14"/>
                <w:szCs w:val="14"/>
              </w:rPr>
              <w:t>/</w:t>
            </w:r>
          </w:p>
          <w:p w14:paraId="59EDF816" w14:textId="77777777" w:rsidR="00EF0641" w:rsidRDefault="00EF0641" w:rsidP="00AA1F4A">
            <w:pPr>
              <w:jc w:val="center"/>
              <w:rPr>
                <w:rFonts w:ascii="Arial" w:hAnsi="Arial" w:cs="Arial"/>
                <w:b/>
                <w:sz w:val="14"/>
                <w:szCs w:val="14"/>
              </w:rPr>
            </w:pPr>
            <w:proofErr w:type="spellStart"/>
            <w:r w:rsidRPr="00CF3347">
              <w:rPr>
                <w:rFonts w:ascii="Arial" w:hAnsi="Arial" w:cs="Arial"/>
                <w:b/>
                <w:sz w:val="14"/>
                <w:szCs w:val="14"/>
              </w:rPr>
              <w:t>subfascial</w:t>
            </w:r>
            <w:proofErr w:type="spellEnd"/>
            <w:r>
              <w:rPr>
                <w:rFonts w:ascii="Arial" w:hAnsi="Arial" w:cs="Arial"/>
                <w:b/>
                <w:sz w:val="14"/>
                <w:szCs w:val="14"/>
              </w:rPr>
              <w:t xml:space="preserve"> (no mesh)</w:t>
            </w:r>
          </w:p>
          <w:p w14:paraId="1953567C" w14:textId="2AE55FA8" w:rsidR="00EF0641" w:rsidRPr="00CF3347" w:rsidRDefault="00EF0641" w:rsidP="00AA1F4A">
            <w:pPr>
              <w:jc w:val="center"/>
              <w:rPr>
                <w:rFonts w:ascii="Arial" w:hAnsi="Arial" w:cs="Arial"/>
                <w:b/>
                <w:sz w:val="14"/>
                <w:szCs w:val="14"/>
              </w:rPr>
            </w:pPr>
            <w:r>
              <w:rPr>
                <w:rFonts w:ascii="Arial" w:hAnsi="Arial" w:cs="Arial"/>
                <w:b/>
                <w:sz w:val="14"/>
                <w:szCs w:val="14"/>
              </w:rPr>
              <w:t>N</w:t>
            </w:r>
            <w:r w:rsidRPr="00CF3347">
              <w:rPr>
                <w:rFonts w:ascii="Arial" w:hAnsi="Arial" w:cs="Arial"/>
                <w:b/>
                <w:sz w:val="14"/>
                <w:szCs w:val="14"/>
              </w:rPr>
              <w:t>=181</w:t>
            </w:r>
            <w:r>
              <w:rPr>
                <w:rFonts w:ascii="Arial" w:hAnsi="Arial" w:cs="Arial"/>
                <w:b/>
                <w:sz w:val="14"/>
                <w:szCs w:val="14"/>
              </w:rPr>
              <w:t xml:space="preserve"> (</w:t>
            </w:r>
            <w:r w:rsidR="00A62031">
              <w:rPr>
                <w:rFonts w:ascii="Arial" w:hAnsi="Arial" w:cs="Arial"/>
                <w:b/>
                <w:sz w:val="14"/>
                <w:szCs w:val="14"/>
              </w:rPr>
              <w:t>9</w:t>
            </w:r>
            <w:r>
              <w:rPr>
                <w:rFonts w:ascii="Arial" w:hAnsi="Arial" w:cs="Arial"/>
                <w:b/>
                <w:sz w:val="14"/>
                <w:szCs w:val="14"/>
              </w:rPr>
              <w:t>%)</w:t>
            </w:r>
          </w:p>
        </w:tc>
        <w:tc>
          <w:tcPr>
            <w:tcW w:w="506" w:type="pct"/>
            <w:tcBorders>
              <w:bottom w:val="nil"/>
            </w:tcBorders>
            <w:shd w:val="clear" w:color="auto" w:fill="D0CECE" w:themeFill="background2" w:themeFillShade="E6"/>
          </w:tcPr>
          <w:p w14:paraId="2D299B81" w14:textId="77777777" w:rsidR="00EF0641" w:rsidRDefault="00EF0641" w:rsidP="00AA1F4A">
            <w:pPr>
              <w:jc w:val="center"/>
              <w:rPr>
                <w:rFonts w:ascii="Arial" w:hAnsi="Arial" w:cs="Arial"/>
                <w:b/>
                <w:sz w:val="14"/>
                <w:szCs w:val="14"/>
              </w:rPr>
            </w:pPr>
            <w:r w:rsidRPr="00CF3347">
              <w:rPr>
                <w:rFonts w:ascii="Arial" w:hAnsi="Arial" w:cs="Arial"/>
                <w:b/>
                <w:sz w:val="14"/>
                <w:szCs w:val="14"/>
              </w:rPr>
              <w:t>Dermal sling</w:t>
            </w:r>
          </w:p>
          <w:p w14:paraId="303F7024" w14:textId="3C936D53" w:rsidR="00EF0641" w:rsidRPr="00CF3347" w:rsidRDefault="00EF0641" w:rsidP="00AA1F4A">
            <w:pPr>
              <w:jc w:val="center"/>
              <w:rPr>
                <w:rFonts w:ascii="Arial" w:hAnsi="Arial" w:cs="Arial"/>
                <w:b/>
                <w:sz w:val="14"/>
                <w:szCs w:val="14"/>
              </w:rPr>
            </w:pPr>
            <w:r>
              <w:rPr>
                <w:rFonts w:ascii="Arial" w:hAnsi="Arial" w:cs="Arial"/>
                <w:b/>
                <w:sz w:val="14"/>
                <w:szCs w:val="14"/>
              </w:rPr>
              <w:t>N</w:t>
            </w:r>
            <w:r w:rsidRPr="00CF3347">
              <w:rPr>
                <w:rFonts w:ascii="Arial" w:hAnsi="Arial" w:cs="Arial"/>
                <w:b/>
                <w:sz w:val="14"/>
                <w:szCs w:val="14"/>
              </w:rPr>
              <w:t>=440</w:t>
            </w:r>
            <w:r>
              <w:rPr>
                <w:rFonts w:ascii="Arial" w:hAnsi="Arial" w:cs="Arial"/>
                <w:b/>
                <w:sz w:val="14"/>
                <w:szCs w:val="14"/>
              </w:rPr>
              <w:t xml:space="preserve"> (2</w:t>
            </w:r>
            <w:r w:rsidR="00A62031">
              <w:rPr>
                <w:rFonts w:ascii="Arial" w:hAnsi="Arial" w:cs="Arial"/>
                <w:b/>
                <w:sz w:val="14"/>
                <w:szCs w:val="14"/>
              </w:rPr>
              <w:t>1</w:t>
            </w:r>
            <w:r>
              <w:rPr>
                <w:rFonts w:ascii="Arial" w:hAnsi="Arial" w:cs="Arial"/>
                <w:b/>
                <w:sz w:val="14"/>
                <w:szCs w:val="14"/>
              </w:rPr>
              <w:t>%)</w:t>
            </w:r>
          </w:p>
        </w:tc>
        <w:tc>
          <w:tcPr>
            <w:tcW w:w="506" w:type="pct"/>
            <w:tcBorders>
              <w:bottom w:val="nil"/>
            </w:tcBorders>
            <w:shd w:val="clear" w:color="auto" w:fill="D0CECE" w:themeFill="background2" w:themeFillShade="E6"/>
          </w:tcPr>
          <w:p w14:paraId="0CBDEB79" w14:textId="77777777" w:rsidR="00EF0641" w:rsidRDefault="00EF0641" w:rsidP="00AA1F4A">
            <w:pPr>
              <w:jc w:val="center"/>
              <w:rPr>
                <w:rFonts w:ascii="Arial" w:hAnsi="Arial" w:cs="Arial"/>
                <w:b/>
                <w:sz w:val="14"/>
                <w:szCs w:val="14"/>
              </w:rPr>
            </w:pPr>
            <w:r w:rsidRPr="00CF3347">
              <w:rPr>
                <w:rFonts w:ascii="Arial" w:hAnsi="Arial" w:cs="Arial"/>
                <w:b/>
                <w:sz w:val="14"/>
                <w:szCs w:val="14"/>
              </w:rPr>
              <w:t>Biological mesh</w:t>
            </w:r>
          </w:p>
          <w:p w14:paraId="6CFF44FD" w14:textId="7ED5D2F4" w:rsidR="00EF0641" w:rsidRPr="00CF3347" w:rsidRDefault="00EF0641" w:rsidP="00AA1F4A">
            <w:pPr>
              <w:jc w:val="center"/>
              <w:rPr>
                <w:rFonts w:ascii="Arial" w:hAnsi="Arial" w:cs="Arial"/>
                <w:b/>
                <w:sz w:val="14"/>
                <w:szCs w:val="14"/>
              </w:rPr>
            </w:pPr>
            <w:r>
              <w:rPr>
                <w:rFonts w:ascii="Arial" w:hAnsi="Arial" w:cs="Arial"/>
                <w:b/>
                <w:sz w:val="14"/>
                <w:szCs w:val="14"/>
              </w:rPr>
              <w:t>N</w:t>
            </w:r>
            <w:r w:rsidRPr="00CF3347">
              <w:rPr>
                <w:rFonts w:ascii="Arial" w:hAnsi="Arial" w:cs="Arial"/>
                <w:b/>
                <w:sz w:val="14"/>
                <w:szCs w:val="14"/>
              </w:rPr>
              <w:t>=1133</w:t>
            </w:r>
            <w:r>
              <w:rPr>
                <w:rFonts w:ascii="Arial" w:hAnsi="Arial" w:cs="Arial"/>
                <w:b/>
                <w:sz w:val="14"/>
                <w:szCs w:val="14"/>
              </w:rPr>
              <w:t xml:space="preserve"> (5</w:t>
            </w:r>
            <w:r w:rsidR="00A62031">
              <w:rPr>
                <w:rFonts w:ascii="Arial" w:hAnsi="Arial" w:cs="Arial"/>
                <w:b/>
                <w:sz w:val="14"/>
                <w:szCs w:val="14"/>
              </w:rPr>
              <w:t>4</w:t>
            </w:r>
            <w:r>
              <w:rPr>
                <w:rFonts w:ascii="Arial" w:hAnsi="Arial" w:cs="Arial"/>
                <w:b/>
                <w:sz w:val="14"/>
                <w:szCs w:val="14"/>
              </w:rPr>
              <w:t>%)</w:t>
            </w:r>
          </w:p>
        </w:tc>
        <w:tc>
          <w:tcPr>
            <w:tcW w:w="506" w:type="pct"/>
            <w:tcBorders>
              <w:bottom w:val="nil"/>
            </w:tcBorders>
            <w:shd w:val="clear" w:color="auto" w:fill="D0CECE" w:themeFill="background2" w:themeFillShade="E6"/>
          </w:tcPr>
          <w:p w14:paraId="18069B6B" w14:textId="77777777" w:rsidR="00EF0641" w:rsidRDefault="00EF0641" w:rsidP="00AA1F4A">
            <w:pPr>
              <w:jc w:val="center"/>
              <w:rPr>
                <w:rFonts w:ascii="Arial" w:hAnsi="Arial" w:cs="Arial"/>
                <w:b/>
                <w:sz w:val="14"/>
                <w:szCs w:val="14"/>
              </w:rPr>
            </w:pPr>
            <w:r w:rsidRPr="00CF3347">
              <w:rPr>
                <w:rFonts w:ascii="Arial" w:hAnsi="Arial" w:cs="Arial"/>
                <w:b/>
                <w:sz w:val="14"/>
                <w:szCs w:val="14"/>
              </w:rPr>
              <w:t>Synthetic mesh</w:t>
            </w:r>
          </w:p>
          <w:p w14:paraId="508514F0" w14:textId="6C0AD79E" w:rsidR="00EF0641" w:rsidRPr="00CF3347" w:rsidRDefault="00EF0641" w:rsidP="00AA1F4A">
            <w:pPr>
              <w:jc w:val="center"/>
              <w:rPr>
                <w:rFonts w:ascii="Arial" w:hAnsi="Arial" w:cs="Arial"/>
                <w:b/>
                <w:sz w:val="14"/>
                <w:szCs w:val="14"/>
              </w:rPr>
            </w:pPr>
            <w:r>
              <w:rPr>
                <w:rFonts w:ascii="Arial" w:hAnsi="Arial" w:cs="Arial"/>
                <w:b/>
                <w:sz w:val="14"/>
                <w:szCs w:val="14"/>
              </w:rPr>
              <w:t>N</w:t>
            </w:r>
            <w:r w:rsidRPr="00CF3347">
              <w:rPr>
                <w:rFonts w:ascii="Arial" w:hAnsi="Arial" w:cs="Arial"/>
                <w:b/>
                <w:sz w:val="14"/>
                <w:szCs w:val="14"/>
              </w:rPr>
              <w:t>=243</w:t>
            </w:r>
            <w:r>
              <w:rPr>
                <w:rFonts w:ascii="Arial" w:hAnsi="Arial" w:cs="Arial"/>
                <w:b/>
                <w:sz w:val="14"/>
                <w:szCs w:val="14"/>
              </w:rPr>
              <w:t xml:space="preserve"> (1</w:t>
            </w:r>
            <w:r w:rsidR="00A62031">
              <w:rPr>
                <w:rFonts w:ascii="Arial" w:hAnsi="Arial" w:cs="Arial"/>
                <w:b/>
                <w:sz w:val="14"/>
                <w:szCs w:val="14"/>
              </w:rPr>
              <w:t>2</w:t>
            </w:r>
            <w:r>
              <w:rPr>
                <w:rFonts w:ascii="Arial" w:hAnsi="Arial" w:cs="Arial"/>
                <w:b/>
                <w:sz w:val="14"/>
                <w:szCs w:val="14"/>
              </w:rPr>
              <w:t>%)</w:t>
            </w:r>
          </w:p>
        </w:tc>
        <w:tc>
          <w:tcPr>
            <w:tcW w:w="506" w:type="pct"/>
            <w:tcBorders>
              <w:bottom w:val="nil"/>
            </w:tcBorders>
            <w:shd w:val="clear" w:color="auto" w:fill="D0CECE" w:themeFill="background2" w:themeFillShade="E6"/>
          </w:tcPr>
          <w:p w14:paraId="1C811674" w14:textId="77777777" w:rsidR="00EF0641" w:rsidRDefault="00EF0641" w:rsidP="00AA1F4A">
            <w:pPr>
              <w:jc w:val="center"/>
              <w:rPr>
                <w:rFonts w:ascii="Arial" w:hAnsi="Arial" w:cs="Arial"/>
                <w:b/>
                <w:sz w:val="14"/>
                <w:szCs w:val="14"/>
              </w:rPr>
            </w:pPr>
            <w:r w:rsidRPr="00CF3347">
              <w:rPr>
                <w:rFonts w:ascii="Arial" w:hAnsi="Arial" w:cs="Arial"/>
                <w:b/>
                <w:sz w:val="14"/>
                <w:szCs w:val="14"/>
              </w:rPr>
              <w:t>Pre-pec</w:t>
            </w:r>
          </w:p>
          <w:p w14:paraId="1F471CC3" w14:textId="76FEC7B3" w:rsidR="00EF0641" w:rsidRPr="00CF3347" w:rsidRDefault="00EF0641" w:rsidP="00AA1F4A">
            <w:pPr>
              <w:jc w:val="center"/>
              <w:rPr>
                <w:rFonts w:ascii="Arial" w:hAnsi="Arial" w:cs="Arial"/>
                <w:b/>
                <w:sz w:val="14"/>
                <w:szCs w:val="14"/>
              </w:rPr>
            </w:pPr>
            <w:r>
              <w:rPr>
                <w:rFonts w:ascii="Arial" w:hAnsi="Arial" w:cs="Arial"/>
                <w:b/>
                <w:sz w:val="14"/>
                <w:szCs w:val="14"/>
              </w:rPr>
              <w:t>N</w:t>
            </w:r>
            <w:r w:rsidRPr="00CF3347">
              <w:rPr>
                <w:rFonts w:ascii="Arial" w:hAnsi="Arial" w:cs="Arial"/>
                <w:b/>
                <w:sz w:val="14"/>
                <w:szCs w:val="14"/>
              </w:rPr>
              <w:t>=42</w:t>
            </w:r>
            <w:r>
              <w:rPr>
                <w:rFonts w:ascii="Arial" w:hAnsi="Arial" w:cs="Arial"/>
                <w:b/>
                <w:sz w:val="14"/>
                <w:szCs w:val="14"/>
              </w:rPr>
              <w:t xml:space="preserve"> (2%)</w:t>
            </w:r>
          </w:p>
        </w:tc>
        <w:tc>
          <w:tcPr>
            <w:tcW w:w="506" w:type="pct"/>
            <w:tcBorders>
              <w:bottom w:val="nil"/>
            </w:tcBorders>
            <w:shd w:val="clear" w:color="auto" w:fill="D0CECE" w:themeFill="background2" w:themeFillShade="E6"/>
          </w:tcPr>
          <w:p w14:paraId="0627164C" w14:textId="77777777" w:rsidR="00EF0641" w:rsidRDefault="00EF0641" w:rsidP="00AA1F4A">
            <w:pPr>
              <w:jc w:val="center"/>
              <w:rPr>
                <w:rFonts w:ascii="Arial" w:hAnsi="Arial" w:cs="Arial"/>
                <w:b/>
                <w:sz w:val="14"/>
                <w:szCs w:val="14"/>
              </w:rPr>
            </w:pPr>
            <w:r w:rsidRPr="00CF3347">
              <w:rPr>
                <w:rFonts w:ascii="Arial" w:hAnsi="Arial" w:cs="Arial"/>
                <w:b/>
                <w:sz w:val="14"/>
                <w:szCs w:val="14"/>
              </w:rPr>
              <w:t>Other</w:t>
            </w:r>
          </w:p>
          <w:p w14:paraId="248F1097" w14:textId="27400F3F" w:rsidR="00EF0641" w:rsidRPr="00CF3347" w:rsidRDefault="00EF0641" w:rsidP="00AA1F4A">
            <w:pPr>
              <w:jc w:val="center"/>
              <w:rPr>
                <w:rFonts w:ascii="Arial" w:hAnsi="Arial" w:cs="Arial"/>
                <w:b/>
                <w:sz w:val="14"/>
                <w:szCs w:val="14"/>
              </w:rPr>
            </w:pPr>
            <w:r>
              <w:rPr>
                <w:rFonts w:ascii="Arial" w:hAnsi="Arial" w:cs="Arial"/>
                <w:b/>
                <w:sz w:val="14"/>
                <w:szCs w:val="14"/>
              </w:rPr>
              <w:t>N</w:t>
            </w:r>
            <w:r w:rsidRPr="00CF3347">
              <w:rPr>
                <w:rFonts w:ascii="Arial" w:hAnsi="Arial" w:cs="Arial"/>
                <w:b/>
                <w:sz w:val="14"/>
                <w:szCs w:val="14"/>
              </w:rPr>
              <w:t>=64</w:t>
            </w:r>
            <w:r>
              <w:rPr>
                <w:rFonts w:ascii="Arial" w:hAnsi="Arial" w:cs="Arial"/>
                <w:b/>
                <w:sz w:val="14"/>
                <w:szCs w:val="14"/>
              </w:rPr>
              <w:t xml:space="preserve"> (3%)</w:t>
            </w:r>
          </w:p>
        </w:tc>
        <w:tc>
          <w:tcPr>
            <w:tcW w:w="506" w:type="pct"/>
            <w:tcBorders>
              <w:bottom w:val="nil"/>
            </w:tcBorders>
            <w:shd w:val="clear" w:color="auto" w:fill="D0CECE" w:themeFill="background2" w:themeFillShade="E6"/>
          </w:tcPr>
          <w:p w14:paraId="1F7C466D" w14:textId="77777777" w:rsidR="00EF0641" w:rsidRDefault="00EF0641" w:rsidP="00AA1F4A">
            <w:pPr>
              <w:jc w:val="center"/>
              <w:rPr>
                <w:rFonts w:ascii="Arial" w:hAnsi="Arial" w:cs="Arial"/>
                <w:b/>
                <w:sz w:val="14"/>
                <w:szCs w:val="14"/>
              </w:rPr>
            </w:pPr>
            <w:r w:rsidRPr="00CF3347">
              <w:rPr>
                <w:rFonts w:ascii="Arial" w:hAnsi="Arial" w:cs="Arial"/>
                <w:b/>
                <w:sz w:val="14"/>
                <w:szCs w:val="14"/>
              </w:rPr>
              <w:t>Not known</w:t>
            </w:r>
          </w:p>
          <w:p w14:paraId="7DA687B4" w14:textId="5F95A90B" w:rsidR="00EF0641" w:rsidRPr="00CF3347" w:rsidRDefault="00EF0641" w:rsidP="00AA1F4A">
            <w:pPr>
              <w:jc w:val="center"/>
              <w:rPr>
                <w:rFonts w:ascii="Arial" w:hAnsi="Arial" w:cs="Arial"/>
                <w:b/>
                <w:sz w:val="14"/>
                <w:szCs w:val="14"/>
              </w:rPr>
            </w:pPr>
            <w:r>
              <w:rPr>
                <w:rFonts w:ascii="Arial" w:hAnsi="Arial" w:cs="Arial"/>
                <w:b/>
                <w:sz w:val="14"/>
                <w:szCs w:val="14"/>
              </w:rPr>
              <w:t>N</w:t>
            </w:r>
            <w:r w:rsidRPr="00CF3347">
              <w:rPr>
                <w:rFonts w:ascii="Arial" w:hAnsi="Arial" w:cs="Arial"/>
                <w:b/>
                <w:sz w:val="14"/>
                <w:szCs w:val="14"/>
              </w:rPr>
              <w:t>=15</w:t>
            </w:r>
            <w:r>
              <w:rPr>
                <w:rFonts w:ascii="Arial" w:hAnsi="Arial" w:cs="Arial"/>
                <w:b/>
                <w:sz w:val="14"/>
                <w:szCs w:val="14"/>
              </w:rPr>
              <w:t xml:space="preserve"> (</w:t>
            </w:r>
            <w:r w:rsidR="00A62031">
              <w:rPr>
                <w:rFonts w:ascii="Arial" w:hAnsi="Arial" w:cs="Arial"/>
                <w:b/>
                <w:sz w:val="14"/>
                <w:szCs w:val="14"/>
              </w:rPr>
              <w:t>1</w:t>
            </w:r>
            <w:r>
              <w:rPr>
                <w:rFonts w:ascii="Arial" w:hAnsi="Arial" w:cs="Arial"/>
                <w:b/>
                <w:sz w:val="14"/>
                <w:szCs w:val="14"/>
              </w:rPr>
              <w:t>%)</w:t>
            </w:r>
          </w:p>
        </w:tc>
      </w:tr>
      <w:tr w:rsidR="00EF0641" w:rsidRPr="00CF3347" w14:paraId="6357D321" w14:textId="77777777" w:rsidTr="00AA1F4A">
        <w:tc>
          <w:tcPr>
            <w:tcW w:w="951" w:type="pct"/>
            <w:tcBorders>
              <w:top w:val="single" w:sz="4" w:space="0" w:color="auto"/>
              <w:bottom w:val="nil"/>
            </w:tcBorders>
          </w:tcPr>
          <w:p w14:paraId="3AADE585" w14:textId="77777777" w:rsidR="00EF0641" w:rsidRDefault="00EF0641" w:rsidP="00AA1F4A">
            <w:pPr>
              <w:rPr>
                <w:rFonts w:ascii="Arial" w:hAnsi="Arial" w:cs="Arial"/>
                <w:sz w:val="14"/>
                <w:szCs w:val="14"/>
                <w:u w:val="single"/>
              </w:rPr>
            </w:pPr>
            <w:r w:rsidRPr="00CF3347">
              <w:rPr>
                <w:rFonts w:ascii="Arial" w:hAnsi="Arial" w:cs="Arial"/>
                <w:b/>
                <w:sz w:val="14"/>
                <w:szCs w:val="14"/>
              </w:rPr>
              <w:t>Age</w:t>
            </w:r>
            <w:r>
              <w:rPr>
                <w:rFonts w:ascii="Arial" w:hAnsi="Arial" w:cs="Arial"/>
                <w:sz w:val="14"/>
                <w:szCs w:val="14"/>
                <w:u w:val="single"/>
              </w:rPr>
              <w:t xml:space="preserve"> (years)</w:t>
            </w:r>
          </w:p>
          <w:p w14:paraId="3C4AF410" w14:textId="35851823" w:rsidR="00EF0641" w:rsidRPr="00CF3347" w:rsidRDefault="00EF0641" w:rsidP="00AA1F4A">
            <w:pPr>
              <w:rPr>
                <w:rFonts w:ascii="Arial" w:hAnsi="Arial" w:cs="Arial"/>
                <w:sz w:val="14"/>
                <w:szCs w:val="14"/>
              </w:rPr>
            </w:pPr>
            <w:r>
              <w:rPr>
                <w:rFonts w:ascii="Arial" w:hAnsi="Arial" w:cs="Arial"/>
                <w:sz w:val="14"/>
                <w:szCs w:val="14"/>
              </w:rPr>
              <w:t>M</w:t>
            </w:r>
            <w:r w:rsidRPr="00CF3347">
              <w:rPr>
                <w:rFonts w:ascii="Arial" w:hAnsi="Arial" w:cs="Arial"/>
                <w:sz w:val="14"/>
                <w:szCs w:val="14"/>
              </w:rPr>
              <w:t>edian</w:t>
            </w:r>
            <w:r>
              <w:rPr>
                <w:rFonts w:ascii="Arial" w:hAnsi="Arial" w:cs="Arial"/>
                <w:sz w:val="14"/>
                <w:szCs w:val="14"/>
              </w:rPr>
              <w:t xml:space="preserve"> (</w:t>
            </w:r>
            <w:r w:rsidR="00F27092">
              <w:rPr>
                <w:rFonts w:ascii="Arial" w:hAnsi="Arial" w:cs="Arial"/>
                <w:sz w:val="14"/>
                <w:szCs w:val="14"/>
              </w:rPr>
              <w:t>LQ, UQ</w:t>
            </w:r>
            <w:r>
              <w:rPr>
                <w:rFonts w:ascii="Arial" w:hAnsi="Arial" w:cs="Arial"/>
                <w:sz w:val="14"/>
                <w:szCs w:val="14"/>
              </w:rPr>
              <w:t>)</w:t>
            </w:r>
            <w:r w:rsidRPr="00CF3347">
              <w:rPr>
                <w:rFonts w:ascii="Arial" w:hAnsi="Arial" w:cs="Arial"/>
                <w:sz w:val="14"/>
                <w:szCs w:val="14"/>
              </w:rPr>
              <w:t xml:space="preserve"> </w:t>
            </w:r>
            <w:r>
              <w:rPr>
                <w:rFonts w:ascii="Arial" w:hAnsi="Arial" w:cs="Arial"/>
                <w:sz w:val="14"/>
                <w:szCs w:val="14"/>
              </w:rPr>
              <w:t>(</w:t>
            </w:r>
            <w:r w:rsidRPr="00CF3347">
              <w:rPr>
                <w:rFonts w:ascii="Arial" w:hAnsi="Arial" w:cs="Arial"/>
                <w:sz w:val="14"/>
                <w:szCs w:val="14"/>
              </w:rPr>
              <w:t>range)</w:t>
            </w:r>
          </w:p>
        </w:tc>
        <w:tc>
          <w:tcPr>
            <w:tcW w:w="506" w:type="pct"/>
            <w:tcBorders>
              <w:top w:val="single" w:sz="4" w:space="0" w:color="auto"/>
              <w:bottom w:val="nil"/>
            </w:tcBorders>
          </w:tcPr>
          <w:p w14:paraId="2281CE00" w14:textId="77777777" w:rsidR="00EF0641" w:rsidRDefault="00EF0641" w:rsidP="00AA1F4A">
            <w:pPr>
              <w:jc w:val="center"/>
              <w:rPr>
                <w:rFonts w:ascii="Arial" w:hAnsi="Arial" w:cs="Arial"/>
                <w:sz w:val="14"/>
                <w:szCs w:val="14"/>
              </w:rPr>
            </w:pPr>
          </w:p>
          <w:p w14:paraId="68C894B6" w14:textId="4DFBBB0D" w:rsidR="00EF0641" w:rsidRPr="00CF3347" w:rsidRDefault="00EF0641" w:rsidP="00AA1F4A">
            <w:pPr>
              <w:jc w:val="center"/>
              <w:rPr>
                <w:rFonts w:ascii="Arial" w:hAnsi="Arial" w:cs="Arial"/>
                <w:sz w:val="14"/>
                <w:szCs w:val="14"/>
              </w:rPr>
            </w:pPr>
            <w:r w:rsidRPr="00CF3347">
              <w:rPr>
                <w:rFonts w:ascii="Arial" w:hAnsi="Arial" w:cs="Arial"/>
                <w:sz w:val="14"/>
                <w:szCs w:val="14"/>
              </w:rPr>
              <w:t>49 (43</w:t>
            </w:r>
            <w:r w:rsidR="00F27092">
              <w:rPr>
                <w:rFonts w:ascii="Arial" w:hAnsi="Arial" w:cs="Arial"/>
                <w:sz w:val="14"/>
                <w:szCs w:val="14"/>
              </w:rPr>
              <w:t xml:space="preserve">, </w:t>
            </w:r>
            <w:r w:rsidRPr="00CF3347">
              <w:rPr>
                <w:rFonts w:ascii="Arial" w:hAnsi="Arial" w:cs="Arial"/>
                <w:sz w:val="14"/>
                <w:szCs w:val="14"/>
              </w:rPr>
              <w:t>57) (16, 83)</w:t>
            </w:r>
          </w:p>
        </w:tc>
        <w:tc>
          <w:tcPr>
            <w:tcW w:w="506" w:type="pct"/>
            <w:tcBorders>
              <w:top w:val="single" w:sz="4" w:space="0" w:color="auto"/>
              <w:bottom w:val="nil"/>
            </w:tcBorders>
          </w:tcPr>
          <w:p w14:paraId="71FE0B97" w14:textId="77777777" w:rsidR="00EF0641" w:rsidRDefault="00EF0641" w:rsidP="00AA1F4A">
            <w:pPr>
              <w:jc w:val="center"/>
              <w:rPr>
                <w:rFonts w:ascii="Arial" w:hAnsi="Arial" w:cs="Arial"/>
                <w:sz w:val="14"/>
                <w:szCs w:val="14"/>
              </w:rPr>
            </w:pPr>
          </w:p>
          <w:p w14:paraId="3A0F9B43" w14:textId="4D43AE60" w:rsidR="00EF0641" w:rsidRPr="00CF3347" w:rsidRDefault="00EF0641" w:rsidP="00AA1F4A">
            <w:pPr>
              <w:jc w:val="center"/>
              <w:rPr>
                <w:rFonts w:ascii="Arial" w:hAnsi="Arial" w:cs="Arial"/>
                <w:sz w:val="14"/>
                <w:szCs w:val="14"/>
              </w:rPr>
            </w:pPr>
            <w:r w:rsidRPr="00CF3347">
              <w:rPr>
                <w:rFonts w:ascii="Arial" w:hAnsi="Arial" w:cs="Arial"/>
                <w:sz w:val="14"/>
                <w:szCs w:val="14"/>
              </w:rPr>
              <w:t>49 (43</w:t>
            </w:r>
            <w:r w:rsidR="00F27092">
              <w:rPr>
                <w:rFonts w:ascii="Arial" w:hAnsi="Arial" w:cs="Arial"/>
                <w:sz w:val="14"/>
                <w:szCs w:val="14"/>
              </w:rPr>
              <w:t xml:space="preserve">, </w:t>
            </w:r>
            <w:r w:rsidRPr="00CF3347">
              <w:rPr>
                <w:rFonts w:ascii="Arial" w:hAnsi="Arial" w:cs="Arial"/>
                <w:sz w:val="14"/>
                <w:szCs w:val="14"/>
              </w:rPr>
              <w:t>56) (16, 80)</w:t>
            </w:r>
          </w:p>
        </w:tc>
        <w:tc>
          <w:tcPr>
            <w:tcW w:w="506" w:type="pct"/>
            <w:tcBorders>
              <w:top w:val="single" w:sz="4" w:space="0" w:color="auto"/>
              <w:bottom w:val="nil"/>
            </w:tcBorders>
          </w:tcPr>
          <w:p w14:paraId="03C4397A" w14:textId="77777777" w:rsidR="00EF0641" w:rsidRDefault="00EF0641" w:rsidP="00AA1F4A">
            <w:pPr>
              <w:jc w:val="center"/>
              <w:rPr>
                <w:rFonts w:ascii="Arial" w:hAnsi="Arial" w:cs="Arial"/>
                <w:sz w:val="14"/>
                <w:szCs w:val="14"/>
              </w:rPr>
            </w:pPr>
          </w:p>
          <w:p w14:paraId="19DDB286" w14:textId="38856BBF" w:rsidR="00EF0641" w:rsidRPr="00CF3347" w:rsidRDefault="00EF0641" w:rsidP="00AA1F4A">
            <w:pPr>
              <w:jc w:val="center"/>
              <w:rPr>
                <w:rFonts w:ascii="Arial" w:hAnsi="Arial" w:cs="Arial"/>
                <w:sz w:val="14"/>
                <w:szCs w:val="14"/>
              </w:rPr>
            </w:pPr>
            <w:r w:rsidRPr="00CF3347">
              <w:rPr>
                <w:rFonts w:ascii="Arial" w:hAnsi="Arial" w:cs="Arial"/>
                <w:sz w:val="14"/>
                <w:szCs w:val="14"/>
              </w:rPr>
              <w:t>51 (45</w:t>
            </w:r>
            <w:r w:rsidR="00F27092">
              <w:rPr>
                <w:rFonts w:ascii="Arial" w:hAnsi="Arial" w:cs="Arial"/>
                <w:sz w:val="14"/>
                <w:szCs w:val="14"/>
              </w:rPr>
              <w:t xml:space="preserve">, </w:t>
            </w:r>
            <w:r w:rsidRPr="00CF3347">
              <w:rPr>
                <w:rFonts w:ascii="Arial" w:hAnsi="Arial" w:cs="Arial"/>
                <w:sz w:val="14"/>
                <w:szCs w:val="14"/>
              </w:rPr>
              <w:t>59) (24, 81)</w:t>
            </w:r>
          </w:p>
        </w:tc>
        <w:tc>
          <w:tcPr>
            <w:tcW w:w="506" w:type="pct"/>
            <w:tcBorders>
              <w:top w:val="single" w:sz="4" w:space="0" w:color="auto"/>
              <w:bottom w:val="nil"/>
            </w:tcBorders>
          </w:tcPr>
          <w:p w14:paraId="691670CE" w14:textId="77777777" w:rsidR="00EF0641" w:rsidRDefault="00EF0641" w:rsidP="00AA1F4A">
            <w:pPr>
              <w:jc w:val="center"/>
              <w:rPr>
                <w:rFonts w:ascii="Arial" w:hAnsi="Arial" w:cs="Arial"/>
                <w:sz w:val="14"/>
                <w:szCs w:val="14"/>
              </w:rPr>
            </w:pPr>
          </w:p>
          <w:p w14:paraId="1CF27C89" w14:textId="7183542D" w:rsidR="00EF0641" w:rsidRPr="00CF3347" w:rsidRDefault="00EF0641" w:rsidP="00AA1F4A">
            <w:pPr>
              <w:jc w:val="center"/>
              <w:rPr>
                <w:rFonts w:ascii="Arial" w:hAnsi="Arial" w:cs="Arial"/>
                <w:sz w:val="14"/>
                <w:szCs w:val="14"/>
              </w:rPr>
            </w:pPr>
            <w:r w:rsidRPr="00CF3347">
              <w:rPr>
                <w:rFonts w:ascii="Arial" w:hAnsi="Arial" w:cs="Arial"/>
                <w:sz w:val="14"/>
                <w:szCs w:val="14"/>
              </w:rPr>
              <w:t>49 (42</w:t>
            </w:r>
            <w:r w:rsidR="00F27092">
              <w:rPr>
                <w:rFonts w:ascii="Arial" w:hAnsi="Arial" w:cs="Arial"/>
                <w:sz w:val="14"/>
                <w:szCs w:val="14"/>
              </w:rPr>
              <w:t xml:space="preserve">, </w:t>
            </w:r>
            <w:r w:rsidRPr="00CF3347">
              <w:rPr>
                <w:rFonts w:ascii="Arial" w:hAnsi="Arial" w:cs="Arial"/>
                <w:sz w:val="14"/>
                <w:szCs w:val="14"/>
              </w:rPr>
              <w:t>56) (20, 80)</w:t>
            </w:r>
          </w:p>
        </w:tc>
        <w:tc>
          <w:tcPr>
            <w:tcW w:w="506" w:type="pct"/>
            <w:tcBorders>
              <w:top w:val="single" w:sz="4" w:space="0" w:color="auto"/>
              <w:bottom w:val="nil"/>
            </w:tcBorders>
          </w:tcPr>
          <w:p w14:paraId="1DA04440" w14:textId="77777777" w:rsidR="00EF0641" w:rsidRDefault="00EF0641" w:rsidP="00AA1F4A">
            <w:pPr>
              <w:jc w:val="center"/>
              <w:rPr>
                <w:rFonts w:ascii="Arial" w:hAnsi="Arial" w:cs="Arial"/>
                <w:sz w:val="14"/>
                <w:szCs w:val="14"/>
              </w:rPr>
            </w:pPr>
          </w:p>
          <w:p w14:paraId="286712BC" w14:textId="564141BA" w:rsidR="00EF0641" w:rsidRPr="00CF3347" w:rsidRDefault="00EF0641" w:rsidP="00AA1F4A">
            <w:pPr>
              <w:jc w:val="center"/>
              <w:rPr>
                <w:rFonts w:ascii="Arial" w:hAnsi="Arial" w:cs="Arial"/>
                <w:sz w:val="14"/>
                <w:szCs w:val="14"/>
              </w:rPr>
            </w:pPr>
            <w:r w:rsidRPr="00CF3347">
              <w:rPr>
                <w:rFonts w:ascii="Arial" w:hAnsi="Arial" w:cs="Arial"/>
                <w:sz w:val="14"/>
                <w:szCs w:val="14"/>
              </w:rPr>
              <w:t>50 (43</w:t>
            </w:r>
            <w:r w:rsidR="00F27092">
              <w:rPr>
                <w:rFonts w:ascii="Arial" w:hAnsi="Arial" w:cs="Arial"/>
                <w:sz w:val="14"/>
                <w:szCs w:val="14"/>
              </w:rPr>
              <w:t>,</w:t>
            </w:r>
            <w:r w:rsidRPr="00CF3347">
              <w:rPr>
                <w:rFonts w:ascii="Arial" w:hAnsi="Arial" w:cs="Arial"/>
                <w:sz w:val="14"/>
                <w:szCs w:val="14"/>
              </w:rPr>
              <w:t>58) (20, 83)</w:t>
            </w:r>
          </w:p>
        </w:tc>
        <w:tc>
          <w:tcPr>
            <w:tcW w:w="506" w:type="pct"/>
            <w:tcBorders>
              <w:top w:val="single" w:sz="4" w:space="0" w:color="auto"/>
              <w:bottom w:val="nil"/>
            </w:tcBorders>
          </w:tcPr>
          <w:p w14:paraId="154674B7" w14:textId="77777777" w:rsidR="00EF0641" w:rsidRDefault="00EF0641" w:rsidP="00AA1F4A">
            <w:pPr>
              <w:jc w:val="center"/>
              <w:rPr>
                <w:rFonts w:ascii="Arial" w:hAnsi="Arial" w:cs="Arial"/>
                <w:sz w:val="14"/>
                <w:szCs w:val="14"/>
              </w:rPr>
            </w:pPr>
          </w:p>
          <w:p w14:paraId="4AF84FB8" w14:textId="20834E52" w:rsidR="00EF0641" w:rsidRPr="00CF3347" w:rsidRDefault="00EF0641" w:rsidP="00AA1F4A">
            <w:pPr>
              <w:jc w:val="center"/>
              <w:rPr>
                <w:rFonts w:ascii="Arial" w:hAnsi="Arial" w:cs="Arial"/>
                <w:sz w:val="14"/>
                <w:szCs w:val="14"/>
              </w:rPr>
            </w:pPr>
            <w:r w:rsidRPr="00CF3347">
              <w:rPr>
                <w:rFonts w:ascii="Arial" w:hAnsi="Arial" w:cs="Arial"/>
                <w:sz w:val="14"/>
                <w:szCs w:val="14"/>
              </w:rPr>
              <w:t>48 (38</w:t>
            </w:r>
            <w:r w:rsidR="00F27092">
              <w:rPr>
                <w:rFonts w:ascii="Arial" w:hAnsi="Arial" w:cs="Arial"/>
                <w:sz w:val="14"/>
                <w:szCs w:val="14"/>
              </w:rPr>
              <w:t xml:space="preserve">, </w:t>
            </w:r>
            <w:r w:rsidRPr="00CF3347">
              <w:rPr>
                <w:rFonts w:ascii="Arial" w:hAnsi="Arial" w:cs="Arial"/>
                <w:sz w:val="14"/>
                <w:szCs w:val="14"/>
              </w:rPr>
              <w:t>52) (19, 73)</w:t>
            </w:r>
          </w:p>
        </w:tc>
        <w:tc>
          <w:tcPr>
            <w:tcW w:w="506" w:type="pct"/>
            <w:tcBorders>
              <w:top w:val="single" w:sz="4" w:space="0" w:color="auto"/>
              <w:bottom w:val="nil"/>
            </w:tcBorders>
          </w:tcPr>
          <w:p w14:paraId="33172B5F" w14:textId="77777777" w:rsidR="00EF0641" w:rsidRDefault="00EF0641" w:rsidP="00AA1F4A">
            <w:pPr>
              <w:jc w:val="center"/>
              <w:rPr>
                <w:rFonts w:ascii="Arial" w:hAnsi="Arial" w:cs="Arial"/>
                <w:sz w:val="14"/>
                <w:szCs w:val="14"/>
              </w:rPr>
            </w:pPr>
          </w:p>
          <w:p w14:paraId="1AE7BA13" w14:textId="686059C8" w:rsidR="00EF0641" w:rsidRPr="00CF3347" w:rsidRDefault="00EF0641" w:rsidP="00AA1F4A">
            <w:pPr>
              <w:jc w:val="center"/>
              <w:rPr>
                <w:rFonts w:ascii="Arial" w:hAnsi="Arial" w:cs="Arial"/>
                <w:sz w:val="14"/>
                <w:szCs w:val="14"/>
              </w:rPr>
            </w:pPr>
            <w:r w:rsidRPr="00CF3347">
              <w:rPr>
                <w:rFonts w:ascii="Arial" w:hAnsi="Arial" w:cs="Arial"/>
                <w:sz w:val="14"/>
                <w:szCs w:val="14"/>
              </w:rPr>
              <w:t>49 (43</w:t>
            </w:r>
            <w:r w:rsidR="00F27092">
              <w:rPr>
                <w:rFonts w:ascii="Arial" w:hAnsi="Arial" w:cs="Arial"/>
                <w:sz w:val="14"/>
                <w:szCs w:val="14"/>
              </w:rPr>
              <w:t xml:space="preserve">, </w:t>
            </w:r>
            <w:r w:rsidRPr="00CF3347">
              <w:rPr>
                <w:rFonts w:ascii="Arial" w:hAnsi="Arial" w:cs="Arial"/>
                <w:sz w:val="14"/>
                <w:szCs w:val="14"/>
              </w:rPr>
              <w:t>58) (23, 74)</w:t>
            </w:r>
          </w:p>
        </w:tc>
        <w:tc>
          <w:tcPr>
            <w:tcW w:w="506" w:type="pct"/>
            <w:tcBorders>
              <w:top w:val="single" w:sz="4" w:space="0" w:color="auto"/>
              <w:bottom w:val="nil"/>
            </w:tcBorders>
          </w:tcPr>
          <w:p w14:paraId="46DA2738" w14:textId="77777777" w:rsidR="00EF0641" w:rsidRDefault="00EF0641" w:rsidP="00AA1F4A">
            <w:pPr>
              <w:jc w:val="center"/>
              <w:rPr>
                <w:rFonts w:ascii="Arial" w:hAnsi="Arial" w:cs="Arial"/>
                <w:sz w:val="14"/>
                <w:szCs w:val="14"/>
              </w:rPr>
            </w:pPr>
          </w:p>
          <w:p w14:paraId="3A1F71A6" w14:textId="53613E1F" w:rsidR="00EF0641" w:rsidRPr="00CF3347" w:rsidRDefault="00EF0641" w:rsidP="00AA1F4A">
            <w:pPr>
              <w:jc w:val="center"/>
              <w:rPr>
                <w:rFonts w:ascii="Arial" w:hAnsi="Arial" w:cs="Arial"/>
                <w:sz w:val="14"/>
                <w:szCs w:val="14"/>
              </w:rPr>
            </w:pPr>
            <w:r w:rsidRPr="00CF3347">
              <w:rPr>
                <w:rFonts w:ascii="Arial" w:hAnsi="Arial" w:cs="Arial"/>
                <w:sz w:val="14"/>
                <w:szCs w:val="14"/>
              </w:rPr>
              <w:t>46 (46</w:t>
            </w:r>
            <w:r w:rsidR="00F27092">
              <w:rPr>
                <w:rFonts w:ascii="Arial" w:hAnsi="Arial" w:cs="Arial"/>
                <w:sz w:val="14"/>
                <w:szCs w:val="14"/>
              </w:rPr>
              <w:t xml:space="preserve">, </w:t>
            </w:r>
            <w:r w:rsidRPr="00CF3347">
              <w:rPr>
                <w:rFonts w:ascii="Arial" w:hAnsi="Arial" w:cs="Arial"/>
                <w:sz w:val="14"/>
                <w:szCs w:val="14"/>
              </w:rPr>
              <w:t>52) (39, 63)</w:t>
            </w:r>
          </w:p>
        </w:tc>
      </w:tr>
      <w:tr w:rsidR="00EF0641" w:rsidRPr="00CF3347" w14:paraId="1EBE98DE" w14:textId="77777777" w:rsidTr="00AA1F4A">
        <w:tc>
          <w:tcPr>
            <w:tcW w:w="951" w:type="pct"/>
            <w:tcBorders>
              <w:top w:val="nil"/>
              <w:bottom w:val="single" w:sz="4" w:space="0" w:color="auto"/>
            </w:tcBorders>
          </w:tcPr>
          <w:p w14:paraId="3B4B936C" w14:textId="77777777" w:rsidR="00EF0641" w:rsidRPr="00CF3347" w:rsidRDefault="00EF0641" w:rsidP="00AA1F4A">
            <w:pPr>
              <w:rPr>
                <w:rFonts w:ascii="Arial" w:hAnsi="Arial" w:cs="Arial"/>
                <w:sz w:val="14"/>
                <w:szCs w:val="14"/>
              </w:rPr>
            </w:pPr>
            <w:r w:rsidRPr="00CF3347">
              <w:rPr>
                <w:rFonts w:ascii="Arial" w:hAnsi="Arial" w:cs="Arial"/>
                <w:sz w:val="14"/>
                <w:szCs w:val="14"/>
              </w:rPr>
              <w:t>Not known</w:t>
            </w:r>
          </w:p>
        </w:tc>
        <w:tc>
          <w:tcPr>
            <w:tcW w:w="506" w:type="pct"/>
            <w:tcBorders>
              <w:top w:val="nil"/>
              <w:bottom w:val="single" w:sz="4" w:space="0" w:color="auto"/>
            </w:tcBorders>
          </w:tcPr>
          <w:p w14:paraId="5D63686E" w14:textId="77777777" w:rsidR="00EF0641" w:rsidRPr="00CF3347" w:rsidRDefault="00EF0641" w:rsidP="00AA1F4A">
            <w:pPr>
              <w:jc w:val="center"/>
              <w:rPr>
                <w:rFonts w:ascii="Arial" w:hAnsi="Arial" w:cs="Arial"/>
                <w:sz w:val="14"/>
                <w:szCs w:val="14"/>
              </w:rPr>
            </w:pPr>
            <w:r w:rsidRPr="00CF3347">
              <w:rPr>
                <w:rFonts w:ascii="Arial" w:hAnsi="Arial" w:cs="Arial"/>
                <w:sz w:val="14"/>
                <w:szCs w:val="14"/>
              </w:rPr>
              <w:t>13</w:t>
            </w:r>
          </w:p>
        </w:tc>
        <w:tc>
          <w:tcPr>
            <w:tcW w:w="506" w:type="pct"/>
            <w:tcBorders>
              <w:top w:val="nil"/>
              <w:bottom w:val="single" w:sz="4" w:space="0" w:color="auto"/>
            </w:tcBorders>
          </w:tcPr>
          <w:p w14:paraId="49AA27C4" w14:textId="77777777" w:rsidR="00EF0641" w:rsidRPr="00CF3347" w:rsidRDefault="00EF0641" w:rsidP="00AA1F4A">
            <w:pPr>
              <w:jc w:val="center"/>
              <w:rPr>
                <w:rFonts w:ascii="Arial" w:hAnsi="Arial" w:cs="Arial"/>
                <w:sz w:val="14"/>
                <w:szCs w:val="14"/>
              </w:rPr>
            </w:pPr>
            <w:r w:rsidRPr="00CF3347">
              <w:rPr>
                <w:rFonts w:ascii="Arial" w:hAnsi="Arial" w:cs="Arial"/>
                <w:sz w:val="14"/>
                <w:szCs w:val="14"/>
              </w:rPr>
              <w:t>0</w:t>
            </w:r>
          </w:p>
        </w:tc>
        <w:tc>
          <w:tcPr>
            <w:tcW w:w="506" w:type="pct"/>
            <w:tcBorders>
              <w:top w:val="nil"/>
              <w:bottom w:val="single" w:sz="4" w:space="0" w:color="auto"/>
            </w:tcBorders>
          </w:tcPr>
          <w:p w14:paraId="1FC461F2" w14:textId="77777777" w:rsidR="00EF0641" w:rsidRPr="00CF3347" w:rsidRDefault="00EF0641" w:rsidP="00AA1F4A">
            <w:pPr>
              <w:jc w:val="center"/>
              <w:rPr>
                <w:rFonts w:ascii="Arial" w:hAnsi="Arial" w:cs="Arial"/>
                <w:sz w:val="14"/>
                <w:szCs w:val="14"/>
              </w:rPr>
            </w:pPr>
            <w:r w:rsidRPr="00CF3347">
              <w:rPr>
                <w:rFonts w:ascii="Arial" w:hAnsi="Arial" w:cs="Arial"/>
                <w:sz w:val="14"/>
                <w:szCs w:val="14"/>
              </w:rPr>
              <w:t>2</w:t>
            </w:r>
          </w:p>
        </w:tc>
        <w:tc>
          <w:tcPr>
            <w:tcW w:w="506" w:type="pct"/>
            <w:tcBorders>
              <w:top w:val="nil"/>
              <w:bottom w:val="single" w:sz="4" w:space="0" w:color="auto"/>
            </w:tcBorders>
          </w:tcPr>
          <w:p w14:paraId="4BEE4F4A" w14:textId="77777777" w:rsidR="00EF0641" w:rsidRPr="00CF3347" w:rsidRDefault="00EF0641" w:rsidP="00AA1F4A">
            <w:pPr>
              <w:jc w:val="center"/>
              <w:rPr>
                <w:rFonts w:ascii="Arial" w:hAnsi="Arial" w:cs="Arial"/>
                <w:sz w:val="14"/>
                <w:szCs w:val="14"/>
              </w:rPr>
            </w:pPr>
            <w:r w:rsidRPr="00CF3347">
              <w:rPr>
                <w:rFonts w:ascii="Arial" w:hAnsi="Arial" w:cs="Arial"/>
                <w:sz w:val="14"/>
                <w:szCs w:val="14"/>
              </w:rPr>
              <w:t>4</w:t>
            </w:r>
          </w:p>
        </w:tc>
        <w:tc>
          <w:tcPr>
            <w:tcW w:w="506" w:type="pct"/>
            <w:tcBorders>
              <w:top w:val="nil"/>
              <w:bottom w:val="single" w:sz="4" w:space="0" w:color="auto"/>
            </w:tcBorders>
          </w:tcPr>
          <w:p w14:paraId="1064A393" w14:textId="77777777" w:rsidR="00EF0641" w:rsidRPr="00CF3347" w:rsidRDefault="00EF0641" w:rsidP="00AA1F4A">
            <w:pPr>
              <w:jc w:val="center"/>
              <w:rPr>
                <w:rFonts w:ascii="Arial" w:hAnsi="Arial" w:cs="Arial"/>
                <w:sz w:val="14"/>
                <w:szCs w:val="14"/>
              </w:rPr>
            </w:pPr>
            <w:r w:rsidRPr="00CF3347">
              <w:rPr>
                <w:rFonts w:ascii="Arial" w:hAnsi="Arial" w:cs="Arial"/>
                <w:sz w:val="14"/>
                <w:szCs w:val="14"/>
              </w:rPr>
              <w:t>1</w:t>
            </w:r>
          </w:p>
        </w:tc>
        <w:tc>
          <w:tcPr>
            <w:tcW w:w="506" w:type="pct"/>
            <w:tcBorders>
              <w:top w:val="nil"/>
              <w:bottom w:val="single" w:sz="4" w:space="0" w:color="auto"/>
            </w:tcBorders>
          </w:tcPr>
          <w:p w14:paraId="7FE40222" w14:textId="77777777" w:rsidR="00EF0641" w:rsidRPr="00CF3347" w:rsidRDefault="00EF0641" w:rsidP="00AA1F4A">
            <w:pPr>
              <w:jc w:val="center"/>
              <w:rPr>
                <w:rFonts w:ascii="Arial" w:hAnsi="Arial" w:cs="Arial"/>
                <w:sz w:val="14"/>
                <w:szCs w:val="14"/>
              </w:rPr>
            </w:pPr>
            <w:r w:rsidRPr="00CF3347">
              <w:rPr>
                <w:rFonts w:ascii="Arial" w:hAnsi="Arial" w:cs="Arial"/>
                <w:sz w:val="14"/>
                <w:szCs w:val="14"/>
              </w:rPr>
              <w:t>0</w:t>
            </w:r>
          </w:p>
        </w:tc>
        <w:tc>
          <w:tcPr>
            <w:tcW w:w="506" w:type="pct"/>
            <w:tcBorders>
              <w:top w:val="nil"/>
              <w:bottom w:val="single" w:sz="4" w:space="0" w:color="auto"/>
            </w:tcBorders>
          </w:tcPr>
          <w:p w14:paraId="6932DA58" w14:textId="77777777" w:rsidR="00EF0641" w:rsidRPr="00CF3347" w:rsidRDefault="00EF0641" w:rsidP="00AA1F4A">
            <w:pPr>
              <w:jc w:val="center"/>
              <w:rPr>
                <w:rFonts w:ascii="Arial" w:hAnsi="Arial" w:cs="Arial"/>
                <w:sz w:val="14"/>
                <w:szCs w:val="14"/>
              </w:rPr>
            </w:pPr>
            <w:r w:rsidRPr="00CF3347">
              <w:rPr>
                <w:rFonts w:ascii="Arial" w:hAnsi="Arial" w:cs="Arial"/>
                <w:sz w:val="14"/>
                <w:szCs w:val="14"/>
              </w:rPr>
              <w:t>0</w:t>
            </w:r>
          </w:p>
        </w:tc>
        <w:tc>
          <w:tcPr>
            <w:tcW w:w="506" w:type="pct"/>
            <w:tcBorders>
              <w:top w:val="nil"/>
              <w:bottom w:val="single" w:sz="4" w:space="0" w:color="auto"/>
            </w:tcBorders>
          </w:tcPr>
          <w:p w14:paraId="5EEF55E2" w14:textId="77777777" w:rsidR="00EF0641" w:rsidRPr="00CF3347" w:rsidRDefault="00EF0641" w:rsidP="00AA1F4A">
            <w:pPr>
              <w:jc w:val="center"/>
              <w:rPr>
                <w:rFonts w:ascii="Arial" w:hAnsi="Arial" w:cs="Arial"/>
                <w:sz w:val="14"/>
                <w:szCs w:val="14"/>
              </w:rPr>
            </w:pPr>
            <w:r w:rsidRPr="00CF3347">
              <w:rPr>
                <w:rFonts w:ascii="Arial" w:hAnsi="Arial" w:cs="Arial"/>
                <w:sz w:val="14"/>
                <w:szCs w:val="14"/>
              </w:rPr>
              <w:t>6</w:t>
            </w:r>
          </w:p>
        </w:tc>
      </w:tr>
      <w:tr w:rsidR="00EF0641" w:rsidRPr="00CF3347" w14:paraId="6D10B226" w14:textId="77777777" w:rsidTr="00AA1F4A">
        <w:tc>
          <w:tcPr>
            <w:tcW w:w="951" w:type="pct"/>
            <w:tcBorders>
              <w:bottom w:val="nil"/>
            </w:tcBorders>
          </w:tcPr>
          <w:p w14:paraId="10FB475B" w14:textId="3A1536A8" w:rsidR="00EF0641" w:rsidRPr="00A708AB" w:rsidRDefault="00EF0641" w:rsidP="00AA1F4A">
            <w:pPr>
              <w:rPr>
                <w:rFonts w:ascii="Arial" w:hAnsi="Arial" w:cs="Arial"/>
                <w:sz w:val="14"/>
                <w:szCs w:val="14"/>
              </w:rPr>
            </w:pPr>
            <w:r w:rsidRPr="00CF3347">
              <w:rPr>
                <w:rFonts w:ascii="Arial" w:hAnsi="Arial" w:cs="Arial"/>
                <w:b/>
                <w:sz w:val="14"/>
                <w:szCs w:val="14"/>
              </w:rPr>
              <w:t>BMI</w:t>
            </w:r>
            <w:r w:rsidRPr="00CF3347">
              <w:rPr>
                <w:rFonts w:ascii="Arial" w:hAnsi="Arial" w:cs="Arial"/>
                <w:sz w:val="14"/>
                <w:szCs w:val="14"/>
              </w:rPr>
              <w:t xml:space="preserve"> </w:t>
            </w:r>
            <w:r w:rsidR="00A708AB">
              <w:rPr>
                <w:rFonts w:ascii="Arial" w:hAnsi="Arial" w:cs="Arial"/>
                <w:sz w:val="14"/>
                <w:szCs w:val="14"/>
              </w:rPr>
              <w:t>(kg/m</w:t>
            </w:r>
            <w:r w:rsidR="00A708AB">
              <w:rPr>
                <w:rFonts w:ascii="Arial" w:hAnsi="Arial" w:cs="Arial"/>
                <w:sz w:val="14"/>
                <w:szCs w:val="14"/>
                <w:vertAlign w:val="superscript"/>
              </w:rPr>
              <w:t>2</w:t>
            </w:r>
            <w:r w:rsidR="00A708AB">
              <w:rPr>
                <w:rFonts w:ascii="Arial" w:hAnsi="Arial" w:cs="Arial"/>
                <w:sz w:val="14"/>
                <w:szCs w:val="14"/>
              </w:rPr>
              <w:t>)</w:t>
            </w:r>
          </w:p>
          <w:p w14:paraId="12ED2535" w14:textId="54991DC0" w:rsidR="00EF0641" w:rsidRPr="00CF3347" w:rsidRDefault="00EF0641" w:rsidP="00AA1F4A">
            <w:pPr>
              <w:rPr>
                <w:rFonts w:ascii="Arial" w:hAnsi="Arial" w:cs="Arial"/>
                <w:sz w:val="14"/>
                <w:szCs w:val="14"/>
              </w:rPr>
            </w:pPr>
            <w:r w:rsidRPr="00CF3347">
              <w:rPr>
                <w:rFonts w:ascii="Arial" w:hAnsi="Arial" w:cs="Arial"/>
                <w:sz w:val="14"/>
                <w:szCs w:val="14"/>
              </w:rPr>
              <w:t xml:space="preserve">(median, </w:t>
            </w:r>
            <w:r w:rsidR="00F27092">
              <w:rPr>
                <w:rFonts w:ascii="Arial" w:hAnsi="Arial" w:cs="Arial"/>
                <w:sz w:val="14"/>
                <w:szCs w:val="14"/>
              </w:rPr>
              <w:t>LQ, UQ</w:t>
            </w:r>
            <w:r w:rsidRPr="00CF3347">
              <w:rPr>
                <w:rFonts w:ascii="Arial" w:hAnsi="Arial" w:cs="Arial"/>
                <w:sz w:val="14"/>
                <w:szCs w:val="14"/>
              </w:rPr>
              <w:t>) (range)</w:t>
            </w:r>
          </w:p>
        </w:tc>
        <w:tc>
          <w:tcPr>
            <w:tcW w:w="506" w:type="pct"/>
            <w:tcBorders>
              <w:bottom w:val="nil"/>
            </w:tcBorders>
          </w:tcPr>
          <w:p w14:paraId="2EB9301B" w14:textId="77777777" w:rsidR="00EF0641" w:rsidRPr="00CF3347" w:rsidRDefault="00EF0641" w:rsidP="00AA1F4A">
            <w:pPr>
              <w:jc w:val="center"/>
              <w:rPr>
                <w:rFonts w:ascii="Arial" w:hAnsi="Arial" w:cs="Arial"/>
                <w:sz w:val="14"/>
                <w:szCs w:val="14"/>
              </w:rPr>
            </w:pPr>
            <w:r w:rsidRPr="00CF3347">
              <w:rPr>
                <w:rFonts w:ascii="Arial" w:hAnsi="Arial" w:cs="Arial"/>
                <w:sz w:val="14"/>
                <w:szCs w:val="14"/>
              </w:rPr>
              <w:t xml:space="preserve">24.8 </w:t>
            </w:r>
          </w:p>
          <w:p w14:paraId="11774B16" w14:textId="11173D92" w:rsidR="00EF0641" w:rsidRPr="00CF3347" w:rsidRDefault="00EF0641" w:rsidP="00AA1F4A">
            <w:pPr>
              <w:jc w:val="center"/>
              <w:rPr>
                <w:rFonts w:ascii="Arial" w:hAnsi="Arial" w:cs="Arial"/>
                <w:sz w:val="14"/>
                <w:szCs w:val="14"/>
              </w:rPr>
            </w:pPr>
            <w:r w:rsidRPr="00CF3347">
              <w:rPr>
                <w:rFonts w:ascii="Arial" w:hAnsi="Arial" w:cs="Arial"/>
                <w:sz w:val="14"/>
                <w:szCs w:val="14"/>
              </w:rPr>
              <w:t>(22.3</w:t>
            </w:r>
            <w:r w:rsidR="00F27092">
              <w:rPr>
                <w:rFonts w:ascii="Arial" w:hAnsi="Arial" w:cs="Arial"/>
                <w:sz w:val="14"/>
                <w:szCs w:val="14"/>
              </w:rPr>
              <w:t xml:space="preserve">, </w:t>
            </w:r>
            <w:r w:rsidRPr="00CF3347">
              <w:rPr>
                <w:rFonts w:ascii="Arial" w:hAnsi="Arial" w:cs="Arial"/>
                <w:sz w:val="14"/>
                <w:szCs w:val="14"/>
              </w:rPr>
              <w:t>28.2) (14.4,54.0)</w:t>
            </w:r>
          </w:p>
        </w:tc>
        <w:tc>
          <w:tcPr>
            <w:tcW w:w="506" w:type="pct"/>
            <w:tcBorders>
              <w:bottom w:val="nil"/>
            </w:tcBorders>
          </w:tcPr>
          <w:p w14:paraId="28884537" w14:textId="77777777" w:rsidR="00EF0641" w:rsidRPr="00CF3347" w:rsidRDefault="00EF0641" w:rsidP="00AA1F4A">
            <w:pPr>
              <w:jc w:val="center"/>
              <w:rPr>
                <w:rFonts w:ascii="Arial" w:hAnsi="Arial" w:cs="Arial"/>
                <w:sz w:val="14"/>
                <w:szCs w:val="14"/>
              </w:rPr>
            </w:pPr>
            <w:r w:rsidRPr="00CF3347">
              <w:rPr>
                <w:rFonts w:ascii="Arial" w:hAnsi="Arial" w:cs="Arial"/>
                <w:sz w:val="14"/>
                <w:szCs w:val="14"/>
              </w:rPr>
              <w:t xml:space="preserve">24.0 </w:t>
            </w:r>
          </w:p>
          <w:p w14:paraId="0ED407A1" w14:textId="43A1D651" w:rsidR="00EF0641" w:rsidRPr="00CF3347" w:rsidRDefault="00EF0641" w:rsidP="00AA1F4A">
            <w:pPr>
              <w:jc w:val="center"/>
              <w:rPr>
                <w:rFonts w:ascii="Arial" w:hAnsi="Arial" w:cs="Arial"/>
                <w:sz w:val="14"/>
                <w:szCs w:val="14"/>
              </w:rPr>
            </w:pPr>
            <w:r w:rsidRPr="00CF3347">
              <w:rPr>
                <w:rFonts w:ascii="Arial" w:hAnsi="Arial" w:cs="Arial"/>
                <w:sz w:val="14"/>
                <w:szCs w:val="14"/>
              </w:rPr>
              <w:t>(21.8</w:t>
            </w:r>
            <w:r w:rsidR="00F27092">
              <w:rPr>
                <w:rFonts w:ascii="Arial" w:hAnsi="Arial" w:cs="Arial"/>
                <w:sz w:val="14"/>
                <w:szCs w:val="14"/>
              </w:rPr>
              <w:t xml:space="preserve">, </w:t>
            </w:r>
            <w:r w:rsidRPr="00CF3347">
              <w:rPr>
                <w:rFonts w:ascii="Arial" w:hAnsi="Arial" w:cs="Arial"/>
                <w:sz w:val="14"/>
                <w:szCs w:val="14"/>
              </w:rPr>
              <w:t>27.7) (17, 51.6)</w:t>
            </w:r>
          </w:p>
        </w:tc>
        <w:tc>
          <w:tcPr>
            <w:tcW w:w="506" w:type="pct"/>
            <w:tcBorders>
              <w:bottom w:val="nil"/>
            </w:tcBorders>
          </w:tcPr>
          <w:p w14:paraId="77356B40" w14:textId="77777777" w:rsidR="00EF0641" w:rsidRPr="00CF3347" w:rsidRDefault="00EF0641" w:rsidP="00AA1F4A">
            <w:pPr>
              <w:jc w:val="center"/>
              <w:rPr>
                <w:rFonts w:ascii="Arial" w:hAnsi="Arial" w:cs="Arial"/>
                <w:sz w:val="14"/>
                <w:szCs w:val="14"/>
              </w:rPr>
            </w:pPr>
            <w:r w:rsidRPr="00CF3347">
              <w:rPr>
                <w:rFonts w:ascii="Arial" w:hAnsi="Arial" w:cs="Arial"/>
                <w:sz w:val="14"/>
                <w:szCs w:val="14"/>
              </w:rPr>
              <w:t xml:space="preserve">28.0 </w:t>
            </w:r>
          </w:p>
          <w:p w14:paraId="57606631" w14:textId="32A7B7D2" w:rsidR="00EF0641" w:rsidRPr="00CF3347" w:rsidRDefault="00EF0641" w:rsidP="00AA1F4A">
            <w:pPr>
              <w:jc w:val="center"/>
              <w:rPr>
                <w:rFonts w:ascii="Arial" w:hAnsi="Arial" w:cs="Arial"/>
                <w:sz w:val="14"/>
                <w:szCs w:val="14"/>
              </w:rPr>
            </w:pPr>
            <w:r w:rsidRPr="00CF3347">
              <w:rPr>
                <w:rFonts w:ascii="Arial" w:hAnsi="Arial" w:cs="Arial"/>
                <w:sz w:val="14"/>
                <w:szCs w:val="14"/>
              </w:rPr>
              <w:t>(24.8</w:t>
            </w:r>
            <w:r w:rsidR="00F27092">
              <w:rPr>
                <w:rFonts w:ascii="Arial" w:hAnsi="Arial" w:cs="Arial"/>
                <w:sz w:val="14"/>
                <w:szCs w:val="14"/>
              </w:rPr>
              <w:t xml:space="preserve">, </w:t>
            </w:r>
            <w:r w:rsidRPr="00CF3347">
              <w:rPr>
                <w:rFonts w:ascii="Arial" w:hAnsi="Arial" w:cs="Arial"/>
                <w:sz w:val="14"/>
                <w:szCs w:val="14"/>
              </w:rPr>
              <w:t>32.2) (18.3,54.0)</w:t>
            </w:r>
          </w:p>
        </w:tc>
        <w:tc>
          <w:tcPr>
            <w:tcW w:w="506" w:type="pct"/>
            <w:tcBorders>
              <w:bottom w:val="nil"/>
            </w:tcBorders>
          </w:tcPr>
          <w:p w14:paraId="283D4E07" w14:textId="77777777" w:rsidR="00EF0641" w:rsidRDefault="00EF0641" w:rsidP="00AA1F4A">
            <w:pPr>
              <w:jc w:val="center"/>
              <w:rPr>
                <w:rFonts w:ascii="Arial" w:hAnsi="Arial" w:cs="Arial"/>
                <w:sz w:val="14"/>
                <w:szCs w:val="14"/>
              </w:rPr>
            </w:pPr>
            <w:r w:rsidRPr="00CF3347">
              <w:rPr>
                <w:rFonts w:ascii="Arial" w:hAnsi="Arial" w:cs="Arial"/>
                <w:sz w:val="14"/>
                <w:szCs w:val="14"/>
              </w:rPr>
              <w:t xml:space="preserve">24.0 </w:t>
            </w:r>
          </w:p>
          <w:p w14:paraId="785511C5" w14:textId="77777777" w:rsidR="00193D7F" w:rsidRDefault="00EF0641" w:rsidP="00AA1F4A">
            <w:pPr>
              <w:jc w:val="center"/>
              <w:rPr>
                <w:rFonts w:ascii="Arial" w:hAnsi="Arial" w:cs="Arial"/>
                <w:sz w:val="14"/>
                <w:szCs w:val="14"/>
              </w:rPr>
            </w:pPr>
            <w:r w:rsidRPr="00CF3347">
              <w:rPr>
                <w:rFonts w:ascii="Arial" w:hAnsi="Arial" w:cs="Arial"/>
                <w:sz w:val="14"/>
                <w:szCs w:val="14"/>
              </w:rPr>
              <w:t>(21.9</w:t>
            </w:r>
            <w:r w:rsidR="00F27092">
              <w:rPr>
                <w:rFonts w:ascii="Arial" w:hAnsi="Arial" w:cs="Arial"/>
                <w:sz w:val="14"/>
                <w:szCs w:val="14"/>
              </w:rPr>
              <w:t xml:space="preserve">, </w:t>
            </w:r>
            <w:r w:rsidRPr="00CF3347">
              <w:rPr>
                <w:rFonts w:ascii="Arial" w:hAnsi="Arial" w:cs="Arial"/>
                <w:sz w:val="14"/>
                <w:szCs w:val="14"/>
              </w:rPr>
              <w:t xml:space="preserve">26.9) </w:t>
            </w:r>
          </w:p>
          <w:p w14:paraId="52E72F6B" w14:textId="5545F857" w:rsidR="00EF0641" w:rsidRPr="00CF3347" w:rsidRDefault="00EF0641" w:rsidP="00AA1F4A">
            <w:pPr>
              <w:jc w:val="center"/>
              <w:rPr>
                <w:rFonts w:ascii="Arial" w:hAnsi="Arial" w:cs="Arial"/>
                <w:sz w:val="14"/>
                <w:szCs w:val="14"/>
              </w:rPr>
            </w:pPr>
            <w:r w:rsidRPr="00CF3347">
              <w:rPr>
                <w:rFonts w:ascii="Arial" w:hAnsi="Arial" w:cs="Arial"/>
                <w:sz w:val="14"/>
                <w:szCs w:val="14"/>
              </w:rPr>
              <w:t>(14.4, 44.5)</w:t>
            </w:r>
          </w:p>
        </w:tc>
        <w:tc>
          <w:tcPr>
            <w:tcW w:w="506" w:type="pct"/>
            <w:tcBorders>
              <w:bottom w:val="nil"/>
            </w:tcBorders>
          </w:tcPr>
          <w:p w14:paraId="0A1303A7" w14:textId="77777777" w:rsidR="00EF0641" w:rsidRDefault="00EF0641" w:rsidP="00AA1F4A">
            <w:pPr>
              <w:jc w:val="center"/>
              <w:rPr>
                <w:rFonts w:ascii="Arial" w:hAnsi="Arial" w:cs="Arial"/>
                <w:sz w:val="14"/>
                <w:szCs w:val="14"/>
              </w:rPr>
            </w:pPr>
            <w:r w:rsidRPr="00CF3347">
              <w:rPr>
                <w:rFonts w:ascii="Arial" w:hAnsi="Arial" w:cs="Arial"/>
                <w:sz w:val="14"/>
                <w:szCs w:val="14"/>
              </w:rPr>
              <w:t xml:space="preserve">24.8 </w:t>
            </w:r>
          </w:p>
          <w:p w14:paraId="403666CD" w14:textId="77777777" w:rsidR="00193D7F" w:rsidRDefault="00EF0641" w:rsidP="00AA1F4A">
            <w:pPr>
              <w:jc w:val="center"/>
              <w:rPr>
                <w:rFonts w:ascii="Arial" w:hAnsi="Arial" w:cs="Arial"/>
                <w:sz w:val="14"/>
                <w:szCs w:val="14"/>
              </w:rPr>
            </w:pPr>
            <w:r w:rsidRPr="00CF3347">
              <w:rPr>
                <w:rFonts w:ascii="Arial" w:hAnsi="Arial" w:cs="Arial"/>
                <w:sz w:val="14"/>
                <w:szCs w:val="14"/>
              </w:rPr>
              <w:t>(22.1</w:t>
            </w:r>
            <w:r w:rsidR="00F27092">
              <w:rPr>
                <w:rFonts w:ascii="Arial" w:hAnsi="Arial" w:cs="Arial"/>
                <w:sz w:val="14"/>
                <w:szCs w:val="14"/>
              </w:rPr>
              <w:t xml:space="preserve">, </w:t>
            </w:r>
            <w:r w:rsidRPr="00CF3347">
              <w:rPr>
                <w:rFonts w:ascii="Arial" w:hAnsi="Arial" w:cs="Arial"/>
                <w:sz w:val="14"/>
                <w:szCs w:val="14"/>
              </w:rPr>
              <w:t>28.0)</w:t>
            </w:r>
          </w:p>
          <w:p w14:paraId="167FC0BD" w14:textId="7297AF8B" w:rsidR="00EF0641" w:rsidRPr="00CF3347" w:rsidRDefault="00EF0641" w:rsidP="00AA1F4A">
            <w:pPr>
              <w:jc w:val="center"/>
              <w:rPr>
                <w:rFonts w:ascii="Arial" w:hAnsi="Arial" w:cs="Arial"/>
                <w:sz w:val="14"/>
                <w:szCs w:val="14"/>
              </w:rPr>
            </w:pPr>
            <w:r w:rsidRPr="00CF3347">
              <w:rPr>
                <w:rFonts w:ascii="Arial" w:hAnsi="Arial" w:cs="Arial"/>
                <w:sz w:val="14"/>
                <w:szCs w:val="14"/>
              </w:rPr>
              <w:t xml:space="preserve"> (17.3, 42.6)</w:t>
            </w:r>
          </w:p>
        </w:tc>
        <w:tc>
          <w:tcPr>
            <w:tcW w:w="506" w:type="pct"/>
            <w:tcBorders>
              <w:bottom w:val="nil"/>
            </w:tcBorders>
          </w:tcPr>
          <w:p w14:paraId="3E11C670" w14:textId="77777777" w:rsidR="00EF0641" w:rsidRDefault="00EF0641" w:rsidP="00AA1F4A">
            <w:pPr>
              <w:jc w:val="center"/>
              <w:rPr>
                <w:rFonts w:ascii="Arial" w:hAnsi="Arial" w:cs="Arial"/>
                <w:sz w:val="14"/>
                <w:szCs w:val="14"/>
              </w:rPr>
            </w:pPr>
            <w:r w:rsidRPr="00CF3347">
              <w:rPr>
                <w:rFonts w:ascii="Arial" w:hAnsi="Arial" w:cs="Arial"/>
                <w:sz w:val="14"/>
                <w:szCs w:val="14"/>
              </w:rPr>
              <w:t xml:space="preserve">23.8 </w:t>
            </w:r>
          </w:p>
          <w:p w14:paraId="1D5E089A" w14:textId="77777777" w:rsidR="00193D7F" w:rsidRDefault="00EF0641" w:rsidP="00AA1F4A">
            <w:pPr>
              <w:jc w:val="center"/>
              <w:rPr>
                <w:rFonts w:ascii="Arial" w:hAnsi="Arial" w:cs="Arial"/>
                <w:sz w:val="14"/>
                <w:szCs w:val="14"/>
              </w:rPr>
            </w:pPr>
            <w:r w:rsidRPr="00CF3347">
              <w:rPr>
                <w:rFonts w:ascii="Arial" w:hAnsi="Arial" w:cs="Arial"/>
                <w:sz w:val="14"/>
                <w:szCs w:val="14"/>
              </w:rPr>
              <w:t>(22.2</w:t>
            </w:r>
            <w:r w:rsidR="00F27092">
              <w:rPr>
                <w:rFonts w:ascii="Arial" w:hAnsi="Arial" w:cs="Arial"/>
                <w:sz w:val="14"/>
                <w:szCs w:val="14"/>
              </w:rPr>
              <w:t xml:space="preserve">, </w:t>
            </w:r>
            <w:r w:rsidRPr="00CF3347">
              <w:rPr>
                <w:rFonts w:ascii="Arial" w:hAnsi="Arial" w:cs="Arial"/>
                <w:sz w:val="14"/>
                <w:szCs w:val="14"/>
              </w:rPr>
              <w:t xml:space="preserve">27.1) </w:t>
            </w:r>
          </w:p>
          <w:p w14:paraId="4AF67DDE" w14:textId="02129155" w:rsidR="00EF0641" w:rsidRPr="00CF3347" w:rsidRDefault="00EF0641" w:rsidP="00AA1F4A">
            <w:pPr>
              <w:jc w:val="center"/>
              <w:rPr>
                <w:rFonts w:ascii="Arial" w:hAnsi="Arial" w:cs="Arial"/>
                <w:sz w:val="14"/>
                <w:szCs w:val="14"/>
              </w:rPr>
            </w:pPr>
            <w:r w:rsidRPr="00CF3347">
              <w:rPr>
                <w:rFonts w:ascii="Arial" w:hAnsi="Arial" w:cs="Arial"/>
                <w:sz w:val="14"/>
                <w:szCs w:val="14"/>
              </w:rPr>
              <w:t>(18.7, 36.0)</w:t>
            </w:r>
          </w:p>
        </w:tc>
        <w:tc>
          <w:tcPr>
            <w:tcW w:w="506" w:type="pct"/>
            <w:tcBorders>
              <w:bottom w:val="nil"/>
            </w:tcBorders>
          </w:tcPr>
          <w:p w14:paraId="6D479CEA" w14:textId="77777777" w:rsidR="00EF0641" w:rsidRDefault="00EF0641" w:rsidP="00AA1F4A">
            <w:pPr>
              <w:jc w:val="center"/>
              <w:rPr>
                <w:rFonts w:ascii="Arial" w:hAnsi="Arial" w:cs="Arial"/>
                <w:sz w:val="14"/>
                <w:szCs w:val="14"/>
              </w:rPr>
            </w:pPr>
            <w:r w:rsidRPr="00CF3347">
              <w:rPr>
                <w:rFonts w:ascii="Arial" w:hAnsi="Arial" w:cs="Arial"/>
                <w:sz w:val="14"/>
                <w:szCs w:val="14"/>
              </w:rPr>
              <w:t xml:space="preserve">27.6 </w:t>
            </w:r>
          </w:p>
          <w:p w14:paraId="3C1A4B9D" w14:textId="77777777" w:rsidR="00193D7F" w:rsidRDefault="00EF0641" w:rsidP="00AA1F4A">
            <w:pPr>
              <w:jc w:val="center"/>
              <w:rPr>
                <w:rFonts w:ascii="Arial" w:hAnsi="Arial" w:cs="Arial"/>
                <w:sz w:val="14"/>
                <w:szCs w:val="14"/>
              </w:rPr>
            </w:pPr>
            <w:r w:rsidRPr="00CF3347">
              <w:rPr>
                <w:rFonts w:ascii="Arial" w:hAnsi="Arial" w:cs="Arial"/>
                <w:sz w:val="14"/>
                <w:szCs w:val="14"/>
              </w:rPr>
              <w:t>(23.8</w:t>
            </w:r>
            <w:r w:rsidR="00F27092">
              <w:rPr>
                <w:rFonts w:ascii="Arial" w:hAnsi="Arial" w:cs="Arial"/>
                <w:sz w:val="14"/>
                <w:szCs w:val="14"/>
              </w:rPr>
              <w:t xml:space="preserve">, </w:t>
            </w:r>
            <w:r w:rsidRPr="00CF3347">
              <w:rPr>
                <w:rFonts w:ascii="Arial" w:hAnsi="Arial" w:cs="Arial"/>
                <w:sz w:val="14"/>
                <w:szCs w:val="14"/>
              </w:rPr>
              <w:t xml:space="preserve">31.1) </w:t>
            </w:r>
          </w:p>
          <w:p w14:paraId="6F5BB318" w14:textId="3B7CC18F" w:rsidR="00EF0641" w:rsidRPr="00CF3347" w:rsidRDefault="00EF0641" w:rsidP="00AA1F4A">
            <w:pPr>
              <w:jc w:val="center"/>
              <w:rPr>
                <w:rFonts w:ascii="Arial" w:hAnsi="Arial" w:cs="Arial"/>
                <w:sz w:val="14"/>
                <w:szCs w:val="14"/>
              </w:rPr>
            </w:pPr>
            <w:r w:rsidRPr="00CF3347">
              <w:rPr>
                <w:rFonts w:ascii="Arial" w:hAnsi="Arial" w:cs="Arial"/>
                <w:sz w:val="14"/>
                <w:szCs w:val="14"/>
              </w:rPr>
              <w:t>(18.0, 40.0)</w:t>
            </w:r>
          </w:p>
        </w:tc>
        <w:tc>
          <w:tcPr>
            <w:tcW w:w="506" w:type="pct"/>
            <w:tcBorders>
              <w:bottom w:val="nil"/>
            </w:tcBorders>
          </w:tcPr>
          <w:p w14:paraId="2BF283C0" w14:textId="77777777" w:rsidR="00EF0641" w:rsidRDefault="00EF0641" w:rsidP="00AA1F4A">
            <w:pPr>
              <w:jc w:val="center"/>
              <w:rPr>
                <w:rFonts w:ascii="Arial" w:hAnsi="Arial" w:cs="Arial"/>
                <w:sz w:val="14"/>
                <w:szCs w:val="14"/>
              </w:rPr>
            </w:pPr>
            <w:r w:rsidRPr="00CF3347">
              <w:rPr>
                <w:rFonts w:ascii="Arial" w:hAnsi="Arial" w:cs="Arial"/>
                <w:sz w:val="14"/>
                <w:szCs w:val="14"/>
              </w:rPr>
              <w:t xml:space="preserve">23.8 </w:t>
            </w:r>
          </w:p>
          <w:p w14:paraId="6B41D636" w14:textId="77777777" w:rsidR="00193D7F" w:rsidRDefault="00EF0641" w:rsidP="00AA1F4A">
            <w:pPr>
              <w:jc w:val="center"/>
              <w:rPr>
                <w:rFonts w:ascii="Arial" w:hAnsi="Arial" w:cs="Arial"/>
                <w:sz w:val="14"/>
                <w:szCs w:val="14"/>
              </w:rPr>
            </w:pPr>
            <w:r w:rsidRPr="00CF3347">
              <w:rPr>
                <w:rFonts w:ascii="Arial" w:hAnsi="Arial" w:cs="Arial"/>
                <w:sz w:val="14"/>
                <w:szCs w:val="14"/>
              </w:rPr>
              <w:t>(23.4</w:t>
            </w:r>
            <w:r w:rsidR="00F27092">
              <w:rPr>
                <w:rFonts w:ascii="Arial" w:hAnsi="Arial" w:cs="Arial"/>
                <w:sz w:val="14"/>
                <w:szCs w:val="14"/>
              </w:rPr>
              <w:t xml:space="preserve">, </w:t>
            </w:r>
            <w:r w:rsidRPr="00CF3347">
              <w:rPr>
                <w:rFonts w:ascii="Arial" w:hAnsi="Arial" w:cs="Arial"/>
                <w:sz w:val="14"/>
                <w:szCs w:val="14"/>
              </w:rPr>
              <w:t xml:space="preserve">26.5) </w:t>
            </w:r>
          </w:p>
          <w:p w14:paraId="11B5231C" w14:textId="57D39682" w:rsidR="00EF0641" w:rsidRPr="00CF3347" w:rsidRDefault="00EF0641" w:rsidP="00AA1F4A">
            <w:pPr>
              <w:jc w:val="center"/>
              <w:rPr>
                <w:rFonts w:ascii="Arial" w:hAnsi="Arial" w:cs="Arial"/>
                <w:sz w:val="14"/>
                <w:szCs w:val="14"/>
              </w:rPr>
            </w:pPr>
            <w:r w:rsidRPr="00CF3347">
              <w:rPr>
                <w:rFonts w:ascii="Arial" w:hAnsi="Arial" w:cs="Arial"/>
                <w:sz w:val="14"/>
                <w:szCs w:val="14"/>
              </w:rPr>
              <w:t>(18.8, 32.2)</w:t>
            </w:r>
          </w:p>
        </w:tc>
      </w:tr>
      <w:tr w:rsidR="00A708AB" w:rsidRPr="00CF3347" w14:paraId="77C5ACD8" w14:textId="77777777" w:rsidTr="00193D7F">
        <w:tc>
          <w:tcPr>
            <w:tcW w:w="951" w:type="pct"/>
            <w:tcBorders>
              <w:top w:val="nil"/>
              <w:bottom w:val="nil"/>
            </w:tcBorders>
          </w:tcPr>
          <w:p w14:paraId="68617222" w14:textId="6028A623" w:rsidR="00A708AB" w:rsidRPr="00A708AB" w:rsidRDefault="00A708AB" w:rsidP="00AA1F4A">
            <w:pPr>
              <w:rPr>
                <w:rFonts w:ascii="Arial" w:hAnsi="Arial" w:cs="Arial"/>
                <w:sz w:val="14"/>
                <w:szCs w:val="14"/>
              </w:rPr>
            </w:pPr>
            <w:r>
              <w:rPr>
                <w:rFonts w:ascii="Arial" w:hAnsi="Arial" w:cs="Arial"/>
                <w:sz w:val="14"/>
                <w:szCs w:val="14"/>
              </w:rPr>
              <w:t>Not obese (BMI&lt;30 kg/m</w:t>
            </w:r>
            <w:r>
              <w:rPr>
                <w:rFonts w:ascii="Arial" w:hAnsi="Arial" w:cs="Arial"/>
                <w:sz w:val="14"/>
                <w:szCs w:val="14"/>
                <w:vertAlign w:val="superscript"/>
              </w:rPr>
              <w:t>2</w:t>
            </w:r>
            <w:r>
              <w:rPr>
                <w:rFonts w:ascii="Arial" w:hAnsi="Arial" w:cs="Arial"/>
                <w:sz w:val="14"/>
                <w:szCs w:val="14"/>
              </w:rPr>
              <w:t>)</w:t>
            </w:r>
          </w:p>
        </w:tc>
        <w:tc>
          <w:tcPr>
            <w:tcW w:w="506" w:type="pct"/>
            <w:tcBorders>
              <w:top w:val="nil"/>
              <w:bottom w:val="nil"/>
            </w:tcBorders>
          </w:tcPr>
          <w:p w14:paraId="7D64736A" w14:textId="0B82FDF1" w:rsidR="00A708AB" w:rsidRPr="00CF3347" w:rsidRDefault="00A708AB" w:rsidP="00A708AB">
            <w:pPr>
              <w:jc w:val="center"/>
              <w:rPr>
                <w:rFonts w:ascii="Arial" w:hAnsi="Arial" w:cs="Arial"/>
                <w:sz w:val="14"/>
                <w:szCs w:val="14"/>
              </w:rPr>
            </w:pPr>
            <w:r w:rsidRPr="00A708AB">
              <w:rPr>
                <w:rFonts w:ascii="Arial" w:hAnsi="Arial" w:cs="Arial"/>
                <w:sz w:val="14"/>
                <w:szCs w:val="14"/>
              </w:rPr>
              <w:t>1613 (8</w:t>
            </w:r>
            <w:r w:rsidR="001D05B5">
              <w:rPr>
                <w:rFonts w:ascii="Arial" w:hAnsi="Arial" w:cs="Arial"/>
                <w:sz w:val="14"/>
                <w:szCs w:val="14"/>
              </w:rPr>
              <w:t>2</w:t>
            </w:r>
            <w:r w:rsidRPr="00A708AB">
              <w:rPr>
                <w:rFonts w:ascii="Arial" w:hAnsi="Arial" w:cs="Arial"/>
                <w:sz w:val="14"/>
                <w:szCs w:val="14"/>
              </w:rPr>
              <w:t>)</w:t>
            </w:r>
          </w:p>
        </w:tc>
        <w:tc>
          <w:tcPr>
            <w:tcW w:w="506" w:type="pct"/>
            <w:tcBorders>
              <w:top w:val="nil"/>
              <w:bottom w:val="nil"/>
            </w:tcBorders>
          </w:tcPr>
          <w:p w14:paraId="11ACAD62" w14:textId="3B54AC17" w:rsidR="00A708AB" w:rsidRPr="00CF3347" w:rsidRDefault="002F655C" w:rsidP="002F655C">
            <w:pPr>
              <w:jc w:val="center"/>
              <w:rPr>
                <w:rFonts w:ascii="Arial" w:hAnsi="Arial" w:cs="Arial"/>
                <w:sz w:val="14"/>
                <w:szCs w:val="14"/>
              </w:rPr>
            </w:pPr>
            <w:r w:rsidRPr="002F655C">
              <w:rPr>
                <w:rFonts w:ascii="Arial" w:hAnsi="Arial" w:cs="Arial"/>
                <w:sz w:val="14"/>
                <w:szCs w:val="14"/>
              </w:rPr>
              <w:t>133 (</w:t>
            </w:r>
            <w:r w:rsidR="001D05B5">
              <w:rPr>
                <w:rFonts w:ascii="Arial" w:hAnsi="Arial" w:cs="Arial"/>
                <w:sz w:val="14"/>
                <w:szCs w:val="14"/>
              </w:rPr>
              <w:t>80</w:t>
            </w:r>
            <w:r w:rsidRPr="002F655C">
              <w:rPr>
                <w:rFonts w:ascii="Arial" w:hAnsi="Arial" w:cs="Arial"/>
                <w:sz w:val="14"/>
                <w:szCs w:val="14"/>
              </w:rPr>
              <w:t>)</w:t>
            </w:r>
          </w:p>
        </w:tc>
        <w:tc>
          <w:tcPr>
            <w:tcW w:w="506" w:type="pct"/>
            <w:tcBorders>
              <w:top w:val="nil"/>
              <w:bottom w:val="nil"/>
            </w:tcBorders>
          </w:tcPr>
          <w:p w14:paraId="28845674" w14:textId="3A5AC845" w:rsidR="00A708AB" w:rsidRPr="00CF3347" w:rsidRDefault="002F655C" w:rsidP="002F655C">
            <w:pPr>
              <w:jc w:val="center"/>
              <w:rPr>
                <w:rFonts w:ascii="Arial" w:hAnsi="Arial" w:cs="Arial"/>
                <w:sz w:val="14"/>
                <w:szCs w:val="14"/>
              </w:rPr>
            </w:pPr>
            <w:r w:rsidRPr="002F655C">
              <w:rPr>
                <w:rFonts w:ascii="Arial" w:hAnsi="Arial" w:cs="Arial"/>
                <w:sz w:val="14"/>
                <w:szCs w:val="14"/>
              </w:rPr>
              <w:t>247 (60)</w:t>
            </w:r>
          </w:p>
        </w:tc>
        <w:tc>
          <w:tcPr>
            <w:tcW w:w="506" w:type="pct"/>
            <w:tcBorders>
              <w:top w:val="nil"/>
              <w:bottom w:val="nil"/>
            </w:tcBorders>
          </w:tcPr>
          <w:p w14:paraId="77F56F69" w14:textId="47C1D7B5" w:rsidR="00A708AB" w:rsidRPr="00CF3347" w:rsidRDefault="002F655C" w:rsidP="002F655C">
            <w:pPr>
              <w:jc w:val="center"/>
              <w:rPr>
                <w:rFonts w:ascii="Arial" w:hAnsi="Arial" w:cs="Arial"/>
                <w:sz w:val="14"/>
                <w:szCs w:val="14"/>
              </w:rPr>
            </w:pPr>
            <w:r w:rsidRPr="002F655C">
              <w:rPr>
                <w:rFonts w:ascii="Arial" w:hAnsi="Arial" w:cs="Arial"/>
                <w:sz w:val="14"/>
                <w:szCs w:val="14"/>
              </w:rPr>
              <w:t>976 (90)</w:t>
            </w:r>
          </w:p>
        </w:tc>
        <w:tc>
          <w:tcPr>
            <w:tcW w:w="506" w:type="pct"/>
            <w:tcBorders>
              <w:top w:val="nil"/>
              <w:bottom w:val="nil"/>
            </w:tcBorders>
          </w:tcPr>
          <w:p w14:paraId="1DC01618" w14:textId="727D1005" w:rsidR="00A708AB" w:rsidRPr="00CF3347" w:rsidRDefault="002F655C" w:rsidP="002F655C">
            <w:pPr>
              <w:jc w:val="center"/>
              <w:rPr>
                <w:rFonts w:ascii="Arial" w:hAnsi="Arial" w:cs="Arial"/>
                <w:sz w:val="14"/>
                <w:szCs w:val="14"/>
              </w:rPr>
            </w:pPr>
            <w:r w:rsidRPr="002F655C">
              <w:rPr>
                <w:rFonts w:ascii="Arial" w:hAnsi="Arial" w:cs="Arial"/>
                <w:sz w:val="14"/>
                <w:szCs w:val="14"/>
              </w:rPr>
              <w:t>184 (8</w:t>
            </w:r>
            <w:r w:rsidR="001F6FE3">
              <w:rPr>
                <w:rFonts w:ascii="Arial" w:hAnsi="Arial" w:cs="Arial"/>
                <w:sz w:val="14"/>
                <w:szCs w:val="14"/>
              </w:rPr>
              <w:t>4</w:t>
            </w:r>
            <w:r w:rsidRPr="002F655C">
              <w:rPr>
                <w:rFonts w:ascii="Arial" w:hAnsi="Arial" w:cs="Arial"/>
                <w:sz w:val="14"/>
                <w:szCs w:val="14"/>
              </w:rPr>
              <w:t>)</w:t>
            </w:r>
          </w:p>
        </w:tc>
        <w:tc>
          <w:tcPr>
            <w:tcW w:w="506" w:type="pct"/>
            <w:tcBorders>
              <w:top w:val="nil"/>
              <w:bottom w:val="nil"/>
            </w:tcBorders>
          </w:tcPr>
          <w:p w14:paraId="6D1C4F70" w14:textId="42DC84C8" w:rsidR="00A708AB" w:rsidRPr="00CF3347" w:rsidRDefault="002F655C" w:rsidP="002F655C">
            <w:pPr>
              <w:jc w:val="center"/>
              <w:rPr>
                <w:rFonts w:ascii="Arial" w:hAnsi="Arial" w:cs="Arial"/>
                <w:sz w:val="14"/>
                <w:szCs w:val="14"/>
              </w:rPr>
            </w:pPr>
            <w:r w:rsidRPr="002F655C">
              <w:rPr>
                <w:rFonts w:ascii="Arial" w:hAnsi="Arial" w:cs="Arial"/>
                <w:sz w:val="14"/>
                <w:szCs w:val="14"/>
              </w:rPr>
              <w:t>33 (7</w:t>
            </w:r>
            <w:r w:rsidR="001F6FE3">
              <w:rPr>
                <w:rFonts w:ascii="Arial" w:hAnsi="Arial" w:cs="Arial"/>
                <w:sz w:val="14"/>
                <w:szCs w:val="14"/>
              </w:rPr>
              <w:t>9</w:t>
            </w:r>
            <w:r w:rsidRPr="002F655C">
              <w:rPr>
                <w:rFonts w:ascii="Arial" w:hAnsi="Arial" w:cs="Arial"/>
                <w:sz w:val="14"/>
                <w:szCs w:val="14"/>
              </w:rPr>
              <w:t>)</w:t>
            </w:r>
          </w:p>
        </w:tc>
        <w:tc>
          <w:tcPr>
            <w:tcW w:w="506" w:type="pct"/>
            <w:tcBorders>
              <w:top w:val="nil"/>
              <w:bottom w:val="nil"/>
            </w:tcBorders>
          </w:tcPr>
          <w:p w14:paraId="722068C8" w14:textId="20DEB4F7" w:rsidR="00A708AB" w:rsidRPr="00CF3347" w:rsidRDefault="002F655C" w:rsidP="002F655C">
            <w:pPr>
              <w:jc w:val="center"/>
              <w:rPr>
                <w:rFonts w:ascii="Arial" w:hAnsi="Arial" w:cs="Arial"/>
                <w:sz w:val="14"/>
                <w:szCs w:val="14"/>
              </w:rPr>
            </w:pPr>
            <w:r w:rsidRPr="002F655C">
              <w:rPr>
                <w:rFonts w:ascii="Arial" w:hAnsi="Arial" w:cs="Arial"/>
                <w:sz w:val="14"/>
                <w:szCs w:val="14"/>
              </w:rPr>
              <w:t>44 (</w:t>
            </w:r>
            <w:r w:rsidR="001F6FE3">
              <w:rPr>
                <w:rFonts w:ascii="Arial" w:hAnsi="Arial" w:cs="Arial"/>
                <w:sz w:val="14"/>
                <w:szCs w:val="14"/>
              </w:rPr>
              <w:t>70</w:t>
            </w:r>
            <w:r w:rsidRPr="002F655C">
              <w:rPr>
                <w:rFonts w:ascii="Arial" w:hAnsi="Arial" w:cs="Arial"/>
                <w:sz w:val="14"/>
                <w:szCs w:val="14"/>
              </w:rPr>
              <w:t>)</w:t>
            </w:r>
          </w:p>
        </w:tc>
        <w:tc>
          <w:tcPr>
            <w:tcW w:w="506" w:type="pct"/>
            <w:tcBorders>
              <w:top w:val="nil"/>
              <w:bottom w:val="nil"/>
            </w:tcBorders>
          </w:tcPr>
          <w:p w14:paraId="6060AC7A" w14:textId="1AD12613" w:rsidR="00A708AB" w:rsidRPr="00CF3347" w:rsidRDefault="002F655C" w:rsidP="002F655C">
            <w:pPr>
              <w:jc w:val="center"/>
              <w:rPr>
                <w:rFonts w:ascii="Arial" w:hAnsi="Arial" w:cs="Arial"/>
                <w:sz w:val="14"/>
                <w:szCs w:val="14"/>
              </w:rPr>
            </w:pPr>
            <w:r w:rsidRPr="002F655C">
              <w:rPr>
                <w:rFonts w:ascii="Arial" w:hAnsi="Arial" w:cs="Arial"/>
                <w:sz w:val="14"/>
                <w:szCs w:val="14"/>
              </w:rPr>
              <w:t>4 (80)</w:t>
            </w:r>
          </w:p>
        </w:tc>
      </w:tr>
      <w:tr w:rsidR="00A708AB" w:rsidRPr="00CF3347" w14:paraId="2D8FEBFC" w14:textId="77777777" w:rsidTr="00193D7F">
        <w:tc>
          <w:tcPr>
            <w:tcW w:w="951" w:type="pct"/>
            <w:tcBorders>
              <w:top w:val="nil"/>
              <w:bottom w:val="nil"/>
            </w:tcBorders>
          </w:tcPr>
          <w:p w14:paraId="206E7673" w14:textId="7365CEE9" w:rsidR="00A708AB" w:rsidRPr="00A708AB" w:rsidRDefault="00A708AB" w:rsidP="00AA1F4A">
            <w:pPr>
              <w:rPr>
                <w:rFonts w:ascii="Arial" w:hAnsi="Arial" w:cs="Arial"/>
                <w:sz w:val="14"/>
                <w:szCs w:val="14"/>
              </w:rPr>
            </w:pPr>
            <w:r>
              <w:rPr>
                <w:rFonts w:ascii="Arial" w:hAnsi="Arial" w:cs="Arial"/>
                <w:sz w:val="14"/>
                <w:szCs w:val="14"/>
              </w:rPr>
              <w:t>Obese (BMI&gt;</w:t>
            </w:r>
            <w:r w:rsidR="00EA66B9">
              <w:rPr>
                <w:rFonts w:ascii="Arial" w:hAnsi="Arial" w:cs="Arial"/>
                <w:sz w:val="14"/>
                <w:szCs w:val="14"/>
              </w:rPr>
              <w:t>=</w:t>
            </w:r>
            <w:r>
              <w:rPr>
                <w:rFonts w:ascii="Arial" w:hAnsi="Arial" w:cs="Arial"/>
                <w:sz w:val="14"/>
                <w:szCs w:val="14"/>
              </w:rPr>
              <w:t>30kg/m</w:t>
            </w:r>
            <w:r>
              <w:rPr>
                <w:rFonts w:ascii="Arial" w:hAnsi="Arial" w:cs="Arial"/>
                <w:sz w:val="14"/>
                <w:szCs w:val="14"/>
                <w:vertAlign w:val="superscript"/>
              </w:rPr>
              <w:t>2</w:t>
            </w:r>
            <w:r>
              <w:rPr>
                <w:rFonts w:ascii="Arial" w:hAnsi="Arial" w:cs="Arial"/>
                <w:sz w:val="14"/>
                <w:szCs w:val="14"/>
              </w:rPr>
              <w:t>)</w:t>
            </w:r>
          </w:p>
        </w:tc>
        <w:tc>
          <w:tcPr>
            <w:tcW w:w="506" w:type="pct"/>
            <w:tcBorders>
              <w:top w:val="nil"/>
              <w:bottom w:val="nil"/>
            </w:tcBorders>
          </w:tcPr>
          <w:p w14:paraId="48C2EF92" w14:textId="64AE5F2C" w:rsidR="00A708AB" w:rsidRPr="00CF3347" w:rsidRDefault="00A708AB" w:rsidP="00AA1F4A">
            <w:pPr>
              <w:jc w:val="center"/>
              <w:rPr>
                <w:rFonts w:ascii="Arial" w:hAnsi="Arial" w:cs="Arial"/>
                <w:sz w:val="14"/>
                <w:szCs w:val="14"/>
              </w:rPr>
            </w:pPr>
            <w:r w:rsidRPr="00A708AB">
              <w:rPr>
                <w:rFonts w:ascii="Arial" w:hAnsi="Arial" w:cs="Arial"/>
                <w:sz w:val="14"/>
                <w:szCs w:val="14"/>
              </w:rPr>
              <w:t>367 (18)</w:t>
            </w:r>
          </w:p>
        </w:tc>
        <w:tc>
          <w:tcPr>
            <w:tcW w:w="506" w:type="pct"/>
            <w:tcBorders>
              <w:top w:val="nil"/>
              <w:bottom w:val="nil"/>
            </w:tcBorders>
          </w:tcPr>
          <w:p w14:paraId="796D8D0D" w14:textId="108604A3" w:rsidR="00A708AB" w:rsidRPr="00CF3347" w:rsidRDefault="002F655C" w:rsidP="00AA1F4A">
            <w:pPr>
              <w:jc w:val="center"/>
              <w:rPr>
                <w:rFonts w:ascii="Arial" w:hAnsi="Arial" w:cs="Arial"/>
                <w:sz w:val="14"/>
                <w:szCs w:val="14"/>
              </w:rPr>
            </w:pPr>
            <w:r w:rsidRPr="002F655C">
              <w:rPr>
                <w:rFonts w:ascii="Arial" w:hAnsi="Arial" w:cs="Arial"/>
                <w:sz w:val="14"/>
                <w:szCs w:val="14"/>
              </w:rPr>
              <w:t>34 (20)</w:t>
            </w:r>
          </w:p>
        </w:tc>
        <w:tc>
          <w:tcPr>
            <w:tcW w:w="506" w:type="pct"/>
            <w:tcBorders>
              <w:top w:val="nil"/>
              <w:bottom w:val="nil"/>
            </w:tcBorders>
          </w:tcPr>
          <w:p w14:paraId="7AC923D4" w14:textId="006C990A" w:rsidR="00A708AB" w:rsidRPr="00CF3347" w:rsidRDefault="002F655C" w:rsidP="00AA1F4A">
            <w:pPr>
              <w:jc w:val="center"/>
              <w:rPr>
                <w:rFonts w:ascii="Arial" w:hAnsi="Arial" w:cs="Arial"/>
                <w:sz w:val="14"/>
                <w:szCs w:val="14"/>
              </w:rPr>
            </w:pPr>
            <w:r w:rsidRPr="002F655C">
              <w:rPr>
                <w:rFonts w:ascii="Arial" w:hAnsi="Arial" w:cs="Arial"/>
                <w:sz w:val="14"/>
                <w:szCs w:val="14"/>
              </w:rPr>
              <w:t>163 (</w:t>
            </w:r>
            <w:r w:rsidR="001F6FE3">
              <w:rPr>
                <w:rFonts w:ascii="Arial" w:hAnsi="Arial" w:cs="Arial"/>
                <w:sz w:val="14"/>
                <w:szCs w:val="14"/>
              </w:rPr>
              <w:t>40</w:t>
            </w:r>
            <w:r w:rsidRPr="002F655C">
              <w:rPr>
                <w:rFonts w:ascii="Arial" w:hAnsi="Arial" w:cs="Arial"/>
                <w:sz w:val="14"/>
                <w:szCs w:val="14"/>
              </w:rPr>
              <w:t>)</w:t>
            </w:r>
          </w:p>
        </w:tc>
        <w:tc>
          <w:tcPr>
            <w:tcW w:w="506" w:type="pct"/>
            <w:tcBorders>
              <w:top w:val="nil"/>
              <w:bottom w:val="nil"/>
            </w:tcBorders>
          </w:tcPr>
          <w:p w14:paraId="117082D1" w14:textId="6137D478" w:rsidR="00A708AB" w:rsidRPr="00CF3347" w:rsidRDefault="002F655C" w:rsidP="00AA1F4A">
            <w:pPr>
              <w:jc w:val="center"/>
              <w:rPr>
                <w:rFonts w:ascii="Arial" w:hAnsi="Arial" w:cs="Arial"/>
                <w:sz w:val="14"/>
                <w:szCs w:val="14"/>
              </w:rPr>
            </w:pPr>
            <w:r w:rsidRPr="002F655C">
              <w:rPr>
                <w:rFonts w:ascii="Arial" w:hAnsi="Arial" w:cs="Arial"/>
                <w:sz w:val="14"/>
                <w:szCs w:val="14"/>
              </w:rPr>
              <w:t>107 (</w:t>
            </w:r>
            <w:r w:rsidR="001F6FE3">
              <w:rPr>
                <w:rFonts w:ascii="Arial" w:hAnsi="Arial" w:cs="Arial"/>
                <w:sz w:val="14"/>
                <w:szCs w:val="14"/>
              </w:rPr>
              <w:t>10</w:t>
            </w:r>
            <w:r w:rsidRPr="002F655C">
              <w:rPr>
                <w:rFonts w:ascii="Arial" w:hAnsi="Arial" w:cs="Arial"/>
                <w:sz w:val="14"/>
                <w:szCs w:val="14"/>
              </w:rPr>
              <w:t>)</w:t>
            </w:r>
          </w:p>
        </w:tc>
        <w:tc>
          <w:tcPr>
            <w:tcW w:w="506" w:type="pct"/>
            <w:tcBorders>
              <w:top w:val="nil"/>
              <w:bottom w:val="nil"/>
            </w:tcBorders>
          </w:tcPr>
          <w:p w14:paraId="245736B6" w14:textId="35DEF682" w:rsidR="00A708AB" w:rsidRPr="00CF3347" w:rsidRDefault="002F655C" w:rsidP="00AA1F4A">
            <w:pPr>
              <w:jc w:val="center"/>
              <w:rPr>
                <w:rFonts w:ascii="Arial" w:hAnsi="Arial" w:cs="Arial"/>
                <w:sz w:val="14"/>
                <w:szCs w:val="14"/>
              </w:rPr>
            </w:pPr>
            <w:r w:rsidRPr="002F655C">
              <w:rPr>
                <w:rFonts w:ascii="Arial" w:hAnsi="Arial" w:cs="Arial"/>
                <w:sz w:val="14"/>
                <w:szCs w:val="14"/>
              </w:rPr>
              <w:t>36 (16)</w:t>
            </w:r>
          </w:p>
        </w:tc>
        <w:tc>
          <w:tcPr>
            <w:tcW w:w="506" w:type="pct"/>
            <w:tcBorders>
              <w:top w:val="nil"/>
              <w:bottom w:val="nil"/>
            </w:tcBorders>
          </w:tcPr>
          <w:p w14:paraId="40DAB318" w14:textId="45A3A248" w:rsidR="00A708AB" w:rsidRPr="00CF3347" w:rsidRDefault="002F655C" w:rsidP="00AA1F4A">
            <w:pPr>
              <w:jc w:val="center"/>
              <w:rPr>
                <w:rFonts w:ascii="Arial" w:hAnsi="Arial" w:cs="Arial"/>
                <w:sz w:val="14"/>
                <w:szCs w:val="14"/>
              </w:rPr>
            </w:pPr>
            <w:r w:rsidRPr="002F655C">
              <w:rPr>
                <w:rFonts w:ascii="Arial" w:hAnsi="Arial" w:cs="Arial"/>
                <w:sz w:val="14"/>
                <w:szCs w:val="14"/>
              </w:rPr>
              <w:t>9 (21)</w:t>
            </w:r>
          </w:p>
        </w:tc>
        <w:tc>
          <w:tcPr>
            <w:tcW w:w="506" w:type="pct"/>
            <w:tcBorders>
              <w:top w:val="nil"/>
              <w:bottom w:val="nil"/>
            </w:tcBorders>
          </w:tcPr>
          <w:p w14:paraId="2115646E" w14:textId="319581D1" w:rsidR="00A708AB" w:rsidRPr="00CF3347" w:rsidRDefault="002F655C" w:rsidP="00AA1F4A">
            <w:pPr>
              <w:jc w:val="center"/>
              <w:rPr>
                <w:rFonts w:ascii="Arial" w:hAnsi="Arial" w:cs="Arial"/>
                <w:sz w:val="14"/>
                <w:szCs w:val="14"/>
              </w:rPr>
            </w:pPr>
            <w:r w:rsidRPr="002F655C">
              <w:rPr>
                <w:rFonts w:ascii="Arial" w:hAnsi="Arial" w:cs="Arial"/>
                <w:sz w:val="14"/>
                <w:szCs w:val="14"/>
              </w:rPr>
              <w:t>19 (30)</w:t>
            </w:r>
          </w:p>
        </w:tc>
        <w:tc>
          <w:tcPr>
            <w:tcW w:w="506" w:type="pct"/>
            <w:tcBorders>
              <w:top w:val="nil"/>
              <w:bottom w:val="nil"/>
            </w:tcBorders>
          </w:tcPr>
          <w:p w14:paraId="4CBA9917" w14:textId="4FA20AB6" w:rsidR="00A708AB" w:rsidRPr="00CF3347" w:rsidRDefault="002F655C" w:rsidP="00AA1F4A">
            <w:pPr>
              <w:jc w:val="center"/>
              <w:rPr>
                <w:rFonts w:ascii="Arial" w:hAnsi="Arial" w:cs="Arial"/>
                <w:sz w:val="14"/>
                <w:szCs w:val="14"/>
              </w:rPr>
            </w:pPr>
            <w:r w:rsidRPr="002F655C">
              <w:rPr>
                <w:rFonts w:ascii="Arial" w:hAnsi="Arial" w:cs="Arial"/>
                <w:sz w:val="14"/>
                <w:szCs w:val="14"/>
              </w:rPr>
              <w:t>1 (20)</w:t>
            </w:r>
          </w:p>
        </w:tc>
      </w:tr>
      <w:tr w:rsidR="00EF0641" w:rsidRPr="00CF3347" w14:paraId="14A2CB7C" w14:textId="77777777" w:rsidTr="00193D7F">
        <w:tc>
          <w:tcPr>
            <w:tcW w:w="951" w:type="pct"/>
            <w:tcBorders>
              <w:top w:val="nil"/>
              <w:bottom w:val="single" w:sz="4" w:space="0" w:color="auto"/>
            </w:tcBorders>
          </w:tcPr>
          <w:p w14:paraId="348F58DC" w14:textId="77777777" w:rsidR="00EF0641" w:rsidRPr="00CF3347" w:rsidRDefault="00EF0641" w:rsidP="00AA1F4A">
            <w:pPr>
              <w:rPr>
                <w:rFonts w:ascii="Arial" w:hAnsi="Arial" w:cs="Arial"/>
                <w:sz w:val="14"/>
                <w:szCs w:val="14"/>
              </w:rPr>
            </w:pPr>
            <w:r w:rsidRPr="00CF3347">
              <w:rPr>
                <w:rFonts w:ascii="Arial" w:hAnsi="Arial" w:cs="Arial"/>
                <w:sz w:val="14"/>
                <w:szCs w:val="14"/>
              </w:rPr>
              <w:t>Not known</w:t>
            </w:r>
          </w:p>
        </w:tc>
        <w:tc>
          <w:tcPr>
            <w:tcW w:w="506" w:type="pct"/>
            <w:tcBorders>
              <w:top w:val="nil"/>
              <w:bottom w:val="single" w:sz="4" w:space="0" w:color="auto"/>
            </w:tcBorders>
          </w:tcPr>
          <w:p w14:paraId="7A50CFE7" w14:textId="77777777" w:rsidR="00EF0641" w:rsidRPr="00CF3347" w:rsidRDefault="00EF0641" w:rsidP="00AA1F4A">
            <w:pPr>
              <w:jc w:val="center"/>
              <w:rPr>
                <w:rFonts w:ascii="Arial" w:hAnsi="Arial" w:cs="Arial"/>
                <w:sz w:val="14"/>
                <w:szCs w:val="14"/>
              </w:rPr>
            </w:pPr>
            <w:r w:rsidRPr="00CF3347">
              <w:rPr>
                <w:rFonts w:ascii="Arial" w:hAnsi="Arial" w:cs="Arial"/>
                <w:sz w:val="14"/>
                <w:szCs w:val="14"/>
              </w:rPr>
              <w:t>128</w:t>
            </w:r>
          </w:p>
        </w:tc>
        <w:tc>
          <w:tcPr>
            <w:tcW w:w="506" w:type="pct"/>
            <w:tcBorders>
              <w:top w:val="nil"/>
              <w:bottom w:val="single" w:sz="4" w:space="0" w:color="auto"/>
            </w:tcBorders>
          </w:tcPr>
          <w:p w14:paraId="0944C4E9" w14:textId="77777777" w:rsidR="00EF0641" w:rsidRPr="00CF3347" w:rsidRDefault="00EF0641" w:rsidP="00AA1F4A">
            <w:pPr>
              <w:jc w:val="center"/>
              <w:rPr>
                <w:rFonts w:ascii="Arial" w:hAnsi="Arial" w:cs="Arial"/>
                <w:sz w:val="14"/>
                <w:szCs w:val="14"/>
              </w:rPr>
            </w:pPr>
            <w:r w:rsidRPr="00CF3347">
              <w:rPr>
                <w:rFonts w:ascii="Arial" w:hAnsi="Arial" w:cs="Arial"/>
                <w:sz w:val="14"/>
                <w:szCs w:val="14"/>
              </w:rPr>
              <w:t>14</w:t>
            </w:r>
          </w:p>
        </w:tc>
        <w:tc>
          <w:tcPr>
            <w:tcW w:w="506" w:type="pct"/>
            <w:tcBorders>
              <w:top w:val="nil"/>
              <w:bottom w:val="single" w:sz="4" w:space="0" w:color="auto"/>
            </w:tcBorders>
          </w:tcPr>
          <w:p w14:paraId="2E42D904" w14:textId="77777777" w:rsidR="00EF0641" w:rsidRPr="00CF3347" w:rsidRDefault="00EF0641" w:rsidP="00AA1F4A">
            <w:pPr>
              <w:jc w:val="center"/>
              <w:rPr>
                <w:rFonts w:ascii="Arial" w:hAnsi="Arial" w:cs="Arial"/>
                <w:sz w:val="14"/>
                <w:szCs w:val="14"/>
              </w:rPr>
            </w:pPr>
            <w:r w:rsidRPr="00CF3347">
              <w:rPr>
                <w:rFonts w:ascii="Arial" w:hAnsi="Arial" w:cs="Arial"/>
                <w:sz w:val="14"/>
                <w:szCs w:val="14"/>
              </w:rPr>
              <w:t>30</w:t>
            </w:r>
          </w:p>
        </w:tc>
        <w:tc>
          <w:tcPr>
            <w:tcW w:w="506" w:type="pct"/>
            <w:tcBorders>
              <w:top w:val="nil"/>
              <w:bottom w:val="single" w:sz="4" w:space="0" w:color="auto"/>
            </w:tcBorders>
          </w:tcPr>
          <w:p w14:paraId="558C3509" w14:textId="77777777" w:rsidR="00EF0641" w:rsidRPr="00CF3347" w:rsidRDefault="00EF0641" w:rsidP="00AA1F4A">
            <w:pPr>
              <w:jc w:val="center"/>
              <w:rPr>
                <w:rFonts w:ascii="Arial" w:hAnsi="Arial" w:cs="Arial"/>
                <w:sz w:val="14"/>
                <w:szCs w:val="14"/>
              </w:rPr>
            </w:pPr>
            <w:r w:rsidRPr="00CF3347">
              <w:rPr>
                <w:rFonts w:ascii="Arial" w:hAnsi="Arial" w:cs="Arial"/>
                <w:sz w:val="14"/>
                <w:szCs w:val="14"/>
              </w:rPr>
              <w:t>50</w:t>
            </w:r>
          </w:p>
        </w:tc>
        <w:tc>
          <w:tcPr>
            <w:tcW w:w="506" w:type="pct"/>
            <w:tcBorders>
              <w:top w:val="nil"/>
              <w:bottom w:val="single" w:sz="4" w:space="0" w:color="auto"/>
            </w:tcBorders>
          </w:tcPr>
          <w:p w14:paraId="7EDB7827" w14:textId="77777777" w:rsidR="00EF0641" w:rsidRPr="00CF3347" w:rsidRDefault="00EF0641" w:rsidP="00AA1F4A">
            <w:pPr>
              <w:jc w:val="center"/>
              <w:rPr>
                <w:rFonts w:ascii="Arial" w:hAnsi="Arial" w:cs="Arial"/>
                <w:sz w:val="14"/>
                <w:szCs w:val="14"/>
              </w:rPr>
            </w:pPr>
            <w:r w:rsidRPr="00CF3347">
              <w:rPr>
                <w:rFonts w:ascii="Arial" w:hAnsi="Arial" w:cs="Arial"/>
                <w:sz w:val="14"/>
                <w:szCs w:val="14"/>
              </w:rPr>
              <w:t>23</w:t>
            </w:r>
          </w:p>
        </w:tc>
        <w:tc>
          <w:tcPr>
            <w:tcW w:w="506" w:type="pct"/>
            <w:tcBorders>
              <w:top w:val="nil"/>
              <w:bottom w:val="single" w:sz="4" w:space="0" w:color="auto"/>
            </w:tcBorders>
          </w:tcPr>
          <w:p w14:paraId="449D60DC" w14:textId="77777777" w:rsidR="00EF0641" w:rsidRPr="00CF3347" w:rsidRDefault="00EF0641" w:rsidP="00AA1F4A">
            <w:pPr>
              <w:jc w:val="center"/>
              <w:rPr>
                <w:rFonts w:ascii="Arial" w:hAnsi="Arial" w:cs="Arial"/>
                <w:sz w:val="14"/>
                <w:szCs w:val="14"/>
              </w:rPr>
            </w:pPr>
            <w:r w:rsidRPr="00CF3347">
              <w:rPr>
                <w:rFonts w:ascii="Arial" w:hAnsi="Arial" w:cs="Arial"/>
                <w:sz w:val="14"/>
                <w:szCs w:val="14"/>
              </w:rPr>
              <w:t>0</w:t>
            </w:r>
          </w:p>
        </w:tc>
        <w:tc>
          <w:tcPr>
            <w:tcW w:w="506" w:type="pct"/>
            <w:tcBorders>
              <w:top w:val="nil"/>
              <w:bottom w:val="single" w:sz="4" w:space="0" w:color="auto"/>
            </w:tcBorders>
          </w:tcPr>
          <w:p w14:paraId="6499B8F4" w14:textId="77777777" w:rsidR="00EF0641" w:rsidRPr="00CF3347" w:rsidRDefault="00EF0641" w:rsidP="00AA1F4A">
            <w:pPr>
              <w:jc w:val="center"/>
              <w:rPr>
                <w:rFonts w:ascii="Arial" w:hAnsi="Arial" w:cs="Arial"/>
                <w:sz w:val="14"/>
                <w:szCs w:val="14"/>
              </w:rPr>
            </w:pPr>
            <w:r w:rsidRPr="00CF3347">
              <w:rPr>
                <w:rFonts w:ascii="Arial" w:hAnsi="Arial" w:cs="Arial"/>
                <w:sz w:val="14"/>
                <w:szCs w:val="14"/>
              </w:rPr>
              <w:t>1</w:t>
            </w:r>
          </w:p>
        </w:tc>
        <w:tc>
          <w:tcPr>
            <w:tcW w:w="506" w:type="pct"/>
            <w:tcBorders>
              <w:top w:val="nil"/>
              <w:bottom w:val="single" w:sz="4" w:space="0" w:color="auto"/>
            </w:tcBorders>
          </w:tcPr>
          <w:p w14:paraId="78594B18" w14:textId="77777777" w:rsidR="00EF0641" w:rsidRPr="00CF3347" w:rsidRDefault="00EF0641" w:rsidP="00AA1F4A">
            <w:pPr>
              <w:jc w:val="center"/>
              <w:rPr>
                <w:rFonts w:ascii="Arial" w:hAnsi="Arial" w:cs="Arial"/>
                <w:sz w:val="14"/>
                <w:szCs w:val="14"/>
              </w:rPr>
            </w:pPr>
            <w:r w:rsidRPr="00CF3347">
              <w:rPr>
                <w:rFonts w:ascii="Arial" w:hAnsi="Arial" w:cs="Arial"/>
                <w:sz w:val="14"/>
                <w:szCs w:val="14"/>
              </w:rPr>
              <w:t>10</w:t>
            </w:r>
          </w:p>
        </w:tc>
      </w:tr>
      <w:tr w:rsidR="00EF0641" w:rsidRPr="00CF3347" w14:paraId="0227B466" w14:textId="77777777" w:rsidTr="00AA1F4A">
        <w:tc>
          <w:tcPr>
            <w:tcW w:w="951" w:type="pct"/>
            <w:tcBorders>
              <w:top w:val="single" w:sz="4" w:space="0" w:color="auto"/>
              <w:bottom w:val="nil"/>
            </w:tcBorders>
          </w:tcPr>
          <w:p w14:paraId="44651FF3" w14:textId="77777777" w:rsidR="00EF0641" w:rsidRPr="00CF3347" w:rsidRDefault="00EF0641" w:rsidP="00AA1F4A">
            <w:pPr>
              <w:rPr>
                <w:rFonts w:ascii="Arial" w:hAnsi="Arial" w:cs="Arial"/>
                <w:b/>
                <w:sz w:val="14"/>
                <w:szCs w:val="14"/>
              </w:rPr>
            </w:pPr>
            <w:r w:rsidRPr="00CF3347">
              <w:rPr>
                <w:rFonts w:ascii="Arial" w:hAnsi="Arial" w:cs="Arial"/>
                <w:b/>
                <w:sz w:val="14"/>
                <w:szCs w:val="14"/>
              </w:rPr>
              <w:t>Smoking status</w:t>
            </w:r>
          </w:p>
        </w:tc>
        <w:tc>
          <w:tcPr>
            <w:tcW w:w="506" w:type="pct"/>
            <w:tcBorders>
              <w:top w:val="single" w:sz="4" w:space="0" w:color="auto"/>
              <w:bottom w:val="nil"/>
            </w:tcBorders>
          </w:tcPr>
          <w:p w14:paraId="76878730" w14:textId="77777777" w:rsidR="00EF0641" w:rsidRPr="00CF3347" w:rsidRDefault="00EF0641" w:rsidP="00AA1F4A">
            <w:pPr>
              <w:jc w:val="center"/>
              <w:rPr>
                <w:rFonts w:ascii="Arial" w:hAnsi="Arial" w:cs="Arial"/>
                <w:sz w:val="14"/>
                <w:szCs w:val="14"/>
              </w:rPr>
            </w:pPr>
          </w:p>
        </w:tc>
        <w:tc>
          <w:tcPr>
            <w:tcW w:w="506" w:type="pct"/>
            <w:tcBorders>
              <w:top w:val="single" w:sz="4" w:space="0" w:color="auto"/>
              <w:bottom w:val="nil"/>
            </w:tcBorders>
          </w:tcPr>
          <w:p w14:paraId="485A3B71" w14:textId="77777777" w:rsidR="00EF0641" w:rsidRPr="00CF3347" w:rsidRDefault="00EF0641" w:rsidP="00AA1F4A">
            <w:pPr>
              <w:jc w:val="center"/>
              <w:rPr>
                <w:rFonts w:ascii="Arial" w:hAnsi="Arial" w:cs="Arial"/>
                <w:sz w:val="14"/>
                <w:szCs w:val="14"/>
              </w:rPr>
            </w:pPr>
          </w:p>
        </w:tc>
        <w:tc>
          <w:tcPr>
            <w:tcW w:w="506" w:type="pct"/>
            <w:tcBorders>
              <w:top w:val="single" w:sz="4" w:space="0" w:color="auto"/>
              <w:bottom w:val="nil"/>
            </w:tcBorders>
          </w:tcPr>
          <w:p w14:paraId="48A73365" w14:textId="77777777" w:rsidR="00EF0641" w:rsidRPr="00CF3347" w:rsidRDefault="00EF0641" w:rsidP="00AA1F4A">
            <w:pPr>
              <w:jc w:val="center"/>
              <w:rPr>
                <w:rFonts w:ascii="Arial" w:hAnsi="Arial" w:cs="Arial"/>
                <w:sz w:val="14"/>
                <w:szCs w:val="14"/>
              </w:rPr>
            </w:pPr>
          </w:p>
        </w:tc>
        <w:tc>
          <w:tcPr>
            <w:tcW w:w="506" w:type="pct"/>
            <w:tcBorders>
              <w:top w:val="single" w:sz="4" w:space="0" w:color="auto"/>
              <w:bottom w:val="nil"/>
            </w:tcBorders>
          </w:tcPr>
          <w:p w14:paraId="516B7F42" w14:textId="77777777" w:rsidR="00EF0641" w:rsidRPr="00CF3347" w:rsidRDefault="00EF0641" w:rsidP="00AA1F4A">
            <w:pPr>
              <w:jc w:val="center"/>
              <w:rPr>
                <w:rFonts w:ascii="Arial" w:hAnsi="Arial" w:cs="Arial"/>
                <w:sz w:val="14"/>
                <w:szCs w:val="14"/>
              </w:rPr>
            </w:pPr>
          </w:p>
        </w:tc>
        <w:tc>
          <w:tcPr>
            <w:tcW w:w="506" w:type="pct"/>
            <w:tcBorders>
              <w:top w:val="single" w:sz="4" w:space="0" w:color="auto"/>
              <w:bottom w:val="nil"/>
            </w:tcBorders>
          </w:tcPr>
          <w:p w14:paraId="23FDF174" w14:textId="77777777" w:rsidR="00EF0641" w:rsidRPr="00CF3347" w:rsidRDefault="00EF0641" w:rsidP="00AA1F4A">
            <w:pPr>
              <w:jc w:val="center"/>
              <w:rPr>
                <w:rFonts w:ascii="Arial" w:hAnsi="Arial" w:cs="Arial"/>
                <w:sz w:val="14"/>
                <w:szCs w:val="14"/>
              </w:rPr>
            </w:pPr>
          </w:p>
        </w:tc>
        <w:tc>
          <w:tcPr>
            <w:tcW w:w="506" w:type="pct"/>
            <w:tcBorders>
              <w:top w:val="single" w:sz="4" w:space="0" w:color="auto"/>
              <w:bottom w:val="nil"/>
            </w:tcBorders>
          </w:tcPr>
          <w:p w14:paraId="6024A6E3" w14:textId="77777777" w:rsidR="00EF0641" w:rsidRPr="00CF3347" w:rsidRDefault="00EF0641" w:rsidP="00AA1F4A">
            <w:pPr>
              <w:jc w:val="center"/>
              <w:rPr>
                <w:rFonts w:ascii="Arial" w:hAnsi="Arial" w:cs="Arial"/>
                <w:sz w:val="14"/>
                <w:szCs w:val="14"/>
              </w:rPr>
            </w:pPr>
          </w:p>
        </w:tc>
        <w:tc>
          <w:tcPr>
            <w:tcW w:w="506" w:type="pct"/>
            <w:tcBorders>
              <w:top w:val="single" w:sz="4" w:space="0" w:color="auto"/>
              <w:bottom w:val="nil"/>
            </w:tcBorders>
          </w:tcPr>
          <w:p w14:paraId="792331B2" w14:textId="77777777" w:rsidR="00EF0641" w:rsidRPr="00CF3347" w:rsidRDefault="00EF0641" w:rsidP="00AA1F4A">
            <w:pPr>
              <w:jc w:val="center"/>
              <w:rPr>
                <w:rFonts w:ascii="Arial" w:hAnsi="Arial" w:cs="Arial"/>
                <w:sz w:val="14"/>
                <w:szCs w:val="14"/>
              </w:rPr>
            </w:pPr>
          </w:p>
        </w:tc>
        <w:tc>
          <w:tcPr>
            <w:tcW w:w="506" w:type="pct"/>
            <w:tcBorders>
              <w:top w:val="single" w:sz="4" w:space="0" w:color="auto"/>
              <w:bottom w:val="nil"/>
            </w:tcBorders>
          </w:tcPr>
          <w:p w14:paraId="563674B2" w14:textId="77777777" w:rsidR="00EF0641" w:rsidRPr="00CF3347" w:rsidRDefault="00EF0641" w:rsidP="00AA1F4A">
            <w:pPr>
              <w:jc w:val="center"/>
              <w:rPr>
                <w:rFonts w:ascii="Arial" w:hAnsi="Arial" w:cs="Arial"/>
                <w:sz w:val="14"/>
                <w:szCs w:val="14"/>
              </w:rPr>
            </w:pPr>
          </w:p>
        </w:tc>
      </w:tr>
      <w:tr w:rsidR="00EF0641" w:rsidRPr="00CF3347" w14:paraId="1A3FC879" w14:textId="77777777" w:rsidTr="00AA1F4A">
        <w:tc>
          <w:tcPr>
            <w:tcW w:w="951" w:type="pct"/>
            <w:tcBorders>
              <w:top w:val="nil"/>
              <w:bottom w:val="nil"/>
            </w:tcBorders>
          </w:tcPr>
          <w:p w14:paraId="48405777" w14:textId="77777777" w:rsidR="00EF0641" w:rsidRPr="00CF3347" w:rsidRDefault="00EF0641" w:rsidP="00AA1F4A">
            <w:pPr>
              <w:rPr>
                <w:rFonts w:ascii="Arial" w:hAnsi="Arial" w:cs="Arial"/>
                <w:sz w:val="14"/>
                <w:szCs w:val="14"/>
              </w:rPr>
            </w:pPr>
            <w:r w:rsidRPr="00CF3347">
              <w:rPr>
                <w:rFonts w:ascii="Arial" w:hAnsi="Arial" w:cs="Arial"/>
                <w:sz w:val="14"/>
                <w:szCs w:val="14"/>
              </w:rPr>
              <w:t>Non-smoker</w:t>
            </w:r>
          </w:p>
        </w:tc>
        <w:tc>
          <w:tcPr>
            <w:tcW w:w="506" w:type="pct"/>
            <w:tcBorders>
              <w:top w:val="nil"/>
              <w:bottom w:val="nil"/>
            </w:tcBorders>
          </w:tcPr>
          <w:p w14:paraId="676842BA" w14:textId="1681D584" w:rsidR="00EF0641" w:rsidRPr="00CF3347" w:rsidRDefault="00EF0641" w:rsidP="00AA1F4A">
            <w:pPr>
              <w:jc w:val="center"/>
              <w:rPr>
                <w:rFonts w:ascii="Arial" w:hAnsi="Arial" w:cs="Arial"/>
                <w:sz w:val="14"/>
                <w:szCs w:val="14"/>
              </w:rPr>
            </w:pPr>
            <w:r w:rsidRPr="00CF3347">
              <w:rPr>
                <w:rFonts w:ascii="Arial" w:hAnsi="Arial" w:cs="Arial"/>
                <w:sz w:val="14"/>
                <w:szCs w:val="14"/>
              </w:rPr>
              <w:t>1626 (78%)</w:t>
            </w:r>
          </w:p>
        </w:tc>
        <w:tc>
          <w:tcPr>
            <w:tcW w:w="506" w:type="pct"/>
            <w:tcBorders>
              <w:top w:val="nil"/>
              <w:bottom w:val="nil"/>
            </w:tcBorders>
          </w:tcPr>
          <w:p w14:paraId="25D4C9E4" w14:textId="0DE8E3ED" w:rsidR="00EF0641" w:rsidRPr="00CF3347" w:rsidRDefault="00EF0641" w:rsidP="00AA1F4A">
            <w:pPr>
              <w:jc w:val="center"/>
              <w:rPr>
                <w:rFonts w:ascii="Arial" w:hAnsi="Arial" w:cs="Arial"/>
                <w:sz w:val="14"/>
                <w:szCs w:val="14"/>
              </w:rPr>
            </w:pPr>
            <w:r w:rsidRPr="00CF3347">
              <w:rPr>
                <w:rFonts w:ascii="Arial" w:hAnsi="Arial" w:cs="Arial"/>
                <w:sz w:val="14"/>
                <w:szCs w:val="14"/>
              </w:rPr>
              <w:t>137 (77%)</w:t>
            </w:r>
          </w:p>
        </w:tc>
        <w:tc>
          <w:tcPr>
            <w:tcW w:w="506" w:type="pct"/>
            <w:tcBorders>
              <w:top w:val="nil"/>
              <w:bottom w:val="nil"/>
            </w:tcBorders>
          </w:tcPr>
          <w:p w14:paraId="6F51EE04" w14:textId="3A7CACB3" w:rsidR="00EF0641" w:rsidRPr="00CF3347" w:rsidRDefault="00EF0641" w:rsidP="00AA1F4A">
            <w:pPr>
              <w:jc w:val="center"/>
              <w:rPr>
                <w:rFonts w:ascii="Arial" w:hAnsi="Arial" w:cs="Arial"/>
                <w:sz w:val="14"/>
                <w:szCs w:val="14"/>
              </w:rPr>
            </w:pPr>
            <w:r w:rsidRPr="00CF3347">
              <w:rPr>
                <w:rFonts w:ascii="Arial" w:hAnsi="Arial" w:cs="Arial"/>
                <w:sz w:val="14"/>
                <w:szCs w:val="14"/>
              </w:rPr>
              <w:t>335 (77%)</w:t>
            </w:r>
          </w:p>
        </w:tc>
        <w:tc>
          <w:tcPr>
            <w:tcW w:w="506" w:type="pct"/>
            <w:tcBorders>
              <w:top w:val="nil"/>
              <w:bottom w:val="nil"/>
            </w:tcBorders>
          </w:tcPr>
          <w:p w14:paraId="35250684" w14:textId="5BFA324E" w:rsidR="00EF0641" w:rsidRPr="00CF3347" w:rsidRDefault="00EF0641" w:rsidP="00AA1F4A">
            <w:pPr>
              <w:jc w:val="center"/>
              <w:rPr>
                <w:rFonts w:ascii="Arial" w:hAnsi="Arial" w:cs="Arial"/>
                <w:sz w:val="14"/>
                <w:szCs w:val="14"/>
              </w:rPr>
            </w:pPr>
            <w:r w:rsidRPr="00CF3347">
              <w:rPr>
                <w:rFonts w:ascii="Arial" w:hAnsi="Arial" w:cs="Arial"/>
                <w:sz w:val="14"/>
                <w:szCs w:val="14"/>
              </w:rPr>
              <w:t>881 (7</w:t>
            </w:r>
            <w:r w:rsidR="00A62031">
              <w:rPr>
                <w:rFonts w:ascii="Arial" w:hAnsi="Arial" w:cs="Arial"/>
                <w:sz w:val="14"/>
                <w:szCs w:val="14"/>
              </w:rPr>
              <w:t>9</w:t>
            </w:r>
            <w:r w:rsidRPr="00CF3347">
              <w:rPr>
                <w:rFonts w:ascii="Arial" w:hAnsi="Arial" w:cs="Arial"/>
                <w:sz w:val="14"/>
                <w:szCs w:val="14"/>
              </w:rPr>
              <w:t>%)</w:t>
            </w:r>
          </w:p>
        </w:tc>
        <w:tc>
          <w:tcPr>
            <w:tcW w:w="506" w:type="pct"/>
            <w:tcBorders>
              <w:top w:val="nil"/>
              <w:bottom w:val="nil"/>
            </w:tcBorders>
          </w:tcPr>
          <w:p w14:paraId="6877C18E" w14:textId="2868CE07" w:rsidR="00EF0641" w:rsidRPr="00CF3347" w:rsidRDefault="00EF0641" w:rsidP="00AA1F4A">
            <w:pPr>
              <w:jc w:val="center"/>
              <w:rPr>
                <w:rFonts w:ascii="Arial" w:hAnsi="Arial" w:cs="Arial"/>
                <w:sz w:val="14"/>
                <w:szCs w:val="14"/>
              </w:rPr>
            </w:pPr>
            <w:r w:rsidRPr="00CF3347">
              <w:rPr>
                <w:rFonts w:ascii="Arial" w:hAnsi="Arial" w:cs="Arial"/>
                <w:sz w:val="14"/>
                <w:szCs w:val="14"/>
              </w:rPr>
              <w:t>193 (79%)</w:t>
            </w:r>
          </w:p>
        </w:tc>
        <w:tc>
          <w:tcPr>
            <w:tcW w:w="506" w:type="pct"/>
            <w:tcBorders>
              <w:top w:val="nil"/>
              <w:bottom w:val="nil"/>
            </w:tcBorders>
          </w:tcPr>
          <w:p w14:paraId="554948FD" w14:textId="57B4A767" w:rsidR="00EF0641" w:rsidRPr="00CF3347" w:rsidRDefault="00EF0641" w:rsidP="00AA1F4A">
            <w:pPr>
              <w:jc w:val="center"/>
              <w:rPr>
                <w:rFonts w:ascii="Arial" w:hAnsi="Arial" w:cs="Arial"/>
                <w:sz w:val="14"/>
                <w:szCs w:val="14"/>
              </w:rPr>
            </w:pPr>
            <w:r w:rsidRPr="00CF3347">
              <w:rPr>
                <w:rFonts w:ascii="Arial" w:hAnsi="Arial" w:cs="Arial"/>
                <w:sz w:val="14"/>
                <w:szCs w:val="14"/>
              </w:rPr>
              <w:t>31 (76%)</w:t>
            </w:r>
          </w:p>
        </w:tc>
        <w:tc>
          <w:tcPr>
            <w:tcW w:w="506" w:type="pct"/>
            <w:tcBorders>
              <w:top w:val="nil"/>
              <w:bottom w:val="nil"/>
            </w:tcBorders>
          </w:tcPr>
          <w:p w14:paraId="7781FB08" w14:textId="4886F17C" w:rsidR="00EF0641" w:rsidRPr="00CF3347" w:rsidRDefault="00EF0641" w:rsidP="00AA1F4A">
            <w:pPr>
              <w:jc w:val="center"/>
              <w:rPr>
                <w:rFonts w:ascii="Arial" w:hAnsi="Arial" w:cs="Arial"/>
                <w:sz w:val="14"/>
                <w:szCs w:val="14"/>
              </w:rPr>
            </w:pPr>
            <w:r w:rsidRPr="00CF3347">
              <w:rPr>
                <w:rFonts w:ascii="Arial" w:hAnsi="Arial" w:cs="Arial"/>
                <w:sz w:val="14"/>
                <w:szCs w:val="14"/>
              </w:rPr>
              <w:t>52 (85%)</w:t>
            </w:r>
          </w:p>
        </w:tc>
        <w:tc>
          <w:tcPr>
            <w:tcW w:w="506" w:type="pct"/>
            <w:tcBorders>
              <w:top w:val="nil"/>
              <w:bottom w:val="nil"/>
            </w:tcBorders>
          </w:tcPr>
          <w:p w14:paraId="50885C0A" w14:textId="7BEAFE6E" w:rsidR="00EF0641" w:rsidRPr="00CF3347" w:rsidRDefault="00EF0641" w:rsidP="00AA1F4A">
            <w:pPr>
              <w:jc w:val="center"/>
              <w:rPr>
                <w:rFonts w:ascii="Arial" w:hAnsi="Arial" w:cs="Arial"/>
                <w:sz w:val="14"/>
                <w:szCs w:val="14"/>
              </w:rPr>
            </w:pPr>
            <w:r w:rsidRPr="00CF3347">
              <w:rPr>
                <w:rFonts w:ascii="Arial" w:hAnsi="Arial" w:cs="Arial"/>
                <w:sz w:val="14"/>
                <w:szCs w:val="14"/>
              </w:rPr>
              <w:t>6 (100%)</w:t>
            </w:r>
          </w:p>
        </w:tc>
      </w:tr>
      <w:tr w:rsidR="00EF0641" w:rsidRPr="00CF3347" w14:paraId="081B0CB7" w14:textId="77777777" w:rsidTr="00AA1F4A">
        <w:tc>
          <w:tcPr>
            <w:tcW w:w="951" w:type="pct"/>
            <w:tcBorders>
              <w:top w:val="nil"/>
              <w:bottom w:val="nil"/>
            </w:tcBorders>
          </w:tcPr>
          <w:p w14:paraId="1BFA7F75" w14:textId="77777777" w:rsidR="00EF0641" w:rsidRPr="00CF3347" w:rsidRDefault="00EF0641" w:rsidP="00AA1F4A">
            <w:pPr>
              <w:rPr>
                <w:rFonts w:ascii="Arial" w:hAnsi="Arial" w:cs="Arial"/>
                <w:sz w:val="14"/>
                <w:szCs w:val="14"/>
              </w:rPr>
            </w:pPr>
            <w:r w:rsidRPr="00CF3347">
              <w:rPr>
                <w:rFonts w:ascii="Arial" w:hAnsi="Arial" w:cs="Arial"/>
                <w:sz w:val="14"/>
                <w:szCs w:val="14"/>
              </w:rPr>
              <w:t xml:space="preserve">Ex-smoker (stopped &gt;6/52) </w:t>
            </w:r>
          </w:p>
        </w:tc>
        <w:tc>
          <w:tcPr>
            <w:tcW w:w="506" w:type="pct"/>
            <w:tcBorders>
              <w:top w:val="nil"/>
              <w:bottom w:val="nil"/>
            </w:tcBorders>
          </w:tcPr>
          <w:p w14:paraId="73F87980" w14:textId="012FC0BE" w:rsidR="00EF0641" w:rsidRPr="00CF3347" w:rsidRDefault="00EF0641" w:rsidP="00AA1F4A">
            <w:pPr>
              <w:jc w:val="center"/>
              <w:rPr>
                <w:rFonts w:ascii="Arial" w:hAnsi="Arial" w:cs="Arial"/>
                <w:sz w:val="14"/>
                <w:szCs w:val="14"/>
              </w:rPr>
            </w:pPr>
            <w:r w:rsidRPr="00CF3347">
              <w:rPr>
                <w:rFonts w:ascii="Arial" w:hAnsi="Arial" w:cs="Arial"/>
                <w:sz w:val="14"/>
                <w:szCs w:val="14"/>
              </w:rPr>
              <w:t>231 (11%)</w:t>
            </w:r>
          </w:p>
        </w:tc>
        <w:tc>
          <w:tcPr>
            <w:tcW w:w="506" w:type="pct"/>
            <w:tcBorders>
              <w:top w:val="nil"/>
              <w:bottom w:val="nil"/>
            </w:tcBorders>
          </w:tcPr>
          <w:p w14:paraId="1E5A2714" w14:textId="2001F964" w:rsidR="00EF0641" w:rsidRPr="00CF3347" w:rsidRDefault="00EF0641" w:rsidP="00AA1F4A">
            <w:pPr>
              <w:jc w:val="center"/>
              <w:rPr>
                <w:rFonts w:ascii="Arial" w:hAnsi="Arial" w:cs="Arial"/>
                <w:sz w:val="14"/>
                <w:szCs w:val="14"/>
              </w:rPr>
            </w:pPr>
            <w:r w:rsidRPr="00CF3347">
              <w:rPr>
                <w:rFonts w:ascii="Arial" w:hAnsi="Arial" w:cs="Arial"/>
                <w:sz w:val="14"/>
                <w:szCs w:val="14"/>
              </w:rPr>
              <w:t>19 (</w:t>
            </w:r>
            <w:r w:rsidR="00A62031">
              <w:rPr>
                <w:rFonts w:ascii="Arial" w:hAnsi="Arial" w:cs="Arial"/>
                <w:sz w:val="14"/>
                <w:szCs w:val="14"/>
              </w:rPr>
              <w:t>11</w:t>
            </w:r>
            <w:r w:rsidRPr="00CF3347">
              <w:rPr>
                <w:rFonts w:ascii="Arial" w:hAnsi="Arial" w:cs="Arial"/>
                <w:sz w:val="14"/>
                <w:szCs w:val="14"/>
              </w:rPr>
              <w:t>%)</w:t>
            </w:r>
          </w:p>
        </w:tc>
        <w:tc>
          <w:tcPr>
            <w:tcW w:w="506" w:type="pct"/>
            <w:tcBorders>
              <w:top w:val="nil"/>
              <w:bottom w:val="nil"/>
            </w:tcBorders>
          </w:tcPr>
          <w:p w14:paraId="0399DC3F" w14:textId="06C925EF" w:rsidR="00EF0641" w:rsidRPr="00CF3347" w:rsidRDefault="00EF0641" w:rsidP="00AA1F4A">
            <w:pPr>
              <w:jc w:val="center"/>
              <w:rPr>
                <w:rFonts w:ascii="Arial" w:hAnsi="Arial" w:cs="Arial"/>
                <w:sz w:val="14"/>
                <w:szCs w:val="14"/>
              </w:rPr>
            </w:pPr>
            <w:r w:rsidRPr="00CF3347">
              <w:rPr>
                <w:rFonts w:ascii="Arial" w:hAnsi="Arial" w:cs="Arial"/>
                <w:sz w:val="14"/>
                <w:szCs w:val="14"/>
              </w:rPr>
              <w:t>54 (12%)</w:t>
            </w:r>
          </w:p>
        </w:tc>
        <w:tc>
          <w:tcPr>
            <w:tcW w:w="506" w:type="pct"/>
            <w:tcBorders>
              <w:top w:val="nil"/>
              <w:bottom w:val="nil"/>
            </w:tcBorders>
          </w:tcPr>
          <w:p w14:paraId="40A31648" w14:textId="6DC0EE11" w:rsidR="00EF0641" w:rsidRPr="00CF3347" w:rsidRDefault="00EF0641" w:rsidP="00AA1F4A">
            <w:pPr>
              <w:jc w:val="center"/>
              <w:rPr>
                <w:rFonts w:ascii="Arial" w:hAnsi="Arial" w:cs="Arial"/>
                <w:sz w:val="14"/>
                <w:szCs w:val="14"/>
              </w:rPr>
            </w:pPr>
            <w:r w:rsidRPr="00CF3347">
              <w:rPr>
                <w:rFonts w:ascii="Arial" w:hAnsi="Arial" w:cs="Arial"/>
                <w:sz w:val="14"/>
                <w:szCs w:val="14"/>
              </w:rPr>
              <w:t>123 (11%)</w:t>
            </w:r>
          </w:p>
        </w:tc>
        <w:tc>
          <w:tcPr>
            <w:tcW w:w="506" w:type="pct"/>
            <w:tcBorders>
              <w:top w:val="nil"/>
              <w:bottom w:val="nil"/>
            </w:tcBorders>
          </w:tcPr>
          <w:p w14:paraId="4B9AA73D" w14:textId="1D79F920" w:rsidR="00EF0641" w:rsidRPr="00CF3347" w:rsidRDefault="00EF0641" w:rsidP="00AA1F4A">
            <w:pPr>
              <w:jc w:val="center"/>
              <w:rPr>
                <w:rFonts w:ascii="Arial" w:hAnsi="Arial" w:cs="Arial"/>
                <w:sz w:val="14"/>
                <w:szCs w:val="14"/>
              </w:rPr>
            </w:pPr>
            <w:r w:rsidRPr="00CF3347">
              <w:rPr>
                <w:rFonts w:ascii="Arial" w:hAnsi="Arial" w:cs="Arial"/>
                <w:sz w:val="14"/>
                <w:szCs w:val="14"/>
              </w:rPr>
              <w:t>22 (9%)</w:t>
            </w:r>
          </w:p>
        </w:tc>
        <w:tc>
          <w:tcPr>
            <w:tcW w:w="506" w:type="pct"/>
            <w:tcBorders>
              <w:top w:val="nil"/>
              <w:bottom w:val="nil"/>
            </w:tcBorders>
          </w:tcPr>
          <w:p w14:paraId="070EBC42" w14:textId="6B5714EB" w:rsidR="00EF0641" w:rsidRPr="00CF3347" w:rsidRDefault="00EF0641" w:rsidP="00AA1F4A">
            <w:pPr>
              <w:jc w:val="center"/>
              <w:rPr>
                <w:rFonts w:ascii="Arial" w:hAnsi="Arial" w:cs="Arial"/>
                <w:sz w:val="14"/>
                <w:szCs w:val="14"/>
              </w:rPr>
            </w:pPr>
            <w:r w:rsidRPr="00CF3347">
              <w:rPr>
                <w:rFonts w:ascii="Arial" w:hAnsi="Arial" w:cs="Arial"/>
                <w:sz w:val="14"/>
                <w:szCs w:val="14"/>
              </w:rPr>
              <w:t>8 (</w:t>
            </w:r>
            <w:r w:rsidR="00A62031">
              <w:rPr>
                <w:rFonts w:ascii="Arial" w:hAnsi="Arial" w:cs="Arial"/>
                <w:sz w:val="14"/>
                <w:szCs w:val="14"/>
              </w:rPr>
              <w:t>20</w:t>
            </w:r>
            <w:r w:rsidRPr="00CF3347">
              <w:rPr>
                <w:rFonts w:ascii="Arial" w:hAnsi="Arial" w:cs="Arial"/>
                <w:sz w:val="14"/>
                <w:szCs w:val="14"/>
              </w:rPr>
              <w:t>%)</w:t>
            </w:r>
          </w:p>
        </w:tc>
        <w:tc>
          <w:tcPr>
            <w:tcW w:w="506" w:type="pct"/>
            <w:tcBorders>
              <w:top w:val="nil"/>
              <w:bottom w:val="nil"/>
            </w:tcBorders>
          </w:tcPr>
          <w:p w14:paraId="5B58F56F" w14:textId="06CA627A" w:rsidR="00EF0641" w:rsidRPr="00CF3347" w:rsidRDefault="00EF0641" w:rsidP="00AA1F4A">
            <w:pPr>
              <w:jc w:val="center"/>
              <w:rPr>
                <w:rFonts w:ascii="Arial" w:hAnsi="Arial" w:cs="Arial"/>
                <w:sz w:val="14"/>
                <w:szCs w:val="14"/>
              </w:rPr>
            </w:pPr>
            <w:r w:rsidRPr="00CF3347">
              <w:rPr>
                <w:rFonts w:ascii="Arial" w:hAnsi="Arial" w:cs="Arial"/>
                <w:sz w:val="14"/>
                <w:szCs w:val="14"/>
              </w:rPr>
              <w:t>5 (8%)</w:t>
            </w:r>
          </w:p>
        </w:tc>
        <w:tc>
          <w:tcPr>
            <w:tcW w:w="506" w:type="pct"/>
            <w:tcBorders>
              <w:top w:val="nil"/>
              <w:bottom w:val="nil"/>
            </w:tcBorders>
          </w:tcPr>
          <w:p w14:paraId="7ECC8BC5" w14:textId="1D309367" w:rsidR="00EF0641" w:rsidRPr="00CF3347" w:rsidRDefault="00EF0641" w:rsidP="00AA1F4A">
            <w:pPr>
              <w:jc w:val="center"/>
              <w:rPr>
                <w:rFonts w:ascii="Arial" w:hAnsi="Arial" w:cs="Arial"/>
                <w:sz w:val="14"/>
                <w:szCs w:val="14"/>
              </w:rPr>
            </w:pPr>
            <w:r w:rsidRPr="00CF3347">
              <w:rPr>
                <w:rFonts w:ascii="Arial" w:hAnsi="Arial" w:cs="Arial"/>
                <w:sz w:val="14"/>
                <w:szCs w:val="14"/>
              </w:rPr>
              <w:t>0 (0%)</w:t>
            </w:r>
          </w:p>
        </w:tc>
      </w:tr>
      <w:tr w:rsidR="00EF0641" w:rsidRPr="00CF3347" w14:paraId="5C55E5C3" w14:textId="77777777" w:rsidTr="00AA1F4A">
        <w:tc>
          <w:tcPr>
            <w:tcW w:w="951" w:type="pct"/>
            <w:tcBorders>
              <w:top w:val="nil"/>
              <w:bottom w:val="nil"/>
            </w:tcBorders>
          </w:tcPr>
          <w:p w14:paraId="10C37D9C" w14:textId="77777777" w:rsidR="00EF0641" w:rsidRPr="00CF3347" w:rsidRDefault="00EF0641" w:rsidP="00AA1F4A">
            <w:pPr>
              <w:rPr>
                <w:rFonts w:ascii="Arial" w:hAnsi="Arial" w:cs="Arial"/>
                <w:sz w:val="14"/>
                <w:szCs w:val="14"/>
              </w:rPr>
            </w:pPr>
            <w:r w:rsidRPr="00CF3347">
              <w:rPr>
                <w:rFonts w:ascii="Arial" w:hAnsi="Arial" w:cs="Arial"/>
                <w:sz w:val="14"/>
                <w:szCs w:val="14"/>
              </w:rPr>
              <w:t xml:space="preserve">Current smoker </w:t>
            </w:r>
          </w:p>
        </w:tc>
        <w:tc>
          <w:tcPr>
            <w:tcW w:w="506" w:type="pct"/>
            <w:tcBorders>
              <w:top w:val="nil"/>
              <w:bottom w:val="nil"/>
            </w:tcBorders>
          </w:tcPr>
          <w:p w14:paraId="36B674D5" w14:textId="6B9388EB" w:rsidR="00EF0641" w:rsidRPr="00CF3347" w:rsidRDefault="00EF0641" w:rsidP="00AA1F4A">
            <w:pPr>
              <w:jc w:val="center"/>
              <w:rPr>
                <w:rFonts w:ascii="Arial" w:hAnsi="Arial" w:cs="Arial"/>
                <w:sz w:val="14"/>
                <w:szCs w:val="14"/>
              </w:rPr>
            </w:pPr>
            <w:r w:rsidRPr="00CF3347">
              <w:rPr>
                <w:rFonts w:ascii="Arial" w:hAnsi="Arial" w:cs="Arial"/>
                <w:sz w:val="14"/>
                <w:szCs w:val="14"/>
              </w:rPr>
              <w:t>206 (</w:t>
            </w:r>
            <w:r w:rsidR="00A62031">
              <w:rPr>
                <w:rFonts w:ascii="Arial" w:hAnsi="Arial" w:cs="Arial"/>
                <w:sz w:val="14"/>
                <w:szCs w:val="14"/>
              </w:rPr>
              <w:t>10</w:t>
            </w:r>
            <w:r w:rsidRPr="00CF3347">
              <w:rPr>
                <w:rFonts w:ascii="Arial" w:hAnsi="Arial" w:cs="Arial"/>
                <w:sz w:val="14"/>
                <w:szCs w:val="14"/>
              </w:rPr>
              <w:t>%)</w:t>
            </w:r>
          </w:p>
        </w:tc>
        <w:tc>
          <w:tcPr>
            <w:tcW w:w="506" w:type="pct"/>
            <w:tcBorders>
              <w:top w:val="nil"/>
              <w:bottom w:val="nil"/>
            </w:tcBorders>
          </w:tcPr>
          <w:p w14:paraId="10ACDAD6" w14:textId="15F8898C" w:rsidR="00EF0641" w:rsidRPr="00CF3347" w:rsidRDefault="00EF0641" w:rsidP="00AA1F4A">
            <w:pPr>
              <w:jc w:val="center"/>
              <w:rPr>
                <w:rFonts w:ascii="Arial" w:hAnsi="Arial" w:cs="Arial"/>
                <w:sz w:val="14"/>
                <w:szCs w:val="14"/>
              </w:rPr>
            </w:pPr>
            <w:r w:rsidRPr="00CF3347">
              <w:rPr>
                <w:rFonts w:ascii="Arial" w:hAnsi="Arial" w:cs="Arial"/>
                <w:sz w:val="14"/>
                <w:szCs w:val="14"/>
              </w:rPr>
              <w:t>22 (1</w:t>
            </w:r>
            <w:r w:rsidR="00A62031">
              <w:rPr>
                <w:rFonts w:ascii="Arial" w:hAnsi="Arial" w:cs="Arial"/>
                <w:sz w:val="14"/>
                <w:szCs w:val="14"/>
              </w:rPr>
              <w:t>2</w:t>
            </w:r>
            <w:r w:rsidRPr="00CF3347">
              <w:rPr>
                <w:rFonts w:ascii="Arial" w:hAnsi="Arial" w:cs="Arial"/>
                <w:sz w:val="14"/>
                <w:szCs w:val="14"/>
              </w:rPr>
              <w:t>%)</w:t>
            </w:r>
          </w:p>
        </w:tc>
        <w:tc>
          <w:tcPr>
            <w:tcW w:w="506" w:type="pct"/>
            <w:tcBorders>
              <w:top w:val="nil"/>
              <w:bottom w:val="nil"/>
            </w:tcBorders>
          </w:tcPr>
          <w:p w14:paraId="5253F3D8" w14:textId="7AC1822B" w:rsidR="00EF0641" w:rsidRPr="00CF3347" w:rsidRDefault="00EF0641" w:rsidP="00AA1F4A">
            <w:pPr>
              <w:jc w:val="center"/>
              <w:rPr>
                <w:rFonts w:ascii="Arial" w:hAnsi="Arial" w:cs="Arial"/>
                <w:sz w:val="14"/>
                <w:szCs w:val="14"/>
              </w:rPr>
            </w:pPr>
            <w:r w:rsidRPr="00CF3347">
              <w:rPr>
                <w:rFonts w:ascii="Arial" w:hAnsi="Arial" w:cs="Arial"/>
                <w:sz w:val="14"/>
                <w:szCs w:val="14"/>
              </w:rPr>
              <w:t>42 (</w:t>
            </w:r>
            <w:r w:rsidR="00A62031">
              <w:rPr>
                <w:rFonts w:ascii="Arial" w:hAnsi="Arial" w:cs="Arial"/>
                <w:sz w:val="14"/>
                <w:szCs w:val="14"/>
              </w:rPr>
              <w:t>10</w:t>
            </w:r>
            <w:r w:rsidRPr="00CF3347">
              <w:rPr>
                <w:rFonts w:ascii="Arial" w:hAnsi="Arial" w:cs="Arial"/>
                <w:sz w:val="14"/>
                <w:szCs w:val="14"/>
              </w:rPr>
              <w:t>%)</w:t>
            </w:r>
          </w:p>
        </w:tc>
        <w:tc>
          <w:tcPr>
            <w:tcW w:w="506" w:type="pct"/>
            <w:tcBorders>
              <w:top w:val="nil"/>
              <w:bottom w:val="nil"/>
            </w:tcBorders>
          </w:tcPr>
          <w:p w14:paraId="79BE96D5" w14:textId="6CABA24E" w:rsidR="00EF0641" w:rsidRPr="00CF3347" w:rsidRDefault="00EF0641" w:rsidP="00AA1F4A">
            <w:pPr>
              <w:jc w:val="center"/>
              <w:rPr>
                <w:rFonts w:ascii="Arial" w:hAnsi="Arial" w:cs="Arial"/>
                <w:sz w:val="14"/>
                <w:szCs w:val="14"/>
              </w:rPr>
            </w:pPr>
            <w:r w:rsidRPr="00CF3347">
              <w:rPr>
                <w:rFonts w:ascii="Arial" w:hAnsi="Arial" w:cs="Arial"/>
                <w:sz w:val="14"/>
                <w:szCs w:val="14"/>
              </w:rPr>
              <w:t>111 (</w:t>
            </w:r>
            <w:r w:rsidR="00A62031">
              <w:rPr>
                <w:rFonts w:ascii="Arial" w:hAnsi="Arial" w:cs="Arial"/>
                <w:sz w:val="14"/>
                <w:szCs w:val="14"/>
              </w:rPr>
              <w:t>10</w:t>
            </w:r>
            <w:r w:rsidRPr="00CF3347">
              <w:rPr>
                <w:rFonts w:ascii="Arial" w:hAnsi="Arial" w:cs="Arial"/>
                <w:sz w:val="14"/>
                <w:szCs w:val="14"/>
              </w:rPr>
              <w:t>%)</w:t>
            </w:r>
          </w:p>
        </w:tc>
        <w:tc>
          <w:tcPr>
            <w:tcW w:w="506" w:type="pct"/>
            <w:tcBorders>
              <w:top w:val="nil"/>
              <w:bottom w:val="nil"/>
            </w:tcBorders>
          </w:tcPr>
          <w:p w14:paraId="1FAD62C4" w14:textId="0F7E7FC0" w:rsidR="00EF0641" w:rsidRPr="00CF3347" w:rsidRDefault="00EF0641" w:rsidP="00AA1F4A">
            <w:pPr>
              <w:jc w:val="center"/>
              <w:rPr>
                <w:rFonts w:ascii="Arial" w:hAnsi="Arial" w:cs="Arial"/>
                <w:sz w:val="14"/>
                <w:szCs w:val="14"/>
              </w:rPr>
            </w:pPr>
            <w:r w:rsidRPr="00CF3347">
              <w:rPr>
                <w:rFonts w:ascii="Arial" w:hAnsi="Arial" w:cs="Arial"/>
                <w:sz w:val="14"/>
                <w:szCs w:val="14"/>
              </w:rPr>
              <w:t>26 (1</w:t>
            </w:r>
            <w:r w:rsidR="00A62031">
              <w:rPr>
                <w:rFonts w:ascii="Arial" w:hAnsi="Arial" w:cs="Arial"/>
                <w:sz w:val="14"/>
                <w:szCs w:val="14"/>
              </w:rPr>
              <w:t>1</w:t>
            </w:r>
            <w:r w:rsidRPr="00CF3347">
              <w:rPr>
                <w:rFonts w:ascii="Arial" w:hAnsi="Arial" w:cs="Arial"/>
                <w:sz w:val="14"/>
                <w:szCs w:val="14"/>
              </w:rPr>
              <w:t>%)</w:t>
            </w:r>
          </w:p>
        </w:tc>
        <w:tc>
          <w:tcPr>
            <w:tcW w:w="506" w:type="pct"/>
            <w:tcBorders>
              <w:top w:val="nil"/>
              <w:bottom w:val="nil"/>
            </w:tcBorders>
          </w:tcPr>
          <w:p w14:paraId="59B2B691" w14:textId="02F7B482" w:rsidR="00EF0641" w:rsidRPr="00CF3347" w:rsidRDefault="00EF0641" w:rsidP="00AA1F4A">
            <w:pPr>
              <w:jc w:val="center"/>
              <w:rPr>
                <w:rFonts w:ascii="Arial" w:hAnsi="Arial" w:cs="Arial"/>
                <w:sz w:val="14"/>
                <w:szCs w:val="14"/>
              </w:rPr>
            </w:pPr>
            <w:r w:rsidRPr="00CF3347">
              <w:rPr>
                <w:rFonts w:ascii="Arial" w:hAnsi="Arial" w:cs="Arial"/>
                <w:sz w:val="14"/>
                <w:szCs w:val="14"/>
              </w:rPr>
              <w:t>2 (</w:t>
            </w:r>
            <w:r w:rsidR="00A62031">
              <w:rPr>
                <w:rFonts w:ascii="Arial" w:hAnsi="Arial" w:cs="Arial"/>
                <w:sz w:val="14"/>
                <w:szCs w:val="14"/>
              </w:rPr>
              <w:t>5</w:t>
            </w:r>
            <w:r w:rsidRPr="00CF3347">
              <w:rPr>
                <w:rFonts w:ascii="Arial" w:hAnsi="Arial" w:cs="Arial"/>
                <w:sz w:val="14"/>
                <w:szCs w:val="14"/>
              </w:rPr>
              <w:t>%)</w:t>
            </w:r>
          </w:p>
        </w:tc>
        <w:tc>
          <w:tcPr>
            <w:tcW w:w="506" w:type="pct"/>
            <w:tcBorders>
              <w:top w:val="nil"/>
              <w:bottom w:val="nil"/>
            </w:tcBorders>
          </w:tcPr>
          <w:p w14:paraId="3812CFD0" w14:textId="73D484D6" w:rsidR="00EF0641" w:rsidRPr="00CF3347" w:rsidRDefault="00EF0641" w:rsidP="00AA1F4A">
            <w:pPr>
              <w:jc w:val="center"/>
              <w:rPr>
                <w:rFonts w:ascii="Arial" w:hAnsi="Arial" w:cs="Arial"/>
                <w:sz w:val="14"/>
                <w:szCs w:val="14"/>
              </w:rPr>
            </w:pPr>
            <w:r w:rsidRPr="00CF3347">
              <w:rPr>
                <w:rFonts w:ascii="Arial" w:hAnsi="Arial" w:cs="Arial"/>
                <w:sz w:val="14"/>
                <w:szCs w:val="14"/>
              </w:rPr>
              <w:t>4 (</w:t>
            </w:r>
            <w:r w:rsidR="00A62031">
              <w:rPr>
                <w:rFonts w:ascii="Arial" w:hAnsi="Arial" w:cs="Arial"/>
                <w:sz w:val="14"/>
                <w:szCs w:val="14"/>
              </w:rPr>
              <w:t>7</w:t>
            </w:r>
            <w:r w:rsidRPr="00CF3347">
              <w:rPr>
                <w:rFonts w:ascii="Arial" w:hAnsi="Arial" w:cs="Arial"/>
                <w:sz w:val="14"/>
                <w:szCs w:val="14"/>
              </w:rPr>
              <w:t>%)</w:t>
            </w:r>
          </w:p>
        </w:tc>
        <w:tc>
          <w:tcPr>
            <w:tcW w:w="506" w:type="pct"/>
            <w:tcBorders>
              <w:top w:val="nil"/>
              <w:bottom w:val="nil"/>
            </w:tcBorders>
          </w:tcPr>
          <w:p w14:paraId="44BB310F" w14:textId="3AF90CFE" w:rsidR="00EF0641" w:rsidRPr="00CF3347" w:rsidRDefault="00EF0641" w:rsidP="00AA1F4A">
            <w:pPr>
              <w:jc w:val="center"/>
              <w:rPr>
                <w:rFonts w:ascii="Arial" w:hAnsi="Arial" w:cs="Arial"/>
                <w:sz w:val="14"/>
                <w:szCs w:val="14"/>
              </w:rPr>
            </w:pPr>
            <w:r w:rsidRPr="00CF3347">
              <w:rPr>
                <w:rFonts w:ascii="Arial" w:hAnsi="Arial" w:cs="Arial"/>
                <w:sz w:val="14"/>
                <w:szCs w:val="14"/>
              </w:rPr>
              <w:t>0 (0%)</w:t>
            </w:r>
          </w:p>
        </w:tc>
      </w:tr>
      <w:tr w:rsidR="00EF0641" w:rsidRPr="00CF3347" w14:paraId="187A9135" w14:textId="77777777" w:rsidTr="00AA1F4A">
        <w:tc>
          <w:tcPr>
            <w:tcW w:w="951" w:type="pct"/>
            <w:tcBorders>
              <w:top w:val="nil"/>
              <w:bottom w:val="nil"/>
            </w:tcBorders>
          </w:tcPr>
          <w:p w14:paraId="665C5775" w14:textId="77777777" w:rsidR="00EF0641" w:rsidRPr="00CF3347" w:rsidRDefault="00EF0641" w:rsidP="00AA1F4A">
            <w:pPr>
              <w:rPr>
                <w:rFonts w:ascii="Arial" w:hAnsi="Arial" w:cs="Arial"/>
                <w:sz w:val="14"/>
                <w:szCs w:val="14"/>
              </w:rPr>
            </w:pPr>
            <w:r w:rsidRPr="00CF3347">
              <w:rPr>
                <w:rFonts w:ascii="Arial" w:hAnsi="Arial" w:cs="Arial"/>
                <w:sz w:val="14"/>
                <w:szCs w:val="14"/>
              </w:rPr>
              <w:t xml:space="preserve">Nicotine replacement </w:t>
            </w:r>
          </w:p>
        </w:tc>
        <w:tc>
          <w:tcPr>
            <w:tcW w:w="506" w:type="pct"/>
            <w:tcBorders>
              <w:top w:val="nil"/>
              <w:bottom w:val="nil"/>
            </w:tcBorders>
          </w:tcPr>
          <w:p w14:paraId="7F9419BD" w14:textId="7F74316E" w:rsidR="00EF0641" w:rsidRPr="00CF3347" w:rsidRDefault="00EF0641" w:rsidP="00AA1F4A">
            <w:pPr>
              <w:jc w:val="center"/>
              <w:rPr>
                <w:rFonts w:ascii="Arial" w:hAnsi="Arial" w:cs="Arial"/>
                <w:sz w:val="14"/>
                <w:szCs w:val="14"/>
              </w:rPr>
            </w:pPr>
            <w:r w:rsidRPr="00CF3347">
              <w:rPr>
                <w:rFonts w:ascii="Arial" w:hAnsi="Arial" w:cs="Arial"/>
                <w:sz w:val="14"/>
                <w:szCs w:val="14"/>
              </w:rPr>
              <w:t>10 (</w:t>
            </w:r>
            <w:r w:rsidR="00A62031">
              <w:rPr>
                <w:rFonts w:ascii="Arial" w:hAnsi="Arial" w:cs="Arial"/>
                <w:sz w:val="14"/>
                <w:szCs w:val="14"/>
              </w:rPr>
              <w:t>1</w:t>
            </w:r>
            <w:r w:rsidRPr="00CF3347">
              <w:rPr>
                <w:rFonts w:ascii="Arial" w:hAnsi="Arial" w:cs="Arial"/>
                <w:sz w:val="14"/>
                <w:szCs w:val="14"/>
              </w:rPr>
              <w:t>%)</w:t>
            </w:r>
          </w:p>
        </w:tc>
        <w:tc>
          <w:tcPr>
            <w:tcW w:w="506" w:type="pct"/>
            <w:tcBorders>
              <w:top w:val="nil"/>
              <w:bottom w:val="nil"/>
            </w:tcBorders>
          </w:tcPr>
          <w:p w14:paraId="6FAC59A0" w14:textId="27993BE7" w:rsidR="00EF0641" w:rsidRPr="00CF3347" w:rsidRDefault="00EF0641" w:rsidP="00AA1F4A">
            <w:pPr>
              <w:jc w:val="center"/>
              <w:rPr>
                <w:rFonts w:ascii="Arial" w:hAnsi="Arial" w:cs="Arial"/>
                <w:sz w:val="14"/>
                <w:szCs w:val="14"/>
              </w:rPr>
            </w:pPr>
            <w:r w:rsidRPr="00CF3347">
              <w:rPr>
                <w:rFonts w:ascii="Arial" w:hAnsi="Arial" w:cs="Arial"/>
                <w:sz w:val="14"/>
                <w:szCs w:val="14"/>
              </w:rPr>
              <w:t>0 (0%)</w:t>
            </w:r>
          </w:p>
        </w:tc>
        <w:tc>
          <w:tcPr>
            <w:tcW w:w="506" w:type="pct"/>
            <w:tcBorders>
              <w:top w:val="nil"/>
              <w:bottom w:val="nil"/>
            </w:tcBorders>
          </w:tcPr>
          <w:p w14:paraId="41F7339B" w14:textId="3C9BD8F9" w:rsidR="00EF0641" w:rsidRPr="00CF3347" w:rsidRDefault="00EF0641" w:rsidP="00AA1F4A">
            <w:pPr>
              <w:jc w:val="center"/>
              <w:rPr>
                <w:rFonts w:ascii="Arial" w:hAnsi="Arial" w:cs="Arial"/>
                <w:sz w:val="14"/>
                <w:szCs w:val="14"/>
              </w:rPr>
            </w:pPr>
            <w:r w:rsidRPr="00CF3347">
              <w:rPr>
                <w:rFonts w:ascii="Arial" w:hAnsi="Arial" w:cs="Arial"/>
                <w:sz w:val="14"/>
                <w:szCs w:val="14"/>
              </w:rPr>
              <w:t>3 (</w:t>
            </w:r>
            <w:r w:rsidR="00A62031">
              <w:rPr>
                <w:rFonts w:ascii="Arial" w:hAnsi="Arial" w:cs="Arial"/>
                <w:sz w:val="14"/>
                <w:szCs w:val="14"/>
              </w:rPr>
              <w:t>1</w:t>
            </w:r>
            <w:r w:rsidRPr="00CF3347">
              <w:rPr>
                <w:rFonts w:ascii="Arial" w:hAnsi="Arial" w:cs="Arial"/>
                <w:sz w:val="14"/>
                <w:szCs w:val="14"/>
              </w:rPr>
              <w:t>%)</w:t>
            </w:r>
          </w:p>
        </w:tc>
        <w:tc>
          <w:tcPr>
            <w:tcW w:w="506" w:type="pct"/>
            <w:tcBorders>
              <w:top w:val="nil"/>
              <w:bottom w:val="nil"/>
            </w:tcBorders>
          </w:tcPr>
          <w:p w14:paraId="43838B1D" w14:textId="41DF89F2" w:rsidR="00EF0641" w:rsidRPr="00CF3347" w:rsidRDefault="00EF0641" w:rsidP="00AA1F4A">
            <w:pPr>
              <w:jc w:val="center"/>
              <w:rPr>
                <w:rFonts w:ascii="Arial" w:hAnsi="Arial" w:cs="Arial"/>
                <w:sz w:val="14"/>
                <w:szCs w:val="14"/>
              </w:rPr>
            </w:pPr>
            <w:r w:rsidRPr="00CF3347">
              <w:rPr>
                <w:rFonts w:ascii="Arial" w:hAnsi="Arial" w:cs="Arial"/>
                <w:sz w:val="14"/>
                <w:szCs w:val="14"/>
              </w:rPr>
              <w:t>5 (</w:t>
            </w:r>
            <w:r w:rsidR="00A62031">
              <w:rPr>
                <w:rFonts w:ascii="Arial" w:hAnsi="Arial" w:cs="Arial"/>
                <w:sz w:val="14"/>
                <w:szCs w:val="14"/>
              </w:rPr>
              <w:t>1</w:t>
            </w:r>
            <w:r w:rsidRPr="00CF3347">
              <w:rPr>
                <w:rFonts w:ascii="Arial" w:hAnsi="Arial" w:cs="Arial"/>
                <w:sz w:val="14"/>
                <w:szCs w:val="14"/>
              </w:rPr>
              <w:t>%)</w:t>
            </w:r>
          </w:p>
        </w:tc>
        <w:tc>
          <w:tcPr>
            <w:tcW w:w="506" w:type="pct"/>
            <w:tcBorders>
              <w:top w:val="nil"/>
              <w:bottom w:val="nil"/>
            </w:tcBorders>
          </w:tcPr>
          <w:p w14:paraId="287CAE27" w14:textId="37BBD950" w:rsidR="00EF0641" w:rsidRPr="00CF3347" w:rsidRDefault="00EF0641" w:rsidP="00AA1F4A">
            <w:pPr>
              <w:jc w:val="center"/>
              <w:rPr>
                <w:rFonts w:ascii="Arial" w:hAnsi="Arial" w:cs="Arial"/>
                <w:sz w:val="14"/>
                <w:szCs w:val="14"/>
              </w:rPr>
            </w:pPr>
            <w:r w:rsidRPr="00CF3347">
              <w:rPr>
                <w:rFonts w:ascii="Arial" w:hAnsi="Arial" w:cs="Arial"/>
                <w:sz w:val="14"/>
                <w:szCs w:val="14"/>
              </w:rPr>
              <w:t>2 (</w:t>
            </w:r>
            <w:r w:rsidR="00A62031">
              <w:rPr>
                <w:rFonts w:ascii="Arial" w:hAnsi="Arial" w:cs="Arial"/>
                <w:sz w:val="14"/>
                <w:szCs w:val="14"/>
              </w:rPr>
              <w:t>1</w:t>
            </w:r>
            <w:r w:rsidRPr="00CF3347">
              <w:rPr>
                <w:rFonts w:ascii="Arial" w:hAnsi="Arial" w:cs="Arial"/>
                <w:sz w:val="14"/>
                <w:szCs w:val="14"/>
              </w:rPr>
              <w:t>%)</w:t>
            </w:r>
          </w:p>
        </w:tc>
        <w:tc>
          <w:tcPr>
            <w:tcW w:w="506" w:type="pct"/>
            <w:tcBorders>
              <w:top w:val="nil"/>
              <w:bottom w:val="nil"/>
            </w:tcBorders>
          </w:tcPr>
          <w:p w14:paraId="5231E71B" w14:textId="3C8CA815" w:rsidR="00EF0641" w:rsidRPr="00CF3347" w:rsidRDefault="00EF0641" w:rsidP="00AA1F4A">
            <w:pPr>
              <w:jc w:val="center"/>
              <w:rPr>
                <w:rFonts w:ascii="Arial" w:hAnsi="Arial" w:cs="Arial"/>
                <w:sz w:val="14"/>
                <w:szCs w:val="14"/>
              </w:rPr>
            </w:pPr>
            <w:r w:rsidRPr="00CF3347">
              <w:rPr>
                <w:rFonts w:ascii="Arial" w:hAnsi="Arial" w:cs="Arial"/>
                <w:sz w:val="14"/>
                <w:szCs w:val="14"/>
              </w:rPr>
              <w:t>0 (0%)</w:t>
            </w:r>
          </w:p>
        </w:tc>
        <w:tc>
          <w:tcPr>
            <w:tcW w:w="506" w:type="pct"/>
            <w:tcBorders>
              <w:top w:val="nil"/>
              <w:bottom w:val="nil"/>
            </w:tcBorders>
          </w:tcPr>
          <w:p w14:paraId="5F7BE7F3" w14:textId="7B18F52F" w:rsidR="00EF0641" w:rsidRPr="00CF3347" w:rsidRDefault="00EF0641" w:rsidP="00AA1F4A">
            <w:pPr>
              <w:jc w:val="center"/>
              <w:rPr>
                <w:rFonts w:ascii="Arial" w:hAnsi="Arial" w:cs="Arial"/>
                <w:sz w:val="14"/>
                <w:szCs w:val="14"/>
              </w:rPr>
            </w:pPr>
            <w:r w:rsidRPr="00CF3347">
              <w:rPr>
                <w:rFonts w:ascii="Arial" w:hAnsi="Arial" w:cs="Arial"/>
                <w:sz w:val="14"/>
                <w:szCs w:val="14"/>
              </w:rPr>
              <w:t>0 (0%)</w:t>
            </w:r>
          </w:p>
        </w:tc>
        <w:tc>
          <w:tcPr>
            <w:tcW w:w="506" w:type="pct"/>
            <w:tcBorders>
              <w:top w:val="nil"/>
              <w:bottom w:val="nil"/>
            </w:tcBorders>
          </w:tcPr>
          <w:p w14:paraId="2F7E39C2" w14:textId="0782F7D3" w:rsidR="00EF0641" w:rsidRPr="00CF3347" w:rsidRDefault="00EF0641" w:rsidP="00AA1F4A">
            <w:pPr>
              <w:jc w:val="center"/>
              <w:rPr>
                <w:rFonts w:ascii="Arial" w:hAnsi="Arial" w:cs="Arial"/>
                <w:sz w:val="14"/>
                <w:szCs w:val="14"/>
              </w:rPr>
            </w:pPr>
            <w:r w:rsidRPr="00CF3347">
              <w:rPr>
                <w:rFonts w:ascii="Arial" w:hAnsi="Arial" w:cs="Arial"/>
                <w:sz w:val="14"/>
                <w:szCs w:val="14"/>
              </w:rPr>
              <w:t>0 (0%)</w:t>
            </w:r>
          </w:p>
        </w:tc>
      </w:tr>
      <w:tr w:rsidR="00EF0641" w:rsidRPr="00CF3347" w14:paraId="17A03826" w14:textId="77777777" w:rsidTr="00AA1F4A">
        <w:tc>
          <w:tcPr>
            <w:tcW w:w="951" w:type="pct"/>
            <w:tcBorders>
              <w:top w:val="nil"/>
              <w:bottom w:val="single" w:sz="4" w:space="0" w:color="auto"/>
            </w:tcBorders>
          </w:tcPr>
          <w:p w14:paraId="31216DE7" w14:textId="77777777" w:rsidR="00EF0641" w:rsidRPr="00CF3347" w:rsidRDefault="00EF0641" w:rsidP="00AA1F4A">
            <w:pPr>
              <w:rPr>
                <w:rFonts w:ascii="Arial" w:hAnsi="Arial" w:cs="Arial"/>
                <w:sz w:val="14"/>
                <w:szCs w:val="14"/>
              </w:rPr>
            </w:pPr>
            <w:r w:rsidRPr="00CF3347">
              <w:rPr>
                <w:rFonts w:ascii="Arial" w:hAnsi="Arial" w:cs="Arial"/>
                <w:sz w:val="14"/>
                <w:szCs w:val="14"/>
              </w:rPr>
              <w:t>Not known</w:t>
            </w:r>
          </w:p>
        </w:tc>
        <w:tc>
          <w:tcPr>
            <w:tcW w:w="506" w:type="pct"/>
            <w:tcBorders>
              <w:top w:val="nil"/>
              <w:bottom w:val="single" w:sz="4" w:space="0" w:color="auto"/>
            </w:tcBorders>
          </w:tcPr>
          <w:p w14:paraId="6A8213FA" w14:textId="77777777" w:rsidR="00EF0641" w:rsidRPr="00CF3347" w:rsidRDefault="00EF0641" w:rsidP="00AA1F4A">
            <w:pPr>
              <w:jc w:val="center"/>
              <w:rPr>
                <w:rFonts w:ascii="Arial" w:hAnsi="Arial" w:cs="Arial"/>
                <w:sz w:val="14"/>
                <w:szCs w:val="14"/>
              </w:rPr>
            </w:pPr>
            <w:r w:rsidRPr="00CF3347">
              <w:rPr>
                <w:rFonts w:ascii="Arial" w:hAnsi="Arial" w:cs="Arial"/>
                <w:sz w:val="14"/>
                <w:szCs w:val="14"/>
              </w:rPr>
              <w:t>35</w:t>
            </w:r>
          </w:p>
        </w:tc>
        <w:tc>
          <w:tcPr>
            <w:tcW w:w="506" w:type="pct"/>
            <w:tcBorders>
              <w:top w:val="nil"/>
              <w:bottom w:val="single" w:sz="4" w:space="0" w:color="auto"/>
            </w:tcBorders>
          </w:tcPr>
          <w:p w14:paraId="1B454E97" w14:textId="77777777" w:rsidR="00EF0641" w:rsidRPr="00CF3347" w:rsidRDefault="00EF0641" w:rsidP="00AA1F4A">
            <w:pPr>
              <w:jc w:val="center"/>
              <w:rPr>
                <w:rFonts w:ascii="Arial" w:hAnsi="Arial" w:cs="Arial"/>
                <w:sz w:val="14"/>
                <w:szCs w:val="14"/>
              </w:rPr>
            </w:pPr>
            <w:r w:rsidRPr="00CF3347">
              <w:rPr>
                <w:rFonts w:ascii="Arial" w:hAnsi="Arial" w:cs="Arial"/>
                <w:sz w:val="14"/>
                <w:szCs w:val="14"/>
              </w:rPr>
              <w:t>3</w:t>
            </w:r>
          </w:p>
        </w:tc>
        <w:tc>
          <w:tcPr>
            <w:tcW w:w="506" w:type="pct"/>
            <w:tcBorders>
              <w:top w:val="nil"/>
              <w:bottom w:val="single" w:sz="4" w:space="0" w:color="auto"/>
            </w:tcBorders>
          </w:tcPr>
          <w:p w14:paraId="4CE4B87E" w14:textId="77777777" w:rsidR="00EF0641" w:rsidRPr="00CF3347" w:rsidRDefault="00EF0641" w:rsidP="00AA1F4A">
            <w:pPr>
              <w:jc w:val="center"/>
              <w:rPr>
                <w:rFonts w:ascii="Arial" w:hAnsi="Arial" w:cs="Arial"/>
                <w:sz w:val="14"/>
                <w:szCs w:val="14"/>
              </w:rPr>
            </w:pPr>
            <w:r w:rsidRPr="00CF3347">
              <w:rPr>
                <w:rFonts w:ascii="Arial" w:hAnsi="Arial" w:cs="Arial"/>
                <w:sz w:val="14"/>
                <w:szCs w:val="14"/>
              </w:rPr>
              <w:t>6</w:t>
            </w:r>
          </w:p>
        </w:tc>
        <w:tc>
          <w:tcPr>
            <w:tcW w:w="506" w:type="pct"/>
            <w:tcBorders>
              <w:top w:val="nil"/>
              <w:bottom w:val="single" w:sz="4" w:space="0" w:color="auto"/>
            </w:tcBorders>
          </w:tcPr>
          <w:p w14:paraId="7D86981B" w14:textId="77777777" w:rsidR="00EF0641" w:rsidRPr="00CF3347" w:rsidRDefault="00EF0641" w:rsidP="00AA1F4A">
            <w:pPr>
              <w:jc w:val="center"/>
              <w:rPr>
                <w:rFonts w:ascii="Arial" w:hAnsi="Arial" w:cs="Arial"/>
                <w:sz w:val="14"/>
                <w:szCs w:val="14"/>
              </w:rPr>
            </w:pPr>
            <w:r w:rsidRPr="00CF3347">
              <w:rPr>
                <w:rFonts w:ascii="Arial" w:hAnsi="Arial" w:cs="Arial"/>
                <w:sz w:val="14"/>
                <w:szCs w:val="14"/>
              </w:rPr>
              <w:t>13</w:t>
            </w:r>
          </w:p>
        </w:tc>
        <w:tc>
          <w:tcPr>
            <w:tcW w:w="506" w:type="pct"/>
            <w:tcBorders>
              <w:top w:val="nil"/>
              <w:bottom w:val="single" w:sz="4" w:space="0" w:color="auto"/>
            </w:tcBorders>
          </w:tcPr>
          <w:p w14:paraId="2F8637F3" w14:textId="77777777" w:rsidR="00EF0641" w:rsidRPr="00CF3347" w:rsidRDefault="00EF0641" w:rsidP="00AA1F4A">
            <w:pPr>
              <w:jc w:val="center"/>
              <w:rPr>
                <w:rFonts w:ascii="Arial" w:hAnsi="Arial" w:cs="Arial"/>
                <w:sz w:val="14"/>
                <w:szCs w:val="14"/>
              </w:rPr>
            </w:pPr>
            <w:r w:rsidRPr="00CF3347">
              <w:rPr>
                <w:rFonts w:ascii="Arial" w:hAnsi="Arial" w:cs="Arial"/>
                <w:sz w:val="14"/>
                <w:szCs w:val="14"/>
              </w:rPr>
              <w:t>0</w:t>
            </w:r>
          </w:p>
        </w:tc>
        <w:tc>
          <w:tcPr>
            <w:tcW w:w="506" w:type="pct"/>
            <w:tcBorders>
              <w:top w:val="nil"/>
              <w:bottom w:val="single" w:sz="4" w:space="0" w:color="auto"/>
            </w:tcBorders>
          </w:tcPr>
          <w:p w14:paraId="4B1D2DBC" w14:textId="77777777" w:rsidR="00EF0641" w:rsidRPr="00CF3347" w:rsidRDefault="00EF0641" w:rsidP="00AA1F4A">
            <w:pPr>
              <w:jc w:val="center"/>
              <w:rPr>
                <w:rFonts w:ascii="Arial" w:hAnsi="Arial" w:cs="Arial"/>
                <w:sz w:val="14"/>
                <w:szCs w:val="14"/>
              </w:rPr>
            </w:pPr>
            <w:r w:rsidRPr="00CF3347">
              <w:rPr>
                <w:rFonts w:ascii="Arial" w:hAnsi="Arial" w:cs="Arial"/>
                <w:sz w:val="14"/>
                <w:szCs w:val="14"/>
              </w:rPr>
              <w:t>1</w:t>
            </w:r>
          </w:p>
        </w:tc>
        <w:tc>
          <w:tcPr>
            <w:tcW w:w="506" w:type="pct"/>
            <w:tcBorders>
              <w:top w:val="nil"/>
              <w:bottom w:val="single" w:sz="4" w:space="0" w:color="auto"/>
            </w:tcBorders>
          </w:tcPr>
          <w:p w14:paraId="39705193" w14:textId="77777777" w:rsidR="00EF0641" w:rsidRPr="00CF3347" w:rsidRDefault="00EF0641" w:rsidP="00AA1F4A">
            <w:pPr>
              <w:jc w:val="center"/>
              <w:rPr>
                <w:rFonts w:ascii="Arial" w:hAnsi="Arial" w:cs="Arial"/>
                <w:sz w:val="14"/>
                <w:szCs w:val="14"/>
              </w:rPr>
            </w:pPr>
            <w:r w:rsidRPr="00CF3347">
              <w:rPr>
                <w:rFonts w:ascii="Arial" w:hAnsi="Arial" w:cs="Arial"/>
                <w:sz w:val="14"/>
                <w:szCs w:val="14"/>
              </w:rPr>
              <w:t>3</w:t>
            </w:r>
          </w:p>
        </w:tc>
        <w:tc>
          <w:tcPr>
            <w:tcW w:w="506" w:type="pct"/>
            <w:tcBorders>
              <w:top w:val="nil"/>
              <w:bottom w:val="single" w:sz="4" w:space="0" w:color="auto"/>
            </w:tcBorders>
          </w:tcPr>
          <w:p w14:paraId="24F64ACC" w14:textId="77777777" w:rsidR="00EF0641" w:rsidRPr="00CF3347" w:rsidRDefault="00EF0641" w:rsidP="00AA1F4A">
            <w:pPr>
              <w:jc w:val="center"/>
              <w:rPr>
                <w:rFonts w:ascii="Arial" w:hAnsi="Arial" w:cs="Arial"/>
                <w:sz w:val="14"/>
                <w:szCs w:val="14"/>
              </w:rPr>
            </w:pPr>
            <w:r w:rsidRPr="00CF3347">
              <w:rPr>
                <w:rFonts w:ascii="Arial" w:hAnsi="Arial" w:cs="Arial"/>
                <w:sz w:val="14"/>
                <w:szCs w:val="14"/>
              </w:rPr>
              <w:t>9</w:t>
            </w:r>
          </w:p>
        </w:tc>
      </w:tr>
      <w:tr w:rsidR="00EF0641" w:rsidRPr="00CF3347" w14:paraId="3A7D0945" w14:textId="77777777" w:rsidTr="00AA1F4A">
        <w:tc>
          <w:tcPr>
            <w:tcW w:w="951" w:type="pct"/>
            <w:tcBorders>
              <w:top w:val="single" w:sz="4" w:space="0" w:color="auto"/>
              <w:left w:val="single" w:sz="4" w:space="0" w:color="auto"/>
              <w:bottom w:val="nil"/>
            </w:tcBorders>
          </w:tcPr>
          <w:p w14:paraId="7896BA94" w14:textId="77777777" w:rsidR="00EF0641" w:rsidRPr="00CF3347" w:rsidRDefault="00EF0641" w:rsidP="00AA1F4A">
            <w:pPr>
              <w:rPr>
                <w:rFonts w:ascii="Arial" w:hAnsi="Arial" w:cs="Arial"/>
                <w:b/>
                <w:sz w:val="14"/>
                <w:szCs w:val="14"/>
              </w:rPr>
            </w:pPr>
            <w:r w:rsidRPr="00CF3347">
              <w:rPr>
                <w:rFonts w:ascii="Arial" w:hAnsi="Arial" w:cs="Arial"/>
                <w:b/>
                <w:sz w:val="14"/>
                <w:szCs w:val="14"/>
              </w:rPr>
              <w:t>Diabetes</w:t>
            </w:r>
          </w:p>
        </w:tc>
        <w:tc>
          <w:tcPr>
            <w:tcW w:w="506" w:type="pct"/>
            <w:tcBorders>
              <w:top w:val="single" w:sz="4" w:space="0" w:color="auto"/>
              <w:bottom w:val="nil"/>
            </w:tcBorders>
          </w:tcPr>
          <w:p w14:paraId="4980C97C" w14:textId="77777777" w:rsidR="00EF0641" w:rsidRPr="00CF3347" w:rsidRDefault="00EF0641" w:rsidP="00AA1F4A">
            <w:pPr>
              <w:jc w:val="center"/>
              <w:rPr>
                <w:rFonts w:ascii="Arial" w:hAnsi="Arial" w:cs="Arial"/>
                <w:sz w:val="14"/>
                <w:szCs w:val="14"/>
              </w:rPr>
            </w:pPr>
          </w:p>
        </w:tc>
        <w:tc>
          <w:tcPr>
            <w:tcW w:w="506" w:type="pct"/>
            <w:tcBorders>
              <w:top w:val="single" w:sz="4" w:space="0" w:color="auto"/>
              <w:bottom w:val="nil"/>
            </w:tcBorders>
          </w:tcPr>
          <w:p w14:paraId="6CBE6E7D" w14:textId="77777777" w:rsidR="00EF0641" w:rsidRPr="00CF3347" w:rsidRDefault="00EF0641" w:rsidP="00AA1F4A">
            <w:pPr>
              <w:jc w:val="center"/>
              <w:rPr>
                <w:rFonts w:ascii="Arial" w:hAnsi="Arial" w:cs="Arial"/>
                <w:sz w:val="14"/>
                <w:szCs w:val="14"/>
              </w:rPr>
            </w:pPr>
          </w:p>
        </w:tc>
        <w:tc>
          <w:tcPr>
            <w:tcW w:w="506" w:type="pct"/>
            <w:tcBorders>
              <w:top w:val="single" w:sz="4" w:space="0" w:color="auto"/>
              <w:bottom w:val="nil"/>
            </w:tcBorders>
          </w:tcPr>
          <w:p w14:paraId="60A1A672" w14:textId="77777777" w:rsidR="00EF0641" w:rsidRPr="00CF3347" w:rsidRDefault="00EF0641" w:rsidP="00AA1F4A">
            <w:pPr>
              <w:jc w:val="center"/>
              <w:rPr>
                <w:rFonts w:ascii="Arial" w:hAnsi="Arial" w:cs="Arial"/>
                <w:sz w:val="14"/>
                <w:szCs w:val="14"/>
              </w:rPr>
            </w:pPr>
          </w:p>
        </w:tc>
        <w:tc>
          <w:tcPr>
            <w:tcW w:w="506" w:type="pct"/>
            <w:tcBorders>
              <w:top w:val="single" w:sz="4" w:space="0" w:color="auto"/>
              <w:bottom w:val="nil"/>
            </w:tcBorders>
          </w:tcPr>
          <w:p w14:paraId="347B5921" w14:textId="77777777" w:rsidR="00EF0641" w:rsidRPr="00CF3347" w:rsidRDefault="00EF0641" w:rsidP="00AA1F4A">
            <w:pPr>
              <w:jc w:val="center"/>
              <w:rPr>
                <w:rFonts w:ascii="Arial" w:hAnsi="Arial" w:cs="Arial"/>
                <w:sz w:val="14"/>
                <w:szCs w:val="14"/>
              </w:rPr>
            </w:pPr>
          </w:p>
        </w:tc>
        <w:tc>
          <w:tcPr>
            <w:tcW w:w="506" w:type="pct"/>
            <w:tcBorders>
              <w:top w:val="single" w:sz="4" w:space="0" w:color="auto"/>
              <w:bottom w:val="nil"/>
            </w:tcBorders>
          </w:tcPr>
          <w:p w14:paraId="7B17082C" w14:textId="77777777" w:rsidR="00EF0641" w:rsidRPr="00CF3347" w:rsidRDefault="00EF0641" w:rsidP="00AA1F4A">
            <w:pPr>
              <w:jc w:val="center"/>
              <w:rPr>
                <w:rFonts w:ascii="Arial" w:hAnsi="Arial" w:cs="Arial"/>
                <w:sz w:val="14"/>
                <w:szCs w:val="14"/>
              </w:rPr>
            </w:pPr>
          </w:p>
        </w:tc>
        <w:tc>
          <w:tcPr>
            <w:tcW w:w="506" w:type="pct"/>
            <w:tcBorders>
              <w:top w:val="single" w:sz="4" w:space="0" w:color="auto"/>
              <w:bottom w:val="nil"/>
            </w:tcBorders>
          </w:tcPr>
          <w:p w14:paraId="3DA1813C" w14:textId="77777777" w:rsidR="00EF0641" w:rsidRPr="00CF3347" w:rsidRDefault="00EF0641" w:rsidP="00AA1F4A">
            <w:pPr>
              <w:jc w:val="center"/>
              <w:rPr>
                <w:rFonts w:ascii="Arial" w:hAnsi="Arial" w:cs="Arial"/>
                <w:sz w:val="14"/>
                <w:szCs w:val="14"/>
              </w:rPr>
            </w:pPr>
          </w:p>
        </w:tc>
        <w:tc>
          <w:tcPr>
            <w:tcW w:w="506" w:type="pct"/>
            <w:tcBorders>
              <w:top w:val="single" w:sz="4" w:space="0" w:color="auto"/>
              <w:bottom w:val="nil"/>
            </w:tcBorders>
          </w:tcPr>
          <w:p w14:paraId="77E7C15F" w14:textId="77777777" w:rsidR="00EF0641" w:rsidRPr="00CF3347" w:rsidRDefault="00EF0641" w:rsidP="00AA1F4A">
            <w:pPr>
              <w:jc w:val="center"/>
              <w:rPr>
                <w:rFonts w:ascii="Arial" w:hAnsi="Arial" w:cs="Arial"/>
                <w:sz w:val="14"/>
                <w:szCs w:val="14"/>
              </w:rPr>
            </w:pPr>
          </w:p>
        </w:tc>
        <w:tc>
          <w:tcPr>
            <w:tcW w:w="506" w:type="pct"/>
            <w:tcBorders>
              <w:top w:val="single" w:sz="4" w:space="0" w:color="auto"/>
              <w:bottom w:val="nil"/>
            </w:tcBorders>
          </w:tcPr>
          <w:p w14:paraId="10F24CE8" w14:textId="77777777" w:rsidR="00EF0641" w:rsidRPr="00CF3347" w:rsidRDefault="00EF0641" w:rsidP="00AA1F4A">
            <w:pPr>
              <w:jc w:val="center"/>
              <w:rPr>
                <w:rFonts w:ascii="Arial" w:hAnsi="Arial" w:cs="Arial"/>
                <w:sz w:val="14"/>
                <w:szCs w:val="14"/>
              </w:rPr>
            </w:pPr>
          </w:p>
        </w:tc>
      </w:tr>
      <w:tr w:rsidR="00EF0641" w:rsidRPr="00CF3347" w14:paraId="10192EC1" w14:textId="77777777" w:rsidTr="00AA1F4A">
        <w:tc>
          <w:tcPr>
            <w:tcW w:w="951" w:type="pct"/>
            <w:tcBorders>
              <w:top w:val="nil"/>
              <w:left w:val="single" w:sz="4" w:space="0" w:color="auto"/>
              <w:bottom w:val="nil"/>
            </w:tcBorders>
          </w:tcPr>
          <w:p w14:paraId="69D95D40" w14:textId="77777777" w:rsidR="00EF0641" w:rsidRPr="00CF3347" w:rsidRDefault="00EF0641" w:rsidP="00AA1F4A">
            <w:pPr>
              <w:rPr>
                <w:rFonts w:ascii="Arial" w:hAnsi="Arial" w:cs="Arial"/>
                <w:sz w:val="14"/>
                <w:szCs w:val="14"/>
              </w:rPr>
            </w:pPr>
            <w:r w:rsidRPr="00CF3347">
              <w:rPr>
                <w:rFonts w:ascii="Arial" w:hAnsi="Arial" w:cs="Arial"/>
                <w:sz w:val="14"/>
                <w:szCs w:val="14"/>
              </w:rPr>
              <w:t>Yes</w:t>
            </w:r>
          </w:p>
        </w:tc>
        <w:tc>
          <w:tcPr>
            <w:tcW w:w="506" w:type="pct"/>
            <w:tcBorders>
              <w:top w:val="nil"/>
              <w:bottom w:val="nil"/>
            </w:tcBorders>
          </w:tcPr>
          <w:p w14:paraId="52DB6180" w14:textId="466A14EC" w:rsidR="00EF0641" w:rsidRPr="00CF3347" w:rsidRDefault="00EF0641" w:rsidP="00AA1F4A">
            <w:pPr>
              <w:jc w:val="center"/>
              <w:rPr>
                <w:rFonts w:ascii="Arial" w:hAnsi="Arial" w:cs="Arial"/>
                <w:sz w:val="14"/>
                <w:szCs w:val="14"/>
              </w:rPr>
            </w:pPr>
            <w:r w:rsidRPr="00CF3347">
              <w:rPr>
                <w:rFonts w:ascii="Arial" w:hAnsi="Arial" w:cs="Arial"/>
                <w:sz w:val="14"/>
                <w:szCs w:val="14"/>
              </w:rPr>
              <w:t>54 (</w:t>
            </w:r>
            <w:r w:rsidR="00A62031">
              <w:rPr>
                <w:rFonts w:ascii="Arial" w:hAnsi="Arial" w:cs="Arial"/>
                <w:sz w:val="14"/>
                <w:szCs w:val="14"/>
              </w:rPr>
              <w:t>3</w:t>
            </w:r>
            <w:r w:rsidRPr="00CF3347">
              <w:rPr>
                <w:rFonts w:ascii="Arial" w:hAnsi="Arial" w:cs="Arial"/>
                <w:sz w:val="14"/>
                <w:szCs w:val="14"/>
              </w:rPr>
              <w:t>%)</w:t>
            </w:r>
          </w:p>
        </w:tc>
        <w:tc>
          <w:tcPr>
            <w:tcW w:w="506" w:type="pct"/>
            <w:tcBorders>
              <w:top w:val="nil"/>
              <w:bottom w:val="nil"/>
            </w:tcBorders>
          </w:tcPr>
          <w:p w14:paraId="45385200" w14:textId="6EB16F35" w:rsidR="00EF0641" w:rsidRPr="00CF3347" w:rsidRDefault="00EF0641" w:rsidP="00AA1F4A">
            <w:pPr>
              <w:jc w:val="center"/>
              <w:rPr>
                <w:rFonts w:ascii="Arial" w:hAnsi="Arial" w:cs="Arial"/>
                <w:sz w:val="14"/>
                <w:szCs w:val="14"/>
              </w:rPr>
            </w:pPr>
            <w:r w:rsidRPr="00CF3347">
              <w:rPr>
                <w:rFonts w:ascii="Arial" w:hAnsi="Arial" w:cs="Arial"/>
                <w:sz w:val="14"/>
                <w:szCs w:val="14"/>
              </w:rPr>
              <w:t>4 (2%)</w:t>
            </w:r>
          </w:p>
        </w:tc>
        <w:tc>
          <w:tcPr>
            <w:tcW w:w="506" w:type="pct"/>
            <w:tcBorders>
              <w:top w:val="nil"/>
              <w:bottom w:val="nil"/>
            </w:tcBorders>
          </w:tcPr>
          <w:p w14:paraId="1CAEB66C" w14:textId="28043D6A" w:rsidR="00EF0641" w:rsidRPr="00CF3347" w:rsidRDefault="00EF0641" w:rsidP="00AA1F4A">
            <w:pPr>
              <w:jc w:val="center"/>
              <w:rPr>
                <w:rFonts w:ascii="Arial" w:hAnsi="Arial" w:cs="Arial"/>
                <w:sz w:val="14"/>
                <w:szCs w:val="14"/>
              </w:rPr>
            </w:pPr>
            <w:r w:rsidRPr="00CF3347">
              <w:rPr>
                <w:rFonts w:ascii="Arial" w:hAnsi="Arial" w:cs="Arial"/>
                <w:sz w:val="14"/>
                <w:szCs w:val="14"/>
              </w:rPr>
              <w:t>21 (</w:t>
            </w:r>
            <w:r w:rsidR="00A62031">
              <w:rPr>
                <w:rFonts w:ascii="Arial" w:hAnsi="Arial" w:cs="Arial"/>
                <w:sz w:val="14"/>
                <w:szCs w:val="14"/>
              </w:rPr>
              <w:t>5</w:t>
            </w:r>
            <w:r w:rsidRPr="00CF3347">
              <w:rPr>
                <w:rFonts w:ascii="Arial" w:hAnsi="Arial" w:cs="Arial"/>
                <w:sz w:val="14"/>
                <w:szCs w:val="14"/>
              </w:rPr>
              <w:t>%)</w:t>
            </w:r>
          </w:p>
        </w:tc>
        <w:tc>
          <w:tcPr>
            <w:tcW w:w="506" w:type="pct"/>
            <w:tcBorders>
              <w:top w:val="nil"/>
              <w:bottom w:val="nil"/>
            </w:tcBorders>
          </w:tcPr>
          <w:p w14:paraId="759920B4" w14:textId="45B4DA68" w:rsidR="00EF0641" w:rsidRPr="00CF3347" w:rsidRDefault="00EF0641" w:rsidP="00AA1F4A">
            <w:pPr>
              <w:jc w:val="center"/>
              <w:rPr>
                <w:rFonts w:ascii="Arial" w:hAnsi="Arial" w:cs="Arial"/>
                <w:sz w:val="14"/>
                <w:szCs w:val="14"/>
              </w:rPr>
            </w:pPr>
            <w:r w:rsidRPr="00CF3347">
              <w:rPr>
                <w:rFonts w:ascii="Arial" w:hAnsi="Arial" w:cs="Arial"/>
                <w:sz w:val="14"/>
                <w:szCs w:val="14"/>
              </w:rPr>
              <w:t>17 (</w:t>
            </w:r>
            <w:r w:rsidR="00A62031">
              <w:rPr>
                <w:rFonts w:ascii="Arial" w:hAnsi="Arial" w:cs="Arial"/>
                <w:sz w:val="14"/>
                <w:szCs w:val="14"/>
              </w:rPr>
              <w:t>2</w:t>
            </w:r>
            <w:r w:rsidRPr="00CF3347">
              <w:rPr>
                <w:rFonts w:ascii="Arial" w:hAnsi="Arial" w:cs="Arial"/>
                <w:sz w:val="14"/>
                <w:szCs w:val="14"/>
              </w:rPr>
              <w:t>%)</w:t>
            </w:r>
          </w:p>
        </w:tc>
        <w:tc>
          <w:tcPr>
            <w:tcW w:w="506" w:type="pct"/>
            <w:tcBorders>
              <w:top w:val="nil"/>
              <w:bottom w:val="nil"/>
            </w:tcBorders>
          </w:tcPr>
          <w:p w14:paraId="0E888092" w14:textId="462BABE3" w:rsidR="00EF0641" w:rsidRPr="00CF3347" w:rsidRDefault="00EF0641" w:rsidP="00AA1F4A">
            <w:pPr>
              <w:jc w:val="center"/>
              <w:rPr>
                <w:rFonts w:ascii="Arial" w:hAnsi="Arial" w:cs="Arial"/>
                <w:sz w:val="14"/>
                <w:szCs w:val="14"/>
              </w:rPr>
            </w:pPr>
            <w:r w:rsidRPr="00CF3347">
              <w:rPr>
                <w:rFonts w:ascii="Arial" w:hAnsi="Arial" w:cs="Arial"/>
                <w:sz w:val="14"/>
                <w:szCs w:val="14"/>
              </w:rPr>
              <w:t>9 (</w:t>
            </w:r>
            <w:r w:rsidR="00A62031">
              <w:rPr>
                <w:rFonts w:ascii="Arial" w:hAnsi="Arial" w:cs="Arial"/>
                <w:sz w:val="14"/>
                <w:szCs w:val="14"/>
              </w:rPr>
              <w:t>4</w:t>
            </w:r>
            <w:r w:rsidRPr="00CF3347">
              <w:rPr>
                <w:rFonts w:ascii="Arial" w:hAnsi="Arial" w:cs="Arial"/>
                <w:sz w:val="14"/>
                <w:szCs w:val="14"/>
              </w:rPr>
              <w:t>%)</w:t>
            </w:r>
          </w:p>
        </w:tc>
        <w:tc>
          <w:tcPr>
            <w:tcW w:w="506" w:type="pct"/>
            <w:tcBorders>
              <w:top w:val="nil"/>
              <w:bottom w:val="nil"/>
            </w:tcBorders>
          </w:tcPr>
          <w:p w14:paraId="25B9192A" w14:textId="146DF0B8" w:rsidR="00EF0641" w:rsidRPr="00CF3347" w:rsidRDefault="00EF0641" w:rsidP="00AA1F4A">
            <w:pPr>
              <w:jc w:val="center"/>
              <w:rPr>
                <w:rFonts w:ascii="Arial" w:hAnsi="Arial" w:cs="Arial"/>
                <w:sz w:val="14"/>
                <w:szCs w:val="14"/>
              </w:rPr>
            </w:pPr>
            <w:r w:rsidRPr="00CF3347">
              <w:rPr>
                <w:rFonts w:ascii="Arial" w:hAnsi="Arial" w:cs="Arial"/>
                <w:sz w:val="14"/>
                <w:szCs w:val="14"/>
              </w:rPr>
              <w:t>0 (0%)</w:t>
            </w:r>
          </w:p>
        </w:tc>
        <w:tc>
          <w:tcPr>
            <w:tcW w:w="506" w:type="pct"/>
            <w:tcBorders>
              <w:top w:val="nil"/>
              <w:bottom w:val="nil"/>
            </w:tcBorders>
          </w:tcPr>
          <w:p w14:paraId="4907159B" w14:textId="58B880BC" w:rsidR="00EF0641" w:rsidRPr="00CF3347" w:rsidRDefault="00EF0641" w:rsidP="00AA1F4A">
            <w:pPr>
              <w:jc w:val="center"/>
              <w:rPr>
                <w:rFonts w:ascii="Arial" w:hAnsi="Arial" w:cs="Arial"/>
                <w:sz w:val="14"/>
                <w:szCs w:val="14"/>
              </w:rPr>
            </w:pPr>
            <w:r w:rsidRPr="00CF3347">
              <w:rPr>
                <w:rFonts w:ascii="Arial" w:hAnsi="Arial" w:cs="Arial"/>
                <w:sz w:val="14"/>
                <w:szCs w:val="14"/>
              </w:rPr>
              <w:t>3 (</w:t>
            </w:r>
            <w:r w:rsidR="00A62031">
              <w:rPr>
                <w:rFonts w:ascii="Arial" w:hAnsi="Arial" w:cs="Arial"/>
                <w:sz w:val="14"/>
                <w:szCs w:val="14"/>
              </w:rPr>
              <w:t>5</w:t>
            </w:r>
            <w:r w:rsidRPr="00CF3347">
              <w:rPr>
                <w:rFonts w:ascii="Arial" w:hAnsi="Arial" w:cs="Arial"/>
                <w:sz w:val="14"/>
                <w:szCs w:val="14"/>
              </w:rPr>
              <w:t>%)</w:t>
            </w:r>
          </w:p>
        </w:tc>
        <w:tc>
          <w:tcPr>
            <w:tcW w:w="506" w:type="pct"/>
            <w:tcBorders>
              <w:top w:val="nil"/>
              <w:bottom w:val="nil"/>
            </w:tcBorders>
          </w:tcPr>
          <w:p w14:paraId="2FD4C1BD" w14:textId="392F877C" w:rsidR="00EF0641" w:rsidRPr="00CF3347" w:rsidRDefault="00EF0641" w:rsidP="00AA1F4A">
            <w:pPr>
              <w:jc w:val="center"/>
              <w:rPr>
                <w:rFonts w:ascii="Arial" w:hAnsi="Arial" w:cs="Arial"/>
                <w:sz w:val="14"/>
                <w:szCs w:val="14"/>
              </w:rPr>
            </w:pPr>
            <w:r w:rsidRPr="00CF3347">
              <w:rPr>
                <w:rFonts w:ascii="Arial" w:hAnsi="Arial" w:cs="Arial"/>
                <w:sz w:val="14"/>
                <w:szCs w:val="14"/>
              </w:rPr>
              <w:t>0 (0%)</w:t>
            </w:r>
          </w:p>
        </w:tc>
      </w:tr>
      <w:tr w:rsidR="00EF0641" w:rsidRPr="00CF3347" w14:paraId="712BD137" w14:textId="77777777" w:rsidTr="00AA1F4A">
        <w:tc>
          <w:tcPr>
            <w:tcW w:w="951" w:type="pct"/>
            <w:tcBorders>
              <w:top w:val="nil"/>
              <w:left w:val="single" w:sz="4" w:space="0" w:color="auto"/>
              <w:bottom w:val="nil"/>
            </w:tcBorders>
          </w:tcPr>
          <w:p w14:paraId="31235358" w14:textId="77777777" w:rsidR="00EF0641" w:rsidRPr="00CF3347" w:rsidRDefault="00EF0641" w:rsidP="00AA1F4A">
            <w:pPr>
              <w:rPr>
                <w:rFonts w:ascii="Arial" w:hAnsi="Arial" w:cs="Arial"/>
                <w:sz w:val="14"/>
                <w:szCs w:val="14"/>
              </w:rPr>
            </w:pPr>
            <w:r w:rsidRPr="00CF3347">
              <w:rPr>
                <w:rFonts w:ascii="Arial" w:hAnsi="Arial" w:cs="Arial"/>
                <w:sz w:val="14"/>
                <w:szCs w:val="14"/>
              </w:rPr>
              <w:t>No</w:t>
            </w:r>
          </w:p>
        </w:tc>
        <w:tc>
          <w:tcPr>
            <w:tcW w:w="506" w:type="pct"/>
            <w:tcBorders>
              <w:top w:val="nil"/>
              <w:bottom w:val="nil"/>
            </w:tcBorders>
          </w:tcPr>
          <w:p w14:paraId="33411768" w14:textId="6F6D7C0E" w:rsidR="00EF0641" w:rsidRPr="00CF3347" w:rsidRDefault="00EF0641" w:rsidP="00AA1F4A">
            <w:pPr>
              <w:jc w:val="center"/>
              <w:rPr>
                <w:rFonts w:ascii="Arial" w:hAnsi="Arial" w:cs="Arial"/>
                <w:sz w:val="14"/>
                <w:szCs w:val="14"/>
              </w:rPr>
            </w:pPr>
            <w:r w:rsidRPr="00CF3347">
              <w:rPr>
                <w:rFonts w:ascii="Arial" w:hAnsi="Arial" w:cs="Arial"/>
                <w:sz w:val="14"/>
                <w:szCs w:val="14"/>
              </w:rPr>
              <w:t>2013 (9</w:t>
            </w:r>
            <w:r w:rsidR="00A62031">
              <w:rPr>
                <w:rFonts w:ascii="Arial" w:hAnsi="Arial" w:cs="Arial"/>
                <w:sz w:val="14"/>
                <w:szCs w:val="14"/>
              </w:rPr>
              <w:t>7</w:t>
            </w:r>
            <w:r w:rsidRPr="00CF3347">
              <w:rPr>
                <w:rFonts w:ascii="Arial" w:hAnsi="Arial" w:cs="Arial"/>
                <w:sz w:val="14"/>
                <w:szCs w:val="14"/>
              </w:rPr>
              <w:t>%)</w:t>
            </w:r>
          </w:p>
        </w:tc>
        <w:tc>
          <w:tcPr>
            <w:tcW w:w="506" w:type="pct"/>
            <w:tcBorders>
              <w:top w:val="nil"/>
              <w:bottom w:val="nil"/>
            </w:tcBorders>
          </w:tcPr>
          <w:p w14:paraId="632BD2B6" w14:textId="563D2763" w:rsidR="00EF0641" w:rsidRPr="00CF3347" w:rsidRDefault="00EF0641" w:rsidP="00AA1F4A">
            <w:pPr>
              <w:jc w:val="center"/>
              <w:rPr>
                <w:rFonts w:ascii="Arial" w:hAnsi="Arial" w:cs="Arial"/>
                <w:sz w:val="14"/>
                <w:szCs w:val="14"/>
              </w:rPr>
            </w:pPr>
            <w:r w:rsidRPr="00CF3347">
              <w:rPr>
                <w:rFonts w:ascii="Arial" w:hAnsi="Arial" w:cs="Arial"/>
                <w:sz w:val="14"/>
                <w:szCs w:val="14"/>
              </w:rPr>
              <w:t>174 (98%)</w:t>
            </w:r>
          </w:p>
        </w:tc>
        <w:tc>
          <w:tcPr>
            <w:tcW w:w="506" w:type="pct"/>
            <w:tcBorders>
              <w:top w:val="nil"/>
              <w:bottom w:val="nil"/>
            </w:tcBorders>
          </w:tcPr>
          <w:p w14:paraId="233F7978" w14:textId="031CD603" w:rsidR="00EF0641" w:rsidRPr="00CF3347" w:rsidRDefault="00EF0641" w:rsidP="00AA1F4A">
            <w:pPr>
              <w:jc w:val="center"/>
              <w:rPr>
                <w:rFonts w:ascii="Arial" w:hAnsi="Arial" w:cs="Arial"/>
                <w:sz w:val="14"/>
                <w:szCs w:val="14"/>
              </w:rPr>
            </w:pPr>
            <w:r w:rsidRPr="00CF3347">
              <w:rPr>
                <w:rFonts w:ascii="Arial" w:hAnsi="Arial" w:cs="Arial"/>
                <w:sz w:val="14"/>
                <w:szCs w:val="14"/>
              </w:rPr>
              <w:t>408 (96%)</w:t>
            </w:r>
          </w:p>
        </w:tc>
        <w:tc>
          <w:tcPr>
            <w:tcW w:w="506" w:type="pct"/>
            <w:tcBorders>
              <w:top w:val="nil"/>
              <w:bottom w:val="nil"/>
            </w:tcBorders>
          </w:tcPr>
          <w:p w14:paraId="5523B2E8" w14:textId="044AEACA" w:rsidR="00EF0641" w:rsidRPr="00CF3347" w:rsidRDefault="00EF0641" w:rsidP="00AA1F4A">
            <w:pPr>
              <w:jc w:val="center"/>
              <w:rPr>
                <w:rFonts w:ascii="Arial" w:hAnsi="Arial" w:cs="Arial"/>
                <w:sz w:val="14"/>
                <w:szCs w:val="14"/>
              </w:rPr>
            </w:pPr>
            <w:r w:rsidRPr="00CF3347">
              <w:rPr>
                <w:rFonts w:ascii="Arial" w:hAnsi="Arial" w:cs="Arial"/>
                <w:sz w:val="14"/>
                <w:szCs w:val="14"/>
              </w:rPr>
              <w:t>1099 (98%)</w:t>
            </w:r>
          </w:p>
        </w:tc>
        <w:tc>
          <w:tcPr>
            <w:tcW w:w="506" w:type="pct"/>
            <w:tcBorders>
              <w:top w:val="nil"/>
              <w:bottom w:val="nil"/>
            </w:tcBorders>
          </w:tcPr>
          <w:p w14:paraId="55933E9A" w14:textId="491DF59E" w:rsidR="00EF0641" w:rsidRPr="00CF3347" w:rsidRDefault="00EF0641" w:rsidP="00AA1F4A">
            <w:pPr>
              <w:jc w:val="center"/>
              <w:rPr>
                <w:rFonts w:ascii="Arial" w:hAnsi="Arial" w:cs="Arial"/>
                <w:sz w:val="14"/>
                <w:szCs w:val="14"/>
              </w:rPr>
            </w:pPr>
            <w:r w:rsidRPr="00CF3347">
              <w:rPr>
                <w:rFonts w:ascii="Arial" w:hAnsi="Arial" w:cs="Arial"/>
                <w:sz w:val="14"/>
                <w:szCs w:val="14"/>
              </w:rPr>
              <w:t>232 (96%)</w:t>
            </w:r>
          </w:p>
        </w:tc>
        <w:tc>
          <w:tcPr>
            <w:tcW w:w="506" w:type="pct"/>
            <w:tcBorders>
              <w:top w:val="nil"/>
              <w:bottom w:val="nil"/>
            </w:tcBorders>
          </w:tcPr>
          <w:p w14:paraId="0CD58F5D" w14:textId="1D647BA4" w:rsidR="00EF0641" w:rsidRPr="00CF3347" w:rsidRDefault="00EF0641" w:rsidP="00AA1F4A">
            <w:pPr>
              <w:jc w:val="center"/>
              <w:rPr>
                <w:rFonts w:ascii="Arial" w:hAnsi="Arial" w:cs="Arial"/>
                <w:sz w:val="14"/>
                <w:szCs w:val="14"/>
              </w:rPr>
            </w:pPr>
            <w:r w:rsidRPr="00CF3347">
              <w:rPr>
                <w:rFonts w:ascii="Arial" w:hAnsi="Arial" w:cs="Arial"/>
                <w:sz w:val="14"/>
                <w:szCs w:val="14"/>
              </w:rPr>
              <w:t>41 (100%)</w:t>
            </w:r>
          </w:p>
        </w:tc>
        <w:tc>
          <w:tcPr>
            <w:tcW w:w="506" w:type="pct"/>
            <w:tcBorders>
              <w:top w:val="nil"/>
              <w:bottom w:val="nil"/>
            </w:tcBorders>
          </w:tcPr>
          <w:p w14:paraId="77E98819" w14:textId="32E8178C" w:rsidR="00EF0641" w:rsidRPr="00CF3347" w:rsidRDefault="00EF0641" w:rsidP="00AA1F4A">
            <w:pPr>
              <w:jc w:val="center"/>
              <w:rPr>
                <w:rFonts w:ascii="Arial" w:hAnsi="Arial" w:cs="Arial"/>
                <w:sz w:val="14"/>
                <w:szCs w:val="14"/>
              </w:rPr>
            </w:pPr>
            <w:r w:rsidRPr="00CF3347">
              <w:rPr>
                <w:rFonts w:ascii="Arial" w:hAnsi="Arial" w:cs="Arial"/>
                <w:sz w:val="14"/>
                <w:szCs w:val="14"/>
              </w:rPr>
              <w:t>61 (95%)</w:t>
            </w:r>
          </w:p>
        </w:tc>
        <w:tc>
          <w:tcPr>
            <w:tcW w:w="506" w:type="pct"/>
            <w:tcBorders>
              <w:top w:val="nil"/>
              <w:bottom w:val="nil"/>
            </w:tcBorders>
          </w:tcPr>
          <w:p w14:paraId="55171274" w14:textId="0CDC2EF4" w:rsidR="00EF0641" w:rsidRPr="00CF3347" w:rsidRDefault="00EF0641" w:rsidP="00AA1F4A">
            <w:pPr>
              <w:jc w:val="center"/>
              <w:rPr>
                <w:rFonts w:ascii="Arial" w:hAnsi="Arial" w:cs="Arial"/>
                <w:sz w:val="14"/>
                <w:szCs w:val="14"/>
              </w:rPr>
            </w:pPr>
            <w:r w:rsidRPr="00CF3347">
              <w:rPr>
                <w:rFonts w:ascii="Arial" w:hAnsi="Arial" w:cs="Arial"/>
                <w:sz w:val="14"/>
                <w:szCs w:val="14"/>
              </w:rPr>
              <w:t>8 (100%)</w:t>
            </w:r>
          </w:p>
        </w:tc>
      </w:tr>
      <w:tr w:rsidR="00EF0641" w:rsidRPr="00CF3347" w14:paraId="49EF36E9" w14:textId="77777777" w:rsidTr="00AA1F4A">
        <w:tc>
          <w:tcPr>
            <w:tcW w:w="951" w:type="pct"/>
            <w:tcBorders>
              <w:top w:val="nil"/>
              <w:left w:val="single" w:sz="4" w:space="0" w:color="auto"/>
              <w:bottom w:val="single" w:sz="4" w:space="0" w:color="auto"/>
            </w:tcBorders>
          </w:tcPr>
          <w:p w14:paraId="39062C75" w14:textId="77777777" w:rsidR="00EF0641" w:rsidRPr="00CF3347" w:rsidRDefault="00EF0641" w:rsidP="00AA1F4A">
            <w:pPr>
              <w:rPr>
                <w:rFonts w:ascii="Arial" w:hAnsi="Arial" w:cs="Arial"/>
                <w:sz w:val="14"/>
                <w:szCs w:val="14"/>
              </w:rPr>
            </w:pPr>
            <w:r w:rsidRPr="00CF3347">
              <w:rPr>
                <w:rFonts w:ascii="Arial" w:hAnsi="Arial" w:cs="Arial"/>
                <w:sz w:val="14"/>
                <w:szCs w:val="14"/>
              </w:rPr>
              <w:t>Not known</w:t>
            </w:r>
          </w:p>
        </w:tc>
        <w:tc>
          <w:tcPr>
            <w:tcW w:w="506" w:type="pct"/>
            <w:tcBorders>
              <w:top w:val="nil"/>
              <w:bottom w:val="single" w:sz="4" w:space="0" w:color="auto"/>
            </w:tcBorders>
          </w:tcPr>
          <w:p w14:paraId="3CE4598C" w14:textId="77777777" w:rsidR="00EF0641" w:rsidRPr="00CF3347" w:rsidRDefault="00EF0641" w:rsidP="00AA1F4A">
            <w:pPr>
              <w:jc w:val="center"/>
              <w:rPr>
                <w:rFonts w:ascii="Arial" w:hAnsi="Arial" w:cs="Arial"/>
                <w:sz w:val="14"/>
                <w:szCs w:val="14"/>
              </w:rPr>
            </w:pPr>
            <w:r w:rsidRPr="00CF3347">
              <w:rPr>
                <w:rFonts w:ascii="Arial" w:hAnsi="Arial" w:cs="Arial"/>
                <w:sz w:val="14"/>
                <w:szCs w:val="14"/>
              </w:rPr>
              <w:t>41</w:t>
            </w:r>
          </w:p>
        </w:tc>
        <w:tc>
          <w:tcPr>
            <w:tcW w:w="506" w:type="pct"/>
            <w:tcBorders>
              <w:top w:val="nil"/>
              <w:bottom w:val="single" w:sz="4" w:space="0" w:color="auto"/>
            </w:tcBorders>
          </w:tcPr>
          <w:p w14:paraId="1F4C2FEB" w14:textId="77777777" w:rsidR="00EF0641" w:rsidRPr="00CF3347" w:rsidRDefault="00EF0641" w:rsidP="00AA1F4A">
            <w:pPr>
              <w:jc w:val="center"/>
              <w:rPr>
                <w:rFonts w:ascii="Arial" w:hAnsi="Arial" w:cs="Arial"/>
                <w:sz w:val="14"/>
                <w:szCs w:val="14"/>
              </w:rPr>
            </w:pPr>
            <w:r w:rsidRPr="00CF3347">
              <w:rPr>
                <w:rFonts w:ascii="Arial" w:hAnsi="Arial" w:cs="Arial"/>
                <w:sz w:val="14"/>
                <w:szCs w:val="14"/>
              </w:rPr>
              <w:t>3</w:t>
            </w:r>
          </w:p>
        </w:tc>
        <w:tc>
          <w:tcPr>
            <w:tcW w:w="506" w:type="pct"/>
            <w:tcBorders>
              <w:top w:val="nil"/>
              <w:bottom w:val="single" w:sz="4" w:space="0" w:color="auto"/>
            </w:tcBorders>
          </w:tcPr>
          <w:p w14:paraId="48D71EF7" w14:textId="77777777" w:rsidR="00EF0641" w:rsidRPr="00CF3347" w:rsidRDefault="00EF0641" w:rsidP="00AA1F4A">
            <w:pPr>
              <w:jc w:val="center"/>
              <w:rPr>
                <w:rFonts w:ascii="Arial" w:hAnsi="Arial" w:cs="Arial"/>
                <w:sz w:val="14"/>
                <w:szCs w:val="14"/>
              </w:rPr>
            </w:pPr>
            <w:r w:rsidRPr="00CF3347">
              <w:rPr>
                <w:rFonts w:ascii="Arial" w:hAnsi="Arial" w:cs="Arial"/>
                <w:sz w:val="14"/>
                <w:szCs w:val="14"/>
              </w:rPr>
              <w:t>11</w:t>
            </w:r>
          </w:p>
        </w:tc>
        <w:tc>
          <w:tcPr>
            <w:tcW w:w="506" w:type="pct"/>
            <w:tcBorders>
              <w:top w:val="nil"/>
              <w:bottom w:val="single" w:sz="4" w:space="0" w:color="auto"/>
            </w:tcBorders>
          </w:tcPr>
          <w:p w14:paraId="7FCBC657" w14:textId="77777777" w:rsidR="00EF0641" w:rsidRPr="00CF3347" w:rsidRDefault="00EF0641" w:rsidP="00AA1F4A">
            <w:pPr>
              <w:jc w:val="center"/>
              <w:rPr>
                <w:rFonts w:ascii="Arial" w:hAnsi="Arial" w:cs="Arial"/>
                <w:sz w:val="14"/>
                <w:szCs w:val="14"/>
              </w:rPr>
            </w:pPr>
            <w:r w:rsidRPr="00CF3347">
              <w:rPr>
                <w:rFonts w:ascii="Arial" w:hAnsi="Arial" w:cs="Arial"/>
                <w:sz w:val="14"/>
                <w:szCs w:val="14"/>
              </w:rPr>
              <w:t>17</w:t>
            </w:r>
          </w:p>
        </w:tc>
        <w:tc>
          <w:tcPr>
            <w:tcW w:w="506" w:type="pct"/>
            <w:tcBorders>
              <w:top w:val="nil"/>
              <w:bottom w:val="single" w:sz="4" w:space="0" w:color="auto"/>
            </w:tcBorders>
          </w:tcPr>
          <w:p w14:paraId="4784E4ED" w14:textId="77777777" w:rsidR="00EF0641" w:rsidRPr="00CF3347" w:rsidRDefault="00EF0641" w:rsidP="00AA1F4A">
            <w:pPr>
              <w:jc w:val="center"/>
              <w:rPr>
                <w:rFonts w:ascii="Arial" w:hAnsi="Arial" w:cs="Arial"/>
                <w:sz w:val="14"/>
                <w:szCs w:val="14"/>
              </w:rPr>
            </w:pPr>
            <w:r w:rsidRPr="00CF3347">
              <w:rPr>
                <w:rFonts w:ascii="Arial" w:hAnsi="Arial" w:cs="Arial"/>
                <w:sz w:val="14"/>
                <w:szCs w:val="14"/>
              </w:rPr>
              <w:t>2</w:t>
            </w:r>
          </w:p>
        </w:tc>
        <w:tc>
          <w:tcPr>
            <w:tcW w:w="506" w:type="pct"/>
            <w:tcBorders>
              <w:top w:val="nil"/>
              <w:bottom w:val="single" w:sz="4" w:space="0" w:color="auto"/>
            </w:tcBorders>
          </w:tcPr>
          <w:p w14:paraId="504F3289" w14:textId="77777777" w:rsidR="00EF0641" w:rsidRPr="00CF3347" w:rsidRDefault="00EF0641" w:rsidP="00AA1F4A">
            <w:pPr>
              <w:jc w:val="center"/>
              <w:rPr>
                <w:rFonts w:ascii="Arial" w:hAnsi="Arial" w:cs="Arial"/>
                <w:sz w:val="14"/>
                <w:szCs w:val="14"/>
              </w:rPr>
            </w:pPr>
            <w:r w:rsidRPr="00CF3347">
              <w:rPr>
                <w:rFonts w:ascii="Arial" w:hAnsi="Arial" w:cs="Arial"/>
                <w:sz w:val="14"/>
                <w:szCs w:val="14"/>
              </w:rPr>
              <w:t>1</w:t>
            </w:r>
          </w:p>
        </w:tc>
        <w:tc>
          <w:tcPr>
            <w:tcW w:w="506" w:type="pct"/>
            <w:tcBorders>
              <w:top w:val="nil"/>
              <w:bottom w:val="single" w:sz="4" w:space="0" w:color="auto"/>
            </w:tcBorders>
          </w:tcPr>
          <w:p w14:paraId="095294D4" w14:textId="77777777" w:rsidR="00EF0641" w:rsidRPr="00CF3347" w:rsidRDefault="00EF0641" w:rsidP="00AA1F4A">
            <w:pPr>
              <w:jc w:val="center"/>
              <w:rPr>
                <w:rFonts w:ascii="Arial" w:hAnsi="Arial" w:cs="Arial"/>
                <w:sz w:val="14"/>
                <w:szCs w:val="14"/>
              </w:rPr>
            </w:pPr>
            <w:r w:rsidRPr="00CF3347">
              <w:rPr>
                <w:rFonts w:ascii="Arial" w:hAnsi="Arial" w:cs="Arial"/>
                <w:sz w:val="14"/>
                <w:szCs w:val="14"/>
              </w:rPr>
              <w:t>0</w:t>
            </w:r>
          </w:p>
        </w:tc>
        <w:tc>
          <w:tcPr>
            <w:tcW w:w="506" w:type="pct"/>
            <w:tcBorders>
              <w:top w:val="nil"/>
              <w:bottom w:val="single" w:sz="4" w:space="0" w:color="auto"/>
            </w:tcBorders>
          </w:tcPr>
          <w:p w14:paraId="40244170" w14:textId="77777777" w:rsidR="00EF0641" w:rsidRPr="00CF3347" w:rsidRDefault="00EF0641" w:rsidP="00AA1F4A">
            <w:pPr>
              <w:jc w:val="center"/>
              <w:rPr>
                <w:rFonts w:ascii="Arial" w:hAnsi="Arial" w:cs="Arial"/>
                <w:sz w:val="14"/>
                <w:szCs w:val="14"/>
              </w:rPr>
            </w:pPr>
            <w:r w:rsidRPr="00CF3347">
              <w:rPr>
                <w:rFonts w:ascii="Arial" w:hAnsi="Arial" w:cs="Arial"/>
                <w:sz w:val="14"/>
                <w:szCs w:val="14"/>
              </w:rPr>
              <w:t>7</w:t>
            </w:r>
          </w:p>
        </w:tc>
      </w:tr>
      <w:tr w:rsidR="00EF0641" w:rsidRPr="00CF3347" w14:paraId="7C4D9C16" w14:textId="77777777" w:rsidTr="00AA1F4A">
        <w:tc>
          <w:tcPr>
            <w:tcW w:w="951" w:type="pct"/>
            <w:tcBorders>
              <w:top w:val="single" w:sz="4" w:space="0" w:color="auto"/>
              <w:left w:val="single" w:sz="4" w:space="0" w:color="auto"/>
              <w:bottom w:val="nil"/>
            </w:tcBorders>
          </w:tcPr>
          <w:p w14:paraId="791A5E96" w14:textId="77777777" w:rsidR="00EF0641" w:rsidRPr="00283632" w:rsidRDefault="00EF0641" w:rsidP="00AA1F4A">
            <w:pPr>
              <w:rPr>
                <w:rFonts w:ascii="Arial" w:hAnsi="Arial" w:cs="Arial"/>
                <w:b/>
                <w:sz w:val="14"/>
                <w:szCs w:val="14"/>
              </w:rPr>
            </w:pPr>
            <w:r w:rsidRPr="00283632">
              <w:rPr>
                <w:rFonts w:ascii="Arial" w:eastAsia="Times New Roman" w:hAnsi="Arial" w:cs="Arial"/>
                <w:b/>
                <w:sz w:val="14"/>
                <w:szCs w:val="14"/>
              </w:rPr>
              <w:t>Previous radiotherapy to ipsilateral breast</w:t>
            </w:r>
          </w:p>
        </w:tc>
        <w:tc>
          <w:tcPr>
            <w:tcW w:w="506" w:type="pct"/>
            <w:tcBorders>
              <w:top w:val="single" w:sz="4" w:space="0" w:color="auto"/>
              <w:bottom w:val="nil"/>
            </w:tcBorders>
          </w:tcPr>
          <w:p w14:paraId="03AB8773" w14:textId="77777777" w:rsidR="00EF0641" w:rsidRPr="00CF3347" w:rsidRDefault="00EF0641" w:rsidP="00AA1F4A">
            <w:pPr>
              <w:jc w:val="center"/>
              <w:rPr>
                <w:rFonts w:ascii="Arial" w:hAnsi="Arial" w:cs="Arial"/>
                <w:sz w:val="14"/>
                <w:szCs w:val="14"/>
              </w:rPr>
            </w:pPr>
          </w:p>
        </w:tc>
        <w:tc>
          <w:tcPr>
            <w:tcW w:w="506" w:type="pct"/>
            <w:tcBorders>
              <w:top w:val="single" w:sz="4" w:space="0" w:color="auto"/>
              <w:bottom w:val="nil"/>
            </w:tcBorders>
          </w:tcPr>
          <w:p w14:paraId="6677EA11" w14:textId="77777777" w:rsidR="00EF0641" w:rsidRPr="00CF3347" w:rsidRDefault="00EF0641" w:rsidP="00AA1F4A">
            <w:pPr>
              <w:jc w:val="center"/>
              <w:rPr>
                <w:rFonts w:ascii="Arial" w:hAnsi="Arial" w:cs="Arial"/>
                <w:sz w:val="14"/>
                <w:szCs w:val="14"/>
              </w:rPr>
            </w:pPr>
          </w:p>
        </w:tc>
        <w:tc>
          <w:tcPr>
            <w:tcW w:w="506" w:type="pct"/>
            <w:tcBorders>
              <w:top w:val="single" w:sz="4" w:space="0" w:color="auto"/>
              <w:bottom w:val="nil"/>
            </w:tcBorders>
          </w:tcPr>
          <w:p w14:paraId="215B7D39" w14:textId="77777777" w:rsidR="00EF0641" w:rsidRPr="00CF3347" w:rsidRDefault="00EF0641" w:rsidP="00AA1F4A">
            <w:pPr>
              <w:jc w:val="center"/>
              <w:rPr>
                <w:rFonts w:ascii="Arial" w:hAnsi="Arial" w:cs="Arial"/>
                <w:sz w:val="14"/>
                <w:szCs w:val="14"/>
              </w:rPr>
            </w:pPr>
          </w:p>
        </w:tc>
        <w:tc>
          <w:tcPr>
            <w:tcW w:w="506" w:type="pct"/>
            <w:tcBorders>
              <w:top w:val="single" w:sz="4" w:space="0" w:color="auto"/>
              <w:bottom w:val="nil"/>
            </w:tcBorders>
          </w:tcPr>
          <w:p w14:paraId="4DDFAE86" w14:textId="77777777" w:rsidR="00EF0641" w:rsidRPr="00CF3347" w:rsidRDefault="00EF0641" w:rsidP="00AA1F4A">
            <w:pPr>
              <w:jc w:val="center"/>
              <w:rPr>
                <w:rFonts w:ascii="Arial" w:hAnsi="Arial" w:cs="Arial"/>
                <w:sz w:val="14"/>
                <w:szCs w:val="14"/>
              </w:rPr>
            </w:pPr>
          </w:p>
        </w:tc>
        <w:tc>
          <w:tcPr>
            <w:tcW w:w="506" w:type="pct"/>
            <w:tcBorders>
              <w:top w:val="single" w:sz="4" w:space="0" w:color="auto"/>
              <w:bottom w:val="nil"/>
            </w:tcBorders>
          </w:tcPr>
          <w:p w14:paraId="19373B13" w14:textId="77777777" w:rsidR="00EF0641" w:rsidRPr="00CF3347" w:rsidRDefault="00EF0641" w:rsidP="00AA1F4A">
            <w:pPr>
              <w:jc w:val="center"/>
              <w:rPr>
                <w:rFonts w:ascii="Arial" w:hAnsi="Arial" w:cs="Arial"/>
                <w:sz w:val="14"/>
                <w:szCs w:val="14"/>
              </w:rPr>
            </w:pPr>
          </w:p>
        </w:tc>
        <w:tc>
          <w:tcPr>
            <w:tcW w:w="506" w:type="pct"/>
            <w:tcBorders>
              <w:top w:val="single" w:sz="4" w:space="0" w:color="auto"/>
              <w:bottom w:val="nil"/>
            </w:tcBorders>
          </w:tcPr>
          <w:p w14:paraId="76E20D0F" w14:textId="77777777" w:rsidR="00EF0641" w:rsidRPr="00CF3347" w:rsidRDefault="00EF0641" w:rsidP="00AA1F4A">
            <w:pPr>
              <w:jc w:val="center"/>
              <w:rPr>
                <w:rFonts w:ascii="Arial" w:hAnsi="Arial" w:cs="Arial"/>
                <w:sz w:val="14"/>
                <w:szCs w:val="14"/>
              </w:rPr>
            </w:pPr>
          </w:p>
        </w:tc>
        <w:tc>
          <w:tcPr>
            <w:tcW w:w="506" w:type="pct"/>
            <w:tcBorders>
              <w:top w:val="single" w:sz="4" w:space="0" w:color="auto"/>
              <w:bottom w:val="nil"/>
            </w:tcBorders>
          </w:tcPr>
          <w:p w14:paraId="591BEB63" w14:textId="77777777" w:rsidR="00EF0641" w:rsidRPr="00CF3347" w:rsidRDefault="00EF0641" w:rsidP="00AA1F4A">
            <w:pPr>
              <w:jc w:val="center"/>
              <w:rPr>
                <w:rFonts w:ascii="Arial" w:hAnsi="Arial" w:cs="Arial"/>
                <w:sz w:val="14"/>
                <w:szCs w:val="14"/>
              </w:rPr>
            </w:pPr>
          </w:p>
        </w:tc>
        <w:tc>
          <w:tcPr>
            <w:tcW w:w="506" w:type="pct"/>
            <w:tcBorders>
              <w:top w:val="single" w:sz="4" w:space="0" w:color="auto"/>
              <w:bottom w:val="nil"/>
            </w:tcBorders>
          </w:tcPr>
          <w:p w14:paraId="1F222762" w14:textId="77777777" w:rsidR="00EF0641" w:rsidRPr="00CF3347" w:rsidRDefault="00EF0641" w:rsidP="00AA1F4A">
            <w:pPr>
              <w:jc w:val="center"/>
              <w:rPr>
                <w:rFonts w:ascii="Arial" w:hAnsi="Arial" w:cs="Arial"/>
                <w:sz w:val="14"/>
                <w:szCs w:val="14"/>
              </w:rPr>
            </w:pPr>
          </w:p>
        </w:tc>
      </w:tr>
      <w:tr w:rsidR="00EF0641" w:rsidRPr="00CF3347" w14:paraId="5FCD3F7C" w14:textId="77777777" w:rsidTr="00AA1F4A">
        <w:tc>
          <w:tcPr>
            <w:tcW w:w="951" w:type="pct"/>
            <w:tcBorders>
              <w:top w:val="nil"/>
              <w:left w:val="single" w:sz="4" w:space="0" w:color="auto"/>
              <w:bottom w:val="nil"/>
            </w:tcBorders>
          </w:tcPr>
          <w:p w14:paraId="4869EEC1" w14:textId="77777777" w:rsidR="00EF0641" w:rsidRPr="00CF3347" w:rsidRDefault="00EF0641" w:rsidP="00AA1F4A">
            <w:pPr>
              <w:rPr>
                <w:rFonts w:ascii="Arial" w:hAnsi="Arial" w:cs="Arial"/>
                <w:sz w:val="14"/>
                <w:szCs w:val="14"/>
              </w:rPr>
            </w:pPr>
            <w:r w:rsidRPr="00CF3347">
              <w:rPr>
                <w:rFonts w:ascii="Arial" w:hAnsi="Arial" w:cs="Arial"/>
                <w:sz w:val="14"/>
                <w:szCs w:val="14"/>
              </w:rPr>
              <w:t>Yes</w:t>
            </w:r>
          </w:p>
        </w:tc>
        <w:tc>
          <w:tcPr>
            <w:tcW w:w="506" w:type="pct"/>
            <w:tcBorders>
              <w:top w:val="nil"/>
              <w:bottom w:val="nil"/>
            </w:tcBorders>
          </w:tcPr>
          <w:p w14:paraId="22F93835" w14:textId="7601F8FD" w:rsidR="00EF0641" w:rsidRPr="00CF3347" w:rsidRDefault="00EF0641" w:rsidP="00AA1F4A">
            <w:pPr>
              <w:jc w:val="center"/>
              <w:rPr>
                <w:rFonts w:ascii="Arial" w:hAnsi="Arial" w:cs="Arial"/>
                <w:sz w:val="14"/>
                <w:szCs w:val="14"/>
              </w:rPr>
            </w:pPr>
            <w:r w:rsidRPr="00CF3347">
              <w:rPr>
                <w:rFonts w:ascii="Arial" w:hAnsi="Arial" w:cs="Arial"/>
                <w:sz w:val="14"/>
                <w:szCs w:val="14"/>
              </w:rPr>
              <w:t>139 (</w:t>
            </w:r>
            <w:r w:rsidR="00A62031">
              <w:rPr>
                <w:rFonts w:ascii="Arial" w:hAnsi="Arial" w:cs="Arial"/>
                <w:sz w:val="14"/>
                <w:szCs w:val="14"/>
              </w:rPr>
              <w:t>7</w:t>
            </w:r>
            <w:r w:rsidRPr="00CF3347">
              <w:rPr>
                <w:rFonts w:ascii="Arial" w:hAnsi="Arial" w:cs="Arial"/>
                <w:sz w:val="14"/>
                <w:szCs w:val="14"/>
              </w:rPr>
              <w:t>%)</w:t>
            </w:r>
          </w:p>
        </w:tc>
        <w:tc>
          <w:tcPr>
            <w:tcW w:w="506" w:type="pct"/>
            <w:tcBorders>
              <w:top w:val="nil"/>
              <w:bottom w:val="nil"/>
            </w:tcBorders>
          </w:tcPr>
          <w:p w14:paraId="4DEE17C7" w14:textId="44BA0483" w:rsidR="00EF0641" w:rsidRPr="00CF3347" w:rsidRDefault="00EF0641" w:rsidP="00AA1F4A">
            <w:pPr>
              <w:jc w:val="center"/>
              <w:rPr>
                <w:rFonts w:ascii="Arial" w:hAnsi="Arial" w:cs="Arial"/>
                <w:sz w:val="14"/>
                <w:szCs w:val="14"/>
              </w:rPr>
            </w:pPr>
            <w:r w:rsidRPr="00CF3347">
              <w:rPr>
                <w:rFonts w:ascii="Arial" w:hAnsi="Arial" w:cs="Arial"/>
                <w:sz w:val="14"/>
                <w:szCs w:val="14"/>
              </w:rPr>
              <w:t>14 (</w:t>
            </w:r>
            <w:r w:rsidR="00A62031">
              <w:rPr>
                <w:rFonts w:ascii="Arial" w:hAnsi="Arial" w:cs="Arial"/>
                <w:sz w:val="14"/>
                <w:szCs w:val="14"/>
              </w:rPr>
              <w:t>8</w:t>
            </w:r>
            <w:r w:rsidRPr="00CF3347">
              <w:rPr>
                <w:rFonts w:ascii="Arial" w:hAnsi="Arial" w:cs="Arial"/>
                <w:sz w:val="14"/>
                <w:szCs w:val="14"/>
              </w:rPr>
              <w:t>%)</w:t>
            </w:r>
          </w:p>
        </w:tc>
        <w:tc>
          <w:tcPr>
            <w:tcW w:w="506" w:type="pct"/>
            <w:tcBorders>
              <w:top w:val="nil"/>
              <w:bottom w:val="nil"/>
            </w:tcBorders>
          </w:tcPr>
          <w:p w14:paraId="421314EB" w14:textId="2F4BE025" w:rsidR="00EF0641" w:rsidRPr="00CF3347" w:rsidRDefault="00EF0641" w:rsidP="00AA1F4A">
            <w:pPr>
              <w:jc w:val="center"/>
              <w:rPr>
                <w:rFonts w:ascii="Arial" w:hAnsi="Arial" w:cs="Arial"/>
                <w:sz w:val="14"/>
                <w:szCs w:val="14"/>
              </w:rPr>
            </w:pPr>
            <w:r w:rsidRPr="00CF3347">
              <w:rPr>
                <w:rFonts w:ascii="Arial" w:hAnsi="Arial" w:cs="Arial"/>
                <w:sz w:val="14"/>
                <w:szCs w:val="14"/>
              </w:rPr>
              <w:t>26 (</w:t>
            </w:r>
            <w:r w:rsidR="00A62031">
              <w:rPr>
                <w:rFonts w:ascii="Arial" w:hAnsi="Arial" w:cs="Arial"/>
                <w:sz w:val="14"/>
                <w:szCs w:val="14"/>
              </w:rPr>
              <w:t>6</w:t>
            </w:r>
            <w:r w:rsidRPr="00CF3347">
              <w:rPr>
                <w:rFonts w:ascii="Arial" w:hAnsi="Arial" w:cs="Arial"/>
                <w:sz w:val="14"/>
                <w:szCs w:val="14"/>
              </w:rPr>
              <w:t>%)</w:t>
            </w:r>
          </w:p>
        </w:tc>
        <w:tc>
          <w:tcPr>
            <w:tcW w:w="506" w:type="pct"/>
            <w:tcBorders>
              <w:top w:val="nil"/>
              <w:bottom w:val="nil"/>
            </w:tcBorders>
          </w:tcPr>
          <w:p w14:paraId="71165D3A" w14:textId="712D5E8B" w:rsidR="00EF0641" w:rsidRPr="00CF3347" w:rsidRDefault="00EF0641" w:rsidP="00AA1F4A">
            <w:pPr>
              <w:jc w:val="center"/>
              <w:rPr>
                <w:rFonts w:ascii="Arial" w:hAnsi="Arial" w:cs="Arial"/>
                <w:sz w:val="14"/>
                <w:szCs w:val="14"/>
              </w:rPr>
            </w:pPr>
            <w:r w:rsidRPr="00CF3347">
              <w:rPr>
                <w:rFonts w:ascii="Arial" w:hAnsi="Arial" w:cs="Arial"/>
                <w:sz w:val="14"/>
                <w:szCs w:val="14"/>
              </w:rPr>
              <w:t>76 (</w:t>
            </w:r>
            <w:r w:rsidR="00A62031">
              <w:rPr>
                <w:rFonts w:ascii="Arial" w:hAnsi="Arial" w:cs="Arial"/>
                <w:sz w:val="14"/>
                <w:szCs w:val="14"/>
              </w:rPr>
              <w:t>7</w:t>
            </w:r>
            <w:r w:rsidRPr="00CF3347">
              <w:rPr>
                <w:rFonts w:ascii="Arial" w:hAnsi="Arial" w:cs="Arial"/>
                <w:sz w:val="14"/>
                <w:szCs w:val="14"/>
              </w:rPr>
              <w:t>%)</w:t>
            </w:r>
          </w:p>
        </w:tc>
        <w:tc>
          <w:tcPr>
            <w:tcW w:w="506" w:type="pct"/>
            <w:tcBorders>
              <w:top w:val="nil"/>
              <w:bottom w:val="nil"/>
            </w:tcBorders>
          </w:tcPr>
          <w:p w14:paraId="02035C75" w14:textId="7490EF62" w:rsidR="00EF0641" w:rsidRPr="00CF3347" w:rsidRDefault="00EF0641" w:rsidP="00AA1F4A">
            <w:pPr>
              <w:jc w:val="center"/>
              <w:rPr>
                <w:rFonts w:ascii="Arial" w:hAnsi="Arial" w:cs="Arial"/>
                <w:sz w:val="14"/>
                <w:szCs w:val="14"/>
              </w:rPr>
            </w:pPr>
            <w:r w:rsidRPr="00CF3347">
              <w:rPr>
                <w:rFonts w:ascii="Arial" w:hAnsi="Arial" w:cs="Arial"/>
                <w:sz w:val="14"/>
                <w:szCs w:val="14"/>
              </w:rPr>
              <w:t>17 (7%)</w:t>
            </w:r>
          </w:p>
        </w:tc>
        <w:tc>
          <w:tcPr>
            <w:tcW w:w="506" w:type="pct"/>
            <w:tcBorders>
              <w:top w:val="nil"/>
              <w:bottom w:val="nil"/>
            </w:tcBorders>
          </w:tcPr>
          <w:p w14:paraId="55FE94A6" w14:textId="773C6A39" w:rsidR="00EF0641" w:rsidRPr="00CF3347" w:rsidRDefault="00EF0641" w:rsidP="00AA1F4A">
            <w:pPr>
              <w:jc w:val="center"/>
              <w:rPr>
                <w:rFonts w:ascii="Arial" w:hAnsi="Arial" w:cs="Arial"/>
                <w:sz w:val="14"/>
                <w:szCs w:val="14"/>
              </w:rPr>
            </w:pPr>
            <w:r w:rsidRPr="00CF3347">
              <w:rPr>
                <w:rFonts w:ascii="Arial" w:hAnsi="Arial" w:cs="Arial"/>
                <w:sz w:val="14"/>
                <w:szCs w:val="14"/>
              </w:rPr>
              <w:t>2 (</w:t>
            </w:r>
            <w:r w:rsidR="00A62031">
              <w:rPr>
                <w:rFonts w:ascii="Arial" w:hAnsi="Arial" w:cs="Arial"/>
                <w:sz w:val="14"/>
                <w:szCs w:val="14"/>
              </w:rPr>
              <w:t>5</w:t>
            </w:r>
            <w:r w:rsidRPr="00CF3347">
              <w:rPr>
                <w:rFonts w:ascii="Arial" w:hAnsi="Arial" w:cs="Arial"/>
                <w:sz w:val="14"/>
                <w:szCs w:val="14"/>
              </w:rPr>
              <w:t>%)</w:t>
            </w:r>
          </w:p>
        </w:tc>
        <w:tc>
          <w:tcPr>
            <w:tcW w:w="506" w:type="pct"/>
            <w:tcBorders>
              <w:top w:val="nil"/>
              <w:bottom w:val="nil"/>
            </w:tcBorders>
          </w:tcPr>
          <w:p w14:paraId="22997B3A" w14:textId="63C41500" w:rsidR="00EF0641" w:rsidRPr="00CF3347" w:rsidRDefault="00EF0641" w:rsidP="00AA1F4A">
            <w:pPr>
              <w:jc w:val="center"/>
              <w:rPr>
                <w:rFonts w:ascii="Arial" w:hAnsi="Arial" w:cs="Arial"/>
                <w:sz w:val="14"/>
                <w:szCs w:val="14"/>
              </w:rPr>
            </w:pPr>
            <w:r w:rsidRPr="00CF3347">
              <w:rPr>
                <w:rFonts w:ascii="Arial" w:hAnsi="Arial" w:cs="Arial"/>
                <w:sz w:val="14"/>
                <w:szCs w:val="14"/>
              </w:rPr>
              <w:t>5 (</w:t>
            </w:r>
            <w:r w:rsidR="00A62031">
              <w:rPr>
                <w:rFonts w:ascii="Arial" w:hAnsi="Arial" w:cs="Arial"/>
                <w:sz w:val="14"/>
                <w:szCs w:val="14"/>
              </w:rPr>
              <w:t>8</w:t>
            </w:r>
            <w:r w:rsidRPr="00CF3347">
              <w:rPr>
                <w:rFonts w:ascii="Arial" w:hAnsi="Arial" w:cs="Arial"/>
                <w:sz w:val="14"/>
                <w:szCs w:val="14"/>
              </w:rPr>
              <w:t>%)</w:t>
            </w:r>
          </w:p>
        </w:tc>
        <w:tc>
          <w:tcPr>
            <w:tcW w:w="506" w:type="pct"/>
            <w:tcBorders>
              <w:top w:val="nil"/>
              <w:bottom w:val="nil"/>
            </w:tcBorders>
          </w:tcPr>
          <w:p w14:paraId="75191F28" w14:textId="74668A6C" w:rsidR="00EF0641" w:rsidRPr="00CF3347" w:rsidRDefault="00EF0641" w:rsidP="00AA1F4A">
            <w:pPr>
              <w:jc w:val="center"/>
              <w:rPr>
                <w:rFonts w:ascii="Arial" w:hAnsi="Arial" w:cs="Arial"/>
                <w:sz w:val="14"/>
                <w:szCs w:val="14"/>
              </w:rPr>
            </w:pPr>
            <w:r w:rsidRPr="00CF3347">
              <w:rPr>
                <w:rFonts w:ascii="Arial" w:hAnsi="Arial" w:cs="Arial"/>
                <w:sz w:val="14"/>
                <w:szCs w:val="14"/>
              </w:rPr>
              <w:t>1 (</w:t>
            </w:r>
            <w:r w:rsidR="00A62031">
              <w:rPr>
                <w:rFonts w:ascii="Arial" w:hAnsi="Arial" w:cs="Arial"/>
                <w:sz w:val="14"/>
                <w:szCs w:val="14"/>
              </w:rPr>
              <w:t>13</w:t>
            </w:r>
            <w:r w:rsidRPr="00CF3347">
              <w:rPr>
                <w:rFonts w:ascii="Arial" w:hAnsi="Arial" w:cs="Arial"/>
                <w:sz w:val="14"/>
                <w:szCs w:val="14"/>
              </w:rPr>
              <w:t>%)</w:t>
            </w:r>
          </w:p>
        </w:tc>
      </w:tr>
      <w:tr w:rsidR="00EF0641" w:rsidRPr="00CF3347" w14:paraId="74B0134F" w14:textId="77777777" w:rsidTr="00AA1F4A">
        <w:tc>
          <w:tcPr>
            <w:tcW w:w="951" w:type="pct"/>
            <w:tcBorders>
              <w:top w:val="nil"/>
              <w:left w:val="single" w:sz="4" w:space="0" w:color="auto"/>
              <w:bottom w:val="nil"/>
            </w:tcBorders>
          </w:tcPr>
          <w:p w14:paraId="60095EEC" w14:textId="77777777" w:rsidR="00EF0641" w:rsidRPr="00CF3347" w:rsidRDefault="00EF0641" w:rsidP="00AA1F4A">
            <w:pPr>
              <w:rPr>
                <w:rFonts w:ascii="Arial" w:hAnsi="Arial" w:cs="Arial"/>
                <w:sz w:val="14"/>
                <w:szCs w:val="14"/>
              </w:rPr>
            </w:pPr>
            <w:r w:rsidRPr="00CF3347">
              <w:rPr>
                <w:rFonts w:ascii="Arial" w:hAnsi="Arial" w:cs="Arial"/>
                <w:sz w:val="14"/>
                <w:szCs w:val="14"/>
              </w:rPr>
              <w:t>No</w:t>
            </w:r>
          </w:p>
        </w:tc>
        <w:tc>
          <w:tcPr>
            <w:tcW w:w="506" w:type="pct"/>
            <w:tcBorders>
              <w:top w:val="nil"/>
              <w:bottom w:val="nil"/>
            </w:tcBorders>
          </w:tcPr>
          <w:p w14:paraId="628B6CA2" w14:textId="1CD940E1" w:rsidR="00EF0641" w:rsidRPr="00CF3347" w:rsidRDefault="00EF0641" w:rsidP="00AA1F4A">
            <w:pPr>
              <w:jc w:val="center"/>
              <w:rPr>
                <w:rFonts w:ascii="Arial" w:hAnsi="Arial" w:cs="Arial"/>
                <w:sz w:val="14"/>
                <w:szCs w:val="14"/>
              </w:rPr>
            </w:pPr>
            <w:r w:rsidRPr="00CF3347">
              <w:rPr>
                <w:rFonts w:ascii="Arial" w:hAnsi="Arial" w:cs="Arial"/>
                <w:sz w:val="14"/>
                <w:szCs w:val="14"/>
              </w:rPr>
              <w:t>1953 (93%)</w:t>
            </w:r>
          </w:p>
        </w:tc>
        <w:tc>
          <w:tcPr>
            <w:tcW w:w="506" w:type="pct"/>
            <w:tcBorders>
              <w:top w:val="nil"/>
              <w:bottom w:val="nil"/>
            </w:tcBorders>
          </w:tcPr>
          <w:p w14:paraId="19D36815" w14:textId="559AC417" w:rsidR="00EF0641" w:rsidRPr="00CF3347" w:rsidRDefault="00EF0641" w:rsidP="00AA1F4A">
            <w:pPr>
              <w:jc w:val="center"/>
              <w:rPr>
                <w:rFonts w:ascii="Arial" w:hAnsi="Arial" w:cs="Arial"/>
                <w:sz w:val="14"/>
                <w:szCs w:val="14"/>
              </w:rPr>
            </w:pPr>
            <w:r w:rsidRPr="00CF3347">
              <w:rPr>
                <w:rFonts w:ascii="Arial" w:hAnsi="Arial" w:cs="Arial"/>
                <w:sz w:val="14"/>
                <w:szCs w:val="14"/>
              </w:rPr>
              <w:t>167 (92%)</w:t>
            </w:r>
          </w:p>
        </w:tc>
        <w:tc>
          <w:tcPr>
            <w:tcW w:w="506" w:type="pct"/>
            <w:tcBorders>
              <w:top w:val="nil"/>
              <w:bottom w:val="nil"/>
            </w:tcBorders>
          </w:tcPr>
          <w:p w14:paraId="5E4CB050" w14:textId="2D6183B8" w:rsidR="00EF0641" w:rsidRPr="00CF3347" w:rsidRDefault="00EF0641" w:rsidP="00AA1F4A">
            <w:pPr>
              <w:jc w:val="center"/>
              <w:rPr>
                <w:rFonts w:ascii="Arial" w:hAnsi="Arial" w:cs="Arial"/>
                <w:sz w:val="14"/>
                <w:szCs w:val="14"/>
              </w:rPr>
            </w:pPr>
            <w:r w:rsidRPr="00CF3347">
              <w:rPr>
                <w:rFonts w:ascii="Arial" w:hAnsi="Arial" w:cs="Arial"/>
                <w:sz w:val="14"/>
                <w:szCs w:val="14"/>
              </w:rPr>
              <w:t>413 (94%)</w:t>
            </w:r>
          </w:p>
        </w:tc>
        <w:tc>
          <w:tcPr>
            <w:tcW w:w="506" w:type="pct"/>
            <w:tcBorders>
              <w:top w:val="nil"/>
              <w:bottom w:val="nil"/>
            </w:tcBorders>
          </w:tcPr>
          <w:p w14:paraId="3F14E03A" w14:textId="1106E9C3" w:rsidR="00EF0641" w:rsidRPr="00CF3347" w:rsidRDefault="00EF0641" w:rsidP="00AA1F4A">
            <w:pPr>
              <w:jc w:val="center"/>
              <w:rPr>
                <w:rFonts w:ascii="Arial" w:hAnsi="Arial" w:cs="Arial"/>
                <w:sz w:val="14"/>
                <w:szCs w:val="14"/>
              </w:rPr>
            </w:pPr>
            <w:r w:rsidRPr="00CF3347">
              <w:rPr>
                <w:rFonts w:ascii="Arial" w:hAnsi="Arial" w:cs="Arial"/>
                <w:sz w:val="14"/>
                <w:szCs w:val="14"/>
              </w:rPr>
              <w:t>1052 (93%)</w:t>
            </w:r>
          </w:p>
        </w:tc>
        <w:tc>
          <w:tcPr>
            <w:tcW w:w="506" w:type="pct"/>
            <w:tcBorders>
              <w:top w:val="nil"/>
              <w:bottom w:val="nil"/>
            </w:tcBorders>
          </w:tcPr>
          <w:p w14:paraId="1EEAF1E1" w14:textId="51428EFE" w:rsidR="00EF0641" w:rsidRPr="00CF3347" w:rsidRDefault="00EF0641" w:rsidP="00AA1F4A">
            <w:pPr>
              <w:jc w:val="center"/>
              <w:rPr>
                <w:rFonts w:ascii="Arial" w:hAnsi="Arial" w:cs="Arial"/>
                <w:sz w:val="14"/>
                <w:szCs w:val="14"/>
              </w:rPr>
            </w:pPr>
            <w:r w:rsidRPr="00CF3347">
              <w:rPr>
                <w:rFonts w:ascii="Arial" w:hAnsi="Arial" w:cs="Arial"/>
                <w:sz w:val="14"/>
                <w:szCs w:val="14"/>
              </w:rPr>
              <w:t>223 (9</w:t>
            </w:r>
            <w:r w:rsidR="00A62031">
              <w:rPr>
                <w:rFonts w:ascii="Arial" w:hAnsi="Arial" w:cs="Arial"/>
                <w:sz w:val="14"/>
                <w:szCs w:val="14"/>
              </w:rPr>
              <w:t>3</w:t>
            </w:r>
            <w:r w:rsidRPr="00CF3347">
              <w:rPr>
                <w:rFonts w:ascii="Arial" w:hAnsi="Arial" w:cs="Arial"/>
                <w:sz w:val="14"/>
                <w:szCs w:val="14"/>
              </w:rPr>
              <w:t>%)</w:t>
            </w:r>
          </w:p>
        </w:tc>
        <w:tc>
          <w:tcPr>
            <w:tcW w:w="506" w:type="pct"/>
            <w:tcBorders>
              <w:top w:val="nil"/>
              <w:bottom w:val="nil"/>
            </w:tcBorders>
          </w:tcPr>
          <w:p w14:paraId="364E124A" w14:textId="0174861C" w:rsidR="00EF0641" w:rsidRPr="00CF3347" w:rsidRDefault="00EF0641" w:rsidP="00AA1F4A">
            <w:pPr>
              <w:jc w:val="center"/>
              <w:rPr>
                <w:rFonts w:ascii="Arial" w:hAnsi="Arial" w:cs="Arial"/>
                <w:sz w:val="14"/>
                <w:szCs w:val="14"/>
              </w:rPr>
            </w:pPr>
            <w:r w:rsidRPr="00CF3347">
              <w:rPr>
                <w:rFonts w:ascii="Arial" w:hAnsi="Arial" w:cs="Arial"/>
                <w:sz w:val="14"/>
                <w:szCs w:val="14"/>
              </w:rPr>
              <w:t>40 (95%)</w:t>
            </w:r>
          </w:p>
        </w:tc>
        <w:tc>
          <w:tcPr>
            <w:tcW w:w="506" w:type="pct"/>
            <w:tcBorders>
              <w:top w:val="nil"/>
              <w:bottom w:val="nil"/>
            </w:tcBorders>
          </w:tcPr>
          <w:p w14:paraId="6C207AA5" w14:textId="6E499FDC" w:rsidR="00EF0641" w:rsidRPr="00CF3347" w:rsidRDefault="00EF0641" w:rsidP="00AA1F4A">
            <w:pPr>
              <w:jc w:val="center"/>
              <w:rPr>
                <w:rFonts w:ascii="Arial" w:hAnsi="Arial" w:cs="Arial"/>
                <w:sz w:val="14"/>
                <w:szCs w:val="14"/>
              </w:rPr>
            </w:pPr>
            <w:r w:rsidRPr="00CF3347">
              <w:rPr>
                <w:rFonts w:ascii="Arial" w:hAnsi="Arial" w:cs="Arial"/>
                <w:sz w:val="14"/>
                <w:szCs w:val="14"/>
              </w:rPr>
              <w:t>59 (92%)</w:t>
            </w:r>
          </w:p>
        </w:tc>
        <w:tc>
          <w:tcPr>
            <w:tcW w:w="506" w:type="pct"/>
            <w:tcBorders>
              <w:top w:val="nil"/>
              <w:bottom w:val="nil"/>
            </w:tcBorders>
          </w:tcPr>
          <w:p w14:paraId="350DFD02" w14:textId="1986A3E6" w:rsidR="00EF0641" w:rsidRPr="00CF3347" w:rsidRDefault="00EF0641" w:rsidP="00AA1F4A">
            <w:pPr>
              <w:jc w:val="center"/>
              <w:rPr>
                <w:rFonts w:ascii="Arial" w:hAnsi="Arial" w:cs="Arial"/>
                <w:sz w:val="14"/>
                <w:szCs w:val="14"/>
              </w:rPr>
            </w:pPr>
            <w:r w:rsidRPr="00CF3347">
              <w:rPr>
                <w:rFonts w:ascii="Arial" w:hAnsi="Arial" w:cs="Arial"/>
                <w:sz w:val="14"/>
                <w:szCs w:val="14"/>
              </w:rPr>
              <w:t>7 (87%)</w:t>
            </w:r>
          </w:p>
        </w:tc>
      </w:tr>
      <w:tr w:rsidR="00EF0641" w:rsidRPr="00CF3347" w14:paraId="234F75D5" w14:textId="77777777" w:rsidTr="00AA1F4A">
        <w:tc>
          <w:tcPr>
            <w:tcW w:w="951" w:type="pct"/>
            <w:tcBorders>
              <w:top w:val="nil"/>
              <w:left w:val="single" w:sz="4" w:space="0" w:color="auto"/>
              <w:bottom w:val="single" w:sz="4" w:space="0" w:color="auto"/>
            </w:tcBorders>
          </w:tcPr>
          <w:p w14:paraId="21E1B8E2" w14:textId="77777777" w:rsidR="00EF0641" w:rsidRPr="00CF3347" w:rsidRDefault="00EF0641" w:rsidP="00AA1F4A">
            <w:pPr>
              <w:rPr>
                <w:rFonts w:ascii="Arial" w:hAnsi="Arial" w:cs="Arial"/>
                <w:sz w:val="14"/>
                <w:szCs w:val="14"/>
              </w:rPr>
            </w:pPr>
            <w:r w:rsidRPr="00CF3347">
              <w:rPr>
                <w:rFonts w:ascii="Arial" w:hAnsi="Arial" w:cs="Arial"/>
                <w:sz w:val="14"/>
                <w:szCs w:val="14"/>
              </w:rPr>
              <w:t>Not known</w:t>
            </w:r>
          </w:p>
        </w:tc>
        <w:tc>
          <w:tcPr>
            <w:tcW w:w="506" w:type="pct"/>
            <w:tcBorders>
              <w:top w:val="nil"/>
              <w:bottom w:val="single" w:sz="4" w:space="0" w:color="auto"/>
            </w:tcBorders>
          </w:tcPr>
          <w:p w14:paraId="6B7E8141" w14:textId="77777777" w:rsidR="00EF0641" w:rsidRPr="00CF3347" w:rsidRDefault="00EF0641" w:rsidP="00AA1F4A">
            <w:pPr>
              <w:jc w:val="center"/>
              <w:rPr>
                <w:rFonts w:ascii="Arial" w:hAnsi="Arial" w:cs="Arial"/>
                <w:sz w:val="14"/>
                <w:szCs w:val="14"/>
              </w:rPr>
            </w:pPr>
            <w:r w:rsidRPr="00CF3347">
              <w:rPr>
                <w:rFonts w:ascii="Arial" w:hAnsi="Arial" w:cs="Arial"/>
                <w:sz w:val="14"/>
                <w:szCs w:val="14"/>
              </w:rPr>
              <w:t>16</w:t>
            </w:r>
          </w:p>
        </w:tc>
        <w:tc>
          <w:tcPr>
            <w:tcW w:w="506" w:type="pct"/>
            <w:tcBorders>
              <w:top w:val="nil"/>
              <w:bottom w:val="single" w:sz="4" w:space="0" w:color="auto"/>
            </w:tcBorders>
          </w:tcPr>
          <w:p w14:paraId="6F317B91" w14:textId="77777777" w:rsidR="00EF0641" w:rsidRPr="00CF3347" w:rsidRDefault="00EF0641" w:rsidP="00AA1F4A">
            <w:pPr>
              <w:jc w:val="center"/>
              <w:rPr>
                <w:rFonts w:ascii="Arial" w:hAnsi="Arial" w:cs="Arial"/>
                <w:sz w:val="14"/>
                <w:szCs w:val="14"/>
              </w:rPr>
            </w:pPr>
            <w:r w:rsidRPr="00CF3347">
              <w:rPr>
                <w:rFonts w:ascii="Arial" w:hAnsi="Arial" w:cs="Arial"/>
                <w:sz w:val="14"/>
                <w:szCs w:val="14"/>
              </w:rPr>
              <w:t>0</w:t>
            </w:r>
          </w:p>
        </w:tc>
        <w:tc>
          <w:tcPr>
            <w:tcW w:w="506" w:type="pct"/>
            <w:tcBorders>
              <w:top w:val="nil"/>
              <w:bottom w:val="single" w:sz="4" w:space="0" w:color="auto"/>
            </w:tcBorders>
          </w:tcPr>
          <w:p w14:paraId="585E6BAD" w14:textId="77777777" w:rsidR="00EF0641" w:rsidRPr="00CF3347" w:rsidRDefault="00EF0641" w:rsidP="00AA1F4A">
            <w:pPr>
              <w:jc w:val="center"/>
              <w:rPr>
                <w:rFonts w:ascii="Arial" w:hAnsi="Arial" w:cs="Arial"/>
                <w:sz w:val="14"/>
                <w:szCs w:val="14"/>
              </w:rPr>
            </w:pPr>
            <w:r w:rsidRPr="00CF3347">
              <w:rPr>
                <w:rFonts w:ascii="Arial" w:hAnsi="Arial" w:cs="Arial"/>
                <w:sz w:val="14"/>
                <w:szCs w:val="14"/>
              </w:rPr>
              <w:t>1</w:t>
            </w:r>
          </w:p>
        </w:tc>
        <w:tc>
          <w:tcPr>
            <w:tcW w:w="506" w:type="pct"/>
            <w:tcBorders>
              <w:top w:val="nil"/>
              <w:bottom w:val="single" w:sz="4" w:space="0" w:color="auto"/>
            </w:tcBorders>
          </w:tcPr>
          <w:p w14:paraId="3955AB62" w14:textId="77777777" w:rsidR="00EF0641" w:rsidRPr="00CF3347" w:rsidRDefault="00EF0641" w:rsidP="00AA1F4A">
            <w:pPr>
              <w:jc w:val="center"/>
              <w:rPr>
                <w:rFonts w:ascii="Arial" w:hAnsi="Arial" w:cs="Arial"/>
                <w:sz w:val="14"/>
                <w:szCs w:val="14"/>
              </w:rPr>
            </w:pPr>
            <w:r w:rsidRPr="00CF3347">
              <w:rPr>
                <w:rFonts w:ascii="Arial" w:hAnsi="Arial" w:cs="Arial"/>
                <w:sz w:val="14"/>
                <w:szCs w:val="14"/>
              </w:rPr>
              <w:t>5</w:t>
            </w:r>
          </w:p>
        </w:tc>
        <w:tc>
          <w:tcPr>
            <w:tcW w:w="506" w:type="pct"/>
            <w:tcBorders>
              <w:top w:val="nil"/>
              <w:bottom w:val="single" w:sz="4" w:space="0" w:color="auto"/>
            </w:tcBorders>
          </w:tcPr>
          <w:p w14:paraId="269C98C8" w14:textId="77777777" w:rsidR="00EF0641" w:rsidRPr="00CF3347" w:rsidRDefault="00EF0641" w:rsidP="00AA1F4A">
            <w:pPr>
              <w:jc w:val="center"/>
              <w:rPr>
                <w:rFonts w:ascii="Arial" w:hAnsi="Arial" w:cs="Arial"/>
                <w:sz w:val="14"/>
                <w:szCs w:val="14"/>
              </w:rPr>
            </w:pPr>
            <w:r w:rsidRPr="00CF3347">
              <w:rPr>
                <w:rFonts w:ascii="Arial" w:hAnsi="Arial" w:cs="Arial"/>
                <w:sz w:val="14"/>
                <w:szCs w:val="14"/>
              </w:rPr>
              <w:t>3</w:t>
            </w:r>
          </w:p>
        </w:tc>
        <w:tc>
          <w:tcPr>
            <w:tcW w:w="506" w:type="pct"/>
            <w:tcBorders>
              <w:top w:val="nil"/>
              <w:bottom w:val="single" w:sz="4" w:space="0" w:color="auto"/>
            </w:tcBorders>
          </w:tcPr>
          <w:p w14:paraId="609E03C0" w14:textId="77777777" w:rsidR="00EF0641" w:rsidRPr="00CF3347" w:rsidRDefault="00EF0641" w:rsidP="00AA1F4A">
            <w:pPr>
              <w:jc w:val="center"/>
              <w:rPr>
                <w:rFonts w:ascii="Arial" w:hAnsi="Arial" w:cs="Arial"/>
                <w:sz w:val="14"/>
                <w:szCs w:val="14"/>
              </w:rPr>
            </w:pPr>
            <w:r w:rsidRPr="00CF3347">
              <w:rPr>
                <w:rFonts w:ascii="Arial" w:hAnsi="Arial" w:cs="Arial"/>
                <w:sz w:val="14"/>
                <w:szCs w:val="14"/>
              </w:rPr>
              <w:t>0</w:t>
            </w:r>
          </w:p>
        </w:tc>
        <w:tc>
          <w:tcPr>
            <w:tcW w:w="506" w:type="pct"/>
            <w:tcBorders>
              <w:top w:val="nil"/>
              <w:bottom w:val="single" w:sz="4" w:space="0" w:color="auto"/>
            </w:tcBorders>
          </w:tcPr>
          <w:p w14:paraId="2902C773" w14:textId="77777777" w:rsidR="00EF0641" w:rsidRPr="00CF3347" w:rsidRDefault="00EF0641" w:rsidP="00AA1F4A">
            <w:pPr>
              <w:jc w:val="center"/>
              <w:rPr>
                <w:rFonts w:ascii="Arial" w:hAnsi="Arial" w:cs="Arial"/>
                <w:sz w:val="14"/>
                <w:szCs w:val="14"/>
              </w:rPr>
            </w:pPr>
            <w:r w:rsidRPr="00CF3347">
              <w:rPr>
                <w:rFonts w:ascii="Arial" w:hAnsi="Arial" w:cs="Arial"/>
                <w:sz w:val="14"/>
                <w:szCs w:val="14"/>
              </w:rPr>
              <w:t>0</w:t>
            </w:r>
          </w:p>
        </w:tc>
        <w:tc>
          <w:tcPr>
            <w:tcW w:w="506" w:type="pct"/>
            <w:tcBorders>
              <w:top w:val="nil"/>
              <w:bottom w:val="single" w:sz="4" w:space="0" w:color="auto"/>
            </w:tcBorders>
          </w:tcPr>
          <w:p w14:paraId="6AAA536D" w14:textId="77777777" w:rsidR="00EF0641" w:rsidRPr="00CF3347" w:rsidRDefault="00EF0641" w:rsidP="00AA1F4A">
            <w:pPr>
              <w:jc w:val="center"/>
              <w:rPr>
                <w:rFonts w:ascii="Arial" w:hAnsi="Arial" w:cs="Arial"/>
                <w:sz w:val="14"/>
                <w:szCs w:val="14"/>
              </w:rPr>
            </w:pPr>
            <w:r w:rsidRPr="00CF3347">
              <w:rPr>
                <w:rFonts w:ascii="Arial" w:hAnsi="Arial" w:cs="Arial"/>
                <w:sz w:val="14"/>
                <w:szCs w:val="14"/>
              </w:rPr>
              <w:t>7</w:t>
            </w:r>
          </w:p>
        </w:tc>
      </w:tr>
      <w:tr w:rsidR="00EF0641" w:rsidRPr="00CF3347" w14:paraId="51FBCAA1" w14:textId="77777777" w:rsidTr="00AA1F4A">
        <w:tc>
          <w:tcPr>
            <w:tcW w:w="951" w:type="pct"/>
            <w:tcBorders>
              <w:top w:val="single" w:sz="4" w:space="0" w:color="auto"/>
              <w:left w:val="single" w:sz="4" w:space="0" w:color="auto"/>
              <w:bottom w:val="nil"/>
            </w:tcBorders>
          </w:tcPr>
          <w:p w14:paraId="3A68422C" w14:textId="77777777" w:rsidR="00EF0641" w:rsidRPr="00283632" w:rsidRDefault="00EF0641" w:rsidP="00AA1F4A">
            <w:pPr>
              <w:rPr>
                <w:rFonts w:ascii="Arial" w:hAnsi="Arial" w:cs="Arial"/>
                <w:b/>
                <w:sz w:val="14"/>
                <w:szCs w:val="14"/>
              </w:rPr>
            </w:pPr>
            <w:r w:rsidRPr="00283632">
              <w:rPr>
                <w:rFonts w:ascii="Arial" w:eastAsia="Times New Roman" w:hAnsi="Arial" w:cs="Arial"/>
                <w:b/>
                <w:sz w:val="14"/>
                <w:szCs w:val="14"/>
              </w:rPr>
              <w:t xml:space="preserve">Neo-adjuvant chemotherapy </w:t>
            </w:r>
          </w:p>
        </w:tc>
        <w:tc>
          <w:tcPr>
            <w:tcW w:w="506" w:type="pct"/>
            <w:tcBorders>
              <w:top w:val="single" w:sz="4" w:space="0" w:color="auto"/>
              <w:bottom w:val="nil"/>
            </w:tcBorders>
          </w:tcPr>
          <w:p w14:paraId="4CBF6B00" w14:textId="77777777" w:rsidR="00EF0641" w:rsidRPr="00CF3347" w:rsidRDefault="00EF0641" w:rsidP="00AA1F4A">
            <w:pPr>
              <w:jc w:val="center"/>
              <w:rPr>
                <w:rFonts w:ascii="Arial" w:hAnsi="Arial" w:cs="Arial"/>
                <w:sz w:val="14"/>
                <w:szCs w:val="14"/>
              </w:rPr>
            </w:pPr>
          </w:p>
        </w:tc>
        <w:tc>
          <w:tcPr>
            <w:tcW w:w="506" w:type="pct"/>
            <w:tcBorders>
              <w:top w:val="single" w:sz="4" w:space="0" w:color="auto"/>
              <w:bottom w:val="nil"/>
            </w:tcBorders>
          </w:tcPr>
          <w:p w14:paraId="6678B0BF" w14:textId="77777777" w:rsidR="00EF0641" w:rsidRPr="00CF3347" w:rsidRDefault="00EF0641" w:rsidP="00AA1F4A">
            <w:pPr>
              <w:jc w:val="center"/>
              <w:rPr>
                <w:rFonts w:ascii="Arial" w:hAnsi="Arial" w:cs="Arial"/>
                <w:sz w:val="14"/>
                <w:szCs w:val="14"/>
              </w:rPr>
            </w:pPr>
          </w:p>
        </w:tc>
        <w:tc>
          <w:tcPr>
            <w:tcW w:w="506" w:type="pct"/>
            <w:tcBorders>
              <w:top w:val="single" w:sz="4" w:space="0" w:color="auto"/>
              <w:bottom w:val="nil"/>
            </w:tcBorders>
          </w:tcPr>
          <w:p w14:paraId="3F216FBF" w14:textId="77777777" w:rsidR="00EF0641" w:rsidRPr="00CF3347" w:rsidRDefault="00EF0641" w:rsidP="00AA1F4A">
            <w:pPr>
              <w:jc w:val="center"/>
              <w:rPr>
                <w:rFonts w:ascii="Arial" w:hAnsi="Arial" w:cs="Arial"/>
                <w:sz w:val="14"/>
                <w:szCs w:val="14"/>
              </w:rPr>
            </w:pPr>
          </w:p>
        </w:tc>
        <w:tc>
          <w:tcPr>
            <w:tcW w:w="506" w:type="pct"/>
            <w:tcBorders>
              <w:top w:val="single" w:sz="4" w:space="0" w:color="auto"/>
              <w:bottom w:val="nil"/>
            </w:tcBorders>
          </w:tcPr>
          <w:p w14:paraId="00C8BC7F" w14:textId="77777777" w:rsidR="00EF0641" w:rsidRPr="00CF3347" w:rsidRDefault="00EF0641" w:rsidP="00AA1F4A">
            <w:pPr>
              <w:jc w:val="center"/>
              <w:rPr>
                <w:rFonts w:ascii="Arial" w:hAnsi="Arial" w:cs="Arial"/>
                <w:sz w:val="14"/>
                <w:szCs w:val="14"/>
              </w:rPr>
            </w:pPr>
          </w:p>
        </w:tc>
        <w:tc>
          <w:tcPr>
            <w:tcW w:w="506" w:type="pct"/>
            <w:tcBorders>
              <w:top w:val="single" w:sz="4" w:space="0" w:color="auto"/>
              <w:bottom w:val="nil"/>
            </w:tcBorders>
          </w:tcPr>
          <w:p w14:paraId="2FF3F9E7" w14:textId="77777777" w:rsidR="00EF0641" w:rsidRPr="00CF3347" w:rsidRDefault="00EF0641" w:rsidP="00AA1F4A">
            <w:pPr>
              <w:jc w:val="center"/>
              <w:rPr>
                <w:rFonts w:ascii="Arial" w:hAnsi="Arial" w:cs="Arial"/>
                <w:sz w:val="14"/>
                <w:szCs w:val="14"/>
              </w:rPr>
            </w:pPr>
          </w:p>
        </w:tc>
        <w:tc>
          <w:tcPr>
            <w:tcW w:w="506" w:type="pct"/>
            <w:tcBorders>
              <w:top w:val="single" w:sz="4" w:space="0" w:color="auto"/>
              <w:bottom w:val="nil"/>
            </w:tcBorders>
          </w:tcPr>
          <w:p w14:paraId="3DC6DB60" w14:textId="77777777" w:rsidR="00EF0641" w:rsidRPr="00CF3347" w:rsidRDefault="00EF0641" w:rsidP="00AA1F4A">
            <w:pPr>
              <w:jc w:val="center"/>
              <w:rPr>
                <w:rFonts w:ascii="Arial" w:hAnsi="Arial" w:cs="Arial"/>
                <w:sz w:val="14"/>
                <w:szCs w:val="14"/>
              </w:rPr>
            </w:pPr>
          </w:p>
        </w:tc>
        <w:tc>
          <w:tcPr>
            <w:tcW w:w="506" w:type="pct"/>
            <w:tcBorders>
              <w:top w:val="single" w:sz="4" w:space="0" w:color="auto"/>
              <w:bottom w:val="nil"/>
            </w:tcBorders>
          </w:tcPr>
          <w:p w14:paraId="10DAC9A8" w14:textId="77777777" w:rsidR="00EF0641" w:rsidRPr="00CF3347" w:rsidRDefault="00EF0641" w:rsidP="00AA1F4A">
            <w:pPr>
              <w:jc w:val="center"/>
              <w:rPr>
                <w:rFonts w:ascii="Arial" w:hAnsi="Arial" w:cs="Arial"/>
                <w:sz w:val="14"/>
                <w:szCs w:val="14"/>
              </w:rPr>
            </w:pPr>
          </w:p>
        </w:tc>
        <w:tc>
          <w:tcPr>
            <w:tcW w:w="506" w:type="pct"/>
            <w:tcBorders>
              <w:top w:val="single" w:sz="4" w:space="0" w:color="auto"/>
              <w:bottom w:val="nil"/>
            </w:tcBorders>
          </w:tcPr>
          <w:p w14:paraId="3476F0AC" w14:textId="77777777" w:rsidR="00EF0641" w:rsidRPr="00CF3347" w:rsidRDefault="00EF0641" w:rsidP="00AA1F4A">
            <w:pPr>
              <w:jc w:val="center"/>
              <w:rPr>
                <w:rFonts w:ascii="Arial" w:hAnsi="Arial" w:cs="Arial"/>
                <w:sz w:val="14"/>
                <w:szCs w:val="14"/>
              </w:rPr>
            </w:pPr>
          </w:p>
        </w:tc>
      </w:tr>
      <w:tr w:rsidR="00EF0641" w:rsidRPr="00CF3347" w14:paraId="66B6F948" w14:textId="77777777" w:rsidTr="00AA1F4A">
        <w:tc>
          <w:tcPr>
            <w:tcW w:w="951" w:type="pct"/>
            <w:tcBorders>
              <w:top w:val="nil"/>
              <w:left w:val="single" w:sz="4" w:space="0" w:color="auto"/>
              <w:bottom w:val="nil"/>
            </w:tcBorders>
          </w:tcPr>
          <w:p w14:paraId="43995BA7" w14:textId="77777777" w:rsidR="00EF0641" w:rsidRPr="00CF3347" w:rsidRDefault="00EF0641" w:rsidP="00AA1F4A">
            <w:pPr>
              <w:rPr>
                <w:rFonts w:ascii="Arial" w:hAnsi="Arial" w:cs="Arial"/>
                <w:sz w:val="14"/>
                <w:szCs w:val="14"/>
              </w:rPr>
            </w:pPr>
            <w:r w:rsidRPr="00CF3347">
              <w:rPr>
                <w:rFonts w:ascii="Arial" w:hAnsi="Arial" w:cs="Arial"/>
                <w:sz w:val="14"/>
                <w:szCs w:val="14"/>
              </w:rPr>
              <w:t>Yes</w:t>
            </w:r>
          </w:p>
        </w:tc>
        <w:tc>
          <w:tcPr>
            <w:tcW w:w="506" w:type="pct"/>
            <w:tcBorders>
              <w:top w:val="nil"/>
              <w:bottom w:val="nil"/>
            </w:tcBorders>
          </w:tcPr>
          <w:p w14:paraId="6D5DF559" w14:textId="5D4A8000" w:rsidR="00EF0641" w:rsidRPr="00CF3347" w:rsidRDefault="00EF0641" w:rsidP="00AA1F4A">
            <w:pPr>
              <w:jc w:val="center"/>
              <w:rPr>
                <w:rFonts w:ascii="Arial" w:hAnsi="Arial" w:cs="Arial"/>
                <w:sz w:val="14"/>
                <w:szCs w:val="14"/>
              </w:rPr>
            </w:pPr>
            <w:r w:rsidRPr="00CF3347">
              <w:rPr>
                <w:rFonts w:ascii="Arial" w:hAnsi="Arial" w:cs="Arial"/>
                <w:sz w:val="14"/>
                <w:szCs w:val="14"/>
              </w:rPr>
              <w:t>226 (</w:t>
            </w:r>
            <w:r w:rsidR="00A62031">
              <w:rPr>
                <w:rFonts w:ascii="Arial" w:hAnsi="Arial" w:cs="Arial"/>
                <w:sz w:val="14"/>
                <w:szCs w:val="14"/>
              </w:rPr>
              <w:t>11</w:t>
            </w:r>
            <w:r w:rsidRPr="00CF3347">
              <w:rPr>
                <w:rFonts w:ascii="Arial" w:hAnsi="Arial" w:cs="Arial"/>
                <w:sz w:val="14"/>
                <w:szCs w:val="14"/>
              </w:rPr>
              <w:t>%)</w:t>
            </w:r>
          </w:p>
        </w:tc>
        <w:tc>
          <w:tcPr>
            <w:tcW w:w="506" w:type="pct"/>
            <w:tcBorders>
              <w:top w:val="nil"/>
              <w:bottom w:val="nil"/>
            </w:tcBorders>
          </w:tcPr>
          <w:p w14:paraId="489A55D0" w14:textId="0E1D6ADA" w:rsidR="00EF0641" w:rsidRPr="00CF3347" w:rsidRDefault="00EF0641" w:rsidP="00AA1F4A">
            <w:pPr>
              <w:jc w:val="center"/>
              <w:rPr>
                <w:rFonts w:ascii="Arial" w:hAnsi="Arial" w:cs="Arial"/>
                <w:sz w:val="14"/>
                <w:szCs w:val="14"/>
              </w:rPr>
            </w:pPr>
            <w:r w:rsidRPr="00CF3347">
              <w:rPr>
                <w:rFonts w:ascii="Arial" w:hAnsi="Arial" w:cs="Arial"/>
                <w:sz w:val="14"/>
                <w:szCs w:val="14"/>
              </w:rPr>
              <w:t>28 (1</w:t>
            </w:r>
            <w:r w:rsidR="00A62031">
              <w:rPr>
                <w:rFonts w:ascii="Arial" w:hAnsi="Arial" w:cs="Arial"/>
                <w:sz w:val="14"/>
                <w:szCs w:val="14"/>
              </w:rPr>
              <w:t>6</w:t>
            </w:r>
            <w:r w:rsidRPr="00CF3347">
              <w:rPr>
                <w:rFonts w:ascii="Arial" w:hAnsi="Arial" w:cs="Arial"/>
                <w:sz w:val="14"/>
                <w:szCs w:val="14"/>
              </w:rPr>
              <w:t>%)</w:t>
            </w:r>
          </w:p>
        </w:tc>
        <w:tc>
          <w:tcPr>
            <w:tcW w:w="506" w:type="pct"/>
            <w:tcBorders>
              <w:top w:val="nil"/>
              <w:bottom w:val="nil"/>
            </w:tcBorders>
          </w:tcPr>
          <w:p w14:paraId="63DAD76A" w14:textId="1998E16C" w:rsidR="00EF0641" w:rsidRPr="00CF3347" w:rsidRDefault="00EF0641" w:rsidP="00AA1F4A">
            <w:pPr>
              <w:jc w:val="center"/>
              <w:rPr>
                <w:rFonts w:ascii="Arial" w:hAnsi="Arial" w:cs="Arial"/>
                <w:sz w:val="14"/>
                <w:szCs w:val="14"/>
              </w:rPr>
            </w:pPr>
            <w:r w:rsidRPr="00CF3347">
              <w:rPr>
                <w:rFonts w:ascii="Arial" w:hAnsi="Arial" w:cs="Arial"/>
                <w:sz w:val="14"/>
                <w:szCs w:val="14"/>
              </w:rPr>
              <w:t>57 (13%)</w:t>
            </w:r>
          </w:p>
        </w:tc>
        <w:tc>
          <w:tcPr>
            <w:tcW w:w="506" w:type="pct"/>
            <w:tcBorders>
              <w:top w:val="nil"/>
              <w:bottom w:val="nil"/>
            </w:tcBorders>
          </w:tcPr>
          <w:p w14:paraId="5D86E8F4" w14:textId="190CB6DE" w:rsidR="00EF0641" w:rsidRPr="00CF3347" w:rsidRDefault="00EF0641" w:rsidP="00AA1F4A">
            <w:pPr>
              <w:jc w:val="center"/>
              <w:rPr>
                <w:rFonts w:ascii="Arial" w:hAnsi="Arial" w:cs="Arial"/>
                <w:sz w:val="14"/>
                <w:szCs w:val="14"/>
              </w:rPr>
            </w:pPr>
            <w:r w:rsidRPr="00CF3347">
              <w:rPr>
                <w:rFonts w:ascii="Arial" w:hAnsi="Arial" w:cs="Arial"/>
                <w:sz w:val="14"/>
                <w:szCs w:val="14"/>
              </w:rPr>
              <w:t>111 (</w:t>
            </w:r>
            <w:r w:rsidR="00A62031">
              <w:rPr>
                <w:rFonts w:ascii="Arial" w:hAnsi="Arial" w:cs="Arial"/>
                <w:sz w:val="14"/>
                <w:szCs w:val="14"/>
              </w:rPr>
              <w:t>10</w:t>
            </w:r>
            <w:r w:rsidRPr="00CF3347">
              <w:rPr>
                <w:rFonts w:ascii="Arial" w:hAnsi="Arial" w:cs="Arial"/>
                <w:sz w:val="14"/>
                <w:szCs w:val="14"/>
              </w:rPr>
              <w:t>%)</w:t>
            </w:r>
          </w:p>
        </w:tc>
        <w:tc>
          <w:tcPr>
            <w:tcW w:w="506" w:type="pct"/>
            <w:tcBorders>
              <w:top w:val="nil"/>
              <w:bottom w:val="nil"/>
            </w:tcBorders>
          </w:tcPr>
          <w:p w14:paraId="1BA3C49D" w14:textId="17D012D5" w:rsidR="00EF0641" w:rsidRPr="00CF3347" w:rsidRDefault="00EF0641" w:rsidP="00AA1F4A">
            <w:pPr>
              <w:jc w:val="center"/>
              <w:rPr>
                <w:rFonts w:ascii="Arial" w:hAnsi="Arial" w:cs="Arial"/>
                <w:sz w:val="14"/>
                <w:szCs w:val="14"/>
              </w:rPr>
            </w:pPr>
            <w:r w:rsidRPr="00CF3347">
              <w:rPr>
                <w:rFonts w:ascii="Arial" w:hAnsi="Arial" w:cs="Arial"/>
                <w:sz w:val="14"/>
                <w:szCs w:val="14"/>
              </w:rPr>
              <w:t>19 (</w:t>
            </w:r>
            <w:r w:rsidR="00A62031">
              <w:rPr>
                <w:rFonts w:ascii="Arial" w:hAnsi="Arial" w:cs="Arial"/>
                <w:sz w:val="14"/>
                <w:szCs w:val="14"/>
              </w:rPr>
              <w:t>8</w:t>
            </w:r>
            <w:r w:rsidRPr="00CF3347">
              <w:rPr>
                <w:rFonts w:ascii="Arial" w:hAnsi="Arial" w:cs="Arial"/>
                <w:sz w:val="14"/>
                <w:szCs w:val="14"/>
              </w:rPr>
              <w:t>%)</w:t>
            </w:r>
          </w:p>
        </w:tc>
        <w:tc>
          <w:tcPr>
            <w:tcW w:w="506" w:type="pct"/>
            <w:tcBorders>
              <w:top w:val="nil"/>
              <w:bottom w:val="nil"/>
            </w:tcBorders>
          </w:tcPr>
          <w:p w14:paraId="74BA8B0E" w14:textId="246F20FD" w:rsidR="00EF0641" w:rsidRPr="00CF3347" w:rsidRDefault="00EF0641" w:rsidP="00AA1F4A">
            <w:pPr>
              <w:jc w:val="center"/>
              <w:rPr>
                <w:rFonts w:ascii="Arial" w:hAnsi="Arial" w:cs="Arial"/>
                <w:sz w:val="14"/>
                <w:szCs w:val="14"/>
              </w:rPr>
            </w:pPr>
            <w:r w:rsidRPr="00CF3347">
              <w:rPr>
                <w:rFonts w:ascii="Arial" w:hAnsi="Arial" w:cs="Arial"/>
                <w:sz w:val="14"/>
                <w:szCs w:val="14"/>
              </w:rPr>
              <w:t>1 (2%)</w:t>
            </w:r>
          </w:p>
        </w:tc>
        <w:tc>
          <w:tcPr>
            <w:tcW w:w="506" w:type="pct"/>
            <w:tcBorders>
              <w:top w:val="nil"/>
              <w:bottom w:val="nil"/>
            </w:tcBorders>
          </w:tcPr>
          <w:p w14:paraId="337597FD" w14:textId="565158CF" w:rsidR="00EF0641" w:rsidRPr="00CF3347" w:rsidRDefault="00EF0641" w:rsidP="00AA1F4A">
            <w:pPr>
              <w:jc w:val="center"/>
              <w:rPr>
                <w:rFonts w:ascii="Arial" w:hAnsi="Arial" w:cs="Arial"/>
                <w:sz w:val="14"/>
                <w:szCs w:val="14"/>
              </w:rPr>
            </w:pPr>
            <w:r w:rsidRPr="00CF3347">
              <w:rPr>
                <w:rFonts w:ascii="Arial" w:hAnsi="Arial" w:cs="Arial"/>
                <w:sz w:val="14"/>
                <w:szCs w:val="14"/>
              </w:rPr>
              <w:t>8 (</w:t>
            </w:r>
            <w:r w:rsidR="00A62031">
              <w:rPr>
                <w:rFonts w:ascii="Arial" w:hAnsi="Arial" w:cs="Arial"/>
                <w:sz w:val="14"/>
                <w:szCs w:val="14"/>
              </w:rPr>
              <w:t>13</w:t>
            </w:r>
            <w:r w:rsidRPr="00CF3347">
              <w:rPr>
                <w:rFonts w:ascii="Arial" w:hAnsi="Arial" w:cs="Arial"/>
                <w:sz w:val="14"/>
                <w:szCs w:val="14"/>
              </w:rPr>
              <w:t>%)</w:t>
            </w:r>
          </w:p>
        </w:tc>
        <w:tc>
          <w:tcPr>
            <w:tcW w:w="506" w:type="pct"/>
            <w:tcBorders>
              <w:top w:val="nil"/>
              <w:bottom w:val="nil"/>
            </w:tcBorders>
          </w:tcPr>
          <w:p w14:paraId="4154A126" w14:textId="09C8E14F" w:rsidR="00EF0641" w:rsidRPr="00CF3347" w:rsidRDefault="00EF0641" w:rsidP="00AA1F4A">
            <w:pPr>
              <w:jc w:val="center"/>
              <w:rPr>
                <w:rFonts w:ascii="Arial" w:hAnsi="Arial" w:cs="Arial"/>
                <w:sz w:val="14"/>
                <w:szCs w:val="14"/>
              </w:rPr>
            </w:pPr>
            <w:r w:rsidRPr="00CF3347">
              <w:rPr>
                <w:rFonts w:ascii="Arial" w:hAnsi="Arial" w:cs="Arial"/>
                <w:sz w:val="14"/>
                <w:szCs w:val="14"/>
              </w:rPr>
              <w:t>2 (22%)</w:t>
            </w:r>
          </w:p>
        </w:tc>
      </w:tr>
      <w:tr w:rsidR="00EF0641" w:rsidRPr="00CF3347" w14:paraId="66D8EF8E" w14:textId="77777777" w:rsidTr="00AA1F4A">
        <w:tc>
          <w:tcPr>
            <w:tcW w:w="951" w:type="pct"/>
            <w:tcBorders>
              <w:top w:val="nil"/>
              <w:left w:val="single" w:sz="4" w:space="0" w:color="auto"/>
              <w:bottom w:val="nil"/>
            </w:tcBorders>
          </w:tcPr>
          <w:p w14:paraId="14862E21" w14:textId="77777777" w:rsidR="00EF0641" w:rsidRPr="00CF3347" w:rsidRDefault="00EF0641" w:rsidP="00AA1F4A">
            <w:pPr>
              <w:rPr>
                <w:rFonts w:ascii="Arial" w:hAnsi="Arial" w:cs="Arial"/>
                <w:sz w:val="14"/>
                <w:szCs w:val="14"/>
              </w:rPr>
            </w:pPr>
            <w:r w:rsidRPr="00CF3347">
              <w:rPr>
                <w:rFonts w:ascii="Arial" w:hAnsi="Arial" w:cs="Arial"/>
                <w:sz w:val="14"/>
                <w:szCs w:val="14"/>
              </w:rPr>
              <w:t>No</w:t>
            </w:r>
          </w:p>
        </w:tc>
        <w:tc>
          <w:tcPr>
            <w:tcW w:w="506" w:type="pct"/>
            <w:tcBorders>
              <w:top w:val="nil"/>
              <w:bottom w:val="nil"/>
            </w:tcBorders>
          </w:tcPr>
          <w:p w14:paraId="7AA45BD6" w14:textId="7A783A95" w:rsidR="00EF0641" w:rsidRPr="00CF3347" w:rsidRDefault="00EF0641" w:rsidP="00AA1F4A">
            <w:pPr>
              <w:jc w:val="center"/>
              <w:rPr>
                <w:rFonts w:ascii="Arial" w:hAnsi="Arial" w:cs="Arial"/>
                <w:sz w:val="14"/>
                <w:szCs w:val="14"/>
              </w:rPr>
            </w:pPr>
            <w:r w:rsidRPr="00CF3347">
              <w:rPr>
                <w:rFonts w:ascii="Arial" w:hAnsi="Arial" w:cs="Arial"/>
                <w:sz w:val="14"/>
                <w:szCs w:val="14"/>
              </w:rPr>
              <w:t>1853 (89%)</w:t>
            </w:r>
          </w:p>
        </w:tc>
        <w:tc>
          <w:tcPr>
            <w:tcW w:w="506" w:type="pct"/>
            <w:tcBorders>
              <w:top w:val="nil"/>
              <w:bottom w:val="nil"/>
            </w:tcBorders>
          </w:tcPr>
          <w:p w14:paraId="0E641542" w14:textId="716C70BE" w:rsidR="00EF0641" w:rsidRPr="00CF3347" w:rsidRDefault="00EF0641" w:rsidP="00AA1F4A">
            <w:pPr>
              <w:jc w:val="center"/>
              <w:rPr>
                <w:rFonts w:ascii="Arial" w:hAnsi="Arial" w:cs="Arial"/>
                <w:sz w:val="14"/>
                <w:szCs w:val="14"/>
              </w:rPr>
            </w:pPr>
            <w:r w:rsidRPr="00CF3347">
              <w:rPr>
                <w:rFonts w:ascii="Arial" w:hAnsi="Arial" w:cs="Arial"/>
                <w:sz w:val="14"/>
                <w:szCs w:val="14"/>
              </w:rPr>
              <w:t>150 (84%)</w:t>
            </w:r>
          </w:p>
        </w:tc>
        <w:tc>
          <w:tcPr>
            <w:tcW w:w="506" w:type="pct"/>
            <w:tcBorders>
              <w:top w:val="nil"/>
              <w:bottom w:val="nil"/>
            </w:tcBorders>
          </w:tcPr>
          <w:p w14:paraId="309049D6" w14:textId="682E2AB9" w:rsidR="00EF0641" w:rsidRPr="00CF3347" w:rsidRDefault="00EF0641" w:rsidP="00AA1F4A">
            <w:pPr>
              <w:jc w:val="center"/>
              <w:rPr>
                <w:rFonts w:ascii="Arial" w:hAnsi="Arial" w:cs="Arial"/>
                <w:sz w:val="14"/>
                <w:szCs w:val="14"/>
              </w:rPr>
            </w:pPr>
            <w:r w:rsidRPr="00CF3347">
              <w:rPr>
                <w:rFonts w:ascii="Arial" w:hAnsi="Arial" w:cs="Arial"/>
                <w:sz w:val="14"/>
                <w:szCs w:val="14"/>
              </w:rPr>
              <w:t>381 (87%)</w:t>
            </w:r>
          </w:p>
        </w:tc>
        <w:tc>
          <w:tcPr>
            <w:tcW w:w="506" w:type="pct"/>
            <w:tcBorders>
              <w:top w:val="nil"/>
              <w:bottom w:val="nil"/>
            </w:tcBorders>
          </w:tcPr>
          <w:p w14:paraId="2A6D6DCF" w14:textId="4E29E53B" w:rsidR="00EF0641" w:rsidRPr="00CF3347" w:rsidRDefault="00EF0641" w:rsidP="00AA1F4A">
            <w:pPr>
              <w:jc w:val="center"/>
              <w:rPr>
                <w:rFonts w:ascii="Arial" w:hAnsi="Arial" w:cs="Arial"/>
                <w:sz w:val="14"/>
                <w:szCs w:val="14"/>
              </w:rPr>
            </w:pPr>
            <w:r w:rsidRPr="00CF3347">
              <w:rPr>
                <w:rFonts w:ascii="Arial" w:hAnsi="Arial" w:cs="Arial"/>
                <w:sz w:val="14"/>
                <w:szCs w:val="14"/>
              </w:rPr>
              <w:t>1006 (90%)</w:t>
            </w:r>
          </w:p>
        </w:tc>
        <w:tc>
          <w:tcPr>
            <w:tcW w:w="506" w:type="pct"/>
            <w:tcBorders>
              <w:top w:val="nil"/>
              <w:bottom w:val="nil"/>
            </w:tcBorders>
          </w:tcPr>
          <w:p w14:paraId="431A7A96" w14:textId="384BE319" w:rsidR="00EF0641" w:rsidRPr="00CF3347" w:rsidRDefault="00EF0641" w:rsidP="00AA1F4A">
            <w:pPr>
              <w:jc w:val="center"/>
              <w:rPr>
                <w:rFonts w:ascii="Arial" w:hAnsi="Arial" w:cs="Arial"/>
                <w:sz w:val="14"/>
                <w:szCs w:val="14"/>
              </w:rPr>
            </w:pPr>
            <w:r w:rsidRPr="00CF3347">
              <w:rPr>
                <w:rFonts w:ascii="Arial" w:hAnsi="Arial" w:cs="Arial"/>
                <w:sz w:val="14"/>
                <w:szCs w:val="14"/>
              </w:rPr>
              <w:t>221 (92%)</w:t>
            </w:r>
          </w:p>
        </w:tc>
        <w:tc>
          <w:tcPr>
            <w:tcW w:w="506" w:type="pct"/>
            <w:tcBorders>
              <w:top w:val="nil"/>
              <w:bottom w:val="nil"/>
            </w:tcBorders>
          </w:tcPr>
          <w:p w14:paraId="69DDA4E8" w14:textId="525407AE" w:rsidR="00EF0641" w:rsidRPr="00CF3347" w:rsidRDefault="00EF0641" w:rsidP="00AA1F4A">
            <w:pPr>
              <w:jc w:val="center"/>
              <w:rPr>
                <w:rFonts w:ascii="Arial" w:hAnsi="Arial" w:cs="Arial"/>
                <w:sz w:val="14"/>
                <w:szCs w:val="14"/>
              </w:rPr>
            </w:pPr>
            <w:r w:rsidRPr="00CF3347">
              <w:rPr>
                <w:rFonts w:ascii="Arial" w:hAnsi="Arial" w:cs="Arial"/>
                <w:sz w:val="14"/>
                <w:szCs w:val="14"/>
              </w:rPr>
              <w:t>41 (</w:t>
            </w:r>
            <w:r w:rsidR="00A62031">
              <w:rPr>
                <w:rFonts w:ascii="Arial" w:hAnsi="Arial" w:cs="Arial"/>
                <w:sz w:val="14"/>
                <w:szCs w:val="14"/>
              </w:rPr>
              <w:t>98</w:t>
            </w:r>
            <w:r w:rsidRPr="00CF3347">
              <w:rPr>
                <w:rFonts w:ascii="Arial" w:hAnsi="Arial" w:cs="Arial"/>
                <w:sz w:val="14"/>
                <w:szCs w:val="14"/>
              </w:rPr>
              <w:t>%)</w:t>
            </w:r>
          </w:p>
        </w:tc>
        <w:tc>
          <w:tcPr>
            <w:tcW w:w="506" w:type="pct"/>
            <w:tcBorders>
              <w:top w:val="nil"/>
              <w:bottom w:val="nil"/>
            </w:tcBorders>
          </w:tcPr>
          <w:p w14:paraId="770C3F01" w14:textId="7CB770A1" w:rsidR="00EF0641" w:rsidRPr="00CF3347" w:rsidRDefault="00EF0641" w:rsidP="00AA1F4A">
            <w:pPr>
              <w:jc w:val="center"/>
              <w:rPr>
                <w:rFonts w:ascii="Arial" w:hAnsi="Arial" w:cs="Arial"/>
                <w:sz w:val="14"/>
                <w:szCs w:val="14"/>
              </w:rPr>
            </w:pPr>
            <w:r w:rsidRPr="00CF3347">
              <w:rPr>
                <w:rFonts w:ascii="Arial" w:hAnsi="Arial" w:cs="Arial"/>
                <w:sz w:val="14"/>
                <w:szCs w:val="14"/>
              </w:rPr>
              <w:t>56 (</w:t>
            </w:r>
            <w:r w:rsidR="00A62031">
              <w:rPr>
                <w:rFonts w:ascii="Arial" w:hAnsi="Arial" w:cs="Arial"/>
                <w:sz w:val="14"/>
                <w:szCs w:val="14"/>
              </w:rPr>
              <w:t>87</w:t>
            </w:r>
            <w:r w:rsidRPr="00CF3347">
              <w:rPr>
                <w:rFonts w:ascii="Arial" w:hAnsi="Arial" w:cs="Arial"/>
                <w:sz w:val="14"/>
                <w:szCs w:val="14"/>
              </w:rPr>
              <w:t>%)</w:t>
            </w:r>
          </w:p>
        </w:tc>
        <w:tc>
          <w:tcPr>
            <w:tcW w:w="506" w:type="pct"/>
            <w:tcBorders>
              <w:top w:val="nil"/>
              <w:bottom w:val="nil"/>
            </w:tcBorders>
          </w:tcPr>
          <w:p w14:paraId="2BDA0AB1" w14:textId="2468C933" w:rsidR="00EF0641" w:rsidRPr="00CF3347" w:rsidRDefault="00EF0641" w:rsidP="00AA1F4A">
            <w:pPr>
              <w:jc w:val="center"/>
              <w:rPr>
                <w:rFonts w:ascii="Arial" w:hAnsi="Arial" w:cs="Arial"/>
                <w:sz w:val="14"/>
                <w:szCs w:val="14"/>
              </w:rPr>
            </w:pPr>
            <w:r w:rsidRPr="00CF3347">
              <w:rPr>
                <w:rFonts w:ascii="Arial" w:hAnsi="Arial" w:cs="Arial"/>
                <w:sz w:val="14"/>
                <w:szCs w:val="14"/>
              </w:rPr>
              <w:t>7 (78%)</w:t>
            </w:r>
          </w:p>
        </w:tc>
      </w:tr>
      <w:tr w:rsidR="00EF0641" w:rsidRPr="00CF3347" w14:paraId="104F1E15" w14:textId="77777777" w:rsidTr="00AA1F4A">
        <w:tc>
          <w:tcPr>
            <w:tcW w:w="951" w:type="pct"/>
            <w:tcBorders>
              <w:top w:val="nil"/>
              <w:left w:val="single" w:sz="4" w:space="0" w:color="auto"/>
              <w:bottom w:val="single" w:sz="4" w:space="0" w:color="auto"/>
            </w:tcBorders>
          </w:tcPr>
          <w:p w14:paraId="2B6B10D3" w14:textId="77777777" w:rsidR="00EF0641" w:rsidRPr="00CF3347" w:rsidRDefault="00EF0641" w:rsidP="00AA1F4A">
            <w:pPr>
              <w:rPr>
                <w:rFonts w:ascii="Arial" w:hAnsi="Arial" w:cs="Arial"/>
                <w:sz w:val="14"/>
                <w:szCs w:val="14"/>
              </w:rPr>
            </w:pPr>
            <w:r w:rsidRPr="00CF3347">
              <w:rPr>
                <w:rFonts w:ascii="Arial" w:hAnsi="Arial" w:cs="Arial"/>
                <w:sz w:val="14"/>
                <w:szCs w:val="14"/>
              </w:rPr>
              <w:t>Not known</w:t>
            </w:r>
          </w:p>
        </w:tc>
        <w:tc>
          <w:tcPr>
            <w:tcW w:w="506" w:type="pct"/>
            <w:tcBorders>
              <w:top w:val="nil"/>
              <w:bottom w:val="single" w:sz="4" w:space="0" w:color="auto"/>
            </w:tcBorders>
          </w:tcPr>
          <w:p w14:paraId="45713A41" w14:textId="77777777" w:rsidR="00EF0641" w:rsidRPr="00CF3347" w:rsidRDefault="00EF0641" w:rsidP="00AA1F4A">
            <w:pPr>
              <w:jc w:val="center"/>
              <w:rPr>
                <w:rFonts w:ascii="Arial" w:hAnsi="Arial" w:cs="Arial"/>
                <w:sz w:val="14"/>
                <w:szCs w:val="14"/>
              </w:rPr>
            </w:pPr>
            <w:r w:rsidRPr="00CF3347">
              <w:rPr>
                <w:rFonts w:ascii="Arial" w:hAnsi="Arial" w:cs="Arial"/>
                <w:sz w:val="14"/>
                <w:szCs w:val="14"/>
              </w:rPr>
              <w:t>29</w:t>
            </w:r>
          </w:p>
        </w:tc>
        <w:tc>
          <w:tcPr>
            <w:tcW w:w="506" w:type="pct"/>
            <w:tcBorders>
              <w:top w:val="nil"/>
              <w:bottom w:val="single" w:sz="4" w:space="0" w:color="auto"/>
            </w:tcBorders>
          </w:tcPr>
          <w:p w14:paraId="23D4B405" w14:textId="77777777" w:rsidR="00EF0641" w:rsidRPr="00CF3347" w:rsidRDefault="00EF0641" w:rsidP="00AA1F4A">
            <w:pPr>
              <w:jc w:val="center"/>
              <w:rPr>
                <w:rFonts w:ascii="Arial" w:hAnsi="Arial" w:cs="Arial"/>
                <w:sz w:val="14"/>
                <w:szCs w:val="14"/>
              </w:rPr>
            </w:pPr>
            <w:r w:rsidRPr="00CF3347">
              <w:rPr>
                <w:rFonts w:ascii="Arial" w:hAnsi="Arial" w:cs="Arial"/>
                <w:sz w:val="14"/>
                <w:szCs w:val="14"/>
              </w:rPr>
              <w:t>3</w:t>
            </w:r>
          </w:p>
        </w:tc>
        <w:tc>
          <w:tcPr>
            <w:tcW w:w="506" w:type="pct"/>
            <w:tcBorders>
              <w:top w:val="nil"/>
              <w:bottom w:val="single" w:sz="4" w:space="0" w:color="auto"/>
            </w:tcBorders>
          </w:tcPr>
          <w:p w14:paraId="320AE694" w14:textId="77777777" w:rsidR="00EF0641" w:rsidRPr="00CF3347" w:rsidRDefault="00EF0641" w:rsidP="00AA1F4A">
            <w:pPr>
              <w:jc w:val="center"/>
              <w:rPr>
                <w:rFonts w:ascii="Arial" w:hAnsi="Arial" w:cs="Arial"/>
                <w:sz w:val="14"/>
                <w:szCs w:val="14"/>
              </w:rPr>
            </w:pPr>
            <w:r w:rsidRPr="00CF3347">
              <w:rPr>
                <w:rFonts w:ascii="Arial" w:hAnsi="Arial" w:cs="Arial"/>
                <w:sz w:val="14"/>
                <w:szCs w:val="14"/>
              </w:rPr>
              <w:t>2</w:t>
            </w:r>
          </w:p>
        </w:tc>
        <w:tc>
          <w:tcPr>
            <w:tcW w:w="506" w:type="pct"/>
            <w:tcBorders>
              <w:top w:val="nil"/>
              <w:bottom w:val="single" w:sz="4" w:space="0" w:color="auto"/>
            </w:tcBorders>
          </w:tcPr>
          <w:p w14:paraId="673C8F89" w14:textId="77777777" w:rsidR="00EF0641" w:rsidRPr="00CF3347" w:rsidRDefault="00EF0641" w:rsidP="00AA1F4A">
            <w:pPr>
              <w:jc w:val="center"/>
              <w:rPr>
                <w:rFonts w:ascii="Arial" w:hAnsi="Arial" w:cs="Arial"/>
                <w:sz w:val="14"/>
                <w:szCs w:val="14"/>
              </w:rPr>
            </w:pPr>
            <w:r w:rsidRPr="00CF3347">
              <w:rPr>
                <w:rFonts w:ascii="Arial" w:hAnsi="Arial" w:cs="Arial"/>
                <w:sz w:val="14"/>
                <w:szCs w:val="14"/>
              </w:rPr>
              <w:t>16</w:t>
            </w:r>
          </w:p>
        </w:tc>
        <w:tc>
          <w:tcPr>
            <w:tcW w:w="506" w:type="pct"/>
            <w:tcBorders>
              <w:top w:val="nil"/>
              <w:bottom w:val="single" w:sz="4" w:space="0" w:color="auto"/>
            </w:tcBorders>
          </w:tcPr>
          <w:p w14:paraId="195B5775" w14:textId="77777777" w:rsidR="00EF0641" w:rsidRPr="00CF3347" w:rsidRDefault="00EF0641" w:rsidP="00AA1F4A">
            <w:pPr>
              <w:jc w:val="center"/>
              <w:rPr>
                <w:rFonts w:ascii="Arial" w:hAnsi="Arial" w:cs="Arial"/>
                <w:sz w:val="14"/>
                <w:szCs w:val="14"/>
              </w:rPr>
            </w:pPr>
            <w:r w:rsidRPr="00CF3347">
              <w:rPr>
                <w:rFonts w:ascii="Arial" w:hAnsi="Arial" w:cs="Arial"/>
                <w:sz w:val="14"/>
                <w:szCs w:val="14"/>
              </w:rPr>
              <w:t>3</w:t>
            </w:r>
          </w:p>
        </w:tc>
        <w:tc>
          <w:tcPr>
            <w:tcW w:w="506" w:type="pct"/>
            <w:tcBorders>
              <w:top w:val="nil"/>
              <w:bottom w:val="single" w:sz="4" w:space="0" w:color="auto"/>
            </w:tcBorders>
          </w:tcPr>
          <w:p w14:paraId="6036F16D" w14:textId="77777777" w:rsidR="00EF0641" w:rsidRPr="00CF3347" w:rsidRDefault="00EF0641" w:rsidP="00AA1F4A">
            <w:pPr>
              <w:jc w:val="center"/>
              <w:rPr>
                <w:rFonts w:ascii="Arial" w:hAnsi="Arial" w:cs="Arial"/>
                <w:sz w:val="14"/>
                <w:szCs w:val="14"/>
              </w:rPr>
            </w:pPr>
            <w:r w:rsidRPr="00CF3347">
              <w:rPr>
                <w:rFonts w:ascii="Arial" w:hAnsi="Arial" w:cs="Arial"/>
                <w:sz w:val="14"/>
                <w:szCs w:val="14"/>
              </w:rPr>
              <w:t>0</w:t>
            </w:r>
          </w:p>
        </w:tc>
        <w:tc>
          <w:tcPr>
            <w:tcW w:w="506" w:type="pct"/>
            <w:tcBorders>
              <w:top w:val="nil"/>
              <w:bottom w:val="single" w:sz="4" w:space="0" w:color="auto"/>
            </w:tcBorders>
          </w:tcPr>
          <w:p w14:paraId="36D8DF34" w14:textId="77777777" w:rsidR="00EF0641" w:rsidRPr="00CF3347" w:rsidRDefault="00EF0641" w:rsidP="00AA1F4A">
            <w:pPr>
              <w:jc w:val="center"/>
              <w:rPr>
                <w:rFonts w:ascii="Arial" w:hAnsi="Arial" w:cs="Arial"/>
                <w:sz w:val="14"/>
                <w:szCs w:val="14"/>
              </w:rPr>
            </w:pPr>
            <w:r w:rsidRPr="00CF3347">
              <w:rPr>
                <w:rFonts w:ascii="Arial" w:hAnsi="Arial" w:cs="Arial"/>
                <w:sz w:val="14"/>
                <w:szCs w:val="14"/>
              </w:rPr>
              <w:t>0</w:t>
            </w:r>
          </w:p>
        </w:tc>
        <w:tc>
          <w:tcPr>
            <w:tcW w:w="506" w:type="pct"/>
            <w:tcBorders>
              <w:top w:val="nil"/>
              <w:bottom w:val="single" w:sz="4" w:space="0" w:color="auto"/>
            </w:tcBorders>
          </w:tcPr>
          <w:p w14:paraId="38F7AA5A" w14:textId="77777777" w:rsidR="00EF0641" w:rsidRPr="00CF3347" w:rsidRDefault="00EF0641" w:rsidP="00AA1F4A">
            <w:pPr>
              <w:jc w:val="center"/>
              <w:rPr>
                <w:rFonts w:ascii="Arial" w:hAnsi="Arial" w:cs="Arial"/>
                <w:sz w:val="14"/>
                <w:szCs w:val="14"/>
              </w:rPr>
            </w:pPr>
            <w:r w:rsidRPr="00CF3347">
              <w:rPr>
                <w:rFonts w:ascii="Arial" w:hAnsi="Arial" w:cs="Arial"/>
                <w:sz w:val="14"/>
                <w:szCs w:val="14"/>
              </w:rPr>
              <w:t>6</w:t>
            </w:r>
          </w:p>
        </w:tc>
      </w:tr>
      <w:tr w:rsidR="00EF0641" w:rsidRPr="00CF3347" w14:paraId="79DA7C2F" w14:textId="77777777" w:rsidTr="00AA1F4A">
        <w:tc>
          <w:tcPr>
            <w:tcW w:w="951" w:type="pct"/>
            <w:tcBorders>
              <w:top w:val="single" w:sz="4" w:space="0" w:color="auto"/>
              <w:left w:val="single" w:sz="4" w:space="0" w:color="auto"/>
              <w:bottom w:val="nil"/>
            </w:tcBorders>
          </w:tcPr>
          <w:p w14:paraId="4641C7DF" w14:textId="77777777" w:rsidR="00EF0641" w:rsidRPr="00283632" w:rsidRDefault="00EF0641" w:rsidP="00AA1F4A">
            <w:pPr>
              <w:rPr>
                <w:rFonts w:ascii="Arial" w:hAnsi="Arial" w:cs="Arial"/>
                <w:b/>
                <w:sz w:val="14"/>
                <w:szCs w:val="14"/>
              </w:rPr>
            </w:pPr>
            <w:r w:rsidRPr="00283632">
              <w:rPr>
                <w:rFonts w:ascii="Arial" w:eastAsia="Times New Roman" w:hAnsi="Arial" w:cs="Arial"/>
                <w:b/>
                <w:sz w:val="14"/>
                <w:szCs w:val="14"/>
              </w:rPr>
              <w:t>Neo-adjuvant endocrine therapy</w:t>
            </w:r>
          </w:p>
        </w:tc>
        <w:tc>
          <w:tcPr>
            <w:tcW w:w="506" w:type="pct"/>
            <w:tcBorders>
              <w:top w:val="single" w:sz="4" w:space="0" w:color="auto"/>
              <w:bottom w:val="nil"/>
            </w:tcBorders>
          </w:tcPr>
          <w:p w14:paraId="649D9159" w14:textId="77777777" w:rsidR="00EF0641" w:rsidRPr="00CF3347" w:rsidRDefault="00EF0641" w:rsidP="00AA1F4A">
            <w:pPr>
              <w:jc w:val="center"/>
              <w:rPr>
                <w:rFonts w:ascii="Arial" w:hAnsi="Arial" w:cs="Arial"/>
                <w:sz w:val="14"/>
                <w:szCs w:val="14"/>
              </w:rPr>
            </w:pPr>
          </w:p>
        </w:tc>
        <w:tc>
          <w:tcPr>
            <w:tcW w:w="506" w:type="pct"/>
            <w:tcBorders>
              <w:top w:val="single" w:sz="4" w:space="0" w:color="auto"/>
              <w:bottom w:val="nil"/>
            </w:tcBorders>
          </w:tcPr>
          <w:p w14:paraId="0BDDED49" w14:textId="77777777" w:rsidR="00EF0641" w:rsidRPr="00CF3347" w:rsidRDefault="00EF0641" w:rsidP="00AA1F4A">
            <w:pPr>
              <w:jc w:val="center"/>
              <w:rPr>
                <w:rFonts w:ascii="Arial" w:hAnsi="Arial" w:cs="Arial"/>
                <w:sz w:val="14"/>
                <w:szCs w:val="14"/>
              </w:rPr>
            </w:pPr>
          </w:p>
        </w:tc>
        <w:tc>
          <w:tcPr>
            <w:tcW w:w="506" w:type="pct"/>
            <w:tcBorders>
              <w:top w:val="single" w:sz="4" w:space="0" w:color="auto"/>
              <w:bottom w:val="nil"/>
            </w:tcBorders>
          </w:tcPr>
          <w:p w14:paraId="5BE4B6DA" w14:textId="77777777" w:rsidR="00EF0641" w:rsidRPr="00CF3347" w:rsidRDefault="00EF0641" w:rsidP="00AA1F4A">
            <w:pPr>
              <w:jc w:val="center"/>
              <w:rPr>
                <w:rFonts w:ascii="Arial" w:hAnsi="Arial" w:cs="Arial"/>
                <w:sz w:val="14"/>
                <w:szCs w:val="14"/>
              </w:rPr>
            </w:pPr>
          </w:p>
        </w:tc>
        <w:tc>
          <w:tcPr>
            <w:tcW w:w="506" w:type="pct"/>
            <w:tcBorders>
              <w:top w:val="single" w:sz="4" w:space="0" w:color="auto"/>
              <w:bottom w:val="nil"/>
            </w:tcBorders>
          </w:tcPr>
          <w:p w14:paraId="70479EE9" w14:textId="77777777" w:rsidR="00EF0641" w:rsidRPr="00CF3347" w:rsidRDefault="00EF0641" w:rsidP="00AA1F4A">
            <w:pPr>
              <w:jc w:val="center"/>
              <w:rPr>
                <w:rFonts w:ascii="Arial" w:hAnsi="Arial" w:cs="Arial"/>
                <w:sz w:val="14"/>
                <w:szCs w:val="14"/>
              </w:rPr>
            </w:pPr>
          </w:p>
        </w:tc>
        <w:tc>
          <w:tcPr>
            <w:tcW w:w="506" w:type="pct"/>
            <w:tcBorders>
              <w:top w:val="single" w:sz="4" w:space="0" w:color="auto"/>
              <w:bottom w:val="nil"/>
            </w:tcBorders>
          </w:tcPr>
          <w:p w14:paraId="06A8490F" w14:textId="77777777" w:rsidR="00EF0641" w:rsidRPr="00CF3347" w:rsidRDefault="00EF0641" w:rsidP="00AA1F4A">
            <w:pPr>
              <w:jc w:val="center"/>
              <w:rPr>
                <w:rFonts w:ascii="Arial" w:hAnsi="Arial" w:cs="Arial"/>
                <w:sz w:val="14"/>
                <w:szCs w:val="14"/>
              </w:rPr>
            </w:pPr>
          </w:p>
        </w:tc>
        <w:tc>
          <w:tcPr>
            <w:tcW w:w="506" w:type="pct"/>
            <w:tcBorders>
              <w:top w:val="single" w:sz="4" w:space="0" w:color="auto"/>
              <w:bottom w:val="nil"/>
            </w:tcBorders>
          </w:tcPr>
          <w:p w14:paraId="01077408" w14:textId="77777777" w:rsidR="00EF0641" w:rsidRPr="00CF3347" w:rsidRDefault="00EF0641" w:rsidP="00AA1F4A">
            <w:pPr>
              <w:jc w:val="center"/>
              <w:rPr>
                <w:rFonts w:ascii="Arial" w:hAnsi="Arial" w:cs="Arial"/>
                <w:sz w:val="14"/>
                <w:szCs w:val="14"/>
              </w:rPr>
            </w:pPr>
          </w:p>
        </w:tc>
        <w:tc>
          <w:tcPr>
            <w:tcW w:w="506" w:type="pct"/>
            <w:tcBorders>
              <w:top w:val="single" w:sz="4" w:space="0" w:color="auto"/>
              <w:bottom w:val="nil"/>
            </w:tcBorders>
          </w:tcPr>
          <w:p w14:paraId="15FB177F" w14:textId="77777777" w:rsidR="00EF0641" w:rsidRPr="00CF3347" w:rsidRDefault="00EF0641" w:rsidP="00AA1F4A">
            <w:pPr>
              <w:jc w:val="center"/>
              <w:rPr>
                <w:rFonts w:ascii="Arial" w:hAnsi="Arial" w:cs="Arial"/>
                <w:sz w:val="14"/>
                <w:szCs w:val="14"/>
              </w:rPr>
            </w:pPr>
          </w:p>
        </w:tc>
        <w:tc>
          <w:tcPr>
            <w:tcW w:w="506" w:type="pct"/>
            <w:tcBorders>
              <w:top w:val="single" w:sz="4" w:space="0" w:color="auto"/>
              <w:bottom w:val="nil"/>
            </w:tcBorders>
          </w:tcPr>
          <w:p w14:paraId="5CC12CA4" w14:textId="77777777" w:rsidR="00EF0641" w:rsidRPr="00CF3347" w:rsidRDefault="00EF0641" w:rsidP="00AA1F4A">
            <w:pPr>
              <w:jc w:val="center"/>
              <w:rPr>
                <w:rFonts w:ascii="Arial" w:hAnsi="Arial" w:cs="Arial"/>
                <w:sz w:val="14"/>
                <w:szCs w:val="14"/>
              </w:rPr>
            </w:pPr>
          </w:p>
        </w:tc>
      </w:tr>
      <w:tr w:rsidR="00EF0641" w:rsidRPr="00CF3347" w14:paraId="785B961E" w14:textId="77777777" w:rsidTr="00AA1F4A">
        <w:tc>
          <w:tcPr>
            <w:tcW w:w="951" w:type="pct"/>
            <w:tcBorders>
              <w:top w:val="nil"/>
              <w:left w:val="single" w:sz="4" w:space="0" w:color="auto"/>
              <w:bottom w:val="nil"/>
            </w:tcBorders>
          </w:tcPr>
          <w:p w14:paraId="4DDB0F1C" w14:textId="77777777" w:rsidR="00EF0641" w:rsidRPr="00CF3347" w:rsidRDefault="00EF0641" w:rsidP="00AA1F4A">
            <w:pPr>
              <w:rPr>
                <w:rFonts w:ascii="Arial" w:hAnsi="Arial" w:cs="Arial"/>
                <w:sz w:val="14"/>
                <w:szCs w:val="14"/>
              </w:rPr>
            </w:pPr>
            <w:r w:rsidRPr="00CF3347">
              <w:rPr>
                <w:rFonts w:ascii="Arial" w:hAnsi="Arial" w:cs="Arial"/>
                <w:sz w:val="14"/>
                <w:szCs w:val="14"/>
              </w:rPr>
              <w:t>Yes</w:t>
            </w:r>
          </w:p>
        </w:tc>
        <w:tc>
          <w:tcPr>
            <w:tcW w:w="506" w:type="pct"/>
            <w:tcBorders>
              <w:top w:val="nil"/>
              <w:bottom w:val="nil"/>
            </w:tcBorders>
          </w:tcPr>
          <w:p w14:paraId="67DF7EB6" w14:textId="62FB74FA" w:rsidR="00EF0641" w:rsidRPr="00CF3347" w:rsidRDefault="00EF0641" w:rsidP="00AA1F4A">
            <w:pPr>
              <w:jc w:val="center"/>
              <w:rPr>
                <w:rFonts w:ascii="Arial" w:hAnsi="Arial" w:cs="Arial"/>
                <w:sz w:val="14"/>
                <w:szCs w:val="14"/>
              </w:rPr>
            </w:pPr>
            <w:r w:rsidRPr="00CF3347">
              <w:rPr>
                <w:rFonts w:ascii="Arial" w:hAnsi="Arial" w:cs="Arial"/>
                <w:sz w:val="14"/>
                <w:szCs w:val="14"/>
              </w:rPr>
              <w:t>78 (</w:t>
            </w:r>
            <w:r w:rsidR="00A62031">
              <w:rPr>
                <w:rFonts w:ascii="Arial" w:hAnsi="Arial" w:cs="Arial"/>
                <w:sz w:val="14"/>
                <w:szCs w:val="14"/>
              </w:rPr>
              <w:t>4</w:t>
            </w:r>
            <w:r w:rsidRPr="00CF3347">
              <w:rPr>
                <w:rFonts w:ascii="Arial" w:hAnsi="Arial" w:cs="Arial"/>
                <w:sz w:val="14"/>
                <w:szCs w:val="14"/>
              </w:rPr>
              <w:t>%)</w:t>
            </w:r>
          </w:p>
        </w:tc>
        <w:tc>
          <w:tcPr>
            <w:tcW w:w="506" w:type="pct"/>
            <w:tcBorders>
              <w:top w:val="nil"/>
              <w:bottom w:val="nil"/>
            </w:tcBorders>
          </w:tcPr>
          <w:p w14:paraId="040CE848" w14:textId="63C397A6" w:rsidR="00EF0641" w:rsidRPr="00CF3347" w:rsidRDefault="00EF0641" w:rsidP="00AA1F4A">
            <w:pPr>
              <w:jc w:val="center"/>
              <w:rPr>
                <w:rFonts w:ascii="Arial" w:hAnsi="Arial" w:cs="Arial"/>
                <w:sz w:val="14"/>
                <w:szCs w:val="14"/>
              </w:rPr>
            </w:pPr>
            <w:r w:rsidRPr="00CF3347">
              <w:rPr>
                <w:rFonts w:ascii="Arial" w:hAnsi="Arial" w:cs="Arial"/>
                <w:sz w:val="14"/>
                <w:szCs w:val="14"/>
              </w:rPr>
              <w:t>11 (6%)</w:t>
            </w:r>
          </w:p>
        </w:tc>
        <w:tc>
          <w:tcPr>
            <w:tcW w:w="506" w:type="pct"/>
            <w:tcBorders>
              <w:top w:val="nil"/>
              <w:bottom w:val="nil"/>
            </w:tcBorders>
          </w:tcPr>
          <w:p w14:paraId="7E37D5AA" w14:textId="619DACAB" w:rsidR="00EF0641" w:rsidRPr="00CF3347" w:rsidRDefault="00EF0641" w:rsidP="00AA1F4A">
            <w:pPr>
              <w:jc w:val="center"/>
              <w:rPr>
                <w:rFonts w:ascii="Arial" w:hAnsi="Arial" w:cs="Arial"/>
                <w:sz w:val="14"/>
                <w:szCs w:val="14"/>
              </w:rPr>
            </w:pPr>
            <w:r w:rsidRPr="00CF3347">
              <w:rPr>
                <w:rFonts w:ascii="Arial" w:hAnsi="Arial" w:cs="Arial"/>
                <w:sz w:val="14"/>
                <w:szCs w:val="14"/>
              </w:rPr>
              <w:t>21 (</w:t>
            </w:r>
            <w:r w:rsidR="00A62031">
              <w:rPr>
                <w:rFonts w:ascii="Arial" w:hAnsi="Arial" w:cs="Arial"/>
                <w:sz w:val="14"/>
                <w:szCs w:val="14"/>
              </w:rPr>
              <w:t>5</w:t>
            </w:r>
            <w:r w:rsidRPr="00CF3347">
              <w:rPr>
                <w:rFonts w:ascii="Arial" w:hAnsi="Arial" w:cs="Arial"/>
                <w:sz w:val="14"/>
                <w:szCs w:val="14"/>
              </w:rPr>
              <w:t>%)</w:t>
            </w:r>
          </w:p>
        </w:tc>
        <w:tc>
          <w:tcPr>
            <w:tcW w:w="506" w:type="pct"/>
            <w:tcBorders>
              <w:top w:val="nil"/>
              <w:bottom w:val="nil"/>
            </w:tcBorders>
          </w:tcPr>
          <w:p w14:paraId="3F0CCDD9" w14:textId="78F61580" w:rsidR="00EF0641" w:rsidRPr="00CF3347" w:rsidRDefault="00EF0641" w:rsidP="00AA1F4A">
            <w:pPr>
              <w:jc w:val="center"/>
              <w:rPr>
                <w:rFonts w:ascii="Arial" w:hAnsi="Arial" w:cs="Arial"/>
                <w:sz w:val="14"/>
                <w:szCs w:val="14"/>
              </w:rPr>
            </w:pPr>
            <w:r w:rsidRPr="00CF3347">
              <w:rPr>
                <w:rFonts w:ascii="Arial" w:hAnsi="Arial" w:cs="Arial"/>
                <w:sz w:val="14"/>
                <w:szCs w:val="14"/>
              </w:rPr>
              <w:t>37 (3%)</w:t>
            </w:r>
          </w:p>
        </w:tc>
        <w:tc>
          <w:tcPr>
            <w:tcW w:w="506" w:type="pct"/>
            <w:tcBorders>
              <w:top w:val="nil"/>
              <w:bottom w:val="nil"/>
            </w:tcBorders>
          </w:tcPr>
          <w:p w14:paraId="6941D7AB" w14:textId="13A3D999" w:rsidR="00EF0641" w:rsidRPr="00CF3347" w:rsidRDefault="00EF0641" w:rsidP="00AA1F4A">
            <w:pPr>
              <w:jc w:val="center"/>
              <w:rPr>
                <w:rFonts w:ascii="Arial" w:hAnsi="Arial" w:cs="Arial"/>
                <w:sz w:val="14"/>
                <w:szCs w:val="14"/>
              </w:rPr>
            </w:pPr>
            <w:r w:rsidRPr="00CF3347">
              <w:rPr>
                <w:rFonts w:ascii="Arial" w:hAnsi="Arial" w:cs="Arial"/>
                <w:sz w:val="14"/>
                <w:szCs w:val="14"/>
              </w:rPr>
              <w:t>8 (3%)</w:t>
            </w:r>
          </w:p>
        </w:tc>
        <w:tc>
          <w:tcPr>
            <w:tcW w:w="506" w:type="pct"/>
            <w:tcBorders>
              <w:top w:val="nil"/>
              <w:bottom w:val="nil"/>
            </w:tcBorders>
          </w:tcPr>
          <w:p w14:paraId="1DFBB329" w14:textId="0FDF6D12" w:rsidR="00EF0641" w:rsidRPr="00CF3347" w:rsidRDefault="00EF0641" w:rsidP="00AA1F4A">
            <w:pPr>
              <w:jc w:val="center"/>
              <w:rPr>
                <w:rFonts w:ascii="Arial" w:hAnsi="Arial" w:cs="Arial"/>
                <w:sz w:val="14"/>
                <w:szCs w:val="14"/>
              </w:rPr>
            </w:pPr>
            <w:r w:rsidRPr="00CF3347">
              <w:rPr>
                <w:rFonts w:ascii="Arial" w:hAnsi="Arial" w:cs="Arial"/>
                <w:sz w:val="14"/>
                <w:szCs w:val="14"/>
              </w:rPr>
              <w:t>1 (2%)</w:t>
            </w:r>
          </w:p>
        </w:tc>
        <w:tc>
          <w:tcPr>
            <w:tcW w:w="506" w:type="pct"/>
            <w:tcBorders>
              <w:top w:val="nil"/>
              <w:bottom w:val="nil"/>
            </w:tcBorders>
          </w:tcPr>
          <w:p w14:paraId="5C14DEEB" w14:textId="0967FEA5" w:rsidR="00EF0641" w:rsidRPr="00CF3347" w:rsidRDefault="00EF0641" w:rsidP="00AA1F4A">
            <w:pPr>
              <w:jc w:val="center"/>
              <w:rPr>
                <w:rFonts w:ascii="Arial" w:hAnsi="Arial" w:cs="Arial"/>
                <w:sz w:val="14"/>
                <w:szCs w:val="14"/>
              </w:rPr>
            </w:pPr>
            <w:r w:rsidRPr="00CF3347">
              <w:rPr>
                <w:rFonts w:ascii="Arial" w:hAnsi="Arial" w:cs="Arial"/>
                <w:sz w:val="14"/>
                <w:szCs w:val="14"/>
              </w:rPr>
              <w:t>2 (3%)</w:t>
            </w:r>
          </w:p>
        </w:tc>
        <w:tc>
          <w:tcPr>
            <w:tcW w:w="506" w:type="pct"/>
            <w:tcBorders>
              <w:top w:val="nil"/>
              <w:bottom w:val="nil"/>
            </w:tcBorders>
          </w:tcPr>
          <w:p w14:paraId="27B8D1F6" w14:textId="75A0AEC5" w:rsidR="00EF0641" w:rsidRPr="00CF3347" w:rsidRDefault="00EF0641" w:rsidP="00AA1F4A">
            <w:pPr>
              <w:jc w:val="center"/>
              <w:rPr>
                <w:rFonts w:ascii="Arial" w:hAnsi="Arial" w:cs="Arial"/>
                <w:sz w:val="14"/>
                <w:szCs w:val="14"/>
              </w:rPr>
            </w:pPr>
            <w:r w:rsidRPr="00CF3347">
              <w:rPr>
                <w:rFonts w:ascii="Arial" w:hAnsi="Arial" w:cs="Arial"/>
                <w:sz w:val="14"/>
                <w:szCs w:val="14"/>
              </w:rPr>
              <w:t>1 (10%)</w:t>
            </w:r>
          </w:p>
        </w:tc>
      </w:tr>
      <w:tr w:rsidR="00EF0641" w:rsidRPr="00CF3347" w14:paraId="4BA40EF0" w14:textId="77777777" w:rsidTr="00AA1F4A">
        <w:tc>
          <w:tcPr>
            <w:tcW w:w="951" w:type="pct"/>
            <w:tcBorders>
              <w:top w:val="nil"/>
              <w:left w:val="single" w:sz="4" w:space="0" w:color="auto"/>
              <w:bottom w:val="nil"/>
            </w:tcBorders>
          </w:tcPr>
          <w:p w14:paraId="6C9AEF3D" w14:textId="77777777" w:rsidR="00EF0641" w:rsidRPr="00CF3347" w:rsidRDefault="00EF0641" w:rsidP="00AA1F4A">
            <w:pPr>
              <w:rPr>
                <w:rFonts w:ascii="Arial" w:hAnsi="Arial" w:cs="Arial"/>
                <w:sz w:val="14"/>
                <w:szCs w:val="14"/>
              </w:rPr>
            </w:pPr>
            <w:r w:rsidRPr="00CF3347">
              <w:rPr>
                <w:rFonts w:ascii="Arial" w:hAnsi="Arial" w:cs="Arial"/>
                <w:sz w:val="14"/>
                <w:szCs w:val="14"/>
              </w:rPr>
              <w:t>No</w:t>
            </w:r>
          </w:p>
        </w:tc>
        <w:tc>
          <w:tcPr>
            <w:tcW w:w="506" w:type="pct"/>
            <w:tcBorders>
              <w:top w:val="nil"/>
              <w:bottom w:val="nil"/>
            </w:tcBorders>
          </w:tcPr>
          <w:p w14:paraId="0ED8D832" w14:textId="305DA990" w:rsidR="00EF0641" w:rsidRPr="00CF3347" w:rsidRDefault="00EF0641" w:rsidP="00AA1F4A">
            <w:pPr>
              <w:jc w:val="center"/>
              <w:rPr>
                <w:rFonts w:ascii="Arial" w:hAnsi="Arial" w:cs="Arial"/>
                <w:sz w:val="14"/>
                <w:szCs w:val="14"/>
              </w:rPr>
            </w:pPr>
            <w:r w:rsidRPr="00CF3347">
              <w:rPr>
                <w:rFonts w:ascii="Arial" w:hAnsi="Arial" w:cs="Arial"/>
                <w:sz w:val="14"/>
                <w:szCs w:val="14"/>
              </w:rPr>
              <w:t>1999 (96%)</w:t>
            </w:r>
          </w:p>
        </w:tc>
        <w:tc>
          <w:tcPr>
            <w:tcW w:w="506" w:type="pct"/>
            <w:tcBorders>
              <w:top w:val="nil"/>
              <w:bottom w:val="nil"/>
            </w:tcBorders>
          </w:tcPr>
          <w:p w14:paraId="2FEAB255" w14:textId="143EC5AB" w:rsidR="00EF0641" w:rsidRPr="00CF3347" w:rsidRDefault="00EF0641" w:rsidP="00AA1F4A">
            <w:pPr>
              <w:jc w:val="center"/>
              <w:rPr>
                <w:rFonts w:ascii="Arial" w:hAnsi="Arial" w:cs="Arial"/>
                <w:sz w:val="14"/>
                <w:szCs w:val="14"/>
              </w:rPr>
            </w:pPr>
            <w:r w:rsidRPr="00CF3347">
              <w:rPr>
                <w:rFonts w:ascii="Arial" w:hAnsi="Arial" w:cs="Arial"/>
                <w:sz w:val="14"/>
                <w:szCs w:val="14"/>
              </w:rPr>
              <w:t>167 (9</w:t>
            </w:r>
            <w:r w:rsidR="00A62031">
              <w:rPr>
                <w:rFonts w:ascii="Arial" w:hAnsi="Arial" w:cs="Arial"/>
                <w:sz w:val="14"/>
                <w:szCs w:val="14"/>
              </w:rPr>
              <w:t>4</w:t>
            </w:r>
            <w:r w:rsidRPr="00CF3347">
              <w:rPr>
                <w:rFonts w:ascii="Arial" w:hAnsi="Arial" w:cs="Arial"/>
                <w:sz w:val="14"/>
                <w:szCs w:val="14"/>
              </w:rPr>
              <w:t>%)</w:t>
            </w:r>
          </w:p>
        </w:tc>
        <w:tc>
          <w:tcPr>
            <w:tcW w:w="506" w:type="pct"/>
            <w:tcBorders>
              <w:top w:val="nil"/>
              <w:bottom w:val="nil"/>
            </w:tcBorders>
          </w:tcPr>
          <w:p w14:paraId="59C83B3F" w14:textId="4731E81E" w:rsidR="00EF0641" w:rsidRPr="00CF3347" w:rsidRDefault="00EF0641" w:rsidP="00AA1F4A">
            <w:pPr>
              <w:jc w:val="center"/>
              <w:rPr>
                <w:rFonts w:ascii="Arial" w:hAnsi="Arial" w:cs="Arial"/>
                <w:sz w:val="14"/>
                <w:szCs w:val="14"/>
              </w:rPr>
            </w:pPr>
            <w:r w:rsidRPr="00CF3347">
              <w:rPr>
                <w:rFonts w:ascii="Arial" w:hAnsi="Arial" w:cs="Arial"/>
                <w:sz w:val="14"/>
                <w:szCs w:val="14"/>
              </w:rPr>
              <w:t>415 (95%)</w:t>
            </w:r>
          </w:p>
        </w:tc>
        <w:tc>
          <w:tcPr>
            <w:tcW w:w="506" w:type="pct"/>
            <w:tcBorders>
              <w:top w:val="nil"/>
              <w:bottom w:val="nil"/>
            </w:tcBorders>
          </w:tcPr>
          <w:p w14:paraId="7195CDF4" w14:textId="60A2AD2D" w:rsidR="00EF0641" w:rsidRPr="00CF3347" w:rsidRDefault="00EF0641" w:rsidP="00AA1F4A">
            <w:pPr>
              <w:jc w:val="center"/>
              <w:rPr>
                <w:rFonts w:ascii="Arial" w:hAnsi="Arial" w:cs="Arial"/>
                <w:sz w:val="14"/>
                <w:szCs w:val="14"/>
              </w:rPr>
            </w:pPr>
            <w:r w:rsidRPr="00CF3347">
              <w:rPr>
                <w:rFonts w:ascii="Arial" w:hAnsi="Arial" w:cs="Arial"/>
                <w:sz w:val="14"/>
                <w:szCs w:val="14"/>
              </w:rPr>
              <w:t>1079 (97%)</w:t>
            </w:r>
          </w:p>
        </w:tc>
        <w:tc>
          <w:tcPr>
            <w:tcW w:w="506" w:type="pct"/>
            <w:tcBorders>
              <w:top w:val="nil"/>
              <w:bottom w:val="nil"/>
            </w:tcBorders>
          </w:tcPr>
          <w:p w14:paraId="1B0B0354" w14:textId="5BDA6EDD" w:rsidR="00EF0641" w:rsidRPr="00CF3347" w:rsidRDefault="00EF0641" w:rsidP="00AA1F4A">
            <w:pPr>
              <w:jc w:val="center"/>
              <w:rPr>
                <w:rFonts w:ascii="Arial" w:hAnsi="Arial" w:cs="Arial"/>
                <w:sz w:val="14"/>
                <w:szCs w:val="14"/>
              </w:rPr>
            </w:pPr>
            <w:r w:rsidRPr="00CF3347">
              <w:rPr>
                <w:rFonts w:ascii="Arial" w:hAnsi="Arial" w:cs="Arial"/>
                <w:sz w:val="14"/>
                <w:szCs w:val="14"/>
              </w:rPr>
              <w:t>233 (97%)</w:t>
            </w:r>
          </w:p>
        </w:tc>
        <w:tc>
          <w:tcPr>
            <w:tcW w:w="506" w:type="pct"/>
            <w:tcBorders>
              <w:top w:val="nil"/>
              <w:bottom w:val="nil"/>
            </w:tcBorders>
          </w:tcPr>
          <w:p w14:paraId="108B6065" w14:textId="65DBF41E" w:rsidR="00EF0641" w:rsidRPr="00CF3347" w:rsidRDefault="00EF0641" w:rsidP="00AA1F4A">
            <w:pPr>
              <w:jc w:val="center"/>
              <w:rPr>
                <w:rFonts w:ascii="Arial" w:hAnsi="Arial" w:cs="Arial"/>
                <w:sz w:val="14"/>
                <w:szCs w:val="14"/>
              </w:rPr>
            </w:pPr>
            <w:r w:rsidRPr="00CF3347">
              <w:rPr>
                <w:rFonts w:ascii="Arial" w:hAnsi="Arial" w:cs="Arial"/>
                <w:sz w:val="14"/>
                <w:szCs w:val="14"/>
              </w:rPr>
              <w:t>41 (9</w:t>
            </w:r>
            <w:r w:rsidR="00A62031">
              <w:rPr>
                <w:rFonts w:ascii="Arial" w:hAnsi="Arial" w:cs="Arial"/>
                <w:sz w:val="14"/>
                <w:szCs w:val="14"/>
              </w:rPr>
              <w:t>8</w:t>
            </w:r>
            <w:r w:rsidRPr="00CF3347">
              <w:rPr>
                <w:rFonts w:ascii="Arial" w:hAnsi="Arial" w:cs="Arial"/>
                <w:sz w:val="14"/>
                <w:szCs w:val="14"/>
              </w:rPr>
              <w:t>%)</w:t>
            </w:r>
          </w:p>
        </w:tc>
        <w:tc>
          <w:tcPr>
            <w:tcW w:w="506" w:type="pct"/>
            <w:tcBorders>
              <w:top w:val="nil"/>
              <w:bottom w:val="nil"/>
            </w:tcBorders>
          </w:tcPr>
          <w:p w14:paraId="4DFDC2FB" w14:textId="423108F3" w:rsidR="00EF0641" w:rsidRPr="00CF3347" w:rsidRDefault="00EF0641" w:rsidP="00AA1F4A">
            <w:pPr>
              <w:jc w:val="center"/>
              <w:rPr>
                <w:rFonts w:ascii="Arial" w:hAnsi="Arial" w:cs="Arial"/>
                <w:sz w:val="14"/>
                <w:szCs w:val="14"/>
              </w:rPr>
            </w:pPr>
            <w:r w:rsidRPr="00CF3347">
              <w:rPr>
                <w:rFonts w:ascii="Arial" w:hAnsi="Arial" w:cs="Arial"/>
                <w:sz w:val="14"/>
                <w:szCs w:val="14"/>
              </w:rPr>
              <w:t>61 (9</w:t>
            </w:r>
            <w:r w:rsidR="00A62031">
              <w:rPr>
                <w:rFonts w:ascii="Arial" w:hAnsi="Arial" w:cs="Arial"/>
                <w:sz w:val="14"/>
                <w:szCs w:val="14"/>
              </w:rPr>
              <w:t>7</w:t>
            </w:r>
            <w:r w:rsidRPr="00CF3347">
              <w:rPr>
                <w:rFonts w:ascii="Arial" w:hAnsi="Arial" w:cs="Arial"/>
                <w:sz w:val="14"/>
                <w:szCs w:val="14"/>
              </w:rPr>
              <w:t>%)</w:t>
            </w:r>
          </w:p>
        </w:tc>
        <w:tc>
          <w:tcPr>
            <w:tcW w:w="506" w:type="pct"/>
            <w:tcBorders>
              <w:top w:val="nil"/>
              <w:bottom w:val="nil"/>
            </w:tcBorders>
          </w:tcPr>
          <w:p w14:paraId="1B2DEB2E" w14:textId="6E313B40" w:rsidR="00EF0641" w:rsidRPr="00CF3347" w:rsidRDefault="00EF0641" w:rsidP="00AA1F4A">
            <w:pPr>
              <w:jc w:val="center"/>
              <w:rPr>
                <w:rFonts w:ascii="Arial" w:hAnsi="Arial" w:cs="Arial"/>
                <w:sz w:val="14"/>
                <w:szCs w:val="14"/>
              </w:rPr>
            </w:pPr>
            <w:r w:rsidRPr="00CF3347">
              <w:rPr>
                <w:rFonts w:ascii="Arial" w:hAnsi="Arial" w:cs="Arial"/>
                <w:sz w:val="14"/>
                <w:szCs w:val="14"/>
              </w:rPr>
              <w:t>9 (90%)</w:t>
            </w:r>
          </w:p>
        </w:tc>
      </w:tr>
      <w:tr w:rsidR="00EF0641" w:rsidRPr="00CF3347" w14:paraId="4C875421" w14:textId="77777777" w:rsidTr="00AA1F4A">
        <w:tc>
          <w:tcPr>
            <w:tcW w:w="951" w:type="pct"/>
            <w:tcBorders>
              <w:top w:val="nil"/>
              <w:left w:val="single" w:sz="4" w:space="0" w:color="auto"/>
              <w:bottom w:val="single" w:sz="4" w:space="0" w:color="auto"/>
            </w:tcBorders>
          </w:tcPr>
          <w:p w14:paraId="6FDDF51C" w14:textId="77777777" w:rsidR="00EF0641" w:rsidRPr="00CF3347" w:rsidRDefault="00EF0641" w:rsidP="00AA1F4A">
            <w:pPr>
              <w:rPr>
                <w:rFonts w:ascii="Arial" w:hAnsi="Arial" w:cs="Arial"/>
                <w:sz w:val="14"/>
                <w:szCs w:val="14"/>
              </w:rPr>
            </w:pPr>
            <w:r w:rsidRPr="00CF3347">
              <w:rPr>
                <w:rFonts w:ascii="Arial" w:hAnsi="Arial" w:cs="Arial"/>
                <w:sz w:val="14"/>
                <w:szCs w:val="14"/>
              </w:rPr>
              <w:t>Not known</w:t>
            </w:r>
          </w:p>
        </w:tc>
        <w:tc>
          <w:tcPr>
            <w:tcW w:w="506" w:type="pct"/>
            <w:tcBorders>
              <w:top w:val="nil"/>
              <w:bottom w:val="single" w:sz="4" w:space="0" w:color="auto"/>
            </w:tcBorders>
          </w:tcPr>
          <w:p w14:paraId="311130E7" w14:textId="77777777" w:rsidR="00EF0641" w:rsidRPr="00CF3347" w:rsidRDefault="00EF0641" w:rsidP="00AA1F4A">
            <w:pPr>
              <w:jc w:val="center"/>
              <w:rPr>
                <w:rFonts w:ascii="Arial" w:hAnsi="Arial" w:cs="Arial"/>
                <w:sz w:val="14"/>
                <w:szCs w:val="14"/>
              </w:rPr>
            </w:pPr>
            <w:r w:rsidRPr="00CF3347">
              <w:rPr>
                <w:rFonts w:ascii="Arial" w:hAnsi="Arial" w:cs="Arial"/>
                <w:sz w:val="14"/>
                <w:szCs w:val="14"/>
              </w:rPr>
              <w:t>31</w:t>
            </w:r>
          </w:p>
        </w:tc>
        <w:tc>
          <w:tcPr>
            <w:tcW w:w="506" w:type="pct"/>
            <w:tcBorders>
              <w:top w:val="nil"/>
              <w:bottom w:val="single" w:sz="4" w:space="0" w:color="auto"/>
            </w:tcBorders>
          </w:tcPr>
          <w:p w14:paraId="7B8DDFF6" w14:textId="77777777" w:rsidR="00EF0641" w:rsidRPr="00CF3347" w:rsidRDefault="00EF0641" w:rsidP="00AA1F4A">
            <w:pPr>
              <w:jc w:val="center"/>
              <w:rPr>
                <w:rFonts w:ascii="Arial" w:hAnsi="Arial" w:cs="Arial"/>
                <w:sz w:val="14"/>
                <w:szCs w:val="14"/>
              </w:rPr>
            </w:pPr>
            <w:r w:rsidRPr="00CF3347">
              <w:rPr>
                <w:rFonts w:ascii="Arial" w:hAnsi="Arial" w:cs="Arial"/>
                <w:sz w:val="14"/>
                <w:szCs w:val="14"/>
              </w:rPr>
              <w:t>3</w:t>
            </w:r>
          </w:p>
        </w:tc>
        <w:tc>
          <w:tcPr>
            <w:tcW w:w="506" w:type="pct"/>
            <w:tcBorders>
              <w:top w:val="nil"/>
              <w:bottom w:val="single" w:sz="4" w:space="0" w:color="auto"/>
            </w:tcBorders>
          </w:tcPr>
          <w:p w14:paraId="0CD5DC9A" w14:textId="77777777" w:rsidR="00EF0641" w:rsidRPr="00CF3347" w:rsidRDefault="00EF0641" w:rsidP="00AA1F4A">
            <w:pPr>
              <w:jc w:val="center"/>
              <w:rPr>
                <w:rFonts w:ascii="Arial" w:hAnsi="Arial" w:cs="Arial"/>
                <w:sz w:val="14"/>
                <w:szCs w:val="14"/>
              </w:rPr>
            </w:pPr>
            <w:r w:rsidRPr="00CF3347">
              <w:rPr>
                <w:rFonts w:ascii="Arial" w:hAnsi="Arial" w:cs="Arial"/>
                <w:sz w:val="14"/>
                <w:szCs w:val="14"/>
              </w:rPr>
              <w:t>4</w:t>
            </w:r>
          </w:p>
        </w:tc>
        <w:tc>
          <w:tcPr>
            <w:tcW w:w="506" w:type="pct"/>
            <w:tcBorders>
              <w:top w:val="nil"/>
              <w:bottom w:val="single" w:sz="4" w:space="0" w:color="auto"/>
            </w:tcBorders>
          </w:tcPr>
          <w:p w14:paraId="037CB9B8" w14:textId="77777777" w:rsidR="00EF0641" w:rsidRPr="00CF3347" w:rsidRDefault="00EF0641" w:rsidP="00AA1F4A">
            <w:pPr>
              <w:jc w:val="center"/>
              <w:rPr>
                <w:rFonts w:ascii="Arial" w:hAnsi="Arial" w:cs="Arial"/>
                <w:sz w:val="14"/>
                <w:szCs w:val="14"/>
              </w:rPr>
            </w:pPr>
            <w:r w:rsidRPr="00CF3347">
              <w:rPr>
                <w:rFonts w:ascii="Arial" w:hAnsi="Arial" w:cs="Arial"/>
                <w:sz w:val="14"/>
                <w:szCs w:val="14"/>
              </w:rPr>
              <w:t>17</w:t>
            </w:r>
          </w:p>
        </w:tc>
        <w:tc>
          <w:tcPr>
            <w:tcW w:w="506" w:type="pct"/>
            <w:tcBorders>
              <w:top w:val="nil"/>
              <w:bottom w:val="single" w:sz="4" w:space="0" w:color="auto"/>
            </w:tcBorders>
          </w:tcPr>
          <w:p w14:paraId="62ED7D0B" w14:textId="77777777" w:rsidR="00EF0641" w:rsidRPr="00CF3347" w:rsidRDefault="00EF0641" w:rsidP="00AA1F4A">
            <w:pPr>
              <w:jc w:val="center"/>
              <w:rPr>
                <w:rFonts w:ascii="Arial" w:hAnsi="Arial" w:cs="Arial"/>
                <w:sz w:val="14"/>
                <w:szCs w:val="14"/>
              </w:rPr>
            </w:pPr>
            <w:r w:rsidRPr="00CF3347">
              <w:rPr>
                <w:rFonts w:ascii="Arial" w:hAnsi="Arial" w:cs="Arial"/>
                <w:sz w:val="14"/>
                <w:szCs w:val="14"/>
              </w:rPr>
              <w:t>2</w:t>
            </w:r>
          </w:p>
        </w:tc>
        <w:tc>
          <w:tcPr>
            <w:tcW w:w="506" w:type="pct"/>
            <w:tcBorders>
              <w:top w:val="nil"/>
              <w:bottom w:val="single" w:sz="4" w:space="0" w:color="auto"/>
            </w:tcBorders>
          </w:tcPr>
          <w:p w14:paraId="4BE2E77C" w14:textId="77777777" w:rsidR="00EF0641" w:rsidRPr="00CF3347" w:rsidRDefault="00EF0641" w:rsidP="00AA1F4A">
            <w:pPr>
              <w:jc w:val="center"/>
              <w:rPr>
                <w:rFonts w:ascii="Arial" w:hAnsi="Arial" w:cs="Arial"/>
                <w:sz w:val="14"/>
                <w:szCs w:val="14"/>
              </w:rPr>
            </w:pPr>
            <w:r w:rsidRPr="00CF3347">
              <w:rPr>
                <w:rFonts w:ascii="Arial" w:hAnsi="Arial" w:cs="Arial"/>
                <w:sz w:val="14"/>
                <w:szCs w:val="14"/>
              </w:rPr>
              <w:t>0</w:t>
            </w:r>
          </w:p>
        </w:tc>
        <w:tc>
          <w:tcPr>
            <w:tcW w:w="506" w:type="pct"/>
            <w:tcBorders>
              <w:top w:val="nil"/>
              <w:bottom w:val="single" w:sz="4" w:space="0" w:color="auto"/>
            </w:tcBorders>
          </w:tcPr>
          <w:p w14:paraId="5AD76DBE" w14:textId="77777777" w:rsidR="00EF0641" w:rsidRPr="00CF3347" w:rsidRDefault="00EF0641" w:rsidP="00AA1F4A">
            <w:pPr>
              <w:jc w:val="center"/>
              <w:rPr>
                <w:rFonts w:ascii="Arial" w:hAnsi="Arial" w:cs="Arial"/>
                <w:sz w:val="14"/>
                <w:szCs w:val="14"/>
              </w:rPr>
            </w:pPr>
            <w:r w:rsidRPr="00CF3347">
              <w:rPr>
                <w:rFonts w:ascii="Arial" w:hAnsi="Arial" w:cs="Arial"/>
                <w:sz w:val="14"/>
                <w:szCs w:val="14"/>
              </w:rPr>
              <w:t>1</w:t>
            </w:r>
          </w:p>
        </w:tc>
        <w:tc>
          <w:tcPr>
            <w:tcW w:w="506" w:type="pct"/>
            <w:tcBorders>
              <w:top w:val="nil"/>
              <w:bottom w:val="single" w:sz="4" w:space="0" w:color="auto"/>
            </w:tcBorders>
          </w:tcPr>
          <w:p w14:paraId="1599E8DE" w14:textId="77777777" w:rsidR="00EF0641" w:rsidRPr="00CF3347" w:rsidRDefault="00EF0641" w:rsidP="00AA1F4A">
            <w:pPr>
              <w:jc w:val="center"/>
              <w:rPr>
                <w:rFonts w:ascii="Arial" w:hAnsi="Arial" w:cs="Arial"/>
                <w:sz w:val="14"/>
                <w:szCs w:val="14"/>
              </w:rPr>
            </w:pPr>
            <w:r w:rsidRPr="00CF3347">
              <w:rPr>
                <w:rFonts w:ascii="Arial" w:hAnsi="Arial" w:cs="Arial"/>
                <w:sz w:val="14"/>
                <w:szCs w:val="14"/>
              </w:rPr>
              <w:t>5</w:t>
            </w:r>
          </w:p>
        </w:tc>
      </w:tr>
      <w:tr w:rsidR="00EF0641" w:rsidRPr="00CF3347" w14:paraId="2BBED589" w14:textId="77777777" w:rsidTr="00AA1F4A">
        <w:tc>
          <w:tcPr>
            <w:tcW w:w="951" w:type="pct"/>
            <w:tcBorders>
              <w:top w:val="single" w:sz="4" w:space="0" w:color="auto"/>
              <w:left w:val="single" w:sz="4" w:space="0" w:color="auto"/>
              <w:bottom w:val="nil"/>
            </w:tcBorders>
          </w:tcPr>
          <w:p w14:paraId="7EB35AC3" w14:textId="77777777" w:rsidR="00EF0641" w:rsidRPr="00D332EF" w:rsidRDefault="00EF0641" w:rsidP="00AA1F4A">
            <w:pPr>
              <w:rPr>
                <w:rFonts w:ascii="Arial" w:hAnsi="Arial" w:cs="Arial"/>
                <w:b/>
                <w:sz w:val="14"/>
                <w:szCs w:val="14"/>
                <w:u w:val="single"/>
              </w:rPr>
            </w:pPr>
            <w:r w:rsidRPr="00D332EF">
              <w:rPr>
                <w:rFonts w:ascii="Arial" w:hAnsi="Arial" w:cs="Arial"/>
                <w:b/>
                <w:sz w:val="14"/>
                <w:szCs w:val="14"/>
                <w:u w:val="single"/>
              </w:rPr>
              <w:t>Previous surgeries</w:t>
            </w:r>
          </w:p>
          <w:p w14:paraId="41ADF6CE" w14:textId="77777777" w:rsidR="00EF0641" w:rsidRDefault="00EF0641" w:rsidP="00AA1F4A">
            <w:pPr>
              <w:rPr>
                <w:rFonts w:ascii="Arial" w:hAnsi="Arial" w:cs="Arial"/>
                <w:b/>
                <w:sz w:val="14"/>
                <w:szCs w:val="14"/>
              </w:rPr>
            </w:pPr>
          </w:p>
          <w:p w14:paraId="49E2225D" w14:textId="77777777" w:rsidR="00EF0641" w:rsidRPr="00283632" w:rsidRDefault="00EF0641" w:rsidP="00AA1F4A">
            <w:pPr>
              <w:rPr>
                <w:rFonts w:ascii="Arial" w:hAnsi="Arial" w:cs="Arial"/>
                <w:b/>
                <w:sz w:val="14"/>
                <w:szCs w:val="14"/>
              </w:rPr>
            </w:pPr>
            <w:r>
              <w:rPr>
                <w:rFonts w:ascii="Arial" w:hAnsi="Arial" w:cs="Arial"/>
                <w:b/>
                <w:sz w:val="14"/>
                <w:szCs w:val="14"/>
              </w:rPr>
              <w:t>Previous surger</w:t>
            </w:r>
            <w:r w:rsidRPr="00283632">
              <w:rPr>
                <w:rFonts w:ascii="Arial" w:hAnsi="Arial" w:cs="Arial"/>
                <w:b/>
                <w:sz w:val="14"/>
                <w:szCs w:val="14"/>
              </w:rPr>
              <w:t>y to ipsilateral breast</w:t>
            </w:r>
          </w:p>
        </w:tc>
        <w:tc>
          <w:tcPr>
            <w:tcW w:w="506" w:type="pct"/>
            <w:tcBorders>
              <w:top w:val="single" w:sz="4" w:space="0" w:color="auto"/>
              <w:bottom w:val="nil"/>
            </w:tcBorders>
          </w:tcPr>
          <w:p w14:paraId="034D2859" w14:textId="77777777" w:rsidR="00EF0641" w:rsidRPr="00CF3347" w:rsidRDefault="00EF0641" w:rsidP="00AA1F4A">
            <w:pPr>
              <w:jc w:val="center"/>
              <w:rPr>
                <w:rFonts w:ascii="Arial" w:hAnsi="Arial" w:cs="Arial"/>
                <w:sz w:val="14"/>
                <w:szCs w:val="14"/>
              </w:rPr>
            </w:pPr>
          </w:p>
        </w:tc>
        <w:tc>
          <w:tcPr>
            <w:tcW w:w="506" w:type="pct"/>
            <w:tcBorders>
              <w:top w:val="single" w:sz="4" w:space="0" w:color="auto"/>
              <w:bottom w:val="nil"/>
            </w:tcBorders>
          </w:tcPr>
          <w:p w14:paraId="42119AA6" w14:textId="77777777" w:rsidR="00EF0641" w:rsidRPr="00CF3347" w:rsidRDefault="00EF0641" w:rsidP="00AA1F4A">
            <w:pPr>
              <w:jc w:val="center"/>
              <w:rPr>
                <w:rFonts w:ascii="Arial" w:hAnsi="Arial" w:cs="Arial"/>
                <w:sz w:val="14"/>
                <w:szCs w:val="14"/>
              </w:rPr>
            </w:pPr>
          </w:p>
        </w:tc>
        <w:tc>
          <w:tcPr>
            <w:tcW w:w="506" w:type="pct"/>
            <w:tcBorders>
              <w:top w:val="single" w:sz="4" w:space="0" w:color="auto"/>
              <w:bottom w:val="nil"/>
            </w:tcBorders>
          </w:tcPr>
          <w:p w14:paraId="3866B49D" w14:textId="77777777" w:rsidR="00EF0641" w:rsidRPr="00CF3347" w:rsidRDefault="00EF0641" w:rsidP="00AA1F4A">
            <w:pPr>
              <w:jc w:val="center"/>
              <w:rPr>
                <w:rFonts w:ascii="Arial" w:hAnsi="Arial" w:cs="Arial"/>
                <w:sz w:val="14"/>
                <w:szCs w:val="14"/>
              </w:rPr>
            </w:pPr>
          </w:p>
        </w:tc>
        <w:tc>
          <w:tcPr>
            <w:tcW w:w="506" w:type="pct"/>
            <w:tcBorders>
              <w:top w:val="single" w:sz="4" w:space="0" w:color="auto"/>
              <w:bottom w:val="nil"/>
            </w:tcBorders>
          </w:tcPr>
          <w:p w14:paraId="572BC180" w14:textId="77777777" w:rsidR="00EF0641" w:rsidRPr="00CF3347" w:rsidRDefault="00EF0641" w:rsidP="00AA1F4A">
            <w:pPr>
              <w:jc w:val="center"/>
              <w:rPr>
                <w:rFonts w:ascii="Arial" w:hAnsi="Arial" w:cs="Arial"/>
                <w:sz w:val="14"/>
                <w:szCs w:val="14"/>
              </w:rPr>
            </w:pPr>
          </w:p>
        </w:tc>
        <w:tc>
          <w:tcPr>
            <w:tcW w:w="506" w:type="pct"/>
            <w:tcBorders>
              <w:top w:val="single" w:sz="4" w:space="0" w:color="auto"/>
              <w:bottom w:val="nil"/>
            </w:tcBorders>
          </w:tcPr>
          <w:p w14:paraId="44AB3CDE" w14:textId="77777777" w:rsidR="00EF0641" w:rsidRPr="00CF3347" w:rsidRDefault="00EF0641" w:rsidP="00AA1F4A">
            <w:pPr>
              <w:jc w:val="center"/>
              <w:rPr>
                <w:rFonts w:ascii="Arial" w:hAnsi="Arial" w:cs="Arial"/>
                <w:sz w:val="14"/>
                <w:szCs w:val="14"/>
              </w:rPr>
            </w:pPr>
          </w:p>
        </w:tc>
        <w:tc>
          <w:tcPr>
            <w:tcW w:w="506" w:type="pct"/>
            <w:tcBorders>
              <w:top w:val="single" w:sz="4" w:space="0" w:color="auto"/>
              <w:bottom w:val="nil"/>
            </w:tcBorders>
          </w:tcPr>
          <w:p w14:paraId="784AE3AA" w14:textId="77777777" w:rsidR="00EF0641" w:rsidRPr="00CF3347" w:rsidRDefault="00EF0641" w:rsidP="00AA1F4A">
            <w:pPr>
              <w:jc w:val="center"/>
              <w:rPr>
                <w:rFonts w:ascii="Arial" w:hAnsi="Arial" w:cs="Arial"/>
                <w:sz w:val="14"/>
                <w:szCs w:val="14"/>
              </w:rPr>
            </w:pPr>
          </w:p>
        </w:tc>
        <w:tc>
          <w:tcPr>
            <w:tcW w:w="506" w:type="pct"/>
            <w:tcBorders>
              <w:top w:val="single" w:sz="4" w:space="0" w:color="auto"/>
              <w:bottom w:val="nil"/>
            </w:tcBorders>
          </w:tcPr>
          <w:p w14:paraId="6C0CFAD9" w14:textId="77777777" w:rsidR="00EF0641" w:rsidRPr="00CF3347" w:rsidRDefault="00EF0641" w:rsidP="00AA1F4A">
            <w:pPr>
              <w:jc w:val="center"/>
              <w:rPr>
                <w:rFonts w:ascii="Arial" w:hAnsi="Arial" w:cs="Arial"/>
                <w:sz w:val="14"/>
                <w:szCs w:val="14"/>
              </w:rPr>
            </w:pPr>
          </w:p>
        </w:tc>
        <w:tc>
          <w:tcPr>
            <w:tcW w:w="506" w:type="pct"/>
            <w:tcBorders>
              <w:top w:val="single" w:sz="4" w:space="0" w:color="auto"/>
              <w:bottom w:val="nil"/>
            </w:tcBorders>
          </w:tcPr>
          <w:p w14:paraId="49004E0B" w14:textId="77777777" w:rsidR="00EF0641" w:rsidRPr="00CF3347" w:rsidRDefault="00EF0641" w:rsidP="00AA1F4A">
            <w:pPr>
              <w:jc w:val="center"/>
              <w:rPr>
                <w:rFonts w:ascii="Arial" w:hAnsi="Arial" w:cs="Arial"/>
                <w:sz w:val="14"/>
                <w:szCs w:val="14"/>
              </w:rPr>
            </w:pPr>
          </w:p>
        </w:tc>
      </w:tr>
      <w:tr w:rsidR="00EF0641" w:rsidRPr="00CF3347" w14:paraId="3A0803DE" w14:textId="77777777" w:rsidTr="00AA1F4A">
        <w:tc>
          <w:tcPr>
            <w:tcW w:w="951" w:type="pct"/>
            <w:tcBorders>
              <w:top w:val="nil"/>
              <w:left w:val="single" w:sz="4" w:space="0" w:color="auto"/>
              <w:bottom w:val="nil"/>
            </w:tcBorders>
          </w:tcPr>
          <w:p w14:paraId="5312C4EE" w14:textId="77777777" w:rsidR="00EF0641" w:rsidRPr="00CF3347" w:rsidRDefault="00EF0641" w:rsidP="00AA1F4A">
            <w:pPr>
              <w:rPr>
                <w:rFonts w:ascii="Arial" w:hAnsi="Arial" w:cs="Arial"/>
                <w:sz w:val="14"/>
                <w:szCs w:val="14"/>
              </w:rPr>
            </w:pPr>
            <w:r w:rsidRPr="00CF3347">
              <w:rPr>
                <w:rFonts w:ascii="Arial" w:hAnsi="Arial" w:cs="Arial"/>
                <w:sz w:val="14"/>
                <w:szCs w:val="14"/>
              </w:rPr>
              <w:t>Ye</w:t>
            </w:r>
            <w:r>
              <w:rPr>
                <w:rFonts w:ascii="Arial" w:hAnsi="Arial" w:cs="Arial"/>
                <w:sz w:val="14"/>
                <w:szCs w:val="14"/>
              </w:rPr>
              <w:t>s</w:t>
            </w:r>
          </w:p>
        </w:tc>
        <w:tc>
          <w:tcPr>
            <w:tcW w:w="506" w:type="pct"/>
            <w:tcBorders>
              <w:top w:val="nil"/>
              <w:bottom w:val="nil"/>
            </w:tcBorders>
          </w:tcPr>
          <w:p w14:paraId="1219C856" w14:textId="71BAF272" w:rsidR="00EF0641" w:rsidRPr="00CF3347" w:rsidRDefault="00EF0641" w:rsidP="00AA1F4A">
            <w:pPr>
              <w:jc w:val="center"/>
              <w:rPr>
                <w:rFonts w:ascii="Arial" w:hAnsi="Arial" w:cs="Arial"/>
                <w:sz w:val="14"/>
                <w:szCs w:val="14"/>
              </w:rPr>
            </w:pPr>
            <w:r w:rsidRPr="00CF3347">
              <w:rPr>
                <w:rFonts w:ascii="Arial" w:hAnsi="Arial" w:cs="Arial"/>
                <w:sz w:val="14"/>
                <w:szCs w:val="14"/>
              </w:rPr>
              <w:t>654 (31%)</w:t>
            </w:r>
          </w:p>
        </w:tc>
        <w:tc>
          <w:tcPr>
            <w:tcW w:w="506" w:type="pct"/>
            <w:tcBorders>
              <w:top w:val="nil"/>
              <w:bottom w:val="nil"/>
            </w:tcBorders>
          </w:tcPr>
          <w:p w14:paraId="022757F9" w14:textId="2BF3E458" w:rsidR="00EF0641" w:rsidRPr="00CF3347" w:rsidRDefault="00EF0641" w:rsidP="00AA1F4A">
            <w:pPr>
              <w:jc w:val="center"/>
              <w:rPr>
                <w:rFonts w:ascii="Arial" w:hAnsi="Arial" w:cs="Arial"/>
                <w:sz w:val="14"/>
                <w:szCs w:val="14"/>
              </w:rPr>
            </w:pPr>
            <w:r w:rsidRPr="00CF3347">
              <w:rPr>
                <w:rFonts w:ascii="Arial" w:hAnsi="Arial" w:cs="Arial"/>
                <w:sz w:val="14"/>
                <w:szCs w:val="14"/>
              </w:rPr>
              <w:t>61 (3</w:t>
            </w:r>
            <w:r w:rsidR="00F61F6A">
              <w:rPr>
                <w:rFonts w:ascii="Arial" w:hAnsi="Arial" w:cs="Arial"/>
                <w:sz w:val="14"/>
                <w:szCs w:val="14"/>
              </w:rPr>
              <w:t>4</w:t>
            </w:r>
            <w:r w:rsidRPr="00CF3347">
              <w:rPr>
                <w:rFonts w:ascii="Arial" w:hAnsi="Arial" w:cs="Arial"/>
                <w:sz w:val="14"/>
                <w:szCs w:val="14"/>
              </w:rPr>
              <w:t>%)</w:t>
            </w:r>
          </w:p>
        </w:tc>
        <w:tc>
          <w:tcPr>
            <w:tcW w:w="506" w:type="pct"/>
            <w:tcBorders>
              <w:top w:val="nil"/>
              <w:bottom w:val="nil"/>
            </w:tcBorders>
          </w:tcPr>
          <w:p w14:paraId="3A669EEF" w14:textId="468BD138" w:rsidR="00EF0641" w:rsidRPr="00CF3347" w:rsidRDefault="00EF0641" w:rsidP="00AA1F4A">
            <w:pPr>
              <w:jc w:val="center"/>
              <w:rPr>
                <w:rFonts w:ascii="Arial" w:hAnsi="Arial" w:cs="Arial"/>
                <w:sz w:val="14"/>
                <w:szCs w:val="14"/>
              </w:rPr>
            </w:pPr>
            <w:r w:rsidRPr="00CF3347">
              <w:rPr>
                <w:rFonts w:ascii="Arial" w:hAnsi="Arial" w:cs="Arial"/>
                <w:sz w:val="14"/>
                <w:szCs w:val="14"/>
              </w:rPr>
              <w:t>113 (26%)</w:t>
            </w:r>
          </w:p>
        </w:tc>
        <w:tc>
          <w:tcPr>
            <w:tcW w:w="506" w:type="pct"/>
            <w:tcBorders>
              <w:top w:val="nil"/>
              <w:bottom w:val="nil"/>
            </w:tcBorders>
          </w:tcPr>
          <w:p w14:paraId="0DEC0880" w14:textId="7CE63598" w:rsidR="00EF0641" w:rsidRPr="00CF3347" w:rsidRDefault="00EF0641" w:rsidP="00AA1F4A">
            <w:pPr>
              <w:jc w:val="center"/>
              <w:rPr>
                <w:rFonts w:ascii="Arial" w:hAnsi="Arial" w:cs="Arial"/>
                <w:sz w:val="14"/>
                <w:szCs w:val="14"/>
              </w:rPr>
            </w:pPr>
            <w:r w:rsidRPr="00CF3347">
              <w:rPr>
                <w:rFonts w:ascii="Arial" w:hAnsi="Arial" w:cs="Arial"/>
                <w:sz w:val="14"/>
                <w:szCs w:val="14"/>
              </w:rPr>
              <w:t>371 (3</w:t>
            </w:r>
            <w:r w:rsidR="00F61F6A">
              <w:rPr>
                <w:rFonts w:ascii="Arial" w:hAnsi="Arial" w:cs="Arial"/>
                <w:sz w:val="14"/>
                <w:szCs w:val="14"/>
              </w:rPr>
              <w:t>3</w:t>
            </w:r>
            <w:r w:rsidRPr="00CF3347">
              <w:rPr>
                <w:rFonts w:ascii="Arial" w:hAnsi="Arial" w:cs="Arial"/>
                <w:sz w:val="14"/>
                <w:szCs w:val="14"/>
              </w:rPr>
              <w:t>%)</w:t>
            </w:r>
          </w:p>
        </w:tc>
        <w:tc>
          <w:tcPr>
            <w:tcW w:w="506" w:type="pct"/>
            <w:tcBorders>
              <w:top w:val="nil"/>
              <w:bottom w:val="nil"/>
            </w:tcBorders>
          </w:tcPr>
          <w:p w14:paraId="330EE088" w14:textId="26A309C6" w:rsidR="00EF0641" w:rsidRPr="00CF3347" w:rsidRDefault="00EF0641" w:rsidP="00AA1F4A">
            <w:pPr>
              <w:jc w:val="center"/>
              <w:rPr>
                <w:rFonts w:ascii="Arial" w:hAnsi="Arial" w:cs="Arial"/>
                <w:sz w:val="14"/>
                <w:szCs w:val="14"/>
              </w:rPr>
            </w:pPr>
            <w:r w:rsidRPr="00CF3347">
              <w:rPr>
                <w:rFonts w:ascii="Arial" w:hAnsi="Arial" w:cs="Arial"/>
                <w:sz w:val="14"/>
                <w:szCs w:val="14"/>
              </w:rPr>
              <w:t>80 (33%)</w:t>
            </w:r>
          </w:p>
        </w:tc>
        <w:tc>
          <w:tcPr>
            <w:tcW w:w="506" w:type="pct"/>
            <w:tcBorders>
              <w:top w:val="nil"/>
              <w:bottom w:val="nil"/>
            </w:tcBorders>
          </w:tcPr>
          <w:p w14:paraId="5CC88690" w14:textId="57BAA6A7" w:rsidR="00EF0641" w:rsidRPr="00CF3347" w:rsidRDefault="00EF0641" w:rsidP="00AA1F4A">
            <w:pPr>
              <w:jc w:val="center"/>
              <w:rPr>
                <w:rFonts w:ascii="Arial" w:hAnsi="Arial" w:cs="Arial"/>
                <w:sz w:val="14"/>
                <w:szCs w:val="14"/>
              </w:rPr>
            </w:pPr>
            <w:r w:rsidRPr="00CF3347">
              <w:rPr>
                <w:rFonts w:ascii="Arial" w:hAnsi="Arial" w:cs="Arial"/>
                <w:sz w:val="14"/>
                <w:szCs w:val="14"/>
              </w:rPr>
              <w:t>8 (19%)</w:t>
            </w:r>
          </w:p>
        </w:tc>
        <w:tc>
          <w:tcPr>
            <w:tcW w:w="506" w:type="pct"/>
            <w:tcBorders>
              <w:top w:val="nil"/>
              <w:bottom w:val="nil"/>
            </w:tcBorders>
          </w:tcPr>
          <w:p w14:paraId="13DF3541" w14:textId="2E983793" w:rsidR="00EF0641" w:rsidRPr="00CF3347" w:rsidRDefault="00EF0641" w:rsidP="00AA1F4A">
            <w:pPr>
              <w:jc w:val="center"/>
              <w:rPr>
                <w:rFonts w:ascii="Arial" w:hAnsi="Arial" w:cs="Arial"/>
                <w:sz w:val="14"/>
                <w:szCs w:val="14"/>
              </w:rPr>
            </w:pPr>
            <w:r w:rsidRPr="00CF3347">
              <w:rPr>
                <w:rFonts w:ascii="Arial" w:hAnsi="Arial" w:cs="Arial"/>
                <w:sz w:val="14"/>
                <w:szCs w:val="14"/>
              </w:rPr>
              <w:t>23 (3</w:t>
            </w:r>
            <w:r w:rsidR="00F61F6A">
              <w:rPr>
                <w:rFonts w:ascii="Arial" w:hAnsi="Arial" w:cs="Arial"/>
                <w:sz w:val="14"/>
                <w:szCs w:val="14"/>
              </w:rPr>
              <w:t>6</w:t>
            </w:r>
            <w:r w:rsidRPr="00CF3347">
              <w:rPr>
                <w:rFonts w:ascii="Arial" w:hAnsi="Arial" w:cs="Arial"/>
                <w:sz w:val="14"/>
                <w:szCs w:val="14"/>
              </w:rPr>
              <w:t>%)</w:t>
            </w:r>
          </w:p>
        </w:tc>
        <w:tc>
          <w:tcPr>
            <w:tcW w:w="506" w:type="pct"/>
            <w:tcBorders>
              <w:top w:val="nil"/>
              <w:bottom w:val="nil"/>
            </w:tcBorders>
          </w:tcPr>
          <w:p w14:paraId="750ACA83" w14:textId="2098D341" w:rsidR="00EF0641" w:rsidRPr="00CF3347" w:rsidRDefault="00EF0641" w:rsidP="00AA1F4A">
            <w:pPr>
              <w:jc w:val="center"/>
              <w:rPr>
                <w:rFonts w:ascii="Arial" w:hAnsi="Arial" w:cs="Arial"/>
                <w:sz w:val="14"/>
                <w:szCs w:val="14"/>
              </w:rPr>
            </w:pPr>
            <w:r w:rsidRPr="00CF3347">
              <w:rPr>
                <w:rFonts w:ascii="Arial" w:hAnsi="Arial" w:cs="Arial"/>
                <w:sz w:val="14"/>
                <w:szCs w:val="14"/>
              </w:rPr>
              <w:t>4 (44%)</w:t>
            </w:r>
          </w:p>
        </w:tc>
      </w:tr>
      <w:tr w:rsidR="00EF0641" w:rsidRPr="00CF3347" w14:paraId="4A41E31B" w14:textId="77777777" w:rsidTr="00AA1F4A">
        <w:tc>
          <w:tcPr>
            <w:tcW w:w="951" w:type="pct"/>
            <w:tcBorders>
              <w:top w:val="nil"/>
              <w:left w:val="single" w:sz="4" w:space="0" w:color="auto"/>
              <w:bottom w:val="nil"/>
            </w:tcBorders>
          </w:tcPr>
          <w:p w14:paraId="60893449" w14:textId="77777777" w:rsidR="00EF0641" w:rsidRPr="00CF3347" w:rsidRDefault="00EF0641" w:rsidP="00AA1F4A">
            <w:pPr>
              <w:rPr>
                <w:rFonts w:ascii="Arial" w:hAnsi="Arial" w:cs="Arial"/>
                <w:sz w:val="14"/>
                <w:szCs w:val="14"/>
              </w:rPr>
            </w:pPr>
            <w:r w:rsidRPr="00CF3347">
              <w:rPr>
                <w:rFonts w:ascii="Arial" w:hAnsi="Arial" w:cs="Arial"/>
                <w:sz w:val="14"/>
                <w:szCs w:val="14"/>
              </w:rPr>
              <w:t>No</w:t>
            </w:r>
          </w:p>
        </w:tc>
        <w:tc>
          <w:tcPr>
            <w:tcW w:w="506" w:type="pct"/>
            <w:tcBorders>
              <w:top w:val="nil"/>
              <w:bottom w:val="nil"/>
            </w:tcBorders>
          </w:tcPr>
          <w:p w14:paraId="0AA7D028" w14:textId="21ED17B7" w:rsidR="00EF0641" w:rsidRPr="00CF3347" w:rsidRDefault="00EF0641" w:rsidP="00AA1F4A">
            <w:pPr>
              <w:jc w:val="center"/>
              <w:rPr>
                <w:rFonts w:ascii="Arial" w:hAnsi="Arial" w:cs="Arial"/>
                <w:sz w:val="14"/>
                <w:szCs w:val="14"/>
              </w:rPr>
            </w:pPr>
            <w:r w:rsidRPr="00CF3347">
              <w:rPr>
                <w:rFonts w:ascii="Arial" w:hAnsi="Arial" w:cs="Arial"/>
                <w:sz w:val="14"/>
                <w:szCs w:val="14"/>
              </w:rPr>
              <w:t>1434 (67%)</w:t>
            </w:r>
          </w:p>
        </w:tc>
        <w:tc>
          <w:tcPr>
            <w:tcW w:w="506" w:type="pct"/>
            <w:tcBorders>
              <w:top w:val="nil"/>
              <w:bottom w:val="nil"/>
            </w:tcBorders>
          </w:tcPr>
          <w:p w14:paraId="62E936C4" w14:textId="1FB39CAD" w:rsidR="00EF0641" w:rsidRPr="00CF3347" w:rsidRDefault="00EF0641" w:rsidP="00AA1F4A">
            <w:pPr>
              <w:jc w:val="center"/>
              <w:rPr>
                <w:rFonts w:ascii="Arial" w:hAnsi="Arial" w:cs="Arial"/>
                <w:sz w:val="14"/>
                <w:szCs w:val="14"/>
              </w:rPr>
            </w:pPr>
            <w:r w:rsidRPr="00CF3347">
              <w:rPr>
                <w:rFonts w:ascii="Arial" w:hAnsi="Arial" w:cs="Arial"/>
                <w:sz w:val="14"/>
                <w:szCs w:val="14"/>
              </w:rPr>
              <w:t>119 (66%)</w:t>
            </w:r>
          </w:p>
        </w:tc>
        <w:tc>
          <w:tcPr>
            <w:tcW w:w="506" w:type="pct"/>
            <w:tcBorders>
              <w:top w:val="nil"/>
              <w:bottom w:val="nil"/>
            </w:tcBorders>
          </w:tcPr>
          <w:p w14:paraId="27E6EBCD" w14:textId="488E607B" w:rsidR="00EF0641" w:rsidRPr="00CF3347" w:rsidRDefault="00EF0641" w:rsidP="00AA1F4A">
            <w:pPr>
              <w:jc w:val="center"/>
              <w:rPr>
                <w:rFonts w:ascii="Arial" w:hAnsi="Arial" w:cs="Arial"/>
                <w:sz w:val="14"/>
                <w:szCs w:val="14"/>
              </w:rPr>
            </w:pPr>
            <w:r w:rsidRPr="00CF3347">
              <w:rPr>
                <w:rFonts w:ascii="Arial" w:hAnsi="Arial" w:cs="Arial"/>
                <w:sz w:val="14"/>
                <w:szCs w:val="14"/>
              </w:rPr>
              <w:t>332 (74%)</w:t>
            </w:r>
          </w:p>
        </w:tc>
        <w:tc>
          <w:tcPr>
            <w:tcW w:w="506" w:type="pct"/>
            <w:tcBorders>
              <w:top w:val="nil"/>
              <w:bottom w:val="nil"/>
            </w:tcBorders>
          </w:tcPr>
          <w:p w14:paraId="60F0CED8" w14:textId="19181B0A" w:rsidR="00EF0641" w:rsidRPr="00CF3347" w:rsidRDefault="00EF0641" w:rsidP="00AA1F4A">
            <w:pPr>
              <w:jc w:val="center"/>
              <w:rPr>
                <w:rFonts w:ascii="Arial" w:hAnsi="Arial" w:cs="Arial"/>
                <w:sz w:val="14"/>
                <w:szCs w:val="14"/>
              </w:rPr>
            </w:pPr>
            <w:r w:rsidRPr="00CF3347">
              <w:rPr>
                <w:rFonts w:ascii="Arial" w:hAnsi="Arial" w:cs="Arial"/>
                <w:sz w:val="14"/>
                <w:szCs w:val="14"/>
              </w:rPr>
              <w:t>755 (67%)</w:t>
            </w:r>
          </w:p>
        </w:tc>
        <w:tc>
          <w:tcPr>
            <w:tcW w:w="506" w:type="pct"/>
            <w:tcBorders>
              <w:top w:val="nil"/>
              <w:bottom w:val="nil"/>
            </w:tcBorders>
          </w:tcPr>
          <w:p w14:paraId="113C173A" w14:textId="4CD205A1" w:rsidR="00EF0641" w:rsidRPr="00CF3347" w:rsidRDefault="00EF0641" w:rsidP="00AA1F4A">
            <w:pPr>
              <w:jc w:val="center"/>
              <w:rPr>
                <w:rFonts w:ascii="Arial" w:hAnsi="Arial" w:cs="Arial"/>
                <w:sz w:val="14"/>
                <w:szCs w:val="14"/>
              </w:rPr>
            </w:pPr>
            <w:r w:rsidRPr="00CF3347">
              <w:rPr>
                <w:rFonts w:ascii="Arial" w:hAnsi="Arial" w:cs="Arial"/>
                <w:sz w:val="14"/>
                <w:szCs w:val="14"/>
              </w:rPr>
              <w:t>162 (6</w:t>
            </w:r>
            <w:r w:rsidR="00F61F6A">
              <w:rPr>
                <w:rFonts w:ascii="Arial" w:hAnsi="Arial" w:cs="Arial"/>
                <w:sz w:val="14"/>
                <w:szCs w:val="14"/>
              </w:rPr>
              <w:t>7</w:t>
            </w:r>
            <w:r w:rsidRPr="00CF3347">
              <w:rPr>
                <w:rFonts w:ascii="Arial" w:hAnsi="Arial" w:cs="Arial"/>
                <w:sz w:val="14"/>
                <w:szCs w:val="14"/>
              </w:rPr>
              <w:t>%)</w:t>
            </w:r>
          </w:p>
        </w:tc>
        <w:tc>
          <w:tcPr>
            <w:tcW w:w="506" w:type="pct"/>
            <w:tcBorders>
              <w:top w:val="nil"/>
              <w:bottom w:val="nil"/>
            </w:tcBorders>
          </w:tcPr>
          <w:p w14:paraId="4953CEFB" w14:textId="302ED7C4" w:rsidR="00EF0641" w:rsidRPr="00CF3347" w:rsidRDefault="00EF0641" w:rsidP="00AA1F4A">
            <w:pPr>
              <w:jc w:val="center"/>
              <w:rPr>
                <w:rFonts w:ascii="Arial" w:hAnsi="Arial" w:cs="Arial"/>
                <w:sz w:val="14"/>
                <w:szCs w:val="14"/>
              </w:rPr>
            </w:pPr>
            <w:r w:rsidRPr="00CF3347">
              <w:rPr>
                <w:rFonts w:ascii="Arial" w:hAnsi="Arial" w:cs="Arial"/>
                <w:sz w:val="14"/>
                <w:szCs w:val="14"/>
              </w:rPr>
              <w:t>34 (8</w:t>
            </w:r>
            <w:r w:rsidR="00F61F6A">
              <w:rPr>
                <w:rFonts w:ascii="Arial" w:hAnsi="Arial" w:cs="Arial"/>
                <w:sz w:val="14"/>
                <w:szCs w:val="14"/>
              </w:rPr>
              <w:t>1</w:t>
            </w:r>
            <w:r w:rsidRPr="00CF3347">
              <w:rPr>
                <w:rFonts w:ascii="Arial" w:hAnsi="Arial" w:cs="Arial"/>
                <w:sz w:val="14"/>
                <w:szCs w:val="14"/>
              </w:rPr>
              <w:t>%)</w:t>
            </w:r>
          </w:p>
        </w:tc>
        <w:tc>
          <w:tcPr>
            <w:tcW w:w="506" w:type="pct"/>
            <w:tcBorders>
              <w:top w:val="nil"/>
              <w:bottom w:val="nil"/>
            </w:tcBorders>
          </w:tcPr>
          <w:p w14:paraId="2F3854E4" w14:textId="101851B9" w:rsidR="00EF0641" w:rsidRPr="00CF3347" w:rsidRDefault="00EF0641" w:rsidP="00AA1F4A">
            <w:pPr>
              <w:jc w:val="center"/>
              <w:rPr>
                <w:rFonts w:ascii="Arial" w:hAnsi="Arial" w:cs="Arial"/>
                <w:sz w:val="14"/>
                <w:szCs w:val="14"/>
              </w:rPr>
            </w:pPr>
            <w:r w:rsidRPr="00CF3347">
              <w:rPr>
                <w:rFonts w:ascii="Arial" w:hAnsi="Arial" w:cs="Arial"/>
                <w:sz w:val="14"/>
                <w:szCs w:val="14"/>
              </w:rPr>
              <w:t>41 (64%)</w:t>
            </w:r>
          </w:p>
        </w:tc>
        <w:tc>
          <w:tcPr>
            <w:tcW w:w="506" w:type="pct"/>
            <w:tcBorders>
              <w:top w:val="nil"/>
              <w:bottom w:val="nil"/>
            </w:tcBorders>
          </w:tcPr>
          <w:p w14:paraId="1F1D8346" w14:textId="1003DFAE" w:rsidR="00EF0641" w:rsidRPr="00CF3347" w:rsidRDefault="00EF0641" w:rsidP="00AA1F4A">
            <w:pPr>
              <w:jc w:val="center"/>
              <w:rPr>
                <w:rFonts w:ascii="Arial" w:hAnsi="Arial" w:cs="Arial"/>
                <w:sz w:val="14"/>
                <w:szCs w:val="14"/>
              </w:rPr>
            </w:pPr>
            <w:r w:rsidRPr="00CF3347">
              <w:rPr>
                <w:rFonts w:ascii="Arial" w:hAnsi="Arial" w:cs="Arial"/>
                <w:sz w:val="14"/>
                <w:szCs w:val="14"/>
              </w:rPr>
              <w:t>5 (56%)</w:t>
            </w:r>
          </w:p>
        </w:tc>
      </w:tr>
      <w:tr w:rsidR="00EF0641" w:rsidRPr="00CF3347" w14:paraId="72BB3C08" w14:textId="77777777" w:rsidTr="00AA1F4A">
        <w:tc>
          <w:tcPr>
            <w:tcW w:w="951" w:type="pct"/>
            <w:tcBorders>
              <w:top w:val="nil"/>
              <w:left w:val="single" w:sz="4" w:space="0" w:color="auto"/>
              <w:bottom w:val="nil"/>
            </w:tcBorders>
          </w:tcPr>
          <w:p w14:paraId="5CB25202" w14:textId="77777777" w:rsidR="00EF0641" w:rsidRPr="00CF3347" w:rsidRDefault="00EF0641" w:rsidP="00AA1F4A">
            <w:pPr>
              <w:rPr>
                <w:rFonts w:ascii="Arial" w:hAnsi="Arial" w:cs="Arial"/>
                <w:sz w:val="14"/>
                <w:szCs w:val="14"/>
              </w:rPr>
            </w:pPr>
            <w:r w:rsidRPr="00CF3347">
              <w:rPr>
                <w:rFonts w:ascii="Arial" w:hAnsi="Arial" w:cs="Arial"/>
                <w:sz w:val="14"/>
                <w:szCs w:val="14"/>
              </w:rPr>
              <w:t>Not known</w:t>
            </w:r>
          </w:p>
        </w:tc>
        <w:tc>
          <w:tcPr>
            <w:tcW w:w="506" w:type="pct"/>
            <w:tcBorders>
              <w:top w:val="nil"/>
              <w:bottom w:val="nil"/>
            </w:tcBorders>
          </w:tcPr>
          <w:p w14:paraId="4000F057" w14:textId="77777777" w:rsidR="00EF0641" w:rsidRPr="00CF3347" w:rsidRDefault="00EF0641" w:rsidP="00AA1F4A">
            <w:pPr>
              <w:jc w:val="center"/>
              <w:rPr>
                <w:rFonts w:ascii="Arial" w:hAnsi="Arial" w:cs="Arial"/>
                <w:sz w:val="14"/>
                <w:szCs w:val="14"/>
              </w:rPr>
            </w:pPr>
            <w:r w:rsidRPr="00CF3347">
              <w:rPr>
                <w:rFonts w:ascii="Arial" w:hAnsi="Arial" w:cs="Arial"/>
                <w:sz w:val="14"/>
                <w:szCs w:val="14"/>
              </w:rPr>
              <w:t>20</w:t>
            </w:r>
          </w:p>
        </w:tc>
        <w:tc>
          <w:tcPr>
            <w:tcW w:w="506" w:type="pct"/>
            <w:tcBorders>
              <w:top w:val="nil"/>
              <w:bottom w:val="nil"/>
            </w:tcBorders>
          </w:tcPr>
          <w:p w14:paraId="7F111CBB" w14:textId="77777777" w:rsidR="00EF0641" w:rsidRPr="00CF3347" w:rsidRDefault="00EF0641" w:rsidP="00AA1F4A">
            <w:pPr>
              <w:jc w:val="center"/>
              <w:rPr>
                <w:rFonts w:ascii="Arial" w:hAnsi="Arial" w:cs="Arial"/>
                <w:sz w:val="14"/>
                <w:szCs w:val="14"/>
              </w:rPr>
            </w:pPr>
            <w:r w:rsidRPr="00CF3347">
              <w:rPr>
                <w:rFonts w:ascii="Arial" w:hAnsi="Arial" w:cs="Arial"/>
                <w:sz w:val="14"/>
                <w:szCs w:val="14"/>
              </w:rPr>
              <w:t>1</w:t>
            </w:r>
          </w:p>
        </w:tc>
        <w:tc>
          <w:tcPr>
            <w:tcW w:w="506" w:type="pct"/>
            <w:tcBorders>
              <w:top w:val="nil"/>
              <w:bottom w:val="nil"/>
            </w:tcBorders>
          </w:tcPr>
          <w:p w14:paraId="4E883E0D" w14:textId="77777777" w:rsidR="00EF0641" w:rsidRPr="00CF3347" w:rsidRDefault="00EF0641" w:rsidP="00AA1F4A">
            <w:pPr>
              <w:jc w:val="center"/>
              <w:rPr>
                <w:rFonts w:ascii="Arial" w:hAnsi="Arial" w:cs="Arial"/>
                <w:sz w:val="14"/>
                <w:szCs w:val="14"/>
              </w:rPr>
            </w:pPr>
            <w:r w:rsidRPr="00CF3347">
              <w:rPr>
                <w:rFonts w:ascii="Arial" w:hAnsi="Arial" w:cs="Arial"/>
                <w:sz w:val="14"/>
                <w:szCs w:val="14"/>
              </w:rPr>
              <w:t>5</w:t>
            </w:r>
          </w:p>
        </w:tc>
        <w:tc>
          <w:tcPr>
            <w:tcW w:w="506" w:type="pct"/>
            <w:tcBorders>
              <w:top w:val="nil"/>
              <w:bottom w:val="nil"/>
            </w:tcBorders>
          </w:tcPr>
          <w:p w14:paraId="5BC145F9" w14:textId="77777777" w:rsidR="00EF0641" w:rsidRPr="00CF3347" w:rsidRDefault="00EF0641" w:rsidP="00AA1F4A">
            <w:pPr>
              <w:jc w:val="center"/>
              <w:rPr>
                <w:rFonts w:ascii="Arial" w:hAnsi="Arial" w:cs="Arial"/>
                <w:sz w:val="14"/>
                <w:szCs w:val="14"/>
              </w:rPr>
            </w:pPr>
            <w:r w:rsidRPr="00CF3347">
              <w:rPr>
                <w:rFonts w:ascii="Arial" w:hAnsi="Arial" w:cs="Arial"/>
                <w:sz w:val="14"/>
                <w:szCs w:val="14"/>
              </w:rPr>
              <w:t>7</w:t>
            </w:r>
          </w:p>
        </w:tc>
        <w:tc>
          <w:tcPr>
            <w:tcW w:w="506" w:type="pct"/>
            <w:tcBorders>
              <w:top w:val="nil"/>
              <w:bottom w:val="nil"/>
            </w:tcBorders>
          </w:tcPr>
          <w:p w14:paraId="20A645B7" w14:textId="77777777" w:rsidR="00EF0641" w:rsidRPr="00CF3347" w:rsidRDefault="00EF0641" w:rsidP="00AA1F4A">
            <w:pPr>
              <w:jc w:val="center"/>
              <w:rPr>
                <w:rFonts w:ascii="Arial" w:hAnsi="Arial" w:cs="Arial"/>
                <w:sz w:val="14"/>
                <w:szCs w:val="14"/>
              </w:rPr>
            </w:pPr>
            <w:r w:rsidRPr="00CF3347">
              <w:rPr>
                <w:rFonts w:ascii="Arial" w:hAnsi="Arial" w:cs="Arial"/>
                <w:sz w:val="14"/>
                <w:szCs w:val="14"/>
              </w:rPr>
              <w:t>1</w:t>
            </w:r>
          </w:p>
        </w:tc>
        <w:tc>
          <w:tcPr>
            <w:tcW w:w="506" w:type="pct"/>
            <w:tcBorders>
              <w:top w:val="nil"/>
              <w:bottom w:val="nil"/>
            </w:tcBorders>
          </w:tcPr>
          <w:p w14:paraId="25CD324F" w14:textId="77777777" w:rsidR="00EF0641" w:rsidRPr="00CF3347" w:rsidRDefault="00EF0641" w:rsidP="00AA1F4A">
            <w:pPr>
              <w:jc w:val="center"/>
              <w:rPr>
                <w:rFonts w:ascii="Arial" w:hAnsi="Arial" w:cs="Arial"/>
                <w:sz w:val="14"/>
                <w:szCs w:val="14"/>
              </w:rPr>
            </w:pPr>
            <w:r w:rsidRPr="00CF3347">
              <w:rPr>
                <w:rFonts w:ascii="Arial" w:hAnsi="Arial" w:cs="Arial"/>
                <w:sz w:val="14"/>
                <w:szCs w:val="14"/>
              </w:rPr>
              <w:t>0</w:t>
            </w:r>
          </w:p>
        </w:tc>
        <w:tc>
          <w:tcPr>
            <w:tcW w:w="506" w:type="pct"/>
            <w:tcBorders>
              <w:top w:val="nil"/>
              <w:bottom w:val="nil"/>
            </w:tcBorders>
          </w:tcPr>
          <w:p w14:paraId="4C0FB659" w14:textId="77777777" w:rsidR="00EF0641" w:rsidRPr="00CF3347" w:rsidRDefault="00EF0641" w:rsidP="00AA1F4A">
            <w:pPr>
              <w:jc w:val="center"/>
              <w:rPr>
                <w:rFonts w:ascii="Arial" w:hAnsi="Arial" w:cs="Arial"/>
                <w:sz w:val="14"/>
                <w:szCs w:val="14"/>
              </w:rPr>
            </w:pPr>
            <w:r w:rsidRPr="00CF3347">
              <w:rPr>
                <w:rFonts w:ascii="Arial" w:hAnsi="Arial" w:cs="Arial"/>
                <w:sz w:val="14"/>
                <w:szCs w:val="14"/>
              </w:rPr>
              <w:t>0</w:t>
            </w:r>
          </w:p>
        </w:tc>
        <w:tc>
          <w:tcPr>
            <w:tcW w:w="506" w:type="pct"/>
            <w:tcBorders>
              <w:top w:val="nil"/>
              <w:bottom w:val="nil"/>
            </w:tcBorders>
          </w:tcPr>
          <w:p w14:paraId="11D35046" w14:textId="77777777" w:rsidR="00EF0641" w:rsidRPr="00CF3347" w:rsidRDefault="00EF0641" w:rsidP="00AA1F4A">
            <w:pPr>
              <w:jc w:val="center"/>
              <w:rPr>
                <w:rFonts w:ascii="Arial" w:hAnsi="Arial" w:cs="Arial"/>
                <w:sz w:val="14"/>
                <w:szCs w:val="14"/>
              </w:rPr>
            </w:pPr>
            <w:r w:rsidRPr="00CF3347">
              <w:rPr>
                <w:rFonts w:ascii="Arial" w:hAnsi="Arial" w:cs="Arial"/>
                <w:sz w:val="14"/>
                <w:szCs w:val="14"/>
              </w:rPr>
              <w:t>6</w:t>
            </w:r>
          </w:p>
        </w:tc>
      </w:tr>
      <w:tr w:rsidR="00EF0641" w:rsidRPr="00CF3347" w14:paraId="6737D3BC" w14:textId="77777777" w:rsidTr="00AA1F4A">
        <w:tc>
          <w:tcPr>
            <w:tcW w:w="951" w:type="pct"/>
            <w:tcBorders>
              <w:top w:val="nil"/>
              <w:left w:val="single" w:sz="4" w:space="0" w:color="auto"/>
              <w:bottom w:val="nil"/>
            </w:tcBorders>
          </w:tcPr>
          <w:p w14:paraId="13FAFE5D" w14:textId="77777777" w:rsidR="00EF0641" w:rsidRDefault="00EF0641" w:rsidP="00AA1F4A">
            <w:pPr>
              <w:rPr>
                <w:rFonts w:ascii="Arial" w:hAnsi="Arial" w:cs="Arial"/>
                <w:b/>
                <w:sz w:val="14"/>
                <w:szCs w:val="14"/>
              </w:rPr>
            </w:pPr>
          </w:p>
          <w:p w14:paraId="1EFCE837" w14:textId="77777777" w:rsidR="00EF0641" w:rsidRPr="00283632" w:rsidRDefault="00EF0641" w:rsidP="00AA1F4A">
            <w:pPr>
              <w:rPr>
                <w:rFonts w:ascii="Arial" w:hAnsi="Arial" w:cs="Arial"/>
                <w:b/>
                <w:sz w:val="14"/>
                <w:szCs w:val="14"/>
              </w:rPr>
            </w:pPr>
            <w:r>
              <w:rPr>
                <w:rFonts w:ascii="Arial" w:hAnsi="Arial" w:cs="Arial"/>
                <w:b/>
                <w:sz w:val="14"/>
                <w:szCs w:val="14"/>
              </w:rPr>
              <w:t>If yes to previous surgery, t</w:t>
            </w:r>
            <w:r w:rsidRPr="00283632">
              <w:rPr>
                <w:rFonts w:ascii="Arial" w:hAnsi="Arial" w:cs="Arial"/>
                <w:b/>
                <w:sz w:val="14"/>
                <w:szCs w:val="14"/>
              </w:rPr>
              <w:t>ype of surger</w:t>
            </w:r>
            <w:r>
              <w:rPr>
                <w:rFonts w:ascii="Arial" w:hAnsi="Arial" w:cs="Arial"/>
                <w:b/>
                <w:sz w:val="14"/>
                <w:szCs w:val="14"/>
              </w:rPr>
              <w:t>y(s)</w:t>
            </w:r>
            <w:r w:rsidRPr="00283632">
              <w:rPr>
                <w:rFonts w:ascii="Arial" w:hAnsi="Arial" w:cs="Arial"/>
                <w:b/>
                <w:sz w:val="14"/>
                <w:szCs w:val="14"/>
              </w:rPr>
              <w:t xml:space="preserve"> </w:t>
            </w:r>
            <w:r>
              <w:rPr>
                <w:rFonts w:ascii="Arial" w:hAnsi="Arial" w:cs="Arial"/>
                <w:b/>
                <w:sz w:val="14"/>
                <w:szCs w:val="14"/>
              </w:rPr>
              <w:t>received</w:t>
            </w:r>
          </w:p>
        </w:tc>
        <w:tc>
          <w:tcPr>
            <w:tcW w:w="506" w:type="pct"/>
            <w:tcBorders>
              <w:top w:val="nil"/>
              <w:bottom w:val="nil"/>
            </w:tcBorders>
          </w:tcPr>
          <w:p w14:paraId="676542D2" w14:textId="77777777" w:rsidR="00EF0641" w:rsidRPr="00CF3347" w:rsidRDefault="00EF0641" w:rsidP="00AA1F4A">
            <w:pPr>
              <w:jc w:val="center"/>
              <w:rPr>
                <w:rFonts w:ascii="Arial" w:hAnsi="Arial" w:cs="Arial"/>
                <w:sz w:val="14"/>
                <w:szCs w:val="14"/>
              </w:rPr>
            </w:pPr>
          </w:p>
        </w:tc>
        <w:tc>
          <w:tcPr>
            <w:tcW w:w="506" w:type="pct"/>
            <w:tcBorders>
              <w:top w:val="nil"/>
              <w:bottom w:val="nil"/>
            </w:tcBorders>
          </w:tcPr>
          <w:p w14:paraId="32C15F03" w14:textId="77777777" w:rsidR="00EF0641" w:rsidRPr="00CF3347" w:rsidRDefault="00EF0641" w:rsidP="00AA1F4A">
            <w:pPr>
              <w:jc w:val="center"/>
              <w:rPr>
                <w:rFonts w:ascii="Arial" w:hAnsi="Arial" w:cs="Arial"/>
                <w:sz w:val="14"/>
                <w:szCs w:val="14"/>
              </w:rPr>
            </w:pPr>
          </w:p>
        </w:tc>
        <w:tc>
          <w:tcPr>
            <w:tcW w:w="506" w:type="pct"/>
            <w:tcBorders>
              <w:top w:val="nil"/>
              <w:bottom w:val="nil"/>
            </w:tcBorders>
          </w:tcPr>
          <w:p w14:paraId="3F66BF12" w14:textId="77777777" w:rsidR="00EF0641" w:rsidRPr="00CF3347" w:rsidRDefault="00EF0641" w:rsidP="00AA1F4A">
            <w:pPr>
              <w:jc w:val="center"/>
              <w:rPr>
                <w:rFonts w:ascii="Arial" w:hAnsi="Arial" w:cs="Arial"/>
                <w:sz w:val="14"/>
                <w:szCs w:val="14"/>
              </w:rPr>
            </w:pPr>
          </w:p>
        </w:tc>
        <w:tc>
          <w:tcPr>
            <w:tcW w:w="506" w:type="pct"/>
            <w:tcBorders>
              <w:top w:val="nil"/>
              <w:bottom w:val="nil"/>
            </w:tcBorders>
          </w:tcPr>
          <w:p w14:paraId="63BCEC3B" w14:textId="77777777" w:rsidR="00EF0641" w:rsidRPr="00CF3347" w:rsidRDefault="00EF0641" w:rsidP="00AA1F4A">
            <w:pPr>
              <w:jc w:val="center"/>
              <w:rPr>
                <w:rFonts w:ascii="Arial" w:hAnsi="Arial" w:cs="Arial"/>
                <w:sz w:val="14"/>
                <w:szCs w:val="14"/>
              </w:rPr>
            </w:pPr>
          </w:p>
        </w:tc>
        <w:tc>
          <w:tcPr>
            <w:tcW w:w="506" w:type="pct"/>
            <w:tcBorders>
              <w:top w:val="nil"/>
              <w:bottom w:val="nil"/>
            </w:tcBorders>
          </w:tcPr>
          <w:p w14:paraId="61BF7357" w14:textId="77777777" w:rsidR="00EF0641" w:rsidRPr="00CF3347" w:rsidRDefault="00EF0641" w:rsidP="00AA1F4A">
            <w:pPr>
              <w:jc w:val="center"/>
              <w:rPr>
                <w:rFonts w:ascii="Arial" w:hAnsi="Arial" w:cs="Arial"/>
                <w:sz w:val="14"/>
                <w:szCs w:val="14"/>
              </w:rPr>
            </w:pPr>
          </w:p>
        </w:tc>
        <w:tc>
          <w:tcPr>
            <w:tcW w:w="506" w:type="pct"/>
            <w:tcBorders>
              <w:top w:val="nil"/>
              <w:bottom w:val="nil"/>
            </w:tcBorders>
          </w:tcPr>
          <w:p w14:paraId="08B8BDA1" w14:textId="77777777" w:rsidR="00EF0641" w:rsidRPr="00CF3347" w:rsidRDefault="00EF0641" w:rsidP="00AA1F4A">
            <w:pPr>
              <w:jc w:val="center"/>
              <w:rPr>
                <w:rFonts w:ascii="Arial" w:hAnsi="Arial" w:cs="Arial"/>
                <w:sz w:val="14"/>
                <w:szCs w:val="14"/>
              </w:rPr>
            </w:pPr>
          </w:p>
        </w:tc>
        <w:tc>
          <w:tcPr>
            <w:tcW w:w="506" w:type="pct"/>
            <w:tcBorders>
              <w:top w:val="nil"/>
              <w:bottom w:val="nil"/>
            </w:tcBorders>
          </w:tcPr>
          <w:p w14:paraId="324F87FB" w14:textId="77777777" w:rsidR="00EF0641" w:rsidRPr="00CF3347" w:rsidRDefault="00EF0641" w:rsidP="00AA1F4A">
            <w:pPr>
              <w:jc w:val="center"/>
              <w:rPr>
                <w:rFonts w:ascii="Arial" w:hAnsi="Arial" w:cs="Arial"/>
                <w:sz w:val="14"/>
                <w:szCs w:val="14"/>
              </w:rPr>
            </w:pPr>
          </w:p>
        </w:tc>
        <w:tc>
          <w:tcPr>
            <w:tcW w:w="506" w:type="pct"/>
            <w:tcBorders>
              <w:top w:val="nil"/>
              <w:bottom w:val="nil"/>
            </w:tcBorders>
          </w:tcPr>
          <w:p w14:paraId="30206E65" w14:textId="77777777" w:rsidR="00EF0641" w:rsidRPr="00CF3347" w:rsidRDefault="00EF0641" w:rsidP="00AA1F4A">
            <w:pPr>
              <w:jc w:val="center"/>
              <w:rPr>
                <w:rFonts w:ascii="Arial" w:hAnsi="Arial" w:cs="Arial"/>
                <w:sz w:val="14"/>
                <w:szCs w:val="14"/>
              </w:rPr>
            </w:pPr>
          </w:p>
        </w:tc>
      </w:tr>
      <w:tr w:rsidR="00EF0641" w:rsidRPr="00CF3347" w14:paraId="056360FD" w14:textId="77777777" w:rsidTr="00AA1F4A">
        <w:tc>
          <w:tcPr>
            <w:tcW w:w="951" w:type="pct"/>
            <w:tcBorders>
              <w:top w:val="nil"/>
              <w:left w:val="single" w:sz="4" w:space="0" w:color="auto"/>
              <w:bottom w:val="nil"/>
            </w:tcBorders>
          </w:tcPr>
          <w:p w14:paraId="63C2B23B" w14:textId="77777777" w:rsidR="00EF0641" w:rsidRPr="008361AB" w:rsidRDefault="00EF0641" w:rsidP="00AA1F4A">
            <w:pPr>
              <w:rPr>
                <w:rFonts w:ascii="Arial" w:hAnsi="Arial" w:cs="Arial"/>
                <w:sz w:val="14"/>
                <w:szCs w:val="14"/>
              </w:rPr>
            </w:pPr>
            <w:r w:rsidRPr="008361AB">
              <w:rPr>
                <w:rFonts w:ascii="Arial" w:hAnsi="Arial" w:cs="Arial"/>
                <w:sz w:val="14"/>
                <w:szCs w:val="14"/>
              </w:rPr>
              <w:t>Wide local excision</w:t>
            </w:r>
          </w:p>
        </w:tc>
        <w:tc>
          <w:tcPr>
            <w:tcW w:w="506" w:type="pct"/>
            <w:tcBorders>
              <w:top w:val="nil"/>
              <w:bottom w:val="nil"/>
            </w:tcBorders>
          </w:tcPr>
          <w:p w14:paraId="3F3C6098" w14:textId="7FA8D5E5" w:rsidR="00EF0641" w:rsidRPr="008361AB" w:rsidRDefault="00EF0641" w:rsidP="00AA1F4A">
            <w:pPr>
              <w:jc w:val="center"/>
              <w:rPr>
                <w:rFonts w:ascii="Arial" w:hAnsi="Arial" w:cs="Arial"/>
                <w:sz w:val="14"/>
                <w:szCs w:val="14"/>
              </w:rPr>
            </w:pPr>
            <w:r w:rsidRPr="008361AB">
              <w:rPr>
                <w:rFonts w:ascii="Arial" w:hAnsi="Arial" w:cs="Arial"/>
                <w:sz w:val="14"/>
                <w:szCs w:val="14"/>
              </w:rPr>
              <w:t>375 (57%)</w:t>
            </w:r>
          </w:p>
        </w:tc>
        <w:tc>
          <w:tcPr>
            <w:tcW w:w="506" w:type="pct"/>
            <w:tcBorders>
              <w:top w:val="nil"/>
              <w:bottom w:val="nil"/>
            </w:tcBorders>
          </w:tcPr>
          <w:p w14:paraId="0A5274EC" w14:textId="0B22C188" w:rsidR="00EF0641" w:rsidRPr="008361AB" w:rsidRDefault="00EF0641" w:rsidP="00AA1F4A">
            <w:pPr>
              <w:jc w:val="center"/>
              <w:rPr>
                <w:rFonts w:ascii="Arial" w:hAnsi="Arial" w:cs="Arial"/>
                <w:sz w:val="14"/>
                <w:szCs w:val="14"/>
              </w:rPr>
            </w:pPr>
            <w:r w:rsidRPr="008361AB">
              <w:rPr>
                <w:rFonts w:ascii="Arial" w:hAnsi="Arial" w:cs="Arial"/>
                <w:sz w:val="14"/>
                <w:szCs w:val="14"/>
              </w:rPr>
              <w:t>29 (4</w:t>
            </w:r>
            <w:r w:rsidR="00F61F6A" w:rsidRPr="008361AB">
              <w:rPr>
                <w:rFonts w:ascii="Arial" w:hAnsi="Arial" w:cs="Arial"/>
                <w:sz w:val="14"/>
                <w:szCs w:val="14"/>
              </w:rPr>
              <w:t>8</w:t>
            </w:r>
            <w:r w:rsidRPr="008361AB">
              <w:rPr>
                <w:rFonts w:ascii="Arial" w:hAnsi="Arial" w:cs="Arial"/>
                <w:sz w:val="14"/>
                <w:szCs w:val="14"/>
              </w:rPr>
              <w:t>%)</w:t>
            </w:r>
          </w:p>
        </w:tc>
        <w:tc>
          <w:tcPr>
            <w:tcW w:w="506" w:type="pct"/>
            <w:tcBorders>
              <w:top w:val="nil"/>
              <w:bottom w:val="nil"/>
            </w:tcBorders>
          </w:tcPr>
          <w:p w14:paraId="185C4313" w14:textId="4F674450" w:rsidR="00EF0641" w:rsidRPr="008361AB" w:rsidRDefault="00EF0641" w:rsidP="00AA1F4A">
            <w:pPr>
              <w:jc w:val="center"/>
              <w:rPr>
                <w:rFonts w:ascii="Arial" w:hAnsi="Arial" w:cs="Arial"/>
                <w:sz w:val="14"/>
                <w:szCs w:val="14"/>
              </w:rPr>
            </w:pPr>
            <w:r w:rsidRPr="008361AB">
              <w:rPr>
                <w:rFonts w:ascii="Arial" w:hAnsi="Arial" w:cs="Arial"/>
                <w:sz w:val="14"/>
                <w:szCs w:val="14"/>
              </w:rPr>
              <w:t>60 (53%)</w:t>
            </w:r>
          </w:p>
        </w:tc>
        <w:tc>
          <w:tcPr>
            <w:tcW w:w="506" w:type="pct"/>
            <w:tcBorders>
              <w:top w:val="nil"/>
              <w:bottom w:val="nil"/>
            </w:tcBorders>
          </w:tcPr>
          <w:p w14:paraId="2685F25E" w14:textId="47B49CF6" w:rsidR="00EF0641" w:rsidRPr="008361AB" w:rsidRDefault="00EF0641" w:rsidP="00AA1F4A">
            <w:pPr>
              <w:jc w:val="center"/>
              <w:rPr>
                <w:rFonts w:ascii="Arial" w:hAnsi="Arial" w:cs="Arial"/>
                <w:sz w:val="14"/>
                <w:szCs w:val="14"/>
              </w:rPr>
            </w:pPr>
            <w:r w:rsidRPr="008361AB">
              <w:rPr>
                <w:rFonts w:ascii="Arial" w:hAnsi="Arial" w:cs="Arial"/>
                <w:sz w:val="14"/>
                <w:szCs w:val="14"/>
              </w:rPr>
              <w:t>218 (5</w:t>
            </w:r>
            <w:r w:rsidR="00F61F6A" w:rsidRPr="008361AB">
              <w:rPr>
                <w:rFonts w:ascii="Arial" w:hAnsi="Arial" w:cs="Arial"/>
                <w:sz w:val="14"/>
                <w:szCs w:val="14"/>
              </w:rPr>
              <w:t>9</w:t>
            </w:r>
            <w:r w:rsidRPr="008361AB">
              <w:rPr>
                <w:rFonts w:ascii="Arial" w:hAnsi="Arial" w:cs="Arial"/>
                <w:sz w:val="14"/>
                <w:szCs w:val="14"/>
              </w:rPr>
              <w:t>%)</w:t>
            </w:r>
          </w:p>
        </w:tc>
        <w:tc>
          <w:tcPr>
            <w:tcW w:w="506" w:type="pct"/>
            <w:tcBorders>
              <w:top w:val="nil"/>
              <w:bottom w:val="nil"/>
            </w:tcBorders>
          </w:tcPr>
          <w:p w14:paraId="7BAFB80B" w14:textId="76F6526B" w:rsidR="00EF0641" w:rsidRPr="008361AB" w:rsidRDefault="00EF0641" w:rsidP="00AA1F4A">
            <w:pPr>
              <w:jc w:val="center"/>
              <w:rPr>
                <w:rFonts w:ascii="Arial" w:hAnsi="Arial" w:cs="Arial"/>
                <w:sz w:val="14"/>
                <w:szCs w:val="14"/>
              </w:rPr>
            </w:pPr>
            <w:r w:rsidRPr="008361AB">
              <w:rPr>
                <w:rFonts w:ascii="Arial" w:hAnsi="Arial" w:cs="Arial"/>
                <w:sz w:val="14"/>
                <w:szCs w:val="14"/>
              </w:rPr>
              <w:t>49 (61%)</w:t>
            </w:r>
          </w:p>
        </w:tc>
        <w:tc>
          <w:tcPr>
            <w:tcW w:w="506" w:type="pct"/>
            <w:tcBorders>
              <w:top w:val="nil"/>
              <w:bottom w:val="nil"/>
            </w:tcBorders>
          </w:tcPr>
          <w:p w14:paraId="1F346B2B" w14:textId="62C4D6E5" w:rsidR="00EF0641" w:rsidRPr="008361AB" w:rsidRDefault="00EF0641" w:rsidP="00AA1F4A">
            <w:pPr>
              <w:jc w:val="center"/>
              <w:rPr>
                <w:rFonts w:ascii="Arial" w:hAnsi="Arial" w:cs="Arial"/>
                <w:sz w:val="14"/>
                <w:szCs w:val="14"/>
              </w:rPr>
            </w:pPr>
            <w:r w:rsidRPr="008361AB">
              <w:rPr>
                <w:rFonts w:ascii="Arial" w:hAnsi="Arial" w:cs="Arial"/>
                <w:sz w:val="14"/>
                <w:szCs w:val="14"/>
              </w:rPr>
              <w:t>3 (3</w:t>
            </w:r>
            <w:r w:rsidR="00F61F6A" w:rsidRPr="008361AB">
              <w:rPr>
                <w:rFonts w:ascii="Arial" w:hAnsi="Arial" w:cs="Arial"/>
                <w:sz w:val="14"/>
                <w:szCs w:val="14"/>
              </w:rPr>
              <w:t>8</w:t>
            </w:r>
            <w:r w:rsidRPr="008361AB">
              <w:rPr>
                <w:rFonts w:ascii="Arial" w:hAnsi="Arial" w:cs="Arial"/>
                <w:sz w:val="14"/>
                <w:szCs w:val="14"/>
              </w:rPr>
              <w:t>%)</w:t>
            </w:r>
          </w:p>
        </w:tc>
        <w:tc>
          <w:tcPr>
            <w:tcW w:w="506" w:type="pct"/>
            <w:tcBorders>
              <w:top w:val="nil"/>
              <w:bottom w:val="nil"/>
            </w:tcBorders>
          </w:tcPr>
          <w:p w14:paraId="39001D20" w14:textId="3474EB21" w:rsidR="00EF0641" w:rsidRPr="008361AB" w:rsidRDefault="00EF0641" w:rsidP="00AA1F4A">
            <w:pPr>
              <w:jc w:val="center"/>
              <w:rPr>
                <w:rFonts w:ascii="Arial" w:hAnsi="Arial" w:cs="Arial"/>
                <w:sz w:val="14"/>
                <w:szCs w:val="14"/>
              </w:rPr>
            </w:pPr>
            <w:r w:rsidRPr="008361AB">
              <w:rPr>
                <w:rFonts w:ascii="Arial" w:hAnsi="Arial" w:cs="Arial"/>
                <w:sz w:val="14"/>
                <w:szCs w:val="14"/>
              </w:rPr>
              <w:t>16 (</w:t>
            </w:r>
            <w:r w:rsidR="00F61F6A" w:rsidRPr="008361AB">
              <w:rPr>
                <w:rFonts w:ascii="Arial" w:hAnsi="Arial" w:cs="Arial"/>
                <w:sz w:val="14"/>
                <w:szCs w:val="14"/>
              </w:rPr>
              <w:t>70</w:t>
            </w:r>
            <w:r w:rsidRPr="008361AB">
              <w:rPr>
                <w:rFonts w:ascii="Arial" w:hAnsi="Arial" w:cs="Arial"/>
                <w:sz w:val="14"/>
                <w:szCs w:val="14"/>
              </w:rPr>
              <w:t>%)</w:t>
            </w:r>
          </w:p>
        </w:tc>
        <w:tc>
          <w:tcPr>
            <w:tcW w:w="506" w:type="pct"/>
            <w:tcBorders>
              <w:top w:val="nil"/>
              <w:bottom w:val="nil"/>
            </w:tcBorders>
          </w:tcPr>
          <w:p w14:paraId="546A198F" w14:textId="046D25F6" w:rsidR="00EF0641" w:rsidRPr="008361AB" w:rsidRDefault="00EF0641" w:rsidP="00AA1F4A">
            <w:pPr>
              <w:jc w:val="center"/>
              <w:rPr>
                <w:rFonts w:ascii="Arial" w:hAnsi="Arial" w:cs="Arial"/>
                <w:sz w:val="14"/>
                <w:szCs w:val="14"/>
              </w:rPr>
            </w:pPr>
            <w:r w:rsidRPr="008361AB">
              <w:rPr>
                <w:rFonts w:ascii="Arial" w:hAnsi="Arial" w:cs="Arial"/>
                <w:sz w:val="14"/>
                <w:szCs w:val="14"/>
              </w:rPr>
              <w:t>3 (75%)</w:t>
            </w:r>
          </w:p>
        </w:tc>
      </w:tr>
      <w:tr w:rsidR="00EF0641" w:rsidRPr="0079558A" w14:paraId="74A39007" w14:textId="77777777" w:rsidTr="00AA1F4A">
        <w:tc>
          <w:tcPr>
            <w:tcW w:w="951" w:type="pct"/>
            <w:tcBorders>
              <w:top w:val="nil"/>
              <w:left w:val="single" w:sz="4" w:space="0" w:color="auto"/>
              <w:bottom w:val="nil"/>
            </w:tcBorders>
          </w:tcPr>
          <w:p w14:paraId="508C7BD0" w14:textId="42F50AC8" w:rsidR="00EF0641" w:rsidRPr="008361AB" w:rsidRDefault="00EF0641" w:rsidP="00AA1F4A">
            <w:pPr>
              <w:rPr>
                <w:rFonts w:ascii="Arial" w:hAnsi="Arial" w:cs="Arial"/>
                <w:sz w:val="14"/>
                <w:szCs w:val="14"/>
              </w:rPr>
            </w:pPr>
            <w:r w:rsidRPr="008361AB">
              <w:rPr>
                <w:rFonts w:ascii="Arial" w:hAnsi="Arial" w:cs="Arial"/>
                <w:sz w:val="14"/>
                <w:szCs w:val="14"/>
              </w:rPr>
              <w:t xml:space="preserve">    With previous </w:t>
            </w:r>
            <w:r w:rsidR="00F27092" w:rsidRPr="008361AB">
              <w:rPr>
                <w:rFonts w:ascii="Arial" w:hAnsi="Arial" w:cs="Arial"/>
                <w:sz w:val="14"/>
                <w:szCs w:val="14"/>
              </w:rPr>
              <w:t>radiotherapy</w:t>
            </w:r>
          </w:p>
        </w:tc>
        <w:tc>
          <w:tcPr>
            <w:tcW w:w="506" w:type="pct"/>
            <w:tcBorders>
              <w:top w:val="nil"/>
              <w:bottom w:val="nil"/>
            </w:tcBorders>
          </w:tcPr>
          <w:p w14:paraId="3876B35A" w14:textId="6A560117" w:rsidR="00EF0641" w:rsidRPr="008361AB" w:rsidRDefault="00EF0641" w:rsidP="00AA1F4A">
            <w:pPr>
              <w:jc w:val="center"/>
              <w:rPr>
                <w:rFonts w:ascii="Arial" w:hAnsi="Arial" w:cs="Arial"/>
                <w:sz w:val="14"/>
                <w:szCs w:val="14"/>
              </w:rPr>
            </w:pPr>
            <w:r w:rsidRPr="008361AB">
              <w:rPr>
                <w:rFonts w:ascii="Arial" w:hAnsi="Arial" w:cs="Arial"/>
                <w:sz w:val="14"/>
                <w:szCs w:val="14"/>
              </w:rPr>
              <w:t>108 (29%)</w:t>
            </w:r>
          </w:p>
        </w:tc>
        <w:tc>
          <w:tcPr>
            <w:tcW w:w="506" w:type="pct"/>
            <w:tcBorders>
              <w:top w:val="nil"/>
              <w:bottom w:val="nil"/>
            </w:tcBorders>
          </w:tcPr>
          <w:p w14:paraId="3CCB66E7" w14:textId="0074CE70" w:rsidR="00EF0641" w:rsidRPr="008361AB" w:rsidRDefault="00EF0641" w:rsidP="00AA1F4A">
            <w:pPr>
              <w:jc w:val="center"/>
              <w:rPr>
                <w:rFonts w:ascii="Arial" w:hAnsi="Arial" w:cs="Arial"/>
                <w:sz w:val="14"/>
                <w:szCs w:val="14"/>
              </w:rPr>
            </w:pPr>
            <w:r w:rsidRPr="008361AB">
              <w:rPr>
                <w:rFonts w:ascii="Arial" w:hAnsi="Arial" w:cs="Arial"/>
                <w:sz w:val="14"/>
                <w:szCs w:val="14"/>
              </w:rPr>
              <w:t>8 (2</w:t>
            </w:r>
            <w:r w:rsidR="00F61F6A" w:rsidRPr="008361AB">
              <w:rPr>
                <w:rFonts w:ascii="Arial" w:hAnsi="Arial" w:cs="Arial"/>
                <w:sz w:val="14"/>
                <w:szCs w:val="14"/>
              </w:rPr>
              <w:t>8</w:t>
            </w:r>
            <w:r w:rsidRPr="008361AB">
              <w:rPr>
                <w:rFonts w:ascii="Arial" w:hAnsi="Arial" w:cs="Arial"/>
                <w:sz w:val="14"/>
                <w:szCs w:val="14"/>
              </w:rPr>
              <w:t>%)</w:t>
            </w:r>
          </w:p>
        </w:tc>
        <w:tc>
          <w:tcPr>
            <w:tcW w:w="506" w:type="pct"/>
            <w:tcBorders>
              <w:top w:val="nil"/>
              <w:bottom w:val="nil"/>
            </w:tcBorders>
          </w:tcPr>
          <w:p w14:paraId="62377246" w14:textId="1C205490" w:rsidR="00EF0641" w:rsidRPr="008361AB" w:rsidRDefault="00EF0641" w:rsidP="00AA1F4A">
            <w:pPr>
              <w:jc w:val="center"/>
              <w:rPr>
                <w:rFonts w:ascii="Arial" w:hAnsi="Arial" w:cs="Arial"/>
                <w:sz w:val="14"/>
                <w:szCs w:val="14"/>
              </w:rPr>
            </w:pPr>
            <w:r w:rsidRPr="008361AB">
              <w:rPr>
                <w:rFonts w:ascii="Arial" w:hAnsi="Arial" w:cs="Arial"/>
                <w:sz w:val="14"/>
                <w:szCs w:val="14"/>
              </w:rPr>
              <w:t>17 (28%)</w:t>
            </w:r>
          </w:p>
        </w:tc>
        <w:tc>
          <w:tcPr>
            <w:tcW w:w="506" w:type="pct"/>
            <w:tcBorders>
              <w:top w:val="nil"/>
              <w:bottom w:val="nil"/>
            </w:tcBorders>
          </w:tcPr>
          <w:p w14:paraId="0427D6C7" w14:textId="1F58E2CB" w:rsidR="00EF0641" w:rsidRPr="008361AB" w:rsidRDefault="00EF0641" w:rsidP="00AA1F4A">
            <w:pPr>
              <w:jc w:val="center"/>
              <w:rPr>
                <w:rFonts w:ascii="Arial" w:hAnsi="Arial" w:cs="Arial"/>
                <w:sz w:val="14"/>
                <w:szCs w:val="14"/>
              </w:rPr>
            </w:pPr>
            <w:r w:rsidRPr="008361AB">
              <w:rPr>
                <w:rFonts w:ascii="Arial" w:hAnsi="Arial" w:cs="Arial"/>
                <w:sz w:val="14"/>
                <w:szCs w:val="14"/>
              </w:rPr>
              <w:t>62 (2</w:t>
            </w:r>
            <w:r w:rsidR="00F61F6A" w:rsidRPr="008361AB">
              <w:rPr>
                <w:rFonts w:ascii="Arial" w:hAnsi="Arial" w:cs="Arial"/>
                <w:sz w:val="14"/>
                <w:szCs w:val="14"/>
              </w:rPr>
              <w:t>9</w:t>
            </w:r>
            <w:r w:rsidRPr="008361AB">
              <w:rPr>
                <w:rFonts w:ascii="Arial" w:hAnsi="Arial" w:cs="Arial"/>
                <w:sz w:val="14"/>
                <w:szCs w:val="14"/>
              </w:rPr>
              <w:t>%)</w:t>
            </w:r>
          </w:p>
        </w:tc>
        <w:tc>
          <w:tcPr>
            <w:tcW w:w="506" w:type="pct"/>
            <w:tcBorders>
              <w:top w:val="nil"/>
              <w:bottom w:val="nil"/>
            </w:tcBorders>
          </w:tcPr>
          <w:p w14:paraId="076740A0" w14:textId="300159DB" w:rsidR="00EF0641" w:rsidRPr="008361AB" w:rsidRDefault="00EF0641" w:rsidP="00AA1F4A">
            <w:pPr>
              <w:jc w:val="center"/>
              <w:rPr>
                <w:rFonts w:ascii="Arial" w:hAnsi="Arial" w:cs="Arial"/>
                <w:sz w:val="14"/>
                <w:szCs w:val="14"/>
              </w:rPr>
            </w:pPr>
            <w:r w:rsidRPr="008361AB">
              <w:rPr>
                <w:rFonts w:ascii="Arial" w:hAnsi="Arial" w:cs="Arial"/>
                <w:sz w:val="14"/>
                <w:szCs w:val="14"/>
              </w:rPr>
              <w:t>15 (31%)</w:t>
            </w:r>
          </w:p>
        </w:tc>
        <w:tc>
          <w:tcPr>
            <w:tcW w:w="506" w:type="pct"/>
            <w:tcBorders>
              <w:top w:val="nil"/>
              <w:bottom w:val="nil"/>
            </w:tcBorders>
          </w:tcPr>
          <w:p w14:paraId="1F26F3AC" w14:textId="3EE0E90F" w:rsidR="00EF0641" w:rsidRPr="008361AB" w:rsidRDefault="00EF0641" w:rsidP="00AA1F4A">
            <w:pPr>
              <w:jc w:val="center"/>
              <w:rPr>
                <w:rFonts w:ascii="Arial" w:hAnsi="Arial" w:cs="Arial"/>
                <w:sz w:val="14"/>
                <w:szCs w:val="14"/>
              </w:rPr>
            </w:pPr>
            <w:r w:rsidRPr="008361AB">
              <w:rPr>
                <w:rFonts w:ascii="Arial" w:hAnsi="Arial" w:cs="Arial"/>
                <w:sz w:val="14"/>
                <w:szCs w:val="14"/>
              </w:rPr>
              <w:t>0 (0%)</w:t>
            </w:r>
          </w:p>
        </w:tc>
        <w:tc>
          <w:tcPr>
            <w:tcW w:w="506" w:type="pct"/>
            <w:tcBorders>
              <w:top w:val="nil"/>
              <w:bottom w:val="nil"/>
            </w:tcBorders>
          </w:tcPr>
          <w:p w14:paraId="345ED425" w14:textId="5559B303" w:rsidR="00EF0641" w:rsidRPr="008361AB" w:rsidRDefault="00EF0641" w:rsidP="00AA1F4A">
            <w:pPr>
              <w:jc w:val="center"/>
              <w:rPr>
                <w:rFonts w:ascii="Arial" w:hAnsi="Arial" w:cs="Arial"/>
                <w:sz w:val="14"/>
                <w:szCs w:val="14"/>
              </w:rPr>
            </w:pPr>
            <w:r w:rsidRPr="008361AB">
              <w:rPr>
                <w:rFonts w:ascii="Arial" w:hAnsi="Arial" w:cs="Arial"/>
                <w:sz w:val="14"/>
                <w:szCs w:val="14"/>
              </w:rPr>
              <w:t>5 (31%)</w:t>
            </w:r>
          </w:p>
        </w:tc>
        <w:tc>
          <w:tcPr>
            <w:tcW w:w="506" w:type="pct"/>
            <w:tcBorders>
              <w:top w:val="nil"/>
              <w:bottom w:val="nil"/>
            </w:tcBorders>
          </w:tcPr>
          <w:p w14:paraId="34FD4DEF" w14:textId="6D35520E" w:rsidR="00EF0641" w:rsidRPr="008361AB" w:rsidRDefault="00EF0641" w:rsidP="00AA1F4A">
            <w:pPr>
              <w:jc w:val="center"/>
              <w:rPr>
                <w:rFonts w:ascii="Arial" w:hAnsi="Arial" w:cs="Arial"/>
                <w:sz w:val="14"/>
                <w:szCs w:val="14"/>
              </w:rPr>
            </w:pPr>
            <w:r w:rsidRPr="008361AB">
              <w:rPr>
                <w:rFonts w:ascii="Arial" w:hAnsi="Arial" w:cs="Arial"/>
                <w:sz w:val="14"/>
                <w:szCs w:val="14"/>
              </w:rPr>
              <w:t>1 (33%)</w:t>
            </w:r>
          </w:p>
        </w:tc>
      </w:tr>
      <w:tr w:rsidR="00EF0641" w:rsidRPr="0079558A" w14:paraId="64E4F4EF" w14:textId="77777777" w:rsidTr="00AA1F4A">
        <w:tc>
          <w:tcPr>
            <w:tcW w:w="951" w:type="pct"/>
            <w:tcBorders>
              <w:top w:val="nil"/>
              <w:left w:val="single" w:sz="4" w:space="0" w:color="auto"/>
              <w:bottom w:val="nil"/>
            </w:tcBorders>
          </w:tcPr>
          <w:p w14:paraId="41D96450" w14:textId="4DAB7398" w:rsidR="00EF0641" w:rsidRPr="008361AB" w:rsidRDefault="00EF0641" w:rsidP="00AA1F4A">
            <w:pPr>
              <w:rPr>
                <w:rFonts w:ascii="Arial" w:hAnsi="Arial" w:cs="Arial"/>
                <w:sz w:val="14"/>
                <w:szCs w:val="14"/>
              </w:rPr>
            </w:pPr>
            <w:r w:rsidRPr="008361AB">
              <w:rPr>
                <w:rFonts w:ascii="Arial" w:hAnsi="Arial" w:cs="Arial"/>
                <w:sz w:val="14"/>
                <w:szCs w:val="14"/>
              </w:rPr>
              <w:t xml:space="preserve">    Without previous </w:t>
            </w:r>
            <w:r w:rsidR="00F27092" w:rsidRPr="008361AB">
              <w:rPr>
                <w:rFonts w:ascii="Arial" w:hAnsi="Arial" w:cs="Arial"/>
                <w:sz w:val="14"/>
                <w:szCs w:val="14"/>
              </w:rPr>
              <w:t>radiotherapy</w:t>
            </w:r>
          </w:p>
        </w:tc>
        <w:tc>
          <w:tcPr>
            <w:tcW w:w="506" w:type="pct"/>
            <w:tcBorders>
              <w:top w:val="nil"/>
              <w:bottom w:val="nil"/>
            </w:tcBorders>
          </w:tcPr>
          <w:p w14:paraId="4BEA2FFF" w14:textId="3199C65E" w:rsidR="00EF0641" w:rsidRPr="008361AB" w:rsidRDefault="00EF0641" w:rsidP="00AA1F4A">
            <w:pPr>
              <w:jc w:val="center"/>
              <w:rPr>
                <w:rFonts w:ascii="Arial" w:hAnsi="Arial" w:cs="Arial"/>
                <w:sz w:val="14"/>
                <w:szCs w:val="14"/>
              </w:rPr>
            </w:pPr>
            <w:r w:rsidRPr="008361AB">
              <w:rPr>
                <w:rFonts w:ascii="Arial" w:hAnsi="Arial" w:cs="Arial"/>
                <w:sz w:val="14"/>
                <w:szCs w:val="14"/>
              </w:rPr>
              <w:t>265 (71%)</w:t>
            </w:r>
          </w:p>
        </w:tc>
        <w:tc>
          <w:tcPr>
            <w:tcW w:w="506" w:type="pct"/>
            <w:tcBorders>
              <w:top w:val="nil"/>
              <w:bottom w:val="nil"/>
            </w:tcBorders>
          </w:tcPr>
          <w:p w14:paraId="724028CB" w14:textId="735BD18C" w:rsidR="00EF0641" w:rsidRPr="008361AB" w:rsidRDefault="00EF0641" w:rsidP="00AA1F4A">
            <w:pPr>
              <w:jc w:val="center"/>
              <w:rPr>
                <w:rFonts w:ascii="Arial" w:hAnsi="Arial" w:cs="Arial"/>
                <w:sz w:val="14"/>
                <w:szCs w:val="14"/>
              </w:rPr>
            </w:pPr>
            <w:r w:rsidRPr="008361AB">
              <w:rPr>
                <w:rFonts w:ascii="Arial" w:hAnsi="Arial" w:cs="Arial"/>
                <w:sz w:val="14"/>
                <w:szCs w:val="14"/>
              </w:rPr>
              <w:t>21 (72%)</w:t>
            </w:r>
          </w:p>
        </w:tc>
        <w:tc>
          <w:tcPr>
            <w:tcW w:w="506" w:type="pct"/>
            <w:tcBorders>
              <w:top w:val="nil"/>
              <w:bottom w:val="nil"/>
            </w:tcBorders>
          </w:tcPr>
          <w:p w14:paraId="2269E7D0" w14:textId="2482DA0D" w:rsidR="00EF0641" w:rsidRPr="008361AB" w:rsidRDefault="00EF0641" w:rsidP="00AA1F4A">
            <w:pPr>
              <w:jc w:val="center"/>
              <w:rPr>
                <w:rFonts w:ascii="Arial" w:hAnsi="Arial" w:cs="Arial"/>
                <w:sz w:val="14"/>
                <w:szCs w:val="14"/>
              </w:rPr>
            </w:pPr>
            <w:r w:rsidRPr="008361AB">
              <w:rPr>
                <w:rFonts w:ascii="Arial" w:hAnsi="Arial" w:cs="Arial"/>
                <w:sz w:val="14"/>
                <w:szCs w:val="14"/>
              </w:rPr>
              <w:t>43 (7</w:t>
            </w:r>
            <w:r w:rsidR="005653D0" w:rsidRPr="008361AB">
              <w:rPr>
                <w:rFonts w:ascii="Arial" w:hAnsi="Arial" w:cs="Arial"/>
                <w:sz w:val="14"/>
                <w:szCs w:val="14"/>
              </w:rPr>
              <w:t>2</w:t>
            </w:r>
            <w:r w:rsidRPr="008361AB">
              <w:rPr>
                <w:rFonts w:ascii="Arial" w:hAnsi="Arial" w:cs="Arial"/>
                <w:sz w:val="14"/>
                <w:szCs w:val="14"/>
              </w:rPr>
              <w:t>%)</w:t>
            </w:r>
          </w:p>
        </w:tc>
        <w:tc>
          <w:tcPr>
            <w:tcW w:w="506" w:type="pct"/>
            <w:tcBorders>
              <w:top w:val="nil"/>
              <w:bottom w:val="nil"/>
            </w:tcBorders>
          </w:tcPr>
          <w:p w14:paraId="53EED7F9" w14:textId="4AF3F7AB" w:rsidR="00EF0641" w:rsidRPr="008361AB" w:rsidRDefault="00EF0641" w:rsidP="00AA1F4A">
            <w:pPr>
              <w:jc w:val="center"/>
              <w:rPr>
                <w:rFonts w:ascii="Arial" w:hAnsi="Arial" w:cs="Arial"/>
                <w:sz w:val="14"/>
                <w:szCs w:val="14"/>
              </w:rPr>
            </w:pPr>
            <w:r w:rsidRPr="008361AB">
              <w:rPr>
                <w:rFonts w:ascii="Arial" w:hAnsi="Arial" w:cs="Arial"/>
                <w:sz w:val="14"/>
                <w:szCs w:val="14"/>
              </w:rPr>
              <w:t>155 (71%)</w:t>
            </w:r>
          </w:p>
        </w:tc>
        <w:tc>
          <w:tcPr>
            <w:tcW w:w="506" w:type="pct"/>
            <w:tcBorders>
              <w:top w:val="nil"/>
              <w:bottom w:val="nil"/>
            </w:tcBorders>
          </w:tcPr>
          <w:p w14:paraId="0CE05B41" w14:textId="0C7137E3" w:rsidR="00EF0641" w:rsidRPr="008361AB" w:rsidRDefault="00EF0641" w:rsidP="00AA1F4A">
            <w:pPr>
              <w:jc w:val="center"/>
              <w:rPr>
                <w:rFonts w:ascii="Arial" w:hAnsi="Arial" w:cs="Arial"/>
                <w:sz w:val="14"/>
                <w:szCs w:val="14"/>
              </w:rPr>
            </w:pPr>
            <w:r w:rsidRPr="008361AB">
              <w:rPr>
                <w:rFonts w:ascii="Arial" w:hAnsi="Arial" w:cs="Arial"/>
                <w:sz w:val="14"/>
                <w:szCs w:val="14"/>
              </w:rPr>
              <w:t>33 (6</w:t>
            </w:r>
            <w:r w:rsidR="005653D0" w:rsidRPr="008361AB">
              <w:rPr>
                <w:rFonts w:ascii="Arial" w:hAnsi="Arial" w:cs="Arial"/>
                <w:sz w:val="14"/>
                <w:szCs w:val="14"/>
              </w:rPr>
              <w:t>9</w:t>
            </w:r>
            <w:r w:rsidRPr="008361AB">
              <w:rPr>
                <w:rFonts w:ascii="Arial" w:hAnsi="Arial" w:cs="Arial"/>
                <w:sz w:val="14"/>
                <w:szCs w:val="14"/>
              </w:rPr>
              <w:t>%)</w:t>
            </w:r>
          </w:p>
        </w:tc>
        <w:tc>
          <w:tcPr>
            <w:tcW w:w="506" w:type="pct"/>
            <w:tcBorders>
              <w:top w:val="nil"/>
              <w:bottom w:val="nil"/>
            </w:tcBorders>
          </w:tcPr>
          <w:p w14:paraId="16198064" w14:textId="6E79ADFE" w:rsidR="00EF0641" w:rsidRPr="008361AB" w:rsidRDefault="00EF0641" w:rsidP="00AA1F4A">
            <w:pPr>
              <w:jc w:val="center"/>
              <w:rPr>
                <w:rFonts w:ascii="Arial" w:hAnsi="Arial" w:cs="Arial"/>
                <w:sz w:val="14"/>
                <w:szCs w:val="14"/>
              </w:rPr>
            </w:pPr>
            <w:r w:rsidRPr="008361AB">
              <w:rPr>
                <w:rFonts w:ascii="Arial" w:hAnsi="Arial" w:cs="Arial"/>
                <w:sz w:val="14"/>
                <w:szCs w:val="14"/>
              </w:rPr>
              <w:t>3 (100%)</w:t>
            </w:r>
          </w:p>
        </w:tc>
        <w:tc>
          <w:tcPr>
            <w:tcW w:w="506" w:type="pct"/>
            <w:tcBorders>
              <w:top w:val="nil"/>
              <w:bottom w:val="nil"/>
            </w:tcBorders>
          </w:tcPr>
          <w:p w14:paraId="6B5F4382" w14:textId="4D14E1C2" w:rsidR="00EF0641" w:rsidRPr="008361AB" w:rsidRDefault="00EF0641" w:rsidP="00AA1F4A">
            <w:pPr>
              <w:jc w:val="center"/>
              <w:rPr>
                <w:rFonts w:ascii="Arial" w:hAnsi="Arial" w:cs="Arial"/>
                <w:sz w:val="14"/>
                <w:szCs w:val="14"/>
              </w:rPr>
            </w:pPr>
            <w:r w:rsidRPr="008361AB">
              <w:rPr>
                <w:rFonts w:ascii="Arial" w:hAnsi="Arial" w:cs="Arial"/>
                <w:sz w:val="14"/>
                <w:szCs w:val="14"/>
              </w:rPr>
              <w:t>11 (6</w:t>
            </w:r>
            <w:r w:rsidR="005653D0" w:rsidRPr="008361AB">
              <w:rPr>
                <w:rFonts w:ascii="Arial" w:hAnsi="Arial" w:cs="Arial"/>
                <w:sz w:val="14"/>
                <w:szCs w:val="14"/>
              </w:rPr>
              <w:t>9</w:t>
            </w:r>
            <w:r w:rsidRPr="008361AB">
              <w:rPr>
                <w:rFonts w:ascii="Arial" w:hAnsi="Arial" w:cs="Arial"/>
                <w:sz w:val="14"/>
                <w:szCs w:val="14"/>
              </w:rPr>
              <w:t>%)</w:t>
            </w:r>
          </w:p>
        </w:tc>
        <w:tc>
          <w:tcPr>
            <w:tcW w:w="506" w:type="pct"/>
            <w:tcBorders>
              <w:top w:val="nil"/>
              <w:bottom w:val="nil"/>
            </w:tcBorders>
          </w:tcPr>
          <w:p w14:paraId="40ADC17F" w14:textId="3525AC50" w:rsidR="00EF0641" w:rsidRPr="008361AB" w:rsidRDefault="00EF0641" w:rsidP="00AA1F4A">
            <w:pPr>
              <w:jc w:val="center"/>
              <w:rPr>
                <w:rFonts w:ascii="Arial" w:hAnsi="Arial" w:cs="Arial"/>
                <w:sz w:val="14"/>
                <w:szCs w:val="14"/>
              </w:rPr>
            </w:pPr>
            <w:r w:rsidRPr="008361AB">
              <w:rPr>
                <w:rFonts w:ascii="Arial" w:hAnsi="Arial" w:cs="Arial"/>
                <w:sz w:val="14"/>
                <w:szCs w:val="14"/>
              </w:rPr>
              <w:t>2 (67%)</w:t>
            </w:r>
          </w:p>
        </w:tc>
      </w:tr>
      <w:tr w:rsidR="00EF0641" w:rsidRPr="0079558A" w14:paraId="3226968E" w14:textId="77777777" w:rsidTr="00AA1F4A">
        <w:tc>
          <w:tcPr>
            <w:tcW w:w="951" w:type="pct"/>
            <w:tcBorders>
              <w:top w:val="nil"/>
              <w:left w:val="single" w:sz="4" w:space="0" w:color="auto"/>
              <w:bottom w:val="nil"/>
            </w:tcBorders>
          </w:tcPr>
          <w:p w14:paraId="3E955FD2" w14:textId="77777777" w:rsidR="00EF0641" w:rsidRPr="008361AB" w:rsidRDefault="00EF0641" w:rsidP="00AA1F4A">
            <w:pPr>
              <w:rPr>
                <w:rFonts w:ascii="Arial" w:hAnsi="Arial" w:cs="Arial"/>
                <w:sz w:val="14"/>
                <w:szCs w:val="14"/>
              </w:rPr>
            </w:pPr>
            <w:r w:rsidRPr="008361AB">
              <w:rPr>
                <w:rFonts w:ascii="Arial" w:hAnsi="Arial" w:cs="Arial"/>
                <w:sz w:val="14"/>
                <w:szCs w:val="14"/>
              </w:rPr>
              <w:t xml:space="preserve">    Not known</w:t>
            </w:r>
          </w:p>
        </w:tc>
        <w:tc>
          <w:tcPr>
            <w:tcW w:w="506" w:type="pct"/>
            <w:tcBorders>
              <w:top w:val="nil"/>
              <w:bottom w:val="nil"/>
            </w:tcBorders>
          </w:tcPr>
          <w:p w14:paraId="0389E3D1" w14:textId="77777777" w:rsidR="00EF0641" w:rsidRPr="008361AB" w:rsidRDefault="00EF0641" w:rsidP="00AA1F4A">
            <w:pPr>
              <w:jc w:val="center"/>
              <w:rPr>
                <w:rFonts w:ascii="Arial" w:hAnsi="Arial" w:cs="Arial"/>
                <w:sz w:val="14"/>
                <w:szCs w:val="14"/>
              </w:rPr>
            </w:pPr>
            <w:r w:rsidRPr="008361AB">
              <w:rPr>
                <w:rFonts w:ascii="Arial" w:hAnsi="Arial" w:cs="Arial"/>
                <w:sz w:val="14"/>
                <w:szCs w:val="14"/>
              </w:rPr>
              <w:t>2</w:t>
            </w:r>
          </w:p>
        </w:tc>
        <w:tc>
          <w:tcPr>
            <w:tcW w:w="506" w:type="pct"/>
            <w:tcBorders>
              <w:top w:val="nil"/>
              <w:bottom w:val="nil"/>
            </w:tcBorders>
          </w:tcPr>
          <w:p w14:paraId="5BF58B50" w14:textId="77777777" w:rsidR="00EF0641" w:rsidRPr="008361AB" w:rsidRDefault="00EF0641" w:rsidP="00AA1F4A">
            <w:pPr>
              <w:jc w:val="center"/>
              <w:rPr>
                <w:rFonts w:ascii="Arial" w:hAnsi="Arial" w:cs="Arial"/>
                <w:sz w:val="14"/>
                <w:szCs w:val="14"/>
              </w:rPr>
            </w:pPr>
            <w:r w:rsidRPr="008361AB">
              <w:rPr>
                <w:rFonts w:ascii="Arial" w:hAnsi="Arial" w:cs="Arial"/>
                <w:sz w:val="14"/>
                <w:szCs w:val="14"/>
              </w:rPr>
              <w:t>0</w:t>
            </w:r>
          </w:p>
        </w:tc>
        <w:tc>
          <w:tcPr>
            <w:tcW w:w="506" w:type="pct"/>
            <w:tcBorders>
              <w:top w:val="nil"/>
              <w:bottom w:val="nil"/>
            </w:tcBorders>
          </w:tcPr>
          <w:p w14:paraId="75EE535A" w14:textId="77777777" w:rsidR="00EF0641" w:rsidRPr="008361AB" w:rsidRDefault="00EF0641" w:rsidP="00AA1F4A">
            <w:pPr>
              <w:jc w:val="center"/>
              <w:rPr>
                <w:rFonts w:ascii="Arial" w:hAnsi="Arial" w:cs="Arial"/>
                <w:sz w:val="14"/>
                <w:szCs w:val="14"/>
              </w:rPr>
            </w:pPr>
            <w:r w:rsidRPr="008361AB">
              <w:rPr>
                <w:rFonts w:ascii="Arial" w:hAnsi="Arial" w:cs="Arial"/>
                <w:sz w:val="14"/>
                <w:szCs w:val="14"/>
              </w:rPr>
              <w:t>0</w:t>
            </w:r>
          </w:p>
        </w:tc>
        <w:tc>
          <w:tcPr>
            <w:tcW w:w="506" w:type="pct"/>
            <w:tcBorders>
              <w:top w:val="nil"/>
              <w:bottom w:val="nil"/>
            </w:tcBorders>
          </w:tcPr>
          <w:p w14:paraId="530094FC" w14:textId="77777777" w:rsidR="00EF0641" w:rsidRPr="008361AB" w:rsidRDefault="00EF0641" w:rsidP="00AA1F4A">
            <w:pPr>
              <w:jc w:val="center"/>
              <w:rPr>
                <w:rFonts w:ascii="Arial" w:hAnsi="Arial" w:cs="Arial"/>
                <w:sz w:val="14"/>
                <w:szCs w:val="14"/>
              </w:rPr>
            </w:pPr>
            <w:r w:rsidRPr="008361AB">
              <w:rPr>
                <w:rFonts w:ascii="Arial" w:hAnsi="Arial" w:cs="Arial"/>
                <w:sz w:val="14"/>
                <w:szCs w:val="14"/>
              </w:rPr>
              <w:t>1</w:t>
            </w:r>
          </w:p>
        </w:tc>
        <w:tc>
          <w:tcPr>
            <w:tcW w:w="506" w:type="pct"/>
            <w:tcBorders>
              <w:top w:val="nil"/>
              <w:bottom w:val="nil"/>
            </w:tcBorders>
          </w:tcPr>
          <w:p w14:paraId="586079F6" w14:textId="77777777" w:rsidR="00EF0641" w:rsidRPr="008361AB" w:rsidRDefault="00EF0641" w:rsidP="00AA1F4A">
            <w:pPr>
              <w:jc w:val="center"/>
              <w:rPr>
                <w:rFonts w:ascii="Arial" w:hAnsi="Arial" w:cs="Arial"/>
                <w:sz w:val="14"/>
                <w:szCs w:val="14"/>
              </w:rPr>
            </w:pPr>
            <w:r w:rsidRPr="008361AB">
              <w:rPr>
                <w:rFonts w:ascii="Arial" w:hAnsi="Arial" w:cs="Arial"/>
                <w:sz w:val="14"/>
                <w:szCs w:val="14"/>
              </w:rPr>
              <w:t>1</w:t>
            </w:r>
          </w:p>
        </w:tc>
        <w:tc>
          <w:tcPr>
            <w:tcW w:w="506" w:type="pct"/>
            <w:tcBorders>
              <w:top w:val="nil"/>
              <w:bottom w:val="nil"/>
            </w:tcBorders>
          </w:tcPr>
          <w:p w14:paraId="0833BA39" w14:textId="77777777" w:rsidR="00EF0641" w:rsidRPr="008361AB" w:rsidRDefault="00EF0641" w:rsidP="00AA1F4A">
            <w:pPr>
              <w:jc w:val="center"/>
              <w:rPr>
                <w:rFonts w:ascii="Arial" w:hAnsi="Arial" w:cs="Arial"/>
                <w:sz w:val="14"/>
                <w:szCs w:val="14"/>
              </w:rPr>
            </w:pPr>
            <w:r w:rsidRPr="008361AB">
              <w:rPr>
                <w:rFonts w:ascii="Arial" w:hAnsi="Arial" w:cs="Arial"/>
                <w:sz w:val="14"/>
                <w:szCs w:val="14"/>
              </w:rPr>
              <w:t>0</w:t>
            </w:r>
          </w:p>
        </w:tc>
        <w:tc>
          <w:tcPr>
            <w:tcW w:w="506" w:type="pct"/>
            <w:tcBorders>
              <w:top w:val="nil"/>
              <w:bottom w:val="nil"/>
            </w:tcBorders>
          </w:tcPr>
          <w:p w14:paraId="437BC6BE" w14:textId="77777777" w:rsidR="00EF0641" w:rsidRPr="008361AB" w:rsidRDefault="00EF0641" w:rsidP="00AA1F4A">
            <w:pPr>
              <w:jc w:val="center"/>
              <w:rPr>
                <w:rFonts w:ascii="Arial" w:hAnsi="Arial" w:cs="Arial"/>
                <w:sz w:val="14"/>
                <w:szCs w:val="14"/>
              </w:rPr>
            </w:pPr>
            <w:r w:rsidRPr="008361AB">
              <w:rPr>
                <w:rFonts w:ascii="Arial" w:hAnsi="Arial" w:cs="Arial"/>
                <w:sz w:val="14"/>
                <w:szCs w:val="14"/>
              </w:rPr>
              <w:t>0</w:t>
            </w:r>
          </w:p>
        </w:tc>
        <w:tc>
          <w:tcPr>
            <w:tcW w:w="506" w:type="pct"/>
            <w:tcBorders>
              <w:top w:val="nil"/>
              <w:bottom w:val="nil"/>
            </w:tcBorders>
          </w:tcPr>
          <w:p w14:paraId="7E843D0A" w14:textId="77777777" w:rsidR="00EF0641" w:rsidRPr="008361AB" w:rsidRDefault="00EF0641" w:rsidP="00AA1F4A">
            <w:pPr>
              <w:jc w:val="center"/>
              <w:rPr>
                <w:rFonts w:ascii="Arial" w:hAnsi="Arial" w:cs="Arial"/>
                <w:sz w:val="14"/>
                <w:szCs w:val="14"/>
              </w:rPr>
            </w:pPr>
            <w:r w:rsidRPr="008361AB">
              <w:rPr>
                <w:rFonts w:ascii="Arial" w:hAnsi="Arial" w:cs="Arial"/>
                <w:sz w:val="14"/>
                <w:szCs w:val="14"/>
              </w:rPr>
              <w:t>0</w:t>
            </w:r>
          </w:p>
        </w:tc>
      </w:tr>
      <w:tr w:rsidR="00EF0641" w:rsidRPr="00CF3347" w14:paraId="20BCA397" w14:textId="77777777" w:rsidTr="00AA1F4A">
        <w:tc>
          <w:tcPr>
            <w:tcW w:w="951" w:type="pct"/>
            <w:tcBorders>
              <w:top w:val="nil"/>
              <w:left w:val="single" w:sz="4" w:space="0" w:color="auto"/>
              <w:bottom w:val="nil"/>
            </w:tcBorders>
          </w:tcPr>
          <w:p w14:paraId="0D6A8B0C" w14:textId="77777777" w:rsidR="00EF0641" w:rsidRPr="00CF3347" w:rsidRDefault="00EF0641" w:rsidP="00AA1F4A">
            <w:pPr>
              <w:rPr>
                <w:rFonts w:ascii="Arial" w:hAnsi="Arial" w:cs="Arial"/>
                <w:sz w:val="14"/>
                <w:szCs w:val="14"/>
              </w:rPr>
            </w:pPr>
            <w:r w:rsidRPr="00CF3347">
              <w:rPr>
                <w:rFonts w:ascii="Arial" w:hAnsi="Arial" w:cs="Arial"/>
                <w:sz w:val="14"/>
                <w:szCs w:val="14"/>
              </w:rPr>
              <w:t>Sentinel node biopsy</w:t>
            </w:r>
          </w:p>
        </w:tc>
        <w:tc>
          <w:tcPr>
            <w:tcW w:w="506" w:type="pct"/>
            <w:tcBorders>
              <w:top w:val="nil"/>
              <w:bottom w:val="nil"/>
            </w:tcBorders>
          </w:tcPr>
          <w:p w14:paraId="4B650D72" w14:textId="015054EE" w:rsidR="00EF0641" w:rsidRPr="00CF3347" w:rsidRDefault="00EF0641" w:rsidP="00AA1F4A">
            <w:pPr>
              <w:jc w:val="center"/>
              <w:rPr>
                <w:rFonts w:ascii="Arial" w:hAnsi="Arial" w:cs="Arial"/>
                <w:sz w:val="14"/>
                <w:szCs w:val="14"/>
              </w:rPr>
            </w:pPr>
            <w:r w:rsidRPr="00CF3347">
              <w:rPr>
                <w:rFonts w:ascii="Arial" w:hAnsi="Arial" w:cs="Arial"/>
                <w:sz w:val="14"/>
                <w:szCs w:val="14"/>
              </w:rPr>
              <w:t>299 (4</w:t>
            </w:r>
            <w:r w:rsidR="005653D0">
              <w:rPr>
                <w:rFonts w:ascii="Arial" w:hAnsi="Arial" w:cs="Arial"/>
                <w:sz w:val="14"/>
                <w:szCs w:val="14"/>
              </w:rPr>
              <w:t>6</w:t>
            </w:r>
            <w:r w:rsidRPr="00CF3347">
              <w:rPr>
                <w:rFonts w:ascii="Arial" w:hAnsi="Arial" w:cs="Arial"/>
                <w:sz w:val="14"/>
                <w:szCs w:val="14"/>
              </w:rPr>
              <w:t>%)</w:t>
            </w:r>
          </w:p>
        </w:tc>
        <w:tc>
          <w:tcPr>
            <w:tcW w:w="506" w:type="pct"/>
            <w:tcBorders>
              <w:top w:val="nil"/>
              <w:bottom w:val="nil"/>
            </w:tcBorders>
          </w:tcPr>
          <w:p w14:paraId="7EC1B031" w14:textId="01D6D61A" w:rsidR="00EF0641" w:rsidRPr="00CF3347" w:rsidRDefault="00EF0641" w:rsidP="00AA1F4A">
            <w:pPr>
              <w:jc w:val="center"/>
              <w:rPr>
                <w:rFonts w:ascii="Arial" w:hAnsi="Arial" w:cs="Arial"/>
                <w:sz w:val="14"/>
                <w:szCs w:val="14"/>
              </w:rPr>
            </w:pPr>
            <w:r w:rsidRPr="00CF3347">
              <w:rPr>
                <w:rFonts w:ascii="Arial" w:hAnsi="Arial" w:cs="Arial"/>
                <w:sz w:val="14"/>
                <w:szCs w:val="14"/>
              </w:rPr>
              <w:t>27 (44%)</w:t>
            </w:r>
          </w:p>
        </w:tc>
        <w:tc>
          <w:tcPr>
            <w:tcW w:w="506" w:type="pct"/>
            <w:tcBorders>
              <w:top w:val="nil"/>
              <w:bottom w:val="nil"/>
            </w:tcBorders>
          </w:tcPr>
          <w:p w14:paraId="67914993" w14:textId="29E05A4C" w:rsidR="00EF0641" w:rsidRPr="00CF3347" w:rsidRDefault="00EF0641" w:rsidP="00AA1F4A">
            <w:pPr>
              <w:jc w:val="center"/>
              <w:rPr>
                <w:rFonts w:ascii="Arial" w:hAnsi="Arial" w:cs="Arial"/>
                <w:sz w:val="14"/>
                <w:szCs w:val="14"/>
              </w:rPr>
            </w:pPr>
            <w:r w:rsidRPr="00CF3347">
              <w:rPr>
                <w:rFonts w:ascii="Arial" w:hAnsi="Arial" w:cs="Arial"/>
                <w:sz w:val="14"/>
                <w:szCs w:val="14"/>
              </w:rPr>
              <w:t>48 (4</w:t>
            </w:r>
            <w:r w:rsidR="005653D0">
              <w:rPr>
                <w:rFonts w:ascii="Arial" w:hAnsi="Arial" w:cs="Arial"/>
                <w:sz w:val="14"/>
                <w:szCs w:val="14"/>
              </w:rPr>
              <w:t>3</w:t>
            </w:r>
            <w:r w:rsidRPr="00CF3347">
              <w:rPr>
                <w:rFonts w:ascii="Arial" w:hAnsi="Arial" w:cs="Arial"/>
                <w:sz w:val="14"/>
                <w:szCs w:val="14"/>
              </w:rPr>
              <w:t>%)</w:t>
            </w:r>
          </w:p>
        </w:tc>
        <w:tc>
          <w:tcPr>
            <w:tcW w:w="506" w:type="pct"/>
            <w:tcBorders>
              <w:top w:val="nil"/>
              <w:bottom w:val="nil"/>
            </w:tcBorders>
          </w:tcPr>
          <w:p w14:paraId="4BC07D52" w14:textId="1EF4D317" w:rsidR="00EF0641" w:rsidRPr="00CF3347" w:rsidRDefault="00EF0641" w:rsidP="00AA1F4A">
            <w:pPr>
              <w:jc w:val="center"/>
              <w:rPr>
                <w:rFonts w:ascii="Arial" w:hAnsi="Arial" w:cs="Arial"/>
                <w:sz w:val="14"/>
                <w:szCs w:val="14"/>
              </w:rPr>
            </w:pPr>
            <w:r w:rsidRPr="00CF3347">
              <w:rPr>
                <w:rFonts w:ascii="Arial" w:hAnsi="Arial" w:cs="Arial"/>
                <w:sz w:val="14"/>
                <w:szCs w:val="14"/>
              </w:rPr>
              <w:t>178 (48%)</w:t>
            </w:r>
          </w:p>
        </w:tc>
        <w:tc>
          <w:tcPr>
            <w:tcW w:w="506" w:type="pct"/>
            <w:tcBorders>
              <w:top w:val="nil"/>
              <w:bottom w:val="nil"/>
            </w:tcBorders>
          </w:tcPr>
          <w:p w14:paraId="3294825D" w14:textId="3152CA66" w:rsidR="00EF0641" w:rsidRPr="00CF3347" w:rsidRDefault="00EF0641" w:rsidP="00AA1F4A">
            <w:pPr>
              <w:jc w:val="center"/>
              <w:rPr>
                <w:rFonts w:ascii="Arial" w:hAnsi="Arial" w:cs="Arial"/>
                <w:sz w:val="14"/>
                <w:szCs w:val="14"/>
              </w:rPr>
            </w:pPr>
            <w:r w:rsidRPr="00CF3347">
              <w:rPr>
                <w:rFonts w:ascii="Arial" w:hAnsi="Arial" w:cs="Arial"/>
                <w:sz w:val="14"/>
                <w:szCs w:val="14"/>
              </w:rPr>
              <w:t>31 (3</w:t>
            </w:r>
            <w:r w:rsidR="005653D0">
              <w:rPr>
                <w:rFonts w:ascii="Arial" w:hAnsi="Arial" w:cs="Arial"/>
                <w:sz w:val="14"/>
                <w:szCs w:val="14"/>
              </w:rPr>
              <w:t>9</w:t>
            </w:r>
            <w:r w:rsidRPr="00CF3347">
              <w:rPr>
                <w:rFonts w:ascii="Arial" w:hAnsi="Arial" w:cs="Arial"/>
                <w:sz w:val="14"/>
                <w:szCs w:val="14"/>
              </w:rPr>
              <w:t>%)</w:t>
            </w:r>
          </w:p>
        </w:tc>
        <w:tc>
          <w:tcPr>
            <w:tcW w:w="506" w:type="pct"/>
            <w:tcBorders>
              <w:top w:val="nil"/>
              <w:bottom w:val="nil"/>
            </w:tcBorders>
          </w:tcPr>
          <w:p w14:paraId="0659FFE2" w14:textId="502B6D41" w:rsidR="00EF0641" w:rsidRPr="00CF3347" w:rsidRDefault="00EF0641" w:rsidP="00AA1F4A">
            <w:pPr>
              <w:jc w:val="center"/>
              <w:rPr>
                <w:rFonts w:ascii="Arial" w:hAnsi="Arial" w:cs="Arial"/>
                <w:sz w:val="14"/>
                <w:szCs w:val="14"/>
              </w:rPr>
            </w:pPr>
            <w:r w:rsidRPr="00CF3347">
              <w:rPr>
                <w:rFonts w:ascii="Arial" w:hAnsi="Arial" w:cs="Arial"/>
                <w:sz w:val="14"/>
                <w:szCs w:val="14"/>
              </w:rPr>
              <w:t>6 (75%)</w:t>
            </w:r>
          </w:p>
        </w:tc>
        <w:tc>
          <w:tcPr>
            <w:tcW w:w="506" w:type="pct"/>
            <w:tcBorders>
              <w:top w:val="nil"/>
              <w:bottom w:val="nil"/>
            </w:tcBorders>
          </w:tcPr>
          <w:p w14:paraId="45BA2943" w14:textId="2D0B2FAB" w:rsidR="00EF0641" w:rsidRPr="00CF3347" w:rsidRDefault="00EF0641" w:rsidP="00AA1F4A">
            <w:pPr>
              <w:jc w:val="center"/>
              <w:rPr>
                <w:rFonts w:ascii="Arial" w:hAnsi="Arial" w:cs="Arial"/>
                <w:sz w:val="14"/>
                <w:szCs w:val="14"/>
              </w:rPr>
            </w:pPr>
            <w:r w:rsidRPr="00CF3347">
              <w:rPr>
                <w:rFonts w:ascii="Arial" w:hAnsi="Arial" w:cs="Arial"/>
                <w:sz w:val="14"/>
                <w:szCs w:val="14"/>
              </w:rPr>
              <w:t>10 (4</w:t>
            </w:r>
            <w:r w:rsidR="005653D0">
              <w:rPr>
                <w:rFonts w:ascii="Arial" w:hAnsi="Arial" w:cs="Arial"/>
                <w:sz w:val="14"/>
                <w:szCs w:val="14"/>
              </w:rPr>
              <w:t>4</w:t>
            </w:r>
            <w:r w:rsidRPr="00CF3347">
              <w:rPr>
                <w:rFonts w:ascii="Arial" w:hAnsi="Arial" w:cs="Arial"/>
                <w:sz w:val="14"/>
                <w:szCs w:val="14"/>
              </w:rPr>
              <w:t>%)</w:t>
            </w:r>
          </w:p>
        </w:tc>
        <w:tc>
          <w:tcPr>
            <w:tcW w:w="506" w:type="pct"/>
            <w:tcBorders>
              <w:top w:val="nil"/>
              <w:bottom w:val="nil"/>
            </w:tcBorders>
          </w:tcPr>
          <w:p w14:paraId="11CDD6F8" w14:textId="21307536" w:rsidR="00EF0641" w:rsidRPr="00CF3347" w:rsidRDefault="00EF0641" w:rsidP="00AA1F4A">
            <w:pPr>
              <w:jc w:val="center"/>
              <w:rPr>
                <w:rFonts w:ascii="Arial" w:hAnsi="Arial" w:cs="Arial"/>
                <w:sz w:val="14"/>
                <w:szCs w:val="14"/>
              </w:rPr>
            </w:pPr>
            <w:r w:rsidRPr="00CF3347">
              <w:rPr>
                <w:rFonts w:ascii="Arial" w:hAnsi="Arial" w:cs="Arial"/>
                <w:sz w:val="14"/>
                <w:szCs w:val="14"/>
              </w:rPr>
              <w:t>1 (25%)</w:t>
            </w:r>
          </w:p>
        </w:tc>
      </w:tr>
      <w:tr w:rsidR="00EF0641" w:rsidRPr="00CF3347" w14:paraId="7771BABE" w14:textId="77777777" w:rsidTr="00AA1F4A">
        <w:tc>
          <w:tcPr>
            <w:tcW w:w="951" w:type="pct"/>
            <w:tcBorders>
              <w:top w:val="nil"/>
              <w:left w:val="single" w:sz="4" w:space="0" w:color="auto"/>
              <w:bottom w:val="nil"/>
            </w:tcBorders>
          </w:tcPr>
          <w:p w14:paraId="7FDC93DF" w14:textId="77777777" w:rsidR="00EF0641" w:rsidRPr="00CF3347" w:rsidRDefault="00EF0641" w:rsidP="00AA1F4A">
            <w:pPr>
              <w:rPr>
                <w:rFonts w:ascii="Arial" w:hAnsi="Arial" w:cs="Arial"/>
                <w:sz w:val="14"/>
                <w:szCs w:val="14"/>
              </w:rPr>
            </w:pPr>
            <w:r w:rsidRPr="00CF3347">
              <w:rPr>
                <w:rFonts w:ascii="Arial" w:hAnsi="Arial" w:cs="Arial"/>
                <w:sz w:val="14"/>
                <w:szCs w:val="14"/>
              </w:rPr>
              <w:t>Augmentation</w:t>
            </w:r>
          </w:p>
        </w:tc>
        <w:tc>
          <w:tcPr>
            <w:tcW w:w="506" w:type="pct"/>
            <w:tcBorders>
              <w:top w:val="nil"/>
              <w:bottom w:val="nil"/>
            </w:tcBorders>
          </w:tcPr>
          <w:p w14:paraId="4C21BECF" w14:textId="5B0D5409" w:rsidR="00EF0641" w:rsidRPr="00CF3347" w:rsidRDefault="00EF0641" w:rsidP="00AA1F4A">
            <w:pPr>
              <w:jc w:val="center"/>
              <w:rPr>
                <w:rFonts w:ascii="Arial" w:hAnsi="Arial" w:cs="Arial"/>
                <w:sz w:val="14"/>
                <w:szCs w:val="14"/>
              </w:rPr>
            </w:pPr>
            <w:r w:rsidRPr="00CF3347">
              <w:rPr>
                <w:rFonts w:ascii="Arial" w:hAnsi="Arial" w:cs="Arial"/>
                <w:sz w:val="14"/>
                <w:szCs w:val="14"/>
              </w:rPr>
              <w:t>49 (</w:t>
            </w:r>
            <w:r w:rsidR="005653D0">
              <w:rPr>
                <w:rFonts w:ascii="Arial" w:hAnsi="Arial" w:cs="Arial"/>
                <w:sz w:val="14"/>
                <w:szCs w:val="14"/>
              </w:rPr>
              <w:t>8</w:t>
            </w:r>
            <w:r w:rsidRPr="00CF3347">
              <w:rPr>
                <w:rFonts w:ascii="Arial" w:hAnsi="Arial" w:cs="Arial"/>
                <w:sz w:val="14"/>
                <w:szCs w:val="14"/>
              </w:rPr>
              <w:t>%)</w:t>
            </w:r>
          </w:p>
        </w:tc>
        <w:tc>
          <w:tcPr>
            <w:tcW w:w="506" w:type="pct"/>
            <w:tcBorders>
              <w:top w:val="nil"/>
              <w:bottom w:val="nil"/>
            </w:tcBorders>
          </w:tcPr>
          <w:p w14:paraId="45A1DB26" w14:textId="295DB8AF" w:rsidR="00EF0641" w:rsidRPr="00CF3347" w:rsidRDefault="00EF0641" w:rsidP="00AA1F4A">
            <w:pPr>
              <w:jc w:val="center"/>
              <w:rPr>
                <w:rFonts w:ascii="Arial" w:hAnsi="Arial" w:cs="Arial"/>
                <w:sz w:val="14"/>
                <w:szCs w:val="14"/>
              </w:rPr>
            </w:pPr>
            <w:r w:rsidRPr="00CF3347">
              <w:rPr>
                <w:rFonts w:ascii="Arial" w:hAnsi="Arial" w:cs="Arial"/>
                <w:sz w:val="14"/>
                <w:szCs w:val="14"/>
              </w:rPr>
              <w:t>3 (</w:t>
            </w:r>
            <w:r w:rsidR="005653D0">
              <w:rPr>
                <w:rFonts w:ascii="Arial" w:hAnsi="Arial" w:cs="Arial"/>
                <w:sz w:val="14"/>
                <w:szCs w:val="14"/>
              </w:rPr>
              <w:t>5</w:t>
            </w:r>
            <w:r w:rsidRPr="00CF3347">
              <w:rPr>
                <w:rFonts w:ascii="Arial" w:hAnsi="Arial" w:cs="Arial"/>
                <w:sz w:val="14"/>
                <w:szCs w:val="14"/>
              </w:rPr>
              <w:t>%)</w:t>
            </w:r>
          </w:p>
        </w:tc>
        <w:tc>
          <w:tcPr>
            <w:tcW w:w="506" w:type="pct"/>
            <w:tcBorders>
              <w:top w:val="nil"/>
              <w:bottom w:val="nil"/>
            </w:tcBorders>
          </w:tcPr>
          <w:p w14:paraId="6D611360" w14:textId="0B82DC22" w:rsidR="00EF0641" w:rsidRPr="00CF3347" w:rsidRDefault="00EF0641" w:rsidP="00AA1F4A">
            <w:pPr>
              <w:jc w:val="center"/>
              <w:rPr>
                <w:rFonts w:ascii="Arial" w:hAnsi="Arial" w:cs="Arial"/>
                <w:sz w:val="14"/>
                <w:szCs w:val="14"/>
              </w:rPr>
            </w:pPr>
            <w:r w:rsidRPr="00CF3347">
              <w:rPr>
                <w:rFonts w:ascii="Arial" w:hAnsi="Arial" w:cs="Arial"/>
                <w:sz w:val="14"/>
                <w:szCs w:val="14"/>
              </w:rPr>
              <w:t>5 (4%)</w:t>
            </w:r>
          </w:p>
        </w:tc>
        <w:tc>
          <w:tcPr>
            <w:tcW w:w="506" w:type="pct"/>
            <w:tcBorders>
              <w:top w:val="nil"/>
              <w:bottom w:val="nil"/>
            </w:tcBorders>
          </w:tcPr>
          <w:p w14:paraId="40312A28" w14:textId="3643AD90" w:rsidR="00EF0641" w:rsidRPr="00CF3347" w:rsidRDefault="00EF0641" w:rsidP="00AA1F4A">
            <w:pPr>
              <w:jc w:val="center"/>
              <w:rPr>
                <w:rFonts w:ascii="Arial" w:hAnsi="Arial" w:cs="Arial"/>
                <w:sz w:val="14"/>
                <w:szCs w:val="14"/>
              </w:rPr>
            </w:pPr>
            <w:r w:rsidRPr="00CF3347">
              <w:rPr>
                <w:rFonts w:ascii="Arial" w:hAnsi="Arial" w:cs="Arial"/>
                <w:sz w:val="14"/>
                <w:szCs w:val="14"/>
              </w:rPr>
              <w:t>32 (</w:t>
            </w:r>
            <w:r w:rsidR="005653D0">
              <w:rPr>
                <w:rFonts w:ascii="Arial" w:hAnsi="Arial" w:cs="Arial"/>
                <w:sz w:val="14"/>
                <w:szCs w:val="14"/>
              </w:rPr>
              <w:t>9</w:t>
            </w:r>
            <w:r w:rsidRPr="00CF3347">
              <w:rPr>
                <w:rFonts w:ascii="Arial" w:hAnsi="Arial" w:cs="Arial"/>
                <w:sz w:val="14"/>
                <w:szCs w:val="14"/>
              </w:rPr>
              <w:t>%)</w:t>
            </w:r>
          </w:p>
        </w:tc>
        <w:tc>
          <w:tcPr>
            <w:tcW w:w="506" w:type="pct"/>
            <w:tcBorders>
              <w:top w:val="nil"/>
              <w:bottom w:val="nil"/>
            </w:tcBorders>
          </w:tcPr>
          <w:p w14:paraId="392B2A1B" w14:textId="5D664367" w:rsidR="00EF0641" w:rsidRPr="00CF3347" w:rsidRDefault="00EF0641" w:rsidP="00AA1F4A">
            <w:pPr>
              <w:jc w:val="center"/>
              <w:rPr>
                <w:rFonts w:ascii="Arial" w:hAnsi="Arial" w:cs="Arial"/>
                <w:sz w:val="14"/>
                <w:szCs w:val="14"/>
              </w:rPr>
            </w:pPr>
            <w:r w:rsidRPr="00CF3347">
              <w:rPr>
                <w:rFonts w:ascii="Arial" w:hAnsi="Arial" w:cs="Arial"/>
                <w:sz w:val="14"/>
                <w:szCs w:val="14"/>
              </w:rPr>
              <w:t>6 (</w:t>
            </w:r>
            <w:r w:rsidR="005653D0">
              <w:rPr>
                <w:rFonts w:ascii="Arial" w:hAnsi="Arial" w:cs="Arial"/>
                <w:sz w:val="14"/>
                <w:szCs w:val="14"/>
              </w:rPr>
              <w:t>8</w:t>
            </w:r>
            <w:r w:rsidRPr="00CF3347">
              <w:rPr>
                <w:rFonts w:ascii="Arial" w:hAnsi="Arial" w:cs="Arial"/>
                <w:sz w:val="14"/>
                <w:szCs w:val="14"/>
              </w:rPr>
              <w:t>%)</w:t>
            </w:r>
          </w:p>
        </w:tc>
        <w:tc>
          <w:tcPr>
            <w:tcW w:w="506" w:type="pct"/>
            <w:tcBorders>
              <w:top w:val="nil"/>
              <w:bottom w:val="nil"/>
            </w:tcBorders>
          </w:tcPr>
          <w:p w14:paraId="47FB2506" w14:textId="3734BB4F" w:rsidR="00EF0641" w:rsidRPr="00CF3347" w:rsidRDefault="00EF0641" w:rsidP="00AA1F4A">
            <w:pPr>
              <w:jc w:val="center"/>
              <w:rPr>
                <w:rFonts w:ascii="Arial" w:hAnsi="Arial" w:cs="Arial"/>
                <w:sz w:val="14"/>
                <w:szCs w:val="14"/>
              </w:rPr>
            </w:pPr>
            <w:r w:rsidRPr="00CF3347">
              <w:rPr>
                <w:rFonts w:ascii="Arial" w:hAnsi="Arial" w:cs="Arial"/>
                <w:sz w:val="14"/>
                <w:szCs w:val="14"/>
              </w:rPr>
              <w:t>1 (1</w:t>
            </w:r>
            <w:r w:rsidR="005653D0">
              <w:rPr>
                <w:rFonts w:ascii="Arial" w:hAnsi="Arial" w:cs="Arial"/>
                <w:sz w:val="14"/>
                <w:szCs w:val="14"/>
              </w:rPr>
              <w:t>3</w:t>
            </w:r>
            <w:r w:rsidRPr="00CF3347">
              <w:rPr>
                <w:rFonts w:ascii="Arial" w:hAnsi="Arial" w:cs="Arial"/>
                <w:sz w:val="14"/>
                <w:szCs w:val="14"/>
              </w:rPr>
              <w:t>%)</w:t>
            </w:r>
          </w:p>
        </w:tc>
        <w:tc>
          <w:tcPr>
            <w:tcW w:w="506" w:type="pct"/>
            <w:tcBorders>
              <w:top w:val="nil"/>
              <w:bottom w:val="nil"/>
            </w:tcBorders>
          </w:tcPr>
          <w:p w14:paraId="08C84182" w14:textId="7D0286F5" w:rsidR="00EF0641" w:rsidRPr="00CF3347" w:rsidRDefault="00EF0641" w:rsidP="00AA1F4A">
            <w:pPr>
              <w:jc w:val="center"/>
              <w:rPr>
                <w:rFonts w:ascii="Arial" w:hAnsi="Arial" w:cs="Arial"/>
                <w:sz w:val="14"/>
                <w:szCs w:val="14"/>
              </w:rPr>
            </w:pPr>
            <w:r w:rsidRPr="00CF3347">
              <w:rPr>
                <w:rFonts w:ascii="Arial" w:hAnsi="Arial" w:cs="Arial"/>
                <w:sz w:val="14"/>
                <w:szCs w:val="14"/>
              </w:rPr>
              <w:t>2 (</w:t>
            </w:r>
            <w:r w:rsidR="005653D0">
              <w:rPr>
                <w:rFonts w:ascii="Arial" w:hAnsi="Arial" w:cs="Arial"/>
                <w:sz w:val="14"/>
                <w:szCs w:val="14"/>
              </w:rPr>
              <w:t>9</w:t>
            </w:r>
            <w:r w:rsidRPr="00CF3347">
              <w:rPr>
                <w:rFonts w:ascii="Arial" w:hAnsi="Arial" w:cs="Arial"/>
                <w:sz w:val="14"/>
                <w:szCs w:val="14"/>
              </w:rPr>
              <w:t>%)</w:t>
            </w:r>
          </w:p>
        </w:tc>
        <w:tc>
          <w:tcPr>
            <w:tcW w:w="506" w:type="pct"/>
            <w:tcBorders>
              <w:top w:val="nil"/>
              <w:bottom w:val="nil"/>
            </w:tcBorders>
          </w:tcPr>
          <w:p w14:paraId="0585C20A" w14:textId="65006D39" w:rsidR="00EF0641" w:rsidRPr="00CF3347" w:rsidRDefault="00EF0641" w:rsidP="00AA1F4A">
            <w:pPr>
              <w:jc w:val="center"/>
              <w:rPr>
                <w:rFonts w:ascii="Arial" w:hAnsi="Arial" w:cs="Arial"/>
                <w:sz w:val="14"/>
                <w:szCs w:val="14"/>
              </w:rPr>
            </w:pPr>
            <w:r w:rsidRPr="00CF3347">
              <w:rPr>
                <w:rFonts w:ascii="Arial" w:hAnsi="Arial" w:cs="Arial"/>
                <w:sz w:val="14"/>
                <w:szCs w:val="14"/>
              </w:rPr>
              <w:t>0 (0%)</w:t>
            </w:r>
          </w:p>
        </w:tc>
      </w:tr>
      <w:tr w:rsidR="00EF0641" w:rsidRPr="00CF3347" w14:paraId="4942FA38" w14:textId="77777777" w:rsidTr="00AA1F4A">
        <w:tc>
          <w:tcPr>
            <w:tcW w:w="951" w:type="pct"/>
            <w:tcBorders>
              <w:top w:val="nil"/>
              <w:left w:val="single" w:sz="4" w:space="0" w:color="auto"/>
              <w:bottom w:val="nil"/>
            </w:tcBorders>
          </w:tcPr>
          <w:p w14:paraId="6116054E" w14:textId="77777777" w:rsidR="00EF0641" w:rsidRPr="00CF3347" w:rsidRDefault="00EF0641" w:rsidP="00AA1F4A">
            <w:pPr>
              <w:rPr>
                <w:rFonts w:ascii="Arial" w:hAnsi="Arial" w:cs="Arial"/>
                <w:sz w:val="14"/>
                <w:szCs w:val="14"/>
              </w:rPr>
            </w:pPr>
            <w:r w:rsidRPr="00CF3347">
              <w:rPr>
                <w:rFonts w:ascii="Arial" w:hAnsi="Arial" w:cs="Arial"/>
                <w:sz w:val="14"/>
                <w:szCs w:val="14"/>
              </w:rPr>
              <w:t>Reduction</w:t>
            </w:r>
          </w:p>
        </w:tc>
        <w:tc>
          <w:tcPr>
            <w:tcW w:w="506" w:type="pct"/>
            <w:tcBorders>
              <w:top w:val="nil"/>
              <w:bottom w:val="nil"/>
            </w:tcBorders>
          </w:tcPr>
          <w:p w14:paraId="24D66BF6" w14:textId="5C6B063C" w:rsidR="00EF0641" w:rsidRPr="00CF3347" w:rsidRDefault="00EF0641" w:rsidP="00AA1F4A">
            <w:pPr>
              <w:jc w:val="center"/>
              <w:rPr>
                <w:rFonts w:ascii="Arial" w:hAnsi="Arial" w:cs="Arial"/>
                <w:sz w:val="14"/>
                <w:szCs w:val="14"/>
              </w:rPr>
            </w:pPr>
            <w:r w:rsidRPr="00CF3347">
              <w:rPr>
                <w:rFonts w:ascii="Arial" w:hAnsi="Arial" w:cs="Arial"/>
                <w:sz w:val="14"/>
                <w:szCs w:val="14"/>
              </w:rPr>
              <w:t>28 (4%)</w:t>
            </w:r>
          </w:p>
        </w:tc>
        <w:tc>
          <w:tcPr>
            <w:tcW w:w="506" w:type="pct"/>
            <w:tcBorders>
              <w:top w:val="nil"/>
              <w:bottom w:val="nil"/>
            </w:tcBorders>
          </w:tcPr>
          <w:p w14:paraId="50F8820D" w14:textId="10DB2688" w:rsidR="00EF0641" w:rsidRPr="00CF3347" w:rsidRDefault="00EF0641" w:rsidP="00AA1F4A">
            <w:pPr>
              <w:jc w:val="center"/>
              <w:rPr>
                <w:rFonts w:ascii="Arial" w:hAnsi="Arial" w:cs="Arial"/>
                <w:sz w:val="14"/>
                <w:szCs w:val="14"/>
              </w:rPr>
            </w:pPr>
            <w:r w:rsidRPr="00CF3347">
              <w:rPr>
                <w:rFonts w:ascii="Arial" w:hAnsi="Arial" w:cs="Arial"/>
                <w:sz w:val="14"/>
                <w:szCs w:val="14"/>
              </w:rPr>
              <w:t>1 (</w:t>
            </w:r>
            <w:r w:rsidR="005653D0">
              <w:rPr>
                <w:rFonts w:ascii="Arial" w:hAnsi="Arial" w:cs="Arial"/>
                <w:sz w:val="14"/>
                <w:szCs w:val="14"/>
              </w:rPr>
              <w:t>2</w:t>
            </w:r>
            <w:r w:rsidRPr="00CF3347">
              <w:rPr>
                <w:rFonts w:ascii="Arial" w:hAnsi="Arial" w:cs="Arial"/>
                <w:sz w:val="14"/>
                <w:szCs w:val="14"/>
              </w:rPr>
              <w:t>%)</w:t>
            </w:r>
          </w:p>
        </w:tc>
        <w:tc>
          <w:tcPr>
            <w:tcW w:w="506" w:type="pct"/>
            <w:tcBorders>
              <w:top w:val="nil"/>
              <w:bottom w:val="nil"/>
            </w:tcBorders>
          </w:tcPr>
          <w:p w14:paraId="68A203B6" w14:textId="4261F71D" w:rsidR="00EF0641" w:rsidRPr="00CF3347" w:rsidRDefault="00EF0641" w:rsidP="00AA1F4A">
            <w:pPr>
              <w:jc w:val="center"/>
              <w:rPr>
                <w:rFonts w:ascii="Arial" w:hAnsi="Arial" w:cs="Arial"/>
                <w:sz w:val="14"/>
                <w:szCs w:val="14"/>
              </w:rPr>
            </w:pPr>
            <w:r w:rsidRPr="00CF3347">
              <w:rPr>
                <w:rFonts w:ascii="Arial" w:hAnsi="Arial" w:cs="Arial"/>
                <w:sz w:val="14"/>
                <w:szCs w:val="14"/>
              </w:rPr>
              <w:t>5 (4%)</w:t>
            </w:r>
          </w:p>
        </w:tc>
        <w:tc>
          <w:tcPr>
            <w:tcW w:w="506" w:type="pct"/>
            <w:tcBorders>
              <w:top w:val="nil"/>
              <w:bottom w:val="nil"/>
            </w:tcBorders>
          </w:tcPr>
          <w:p w14:paraId="2A7558E6" w14:textId="4351E6DB" w:rsidR="00EF0641" w:rsidRPr="00CF3347" w:rsidRDefault="00EF0641" w:rsidP="00AA1F4A">
            <w:pPr>
              <w:jc w:val="center"/>
              <w:rPr>
                <w:rFonts w:ascii="Arial" w:hAnsi="Arial" w:cs="Arial"/>
                <w:sz w:val="14"/>
                <w:szCs w:val="14"/>
              </w:rPr>
            </w:pPr>
            <w:r w:rsidRPr="00CF3347">
              <w:rPr>
                <w:rFonts w:ascii="Arial" w:hAnsi="Arial" w:cs="Arial"/>
                <w:sz w:val="14"/>
                <w:szCs w:val="14"/>
              </w:rPr>
              <w:t>13 (</w:t>
            </w:r>
            <w:r w:rsidR="005653D0">
              <w:rPr>
                <w:rFonts w:ascii="Arial" w:hAnsi="Arial" w:cs="Arial"/>
                <w:sz w:val="14"/>
                <w:szCs w:val="14"/>
              </w:rPr>
              <w:t>4</w:t>
            </w:r>
            <w:r w:rsidRPr="00CF3347">
              <w:rPr>
                <w:rFonts w:ascii="Arial" w:hAnsi="Arial" w:cs="Arial"/>
                <w:sz w:val="14"/>
                <w:szCs w:val="14"/>
              </w:rPr>
              <w:t>%)</w:t>
            </w:r>
          </w:p>
        </w:tc>
        <w:tc>
          <w:tcPr>
            <w:tcW w:w="506" w:type="pct"/>
            <w:tcBorders>
              <w:top w:val="nil"/>
              <w:bottom w:val="nil"/>
            </w:tcBorders>
          </w:tcPr>
          <w:p w14:paraId="72E04C17" w14:textId="381238CD" w:rsidR="00EF0641" w:rsidRPr="00CF3347" w:rsidRDefault="00EF0641" w:rsidP="00AA1F4A">
            <w:pPr>
              <w:jc w:val="center"/>
              <w:rPr>
                <w:rFonts w:ascii="Arial" w:hAnsi="Arial" w:cs="Arial"/>
                <w:sz w:val="14"/>
                <w:szCs w:val="14"/>
              </w:rPr>
            </w:pPr>
            <w:r w:rsidRPr="00CF3347">
              <w:rPr>
                <w:rFonts w:ascii="Arial" w:hAnsi="Arial" w:cs="Arial"/>
                <w:sz w:val="14"/>
                <w:szCs w:val="14"/>
              </w:rPr>
              <w:t>6 (</w:t>
            </w:r>
            <w:r w:rsidR="005653D0">
              <w:rPr>
                <w:rFonts w:ascii="Arial" w:hAnsi="Arial" w:cs="Arial"/>
                <w:sz w:val="14"/>
                <w:szCs w:val="14"/>
              </w:rPr>
              <w:t>8</w:t>
            </w:r>
            <w:r w:rsidRPr="00CF3347">
              <w:rPr>
                <w:rFonts w:ascii="Arial" w:hAnsi="Arial" w:cs="Arial"/>
                <w:sz w:val="14"/>
                <w:szCs w:val="14"/>
              </w:rPr>
              <w:t>%)</w:t>
            </w:r>
          </w:p>
        </w:tc>
        <w:tc>
          <w:tcPr>
            <w:tcW w:w="506" w:type="pct"/>
            <w:tcBorders>
              <w:top w:val="nil"/>
              <w:bottom w:val="nil"/>
            </w:tcBorders>
          </w:tcPr>
          <w:p w14:paraId="21D3F4B6" w14:textId="2E19D0C3" w:rsidR="00EF0641" w:rsidRPr="00CF3347" w:rsidRDefault="00EF0641" w:rsidP="00AA1F4A">
            <w:pPr>
              <w:jc w:val="center"/>
              <w:rPr>
                <w:rFonts w:ascii="Arial" w:hAnsi="Arial" w:cs="Arial"/>
                <w:sz w:val="14"/>
                <w:szCs w:val="14"/>
              </w:rPr>
            </w:pPr>
            <w:r w:rsidRPr="00CF3347">
              <w:rPr>
                <w:rFonts w:ascii="Arial" w:hAnsi="Arial" w:cs="Arial"/>
                <w:sz w:val="14"/>
                <w:szCs w:val="14"/>
              </w:rPr>
              <w:t>2 (25%)</w:t>
            </w:r>
          </w:p>
        </w:tc>
        <w:tc>
          <w:tcPr>
            <w:tcW w:w="506" w:type="pct"/>
            <w:tcBorders>
              <w:top w:val="nil"/>
              <w:bottom w:val="nil"/>
            </w:tcBorders>
          </w:tcPr>
          <w:p w14:paraId="5B5FA263" w14:textId="2F6A9CD6" w:rsidR="00EF0641" w:rsidRPr="00CF3347" w:rsidRDefault="00EF0641" w:rsidP="00AA1F4A">
            <w:pPr>
              <w:jc w:val="center"/>
              <w:rPr>
                <w:rFonts w:ascii="Arial" w:hAnsi="Arial" w:cs="Arial"/>
                <w:sz w:val="14"/>
                <w:szCs w:val="14"/>
              </w:rPr>
            </w:pPr>
            <w:r w:rsidRPr="00CF3347">
              <w:rPr>
                <w:rFonts w:ascii="Arial" w:hAnsi="Arial" w:cs="Arial"/>
                <w:sz w:val="14"/>
                <w:szCs w:val="14"/>
              </w:rPr>
              <w:t>3 (13%)</w:t>
            </w:r>
          </w:p>
        </w:tc>
        <w:tc>
          <w:tcPr>
            <w:tcW w:w="506" w:type="pct"/>
            <w:tcBorders>
              <w:top w:val="nil"/>
              <w:bottom w:val="nil"/>
            </w:tcBorders>
          </w:tcPr>
          <w:p w14:paraId="7EE5999C" w14:textId="280F88F9" w:rsidR="00EF0641" w:rsidRPr="00CF3347" w:rsidRDefault="00EF0641" w:rsidP="00AA1F4A">
            <w:pPr>
              <w:jc w:val="center"/>
              <w:rPr>
                <w:rFonts w:ascii="Arial" w:hAnsi="Arial" w:cs="Arial"/>
                <w:sz w:val="14"/>
                <w:szCs w:val="14"/>
              </w:rPr>
            </w:pPr>
            <w:r w:rsidRPr="00CF3347">
              <w:rPr>
                <w:rFonts w:ascii="Arial" w:hAnsi="Arial" w:cs="Arial"/>
                <w:sz w:val="14"/>
                <w:szCs w:val="14"/>
              </w:rPr>
              <w:t>0 (0%)</w:t>
            </w:r>
          </w:p>
        </w:tc>
      </w:tr>
      <w:tr w:rsidR="00EF0641" w:rsidRPr="00CF3347" w14:paraId="1AFBBA9F" w14:textId="77777777" w:rsidTr="002F655C">
        <w:tc>
          <w:tcPr>
            <w:tcW w:w="951" w:type="pct"/>
            <w:tcBorders>
              <w:top w:val="nil"/>
              <w:left w:val="single" w:sz="4" w:space="0" w:color="auto"/>
              <w:bottom w:val="nil"/>
            </w:tcBorders>
          </w:tcPr>
          <w:p w14:paraId="29861C9F" w14:textId="77777777" w:rsidR="00EF0641" w:rsidRPr="00CF3347" w:rsidRDefault="00EF0641" w:rsidP="00AA1F4A">
            <w:pPr>
              <w:rPr>
                <w:rFonts w:ascii="Arial" w:hAnsi="Arial" w:cs="Arial"/>
                <w:sz w:val="14"/>
                <w:szCs w:val="14"/>
              </w:rPr>
            </w:pPr>
            <w:r w:rsidRPr="00CF3347">
              <w:rPr>
                <w:rFonts w:ascii="Arial" w:hAnsi="Arial" w:cs="Arial"/>
                <w:sz w:val="14"/>
                <w:szCs w:val="14"/>
              </w:rPr>
              <w:t>Other</w:t>
            </w:r>
          </w:p>
        </w:tc>
        <w:tc>
          <w:tcPr>
            <w:tcW w:w="506" w:type="pct"/>
            <w:tcBorders>
              <w:top w:val="nil"/>
              <w:bottom w:val="nil"/>
            </w:tcBorders>
          </w:tcPr>
          <w:p w14:paraId="1904D748" w14:textId="77067A04" w:rsidR="00EF0641" w:rsidRPr="00CF3347" w:rsidRDefault="00EF0641" w:rsidP="00AA1F4A">
            <w:pPr>
              <w:jc w:val="center"/>
              <w:rPr>
                <w:rFonts w:ascii="Arial" w:hAnsi="Arial" w:cs="Arial"/>
                <w:sz w:val="14"/>
                <w:szCs w:val="14"/>
              </w:rPr>
            </w:pPr>
            <w:r w:rsidRPr="00CF3347">
              <w:rPr>
                <w:rFonts w:ascii="Arial" w:hAnsi="Arial" w:cs="Arial"/>
                <w:sz w:val="14"/>
                <w:szCs w:val="14"/>
              </w:rPr>
              <w:t>116 (1</w:t>
            </w:r>
            <w:r w:rsidR="005653D0">
              <w:rPr>
                <w:rFonts w:ascii="Arial" w:hAnsi="Arial" w:cs="Arial"/>
                <w:sz w:val="14"/>
                <w:szCs w:val="14"/>
              </w:rPr>
              <w:t>8</w:t>
            </w:r>
            <w:r w:rsidRPr="00CF3347">
              <w:rPr>
                <w:rFonts w:ascii="Arial" w:hAnsi="Arial" w:cs="Arial"/>
                <w:sz w:val="14"/>
                <w:szCs w:val="14"/>
              </w:rPr>
              <w:t>%)</w:t>
            </w:r>
          </w:p>
        </w:tc>
        <w:tc>
          <w:tcPr>
            <w:tcW w:w="506" w:type="pct"/>
            <w:tcBorders>
              <w:top w:val="nil"/>
              <w:bottom w:val="nil"/>
            </w:tcBorders>
          </w:tcPr>
          <w:p w14:paraId="69C39EA0" w14:textId="4E83E92F" w:rsidR="00EF0641" w:rsidRPr="00CF3347" w:rsidRDefault="00EF0641" w:rsidP="00AA1F4A">
            <w:pPr>
              <w:jc w:val="center"/>
              <w:rPr>
                <w:rFonts w:ascii="Arial" w:hAnsi="Arial" w:cs="Arial"/>
                <w:sz w:val="14"/>
                <w:szCs w:val="14"/>
              </w:rPr>
            </w:pPr>
            <w:r w:rsidRPr="00CF3347">
              <w:rPr>
                <w:rFonts w:ascii="Arial" w:hAnsi="Arial" w:cs="Arial"/>
                <w:sz w:val="14"/>
                <w:szCs w:val="14"/>
              </w:rPr>
              <w:t>22 (36%)</w:t>
            </w:r>
          </w:p>
        </w:tc>
        <w:tc>
          <w:tcPr>
            <w:tcW w:w="506" w:type="pct"/>
            <w:tcBorders>
              <w:top w:val="nil"/>
              <w:bottom w:val="nil"/>
            </w:tcBorders>
          </w:tcPr>
          <w:p w14:paraId="10A9462E" w14:textId="3595821F" w:rsidR="00EF0641" w:rsidRPr="00CF3347" w:rsidRDefault="00EF0641" w:rsidP="00AA1F4A">
            <w:pPr>
              <w:jc w:val="center"/>
              <w:rPr>
                <w:rFonts w:ascii="Arial" w:hAnsi="Arial" w:cs="Arial"/>
                <w:sz w:val="14"/>
                <w:szCs w:val="14"/>
              </w:rPr>
            </w:pPr>
            <w:r w:rsidRPr="00CF3347">
              <w:rPr>
                <w:rFonts w:ascii="Arial" w:hAnsi="Arial" w:cs="Arial"/>
                <w:sz w:val="14"/>
                <w:szCs w:val="14"/>
              </w:rPr>
              <w:t>19 (1</w:t>
            </w:r>
            <w:r w:rsidR="005653D0">
              <w:rPr>
                <w:rFonts w:ascii="Arial" w:hAnsi="Arial" w:cs="Arial"/>
                <w:sz w:val="14"/>
                <w:szCs w:val="14"/>
              </w:rPr>
              <w:t>7</w:t>
            </w:r>
            <w:r w:rsidRPr="00CF3347">
              <w:rPr>
                <w:rFonts w:ascii="Arial" w:hAnsi="Arial" w:cs="Arial"/>
                <w:sz w:val="14"/>
                <w:szCs w:val="14"/>
              </w:rPr>
              <w:t>%)</w:t>
            </w:r>
          </w:p>
        </w:tc>
        <w:tc>
          <w:tcPr>
            <w:tcW w:w="506" w:type="pct"/>
            <w:tcBorders>
              <w:top w:val="nil"/>
              <w:bottom w:val="nil"/>
            </w:tcBorders>
          </w:tcPr>
          <w:p w14:paraId="48F61552" w14:textId="43ADB521" w:rsidR="00EF0641" w:rsidRPr="00CF3347" w:rsidRDefault="00EF0641" w:rsidP="00AA1F4A">
            <w:pPr>
              <w:jc w:val="center"/>
              <w:rPr>
                <w:rFonts w:ascii="Arial" w:hAnsi="Arial" w:cs="Arial"/>
                <w:sz w:val="14"/>
                <w:szCs w:val="14"/>
              </w:rPr>
            </w:pPr>
            <w:r w:rsidRPr="00CF3347">
              <w:rPr>
                <w:rFonts w:ascii="Arial" w:hAnsi="Arial" w:cs="Arial"/>
                <w:sz w:val="14"/>
                <w:szCs w:val="14"/>
              </w:rPr>
              <w:t>63 (17%)</w:t>
            </w:r>
          </w:p>
        </w:tc>
        <w:tc>
          <w:tcPr>
            <w:tcW w:w="506" w:type="pct"/>
            <w:tcBorders>
              <w:top w:val="nil"/>
              <w:bottom w:val="nil"/>
            </w:tcBorders>
          </w:tcPr>
          <w:p w14:paraId="239CD6FD" w14:textId="7A0A92F8" w:rsidR="00EF0641" w:rsidRPr="00CF3347" w:rsidRDefault="00EF0641" w:rsidP="00AA1F4A">
            <w:pPr>
              <w:jc w:val="center"/>
              <w:rPr>
                <w:rFonts w:ascii="Arial" w:hAnsi="Arial" w:cs="Arial"/>
                <w:sz w:val="14"/>
                <w:szCs w:val="14"/>
              </w:rPr>
            </w:pPr>
            <w:r w:rsidRPr="00CF3347">
              <w:rPr>
                <w:rFonts w:ascii="Arial" w:hAnsi="Arial" w:cs="Arial"/>
                <w:sz w:val="14"/>
                <w:szCs w:val="14"/>
              </w:rPr>
              <w:t>14 (1</w:t>
            </w:r>
            <w:r w:rsidR="005653D0">
              <w:rPr>
                <w:rFonts w:ascii="Arial" w:hAnsi="Arial" w:cs="Arial"/>
                <w:sz w:val="14"/>
                <w:szCs w:val="14"/>
              </w:rPr>
              <w:t>8</w:t>
            </w:r>
            <w:r w:rsidRPr="00CF3347">
              <w:rPr>
                <w:rFonts w:ascii="Arial" w:hAnsi="Arial" w:cs="Arial"/>
                <w:sz w:val="14"/>
                <w:szCs w:val="14"/>
              </w:rPr>
              <w:t>%)</w:t>
            </w:r>
          </w:p>
        </w:tc>
        <w:tc>
          <w:tcPr>
            <w:tcW w:w="506" w:type="pct"/>
            <w:tcBorders>
              <w:top w:val="nil"/>
              <w:bottom w:val="nil"/>
            </w:tcBorders>
          </w:tcPr>
          <w:p w14:paraId="52F06679" w14:textId="02B52816" w:rsidR="00EF0641" w:rsidRPr="00CF3347" w:rsidRDefault="00EF0641" w:rsidP="00AA1F4A">
            <w:pPr>
              <w:jc w:val="center"/>
              <w:rPr>
                <w:rFonts w:ascii="Arial" w:hAnsi="Arial" w:cs="Arial"/>
                <w:sz w:val="14"/>
                <w:szCs w:val="14"/>
              </w:rPr>
            </w:pPr>
            <w:r w:rsidRPr="00CF3347">
              <w:rPr>
                <w:rFonts w:ascii="Arial" w:hAnsi="Arial" w:cs="Arial"/>
                <w:sz w:val="14"/>
                <w:szCs w:val="14"/>
              </w:rPr>
              <w:t>0 (0%)</w:t>
            </w:r>
          </w:p>
        </w:tc>
        <w:tc>
          <w:tcPr>
            <w:tcW w:w="506" w:type="pct"/>
            <w:tcBorders>
              <w:top w:val="nil"/>
              <w:bottom w:val="nil"/>
            </w:tcBorders>
          </w:tcPr>
          <w:p w14:paraId="6B98237E" w14:textId="7ACF8E5C" w:rsidR="00EF0641" w:rsidRPr="00CF3347" w:rsidRDefault="00EF0641" w:rsidP="00AA1F4A">
            <w:pPr>
              <w:jc w:val="center"/>
              <w:rPr>
                <w:rFonts w:ascii="Arial" w:hAnsi="Arial" w:cs="Arial"/>
                <w:sz w:val="14"/>
                <w:szCs w:val="14"/>
              </w:rPr>
            </w:pPr>
            <w:r w:rsidRPr="00CF3347">
              <w:rPr>
                <w:rFonts w:ascii="Arial" w:hAnsi="Arial" w:cs="Arial"/>
                <w:sz w:val="14"/>
                <w:szCs w:val="14"/>
              </w:rPr>
              <w:t>2 (</w:t>
            </w:r>
            <w:r w:rsidR="005653D0">
              <w:rPr>
                <w:rFonts w:ascii="Arial" w:hAnsi="Arial" w:cs="Arial"/>
                <w:sz w:val="14"/>
                <w:szCs w:val="14"/>
              </w:rPr>
              <w:t>9</w:t>
            </w:r>
            <w:r w:rsidRPr="00CF3347">
              <w:rPr>
                <w:rFonts w:ascii="Arial" w:hAnsi="Arial" w:cs="Arial"/>
                <w:sz w:val="14"/>
                <w:szCs w:val="14"/>
              </w:rPr>
              <w:t>%)</w:t>
            </w:r>
          </w:p>
        </w:tc>
        <w:tc>
          <w:tcPr>
            <w:tcW w:w="506" w:type="pct"/>
            <w:tcBorders>
              <w:top w:val="nil"/>
              <w:bottom w:val="nil"/>
            </w:tcBorders>
          </w:tcPr>
          <w:p w14:paraId="46969C6C" w14:textId="07954C60" w:rsidR="00EF0641" w:rsidRPr="00CF3347" w:rsidRDefault="00EF0641" w:rsidP="00AA1F4A">
            <w:pPr>
              <w:jc w:val="center"/>
              <w:rPr>
                <w:rFonts w:ascii="Arial" w:hAnsi="Arial" w:cs="Arial"/>
                <w:sz w:val="14"/>
                <w:szCs w:val="14"/>
              </w:rPr>
            </w:pPr>
            <w:r w:rsidRPr="00CF3347">
              <w:rPr>
                <w:rFonts w:ascii="Arial" w:hAnsi="Arial" w:cs="Arial"/>
                <w:sz w:val="14"/>
                <w:szCs w:val="14"/>
              </w:rPr>
              <w:t>0 (0%)</w:t>
            </w:r>
          </w:p>
        </w:tc>
      </w:tr>
      <w:tr w:rsidR="00461EC0" w:rsidRPr="00CF3347" w14:paraId="564886A0" w14:textId="77777777" w:rsidTr="00AA1F4A">
        <w:tc>
          <w:tcPr>
            <w:tcW w:w="951" w:type="pct"/>
            <w:tcBorders>
              <w:top w:val="nil"/>
              <w:left w:val="single" w:sz="4" w:space="0" w:color="auto"/>
            </w:tcBorders>
          </w:tcPr>
          <w:p w14:paraId="6CCBE50B" w14:textId="77777777" w:rsidR="00461EC0" w:rsidRPr="00CF3347" w:rsidRDefault="00461EC0" w:rsidP="00AA1F4A">
            <w:pPr>
              <w:rPr>
                <w:rFonts w:ascii="Arial" w:hAnsi="Arial" w:cs="Arial"/>
                <w:sz w:val="14"/>
                <w:szCs w:val="14"/>
              </w:rPr>
            </w:pPr>
          </w:p>
        </w:tc>
        <w:tc>
          <w:tcPr>
            <w:tcW w:w="506" w:type="pct"/>
            <w:tcBorders>
              <w:top w:val="nil"/>
            </w:tcBorders>
          </w:tcPr>
          <w:p w14:paraId="651EBFBE" w14:textId="77777777" w:rsidR="00461EC0" w:rsidRPr="00CF3347" w:rsidRDefault="00461EC0" w:rsidP="00AA1F4A">
            <w:pPr>
              <w:jc w:val="center"/>
              <w:rPr>
                <w:rFonts w:ascii="Arial" w:hAnsi="Arial" w:cs="Arial"/>
                <w:sz w:val="14"/>
                <w:szCs w:val="14"/>
              </w:rPr>
            </w:pPr>
          </w:p>
        </w:tc>
        <w:tc>
          <w:tcPr>
            <w:tcW w:w="506" w:type="pct"/>
            <w:tcBorders>
              <w:top w:val="nil"/>
            </w:tcBorders>
          </w:tcPr>
          <w:p w14:paraId="67AED9D3" w14:textId="77777777" w:rsidR="00461EC0" w:rsidRPr="00CF3347" w:rsidRDefault="00461EC0" w:rsidP="00AA1F4A">
            <w:pPr>
              <w:jc w:val="center"/>
              <w:rPr>
                <w:rFonts w:ascii="Arial" w:hAnsi="Arial" w:cs="Arial"/>
                <w:sz w:val="14"/>
                <w:szCs w:val="14"/>
              </w:rPr>
            </w:pPr>
          </w:p>
        </w:tc>
        <w:tc>
          <w:tcPr>
            <w:tcW w:w="506" w:type="pct"/>
            <w:tcBorders>
              <w:top w:val="nil"/>
            </w:tcBorders>
          </w:tcPr>
          <w:p w14:paraId="39E772E2" w14:textId="77777777" w:rsidR="00461EC0" w:rsidRPr="00CF3347" w:rsidRDefault="00461EC0" w:rsidP="00AA1F4A">
            <w:pPr>
              <w:jc w:val="center"/>
              <w:rPr>
                <w:rFonts w:ascii="Arial" w:hAnsi="Arial" w:cs="Arial"/>
                <w:sz w:val="14"/>
                <w:szCs w:val="14"/>
              </w:rPr>
            </w:pPr>
          </w:p>
        </w:tc>
        <w:tc>
          <w:tcPr>
            <w:tcW w:w="506" w:type="pct"/>
            <w:tcBorders>
              <w:top w:val="nil"/>
            </w:tcBorders>
          </w:tcPr>
          <w:p w14:paraId="7F2F0BE8" w14:textId="77777777" w:rsidR="00461EC0" w:rsidRPr="00CF3347" w:rsidRDefault="00461EC0" w:rsidP="00AA1F4A">
            <w:pPr>
              <w:jc w:val="center"/>
              <w:rPr>
                <w:rFonts w:ascii="Arial" w:hAnsi="Arial" w:cs="Arial"/>
                <w:sz w:val="14"/>
                <w:szCs w:val="14"/>
              </w:rPr>
            </w:pPr>
          </w:p>
        </w:tc>
        <w:tc>
          <w:tcPr>
            <w:tcW w:w="506" w:type="pct"/>
            <w:tcBorders>
              <w:top w:val="nil"/>
            </w:tcBorders>
          </w:tcPr>
          <w:p w14:paraId="4AE8D23E" w14:textId="77777777" w:rsidR="00461EC0" w:rsidRPr="00CF3347" w:rsidRDefault="00461EC0" w:rsidP="00AA1F4A">
            <w:pPr>
              <w:jc w:val="center"/>
              <w:rPr>
                <w:rFonts w:ascii="Arial" w:hAnsi="Arial" w:cs="Arial"/>
                <w:sz w:val="14"/>
                <w:szCs w:val="14"/>
              </w:rPr>
            </w:pPr>
          </w:p>
        </w:tc>
        <w:tc>
          <w:tcPr>
            <w:tcW w:w="506" w:type="pct"/>
            <w:tcBorders>
              <w:top w:val="nil"/>
            </w:tcBorders>
          </w:tcPr>
          <w:p w14:paraId="60D6843D" w14:textId="77777777" w:rsidR="00461EC0" w:rsidRPr="00CF3347" w:rsidRDefault="00461EC0" w:rsidP="00AA1F4A">
            <w:pPr>
              <w:jc w:val="center"/>
              <w:rPr>
                <w:rFonts w:ascii="Arial" w:hAnsi="Arial" w:cs="Arial"/>
                <w:sz w:val="14"/>
                <w:szCs w:val="14"/>
              </w:rPr>
            </w:pPr>
          </w:p>
        </w:tc>
        <w:tc>
          <w:tcPr>
            <w:tcW w:w="506" w:type="pct"/>
            <w:tcBorders>
              <w:top w:val="nil"/>
            </w:tcBorders>
          </w:tcPr>
          <w:p w14:paraId="209C11B2" w14:textId="77777777" w:rsidR="00461EC0" w:rsidRPr="00CF3347" w:rsidRDefault="00461EC0" w:rsidP="00AA1F4A">
            <w:pPr>
              <w:jc w:val="center"/>
              <w:rPr>
                <w:rFonts w:ascii="Arial" w:hAnsi="Arial" w:cs="Arial"/>
                <w:sz w:val="14"/>
                <w:szCs w:val="14"/>
              </w:rPr>
            </w:pPr>
          </w:p>
        </w:tc>
        <w:tc>
          <w:tcPr>
            <w:tcW w:w="506" w:type="pct"/>
            <w:tcBorders>
              <w:top w:val="nil"/>
            </w:tcBorders>
          </w:tcPr>
          <w:p w14:paraId="1E5FA4F8" w14:textId="77777777" w:rsidR="00461EC0" w:rsidRPr="00CF3347" w:rsidRDefault="00461EC0" w:rsidP="00AA1F4A">
            <w:pPr>
              <w:jc w:val="center"/>
              <w:rPr>
                <w:rFonts w:ascii="Arial" w:hAnsi="Arial" w:cs="Arial"/>
                <w:sz w:val="14"/>
                <w:szCs w:val="14"/>
              </w:rPr>
            </w:pPr>
          </w:p>
        </w:tc>
      </w:tr>
    </w:tbl>
    <w:p w14:paraId="46332201" w14:textId="77777777" w:rsidR="00EF0641" w:rsidRPr="00283632" w:rsidRDefault="00EF0641" w:rsidP="00EF0641">
      <w:pPr>
        <w:rPr>
          <w:rFonts w:ascii="Arial" w:hAnsi="Arial" w:cs="Arial"/>
          <w:sz w:val="16"/>
        </w:rPr>
      </w:pPr>
      <w:r w:rsidRPr="00283632">
        <w:rPr>
          <w:rFonts w:ascii="Arial" w:hAnsi="Arial" w:cs="Arial"/>
          <w:sz w:val="16"/>
        </w:rPr>
        <w:t xml:space="preserve">A For patients with two </w:t>
      </w:r>
      <w:proofErr w:type="gramStart"/>
      <w:r w:rsidRPr="00283632">
        <w:rPr>
          <w:rFonts w:ascii="Arial" w:hAnsi="Arial" w:cs="Arial"/>
          <w:sz w:val="16"/>
        </w:rPr>
        <w:t>implant based</w:t>
      </w:r>
      <w:proofErr w:type="gramEnd"/>
      <w:r w:rsidRPr="00283632">
        <w:rPr>
          <w:rFonts w:ascii="Arial" w:hAnsi="Arial" w:cs="Arial"/>
          <w:sz w:val="16"/>
        </w:rPr>
        <w:t xml:space="preserve"> reconstructions where mode differed by breast (n=10) these patients are summarised in both mode columns, depending on the mode used, and once in the overall column. Variations of approaches per breast within patient were: biological mesh and dermal sling (n=3); biological mesh and synthetic mesh (n=1); dermal sling and submuscular or </w:t>
      </w:r>
      <w:proofErr w:type="spellStart"/>
      <w:r w:rsidRPr="00283632">
        <w:rPr>
          <w:rFonts w:ascii="Arial" w:hAnsi="Arial" w:cs="Arial"/>
          <w:sz w:val="16"/>
        </w:rPr>
        <w:t>subfacial</w:t>
      </w:r>
      <w:proofErr w:type="spellEnd"/>
      <w:r w:rsidRPr="00283632">
        <w:rPr>
          <w:rFonts w:ascii="Arial" w:hAnsi="Arial" w:cs="Arial"/>
          <w:sz w:val="16"/>
        </w:rPr>
        <w:t xml:space="preserve"> (n=4); other and submuscular or </w:t>
      </w:r>
      <w:proofErr w:type="spellStart"/>
      <w:r w:rsidRPr="00283632">
        <w:rPr>
          <w:rFonts w:ascii="Arial" w:hAnsi="Arial" w:cs="Arial"/>
          <w:sz w:val="16"/>
        </w:rPr>
        <w:t>subfacial</w:t>
      </w:r>
      <w:proofErr w:type="spellEnd"/>
      <w:r w:rsidRPr="00283632">
        <w:rPr>
          <w:rFonts w:ascii="Arial" w:hAnsi="Arial" w:cs="Arial"/>
          <w:sz w:val="16"/>
        </w:rPr>
        <w:t xml:space="preserve"> (n=1); other and synthetic mesh (n=1)</w:t>
      </w:r>
    </w:p>
    <w:p w14:paraId="32AC5BB4" w14:textId="059FA71E" w:rsidR="00EF0641" w:rsidRDefault="00EF0641" w:rsidP="00EF0641">
      <w:pPr>
        <w:rPr>
          <w:rFonts w:ascii="Arial" w:hAnsi="Arial" w:cs="Arial"/>
          <w:sz w:val="16"/>
        </w:rPr>
      </w:pPr>
      <w:r w:rsidRPr="00283632">
        <w:rPr>
          <w:rFonts w:ascii="Arial" w:hAnsi="Arial" w:cs="Arial"/>
          <w:sz w:val="16"/>
        </w:rPr>
        <w:t>B 1261 (60%) patients had none of the prior or neo-adjuvant treatments reported. 7 patients had missing data for all reported prior or neo-adjuvant treatments.</w:t>
      </w:r>
    </w:p>
    <w:p w14:paraId="1946CBFB" w14:textId="77777777" w:rsidR="00EF0641" w:rsidRDefault="00EF0641" w:rsidP="00EF0641">
      <w:pPr>
        <w:rPr>
          <w:rFonts w:ascii="Arial" w:hAnsi="Arial" w:cs="Arial"/>
          <w:sz w:val="16"/>
        </w:rPr>
        <w:sectPr w:rsidR="00EF0641" w:rsidSect="000E139E">
          <w:footerReference w:type="default" r:id="rId10"/>
          <w:pgSz w:w="11906" w:h="16838" w:code="9"/>
          <w:pgMar w:top="851" w:right="1134" w:bottom="851" w:left="1134" w:header="709" w:footer="709" w:gutter="0"/>
          <w:cols w:space="708"/>
          <w:docGrid w:linePitch="360"/>
        </w:sectPr>
      </w:pPr>
    </w:p>
    <w:p w14:paraId="4C0C0984" w14:textId="77777777" w:rsidR="00EF0641" w:rsidRPr="005D5597" w:rsidRDefault="00EF0641" w:rsidP="00EF0641">
      <w:pPr>
        <w:jc w:val="center"/>
        <w:rPr>
          <w:rFonts w:ascii="Arial" w:hAnsi="Arial" w:cs="Arial"/>
          <w:b/>
          <w:sz w:val="20"/>
        </w:rPr>
      </w:pPr>
      <w:r>
        <w:rPr>
          <w:rFonts w:ascii="Arial" w:hAnsi="Arial" w:cs="Arial"/>
          <w:b/>
          <w:sz w:val="20"/>
        </w:rPr>
        <w:lastRenderedPageBreak/>
        <w:t>T</w:t>
      </w:r>
      <w:r w:rsidRPr="005D5597">
        <w:rPr>
          <w:rFonts w:ascii="Arial" w:hAnsi="Arial" w:cs="Arial"/>
          <w:b/>
          <w:sz w:val="20"/>
        </w:rPr>
        <w:t>able 2 – Operative details by type of implant reconstruction performed</w:t>
      </w:r>
    </w:p>
    <w:tbl>
      <w:tblPr>
        <w:tblStyle w:val="TableGrid"/>
        <w:tblW w:w="5000" w:type="pct"/>
        <w:tblLayout w:type="fixed"/>
        <w:tblLook w:val="04A0" w:firstRow="1" w:lastRow="0" w:firstColumn="1" w:lastColumn="0" w:noHBand="0" w:noVBand="1"/>
      </w:tblPr>
      <w:tblGrid>
        <w:gridCol w:w="2150"/>
        <w:gridCol w:w="1552"/>
        <w:gridCol w:w="1552"/>
        <w:gridCol w:w="1552"/>
        <w:gridCol w:w="1552"/>
        <w:gridCol w:w="1552"/>
        <w:gridCol w:w="1552"/>
        <w:gridCol w:w="1552"/>
        <w:gridCol w:w="1546"/>
      </w:tblGrid>
      <w:tr w:rsidR="00EF0641" w:rsidRPr="00283632" w14:paraId="5129C456" w14:textId="77777777" w:rsidTr="00AA1F4A">
        <w:trPr>
          <w:trHeight w:val="527"/>
          <w:tblHeader/>
        </w:trPr>
        <w:tc>
          <w:tcPr>
            <w:tcW w:w="738" w:type="pct"/>
            <w:tcBorders>
              <w:top w:val="single" w:sz="4" w:space="0" w:color="auto"/>
              <w:left w:val="single" w:sz="4" w:space="0" w:color="auto"/>
              <w:bottom w:val="single" w:sz="4" w:space="0" w:color="auto"/>
            </w:tcBorders>
            <w:shd w:val="clear" w:color="auto" w:fill="D0CECE" w:themeFill="background2" w:themeFillShade="E6"/>
          </w:tcPr>
          <w:p w14:paraId="04D5E2AD" w14:textId="77777777" w:rsidR="00EF0641" w:rsidRPr="00D60DDB" w:rsidRDefault="00EF0641" w:rsidP="00AA1F4A">
            <w:pPr>
              <w:rPr>
                <w:rFonts w:ascii="Arial" w:hAnsi="Arial" w:cs="Arial"/>
                <w:b/>
                <w:sz w:val="14"/>
                <w:szCs w:val="14"/>
              </w:rPr>
            </w:pPr>
          </w:p>
        </w:tc>
        <w:tc>
          <w:tcPr>
            <w:tcW w:w="533" w:type="pct"/>
            <w:tcBorders>
              <w:top w:val="single" w:sz="4" w:space="0" w:color="auto"/>
              <w:bottom w:val="single" w:sz="4" w:space="0" w:color="auto"/>
            </w:tcBorders>
            <w:shd w:val="clear" w:color="auto" w:fill="D0CECE" w:themeFill="background2" w:themeFillShade="E6"/>
          </w:tcPr>
          <w:p w14:paraId="1C65B289" w14:textId="77777777" w:rsidR="00EF0641" w:rsidRPr="00D60DDB" w:rsidRDefault="00EF0641" w:rsidP="00AA1F4A">
            <w:pPr>
              <w:jc w:val="center"/>
              <w:rPr>
                <w:rFonts w:ascii="Arial" w:hAnsi="Arial" w:cs="Arial"/>
                <w:b/>
                <w:sz w:val="14"/>
                <w:szCs w:val="14"/>
                <w:vertAlign w:val="superscript"/>
              </w:rPr>
            </w:pPr>
            <w:r>
              <w:rPr>
                <w:rFonts w:ascii="Arial" w:hAnsi="Arial" w:cs="Arial"/>
                <w:b/>
                <w:sz w:val="14"/>
                <w:szCs w:val="14"/>
              </w:rPr>
              <w:t xml:space="preserve">All </w:t>
            </w:r>
            <w:proofErr w:type="spellStart"/>
            <w:r>
              <w:rPr>
                <w:rFonts w:ascii="Arial" w:hAnsi="Arial" w:cs="Arial"/>
                <w:b/>
                <w:sz w:val="14"/>
                <w:szCs w:val="14"/>
              </w:rPr>
              <w:t>patients</w:t>
            </w:r>
            <w:r w:rsidRPr="00D60DDB">
              <w:rPr>
                <w:rFonts w:ascii="Arial" w:hAnsi="Arial" w:cs="Arial"/>
                <w:b/>
                <w:sz w:val="14"/>
                <w:szCs w:val="14"/>
                <w:vertAlign w:val="superscript"/>
              </w:rPr>
              <w:t>A</w:t>
            </w:r>
            <w:proofErr w:type="spellEnd"/>
          </w:p>
          <w:p w14:paraId="047EE147" w14:textId="77777777" w:rsidR="00EF0641" w:rsidRPr="00D60DDB" w:rsidRDefault="00EF0641" w:rsidP="00AA1F4A">
            <w:pPr>
              <w:jc w:val="center"/>
              <w:rPr>
                <w:rFonts w:ascii="Arial" w:hAnsi="Arial" w:cs="Arial"/>
                <w:b/>
                <w:sz w:val="14"/>
                <w:szCs w:val="14"/>
              </w:rPr>
            </w:pPr>
            <w:r w:rsidRPr="00D60DDB">
              <w:rPr>
                <w:rFonts w:ascii="Arial" w:hAnsi="Arial" w:cs="Arial"/>
                <w:b/>
                <w:sz w:val="14"/>
                <w:szCs w:val="14"/>
              </w:rPr>
              <w:t>n=2108</w:t>
            </w:r>
          </w:p>
          <w:p w14:paraId="12951A6A" w14:textId="77777777" w:rsidR="00EF0641" w:rsidRPr="00D60DDB" w:rsidRDefault="00EF0641" w:rsidP="00AA1F4A">
            <w:pPr>
              <w:jc w:val="center"/>
              <w:rPr>
                <w:rFonts w:ascii="Arial" w:hAnsi="Arial" w:cs="Arial"/>
                <w:b/>
                <w:sz w:val="14"/>
                <w:szCs w:val="14"/>
                <w:vertAlign w:val="superscript"/>
              </w:rPr>
            </w:pPr>
          </w:p>
        </w:tc>
        <w:tc>
          <w:tcPr>
            <w:tcW w:w="533" w:type="pct"/>
            <w:tcBorders>
              <w:bottom w:val="single" w:sz="4" w:space="0" w:color="auto"/>
            </w:tcBorders>
            <w:shd w:val="clear" w:color="auto" w:fill="D0CECE" w:themeFill="background2" w:themeFillShade="E6"/>
          </w:tcPr>
          <w:p w14:paraId="7D232221" w14:textId="77777777" w:rsidR="00EF0641" w:rsidRPr="00D60DDB" w:rsidRDefault="00EF0641" w:rsidP="00AA1F4A">
            <w:pPr>
              <w:jc w:val="center"/>
              <w:rPr>
                <w:rFonts w:ascii="Arial" w:hAnsi="Arial" w:cs="Arial"/>
                <w:b/>
                <w:sz w:val="14"/>
                <w:szCs w:val="14"/>
              </w:rPr>
            </w:pPr>
            <w:proofErr w:type="spellStart"/>
            <w:r w:rsidRPr="00D60DDB">
              <w:rPr>
                <w:rFonts w:ascii="Arial" w:hAnsi="Arial" w:cs="Arial"/>
                <w:b/>
                <w:sz w:val="14"/>
                <w:szCs w:val="14"/>
              </w:rPr>
              <w:t>Submu</w:t>
            </w:r>
            <w:r>
              <w:rPr>
                <w:rFonts w:ascii="Arial" w:hAnsi="Arial" w:cs="Arial"/>
                <w:b/>
                <w:sz w:val="14"/>
                <w:szCs w:val="14"/>
              </w:rPr>
              <w:t>sc</w:t>
            </w:r>
            <w:proofErr w:type="spellEnd"/>
            <w:r>
              <w:rPr>
                <w:rFonts w:ascii="Arial" w:hAnsi="Arial" w:cs="Arial"/>
                <w:b/>
                <w:sz w:val="14"/>
                <w:szCs w:val="14"/>
              </w:rPr>
              <w:t>/</w:t>
            </w:r>
            <w:r w:rsidRPr="00D60DDB">
              <w:rPr>
                <w:rFonts w:ascii="Arial" w:hAnsi="Arial" w:cs="Arial"/>
                <w:b/>
                <w:sz w:val="14"/>
                <w:szCs w:val="14"/>
              </w:rPr>
              <w:t xml:space="preserve"> </w:t>
            </w:r>
            <w:proofErr w:type="spellStart"/>
            <w:r w:rsidRPr="00D60DDB">
              <w:rPr>
                <w:rFonts w:ascii="Arial" w:hAnsi="Arial" w:cs="Arial"/>
                <w:b/>
                <w:sz w:val="14"/>
                <w:szCs w:val="14"/>
              </w:rPr>
              <w:t>subfascial</w:t>
            </w:r>
            <w:proofErr w:type="spellEnd"/>
          </w:p>
          <w:p w14:paraId="47E15315" w14:textId="77777777" w:rsidR="00EF0641" w:rsidRPr="00D60DDB" w:rsidRDefault="00EF0641" w:rsidP="00AA1F4A">
            <w:pPr>
              <w:jc w:val="center"/>
              <w:rPr>
                <w:rFonts w:ascii="Arial" w:hAnsi="Arial" w:cs="Arial"/>
                <w:b/>
                <w:sz w:val="14"/>
                <w:szCs w:val="14"/>
              </w:rPr>
            </w:pPr>
            <w:r w:rsidRPr="00D60DDB">
              <w:rPr>
                <w:rFonts w:ascii="Arial" w:hAnsi="Arial" w:cs="Arial"/>
                <w:b/>
                <w:sz w:val="14"/>
                <w:szCs w:val="14"/>
              </w:rPr>
              <w:t>n=181</w:t>
            </w:r>
          </w:p>
        </w:tc>
        <w:tc>
          <w:tcPr>
            <w:tcW w:w="533" w:type="pct"/>
            <w:tcBorders>
              <w:bottom w:val="single" w:sz="4" w:space="0" w:color="auto"/>
            </w:tcBorders>
            <w:shd w:val="clear" w:color="auto" w:fill="D0CECE" w:themeFill="background2" w:themeFillShade="E6"/>
          </w:tcPr>
          <w:p w14:paraId="2A3D39A7" w14:textId="77777777" w:rsidR="00EF0641" w:rsidRPr="00D60DDB" w:rsidRDefault="00EF0641" w:rsidP="00AA1F4A">
            <w:pPr>
              <w:jc w:val="center"/>
              <w:rPr>
                <w:rFonts w:ascii="Arial" w:hAnsi="Arial" w:cs="Arial"/>
                <w:b/>
                <w:sz w:val="14"/>
                <w:szCs w:val="14"/>
              </w:rPr>
            </w:pPr>
            <w:r w:rsidRPr="00D60DDB">
              <w:rPr>
                <w:rFonts w:ascii="Arial" w:hAnsi="Arial" w:cs="Arial"/>
                <w:b/>
                <w:sz w:val="14"/>
                <w:szCs w:val="14"/>
              </w:rPr>
              <w:t>Dermal sling</w:t>
            </w:r>
          </w:p>
          <w:p w14:paraId="09D97A29" w14:textId="77777777" w:rsidR="00EF0641" w:rsidRPr="00D60DDB" w:rsidRDefault="00EF0641" w:rsidP="00AA1F4A">
            <w:pPr>
              <w:jc w:val="center"/>
              <w:rPr>
                <w:rFonts w:ascii="Arial" w:hAnsi="Arial" w:cs="Arial"/>
                <w:b/>
                <w:sz w:val="14"/>
                <w:szCs w:val="14"/>
              </w:rPr>
            </w:pPr>
            <w:r w:rsidRPr="00D60DDB">
              <w:rPr>
                <w:rFonts w:ascii="Arial" w:hAnsi="Arial" w:cs="Arial"/>
                <w:b/>
                <w:sz w:val="14"/>
                <w:szCs w:val="14"/>
              </w:rPr>
              <w:t>n=440</w:t>
            </w:r>
          </w:p>
        </w:tc>
        <w:tc>
          <w:tcPr>
            <w:tcW w:w="533" w:type="pct"/>
            <w:tcBorders>
              <w:bottom w:val="single" w:sz="4" w:space="0" w:color="auto"/>
            </w:tcBorders>
            <w:shd w:val="clear" w:color="auto" w:fill="D0CECE" w:themeFill="background2" w:themeFillShade="E6"/>
          </w:tcPr>
          <w:p w14:paraId="77303D19" w14:textId="77777777" w:rsidR="00EF0641" w:rsidRPr="00D60DDB" w:rsidRDefault="00EF0641" w:rsidP="00AA1F4A">
            <w:pPr>
              <w:jc w:val="center"/>
              <w:rPr>
                <w:rFonts w:ascii="Arial" w:hAnsi="Arial" w:cs="Arial"/>
                <w:b/>
                <w:sz w:val="14"/>
                <w:szCs w:val="14"/>
              </w:rPr>
            </w:pPr>
            <w:r w:rsidRPr="00D60DDB">
              <w:rPr>
                <w:rFonts w:ascii="Arial" w:hAnsi="Arial" w:cs="Arial"/>
                <w:b/>
                <w:sz w:val="14"/>
                <w:szCs w:val="14"/>
              </w:rPr>
              <w:t>Biological mesh</w:t>
            </w:r>
          </w:p>
          <w:p w14:paraId="10A4EFDB" w14:textId="77777777" w:rsidR="00EF0641" w:rsidRPr="00D60DDB" w:rsidRDefault="00EF0641" w:rsidP="00AA1F4A">
            <w:pPr>
              <w:jc w:val="center"/>
              <w:rPr>
                <w:rFonts w:ascii="Arial" w:hAnsi="Arial" w:cs="Arial"/>
                <w:b/>
                <w:sz w:val="14"/>
                <w:szCs w:val="14"/>
              </w:rPr>
            </w:pPr>
            <w:r w:rsidRPr="00D60DDB">
              <w:rPr>
                <w:rFonts w:ascii="Arial" w:hAnsi="Arial" w:cs="Arial"/>
                <w:b/>
                <w:sz w:val="14"/>
                <w:szCs w:val="14"/>
              </w:rPr>
              <w:t>n=1133</w:t>
            </w:r>
          </w:p>
        </w:tc>
        <w:tc>
          <w:tcPr>
            <w:tcW w:w="533" w:type="pct"/>
            <w:tcBorders>
              <w:bottom w:val="single" w:sz="4" w:space="0" w:color="auto"/>
            </w:tcBorders>
            <w:shd w:val="clear" w:color="auto" w:fill="D0CECE" w:themeFill="background2" w:themeFillShade="E6"/>
          </w:tcPr>
          <w:p w14:paraId="22925D22" w14:textId="77777777" w:rsidR="00EF0641" w:rsidRPr="00D60DDB" w:rsidRDefault="00EF0641" w:rsidP="00AA1F4A">
            <w:pPr>
              <w:jc w:val="center"/>
              <w:rPr>
                <w:rFonts w:ascii="Arial" w:hAnsi="Arial" w:cs="Arial"/>
                <w:b/>
                <w:sz w:val="14"/>
                <w:szCs w:val="14"/>
              </w:rPr>
            </w:pPr>
            <w:r w:rsidRPr="00D60DDB">
              <w:rPr>
                <w:rFonts w:ascii="Arial" w:hAnsi="Arial" w:cs="Arial"/>
                <w:b/>
                <w:sz w:val="14"/>
                <w:szCs w:val="14"/>
              </w:rPr>
              <w:t>Synthetic mesh</w:t>
            </w:r>
          </w:p>
          <w:p w14:paraId="640B9A25" w14:textId="77777777" w:rsidR="00EF0641" w:rsidRPr="00D60DDB" w:rsidRDefault="00EF0641" w:rsidP="00AA1F4A">
            <w:pPr>
              <w:jc w:val="center"/>
              <w:rPr>
                <w:rFonts w:ascii="Arial" w:hAnsi="Arial" w:cs="Arial"/>
                <w:b/>
                <w:sz w:val="14"/>
                <w:szCs w:val="14"/>
              </w:rPr>
            </w:pPr>
            <w:r w:rsidRPr="00D60DDB">
              <w:rPr>
                <w:rFonts w:ascii="Arial" w:hAnsi="Arial" w:cs="Arial"/>
                <w:b/>
                <w:sz w:val="14"/>
                <w:szCs w:val="14"/>
              </w:rPr>
              <w:t>n=243</w:t>
            </w:r>
          </w:p>
        </w:tc>
        <w:tc>
          <w:tcPr>
            <w:tcW w:w="533" w:type="pct"/>
            <w:tcBorders>
              <w:bottom w:val="single" w:sz="4" w:space="0" w:color="auto"/>
            </w:tcBorders>
            <w:shd w:val="clear" w:color="auto" w:fill="D0CECE" w:themeFill="background2" w:themeFillShade="E6"/>
          </w:tcPr>
          <w:p w14:paraId="2C257182" w14:textId="77777777" w:rsidR="00EF0641" w:rsidRPr="00D60DDB" w:rsidRDefault="00EF0641" w:rsidP="00AA1F4A">
            <w:pPr>
              <w:jc w:val="center"/>
              <w:rPr>
                <w:rFonts w:ascii="Arial" w:hAnsi="Arial" w:cs="Arial"/>
                <w:b/>
                <w:sz w:val="14"/>
                <w:szCs w:val="14"/>
              </w:rPr>
            </w:pPr>
            <w:r w:rsidRPr="00D60DDB">
              <w:rPr>
                <w:rFonts w:ascii="Arial" w:hAnsi="Arial" w:cs="Arial"/>
                <w:b/>
                <w:sz w:val="14"/>
                <w:szCs w:val="14"/>
              </w:rPr>
              <w:t>Pre-pec</w:t>
            </w:r>
          </w:p>
          <w:p w14:paraId="33804991" w14:textId="77777777" w:rsidR="00EF0641" w:rsidRPr="00D60DDB" w:rsidRDefault="00EF0641" w:rsidP="00AA1F4A">
            <w:pPr>
              <w:jc w:val="center"/>
              <w:rPr>
                <w:rFonts w:ascii="Arial" w:hAnsi="Arial" w:cs="Arial"/>
                <w:b/>
                <w:sz w:val="14"/>
                <w:szCs w:val="14"/>
              </w:rPr>
            </w:pPr>
            <w:r w:rsidRPr="00D60DDB">
              <w:rPr>
                <w:rFonts w:ascii="Arial" w:hAnsi="Arial" w:cs="Arial"/>
                <w:b/>
                <w:sz w:val="14"/>
                <w:szCs w:val="14"/>
              </w:rPr>
              <w:t>n=42</w:t>
            </w:r>
          </w:p>
        </w:tc>
        <w:tc>
          <w:tcPr>
            <w:tcW w:w="533" w:type="pct"/>
            <w:tcBorders>
              <w:bottom w:val="single" w:sz="4" w:space="0" w:color="auto"/>
            </w:tcBorders>
            <w:shd w:val="clear" w:color="auto" w:fill="D0CECE" w:themeFill="background2" w:themeFillShade="E6"/>
          </w:tcPr>
          <w:p w14:paraId="5B930223" w14:textId="77777777" w:rsidR="00EF0641" w:rsidRPr="00D60DDB" w:rsidRDefault="00EF0641" w:rsidP="00AA1F4A">
            <w:pPr>
              <w:jc w:val="center"/>
              <w:rPr>
                <w:rFonts w:ascii="Arial" w:hAnsi="Arial" w:cs="Arial"/>
                <w:b/>
                <w:sz w:val="14"/>
                <w:szCs w:val="14"/>
              </w:rPr>
            </w:pPr>
            <w:r w:rsidRPr="00D60DDB">
              <w:rPr>
                <w:rFonts w:ascii="Arial" w:hAnsi="Arial" w:cs="Arial"/>
                <w:b/>
                <w:sz w:val="14"/>
                <w:szCs w:val="14"/>
              </w:rPr>
              <w:t>Other</w:t>
            </w:r>
          </w:p>
          <w:p w14:paraId="31C5D6FA" w14:textId="77777777" w:rsidR="00EF0641" w:rsidRPr="00D60DDB" w:rsidRDefault="00EF0641" w:rsidP="00AA1F4A">
            <w:pPr>
              <w:jc w:val="center"/>
              <w:rPr>
                <w:rFonts w:ascii="Arial" w:hAnsi="Arial" w:cs="Arial"/>
                <w:b/>
                <w:sz w:val="14"/>
                <w:szCs w:val="14"/>
              </w:rPr>
            </w:pPr>
            <w:r w:rsidRPr="00D60DDB">
              <w:rPr>
                <w:rFonts w:ascii="Arial" w:hAnsi="Arial" w:cs="Arial"/>
                <w:b/>
                <w:sz w:val="14"/>
                <w:szCs w:val="14"/>
              </w:rPr>
              <w:t>n=64</w:t>
            </w:r>
          </w:p>
        </w:tc>
        <w:tc>
          <w:tcPr>
            <w:tcW w:w="531" w:type="pct"/>
            <w:tcBorders>
              <w:bottom w:val="single" w:sz="4" w:space="0" w:color="auto"/>
            </w:tcBorders>
            <w:shd w:val="clear" w:color="auto" w:fill="D0CECE" w:themeFill="background2" w:themeFillShade="E6"/>
          </w:tcPr>
          <w:p w14:paraId="0DD4FBA2" w14:textId="77777777" w:rsidR="00EF0641" w:rsidRPr="00D60DDB" w:rsidRDefault="00EF0641" w:rsidP="00AA1F4A">
            <w:pPr>
              <w:jc w:val="center"/>
              <w:rPr>
                <w:rFonts w:ascii="Arial" w:hAnsi="Arial" w:cs="Arial"/>
                <w:b/>
                <w:sz w:val="14"/>
                <w:szCs w:val="14"/>
              </w:rPr>
            </w:pPr>
            <w:r w:rsidRPr="00D60DDB">
              <w:rPr>
                <w:rFonts w:ascii="Arial" w:hAnsi="Arial" w:cs="Arial"/>
                <w:b/>
                <w:sz w:val="14"/>
                <w:szCs w:val="14"/>
              </w:rPr>
              <w:t>Not known</w:t>
            </w:r>
          </w:p>
          <w:p w14:paraId="3EC61BEA" w14:textId="77777777" w:rsidR="00EF0641" w:rsidRPr="00D60DDB" w:rsidRDefault="00EF0641" w:rsidP="00AA1F4A">
            <w:pPr>
              <w:jc w:val="center"/>
              <w:rPr>
                <w:rFonts w:ascii="Arial" w:hAnsi="Arial" w:cs="Arial"/>
                <w:b/>
                <w:sz w:val="14"/>
                <w:szCs w:val="14"/>
              </w:rPr>
            </w:pPr>
            <w:r w:rsidRPr="00D60DDB">
              <w:rPr>
                <w:rFonts w:ascii="Arial" w:hAnsi="Arial" w:cs="Arial"/>
                <w:b/>
                <w:sz w:val="14"/>
                <w:szCs w:val="14"/>
              </w:rPr>
              <w:t>n=15</w:t>
            </w:r>
          </w:p>
        </w:tc>
      </w:tr>
      <w:tr w:rsidR="00EF0641" w:rsidRPr="00283632" w14:paraId="2A162CB4" w14:textId="77777777" w:rsidTr="00AA1F4A">
        <w:trPr>
          <w:trHeight w:val="20"/>
        </w:trPr>
        <w:tc>
          <w:tcPr>
            <w:tcW w:w="738" w:type="pct"/>
            <w:tcBorders>
              <w:top w:val="single" w:sz="4" w:space="0" w:color="auto"/>
              <w:left w:val="single" w:sz="4" w:space="0" w:color="auto"/>
              <w:bottom w:val="nil"/>
            </w:tcBorders>
          </w:tcPr>
          <w:p w14:paraId="4A5DF966" w14:textId="77777777" w:rsidR="00EF0641" w:rsidRPr="00D60DDB" w:rsidRDefault="00EF0641" w:rsidP="00AA1F4A">
            <w:pPr>
              <w:rPr>
                <w:rFonts w:ascii="Arial" w:hAnsi="Arial" w:cs="Arial"/>
                <w:b/>
                <w:sz w:val="14"/>
                <w:szCs w:val="14"/>
              </w:rPr>
            </w:pPr>
            <w:r w:rsidRPr="00D60DDB">
              <w:rPr>
                <w:rFonts w:ascii="Arial" w:hAnsi="Arial" w:cs="Arial"/>
                <w:b/>
                <w:sz w:val="14"/>
                <w:szCs w:val="14"/>
              </w:rPr>
              <w:t>ASA grade</w:t>
            </w:r>
          </w:p>
        </w:tc>
        <w:tc>
          <w:tcPr>
            <w:tcW w:w="533" w:type="pct"/>
            <w:tcBorders>
              <w:top w:val="single" w:sz="4" w:space="0" w:color="auto"/>
              <w:bottom w:val="nil"/>
            </w:tcBorders>
          </w:tcPr>
          <w:p w14:paraId="123595F3" w14:textId="77777777" w:rsidR="00EF0641" w:rsidRPr="00D60DDB" w:rsidRDefault="00EF0641" w:rsidP="00AA1F4A">
            <w:pPr>
              <w:jc w:val="center"/>
              <w:rPr>
                <w:rFonts w:ascii="Arial" w:hAnsi="Arial" w:cs="Arial"/>
                <w:sz w:val="14"/>
                <w:szCs w:val="14"/>
              </w:rPr>
            </w:pPr>
          </w:p>
        </w:tc>
        <w:tc>
          <w:tcPr>
            <w:tcW w:w="533" w:type="pct"/>
            <w:tcBorders>
              <w:top w:val="single" w:sz="4" w:space="0" w:color="auto"/>
              <w:bottom w:val="nil"/>
            </w:tcBorders>
          </w:tcPr>
          <w:p w14:paraId="2CC6413A" w14:textId="77777777" w:rsidR="00EF0641" w:rsidRPr="00D60DDB" w:rsidRDefault="00EF0641" w:rsidP="00AA1F4A">
            <w:pPr>
              <w:jc w:val="center"/>
              <w:rPr>
                <w:rFonts w:ascii="Arial" w:hAnsi="Arial" w:cs="Arial"/>
                <w:sz w:val="14"/>
                <w:szCs w:val="14"/>
              </w:rPr>
            </w:pPr>
          </w:p>
        </w:tc>
        <w:tc>
          <w:tcPr>
            <w:tcW w:w="533" w:type="pct"/>
            <w:tcBorders>
              <w:top w:val="single" w:sz="4" w:space="0" w:color="auto"/>
              <w:bottom w:val="nil"/>
            </w:tcBorders>
          </w:tcPr>
          <w:p w14:paraId="4CC11F84" w14:textId="77777777" w:rsidR="00EF0641" w:rsidRPr="00D60DDB" w:rsidRDefault="00EF0641" w:rsidP="00AA1F4A">
            <w:pPr>
              <w:jc w:val="center"/>
              <w:rPr>
                <w:rFonts w:ascii="Arial" w:hAnsi="Arial" w:cs="Arial"/>
                <w:sz w:val="14"/>
                <w:szCs w:val="14"/>
              </w:rPr>
            </w:pPr>
          </w:p>
        </w:tc>
        <w:tc>
          <w:tcPr>
            <w:tcW w:w="533" w:type="pct"/>
            <w:tcBorders>
              <w:top w:val="single" w:sz="4" w:space="0" w:color="auto"/>
              <w:bottom w:val="nil"/>
            </w:tcBorders>
          </w:tcPr>
          <w:p w14:paraId="27E2F5CD" w14:textId="77777777" w:rsidR="00EF0641" w:rsidRPr="00D60DDB" w:rsidRDefault="00EF0641" w:rsidP="00AA1F4A">
            <w:pPr>
              <w:jc w:val="center"/>
              <w:rPr>
                <w:rFonts w:ascii="Arial" w:hAnsi="Arial" w:cs="Arial"/>
                <w:sz w:val="14"/>
                <w:szCs w:val="14"/>
              </w:rPr>
            </w:pPr>
          </w:p>
        </w:tc>
        <w:tc>
          <w:tcPr>
            <w:tcW w:w="533" w:type="pct"/>
            <w:tcBorders>
              <w:top w:val="single" w:sz="4" w:space="0" w:color="auto"/>
              <w:bottom w:val="nil"/>
            </w:tcBorders>
          </w:tcPr>
          <w:p w14:paraId="48FC9410" w14:textId="77777777" w:rsidR="00EF0641" w:rsidRPr="00D60DDB" w:rsidRDefault="00EF0641" w:rsidP="00AA1F4A">
            <w:pPr>
              <w:jc w:val="center"/>
              <w:rPr>
                <w:rFonts w:ascii="Arial" w:hAnsi="Arial" w:cs="Arial"/>
                <w:sz w:val="14"/>
                <w:szCs w:val="14"/>
              </w:rPr>
            </w:pPr>
          </w:p>
        </w:tc>
        <w:tc>
          <w:tcPr>
            <w:tcW w:w="533" w:type="pct"/>
            <w:tcBorders>
              <w:top w:val="single" w:sz="4" w:space="0" w:color="auto"/>
              <w:bottom w:val="nil"/>
            </w:tcBorders>
          </w:tcPr>
          <w:p w14:paraId="1CC8F472" w14:textId="77777777" w:rsidR="00EF0641" w:rsidRPr="00D60DDB" w:rsidRDefault="00EF0641" w:rsidP="00AA1F4A">
            <w:pPr>
              <w:jc w:val="center"/>
              <w:rPr>
                <w:rFonts w:ascii="Arial" w:hAnsi="Arial" w:cs="Arial"/>
                <w:sz w:val="14"/>
                <w:szCs w:val="14"/>
              </w:rPr>
            </w:pPr>
          </w:p>
        </w:tc>
        <w:tc>
          <w:tcPr>
            <w:tcW w:w="533" w:type="pct"/>
            <w:tcBorders>
              <w:top w:val="single" w:sz="4" w:space="0" w:color="auto"/>
              <w:bottom w:val="nil"/>
            </w:tcBorders>
          </w:tcPr>
          <w:p w14:paraId="64566997" w14:textId="77777777" w:rsidR="00EF0641" w:rsidRPr="00D60DDB" w:rsidRDefault="00EF0641" w:rsidP="00AA1F4A">
            <w:pPr>
              <w:jc w:val="center"/>
              <w:rPr>
                <w:rFonts w:ascii="Arial" w:hAnsi="Arial" w:cs="Arial"/>
                <w:sz w:val="14"/>
                <w:szCs w:val="14"/>
              </w:rPr>
            </w:pPr>
          </w:p>
        </w:tc>
        <w:tc>
          <w:tcPr>
            <w:tcW w:w="531" w:type="pct"/>
            <w:tcBorders>
              <w:top w:val="single" w:sz="4" w:space="0" w:color="auto"/>
              <w:bottom w:val="nil"/>
            </w:tcBorders>
          </w:tcPr>
          <w:p w14:paraId="621DBE30" w14:textId="77777777" w:rsidR="00EF0641" w:rsidRPr="00D60DDB" w:rsidRDefault="00EF0641" w:rsidP="00AA1F4A">
            <w:pPr>
              <w:jc w:val="center"/>
              <w:rPr>
                <w:rFonts w:ascii="Arial" w:hAnsi="Arial" w:cs="Arial"/>
                <w:sz w:val="14"/>
                <w:szCs w:val="14"/>
              </w:rPr>
            </w:pPr>
          </w:p>
        </w:tc>
      </w:tr>
      <w:tr w:rsidR="00EF0641" w:rsidRPr="00283632" w14:paraId="20AAE627" w14:textId="77777777" w:rsidTr="00AA1F4A">
        <w:trPr>
          <w:trHeight w:val="20"/>
        </w:trPr>
        <w:tc>
          <w:tcPr>
            <w:tcW w:w="738" w:type="pct"/>
            <w:tcBorders>
              <w:top w:val="nil"/>
              <w:left w:val="single" w:sz="4" w:space="0" w:color="auto"/>
              <w:bottom w:val="nil"/>
            </w:tcBorders>
          </w:tcPr>
          <w:p w14:paraId="2FBDB322" w14:textId="77777777" w:rsidR="00EF0641" w:rsidRPr="00D60DDB" w:rsidRDefault="00EF0641" w:rsidP="00AA1F4A">
            <w:pPr>
              <w:rPr>
                <w:rFonts w:ascii="Arial" w:hAnsi="Arial" w:cs="Arial"/>
                <w:sz w:val="14"/>
                <w:szCs w:val="14"/>
              </w:rPr>
            </w:pPr>
            <w:r w:rsidRPr="00D60DDB">
              <w:rPr>
                <w:rFonts w:ascii="Arial" w:hAnsi="Arial" w:cs="Arial"/>
                <w:sz w:val="14"/>
                <w:szCs w:val="14"/>
              </w:rPr>
              <w:t>1</w:t>
            </w:r>
          </w:p>
        </w:tc>
        <w:tc>
          <w:tcPr>
            <w:tcW w:w="533" w:type="pct"/>
            <w:tcBorders>
              <w:top w:val="nil"/>
              <w:bottom w:val="nil"/>
            </w:tcBorders>
          </w:tcPr>
          <w:p w14:paraId="1B8DEC9B" w14:textId="5CC7FBF0" w:rsidR="00EF0641" w:rsidRPr="00D60DDB" w:rsidRDefault="00EF0641" w:rsidP="00AA1F4A">
            <w:pPr>
              <w:jc w:val="center"/>
              <w:rPr>
                <w:rFonts w:ascii="Arial" w:hAnsi="Arial" w:cs="Arial"/>
                <w:sz w:val="14"/>
                <w:szCs w:val="14"/>
              </w:rPr>
            </w:pPr>
            <w:r w:rsidRPr="00D60DDB">
              <w:rPr>
                <w:rFonts w:ascii="Arial" w:hAnsi="Arial" w:cs="Arial"/>
                <w:sz w:val="14"/>
                <w:szCs w:val="14"/>
              </w:rPr>
              <w:t>1246</w:t>
            </w:r>
            <w:r w:rsidR="00682124">
              <w:rPr>
                <w:rFonts w:ascii="Arial" w:hAnsi="Arial" w:cs="Arial"/>
                <w:sz w:val="14"/>
                <w:szCs w:val="14"/>
              </w:rPr>
              <w:t xml:space="preserve"> </w:t>
            </w:r>
            <w:r>
              <w:rPr>
                <w:rFonts w:ascii="Arial" w:hAnsi="Arial" w:cs="Arial"/>
                <w:sz w:val="14"/>
                <w:szCs w:val="14"/>
              </w:rPr>
              <w:t>(</w:t>
            </w:r>
            <w:r w:rsidR="00682124">
              <w:rPr>
                <w:rFonts w:ascii="Arial" w:hAnsi="Arial" w:cs="Arial"/>
                <w:sz w:val="14"/>
                <w:szCs w:val="14"/>
              </w:rPr>
              <w:t>60</w:t>
            </w:r>
            <w:r w:rsidRPr="00D60DDB">
              <w:rPr>
                <w:rFonts w:ascii="Arial" w:hAnsi="Arial" w:cs="Arial"/>
                <w:sz w:val="14"/>
                <w:szCs w:val="14"/>
              </w:rPr>
              <w:t>%)</w:t>
            </w:r>
          </w:p>
        </w:tc>
        <w:tc>
          <w:tcPr>
            <w:tcW w:w="533" w:type="pct"/>
            <w:tcBorders>
              <w:top w:val="nil"/>
              <w:bottom w:val="nil"/>
            </w:tcBorders>
          </w:tcPr>
          <w:p w14:paraId="2EBAB433" w14:textId="7F1908F1" w:rsidR="00EF0641" w:rsidRPr="00D60DDB" w:rsidRDefault="00EF0641" w:rsidP="00AA1F4A">
            <w:pPr>
              <w:jc w:val="center"/>
              <w:rPr>
                <w:rFonts w:ascii="Arial" w:hAnsi="Arial" w:cs="Arial"/>
                <w:sz w:val="14"/>
                <w:szCs w:val="14"/>
              </w:rPr>
            </w:pPr>
            <w:r w:rsidRPr="00D60DDB">
              <w:rPr>
                <w:rFonts w:ascii="Arial" w:hAnsi="Arial" w:cs="Arial"/>
                <w:sz w:val="14"/>
                <w:szCs w:val="14"/>
              </w:rPr>
              <w:t>89 (</w:t>
            </w:r>
            <w:r w:rsidR="00682124">
              <w:rPr>
                <w:rFonts w:ascii="Arial" w:hAnsi="Arial" w:cs="Arial"/>
                <w:sz w:val="14"/>
                <w:szCs w:val="14"/>
              </w:rPr>
              <w:t>50</w:t>
            </w:r>
            <w:r w:rsidRPr="00D60DDB">
              <w:rPr>
                <w:rFonts w:ascii="Arial" w:hAnsi="Arial" w:cs="Arial"/>
                <w:sz w:val="14"/>
                <w:szCs w:val="14"/>
              </w:rPr>
              <w:t>%)</w:t>
            </w:r>
          </w:p>
        </w:tc>
        <w:tc>
          <w:tcPr>
            <w:tcW w:w="533" w:type="pct"/>
            <w:tcBorders>
              <w:top w:val="nil"/>
              <w:bottom w:val="nil"/>
            </w:tcBorders>
          </w:tcPr>
          <w:p w14:paraId="4B9FE3B7" w14:textId="7E78EED2" w:rsidR="00EF0641" w:rsidRPr="00D60DDB" w:rsidRDefault="00EF0641" w:rsidP="00AA1F4A">
            <w:pPr>
              <w:jc w:val="center"/>
              <w:rPr>
                <w:rFonts w:ascii="Arial" w:hAnsi="Arial" w:cs="Arial"/>
                <w:sz w:val="14"/>
                <w:szCs w:val="14"/>
              </w:rPr>
            </w:pPr>
            <w:r w:rsidRPr="00D60DDB">
              <w:rPr>
                <w:rFonts w:ascii="Arial" w:hAnsi="Arial" w:cs="Arial"/>
                <w:sz w:val="14"/>
                <w:szCs w:val="14"/>
              </w:rPr>
              <w:t>206 (4</w:t>
            </w:r>
            <w:r w:rsidR="00AC1C67">
              <w:rPr>
                <w:rFonts w:ascii="Arial" w:hAnsi="Arial" w:cs="Arial"/>
                <w:sz w:val="14"/>
                <w:szCs w:val="14"/>
              </w:rPr>
              <w:t>8</w:t>
            </w:r>
            <w:r w:rsidRPr="00D60DDB">
              <w:rPr>
                <w:rFonts w:ascii="Arial" w:hAnsi="Arial" w:cs="Arial"/>
                <w:sz w:val="14"/>
                <w:szCs w:val="14"/>
              </w:rPr>
              <w:t>%)</w:t>
            </w:r>
          </w:p>
        </w:tc>
        <w:tc>
          <w:tcPr>
            <w:tcW w:w="533" w:type="pct"/>
            <w:tcBorders>
              <w:top w:val="nil"/>
              <w:bottom w:val="nil"/>
            </w:tcBorders>
          </w:tcPr>
          <w:p w14:paraId="4FEFBF7E" w14:textId="006EF670" w:rsidR="00EF0641" w:rsidRPr="00D60DDB" w:rsidRDefault="00EF0641" w:rsidP="00AA1F4A">
            <w:pPr>
              <w:jc w:val="center"/>
              <w:rPr>
                <w:rFonts w:ascii="Arial" w:hAnsi="Arial" w:cs="Arial"/>
                <w:sz w:val="14"/>
                <w:szCs w:val="14"/>
              </w:rPr>
            </w:pPr>
            <w:r w:rsidRPr="00D60DDB">
              <w:rPr>
                <w:rFonts w:ascii="Arial" w:hAnsi="Arial" w:cs="Arial"/>
                <w:sz w:val="14"/>
                <w:szCs w:val="14"/>
              </w:rPr>
              <w:t>736 (65%)</w:t>
            </w:r>
          </w:p>
        </w:tc>
        <w:tc>
          <w:tcPr>
            <w:tcW w:w="533" w:type="pct"/>
            <w:tcBorders>
              <w:top w:val="nil"/>
              <w:bottom w:val="nil"/>
            </w:tcBorders>
          </w:tcPr>
          <w:p w14:paraId="3B9220B6" w14:textId="3BF0DBD0" w:rsidR="00EF0641" w:rsidRPr="00D60DDB" w:rsidRDefault="00EF0641" w:rsidP="00AA1F4A">
            <w:pPr>
              <w:jc w:val="center"/>
              <w:rPr>
                <w:rFonts w:ascii="Arial" w:hAnsi="Arial" w:cs="Arial"/>
                <w:sz w:val="14"/>
                <w:szCs w:val="14"/>
              </w:rPr>
            </w:pPr>
            <w:r w:rsidRPr="00D60DDB">
              <w:rPr>
                <w:rFonts w:ascii="Arial" w:hAnsi="Arial" w:cs="Arial"/>
                <w:sz w:val="14"/>
                <w:szCs w:val="14"/>
              </w:rPr>
              <w:t>155 (64%)</w:t>
            </w:r>
          </w:p>
        </w:tc>
        <w:tc>
          <w:tcPr>
            <w:tcW w:w="533" w:type="pct"/>
            <w:tcBorders>
              <w:top w:val="nil"/>
              <w:bottom w:val="nil"/>
            </w:tcBorders>
          </w:tcPr>
          <w:p w14:paraId="6FFDBB15" w14:textId="222D8C16" w:rsidR="00EF0641" w:rsidRPr="00D60DDB" w:rsidRDefault="00EF0641" w:rsidP="00AA1F4A">
            <w:pPr>
              <w:jc w:val="center"/>
              <w:rPr>
                <w:rFonts w:ascii="Arial" w:hAnsi="Arial" w:cs="Arial"/>
                <w:sz w:val="14"/>
                <w:szCs w:val="14"/>
              </w:rPr>
            </w:pPr>
            <w:r w:rsidRPr="00D60DDB">
              <w:rPr>
                <w:rFonts w:ascii="Arial" w:hAnsi="Arial" w:cs="Arial"/>
                <w:sz w:val="14"/>
                <w:szCs w:val="14"/>
              </w:rPr>
              <w:t>25 (</w:t>
            </w:r>
            <w:r w:rsidR="00E922EC">
              <w:rPr>
                <w:rFonts w:ascii="Arial" w:hAnsi="Arial" w:cs="Arial"/>
                <w:sz w:val="14"/>
                <w:szCs w:val="14"/>
              </w:rPr>
              <w:t>60</w:t>
            </w:r>
            <w:r w:rsidRPr="00D60DDB">
              <w:rPr>
                <w:rFonts w:ascii="Arial" w:hAnsi="Arial" w:cs="Arial"/>
                <w:sz w:val="14"/>
                <w:szCs w:val="14"/>
              </w:rPr>
              <w:t>%)</w:t>
            </w:r>
          </w:p>
        </w:tc>
        <w:tc>
          <w:tcPr>
            <w:tcW w:w="533" w:type="pct"/>
            <w:tcBorders>
              <w:top w:val="nil"/>
              <w:bottom w:val="nil"/>
            </w:tcBorders>
          </w:tcPr>
          <w:p w14:paraId="73FF1414" w14:textId="4863FEE9" w:rsidR="00EF0641" w:rsidRPr="00D60DDB" w:rsidRDefault="00EF0641" w:rsidP="00AA1F4A">
            <w:pPr>
              <w:jc w:val="center"/>
              <w:rPr>
                <w:rFonts w:ascii="Arial" w:hAnsi="Arial" w:cs="Arial"/>
                <w:sz w:val="14"/>
                <w:szCs w:val="14"/>
              </w:rPr>
            </w:pPr>
            <w:r w:rsidRPr="00D60DDB">
              <w:rPr>
                <w:rFonts w:ascii="Arial" w:hAnsi="Arial" w:cs="Arial"/>
                <w:sz w:val="14"/>
                <w:szCs w:val="14"/>
              </w:rPr>
              <w:t>36 (57%)</w:t>
            </w:r>
          </w:p>
        </w:tc>
        <w:tc>
          <w:tcPr>
            <w:tcW w:w="531" w:type="pct"/>
            <w:tcBorders>
              <w:top w:val="nil"/>
              <w:bottom w:val="nil"/>
            </w:tcBorders>
          </w:tcPr>
          <w:p w14:paraId="1BB2426C" w14:textId="3F36FF18" w:rsidR="00EF0641" w:rsidRPr="00D60DDB" w:rsidRDefault="00EF0641" w:rsidP="00AA1F4A">
            <w:pPr>
              <w:jc w:val="center"/>
              <w:rPr>
                <w:rFonts w:ascii="Arial" w:hAnsi="Arial" w:cs="Arial"/>
                <w:sz w:val="14"/>
                <w:szCs w:val="14"/>
              </w:rPr>
            </w:pPr>
            <w:r w:rsidRPr="00D60DDB">
              <w:rPr>
                <w:rFonts w:ascii="Arial" w:hAnsi="Arial" w:cs="Arial"/>
                <w:sz w:val="14"/>
                <w:szCs w:val="14"/>
              </w:rPr>
              <w:t>5 (71%)</w:t>
            </w:r>
          </w:p>
        </w:tc>
      </w:tr>
      <w:tr w:rsidR="00EF0641" w:rsidRPr="00283632" w14:paraId="55211C5A" w14:textId="77777777" w:rsidTr="00AA1F4A">
        <w:trPr>
          <w:trHeight w:val="20"/>
        </w:trPr>
        <w:tc>
          <w:tcPr>
            <w:tcW w:w="738" w:type="pct"/>
            <w:tcBorders>
              <w:top w:val="nil"/>
              <w:left w:val="single" w:sz="4" w:space="0" w:color="auto"/>
              <w:bottom w:val="nil"/>
            </w:tcBorders>
          </w:tcPr>
          <w:p w14:paraId="574C337E" w14:textId="77777777" w:rsidR="00EF0641" w:rsidRPr="00D60DDB" w:rsidRDefault="00EF0641" w:rsidP="00AA1F4A">
            <w:pPr>
              <w:rPr>
                <w:rFonts w:ascii="Arial" w:hAnsi="Arial" w:cs="Arial"/>
                <w:sz w:val="14"/>
                <w:szCs w:val="14"/>
              </w:rPr>
            </w:pPr>
            <w:r w:rsidRPr="00D60DDB">
              <w:rPr>
                <w:rFonts w:ascii="Arial" w:hAnsi="Arial" w:cs="Arial"/>
                <w:sz w:val="14"/>
                <w:szCs w:val="14"/>
              </w:rPr>
              <w:t>2</w:t>
            </w:r>
          </w:p>
        </w:tc>
        <w:tc>
          <w:tcPr>
            <w:tcW w:w="533" w:type="pct"/>
            <w:tcBorders>
              <w:top w:val="nil"/>
              <w:bottom w:val="nil"/>
            </w:tcBorders>
          </w:tcPr>
          <w:p w14:paraId="216053FF" w14:textId="3BE51C60" w:rsidR="00EF0641" w:rsidRPr="00D60DDB" w:rsidRDefault="00EF0641" w:rsidP="00AA1F4A">
            <w:pPr>
              <w:jc w:val="center"/>
              <w:rPr>
                <w:rFonts w:ascii="Arial" w:hAnsi="Arial" w:cs="Arial"/>
                <w:sz w:val="14"/>
                <w:szCs w:val="14"/>
              </w:rPr>
            </w:pPr>
            <w:r w:rsidRPr="00D60DDB">
              <w:rPr>
                <w:rFonts w:ascii="Arial" w:hAnsi="Arial" w:cs="Arial"/>
                <w:sz w:val="14"/>
                <w:szCs w:val="14"/>
              </w:rPr>
              <w:t>783 (3</w:t>
            </w:r>
            <w:r w:rsidR="00682124">
              <w:rPr>
                <w:rFonts w:ascii="Arial" w:hAnsi="Arial" w:cs="Arial"/>
                <w:sz w:val="14"/>
                <w:szCs w:val="14"/>
              </w:rPr>
              <w:t>8</w:t>
            </w:r>
            <w:r w:rsidRPr="00D60DDB">
              <w:rPr>
                <w:rFonts w:ascii="Arial" w:hAnsi="Arial" w:cs="Arial"/>
                <w:sz w:val="14"/>
                <w:szCs w:val="14"/>
              </w:rPr>
              <w:t>%)</w:t>
            </w:r>
          </w:p>
        </w:tc>
        <w:tc>
          <w:tcPr>
            <w:tcW w:w="533" w:type="pct"/>
            <w:tcBorders>
              <w:top w:val="nil"/>
              <w:bottom w:val="nil"/>
            </w:tcBorders>
          </w:tcPr>
          <w:p w14:paraId="078334B5" w14:textId="5F7E74DA" w:rsidR="00EF0641" w:rsidRPr="00D60DDB" w:rsidRDefault="00EF0641" w:rsidP="00AA1F4A">
            <w:pPr>
              <w:jc w:val="center"/>
              <w:rPr>
                <w:rFonts w:ascii="Arial" w:hAnsi="Arial" w:cs="Arial"/>
                <w:sz w:val="14"/>
                <w:szCs w:val="14"/>
              </w:rPr>
            </w:pPr>
            <w:r w:rsidRPr="00D60DDB">
              <w:rPr>
                <w:rFonts w:ascii="Arial" w:hAnsi="Arial" w:cs="Arial"/>
                <w:sz w:val="14"/>
                <w:szCs w:val="14"/>
              </w:rPr>
              <w:t>82 (4</w:t>
            </w:r>
            <w:r w:rsidR="00682124">
              <w:rPr>
                <w:rFonts w:ascii="Arial" w:hAnsi="Arial" w:cs="Arial"/>
                <w:sz w:val="14"/>
                <w:szCs w:val="14"/>
              </w:rPr>
              <w:t>6</w:t>
            </w:r>
            <w:r w:rsidRPr="00D60DDB">
              <w:rPr>
                <w:rFonts w:ascii="Arial" w:hAnsi="Arial" w:cs="Arial"/>
                <w:sz w:val="14"/>
                <w:szCs w:val="14"/>
              </w:rPr>
              <w:t>%)</w:t>
            </w:r>
          </w:p>
        </w:tc>
        <w:tc>
          <w:tcPr>
            <w:tcW w:w="533" w:type="pct"/>
            <w:tcBorders>
              <w:top w:val="nil"/>
              <w:bottom w:val="nil"/>
            </w:tcBorders>
          </w:tcPr>
          <w:p w14:paraId="4F89B9C7" w14:textId="1155B134" w:rsidR="00EF0641" w:rsidRPr="00D60DDB" w:rsidRDefault="00EF0641" w:rsidP="00AA1F4A">
            <w:pPr>
              <w:jc w:val="center"/>
              <w:rPr>
                <w:rFonts w:ascii="Arial" w:hAnsi="Arial" w:cs="Arial"/>
                <w:sz w:val="14"/>
                <w:szCs w:val="14"/>
              </w:rPr>
            </w:pPr>
            <w:r w:rsidRPr="00D60DDB">
              <w:rPr>
                <w:rFonts w:ascii="Arial" w:hAnsi="Arial" w:cs="Arial"/>
                <w:sz w:val="14"/>
                <w:szCs w:val="14"/>
              </w:rPr>
              <w:t>213</w:t>
            </w:r>
            <w:r>
              <w:rPr>
                <w:rFonts w:ascii="Arial" w:hAnsi="Arial" w:cs="Arial"/>
                <w:sz w:val="14"/>
                <w:szCs w:val="14"/>
              </w:rPr>
              <w:t xml:space="preserve"> </w:t>
            </w:r>
            <w:r w:rsidRPr="00D60DDB">
              <w:rPr>
                <w:rFonts w:ascii="Arial" w:hAnsi="Arial" w:cs="Arial"/>
                <w:sz w:val="14"/>
                <w:szCs w:val="14"/>
              </w:rPr>
              <w:t>(49%)</w:t>
            </w:r>
          </w:p>
        </w:tc>
        <w:tc>
          <w:tcPr>
            <w:tcW w:w="533" w:type="pct"/>
            <w:tcBorders>
              <w:top w:val="nil"/>
              <w:bottom w:val="nil"/>
            </w:tcBorders>
          </w:tcPr>
          <w:p w14:paraId="71A8DFB5" w14:textId="1F7BE1D9" w:rsidR="00EF0641" w:rsidRPr="00D60DDB" w:rsidRDefault="00EF0641" w:rsidP="00AA1F4A">
            <w:pPr>
              <w:jc w:val="center"/>
              <w:rPr>
                <w:rFonts w:ascii="Arial" w:hAnsi="Arial" w:cs="Arial"/>
                <w:sz w:val="14"/>
                <w:szCs w:val="14"/>
              </w:rPr>
            </w:pPr>
            <w:r w:rsidRPr="00D60DDB">
              <w:rPr>
                <w:rFonts w:ascii="Arial" w:hAnsi="Arial" w:cs="Arial"/>
                <w:sz w:val="14"/>
                <w:szCs w:val="14"/>
              </w:rPr>
              <w:t>371 (3</w:t>
            </w:r>
            <w:r w:rsidR="00215C91">
              <w:rPr>
                <w:rFonts w:ascii="Arial" w:hAnsi="Arial" w:cs="Arial"/>
                <w:sz w:val="14"/>
                <w:szCs w:val="14"/>
              </w:rPr>
              <w:t>3</w:t>
            </w:r>
            <w:r w:rsidRPr="00D60DDB">
              <w:rPr>
                <w:rFonts w:ascii="Arial" w:hAnsi="Arial" w:cs="Arial"/>
                <w:sz w:val="14"/>
                <w:szCs w:val="14"/>
              </w:rPr>
              <w:t>%)</w:t>
            </w:r>
          </w:p>
        </w:tc>
        <w:tc>
          <w:tcPr>
            <w:tcW w:w="533" w:type="pct"/>
            <w:tcBorders>
              <w:top w:val="nil"/>
              <w:bottom w:val="nil"/>
            </w:tcBorders>
          </w:tcPr>
          <w:p w14:paraId="769B097A" w14:textId="6E940005" w:rsidR="00EF0641" w:rsidRPr="00D60DDB" w:rsidRDefault="00EF0641" w:rsidP="00AA1F4A">
            <w:pPr>
              <w:jc w:val="center"/>
              <w:rPr>
                <w:rFonts w:ascii="Arial" w:hAnsi="Arial" w:cs="Arial"/>
                <w:sz w:val="14"/>
                <w:szCs w:val="14"/>
              </w:rPr>
            </w:pPr>
            <w:r w:rsidRPr="00D60DDB">
              <w:rPr>
                <w:rFonts w:ascii="Arial" w:hAnsi="Arial" w:cs="Arial"/>
                <w:sz w:val="14"/>
                <w:szCs w:val="14"/>
              </w:rPr>
              <w:t>80 (33%)</w:t>
            </w:r>
          </w:p>
        </w:tc>
        <w:tc>
          <w:tcPr>
            <w:tcW w:w="533" w:type="pct"/>
            <w:tcBorders>
              <w:top w:val="nil"/>
              <w:bottom w:val="nil"/>
            </w:tcBorders>
          </w:tcPr>
          <w:p w14:paraId="34C78EB9" w14:textId="3ED1B6E1" w:rsidR="00EF0641" w:rsidRPr="00D60DDB" w:rsidRDefault="00EF0641" w:rsidP="00AA1F4A">
            <w:pPr>
              <w:jc w:val="center"/>
              <w:rPr>
                <w:rFonts w:ascii="Arial" w:hAnsi="Arial" w:cs="Arial"/>
                <w:sz w:val="14"/>
                <w:szCs w:val="14"/>
              </w:rPr>
            </w:pPr>
            <w:r w:rsidRPr="00D60DDB">
              <w:rPr>
                <w:rFonts w:ascii="Arial" w:hAnsi="Arial" w:cs="Arial"/>
                <w:sz w:val="14"/>
                <w:szCs w:val="14"/>
              </w:rPr>
              <w:t>15 (3</w:t>
            </w:r>
            <w:r w:rsidR="00E922EC">
              <w:rPr>
                <w:rFonts w:ascii="Arial" w:hAnsi="Arial" w:cs="Arial"/>
                <w:sz w:val="14"/>
                <w:szCs w:val="14"/>
              </w:rPr>
              <w:t>6</w:t>
            </w:r>
            <w:r w:rsidRPr="00D60DDB">
              <w:rPr>
                <w:rFonts w:ascii="Arial" w:hAnsi="Arial" w:cs="Arial"/>
                <w:sz w:val="14"/>
                <w:szCs w:val="14"/>
              </w:rPr>
              <w:t>%)</w:t>
            </w:r>
          </w:p>
        </w:tc>
        <w:tc>
          <w:tcPr>
            <w:tcW w:w="533" w:type="pct"/>
            <w:tcBorders>
              <w:top w:val="nil"/>
              <w:bottom w:val="nil"/>
            </w:tcBorders>
          </w:tcPr>
          <w:p w14:paraId="66BB1D5B" w14:textId="0E61A158" w:rsidR="00EF0641" w:rsidRPr="00D60DDB" w:rsidRDefault="00EF0641" w:rsidP="00AA1F4A">
            <w:pPr>
              <w:jc w:val="center"/>
              <w:rPr>
                <w:rFonts w:ascii="Arial" w:hAnsi="Arial" w:cs="Arial"/>
                <w:sz w:val="14"/>
                <w:szCs w:val="14"/>
              </w:rPr>
            </w:pPr>
            <w:r w:rsidRPr="00D60DDB">
              <w:rPr>
                <w:rFonts w:ascii="Arial" w:hAnsi="Arial" w:cs="Arial"/>
                <w:sz w:val="14"/>
                <w:szCs w:val="14"/>
              </w:rPr>
              <w:t>25 (</w:t>
            </w:r>
            <w:r w:rsidR="0054628D">
              <w:rPr>
                <w:rFonts w:ascii="Arial" w:hAnsi="Arial" w:cs="Arial"/>
                <w:sz w:val="14"/>
                <w:szCs w:val="14"/>
              </w:rPr>
              <w:t>40</w:t>
            </w:r>
            <w:r w:rsidRPr="00D60DDB">
              <w:rPr>
                <w:rFonts w:ascii="Arial" w:hAnsi="Arial" w:cs="Arial"/>
                <w:sz w:val="14"/>
                <w:szCs w:val="14"/>
              </w:rPr>
              <w:t>%)</w:t>
            </w:r>
          </w:p>
        </w:tc>
        <w:tc>
          <w:tcPr>
            <w:tcW w:w="531" w:type="pct"/>
            <w:tcBorders>
              <w:top w:val="nil"/>
              <w:bottom w:val="nil"/>
            </w:tcBorders>
          </w:tcPr>
          <w:p w14:paraId="33621735" w14:textId="52776B02" w:rsidR="00EF0641" w:rsidRPr="00D60DDB" w:rsidRDefault="00EF0641" w:rsidP="00AA1F4A">
            <w:pPr>
              <w:jc w:val="center"/>
              <w:rPr>
                <w:rFonts w:ascii="Arial" w:hAnsi="Arial" w:cs="Arial"/>
                <w:sz w:val="14"/>
                <w:szCs w:val="14"/>
              </w:rPr>
            </w:pPr>
            <w:r w:rsidRPr="00D60DDB">
              <w:rPr>
                <w:rFonts w:ascii="Arial" w:hAnsi="Arial" w:cs="Arial"/>
                <w:sz w:val="14"/>
                <w:szCs w:val="14"/>
              </w:rPr>
              <w:t>1 (14%)</w:t>
            </w:r>
          </w:p>
        </w:tc>
      </w:tr>
      <w:tr w:rsidR="00EF0641" w:rsidRPr="00283632" w14:paraId="67A12CE1" w14:textId="77777777" w:rsidTr="00AA1F4A">
        <w:trPr>
          <w:trHeight w:val="20"/>
        </w:trPr>
        <w:tc>
          <w:tcPr>
            <w:tcW w:w="738" w:type="pct"/>
            <w:tcBorders>
              <w:top w:val="nil"/>
              <w:left w:val="single" w:sz="4" w:space="0" w:color="auto"/>
              <w:bottom w:val="nil"/>
            </w:tcBorders>
          </w:tcPr>
          <w:p w14:paraId="72498933" w14:textId="77777777" w:rsidR="00EF0641" w:rsidRPr="00D60DDB" w:rsidRDefault="00EF0641" w:rsidP="00AA1F4A">
            <w:pPr>
              <w:rPr>
                <w:rFonts w:ascii="Arial" w:hAnsi="Arial" w:cs="Arial"/>
                <w:sz w:val="14"/>
                <w:szCs w:val="14"/>
              </w:rPr>
            </w:pPr>
            <w:r w:rsidRPr="00D60DDB">
              <w:rPr>
                <w:rFonts w:ascii="Arial" w:hAnsi="Arial" w:cs="Arial"/>
                <w:sz w:val="14"/>
                <w:szCs w:val="14"/>
              </w:rPr>
              <w:t>3</w:t>
            </w:r>
          </w:p>
        </w:tc>
        <w:tc>
          <w:tcPr>
            <w:tcW w:w="533" w:type="pct"/>
            <w:tcBorders>
              <w:top w:val="nil"/>
              <w:bottom w:val="nil"/>
            </w:tcBorders>
          </w:tcPr>
          <w:p w14:paraId="0A2167EF" w14:textId="4A5114DA" w:rsidR="00EF0641" w:rsidRPr="00D60DDB" w:rsidRDefault="00EF0641" w:rsidP="00AA1F4A">
            <w:pPr>
              <w:jc w:val="center"/>
              <w:rPr>
                <w:rFonts w:ascii="Arial" w:hAnsi="Arial" w:cs="Arial"/>
                <w:sz w:val="14"/>
                <w:szCs w:val="14"/>
              </w:rPr>
            </w:pPr>
            <w:r w:rsidRPr="00D60DDB">
              <w:rPr>
                <w:rFonts w:ascii="Arial" w:hAnsi="Arial" w:cs="Arial"/>
                <w:sz w:val="14"/>
                <w:szCs w:val="14"/>
              </w:rPr>
              <w:t>57 (</w:t>
            </w:r>
            <w:r w:rsidR="00682124">
              <w:rPr>
                <w:rFonts w:ascii="Arial" w:hAnsi="Arial" w:cs="Arial"/>
                <w:sz w:val="14"/>
                <w:szCs w:val="14"/>
              </w:rPr>
              <w:t>3</w:t>
            </w:r>
            <w:r w:rsidRPr="00D60DDB">
              <w:rPr>
                <w:rFonts w:ascii="Arial" w:hAnsi="Arial" w:cs="Arial"/>
                <w:sz w:val="14"/>
                <w:szCs w:val="14"/>
              </w:rPr>
              <w:t>%)</w:t>
            </w:r>
          </w:p>
        </w:tc>
        <w:tc>
          <w:tcPr>
            <w:tcW w:w="533" w:type="pct"/>
            <w:tcBorders>
              <w:top w:val="nil"/>
              <w:bottom w:val="nil"/>
            </w:tcBorders>
          </w:tcPr>
          <w:p w14:paraId="3E9CFFC9" w14:textId="2399C2F8" w:rsidR="00EF0641" w:rsidRPr="00D60DDB" w:rsidRDefault="00EF0641" w:rsidP="00AA1F4A">
            <w:pPr>
              <w:jc w:val="center"/>
              <w:rPr>
                <w:rFonts w:ascii="Arial" w:hAnsi="Arial" w:cs="Arial"/>
                <w:sz w:val="14"/>
                <w:szCs w:val="14"/>
              </w:rPr>
            </w:pPr>
            <w:r w:rsidRPr="00D60DDB">
              <w:rPr>
                <w:rFonts w:ascii="Arial" w:hAnsi="Arial" w:cs="Arial"/>
                <w:sz w:val="14"/>
                <w:szCs w:val="14"/>
              </w:rPr>
              <w:t>8 (5%)</w:t>
            </w:r>
          </w:p>
        </w:tc>
        <w:tc>
          <w:tcPr>
            <w:tcW w:w="533" w:type="pct"/>
            <w:tcBorders>
              <w:top w:val="nil"/>
              <w:bottom w:val="nil"/>
            </w:tcBorders>
          </w:tcPr>
          <w:p w14:paraId="280D9232" w14:textId="5CD95A6A" w:rsidR="00EF0641" w:rsidRPr="00D60DDB" w:rsidRDefault="00EF0641" w:rsidP="00AA1F4A">
            <w:pPr>
              <w:jc w:val="center"/>
              <w:rPr>
                <w:rFonts w:ascii="Arial" w:hAnsi="Arial" w:cs="Arial"/>
                <w:sz w:val="14"/>
                <w:szCs w:val="14"/>
              </w:rPr>
            </w:pPr>
            <w:r w:rsidRPr="00D60DDB">
              <w:rPr>
                <w:rFonts w:ascii="Arial" w:hAnsi="Arial" w:cs="Arial"/>
                <w:sz w:val="14"/>
                <w:szCs w:val="14"/>
              </w:rPr>
              <w:t>15 (</w:t>
            </w:r>
            <w:r w:rsidR="00AC1C67">
              <w:rPr>
                <w:rFonts w:ascii="Arial" w:hAnsi="Arial" w:cs="Arial"/>
                <w:sz w:val="14"/>
                <w:szCs w:val="14"/>
              </w:rPr>
              <w:t>5</w:t>
            </w:r>
            <w:r w:rsidRPr="00D60DDB">
              <w:rPr>
                <w:rFonts w:ascii="Arial" w:hAnsi="Arial" w:cs="Arial"/>
                <w:sz w:val="14"/>
                <w:szCs w:val="14"/>
              </w:rPr>
              <w:t>%)</w:t>
            </w:r>
          </w:p>
        </w:tc>
        <w:tc>
          <w:tcPr>
            <w:tcW w:w="533" w:type="pct"/>
            <w:tcBorders>
              <w:top w:val="nil"/>
              <w:bottom w:val="nil"/>
            </w:tcBorders>
          </w:tcPr>
          <w:p w14:paraId="2BAE4947" w14:textId="196E88CD" w:rsidR="00EF0641" w:rsidRPr="00D60DDB" w:rsidRDefault="00EF0641" w:rsidP="00AA1F4A">
            <w:pPr>
              <w:jc w:val="center"/>
              <w:rPr>
                <w:rFonts w:ascii="Arial" w:hAnsi="Arial" w:cs="Arial"/>
                <w:sz w:val="14"/>
                <w:szCs w:val="14"/>
              </w:rPr>
            </w:pPr>
            <w:r w:rsidRPr="00D60DDB">
              <w:rPr>
                <w:rFonts w:ascii="Arial" w:hAnsi="Arial" w:cs="Arial"/>
                <w:sz w:val="14"/>
                <w:szCs w:val="14"/>
              </w:rPr>
              <w:t>22 (2%)</w:t>
            </w:r>
          </w:p>
        </w:tc>
        <w:tc>
          <w:tcPr>
            <w:tcW w:w="533" w:type="pct"/>
            <w:tcBorders>
              <w:top w:val="nil"/>
              <w:bottom w:val="nil"/>
            </w:tcBorders>
          </w:tcPr>
          <w:p w14:paraId="583DFCB6" w14:textId="4082D05A" w:rsidR="00EF0641" w:rsidRPr="00D60DDB" w:rsidRDefault="00EF0641" w:rsidP="00AA1F4A">
            <w:pPr>
              <w:jc w:val="center"/>
              <w:rPr>
                <w:rFonts w:ascii="Arial" w:hAnsi="Arial" w:cs="Arial"/>
                <w:sz w:val="14"/>
                <w:szCs w:val="14"/>
              </w:rPr>
            </w:pPr>
            <w:r w:rsidRPr="00D60DDB">
              <w:rPr>
                <w:rFonts w:ascii="Arial" w:hAnsi="Arial" w:cs="Arial"/>
                <w:sz w:val="14"/>
                <w:szCs w:val="14"/>
              </w:rPr>
              <w:t>7 (</w:t>
            </w:r>
            <w:r w:rsidR="0086167D">
              <w:rPr>
                <w:rFonts w:ascii="Arial" w:hAnsi="Arial" w:cs="Arial"/>
                <w:sz w:val="14"/>
                <w:szCs w:val="14"/>
              </w:rPr>
              <w:t>3</w:t>
            </w:r>
            <w:r w:rsidRPr="00D60DDB">
              <w:rPr>
                <w:rFonts w:ascii="Arial" w:hAnsi="Arial" w:cs="Arial"/>
                <w:sz w:val="14"/>
                <w:szCs w:val="14"/>
              </w:rPr>
              <w:t>%)</w:t>
            </w:r>
          </w:p>
        </w:tc>
        <w:tc>
          <w:tcPr>
            <w:tcW w:w="533" w:type="pct"/>
            <w:tcBorders>
              <w:top w:val="nil"/>
              <w:bottom w:val="nil"/>
            </w:tcBorders>
          </w:tcPr>
          <w:p w14:paraId="5D14BCBD" w14:textId="757FE927" w:rsidR="00EF0641" w:rsidRPr="00D60DDB" w:rsidRDefault="00EF0641" w:rsidP="00AA1F4A">
            <w:pPr>
              <w:jc w:val="center"/>
              <w:rPr>
                <w:rFonts w:ascii="Arial" w:hAnsi="Arial" w:cs="Arial"/>
                <w:sz w:val="14"/>
                <w:szCs w:val="14"/>
              </w:rPr>
            </w:pPr>
            <w:r w:rsidRPr="00D60DDB">
              <w:rPr>
                <w:rFonts w:ascii="Arial" w:hAnsi="Arial" w:cs="Arial"/>
                <w:sz w:val="14"/>
                <w:szCs w:val="14"/>
              </w:rPr>
              <w:t>2 (</w:t>
            </w:r>
            <w:r w:rsidR="00E922EC">
              <w:rPr>
                <w:rFonts w:ascii="Arial" w:hAnsi="Arial" w:cs="Arial"/>
                <w:sz w:val="14"/>
                <w:szCs w:val="14"/>
              </w:rPr>
              <w:t>5</w:t>
            </w:r>
            <w:r w:rsidRPr="00D60DDB">
              <w:rPr>
                <w:rFonts w:ascii="Arial" w:hAnsi="Arial" w:cs="Arial"/>
                <w:sz w:val="14"/>
                <w:szCs w:val="14"/>
              </w:rPr>
              <w:t>%)</w:t>
            </w:r>
          </w:p>
        </w:tc>
        <w:tc>
          <w:tcPr>
            <w:tcW w:w="533" w:type="pct"/>
            <w:tcBorders>
              <w:top w:val="nil"/>
              <w:bottom w:val="nil"/>
            </w:tcBorders>
          </w:tcPr>
          <w:p w14:paraId="7F998AB4" w14:textId="472082EA" w:rsidR="00EF0641" w:rsidRPr="00D60DDB" w:rsidRDefault="00EF0641" w:rsidP="00AA1F4A">
            <w:pPr>
              <w:jc w:val="center"/>
              <w:rPr>
                <w:rFonts w:ascii="Arial" w:hAnsi="Arial" w:cs="Arial"/>
                <w:sz w:val="14"/>
                <w:szCs w:val="14"/>
              </w:rPr>
            </w:pPr>
            <w:r w:rsidRPr="00D60DDB">
              <w:rPr>
                <w:rFonts w:ascii="Arial" w:hAnsi="Arial" w:cs="Arial"/>
                <w:sz w:val="14"/>
                <w:szCs w:val="14"/>
              </w:rPr>
              <w:t xml:space="preserve">2 </w:t>
            </w:r>
            <w:r>
              <w:rPr>
                <w:rFonts w:ascii="Arial" w:hAnsi="Arial" w:cs="Arial"/>
                <w:sz w:val="14"/>
                <w:szCs w:val="14"/>
              </w:rPr>
              <w:t>(</w:t>
            </w:r>
            <w:r w:rsidRPr="00D60DDB">
              <w:rPr>
                <w:rFonts w:ascii="Arial" w:hAnsi="Arial" w:cs="Arial"/>
                <w:sz w:val="14"/>
                <w:szCs w:val="14"/>
              </w:rPr>
              <w:t>3%)</w:t>
            </w:r>
          </w:p>
        </w:tc>
        <w:tc>
          <w:tcPr>
            <w:tcW w:w="531" w:type="pct"/>
            <w:tcBorders>
              <w:top w:val="nil"/>
              <w:bottom w:val="nil"/>
            </w:tcBorders>
          </w:tcPr>
          <w:p w14:paraId="406B18BF" w14:textId="454B2DB0" w:rsidR="00EF0641" w:rsidRPr="00D60DDB" w:rsidRDefault="00EF0641" w:rsidP="00AA1F4A">
            <w:pPr>
              <w:jc w:val="center"/>
              <w:rPr>
                <w:rFonts w:ascii="Arial" w:hAnsi="Arial" w:cs="Arial"/>
                <w:sz w:val="14"/>
                <w:szCs w:val="14"/>
              </w:rPr>
            </w:pPr>
            <w:r w:rsidRPr="00D60DDB">
              <w:rPr>
                <w:rFonts w:ascii="Arial" w:hAnsi="Arial" w:cs="Arial"/>
                <w:sz w:val="14"/>
                <w:szCs w:val="14"/>
              </w:rPr>
              <w:t>1 (14%)</w:t>
            </w:r>
          </w:p>
        </w:tc>
      </w:tr>
      <w:tr w:rsidR="00EF0641" w:rsidRPr="00283632" w14:paraId="319A6F37" w14:textId="77777777" w:rsidTr="00AA1F4A">
        <w:trPr>
          <w:trHeight w:val="20"/>
        </w:trPr>
        <w:tc>
          <w:tcPr>
            <w:tcW w:w="738" w:type="pct"/>
            <w:tcBorders>
              <w:top w:val="nil"/>
              <w:left w:val="single" w:sz="4" w:space="0" w:color="auto"/>
              <w:bottom w:val="nil"/>
            </w:tcBorders>
          </w:tcPr>
          <w:p w14:paraId="2D43973F" w14:textId="77777777" w:rsidR="00EF0641" w:rsidRPr="00D60DDB" w:rsidRDefault="00EF0641" w:rsidP="00AA1F4A">
            <w:pPr>
              <w:rPr>
                <w:rFonts w:ascii="Arial" w:hAnsi="Arial" w:cs="Arial"/>
                <w:sz w:val="14"/>
                <w:szCs w:val="14"/>
              </w:rPr>
            </w:pPr>
            <w:r w:rsidRPr="00D60DDB">
              <w:rPr>
                <w:rFonts w:ascii="Arial" w:hAnsi="Arial" w:cs="Arial"/>
                <w:sz w:val="14"/>
                <w:szCs w:val="14"/>
              </w:rPr>
              <w:t>4</w:t>
            </w:r>
          </w:p>
        </w:tc>
        <w:tc>
          <w:tcPr>
            <w:tcW w:w="533" w:type="pct"/>
            <w:tcBorders>
              <w:top w:val="nil"/>
              <w:bottom w:val="nil"/>
            </w:tcBorders>
          </w:tcPr>
          <w:p w14:paraId="150E07C2" w14:textId="77777777" w:rsidR="00EF0641" w:rsidRPr="00D60DDB" w:rsidRDefault="00EF0641" w:rsidP="00AA1F4A">
            <w:pPr>
              <w:jc w:val="center"/>
              <w:rPr>
                <w:rFonts w:ascii="Arial" w:hAnsi="Arial" w:cs="Arial"/>
                <w:sz w:val="14"/>
                <w:szCs w:val="14"/>
              </w:rPr>
            </w:pPr>
            <w:r w:rsidRPr="00D60DDB">
              <w:rPr>
                <w:rFonts w:ascii="Arial" w:hAnsi="Arial" w:cs="Arial"/>
                <w:sz w:val="14"/>
                <w:szCs w:val="14"/>
              </w:rPr>
              <w:t>0</w:t>
            </w:r>
            <w:r>
              <w:rPr>
                <w:rFonts w:ascii="Arial" w:hAnsi="Arial" w:cs="Arial"/>
                <w:sz w:val="14"/>
                <w:szCs w:val="14"/>
              </w:rPr>
              <w:t xml:space="preserve"> </w:t>
            </w:r>
            <w:r w:rsidRPr="00D60DDB">
              <w:rPr>
                <w:rFonts w:ascii="Arial" w:hAnsi="Arial" w:cs="Arial"/>
                <w:sz w:val="14"/>
                <w:szCs w:val="14"/>
              </w:rPr>
              <w:t>(0%)</w:t>
            </w:r>
          </w:p>
        </w:tc>
        <w:tc>
          <w:tcPr>
            <w:tcW w:w="533" w:type="pct"/>
            <w:tcBorders>
              <w:top w:val="nil"/>
              <w:bottom w:val="nil"/>
            </w:tcBorders>
          </w:tcPr>
          <w:p w14:paraId="564C55F9" w14:textId="70249B3E" w:rsidR="00EF0641" w:rsidRPr="00D60DDB" w:rsidRDefault="00EF0641" w:rsidP="00AA1F4A">
            <w:pPr>
              <w:jc w:val="center"/>
              <w:rPr>
                <w:rFonts w:ascii="Arial" w:hAnsi="Arial" w:cs="Arial"/>
                <w:sz w:val="14"/>
                <w:szCs w:val="14"/>
              </w:rPr>
            </w:pPr>
            <w:r w:rsidRPr="00D60DDB">
              <w:rPr>
                <w:rFonts w:ascii="Arial" w:hAnsi="Arial" w:cs="Arial"/>
                <w:sz w:val="14"/>
                <w:szCs w:val="14"/>
              </w:rPr>
              <w:t>0</w:t>
            </w:r>
            <w:r>
              <w:rPr>
                <w:rFonts w:ascii="Arial" w:hAnsi="Arial" w:cs="Arial"/>
                <w:sz w:val="14"/>
                <w:szCs w:val="14"/>
              </w:rPr>
              <w:t xml:space="preserve"> </w:t>
            </w:r>
            <w:r w:rsidRPr="00D60DDB">
              <w:rPr>
                <w:rFonts w:ascii="Arial" w:hAnsi="Arial" w:cs="Arial"/>
                <w:sz w:val="14"/>
                <w:szCs w:val="14"/>
              </w:rPr>
              <w:t>(0%)</w:t>
            </w:r>
          </w:p>
        </w:tc>
        <w:tc>
          <w:tcPr>
            <w:tcW w:w="533" w:type="pct"/>
            <w:tcBorders>
              <w:top w:val="nil"/>
              <w:bottom w:val="nil"/>
            </w:tcBorders>
          </w:tcPr>
          <w:p w14:paraId="498B09A6" w14:textId="47647F5A" w:rsidR="00EF0641" w:rsidRPr="00D60DDB" w:rsidRDefault="00EF0641" w:rsidP="00AA1F4A">
            <w:pPr>
              <w:jc w:val="center"/>
              <w:rPr>
                <w:rFonts w:ascii="Arial" w:hAnsi="Arial" w:cs="Arial"/>
                <w:sz w:val="14"/>
                <w:szCs w:val="14"/>
              </w:rPr>
            </w:pPr>
            <w:r w:rsidRPr="00D60DDB">
              <w:rPr>
                <w:rFonts w:ascii="Arial" w:hAnsi="Arial" w:cs="Arial"/>
                <w:sz w:val="14"/>
                <w:szCs w:val="14"/>
              </w:rPr>
              <w:t>0 (0%)</w:t>
            </w:r>
          </w:p>
        </w:tc>
        <w:tc>
          <w:tcPr>
            <w:tcW w:w="533" w:type="pct"/>
            <w:tcBorders>
              <w:top w:val="nil"/>
              <w:bottom w:val="nil"/>
            </w:tcBorders>
          </w:tcPr>
          <w:p w14:paraId="75FDF720" w14:textId="757673D6" w:rsidR="00EF0641" w:rsidRPr="00D60DDB" w:rsidRDefault="00EF0641" w:rsidP="00AA1F4A">
            <w:pPr>
              <w:jc w:val="center"/>
              <w:rPr>
                <w:rFonts w:ascii="Arial" w:hAnsi="Arial" w:cs="Arial"/>
                <w:sz w:val="14"/>
                <w:szCs w:val="14"/>
              </w:rPr>
            </w:pPr>
            <w:r w:rsidRPr="00D60DDB">
              <w:rPr>
                <w:rFonts w:ascii="Arial" w:hAnsi="Arial" w:cs="Arial"/>
                <w:sz w:val="14"/>
                <w:szCs w:val="14"/>
              </w:rPr>
              <w:t>0 (0%)</w:t>
            </w:r>
          </w:p>
        </w:tc>
        <w:tc>
          <w:tcPr>
            <w:tcW w:w="533" w:type="pct"/>
            <w:tcBorders>
              <w:top w:val="nil"/>
              <w:bottom w:val="nil"/>
            </w:tcBorders>
          </w:tcPr>
          <w:p w14:paraId="2AFE6DF4" w14:textId="5C46D845" w:rsidR="00EF0641" w:rsidRPr="00D60DDB" w:rsidRDefault="00EF0641" w:rsidP="00AA1F4A">
            <w:pPr>
              <w:jc w:val="center"/>
              <w:rPr>
                <w:rFonts w:ascii="Arial" w:hAnsi="Arial" w:cs="Arial"/>
                <w:sz w:val="14"/>
                <w:szCs w:val="14"/>
              </w:rPr>
            </w:pPr>
            <w:r w:rsidRPr="00D60DDB">
              <w:rPr>
                <w:rFonts w:ascii="Arial" w:hAnsi="Arial" w:cs="Arial"/>
                <w:sz w:val="14"/>
                <w:szCs w:val="14"/>
              </w:rPr>
              <w:t>0 (0%)</w:t>
            </w:r>
          </w:p>
        </w:tc>
        <w:tc>
          <w:tcPr>
            <w:tcW w:w="533" w:type="pct"/>
            <w:tcBorders>
              <w:top w:val="nil"/>
              <w:bottom w:val="nil"/>
            </w:tcBorders>
          </w:tcPr>
          <w:p w14:paraId="7DCCEFB2" w14:textId="24E3AEE7" w:rsidR="00EF0641" w:rsidRPr="00D60DDB" w:rsidRDefault="00EF0641" w:rsidP="00AA1F4A">
            <w:pPr>
              <w:jc w:val="center"/>
              <w:rPr>
                <w:rFonts w:ascii="Arial" w:hAnsi="Arial" w:cs="Arial"/>
                <w:sz w:val="14"/>
                <w:szCs w:val="14"/>
              </w:rPr>
            </w:pPr>
            <w:r w:rsidRPr="00D60DDB">
              <w:rPr>
                <w:rFonts w:ascii="Arial" w:hAnsi="Arial" w:cs="Arial"/>
                <w:sz w:val="14"/>
                <w:szCs w:val="14"/>
              </w:rPr>
              <w:t>0 (0%)</w:t>
            </w:r>
          </w:p>
        </w:tc>
        <w:tc>
          <w:tcPr>
            <w:tcW w:w="533" w:type="pct"/>
            <w:tcBorders>
              <w:top w:val="nil"/>
              <w:bottom w:val="nil"/>
            </w:tcBorders>
          </w:tcPr>
          <w:p w14:paraId="3A147980" w14:textId="4DB9939B" w:rsidR="00EF0641" w:rsidRPr="00D60DDB" w:rsidRDefault="00EF0641" w:rsidP="00AA1F4A">
            <w:pPr>
              <w:jc w:val="center"/>
              <w:rPr>
                <w:rFonts w:ascii="Arial" w:hAnsi="Arial" w:cs="Arial"/>
                <w:sz w:val="14"/>
                <w:szCs w:val="14"/>
              </w:rPr>
            </w:pPr>
            <w:r w:rsidRPr="00D60DDB">
              <w:rPr>
                <w:rFonts w:ascii="Arial" w:hAnsi="Arial" w:cs="Arial"/>
                <w:sz w:val="14"/>
                <w:szCs w:val="14"/>
              </w:rPr>
              <w:t>0 (0%)</w:t>
            </w:r>
          </w:p>
        </w:tc>
        <w:tc>
          <w:tcPr>
            <w:tcW w:w="531" w:type="pct"/>
            <w:tcBorders>
              <w:top w:val="nil"/>
              <w:bottom w:val="nil"/>
            </w:tcBorders>
          </w:tcPr>
          <w:p w14:paraId="3E85E477" w14:textId="63608A48" w:rsidR="00EF0641" w:rsidRPr="00D60DDB" w:rsidRDefault="00EF0641" w:rsidP="00AA1F4A">
            <w:pPr>
              <w:jc w:val="center"/>
              <w:rPr>
                <w:rFonts w:ascii="Arial" w:hAnsi="Arial" w:cs="Arial"/>
                <w:sz w:val="14"/>
                <w:szCs w:val="14"/>
              </w:rPr>
            </w:pPr>
            <w:r w:rsidRPr="00D60DDB">
              <w:rPr>
                <w:rFonts w:ascii="Arial" w:hAnsi="Arial" w:cs="Arial"/>
                <w:sz w:val="14"/>
                <w:szCs w:val="14"/>
              </w:rPr>
              <w:t>0</w:t>
            </w:r>
            <w:r w:rsidR="00997568">
              <w:rPr>
                <w:rFonts w:ascii="Arial" w:hAnsi="Arial" w:cs="Arial"/>
                <w:sz w:val="14"/>
                <w:szCs w:val="14"/>
              </w:rPr>
              <w:t xml:space="preserve"> </w:t>
            </w:r>
            <w:r w:rsidRPr="00D60DDB">
              <w:rPr>
                <w:rFonts w:ascii="Arial" w:hAnsi="Arial" w:cs="Arial"/>
                <w:sz w:val="14"/>
                <w:szCs w:val="14"/>
              </w:rPr>
              <w:t>(0%)</w:t>
            </w:r>
          </w:p>
        </w:tc>
      </w:tr>
      <w:tr w:rsidR="00EF0641" w:rsidRPr="00283632" w14:paraId="135B26D0" w14:textId="77777777" w:rsidTr="00AA1F4A">
        <w:trPr>
          <w:trHeight w:val="181"/>
        </w:trPr>
        <w:tc>
          <w:tcPr>
            <w:tcW w:w="738" w:type="pct"/>
            <w:tcBorders>
              <w:top w:val="nil"/>
              <w:left w:val="single" w:sz="4" w:space="0" w:color="auto"/>
              <w:bottom w:val="single" w:sz="4" w:space="0" w:color="auto"/>
            </w:tcBorders>
          </w:tcPr>
          <w:p w14:paraId="0CA95D7C" w14:textId="77777777" w:rsidR="00EF0641" w:rsidRPr="00D60DDB" w:rsidRDefault="00EF0641" w:rsidP="00AA1F4A">
            <w:pPr>
              <w:rPr>
                <w:rFonts w:ascii="Arial" w:hAnsi="Arial" w:cs="Arial"/>
                <w:sz w:val="14"/>
                <w:szCs w:val="14"/>
              </w:rPr>
            </w:pPr>
            <w:r w:rsidRPr="00D60DDB">
              <w:rPr>
                <w:rFonts w:ascii="Arial" w:hAnsi="Arial" w:cs="Arial"/>
                <w:sz w:val="14"/>
                <w:szCs w:val="14"/>
              </w:rPr>
              <w:t>Not known</w:t>
            </w:r>
          </w:p>
        </w:tc>
        <w:tc>
          <w:tcPr>
            <w:tcW w:w="533" w:type="pct"/>
            <w:tcBorders>
              <w:top w:val="nil"/>
              <w:bottom w:val="single" w:sz="4" w:space="0" w:color="auto"/>
            </w:tcBorders>
          </w:tcPr>
          <w:p w14:paraId="587422FB" w14:textId="77777777" w:rsidR="00EF0641" w:rsidRPr="00D60DDB" w:rsidRDefault="00EF0641" w:rsidP="00AA1F4A">
            <w:pPr>
              <w:jc w:val="center"/>
              <w:rPr>
                <w:rFonts w:ascii="Arial" w:hAnsi="Arial" w:cs="Arial"/>
                <w:sz w:val="14"/>
                <w:szCs w:val="14"/>
              </w:rPr>
            </w:pPr>
            <w:r w:rsidRPr="00D60DDB">
              <w:rPr>
                <w:rFonts w:ascii="Arial" w:hAnsi="Arial" w:cs="Arial"/>
                <w:sz w:val="14"/>
                <w:szCs w:val="14"/>
              </w:rPr>
              <w:t>22</w:t>
            </w:r>
          </w:p>
        </w:tc>
        <w:tc>
          <w:tcPr>
            <w:tcW w:w="533" w:type="pct"/>
            <w:tcBorders>
              <w:top w:val="nil"/>
              <w:bottom w:val="single" w:sz="4" w:space="0" w:color="auto"/>
            </w:tcBorders>
          </w:tcPr>
          <w:p w14:paraId="7A6ED537" w14:textId="77777777" w:rsidR="00EF0641" w:rsidRPr="00D60DDB" w:rsidRDefault="00EF0641" w:rsidP="00AA1F4A">
            <w:pPr>
              <w:jc w:val="center"/>
              <w:rPr>
                <w:rFonts w:ascii="Arial" w:hAnsi="Arial" w:cs="Arial"/>
                <w:sz w:val="14"/>
                <w:szCs w:val="14"/>
              </w:rPr>
            </w:pPr>
            <w:r w:rsidRPr="00D60DDB">
              <w:rPr>
                <w:rFonts w:ascii="Arial" w:hAnsi="Arial" w:cs="Arial"/>
                <w:sz w:val="14"/>
                <w:szCs w:val="14"/>
              </w:rPr>
              <w:t>2</w:t>
            </w:r>
          </w:p>
        </w:tc>
        <w:tc>
          <w:tcPr>
            <w:tcW w:w="533" w:type="pct"/>
            <w:tcBorders>
              <w:top w:val="nil"/>
              <w:bottom w:val="single" w:sz="4" w:space="0" w:color="auto"/>
            </w:tcBorders>
          </w:tcPr>
          <w:p w14:paraId="08F69D9D" w14:textId="77777777" w:rsidR="00EF0641" w:rsidRPr="00D60DDB" w:rsidRDefault="00EF0641" w:rsidP="00AA1F4A">
            <w:pPr>
              <w:jc w:val="center"/>
              <w:rPr>
                <w:rFonts w:ascii="Arial" w:hAnsi="Arial" w:cs="Arial"/>
                <w:sz w:val="14"/>
                <w:szCs w:val="14"/>
              </w:rPr>
            </w:pPr>
            <w:r w:rsidRPr="00D60DDB">
              <w:rPr>
                <w:rFonts w:ascii="Arial" w:hAnsi="Arial" w:cs="Arial"/>
                <w:sz w:val="14"/>
                <w:szCs w:val="14"/>
              </w:rPr>
              <w:t>6</w:t>
            </w:r>
          </w:p>
        </w:tc>
        <w:tc>
          <w:tcPr>
            <w:tcW w:w="533" w:type="pct"/>
            <w:tcBorders>
              <w:top w:val="nil"/>
              <w:bottom w:val="single" w:sz="4" w:space="0" w:color="auto"/>
            </w:tcBorders>
          </w:tcPr>
          <w:p w14:paraId="7809429C" w14:textId="77777777" w:rsidR="00EF0641" w:rsidRPr="00D60DDB" w:rsidRDefault="00EF0641" w:rsidP="00AA1F4A">
            <w:pPr>
              <w:jc w:val="center"/>
              <w:rPr>
                <w:rFonts w:ascii="Arial" w:hAnsi="Arial" w:cs="Arial"/>
                <w:sz w:val="14"/>
                <w:szCs w:val="14"/>
              </w:rPr>
            </w:pPr>
            <w:r w:rsidRPr="00D60DDB">
              <w:rPr>
                <w:rFonts w:ascii="Arial" w:hAnsi="Arial" w:cs="Arial"/>
                <w:sz w:val="14"/>
                <w:szCs w:val="14"/>
              </w:rPr>
              <w:t>4</w:t>
            </w:r>
          </w:p>
        </w:tc>
        <w:tc>
          <w:tcPr>
            <w:tcW w:w="533" w:type="pct"/>
            <w:tcBorders>
              <w:top w:val="nil"/>
              <w:bottom w:val="single" w:sz="4" w:space="0" w:color="auto"/>
            </w:tcBorders>
          </w:tcPr>
          <w:p w14:paraId="164D4BD1" w14:textId="77777777" w:rsidR="00EF0641" w:rsidRPr="00D60DDB" w:rsidRDefault="00EF0641" w:rsidP="00AA1F4A">
            <w:pPr>
              <w:jc w:val="center"/>
              <w:rPr>
                <w:rFonts w:ascii="Arial" w:hAnsi="Arial" w:cs="Arial"/>
                <w:sz w:val="14"/>
                <w:szCs w:val="14"/>
              </w:rPr>
            </w:pPr>
            <w:r w:rsidRPr="00D60DDB">
              <w:rPr>
                <w:rFonts w:ascii="Arial" w:hAnsi="Arial" w:cs="Arial"/>
                <w:sz w:val="14"/>
                <w:szCs w:val="14"/>
              </w:rPr>
              <w:t>1</w:t>
            </w:r>
          </w:p>
        </w:tc>
        <w:tc>
          <w:tcPr>
            <w:tcW w:w="533" w:type="pct"/>
            <w:tcBorders>
              <w:top w:val="nil"/>
              <w:bottom w:val="single" w:sz="4" w:space="0" w:color="auto"/>
            </w:tcBorders>
          </w:tcPr>
          <w:p w14:paraId="2E624F31" w14:textId="77777777" w:rsidR="00EF0641" w:rsidRPr="00D60DDB" w:rsidRDefault="00EF0641" w:rsidP="00AA1F4A">
            <w:pPr>
              <w:jc w:val="center"/>
              <w:rPr>
                <w:rFonts w:ascii="Arial" w:hAnsi="Arial" w:cs="Arial"/>
                <w:sz w:val="14"/>
                <w:szCs w:val="14"/>
              </w:rPr>
            </w:pPr>
            <w:r w:rsidRPr="00D60DDB">
              <w:rPr>
                <w:rFonts w:ascii="Arial" w:hAnsi="Arial" w:cs="Arial"/>
                <w:sz w:val="14"/>
                <w:szCs w:val="14"/>
              </w:rPr>
              <w:t>0</w:t>
            </w:r>
          </w:p>
        </w:tc>
        <w:tc>
          <w:tcPr>
            <w:tcW w:w="533" w:type="pct"/>
            <w:tcBorders>
              <w:top w:val="nil"/>
              <w:bottom w:val="single" w:sz="4" w:space="0" w:color="auto"/>
            </w:tcBorders>
          </w:tcPr>
          <w:p w14:paraId="0C84E278" w14:textId="77777777" w:rsidR="00EF0641" w:rsidRPr="00D60DDB" w:rsidRDefault="00EF0641" w:rsidP="00AA1F4A">
            <w:pPr>
              <w:jc w:val="center"/>
              <w:rPr>
                <w:rFonts w:ascii="Arial" w:hAnsi="Arial" w:cs="Arial"/>
                <w:sz w:val="14"/>
                <w:szCs w:val="14"/>
              </w:rPr>
            </w:pPr>
            <w:r w:rsidRPr="00D60DDB">
              <w:rPr>
                <w:rFonts w:ascii="Arial" w:hAnsi="Arial" w:cs="Arial"/>
                <w:sz w:val="14"/>
                <w:szCs w:val="14"/>
              </w:rPr>
              <w:t>1</w:t>
            </w:r>
          </w:p>
        </w:tc>
        <w:tc>
          <w:tcPr>
            <w:tcW w:w="531" w:type="pct"/>
            <w:tcBorders>
              <w:top w:val="nil"/>
              <w:bottom w:val="single" w:sz="4" w:space="0" w:color="auto"/>
            </w:tcBorders>
          </w:tcPr>
          <w:p w14:paraId="60F0DD00" w14:textId="77777777" w:rsidR="00EF0641" w:rsidRPr="00D60DDB" w:rsidRDefault="00EF0641" w:rsidP="00AA1F4A">
            <w:pPr>
              <w:jc w:val="center"/>
              <w:rPr>
                <w:rFonts w:ascii="Arial" w:hAnsi="Arial" w:cs="Arial"/>
                <w:sz w:val="14"/>
                <w:szCs w:val="14"/>
              </w:rPr>
            </w:pPr>
            <w:r w:rsidRPr="00D60DDB">
              <w:rPr>
                <w:rFonts w:ascii="Arial" w:hAnsi="Arial" w:cs="Arial"/>
                <w:sz w:val="14"/>
                <w:szCs w:val="14"/>
              </w:rPr>
              <w:t>8</w:t>
            </w:r>
          </w:p>
        </w:tc>
      </w:tr>
      <w:tr w:rsidR="00EF0641" w:rsidRPr="00283632" w14:paraId="53FE777E" w14:textId="77777777" w:rsidTr="00AA1F4A">
        <w:trPr>
          <w:trHeight w:val="20"/>
        </w:trPr>
        <w:tc>
          <w:tcPr>
            <w:tcW w:w="738" w:type="pct"/>
            <w:tcBorders>
              <w:top w:val="single" w:sz="4" w:space="0" w:color="auto"/>
              <w:left w:val="single" w:sz="4" w:space="0" w:color="auto"/>
              <w:bottom w:val="nil"/>
            </w:tcBorders>
          </w:tcPr>
          <w:p w14:paraId="2AECBCED" w14:textId="77777777" w:rsidR="00EF0641" w:rsidRPr="005F080A" w:rsidRDefault="00EF0641" w:rsidP="00AA1F4A">
            <w:pPr>
              <w:rPr>
                <w:rFonts w:ascii="Arial" w:hAnsi="Arial" w:cs="Arial"/>
                <w:b/>
                <w:sz w:val="14"/>
                <w:szCs w:val="14"/>
              </w:rPr>
            </w:pPr>
            <w:r w:rsidRPr="005F080A">
              <w:rPr>
                <w:rFonts w:ascii="Arial" w:hAnsi="Arial" w:cs="Arial"/>
                <w:b/>
                <w:sz w:val="14"/>
                <w:szCs w:val="14"/>
              </w:rPr>
              <w:t>Laterality</w:t>
            </w:r>
          </w:p>
        </w:tc>
        <w:tc>
          <w:tcPr>
            <w:tcW w:w="533" w:type="pct"/>
            <w:tcBorders>
              <w:top w:val="single" w:sz="4" w:space="0" w:color="auto"/>
              <w:bottom w:val="nil"/>
            </w:tcBorders>
          </w:tcPr>
          <w:p w14:paraId="57188EE3" w14:textId="77777777" w:rsidR="00EF0641" w:rsidRPr="00D60DDB" w:rsidRDefault="00EF0641" w:rsidP="00AA1F4A">
            <w:pPr>
              <w:jc w:val="center"/>
              <w:rPr>
                <w:rFonts w:ascii="Arial" w:hAnsi="Arial" w:cs="Arial"/>
                <w:sz w:val="14"/>
                <w:szCs w:val="14"/>
              </w:rPr>
            </w:pPr>
          </w:p>
        </w:tc>
        <w:tc>
          <w:tcPr>
            <w:tcW w:w="533" w:type="pct"/>
            <w:tcBorders>
              <w:top w:val="single" w:sz="4" w:space="0" w:color="auto"/>
              <w:bottom w:val="nil"/>
            </w:tcBorders>
          </w:tcPr>
          <w:p w14:paraId="642E7C8B" w14:textId="77777777" w:rsidR="00EF0641" w:rsidRPr="00D60DDB" w:rsidRDefault="00EF0641" w:rsidP="00AA1F4A">
            <w:pPr>
              <w:jc w:val="center"/>
              <w:rPr>
                <w:rFonts w:ascii="Arial" w:hAnsi="Arial" w:cs="Arial"/>
                <w:sz w:val="14"/>
                <w:szCs w:val="14"/>
              </w:rPr>
            </w:pPr>
          </w:p>
        </w:tc>
        <w:tc>
          <w:tcPr>
            <w:tcW w:w="533" w:type="pct"/>
            <w:tcBorders>
              <w:top w:val="single" w:sz="4" w:space="0" w:color="auto"/>
              <w:bottom w:val="nil"/>
            </w:tcBorders>
          </w:tcPr>
          <w:p w14:paraId="666CD7C8" w14:textId="77777777" w:rsidR="00EF0641" w:rsidRPr="00D60DDB" w:rsidRDefault="00EF0641" w:rsidP="00AA1F4A">
            <w:pPr>
              <w:jc w:val="center"/>
              <w:rPr>
                <w:rFonts w:ascii="Arial" w:hAnsi="Arial" w:cs="Arial"/>
                <w:sz w:val="14"/>
                <w:szCs w:val="14"/>
              </w:rPr>
            </w:pPr>
          </w:p>
        </w:tc>
        <w:tc>
          <w:tcPr>
            <w:tcW w:w="533" w:type="pct"/>
            <w:tcBorders>
              <w:top w:val="single" w:sz="4" w:space="0" w:color="auto"/>
              <w:bottom w:val="nil"/>
            </w:tcBorders>
          </w:tcPr>
          <w:p w14:paraId="789EF416" w14:textId="77777777" w:rsidR="00EF0641" w:rsidRPr="00D60DDB" w:rsidRDefault="00EF0641" w:rsidP="00AA1F4A">
            <w:pPr>
              <w:jc w:val="center"/>
              <w:rPr>
                <w:rFonts w:ascii="Arial" w:hAnsi="Arial" w:cs="Arial"/>
                <w:sz w:val="14"/>
                <w:szCs w:val="14"/>
              </w:rPr>
            </w:pPr>
          </w:p>
        </w:tc>
        <w:tc>
          <w:tcPr>
            <w:tcW w:w="533" w:type="pct"/>
            <w:tcBorders>
              <w:top w:val="single" w:sz="4" w:space="0" w:color="auto"/>
              <w:bottom w:val="nil"/>
            </w:tcBorders>
          </w:tcPr>
          <w:p w14:paraId="0506E76F" w14:textId="77777777" w:rsidR="00EF0641" w:rsidRPr="00D60DDB" w:rsidRDefault="00EF0641" w:rsidP="00AA1F4A">
            <w:pPr>
              <w:jc w:val="center"/>
              <w:rPr>
                <w:rFonts w:ascii="Arial" w:hAnsi="Arial" w:cs="Arial"/>
                <w:sz w:val="14"/>
                <w:szCs w:val="14"/>
              </w:rPr>
            </w:pPr>
          </w:p>
        </w:tc>
        <w:tc>
          <w:tcPr>
            <w:tcW w:w="533" w:type="pct"/>
            <w:tcBorders>
              <w:top w:val="single" w:sz="4" w:space="0" w:color="auto"/>
              <w:bottom w:val="nil"/>
            </w:tcBorders>
          </w:tcPr>
          <w:p w14:paraId="74E92F1D" w14:textId="77777777" w:rsidR="00EF0641" w:rsidRPr="00D60DDB" w:rsidRDefault="00EF0641" w:rsidP="00AA1F4A">
            <w:pPr>
              <w:jc w:val="center"/>
              <w:rPr>
                <w:rFonts w:ascii="Arial" w:hAnsi="Arial" w:cs="Arial"/>
                <w:sz w:val="14"/>
                <w:szCs w:val="14"/>
              </w:rPr>
            </w:pPr>
          </w:p>
        </w:tc>
        <w:tc>
          <w:tcPr>
            <w:tcW w:w="533" w:type="pct"/>
            <w:tcBorders>
              <w:top w:val="single" w:sz="4" w:space="0" w:color="auto"/>
              <w:bottom w:val="nil"/>
            </w:tcBorders>
          </w:tcPr>
          <w:p w14:paraId="30C168AB" w14:textId="77777777" w:rsidR="00EF0641" w:rsidRPr="00D60DDB" w:rsidRDefault="00EF0641" w:rsidP="00AA1F4A">
            <w:pPr>
              <w:jc w:val="center"/>
              <w:rPr>
                <w:rFonts w:ascii="Arial" w:hAnsi="Arial" w:cs="Arial"/>
                <w:sz w:val="14"/>
                <w:szCs w:val="14"/>
              </w:rPr>
            </w:pPr>
          </w:p>
        </w:tc>
        <w:tc>
          <w:tcPr>
            <w:tcW w:w="531" w:type="pct"/>
            <w:tcBorders>
              <w:top w:val="single" w:sz="4" w:space="0" w:color="auto"/>
              <w:bottom w:val="nil"/>
            </w:tcBorders>
          </w:tcPr>
          <w:p w14:paraId="06D928CA" w14:textId="77777777" w:rsidR="00EF0641" w:rsidRPr="00D60DDB" w:rsidRDefault="00EF0641" w:rsidP="00AA1F4A">
            <w:pPr>
              <w:jc w:val="center"/>
              <w:rPr>
                <w:rFonts w:ascii="Arial" w:hAnsi="Arial" w:cs="Arial"/>
                <w:sz w:val="14"/>
                <w:szCs w:val="14"/>
              </w:rPr>
            </w:pPr>
          </w:p>
        </w:tc>
      </w:tr>
      <w:tr w:rsidR="00EF0641" w:rsidRPr="00283632" w14:paraId="06E4834F" w14:textId="77777777" w:rsidTr="00AA1F4A">
        <w:trPr>
          <w:trHeight w:val="20"/>
        </w:trPr>
        <w:tc>
          <w:tcPr>
            <w:tcW w:w="738" w:type="pct"/>
            <w:tcBorders>
              <w:top w:val="nil"/>
              <w:left w:val="single" w:sz="4" w:space="0" w:color="auto"/>
              <w:bottom w:val="nil"/>
            </w:tcBorders>
          </w:tcPr>
          <w:p w14:paraId="643AF9C2" w14:textId="77777777" w:rsidR="00EF0641" w:rsidRPr="00D60DDB" w:rsidRDefault="00EF0641" w:rsidP="00AA1F4A">
            <w:pPr>
              <w:rPr>
                <w:rFonts w:ascii="Arial" w:hAnsi="Arial" w:cs="Arial"/>
                <w:b/>
                <w:sz w:val="14"/>
                <w:szCs w:val="14"/>
              </w:rPr>
            </w:pPr>
            <w:r w:rsidRPr="00D60DDB">
              <w:rPr>
                <w:rFonts w:ascii="Arial" w:hAnsi="Arial" w:cs="Arial"/>
                <w:sz w:val="14"/>
                <w:szCs w:val="14"/>
              </w:rPr>
              <w:t xml:space="preserve">Bilateral </w:t>
            </w:r>
          </w:p>
        </w:tc>
        <w:tc>
          <w:tcPr>
            <w:tcW w:w="533" w:type="pct"/>
            <w:tcBorders>
              <w:top w:val="nil"/>
              <w:bottom w:val="nil"/>
            </w:tcBorders>
          </w:tcPr>
          <w:p w14:paraId="458C7146" w14:textId="09A5D85B" w:rsidR="00EF0641" w:rsidRPr="00D60DDB" w:rsidRDefault="00EF0641" w:rsidP="00AA1F4A">
            <w:pPr>
              <w:jc w:val="center"/>
              <w:rPr>
                <w:rFonts w:ascii="Arial" w:hAnsi="Arial" w:cs="Arial"/>
                <w:sz w:val="14"/>
                <w:szCs w:val="14"/>
              </w:rPr>
            </w:pPr>
            <w:r w:rsidRPr="00D60DDB">
              <w:rPr>
                <w:rFonts w:ascii="Arial" w:hAnsi="Arial" w:cs="Arial"/>
                <w:sz w:val="14"/>
                <w:szCs w:val="14"/>
              </w:rPr>
              <w:t>547</w:t>
            </w:r>
            <w:r>
              <w:rPr>
                <w:rFonts w:ascii="Arial" w:hAnsi="Arial" w:cs="Arial"/>
                <w:sz w:val="14"/>
                <w:szCs w:val="14"/>
              </w:rPr>
              <w:t xml:space="preserve"> </w:t>
            </w:r>
            <w:r w:rsidRPr="00D60DDB">
              <w:rPr>
                <w:rFonts w:ascii="Arial" w:hAnsi="Arial" w:cs="Arial"/>
                <w:sz w:val="14"/>
                <w:szCs w:val="14"/>
              </w:rPr>
              <w:t>(26%)</w:t>
            </w:r>
          </w:p>
        </w:tc>
        <w:tc>
          <w:tcPr>
            <w:tcW w:w="533" w:type="pct"/>
            <w:tcBorders>
              <w:top w:val="nil"/>
              <w:bottom w:val="nil"/>
            </w:tcBorders>
          </w:tcPr>
          <w:p w14:paraId="37E2768D" w14:textId="3A69D9A0" w:rsidR="00EF0641" w:rsidRPr="00D60DDB" w:rsidRDefault="00EF0641" w:rsidP="00AA1F4A">
            <w:pPr>
              <w:jc w:val="center"/>
              <w:rPr>
                <w:rFonts w:ascii="Arial" w:hAnsi="Arial" w:cs="Arial"/>
                <w:sz w:val="14"/>
                <w:szCs w:val="14"/>
              </w:rPr>
            </w:pPr>
            <w:r w:rsidRPr="00D60DDB">
              <w:rPr>
                <w:rFonts w:ascii="Arial" w:hAnsi="Arial" w:cs="Arial"/>
                <w:sz w:val="14"/>
                <w:szCs w:val="14"/>
              </w:rPr>
              <w:t>40 (7</w:t>
            </w:r>
            <w:r w:rsidR="00AC1C67">
              <w:rPr>
                <w:rFonts w:ascii="Arial" w:hAnsi="Arial" w:cs="Arial"/>
                <w:sz w:val="14"/>
                <w:szCs w:val="14"/>
              </w:rPr>
              <w:t>8</w:t>
            </w:r>
            <w:r w:rsidRPr="00D60DDB">
              <w:rPr>
                <w:rFonts w:ascii="Arial" w:hAnsi="Arial" w:cs="Arial"/>
                <w:sz w:val="14"/>
                <w:szCs w:val="14"/>
              </w:rPr>
              <w:t>%)</w:t>
            </w:r>
          </w:p>
        </w:tc>
        <w:tc>
          <w:tcPr>
            <w:tcW w:w="533" w:type="pct"/>
            <w:tcBorders>
              <w:top w:val="nil"/>
              <w:bottom w:val="nil"/>
            </w:tcBorders>
          </w:tcPr>
          <w:p w14:paraId="05EADD30" w14:textId="09CE9C4E" w:rsidR="00EF0641" w:rsidRPr="00D60DDB" w:rsidRDefault="00EF0641" w:rsidP="00AA1F4A">
            <w:pPr>
              <w:jc w:val="center"/>
              <w:rPr>
                <w:rFonts w:ascii="Arial" w:hAnsi="Arial" w:cs="Arial"/>
                <w:sz w:val="14"/>
                <w:szCs w:val="14"/>
              </w:rPr>
            </w:pPr>
            <w:r w:rsidRPr="00D60DDB">
              <w:rPr>
                <w:rFonts w:ascii="Arial" w:hAnsi="Arial" w:cs="Arial"/>
                <w:sz w:val="14"/>
                <w:szCs w:val="14"/>
              </w:rPr>
              <w:t>299</w:t>
            </w:r>
            <w:r>
              <w:rPr>
                <w:rFonts w:ascii="Arial" w:hAnsi="Arial" w:cs="Arial"/>
                <w:sz w:val="14"/>
                <w:szCs w:val="14"/>
              </w:rPr>
              <w:t xml:space="preserve"> </w:t>
            </w:r>
            <w:r w:rsidRPr="00D60DDB">
              <w:rPr>
                <w:rFonts w:ascii="Arial" w:hAnsi="Arial" w:cs="Arial"/>
                <w:sz w:val="14"/>
                <w:szCs w:val="14"/>
              </w:rPr>
              <w:t>(6</w:t>
            </w:r>
            <w:r w:rsidR="00AC1C67">
              <w:rPr>
                <w:rFonts w:ascii="Arial" w:hAnsi="Arial" w:cs="Arial"/>
                <w:sz w:val="14"/>
                <w:szCs w:val="14"/>
              </w:rPr>
              <w:t>8</w:t>
            </w:r>
            <w:r w:rsidRPr="00D60DDB">
              <w:rPr>
                <w:rFonts w:ascii="Arial" w:hAnsi="Arial" w:cs="Arial"/>
                <w:sz w:val="14"/>
                <w:szCs w:val="14"/>
              </w:rPr>
              <w:t>%)</w:t>
            </w:r>
          </w:p>
        </w:tc>
        <w:tc>
          <w:tcPr>
            <w:tcW w:w="533" w:type="pct"/>
            <w:tcBorders>
              <w:top w:val="nil"/>
              <w:bottom w:val="nil"/>
            </w:tcBorders>
          </w:tcPr>
          <w:p w14:paraId="1E342560" w14:textId="564F1342" w:rsidR="00EF0641" w:rsidRPr="00D60DDB" w:rsidRDefault="00EF0641" w:rsidP="00AA1F4A">
            <w:pPr>
              <w:jc w:val="center"/>
              <w:rPr>
                <w:rFonts w:ascii="Arial" w:hAnsi="Arial" w:cs="Arial"/>
                <w:sz w:val="14"/>
                <w:szCs w:val="14"/>
              </w:rPr>
            </w:pPr>
            <w:r w:rsidRPr="00D60DDB">
              <w:rPr>
                <w:rFonts w:ascii="Arial" w:hAnsi="Arial" w:cs="Arial"/>
                <w:sz w:val="14"/>
                <w:szCs w:val="14"/>
              </w:rPr>
              <w:t>866</w:t>
            </w:r>
            <w:r>
              <w:rPr>
                <w:rFonts w:ascii="Arial" w:hAnsi="Arial" w:cs="Arial"/>
                <w:sz w:val="14"/>
                <w:szCs w:val="14"/>
              </w:rPr>
              <w:t xml:space="preserve"> </w:t>
            </w:r>
            <w:r w:rsidRPr="00D60DDB">
              <w:rPr>
                <w:rFonts w:ascii="Arial" w:hAnsi="Arial" w:cs="Arial"/>
                <w:sz w:val="14"/>
                <w:szCs w:val="14"/>
              </w:rPr>
              <w:t>(76%)</w:t>
            </w:r>
          </w:p>
        </w:tc>
        <w:tc>
          <w:tcPr>
            <w:tcW w:w="533" w:type="pct"/>
            <w:tcBorders>
              <w:top w:val="nil"/>
              <w:bottom w:val="nil"/>
            </w:tcBorders>
          </w:tcPr>
          <w:p w14:paraId="518A8A6C" w14:textId="32A2AA49" w:rsidR="00EF0641" w:rsidRPr="00D60DDB" w:rsidRDefault="00EF0641" w:rsidP="00AA1F4A">
            <w:pPr>
              <w:jc w:val="center"/>
              <w:rPr>
                <w:rFonts w:ascii="Arial" w:hAnsi="Arial" w:cs="Arial"/>
                <w:sz w:val="14"/>
                <w:szCs w:val="14"/>
              </w:rPr>
            </w:pPr>
            <w:r w:rsidRPr="00D60DDB">
              <w:rPr>
                <w:rFonts w:ascii="Arial" w:hAnsi="Arial" w:cs="Arial"/>
                <w:sz w:val="14"/>
                <w:szCs w:val="14"/>
              </w:rPr>
              <w:t>176 (7</w:t>
            </w:r>
            <w:r w:rsidR="0086167D">
              <w:rPr>
                <w:rFonts w:ascii="Arial" w:hAnsi="Arial" w:cs="Arial"/>
                <w:sz w:val="14"/>
                <w:szCs w:val="14"/>
              </w:rPr>
              <w:t>2</w:t>
            </w:r>
            <w:r w:rsidRPr="00D60DDB">
              <w:rPr>
                <w:rFonts w:ascii="Arial" w:hAnsi="Arial" w:cs="Arial"/>
                <w:sz w:val="14"/>
                <w:szCs w:val="14"/>
              </w:rPr>
              <w:t>%)</w:t>
            </w:r>
          </w:p>
        </w:tc>
        <w:tc>
          <w:tcPr>
            <w:tcW w:w="533" w:type="pct"/>
            <w:tcBorders>
              <w:top w:val="nil"/>
              <w:bottom w:val="nil"/>
            </w:tcBorders>
          </w:tcPr>
          <w:p w14:paraId="4AED3410" w14:textId="256B8E29" w:rsidR="00EF0641" w:rsidRPr="00D60DDB" w:rsidRDefault="00EF0641" w:rsidP="00AA1F4A">
            <w:pPr>
              <w:jc w:val="center"/>
              <w:rPr>
                <w:rFonts w:ascii="Arial" w:hAnsi="Arial" w:cs="Arial"/>
                <w:sz w:val="14"/>
                <w:szCs w:val="14"/>
              </w:rPr>
            </w:pPr>
            <w:r w:rsidRPr="00D60DDB">
              <w:rPr>
                <w:rFonts w:ascii="Arial" w:hAnsi="Arial" w:cs="Arial"/>
                <w:sz w:val="14"/>
                <w:szCs w:val="14"/>
              </w:rPr>
              <w:t>21 (50%)</w:t>
            </w:r>
          </w:p>
        </w:tc>
        <w:tc>
          <w:tcPr>
            <w:tcW w:w="533" w:type="pct"/>
            <w:tcBorders>
              <w:top w:val="nil"/>
              <w:bottom w:val="nil"/>
            </w:tcBorders>
          </w:tcPr>
          <w:p w14:paraId="08F33A0F" w14:textId="2A3973FE" w:rsidR="00EF0641" w:rsidRPr="00D60DDB" w:rsidRDefault="00EF0641" w:rsidP="00AA1F4A">
            <w:pPr>
              <w:jc w:val="center"/>
              <w:rPr>
                <w:rFonts w:ascii="Arial" w:hAnsi="Arial" w:cs="Arial"/>
                <w:sz w:val="14"/>
                <w:szCs w:val="14"/>
              </w:rPr>
            </w:pPr>
            <w:r w:rsidRPr="00D60DDB">
              <w:rPr>
                <w:rFonts w:ascii="Arial" w:hAnsi="Arial" w:cs="Arial"/>
                <w:sz w:val="14"/>
                <w:szCs w:val="14"/>
              </w:rPr>
              <w:t>45 (70%)</w:t>
            </w:r>
          </w:p>
        </w:tc>
        <w:tc>
          <w:tcPr>
            <w:tcW w:w="531" w:type="pct"/>
            <w:tcBorders>
              <w:top w:val="nil"/>
              <w:bottom w:val="nil"/>
            </w:tcBorders>
          </w:tcPr>
          <w:p w14:paraId="760708AB" w14:textId="79239A7B" w:rsidR="00EF0641" w:rsidRPr="00D60DDB" w:rsidRDefault="00EF0641" w:rsidP="00AA1F4A">
            <w:pPr>
              <w:jc w:val="center"/>
              <w:rPr>
                <w:rFonts w:ascii="Arial" w:hAnsi="Arial" w:cs="Arial"/>
                <w:sz w:val="14"/>
                <w:szCs w:val="14"/>
              </w:rPr>
            </w:pPr>
            <w:r w:rsidRPr="00D60DDB">
              <w:rPr>
                <w:rFonts w:ascii="Arial" w:hAnsi="Arial" w:cs="Arial"/>
                <w:sz w:val="14"/>
                <w:szCs w:val="14"/>
              </w:rPr>
              <w:t>15 (100%)</w:t>
            </w:r>
          </w:p>
        </w:tc>
      </w:tr>
      <w:tr w:rsidR="00EF0641" w:rsidRPr="00283632" w14:paraId="1CB272A0" w14:textId="77777777" w:rsidTr="00AA1F4A">
        <w:trPr>
          <w:trHeight w:val="20"/>
        </w:trPr>
        <w:tc>
          <w:tcPr>
            <w:tcW w:w="738" w:type="pct"/>
            <w:tcBorders>
              <w:top w:val="nil"/>
              <w:left w:val="single" w:sz="4" w:space="0" w:color="auto"/>
              <w:bottom w:val="single" w:sz="4" w:space="0" w:color="auto"/>
            </w:tcBorders>
          </w:tcPr>
          <w:p w14:paraId="078E127E" w14:textId="77777777" w:rsidR="00EF0641" w:rsidRPr="00D60DDB" w:rsidRDefault="00EF0641" w:rsidP="00AA1F4A">
            <w:pPr>
              <w:rPr>
                <w:rFonts w:ascii="Arial" w:hAnsi="Arial" w:cs="Arial"/>
                <w:b/>
                <w:sz w:val="14"/>
                <w:szCs w:val="14"/>
              </w:rPr>
            </w:pPr>
            <w:r w:rsidRPr="00D60DDB">
              <w:rPr>
                <w:rFonts w:ascii="Arial" w:hAnsi="Arial" w:cs="Arial"/>
                <w:sz w:val="14"/>
                <w:szCs w:val="14"/>
              </w:rPr>
              <w:t>Unilateral</w:t>
            </w:r>
          </w:p>
        </w:tc>
        <w:tc>
          <w:tcPr>
            <w:tcW w:w="533" w:type="pct"/>
            <w:tcBorders>
              <w:top w:val="nil"/>
              <w:bottom w:val="single" w:sz="4" w:space="0" w:color="auto"/>
            </w:tcBorders>
          </w:tcPr>
          <w:p w14:paraId="7068265D" w14:textId="65EA5E43" w:rsidR="00EF0641" w:rsidRPr="00D60DDB" w:rsidRDefault="00EF0641" w:rsidP="00AA1F4A">
            <w:pPr>
              <w:jc w:val="center"/>
              <w:rPr>
                <w:rFonts w:ascii="Arial" w:hAnsi="Arial" w:cs="Arial"/>
                <w:sz w:val="14"/>
                <w:szCs w:val="14"/>
              </w:rPr>
            </w:pPr>
            <w:r w:rsidRPr="00D60DDB">
              <w:rPr>
                <w:rFonts w:ascii="Arial" w:hAnsi="Arial" w:cs="Arial"/>
                <w:sz w:val="14"/>
                <w:szCs w:val="14"/>
              </w:rPr>
              <w:t>1561</w:t>
            </w:r>
            <w:r>
              <w:rPr>
                <w:rFonts w:ascii="Arial" w:hAnsi="Arial" w:cs="Arial"/>
                <w:sz w:val="14"/>
                <w:szCs w:val="14"/>
              </w:rPr>
              <w:t>(</w:t>
            </w:r>
            <w:r w:rsidRPr="00D60DDB">
              <w:rPr>
                <w:rFonts w:ascii="Arial" w:hAnsi="Arial" w:cs="Arial"/>
                <w:sz w:val="14"/>
                <w:szCs w:val="14"/>
              </w:rPr>
              <w:t>74%)</w:t>
            </w:r>
          </w:p>
        </w:tc>
        <w:tc>
          <w:tcPr>
            <w:tcW w:w="533" w:type="pct"/>
            <w:tcBorders>
              <w:top w:val="nil"/>
              <w:bottom w:val="single" w:sz="4" w:space="0" w:color="auto"/>
            </w:tcBorders>
          </w:tcPr>
          <w:p w14:paraId="6694BFA2" w14:textId="6B2F1AA9" w:rsidR="00EF0641" w:rsidRPr="00D60DDB" w:rsidRDefault="00EF0641" w:rsidP="00AA1F4A">
            <w:pPr>
              <w:jc w:val="center"/>
              <w:rPr>
                <w:rFonts w:ascii="Arial" w:hAnsi="Arial" w:cs="Arial"/>
                <w:sz w:val="14"/>
                <w:szCs w:val="14"/>
              </w:rPr>
            </w:pPr>
            <w:r w:rsidRPr="00D60DDB">
              <w:rPr>
                <w:rFonts w:ascii="Arial" w:hAnsi="Arial" w:cs="Arial"/>
                <w:sz w:val="14"/>
                <w:szCs w:val="14"/>
              </w:rPr>
              <w:t>40 (22%)</w:t>
            </w:r>
          </w:p>
        </w:tc>
        <w:tc>
          <w:tcPr>
            <w:tcW w:w="533" w:type="pct"/>
            <w:tcBorders>
              <w:top w:val="nil"/>
              <w:bottom w:val="single" w:sz="4" w:space="0" w:color="auto"/>
            </w:tcBorders>
          </w:tcPr>
          <w:p w14:paraId="7388A1CF" w14:textId="091EBBEF" w:rsidR="00EF0641" w:rsidRPr="00D60DDB" w:rsidRDefault="00EF0641" w:rsidP="00AA1F4A">
            <w:pPr>
              <w:jc w:val="center"/>
              <w:rPr>
                <w:rFonts w:ascii="Arial" w:hAnsi="Arial" w:cs="Arial"/>
                <w:sz w:val="14"/>
                <w:szCs w:val="14"/>
              </w:rPr>
            </w:pPr>
            <w:r w:rsidRPr="00D60DDB">
              <w:rPr>
                <w:rFonts w:ascii="Arial" w:hAnsi="Arial" w:cs="Arial"/>
                <w:sz w:val="14"/>
                <w:szCs w:val="14"/>
              </w:rPr>
              <w:t>141 (32%)</w:t>
            </w:r>
          </w:p>
        </w:tc>
        <w:tc>
          <w:tcPr>
            <w:tcW w:w="533" w:type="pct"/>
            <w:tcBorders>
              <w:top w:val="nil"/>
              <w:bottom w:val="single" w:sz="4" w:space="0" w:color="auto"/>
            </w:tcBorders>
          </w:tcPr>
          <w:p w14:paraId="5BB47AFB" w14:textId="7B1C8115" w:rsidR="00EF0641" w:rsidRPr="00D60DDB" w:rsidRDefault="00EF0641" w:rsidP="00AA1F4A">
            <w:pPr>
              <w:jc w:val="center"/>
              <w:rPr>
                <w:rFonts w:ascii="Arial" w:hAnsi="Arial" w:cs="Arial"/>
                <w:sz w:val="14"/>
                <w:szCs w:val="14"/>
              </w:rPr>
            </w:pPr>
            <w:r w:rsidRPr="00D60DDB">
              <w:rPr>
                <w:rFonts w:ascii="Arial" w:hAnsi="Arial" w:cs="Arial"/>
                <w:sz w:val="14"/>
                <w:szCs w:val="14"/>
              </w:rPr>
              <w:t>267 (2</w:t>
            </w:r>
            <w:r w:rsidR="00215C91">
              <w:rPr>
                <w:rFonts w:ascii="Arial" w:hAnsi="Arial" w:cs="Arial"/>
                <w:sz w:val="14"/>
                <w:szCs w:val="14"/>
              </w:rPr>
              <w:t>4</w:t>
            </w:r>
            <w:r w:rsidRPr="00D60DDB">
              <w:rPr>
                <w:rFonts w:ascii="Arial" w:hAnsi="Arial" w:cs="Arial"/>
                <w:sz w:val="14"/>
                <w:szCs w:val="14"/>
              </w:rPr>
              <w:t>%)</w:t>
            </w:r>
          </w:p>
        </w:tc>
        <w:tc>
          <w:tcPr>
            <w:tcW w:w="533" w:type="pct"/>
            <w:tcBorders>
              <w:top w:val="nil"/>
              <w:bottom w:val="single" w:sz="4" w:space="0" w:color="auto"/>
            </w:tcBorders>
          </w:tcPr>
          <w:p w14:paraId="35DEE7E5" w14:textId="0F910ADA" w:rsidR="00EF0641" w:rsidRPr="00D60DDB" w:rsidRDefault="00EF0641" w:rsidP="00AA1F4A">
            <w:pPr>
              <w:jc w:val="center"/>
              <w:rPr>
                <w:rFonts w:ascii="Arial" w:hAnsi="Arial" w:cs="Arial"/>
                <w:sz w:val="14"/>
                <w:szCs w:val="14"/>
              </w:rPr>
            </w:pPr>
            <w:r w:rsidRPr="00D60DDB">
              <w:rPr>
                <w:rFonts w:ascii="Arial" w:hAnsi="Arial" w:cs="Arial"/>
                <w:sz w:val="14"/>
                <w:szCs w:val="14"/>
              </w:rPr>
              <w:t>69 (28%)</w:t>
            </w:r>
          </w:p>
        </w:tc>
        <w:tc>
          <w:tcPr>
            <w:tcW w:w="533" w:type="pct"/>
            <w:tcBorders>
              <w:top w:val="nil"/>
              <w:bottom w:val="single" w:sz="4" w:space="0" w:color="auto"/>
            </w:tcBorders>
          </w:tcPr>
          <w:p w14:paraId="43730792" w14:textId="4A5A095D" w:rsidR="00EF0641" w:rsidRPr="00D60DDB" w:rsidRDefault="00EF0641" w:rsidP="00AA1F4A">
            <w:pPr>
              <w:jc w:val="center"/>
              <w:rPr>
                <w:rFonts w:ascii="Arial" w:hAnsi="Arial" w:cs="Arial"/>
                <w:sz w:val="14"/>
                <w:szCs w:val="14"/>
              </w:rPr>
            </w:pPr>
            <w:r w:rsidRPr="00D60DDB">
              <w:rPr>
                <w:rFonts w:ascii="Arial" w:hAnsi="Arial" w:cs="Arial"/>
                <w:sz w:val="14"/>
                <w:szCs w:val="14"/>
              </w:rPr>
              <w:t>21 (50%)</w:t>
            </w:r>
          </w:p>
        </w:tc>
        <w:tc>
          <w:tcPr>
            <w:tcW w:w="533" w:type="pct"/>
            <w:tcBorders>
              <w:top w:val="nil"/>
              <w:bottom w:val="single" w:sz="4" w:space="0" w:color="auto"/>
            </w:tcBorders>
          </w:tcPr>
          <w:p w14:paraId="2EF63B8A" w14:textId="7B260927" w:rsidR="00EF0641" w:rsidRPr="00D60DDB" w:rsidRDefault="00EF0641" w:rsidP="00AA1F4A">
            <w:pPr>
              <w:jc w:val="center"/>
              <w:rPr>
                <w:rFonts w:ascii="Arial" w:hAnsi="Arial" w:cs="Arial"/>
                <w:sz w:val="14"/>
                <w:szCs w:val="14"/>
              </w:rPr>
            </w:pPr>
            <w:r w:rsidRPr="00D60DDB">
              <w:rPr>
                <w:rFonts w:ascii="Arial" w:hAnsi="Arial" w:cs="Arial"/>
                <w:sz w:val="14"/>
                <w:szCs w:val="14"/>
              </w:rPr>
              <w:t>19 (</w:t>
            </w:r>
            <w:r w:rsidR="0054628D">
              <w:rPr>
                <w:rFonts w:ascii="Arial" w:hAnsi="Arial" w:cs="Arial"/>
                <w:sz w:val="14"/>
                <w:szCs w:val="14"/>
              </w:rPr>
              <w:t>30</w:t>
            </w:r>
            <w:r w:rsidRPr="00D60DDB">
              <w:rPr>
                <w:rFonts w:ascii="Arial" w:hAnsi="Arial" w:cs="Arial"/>
                <w:sz w:val="14"/>
                <w:szCs w:val="14"/>
              </w:rPr>
              <w:t>%)</w:t>
            </w:r>
          </w:p>
        </w:tc>
        <w:tc>
          <w:tcPr>
            <w:tcW w:w="531" w:type="pct"/>
            <w:tcBorders>
              <w:top w:val="nil"/>
              <w:bottom w:val="single" w:sz="4" w:space="0" w:color="auto"/>
            </w:tcBorders>
          </w:tcPr>
          <w:p w14:paraId="3756EC42" w14:textId="7D3A0B3C" w:rsidR="00EF0641" w:rsidRPr="00D60DDB" w:rsidRDefault="00EF0641" w:rsidP="00AA1F4A">
            <w:pPr>
              <w:jc w:val="center"/>
              <w:rPr>
                <w:rFonts w:ascii="Arial" w:hAnsi="Arial" w:cs="Arial"/>
                <w:sz w:val="14"/>
                <w:szCs w:val="14"/>
              </w:rPr>
            </w:pPr>
            <w:r w:rsidRPr="00D60DDB">
              <w:rPr>
                <w:rFonts w:ascii="Arial" w:hAnsi="Arial" w:cs="Arial"/>
                <w:sz w:val="14"/>
                <w:szCs w:val="14"/>
              </w:rPr>
              <w:t>0 (0%)</w:t>
            </w:r>
          </w:p>
        </w:tc>
      </w:tr>
      <w:tr w:rsidR="00EF0641" w:rsidRPr="00283632" w14:paraId="134F43F9" w14:textId="77777777" w:rsidTr="00AA1F4A">
        <w:trPr>
          <w:trHeight w:val="20"/>
        </w:trPr>
        <w:tc>
          <w:tcPr>
            <w:tcW w:w="738" w:type="pct"/>
            <w:tcBorders>
              <w:top w:val="single" w:sz="4" w:space="0" w:color="auto"/>
              <w:left w:val="single" w:sz="4" w:space="0" w:color="auto"/>
              <w:bottom w:val="nil"/>
            </w:tcBorders>
          </w:tcPr>
          <w:p w14:paraId="04E42504" w14:textId="77777777" w:rsidR="00EF0641" w:rsidRPr="00C4370C" w:rsidRDefault="00EF0641" w:rsidP="00AA1F4A">
            <w:pPr>
              <w:rPr>
                <w:rFonts w:ascii="Arial" w:hAnsi="Arial" w:cs="Arial"/>
                <w:b/>
                <w:sz w:val="14"/>
                <w:szCs w:val="14"/>
                <w:vertAlign w:val="superscript"/>
              </w:rPr>
            </w:pPr>
            <w:proofErr w:type="spellStart"/>
            <w:r w:rsidRPr="00D60DDB">
              <w:rPr>
                <w:rFonts w:ascii="Arial" w:hAnsi="Arial" w:cs="Arial"/>
                <w:b/>
                <w:sz w:val="14"/>
                <w:szCs w:val="14"/>
              </w:rPr>
              <w:t>Indication</w:t>
            </w:r>
            <w:r>
              <w:rPr>
                <w:rFonts w:ascii="Arial" w:hAnsi="Arial" w:cs="Arial"/>
                <w:b/>
                <w:sz w:val="14"/>
                <w:szCs w:val="14"/>
                <w:vertAlign w:val="superscript"/>
              </w:rPr>
              <w:t>B</w:t>
            </w:r>
            <w:proofErr w:type="spellEnd"/>
          </w:p>
        </w:tc>
        <w:tc>
          <w:tcPr>
            <w:tcW w:w="533" w:type="pct"/>
            <w:tcBorders>
              <w:top w:val="single" w:sz="4" w:space="0" w:color="auto"/>
              <w:bottom w:val="nil"/>
            </w:tcBorders>
          </w:tcPr>
          <w:p w14:paraId="3F6CC978" w14:textId="77777777" w:rsidR="00EF0641" w:rsidRPr="00D60DDB" w:rsidRDefault="00EF0641" w:rsidP="00AA1F4A">
            <w:pPr>
              <w:jc w:val="center"/>
              <w:rPr>
                <w:rFonts w:ascii="Arial" w:hAnsi="Arial" w:cs="Arial"/>
                <w:sz w:val="14"/>
                <w:szCs w:val="14"/>
              </w:rPr>
            </w:pPr>
          </w:p>
        </w:tc>
        <w:tc>
          <w:tcPr>
            <w:tcW w:w="533" w:type="pct"/>
            <w:tcBorders>
              <w:top w:val="single" w:sz="4" w:space="0" w:color="auto"/>
              <w:bottom w:val="nil"/>
            </w:tcBorders>
          </w:tcPr>
          <w:p w14:paraId="4B79D137" w14:textId="77777777" w:rsidR="00EF0641" w:rsidRPr="00D60DDB" w:rsidRDefault="00EF0641" w:rsidP="00AA1F4A">
            <w:pPr>
              <w:jc w:val="center"/>
              <w:rPr>
                <w:rFonts w:ascii="Arial" w:hAnsi="Arial" w:cs="Arial"/>
                <w:sz w:val="14"/>
                <w:szCs w:val="14"/>
              </w:rPr>
            </w:pPr>
          </w:p>
        </w:tc>
        <w:tc>
          <w:tcPr>
            <w:tcW w:w="533" w:type="pct"/>
            <w:tcBorders>
              <w:top w:val="single" w:sz="4" w:space="0" w:color="auto"/>
              <w:bottom w:val="nil"/>
            </w:tcBorders>
          </w:tcPr>
          <w:p w14:paraId="1B5C15E8" w14:textId="77777777" w:rsidR="00EF0641" w:rsidRPr="00D60DDB" w:rsidRDefault="00EF0641" w:rsidP="00AA1F4A">
            <w:pPr>
              <w:jc w:val="center"/>
              <w:rPr>
                <w:rFonts w:ascii="Arial" w:hAnsi="Arial" w:cs="Arial"/>
                <w:sz w:val="14"/>
                <w:szCs w:val="14"/>
              </w:rPr>
            </w:pPr>
          </w:p>
        </w:tc>
        <w:tc>
          <w:tcPr>
            <w:tcW w:w="533" w:type="pct"/>
            <w:tcBorders>
              <w:top w:val="single" w:sz="4" w:space="0" w:color="auto"/>
              <w:bottom w:val="nil"/>
            </w:tcBorders>
          </w:tcPr>
          <w:p w14:paraId="36C1207A" w14:textId="77777777" w:rsidR="00EF0641" w:rsidRPr="00D60DDB" w:rsidRDefault="00EF0641" w:rsidP="00AA1F4A">
            <w:pPr>
              <w:jc w:val="center"/>
              <w:rPr>
                <w:rFonts w:ascii="Arial" w:hAnsi="Arial" w:cs="Arial"/>
                <w:sz w:val="14"/>
                <w:szCs w:val="14"/>
              </w:rPr>
            </w:pPr>
          </w:p>
        </w:tc>
        <w:tc>
          <w:tcPr>
            <w:tcW w:w="533" w:type="pct"/>
            <w:tcBorders>
              <w:top w:val="single" w:sz="4" w:space="0" w:color="auto"/>
              <w:bottom w:val="nil"/>
            </w:tcBorders>
          </w:tcPr>
          <w:p w14:paraId="2A07AED4" w14:textId="77777777" w:rsidR="00EF0641" w:rsidRPr="00D60DDB" w:rsidRDefault="00EF0641" w:rsidP="00AA1F4A">
            <w:pPr>
              <w:jc w:val="center"/>
              <w:rPr>
                <w:rFonts w:ascii="Arial" w:hAnsi="Arial" w:cs="Arial"/>
                <w:sz w:val="14"/>
                <w:szCs w:val="14"/>
              </w:rPr>
            </w:pPr>
          </w:p>
        </w:tc>
        <w:tc>
          <w:tcPr>
            <w:tcW w:w="533" w:type="pct"/>
            <w:tcBorders>
              <w:top w:val="single" w:sz="4" w:space="0" w:color="auto"/>
              <w:bottom w:val="nil"/>
            </w:tcBorders>
          </w:tcPr>
          <w:p w14:paraId="03CAD1F0" w14:textId="77777777" w:rsidR="00EF0641" w:rsidRPr="00D60DDB" w:rsidRDefault="00EF0641" w:rsidP="00AA1F4A">
            <w:pPr>
              <w:jc w:val="center"/>
              <w:rPr>
                <w:rFonts w:ascii="Arial" w:hAnsi="Arial" w:cs="Arial"/>
                <w:sz w:val="14"/>
                <w:szCs w:val="14"/>
              </w:rPr>
            </w:pPr>
          </w:p>
        </w:tc>
        <w:tc>
          <w:tcPr>
            <w:tcW w:w="533" w:type="pct"/>
            <w:tcBorders>
              <w:top w:val="single" w:sz="4" w:space="0" w:color="auto"/>
              <w:bottom w:val="nil"/>
            </w:tcBorders>
          </w:tcPr>
          <w:p w14:paraId="16E48C47" w14:textId="77777777" w:rsidR="00EF0641" w:rsidRPr="00D60DDB" w:rsidRDefault="00EF0641" w:rsidP="00AA1F4A">
            <w:pPr>
              <w:jc w:val="center"/>
              <w:rPr>
                <w:rFonts w:ascii="Arial" w:hAnsi="Arial" w:cs="Arial"/>
                <w:sz w:val="14"/>
                <w:szCs w:val="14"/>
              </w:rPr>
            </w:pPr>
          </w:p>
        </w:tc>
        <w:tc>
          <w:tcPr>
            <w:tcW w:w="531" w:type="pct"/>
            <w:tcBorders>
              <w:top w:val="single" w:sz="4" w:space="0" w:color="auto"/>
              <w:bottom w:val="nil"/>
            </w:tcBorders>
          </w:tcPr>
          <w:p w14:paraId="58E63A16" w14:textId="77777777" w:rsidR="00EF0641" w:rsidRPr="00D60DDB" w:rsidRDefault="00EF0641" w:rsidP="00AA1F4A">
            <w:pPr>
              <w:jc w:val="center"/>
              <w:rPr>
                <w:rFonts w:ascii="Arial" w:hAnsi="Arial" w:cs="Arial"/>
                <w:sz w:val="14"/>
                <w:szCs w:val="14"/>
              </w:rPr>
            </w:pPr>
          </w:p>
        </w:tc>
      </w:tr>
      <w:tr w:rsidR="00EF0641" w:rsidRPr="00283632" w14:paraId="3216B332" w14:textId="77777777" w:rsidTr="00AA1F4A">
        <w:trPr>
          <w:trHeight w:val="20"/>
        </w:trPr>
        <w:tc>
          <w:tcPr>
            <w:tcW w:w="738" w:type="pct"/>
            <w:tcBorders>
              <w:top w:val="nil"/>
              <w:left w:val="single" w:sz="4" w:space="0" w:color="auto"/>
              <w:bottom w:val="nil"/>
            </w:tcBorders>
          </w:tcPr>
          <w:p w14:paraId="62EF6319" w14:textId="77777777" w:rsidR="00EF0641" w:rsidRPr="00D60DDB" w:rsidRDefault="00EF0641" w:rsidP="00AA1F4A">
            <w:pPr>
              <w:rPr>
                <w:rFonts w:ascii="Arial" w:hAnsi="Arial" w:cs="Arial"/>
                <w:sz w:val="14"/>
                <w:szCs w:val="14"/>
              </w:rPr>
            </w:pPr>
            <w:r w:rsidRPr="00D60DDB">
              <w:rPr>
                <w:rFonts w:ascii="Arial" w:hAnsi="Arial" w:cs="Arial"/>
                <w:sz w:val="14"/>
                <w:szCs w:val="14"/>
              </w:rPr>
              <w:t xml:space="preserve">Malignancy </w:t>
            </w:r>
          </w:p>
        </w:tc>
        <w:tc>
          <w:tcPr>
            <w:tcW w:w="533" w:type="pct"/>
            <w:tcBorders>
              <w:top w:val="nil"/>
              <w:bottom w:val="nil"/>
            </w:tcBorders>
          </w:tcPr>
          <w:p w14:paraId="14B9A667" w14:textId="36CDF68E" w:rsidR="00EF0641" w:rsidRPr="00D60DDB" w:rsidRDefault="00EF0641" w:rsidP="00AA1F4A">
            <w:pPr>
              <w:jc w:val="center"/>
              <w:rPr>
                <w:rFonts w:ascii="Arial" w:hAnsi="Arial" w:cs="Arial"/>
                <w:sz w:val="14"/>
                <w:szCs w:val="14"/>
              </w:rPr>
            </w:pPr>
            <w:r w:rsidRPr="00D60DDB">
              <w:rPr>
                <w:rFonts w:ascii="Arial" w:hAnsi="Arial" w:cs="Arial"/>
                <w:sz w:val="14"/>
                <w:szCs w:val="14"/>
              </w:rPr>
              <w:t>1505(7</w:t>
            </w:r>
            <w:r w:rsidR="00682124">
              <w:rPr>
                <w:rFonts w:ascii="Arial" w:hAnsi="Arial" w:cs="Arial"/>
                <w:sz w:val="14"/>
                <w:szCs w:val="14"/>
              </w:rPr>
              <w:t>2</w:t>
            </w:r>
            <w:r w:rsidRPr="00D60DDB">
              <w:rPr>
                <w:rFonts w:ascii="Arial" w:hAnsi="Arial" w:cs="Arial"/>
                <w:sz w:val="14"/>
                <w:szCs w:val="14"/>
              </w:rPr>
              <w:t>%)</w:t>
            </w:r>
          </w:p>
        </w:tc>
        <w:tc>
          <w:tcPr>
            <w:tcW w:w="533" w:type="pct"/>
            <w:tcBorders>
              <w:top w:val="nil"/>
              <w:bottom w:val="nil"/>
            </w:tcBorders>
          </w:tcPr>
          <w:p w14:paraId="31317B9C" w14:textId="167885DF" w:rsidR="00EF0641" w:rsidRPr="00D60DDB" w:rsidRDefault="00EF0641" w:rsidP="00AA1F4A">
            <w:pPr>
              <w:jc w:val="center"/>
              <w:rPr>
                <w:rFonts w:ascii="Arial" w:hAnsi="Arial" w:cs="Arial"/>
                <w:sz w:val="14"/>
                <w:szCs w:val="14"/>
              </w:rPr>
            </w:pPr>
            <w:r w:rsidRPr="00D60DDB">
              <w:rPr>
                <w:rFonts w:ascii="Arial" w:hAnsi="Arial" w:cs="Arial"/>
                <w:sz w:val="14"/>
                <w:szCs w:val="14"/>
              </w:rPr>
              <w:t>139</w:t>
            </w:r>
            <w:r>
              <w:rPr>
                <w:rFonts w:ascii="Arial" w:hAnsi="Arial" w:cs="Arial"/>
                <w:sz w:val="14"/>
                <w:szCs w:val="14"/>
              </w:rPr>
              <w:t xml:space="preserve"> </w:t>
            </w:r>
            <w:r w:rsidRPr="00D60DDB">
              <w:rPr>
                <w:rFonts w:ascii="Arial" w:hAnsi="Arial" w:cs="Arial"/>
                <w:sz w:val="14"/>
                <w:szCs w:val="14"/>
              </w:rPr>
              <w:t>(7</w:t>
            </w:r>
            <w:r w:rsidR="00AC1C67">
              <w:rPr>
                <w:rFonts w:ascii="Arial" w:hAnsi="Arial" w:cs="Arial"/>
                <w:sz w:val="14"/>
                <w:szCs w:val="14"/>
              </w:rPr>
              <w:t>6</w:t>
            </w:r>
            <w:r w:rsidRPr="00D60DDB">
              <w:rPr>
                <w:rFonts w:ascii="Arial" w:hAnsi="Arial" w:cs="Arial"/>
                <w:sz w:val="14"/>
                <w:szCs w:val="14"/>
              </w:rPr>
              <w:t>%)</w:t>
            </w:r>
          </w:p>
        </w:tc>
        <w:tc>
          <w:tcPr>
            <w:tcW w:w="533" w:type="pct"/>
            <w:tcBorders>
              <w:top w:val="nil"/>
              <w:bottom w:val="nil"/>
            </w:tcBorders>
          </w:tcPr>
          <w:p w14:paraId="525FE05E" w14:textId="28B47F26" w:rsidR="00EF0641" w:rsidRPr="00D60DDB" w:rsidRDefault="00EF0641" w:rsidP="00AA1F4A">
            <w:pPr>
              <w:jc w:val="center"/>
              <w:rPr>
                <w:rFonts w:ascii="Arial" w:hAnsi="Arial" w:cs="Arial"/>
                <w:sz w:val="14"/>
                <w:szCs w:val="14"/>
              </w:rPr>
            </w:pPr>
            <w:r w:rsidRPr="00D60DDB">
              <w:rPr>
                <w:rFonts w:ascii="Arial" w:hAnsi="Arial" w:cs="Arial"/>
                <w:sz w:val="14"/>
                <w:szCs w:val="14"/>
              </w:rPr>
              <w:t>284</w:t>
            </w:r>
            <w:r>
              <w:rPr>
                <w:rFonts w:ascii="Arial" w:hAnsi="Arial" w:cs="Arial"/>
                <w:sz w:val="14"/>
                <w:szCs w:val="14"/>
              </w:rPr>
              <w:t xml:space="preserve"> </w:t>
            </w:r>
            <w:r w:rsidRPr="00D60DDB">
              <w:rPr>
                <w:rFonts w:ascii="Arial" w:hAnsi="Arial" w:cs="Arial"/>
                <w:sz w:val="14"/>
                <w:szCs w:val="14"/>
              </w:rPr>
              <w:t>(6</w:t>
            </w:r>
            <w:r w:rsidR="00AC1C67">
              <w:rPr>
                <w:rFonts w:ascii="Arial" w:hAnsi="Arial" w:cs="Arial"/>
                <w:sz w:val="14"/>
                <w:szCs w:val="14"/>
              </w:rPr>
              <w:t>5</w:t>
            </w:r>
            <w:r w:rsidRPr="00D60DDB">
              <w:rPr>
                <w:rFonts w:ascii="Arial" w:hAnsi="Arial" w:cs="Arial"/>
                <w:sz w:val="14"/>
                <w:szCs w:val="14"/>
              </w:rPr>
              <w:t>%)</w:t>
            </w:r>
          </w:p>
        </w:tc>
        <w:tc>
          <w:tcPr>
            <w:tcW w:w="533" w:type="pct"/>
            <w:tcBorders>
              <w:top w:val="nil"/>
              <w:bottom w:val="nil"/>
            </w:tcBorders>
          </w:tcPr>
          <w:p w14:paraId="432F680A" w14:textId="2F7EA50E" w:rsidR="00EF0641" w:rsidRPr="00D60DDB" w:rsidRDefault="00EF0641" w:rsidP="00AA1F4A">
            <w:pPr>
              <w:jc w:val="center"/>
              <w:rPr>
                <w:rFonts w:ascii="Arial" w:hAnsi="Arial" w:cs="Arial"/>
                <w:sz w:val="14"/>
                <w:szCs w:val="14"/>
              </w:rPr>
            </w:pPr>
            <w:r w:rsidRPr="00D60DDB">
              <w:rPr>
                <w:rFonts w:ascii="Arial" w:hAnsi="Arial" w:cs="Arial"/>
                <w:sz w:val="14"/>
                <w:szCs w:val="14"/>
              </w:rPr>
              <w:t>835</w:t>
            </w:r>
            <w:r>
              <w:rPr>
                <w:rFonts w:ascii="Arial" w:hAnsi="Arial" w:cs="Arial"/>
                <w:sz w:val="14"/>
                <w:szCs w:val="14"/>
              </w:rPr>
              <w:t xml:space="preserve"> </w:t>
            </w:r>
            <w:r w:rsidRPr="00D60DDB">
              <w:rPr>
                <w:rFonts w:ascii="Arial" w:hAnsi="Arial" w:cs="Arial"/>
                <w:sz w:val="14"/>
                <w:szCs w:val="14"/>
              </w:rPr>
              <w:t>(7</w:t>
            </w:r>
            <w:r w:rsidR="00215C91">
              <w:rPr>
                <w:rFonts w:ascii="Arial" w:hAnsi="Arial" w:cs="Arial"/>
                <w:sz w:val="14"/>
                <w:szCs w:val="14"/>
              </w:rPr>
              <w:t>4</w:t>
            </w:r>
            <w:r w:rsidRPr="00D60DDB">
              <w:rPr>
                <w:rFonts w:ascii="Arial" w:hAnsi="Arial" w:cs="Arial"/>
                <w:sz w:val="14"/>
                <w:szCs w:val="14"/>
              </w:rPr>
              <w:t>%)</w:t>
            </w:r>
          </w:p>
        </w:tc>
        <w:tc>
          <w:tcPr>
            <w:tcW w:w="533" w:type="pct"/>
            <w:tcBorders>
              <w:top w:val="nil"/>
              <w:bottom w:val="nil"/>
            </w:tcBorders>
          </w:tcPr>
          <w:p w14:paraId="0CB72512" w14:textId="288ED22B" w:rsidR="00EF0641" w:rsidRPr="00D60DDB" w:rsidRDefault="00EF0641" w:rsidP="00AA1F4A">
            <w:pPr>
              <w:jc w:val="center"/>
              <w:rPr>
                <w:rFonts w:ascii="Arial" w:hAnsi="Arial" w:cs="Arial"/>
                <w:sz w:val="14"/>
                <w:szCs w:val="14"/>
              </w:rPr>
            </w:pPr>
            <w:r w:rsidRPr="00D60DDB">
              <w:rPr>
                <w:rFonts w:ascii="Arial" w:hAnsi="Arial" w:cs="Arial"/>
                <w:sz w:val="14"/>
                <w:szCs w:val="14"/>
              </w:rPr>
              <w:t>173</w:t>
            </w:r>
            <w:r>
              <w:rPr>
                <w:rFonts w:ascii="Arial" w:hAnsi="Arial" w:cs="Arial"/>
                <w:sz w:val="14"/>
                <w:szCs w:val="14"/>
              </w:rPr>
              <w:t xml:space="preserve"> </w:t>
            </w:r>
            <w:r w:rsidRPr="00D60DDB">
              <w:rPr>
                <w:rFonts w:ascii="Arial" w:hAnsi="Arial" w:cs="Arial"/>
                <w:sz w:val="14"/>
                <w:szCs w:val="14"/>
              </w:rPr>
              <w:t>(71%)</w:t>
            </w:r>
          </w:p>
        </w:tc>
        <w:tc>
          <w:tcPr>
            <w:tcW w:w="533" w:type="pct"/>
            <w:tcBorders>
              <w:top w:val="nil"/>
              <w:bottom w:val="nil"/>
            </w:tcBorders>
          </w:tcPr>
          <w:p w14:paraId="6915EA6B" w14:textId="0A218B6C" w:rsidR="00EF0641" w:rsidRPr="00D60DDB" w:rsidRDefault="00EF0641" w:rsidP="00AA1F4A">
            <w:pPr>
              <w:jc w:val="center"/>
              <w:rPr>
                <w:rFonts w:ascii="Arial" w:hAnsi="Arial" w:cs="Arial"/>
                <w:sz w:val="14"/>
                <w:szCs w:val="14"/>
              </w:rPr>
            </w:pPr>
            <w:r w:rsidRPr="00D60DDB">
              <w:rPr>
                <w:rFonts w:ascii="Arial" w:hAnsi="Arial" w:cs="Arial"/>
                <w:sz w:val="14"/>
                <w:szCs w:val="14"/>
              </w:rPr>
              <w:t>20</w:t>
            </w:r>
            <w:r>
              <w:rPr>
                <w:rFonts w:ascii="Arial" w:hAnsi="Arial" w:cs="Arial"/>
                <w:sz w:val="14"/>
                <w:szCs w:val="14"/>
              </w:rPr>
              <w:t xml:space="preserve"> </w:t>
            </w:r>
            <w:r w:rsidRPr="00D60DDB">
              <w:rPr>
                <w:rFonts w:ascii="Arial" w:hAnsi="Arial" w:cs="Arial"/>
                <w:sz w:val="14"/>
                <w:szCs w:val="14"/>
              </w:rPr>
              <w:t>(4</w:t>
            </w:r>
            <w:r w:rsidR="00E922EC">
              <w:rPr>
                <w:rFonts w:ascii="Arial" w:hAnsi="Arial" w:cs="Arial"/>
                <w:sz w:val="14"/>
                <w:szCs w:val="14"/>
              </w:rPr>
              <w:t>8</w:t>
            </w:r>
            <w:r w:rsidRPr="00D60DDB">
              <w:rPr>
                <w:rFonts w:ascii="Arial" w:hAnsi="Arial" w:cs="Arial"/>
                <w:sz w:val="14"/>
                <w:szCs w:val="14"/>
              </w:rPr>
              <w:t>%)</w:t>
            </w:r>
          </w:p>
        </w:tc>
        <w:tc>
          <w:tcPr>
            <w:tcW w:w="533" w:type="pct"/>
            <w:tcBorders>
              <w:top w:val="nil"/>
              <w:bottom w:val="nil"/>
            </w:tcBorders>
          </w:tcPr>
          <w:p w14:paraId="08CF04A2" w14:textId="43EE72DE" w:rsidR="00EF0641" w:rsidRPr="00D60DDB" w:rsidRDefault="00EF0641" w:rsidP="00AA1F4A">
            <w:pPr>
              <w:jc w:val="center"/>
              <w:rPr>
                <w:rFonts w:ascii="Arial" w:hAnsi="Arial" w:cs="Arial"/>
                <w:sz w:val="14"/>
                <w:szCs w:val="14"/>
              </w:rPr>
            </w:pPr>
            <w:r w:rsidRPr="00D60DDB">
              <w:rPr>
                <w:rFonts w:ascii="Arial" w:hAnsi="Arial" w:cs="Arial"/>
                <w:sz w:val="14"/>
                <w:szCs w:val="14"/>
              </w:rPr>
              <w:t>43</w:t>
            </w:r>
            <w:r>
              <w:rPr>
                <w:rFonts w:ascii="Arial" w:hAnsi="Arial" w:cs="Arial"/>
                <w:sz w:val="14"/>
                <w:szCs w:val="14"/>
              </w:rPr>
              <w:t xml:space="preserve"> </w:t>
            </w:r>
            <w:r w:rsidRPr="00D60DDB">
              <w:rPr>
                <w:rFonts w:ascii="Arial" w:hAnsi="Arial" w:cs="Arial"/>
                <w:sz w:val="14"/>
                <w:szCs w:val="14"/>
              </w:rPr>
              <w:t>(68%)</w:t>
            </w:r>
          </w:p>
        </w:tc>
        <w:tc>
          <w:tcPr>
            <w:tcW w:w="531" w:type="pct"/>
            <w:tcBorders>
              <w:top w:val="nil"/>
              <w:bottom w:val="nil"/>
            </w:tcBorders>
          </w:tcPr>
          <w:p w14:paraId="08F174B3" w14:textId="2DB9972D" w:rsidR="00EF0641" w:rsidRPr="00D60DDB" w:rsidRDefault="00EF0641" w:rsidP="00AA1F4A">
            <w:pPr>
              <w:jc w:val="center"/>
              <w:rPr>
                <w:rFonts w:ascii="Arial" w:hAnsi="Arial" w:cs="Arial"/>
                <w:sz w:val="14"/>
                <w:szCs w:val="14"/>
              </w:rPr>
            </w:pPr>
            <w:r w:rsidRPr="00D60DDB">
              <w:rPr>
                <w:rFonts w:ascii="Arial" w:hAnsi="Arial" w:cs="Arial"/>
                <w:sz w:val="14"/>
                <w:szCs w:val="14"/>
              </w:rPr>
              <w:t>13</w:t>
            </w:r>
            <w:r>
              <w:rPr>
                <w:rFonts w:ascii="Arial" w:hAnsi="Arial" w:cs="Arial"/>
                <w:sz w:val="14"/>
                <w:szCs w:val="14"/>
              </w:rPr>
              <w:t xml:space="preserve"> </w:t>
            </w:r>
            <w:r w:rsidRPr="00D60DDB">
              <w:rPr>
                <w:rFonts w:ascii="Arial" w:hAnsi="Arial" w:cs="Arial"/>
                <w:sz w:val="14"/>
                <w:szCs w:val="14"/>
              </w:rPr>
              <w:t>(100%)</w:t>
            </w:r>
          </w:p>
        </w:tc>
      </w:tr>
      <w:tr w:rsidR="00EF0641" w:rsidRPr="00283632" w14:paraId="22A4019C" w14:textId="77777777" w:rsidTr="00AA1F4A">
        <w:trPr>
          <w:trHeight w:val="20"/>
        </w:trPr>
        <w:tc>
          <w:tcPr>
            <w:tcW w:w="738" w:type="pct"/>
            <w:tcBorders>
              <w:top w:val="nil"/>
              <w:left w:val="single" w:sz="4" w:space="0" w:color="auto"/>
              <w:bottom w:val="nil"/>
            </w:tcBorders>
          </w:tcPr>
          <w:p w14:paraId="2BE55989" w14:textId="77777777" w:rsidR="00EF0641" w:rsidRPr="00D60DDB" w:rsidRDefault="00EF0641" w:rsidP="00AA1F4A">
            <w:pPr>
              <w:rPr>
                <w:rFonts w:ascii="Arial" w:hAnsi="Arial" w:cs="Arial"/>
                <w:sz w:val="14"/>
                <w:szCs w:val="14"/>
              </w:rPr>
            </w:pPr>
            <w:r w:rsidRPr="00D60DDB">
              <w:rPr>
                <w:rFonts w:ascii="Arial" w:hAnsi="Arial" w:cs="Arial"/>
                <w:sz w:val="14"/>
                <w:szCs w:val="14"/>
              </w:rPr>
              <w:t>Risk reduction</w:t>
            </w:r>
          </w:p>
        </w:tc>
        <w:tc>
          <w:tcPr>
            <w:tcW w:w="533" w:type="pct"/>
            <w:tcBorders>
              <w:top w:val="nil"/>
              <w:bottom w:val="nil"/>
            </w:tcBorders>
          </w:tcPr>
          <w:p w14:paraId="18A8A47B" w14:textId="43E95BBC" w:rsidR="00EF0641" w:rsidRPr="00D60DDB" w:rsidRDefault="00EF0641" w:rsidP="00AA1F4A">
            <w:pPr>
              <w:jc w:val="center"/>
              <w:rPr>
                <w:rFonts w:ascii="Arial" w:hAnsi="Arial" w:cs="Arial"/>
                <w:sz w:val="14"/>
                <w:szCs w:val="14"/>
              </w:rPr>
            </w:pPr>
            <w:r w:rsidRPr="00D60DDB">
              <w:rPr>
                <w:rFonts w:ascii="Arial" w:hAnsi="Arial" w:cs="Arial"/>
                <w:sz w:val="14"/>
                <w:szCs w:val="14"/>
              </w:rPr>
              <w:t>411</w:t>
            </w:r>
            <w:r>
              <w:rPr>
                <w:rFonts w:ascii="Arial" w:hAnsi="Arial" w:cs="Arial"/>
                <w:sz w:val="14"/>
                <w:szCs w:val="14"/>
              </w:rPr>
              <w:t xml:space="preserve"> </w:t>
            </w:r>
            <w:r w:rsidRPr="00D60DDB">
              <w:rPr>
                <w:rFonts w:ascii="Arial" w:hAnsi="Arial" w:cs="Arial"/>
                <w:sz w:val="14"/>
                <w:szCs w:val="14"/>
              </w:rPr>
              <w:t>(</w:t>
            </w:r>
            <w:r w:rsidR="00682124">
              <w:rPr>
                <w:rFonts w:ascii="Arial" w:hAnsi="Arial" w:cs="Arial"/>
                <w:sz w:val="14"/>
                <w:szCs w:val="14"/>
              </w:rPr>
              <w:t>19</w:t>
            </w:r>
            <w:r w:rsidRPr="00D60DDB">
              <w:rPr>
                <w:rFonts w:ascii="Arial" w:hAnsi="Arial" w:cs="Arial"/>
                <w:sz w:val="14"/>
                <w:szCs w:val="14"/>
              </w:rPr>
              <w:t>%)</w:t>
            </w:r>
          </w:p>
        </w:tc>
        <w:tc>
          <w:tcPr>
            <w:tcW w:w="533" w:type="pct"/>
            <w:tcBorders>
              <w:top w:val="nil"/>
              <w:bottom w:val="nil"/>
            </w:tcBorders>
          </w:tcPr>
          <w:p w14:paraId="18BAAFA5" w14:textId="6A711296" w:rsidR="00EF0641" w:rsidRPr="00D60DDB" w:rsidRDefault="00EF0641" w:rsidP="00AA1F4A">
            <w:pPr>
              <w:jc w:val="center"/>
              <w:rPr>
                <w:rFonts w:ascii="Arial" w:hAnsi="Arial" w:cs="Arial"/>
                <w:sz w:val="14"/>
                <w:szCs w:val="14"/>
              </w:rPr>
            </w:pPr>
            <w:r w:rsidRPr="00D60DDB">
              <w:rPr>
                <w:rFonts w:ascii="Arial" w:hAnsi="Arial" w:cs="Arial"/>
                <w:sz w:val="14"/>
                <w:szCs w:val="14"/>
              </w:rPr>
              <w:t>27</w:t>
            </w:r>
            <w:r>
              <w:rPr>
                <w:rFonts w:ascii="Arial" w:hAnsi="Arial" w:cs="Arial"/>
                <w:sz w:val="14"/>
                <w:szCs w:val="14"/>
              </w:rPr>
              <w:t xml:space="preserve"> </w:t>
            </w:r>
            <w:r w:rsidRPr="00D60DDB">
              <w:rPr>
                <w:rFonts w:ascii="Arial" w:hAnsi="Arial" w:cs="Arial"/>
                <w:sz w:val="14"/>
                <w:szCs w:val="14"/>
              </w:rPr>
              <w:t>(1</w:t>
            </w:r>
            <w:r w:rsidR="00AC1C67">
              <w:rPr>
                <w:rFonts w:ascii="Arial" w:hAnsi="Arial" w:cs="Arial"/>
                <w:sz w:val="14"/>
                <w:szCs w:val="14"/>
              </w:rPr>
              <w:t>5</w:t>
            </w:r>
            <w:r w:rsidRPr="00D60DDB">
              <w:rPr>
                <w:rFonts w:ascii="Arial" w:hAnsi="Arial" w:cs="Arial"/>
                <w:sz w:val="14"/>
                <w:szCs w:val="14"/>
              </w:rPr>
              <w:t>%)</w:t>
            </w:r>
          </w:p>
        </w:tc>
        <w:tc>
          <w:tcPr>
            <w:tcW w:w="533" w:type="pct"/>
            <w:tcBorders>
              <w:top w:val="nil"/>
              <w:bottom w:val="nil"/>
            </w:tcBorders>
          </w:tcPr>
          <w:p w14:paraId="4CF0FFD1" w14:textId="0EE2F5C9" w:rsidR="00EF0641" w:rsidRPr="00D60DDB" w:rsidRDefault="00EF0641" w:rsidP="00AA1F4A">
            <w:pPr>
              <w:jc w:val="center"/>
              <w:rPr>
                <w:rFonts w:ascii="Arial" w:hAnsi="Arial" w:cs="Arial"/>
                <w:sz w:val="14"/>
                <w:szCs w:val="14"/>
              </w:rPr>
            </w:pPr>
            <w:r w:rsidRPr="00D60DDB">
              <w:rPr>
                <w:rFonts w:ascii="Arial" w:hAnsi="Arial" w:cs="Arial"/>
                <w:sz w:val="14"/>
                <w:szCs w:val="14"/>
              </w:rPr>
              <w:t>94</w:t>
            </w:r>
            <w:r>
              <w:rPr>
                <w:rFonts w:ascii="Arial" w:hAnsi="Arial" w:cs="Arial"/>
                <w:sz w:val="14"/>
                <w:szCs w:val="14"/>
              </w:rPr>
              <w:t xml:space="preserve"> </w:t>
            </w:r>
            <w:r w:rsidRPr="00D60DDB">
              <w:rPr>
                <w:rFonts w:ascii="Arial" w:hAnsi="Arial" w:cs="Arial"/>
                <w:sz w:val="14"/>
                <w:szCs w:val="14"/>
              </w:rPr>
              <w:t>(2</w:t>
            </w:r>
            <w:r w:rsidR="00AC1C67">
              <w:rPr>
                <w:rFonts w:ascii="Arial" w:hAnsi="Arial" w:cs="Arial"/>
                <w:sz w:val="14"/>
                <w:szCs w:val="14"/>
              </w:rPr>
              <w:t>1</w:t>
            </w:r>
            <w:r w:rsidRPr="00D60DDB">
              <w:rPr>
                <w:rFonts w:ascii="Arial" w:hAnsi="Arial" w:cs="Arial"/>
                <w:sz w:val="14"/>
                <w:szCs w:val="14"/>
              </w:rPr>
              <w:t>%)</w:t>
            </w:r>
          </w:p>
        </w:tc>
        <w:tc>
          <w:tcPr>
            <w:tcW w:w="533" w:type="pct"/>
            <w:tcBorders>
              <w:top w:val="nil"/>
              <w:bottom w:val="nil"/>
            </w:tcBorders>
          </w:tcPr>
          <w:p w14:paraId="5492DB94" w14:textId="33FBEC13" w:rsidR="00EF0641" w:rsidRPr="00D60DDB" w:rsidRDefault="00EF0641" w:rsidP="00AA1F4A">
            <w:pPr>
              <w:jc w:val="center"/>
              <w:rPr>
                <w:rFonts w:ascii="Arial" w:hAnsi="Arial" w:cs="Arial"/>
                <w:sz w:val="14"/>
                <w:szCs w:val="14"/>
              </w:rPr>
            </w:pPr>
            <w:r w:rsidRPr="00D60DDB">
              <w:rPr>
                <w:rFonts w:ascii="Arial" w:hAnsi="Arial" w:cs="Arial"/>
                <w:sz w:val="14"/>
                <w:szCs w:val="14"/>
              </w:rPr>
              <w:t>209</w:t>
            </w:r>
            <w:r>
              <w:rPr>
                <w:rFonts w:ascii="Arial" w:hAnsi="Arial" w:cs="Arial"/>
                <w:sz w:val="14"/>
                <w:szCs w:val="14"/>
              </w:rPr>
              <w:t xml:space="preserve"> </w:t>
            </w:r>
            <w:r w:rsidRPr="00D60DDB">
              <w:rPr>
                <w:rFonts w:ascii="Arial" w:hAnsi="Arial" w:cs="Arial"/>
                <w:sz w:val="14"/>
                <w:szCs w:val="14"/>
              </w:rPr>
              <w:t>(1</w:t>
            </w:r>
            <w:r w:rsidR="00215C91">
              <w:rPr>
                <w:rFonts w:ascii="Arial" w:hAnsi="Arial" w:cs="Arial"/>
                <w:sz w:val="14"/>
                <w:szCs w:val="14"/>
              </w:rPr>
              <w:t>9</w:t>
            </w:r>
            <w:r w:rsidRPr="00D60DDB">
              <w:rPr>
                <w:rFonts w:ascii="Arial" w:hAnsi="Arial" w:cs="Arial"/>
                <w:sz w:val="14"/>
                <w:szCs w:val="14"/>
              </w:rPr>
              <w:t>%)</w:t>
            </w:r>
          </w:p>
        </w:tc>
        <w:tc>
          <w:tcPr>
            <w:tcW w:w="533" w:type="pct"/>
            <w:tcBorders>
              <w:top w:val="nil"/>
              <w:bottom w:val="nil"/>
            </w:tcBorders>
          </w:tcPr>
          <w:p w14:paraId="20FE90C3" w14:textId="629C5663" w:rsidR="00EF0641" w:rsidRPr="00D60DDB" w:rsidRDefault="00EF0641" w:rsidP="00AA1F4A">
            <w:pPr>
              <w:jc w:val="center"/>
              <w:rPr>
                <w:rFonts w:ascii="Arial" w:hAnsi="Arial" w:cs="Arial"/>
                <w:sz w:val="14"/>
                <w:szCs w:val="14"/>
              </w:rPr>
            </w:pPr>
            <w:r w:rsidRPr="00D60DDB">
              <w:rPr>
                <w:rFonts w:ascii="Arial" w:hAnsi="Arial" w:cs="Arial"/>
                <w:sz w:val="14"/>
                <w:szCs w:val="14"/>
              </w:rPr>
              <w:t>48</w:t>
            </w:r>
            <w:r>
              <w:rPr>
                <w:rFonts w:ascii="Arial" w:hAnsi="Arial" w:cs="Arial"/>
                <w:sz w:val="14"/>
                <w:szCs w:val="14"/>
              </w:rPr>
              <w:t xml:space="preserve"> </w:t>
            </w:r>
            <w:r w:rsidRPr="00D60DDB">
              <w:rPr>
                <w:rFonts w:ascii="Arial" w:hAnsi="Arial" w:cs="Arial"/>
                <w:sz w:val="14"/>
                <w:szCs w:val="14"/>
              </w:rPr>
              <w:t>(</w:t>
            </w:r>
            <w:r w:rsidR="0086167D">
              <w:rPr>
                <w:rFonts w:ascii="Arial" w:hAnsi="Arial" w:cs="Arial"/>
                <w:sz w:val="14"/>
                <w:szCs w:val="14"/>
              </w:rPr>
              <w:t>20</w:t>
            </w:r>
            <w:r w:rsidRPr="00D60DDB">
              <w:rPr>
                <w:rFonts w:ascii="Arial" w:hAnsi="Arial" w:cs="Arial"/>
                <w:sz w:val="14"/>
                <w:szCs w:val="14"/>
              </w:rPr>
              <w:t>%)</w:t>
            </w:r>
          </w:p>
        </w:tc>
        <w:tc>
          <w:tcPr>
            <w:tcW w:w="533" w:type="pct"/>
            <w:tcBorders>
              <w:top w:val="nil"/>
              <w:bottom w:val="nil"/>
            </w:tcBorders>
          </w:tcPr>
          <w:p w14:paraId="61045411" w14:textId="22AB0ABA" w:rsidR="00EF0641" w:rsidRPr="00D60DDB" w:rsidRDefault="00EF0641" w:rsidP="00AA1F4A">
            <w:pPr>
              <w:jc w:val="center"/>
              <w:rPr>
                <w:rFonts w:ascii="Arial" w:hAnsi="Arial" w:cs="Arial"/>
                <w:sz w:val="14"/>
                <w:szCs w:val="14"/>
              </w:rPr>
            </w:pPr>
            <w:r w:rsidRPr="00D60DDB">
              <w:rPr>
                <w:rFonts w:ascii="Arial" w:hAnsi="Arial" w:cs="Arial"/>
                <w:sz w:val="14"/>
                <w:szCs w:val="14"/>
              </w:rPr>
              <w:t>18</w:t>
            </w:r>
            <w:r>
              <w:rPr>
                <w:rFonts w:ascii="Arial" w:hAnsi="Arial" w:cs="Arial"/>
                <w:sz w:val="14"/>
                <w:szCs w:val="14"/>
              </w:rPr>
              <w:t xml:space="preserve"> </w:t>
            </w:r>
            <w:r w:rsidRPr="00D60DDB">
              <w:rPr>
                <w:rFonts w:ascii="Arial" w:hAnsi="Arial" w:cs="Arial"/>
                <w:sz w:val="14"/>
                <w:szCs w:val="14"/>
              </w:rPr>
              <w:t>(4</w:t>
            </w:r>
            <w:r w:rsidR="00E922EC">
              <w:rPr>
                <w:rFonts w:ascii="Arial" w:hAnsi="Arial" w:cs="Arial"/>
                <w:sz w:val="14"/>
                <w:szCs w:val="14"/>
              </w:rPr>
              <w:t>3</w:t>
            </w:r>
            <w:r w:rsidRPr="00D60DDB">
              <w:rPr>
                <w:rFonts w:ascii="Arial" w:hAnsi="Arial" w:cs="Arial"/>
                <w:sz w:val="14"/>
                <w:szCs w:val="14"/>
              </w:rPr>
              <w:t>%)</w:t>
            </w:r>
          </w:p>
        </w:tc>
        <w:tc>
          <w:tcPr>
            <w:tcW w:w="533" w:type="pct"/>
            <w:tcBorders>
              <w:top w:val="nil"/>
              <w:bottom w:val="nil"/>
            </w:tcBorders>
          </w:tcPr>
          <w:p w14:paraId="7E19F819" w14:textId="16C75797" w:rsidR="00EF0641" w:rsidRPr="00D60DDB" w:rsidRDefault="00EF0641" w:rsidP="00AA1F4A">
            <w:pPr>
              <w:jc w:val="center"/>
              <w:rPr>
                <w:rFonts w:ascii="Arial" w:hAnsi="Arial" w:cs="Arial"/>
                <w:sz w:val="14"/>
                <w:szCs w:val="14"/>
              </w:rPr>
            </w:pPr>
            <w:r w:rsidRPr="00D60DDB">
              <w:rPr>
                <w:rFonts w:ascii="Arial" w:hAnsi="Arial" w:cs="Arial"/>
                <w:sz w:val="14"/>
                <w:szCs w:val="14"/>
              </w:rPr>
              <w:t>17</w:t>
            </w:r>
            <w:r>
              <w:rPr>
                <w:rFonts w:ascii="Arial" w:hAnsi="Arial" w:cs="Arial"/>
                <w:sz w:val="14"/>
                <w:szCs w:val="14"/>
              </w:rPr>
              <w:t xml:space="preserve"> </w:t>
            </w:r>
            <w:r w:rsidRPr="00D60DDB">
              <w:rPr>
                <w:rFonts w:ascii="Arial" w:hAnsi="Arial" w:cs="Arial"/>
                <w:sz w:val="14"/>
                <w:szCs w:val="14"/>
              </w:rPr>
              <w:t>(27%)</w:t>
            </w:r>
          </w:p>
        </w:tc>
        <w:tc>
          <w:tcPr>
            <w:tcW w:w="531" w:type="pct"/>
            <w:tcBorders>
              <w:top w:val="nil"/>
              <w:bottom w:val="nil"/>
            </w:tcBorders>
          </w:tcPr>
          <w:p w14:paraId="454FD4D0" w14:textId="78780369" w:rsidR="00EF0641" w:rsidRPr="00D60DDB" w:rsidRDefault="00EF0641" w:rsidP="00AA1F4A">
            <w:pPr>
              <w:jc w:val="center"/>
              <w:rPr>
                <w:rFonts w:ascii="Arial" w:hAnsi="Arial" w:cs="Arial"/>
                <w:sz w:val="14"/>
                <w:szCs w:val="14"/>
              </w:rPr>
            </w:pPr>
            <w:r w:rsidRPr="00D60DDB">
              <w:rPr>
                <w:rFonts w:ascii="Arial" w:hAnsi="Arial" w:cs="Arial"/>
                <w:sz w:val="14"/>
                <w:szCs w:val="14"/>
              </w:rPr>
              <w:t>0</w:t>
            </w:r>
            <w:r>
              <w:rPr>
                <w:rFonts w:ascii="Arial" w:hAnsi="Arial" w:cs="Arial"/>
                <w:sz w:val="14"/>
                <w:szCs w:val="14"/>
              </w:rPr>
              <w:t xml:space="preserve"> </w:t>
            </w:r>
            <w:r w:rsidRPr="00D60DDB">
              <w:rPr>
                <w:rFonts w:ascii="Arial" w:hAnsi="Arial" w:cs="Arial"/>
                <w:sz w:val="14"/>
                <w:szCs w:val="14"/>
              </w:rPr>
              <w:t>(0%)</w:t>
            </w:r>
          </w:p>
        </w:tc>
      </w:tr>
      <w:tr w:rsidR="00EF0641" w:rsidRPr="00283632" w14:paraId="1023C299" w14:textId="77777777" w:rsidTr="00AA1F4A">
        <w:trPr>
          <w:trHeight w:val="20"/>
        </w:trPr>
        <w:tc>
          <w:tcPr>
            <w:tcW w:w="738" w:type="pct"/>
            <w:tcBorders>
              <w:top w:val="nil"/>
              <w:left w:val="single" w:sz="4" w:space="0" w:color="auto"/>
              <w:bottom w:val="nil"/>
            </w:tcBorders>
          </w:tcPr>
          <w:p w14:paraId="08DE938B" w14:textId="77777777" w:rsidR="00EF0641" w:rsidRPr="00D60DDB" w:rsidRDefault="00EF0641" w:rsidP="00AA1F4A">
            <w:pPr>
              <w:rPr>
                <w:rFonts w:ascii="Arial" w:hAnsi="Arial" w:cs="Arial"/>
                <w:sz w:val="14"/>
                <w:szCs w:val="14"/>
              </w:rPr>
            </w:pPr>
            <w:r>
              <w:rPr>
                <w:rFonts w:ascii="Arial" w:hAnsi="Arial" w:cs="Arial"/>
                <w:sz w:val="14"/>
                <w:szCs w:val="14"/>
              </w:rPr>
              <w:t>Malignancy and contralateral risk reducing surgery</w:t>
            </w:r>
          </w:p>
        </w:tc>
        <w:tc>
          <w:tcPr>
            <w:tcW w:w="533" w:type="pct"/>
            <w:tcBorders>
              <w:top w:val="nil"/>
              <w:bottom w:val="nil"/>
            </w:tcBorders>
          </w:tcPr>
          <w:p w14:paraId="5DCEF51D" w14:textId="2F27BEE5" w:rsidR="00EF0641" w:rsidRPr="00D60DDB" w:rsidRDefault="00EF0641" w:rsidP="00AA1F4A">
            <w:pPr>
              <w:jc w:val="center"/>
              <w:rPr>
                <w:rFonts w:ascii="Arial" w:hAnsi="Arial" w:cs="Arial"/>
                <w:sz w:val="14"/>
                <w:szCs w:val="14"/>
              </w:rPr>
            </w:pPr>
            <w:r w:rsidRPr="00D60DDB">
              <w:rPr>
                <w:rFonts w:ascii="Arial" w:hAnsi="Arial" w:cs="Arial"/>
                <w:sz w:val="14"/>
                <w:szCs w:val="14"/>
              </w:rPr>
              <w:t>188</w:t>
            </w:r>
            <w:r>
              <w:rPr>
                <w:rFonts w:ascii="Arial" w:hAnsi="Arial" w:cs="Arial"/>
                <w:sz w:val="14"/>
                <w:szCs w:val="14"/>
              </w:rPr>
              <w:t xml:space="preserve"> </w:t>
            </w:r>
            <w:r w:rsidRPr="00D60DDB">
              <w:rPr>
                <w:rFonts w:ascii="Arial" w:hAnsi="Arial" w:cs="Arial"/>
                <w:sz w:val="14"/>
                <w:szCs w:val="14"/>
              </w:rPr>
              <w:t>(</w:t>
            </w:r>
            <w:r w:rsidR="00682124">
              <w:rPr>
                <w:rFonts w:ascii="Arial" w:hAnsi="Arial" w:cs="Arial"/>
                <w:sz w:val="14"/>
                <w:szCs w:val="14"/>
              </w:rPr>
              <w:t>9</w:t>
            </w:r>
            <w:r w:rsidRPr="00D60DDB">
              <w:rPr>
                <w:rFonts w:ascii="Arial" w:hAnsi="Arial" w:cs="Arial"/>
                <w:sz w:val="14"/>
                <w:szCs w:val="14"/>
              </w:rPr>
              <w:t>%)</w:t>
            </w:r>
          </w:p>
        </w:tc>
        <w:tc>
          <w:tcPr>
            <w:tcW w:w="533" w:type="pct"/>
            <w:tcBorders>
              <w:top w:val="nil"/>
              <w:bottom w:val="nil"/>
            </w:tcBorders>
          </w:tcPr>
          <w:p w14:paraId="679E4D86" w14:textId="22D31276" w:rsidR="00EF0641" w:rsidRPr="00D60DDB" w:rsidRDefault="00EF0641" w:rsidP="00AA1F4A">
            <w:pPr>
              <w:jc w:val="center"/>
              <w:rPr>
                <w:rFonts w:ascii="Arial" w:hAnsi="Arial" w:cs="Arial"/>
                <w:sz w:val="14"/>
                <w:szCs w:val="14"/>
              </w:rPr>
            </w:pPr>
            <w:r w:rsidRPr="00D60DDB">
              <w:rPr>
                <w:rFonts w:ascii="Arial" w:hAnsi="Arial" w:cs="Arial"/>
                <w:sz w:val="14"/>
                <w:szCs w:val="14"/>
              </w:rPr>
              <w:t>17</w:t>
            </w:r>
            <w:r>
              <w:rPr>
                <w:rFonts w:ascii="Arial" w:hAnsi="Arial" w:cs="Arial"/>
                <w:sz w:val="14"/>
                <w:szCs w:val="14"/>
              </w:rPr>
              <w:t xml:space="preserve"> </w:t>
            </w:r>
            <w:r w:rsidRPr="00D60DDB">
              <w:rPr>
                <w:rFonts w:ascii="Arial" w:hAnsi="Arial" w:cs="Arial"/>
                <w:sz w:val="14"/>
                <w:szCs w:val="14"/>
              </w:rPr>
              <w:t>(9%)</w:t>
            </w:r>
          </w:p>
        </w:tc>
        <w:tc>
          <w:tcPr>
            <w:tcW w:w="533" w:type="pct"/>
            <w:tcBorders>
              <w:top w:val="nil"/>
              <w:bottom w:val="nil"/>
            </w:tcBorders>
          </w:tcPr>
          <w:p w14:paraId="3F10EE6A" w14:textId="16780659" w:rsidR="00EF0641" w:rsidRPr="00D60DDB" w:rsidRDefault="00EF0641" w:rsidP="00AA1F4A">
            <w:pPr>
              <w:jc w:val="center"/>
              <w:rPr>
                <w:rFonts w:ascii="Arial" w:hAnsi="Arial" w:cs="Arial"/>
                <w:sz w:val="14"/>
                <w:szCs w:val="14"/>
              </w:rPr>
            </w:pPr>
            <w:r w:rsidRPr="00D60DDB">
              <w:rPr>
                <w:rFonts w:ascii="Arial" w:hAnsi="Arial" w:cs="Arial"/>
                <w:sz w:val="14"/>
                <w:szCs w:val="14"/>
              </w:rPr>
              <w:t>62</w:t>
            </w:r>
            <w:r>
              <w:rPr>
                <w:rFonts w:ascii="Arial" w:hAnsi="Arial" w:cs="Arial"/>
                <w:sz w:val="14"/>
                <w:szCs w:val="14"/>
              </w:rPr>
              <w:t xml:space="preserve"> </w:t>
            </w:r>
            <w:r w:rsidRPr="00D60DDB">
              <w:rPr>
                <w:rFonts w:ascii="Arial" w:hAnsi="Arial" w:cs="Arial"/>
                <w:sz w:val="14"/>
                <w:szCs w:val="14"/>
              </w:rPr>
              <w:t>(14%)</w:t>
            </w:r>
          </w:p>
        </w:tc>
        <w:tc>
          <w:tcPr>
            <w:tcW w:w="533" w:type="pct"/>
            <w:tcBorders>
              <w:top w:val="nil"/>
              <w:bottom w:val="nil"/>
            </w:tcBorders>
          </w:tcPr>
          <w:p w14:paraId="07971F18" w14:textId="159830C4" w:rsidR="00EF0641" w:rsidRPr="00D60DDB" w:rsidRDefault="00EF0641" w:rsidP="00AA1F4A">
            <w:pPr>
              <w:jc w:val="center"/>
              <w:rPr>
                <w:rFonts w:ascii="Arial" w:hAnsi="Arial" w:cs="Arial"/>
                <w:sz w:val="14"/>
                <w:szCs w:val="14"/>
              </w:rPr>
            </w:pPr>
            <w:r w:rsidRPr="00D60DDB">
              <w:rPr>
                <w:rFonts w:ascii="Arial" w:hAnsi="Arial" w:cs="Arial"/>
                <w:sz w:val="14"/>
                <w:szCs w:val="14"/>
              </w:rPr>
              <w:t>88</w:t>
            </w:r>
            <w:r>
              <w:rPr>
                <w:rFonts w:ascii="Arial" w:hAnsi="Arial" w:cs="Arial"/>
                <w:sz w:val="14"/>
                <w:szCs w:val="14"/>
              </w:rPr>
              <w:t xml:space="preserve"> </w:t>
            </w:r>
            <w:r w:rsidRPr="00D60DDB">
              <w:rPr>
                <w:rFonts w:ascii="Arial" w:hAnsi="Arial" w:cs="Arial"/>
                <w:sz w:val="14"/>
                <w:szCs w:val="14"/>
              </w:rPr>
              <w:t>(8%)</w:t>
            </w:r>
          </w:p>
        </w:tc>
        <w:tc>
          <w:tcPr>
            <w:tcW w:w="533" w:type="pct"/>
            <w:tcBorders>
              <w:top w:val="nil"/>
              <w:bottom w:val="nil"/>
            </w:tcBorders>
          </w:tcPr>
          <w:p w14:paraId="4B90933E" w14:textId="0A939E08" w:rsidR="00EF0641" w:rsidRPr="00D60DDB" w:rsidRDefault="00EF0641" w:rsidP="00AA1F4A">
            <w:pPr>
              <w:jc w:val="center"/>
              <w:rPr>
                <w:rFonts w:ascii="Arial" w:hAnsi="Arial" w:cs="Arial"/>
                <w:sz w:val="14"/>
                <w:szCs w:val="14"/>
              </w:rPr>
            </w:pPr>
            <w:r w:rsidRPr="00D60DDB">
              <w:rPr>
                <w:rFonts w:ascii="Arial" w:hAnsi="Arial" w:cs="Arial"/>
                <w:sz w:val="14"/>
                <w:szCs w:val="14"/>
              </w:rPr>
              <w:t>22</w:t>
            </w:r>
            <w:r>
              <w:rPr>
                <w:rFonts w:ascii="Arial" w:hAnsi="Arial" w:cs="Arial"/>
                <w:sz w:val="14"/>
                <w:szCs w:val="14"/>
              </w:rPr>
              <w:t xml:space="preserve"> </w:t>
            </w:r>
            <w:r w:rsidRPr="00D60DDB">
              <w:rPr>
                <w:rFonts w:ascii="Arial" w:hAnsi="Arial" w:cs="Arial"/>
                <w:sz w:val="14"/>
                <w:szCs w:val="14"/>
              </w:rPr>
              <w:t>(9%)</w:t>
            </w:r>
          </w:p>
        </w:tc>
        <w:tc>
          <w:tcPr>
            <w:tcW w:w="533" w:type="pct"/>
            <w:tcBorders>
              <w:top w:val="nil"/>
              <w:bottom w:val="nil"/>
            </w:tcBorders>
          </w:tcPr>
          <w:p w14:paraId="046D7BDB" w14:textId="5C224FAD" w:rsidR="00EF0641" w:rsidRPr="00D60DDB" w:rsidRDefault="00EF0641" w:rsidP="00AA1F4A">
            <w:pPr>
              <w:jc w:val="center"/>
              <w:rPr>
                <w:rFonts w:ascii="Arial" w:hAnsi="Arial" w:cs="Arial"/>
                <w:sz w:val="14"/>
                <w:szCs w:val="14"/>
              </w:rPr>
            </w:pPr>
            <w:r w:rsidRPr="00D60DDB">
              <w:rPr>
                <w:rFonts w:ascii="Arial" w:hAnsi="Arial" w:cs="Arial"/>
                <w:sz w:val="14"/>
                <w:szCs w:val="14"/>
              </w:rPr>
              <w:t>4</w:t>
            </w:r>
            <w:r>
              <w:rPr>
                <w:rFonts w:ascii="Arial" w:hAnsi="Arial" w:cs="Arial"/>
                <w:sz w:val="14"/>
                <w:szCs w:val="14"/>
              </w:rPr>
              <w:t xml:space="preserve"> </w:t>
            </w:r>
            <w:r w:rsidRPr="00D60DDB">
              <w:rPr>
                <w:rFonts w:ascii="Arial" w:hAnsi="Arial" w:cs="Arial"/>
                <w:sz w:val="14"/>
                <w:szCs w:val="14"/>
              </w:rPr>
              <w:t>(</w:t>
            </w:r>
            <w:r w:rsidR="00E922EC">
              <w:rPr>
                <w:rFonts w:ascii="Arial" w:hAnsi="Arial" w:cs="Arial"/>
                <w:sz w:val="14"/>
                <w:szCs w:val="14"/>
              </w:rPr>
              <w:t>10</w:t>
            </w:r>
            <w:r w:rsidRPr="00D60DDB">
              <w:rPr>
                <w:rFonts w:ascii="Arial" w:hAnsi="Arial" w:cs="Arial"/>
                <w:sz w:val="14"/>
                <w:szCs w:val="14"/>
              </w:rPr>
              <w:t>%)</w:t>
            </w:r>
          </w:p>
        </w:tc>
        <w:tc>
          <w:tcPr>
            <w:tcW w:w="533" w:type="pct"/>
            <w:tcBorders>
              <w:top w:val="nil"/>
              <w:bottom w:val="nil"/>
            </w:tcBorders>
          </w:tcPr>
          <w:p w14:paraId="77353B39" w14:textId="2B579796" w:rsidR="00EF0641" w:rsidRPr="00D60DDB" w:rsidRDefault="00EF0641" w:rsidP="00AA1F4A">
            <w:pPr>
              <w:jc w:val="center"/>
              <w:rPr>
                <w:rFonts w:ascii="Arial" w:hAnsi="Arial" w:cs="Arial"/>
                <w:sz w:val="14"/>
                <w:szCs w:val="14"/>
              </w:rPr>
            </w:pPr>
            <w:r w:rsidRPr="00D60DDB">
              <w:rPr>
                <w:rFonts w:ascii="Arial" w:hAnsi="Arial" w:cs="Arial"/>
                <w:sz w:val="14"/>
                <w:szCs w:val="14"/>
              </w:rPr>
              <w:t>3</w:t>
            </w:r>
            <w:r>
              <w:rPr>
                <w:rFonts w:ascii="Arial" w:hAnsi="Arial" w:cs="Arial"/>
                <w:sz w:val="14"/>
                <w:szCs w:val="14"/>
              </w:rPr>
              <w:t xml:space="preserve"> </w:t>
            </w:r>
            <w:r w:rsidRPr="00D60DDB">
              <w:rPr>
                <w:rFonts w:ascii="Arial" w:hAnsi="Arial" w:cs="Arial"/>
                <w:sz w:val="14"/>
                <w:szCs w:val="14"/>
              </w:rPr>
              <w:t>(</w:t>
            </w:r>
            <w:r w:rsidR="0054628D">
              <w:rPr>
                <w:rFonts w:ascii="Arial" w:hAnsi="Arial" w:cs="Arial"/>
                <w:sz w:val="14"/>
                <w:szCs w:val="14"/>
              </w:rPr>
              <w:t>5</w:t>
            </w:r>
            <w:r w:rsidRPr="00D60DDB">
              <w:rPr>
                <w:rFonts w:ascii="Arial" w:hAnsi="Arial" w:cs="Arial"/>
                <w:sz w:val="14"/>
                <w:szCs w:val="14"/>
              </w:rPr>
              <w:t>%)</w:t>
            </w:r>
          </w:p>
        </w:tc>
        <w:tc>
          <w:tcPr>
            <w:tcW w:w="531" w:type="pct"/>
            <w:tcBorders>
              <w:top w:val="nil"/>
              <w:bottom w:val="nil"/>
            </w:tcBorders>
          </w:tcPr>
          <w:p w14:paraId="502E0287" w14:textId="5A5F1302" w:rsidR="00EF0641" w:rsidRPr="00D60DDB" w:rsidRDefault="00EF0641" w:rsidP="00AA1F4A">
            <w:pPr>
              <w:jc w:val="center"/>
              <w:rPr>
                <w:rFonts w:ascii="Arial" w:hAnsi="Arial" w:cs="Arial"/>
                <w:sz w:val="14"/>
                <w:szCs w:val="14"/>
              </w:rPr>
            </w:pPr>
            <w:r w:rsidRPr="00D60DDB">
              <w:rPr>
                <w:rFonts w:ascii="Arial" w:hAnsi="Arial" w:cs="Arial"/>
                <w:sz w:val="14"/>
                <w:szCs w:val="14"/>
              </w:rPr>
              <w:t>0</w:t>
            </w:r>
            <w:r>
              <w:rPr>
                <w:rFonts w:ascii="Arial" w:hAnsi="Arial" w:cs="Arial"/>
                <w:sz w:val="14"/>
                <w:szCs w:val="14"/>
              </w:rPr>
              <w:t xml:space="preserve"> </w:t>
            </w:r>
            <w:r w:rsidRPr="00D60DDB">
              <w:rPr>
                <w:rFonts w:ascii="Arial" w:hAnsi="Arial" w:cs="Arial"/>
                <w:sz w:val="14"/>
                <w:szCs w:val="14"/>
              </w:rPr>
              <w:t>(0%)</w:t>
            </w:r>
          </w:p>
        </w:tc>
      </w:tr>
      <w:tr w:rsidR="00EF0641" w:rsidRPr="00283632" w14:paraId="4D405543" w14:textId="77777777" w:rsidTr="00AA1F4A">
        <w:trPr>
          <w:trHeight w:val="127"/>
        </w:trPr>
        <w:tc>
          <w:tcPr>
            <w:tcW w:w="738" w:type="pct"/>
            <w:tcBorders>
              <w:top w:val="nil"/>
              <w:left w:val="single" w:sz="4" w:space="0" w:color="auto"/>
              <w:bottom w:val="single" w:sz="4" w:space="0" w:color="auto"/>
            </w:tcBorders>
          </w:tcPr>
          <w:p w14:paraId="46ED1AFC" w14:textId="77777777" w:rsidR="00EF0641" w:rsidRPr="00D60DDB" w:rsidRDefault="00EF0641" w:rsidP="00AA1F4A">
            <w:pPr>
              <w:rPr>
                <w:rFonts w:ascii="Arial" w:hAnsi="Arial" w:cs="Arial"/>
                <w:sz w:val="14"/>
                <w:szCs w:val="14"/>
              </w:rPr>
            </w:pPr>
            <w:r w:rsidRPr="00D60DDB">
              <w:rPr>
                <w:rFonts w:ascii="Arial" w:hAnsi="Arial" w:cs="Arial"/>
                <w:sz w:val="14"/>
                <w:szCs w:val="14"/>
              </w:rPr>
              <w:t>Not known</w:t>
            </w:r>
          </w:p>
        </w:tc>
        <w:tc>
          <w:tcPr>
            <w:tcW w:w="533" w:type="pct"/>
            <w:tcBorders>
              <w:top w:val="nil"/>
              <w:bottom w:val="single" w:sz="4" w:space="0" w:color="auto"/>
            </w:tcBorders>
          </w:tcPr>
          <w:p w14:paraId="11310041" w14:textId="77777777" w:rsidR="00EF0641" w:rsidRPr="00D60DDB" w:rsidRDefault="00EF0641" w:rsidP="00AA1F4A">
            <w:pPr>
              <w:jc w:val="center"/>
              <w:rPr>
                <w:rFonts w:ascii="Arial" w:hAnsi="Arial" w:cs="Arial"/>
                <w:sz w:val="14"/>
                <w:szCs w:val="14"/>
              </w:rPr>
            </w:pPr>
            <w:r w:rsidRPr="00D60DDB">
              <w:rPr>
                <w:rFonts w:ascii="Arial" w:hAnsi="Arial" w:cs="Arial"/>
                <w:sz w:val="14"/>
                <w:szCs w:val="14"/>
              </w:rPr>
              <w:t>4</w:t>
            </w:r>
          </w:p>
        </w:tc>
        <w:tc>
          <w:tcPr>
            <w:tcW w:w="533" w:type="pct"/>
            <w:tcBorders>
              <w:top w:val="nil"/>
              <w:bottom w:val="single" w:sz="4" w:space="0" w:color="auto"/>
            </w:tcBorders>
          </w:tcPr>
          <w:p w14:paraId="1FE374C3" w14:textId="77777777" w:rsidR="00EF0641" w:rsidRPr="00D60DDB" w:rsidRDefault="00EF0641" w:rsidP="00AA1F4A">
            <w:pPr>
              <w:jc w:val="center"/>
              <w:rPr>
                <w:rFonts w:ascii="Arial" w:hAnsi="Arial" w:cs="Arial"/>
                <w:sz w:val="14"/>
                <w:szCs w:val="14"/>
              </w:rPr>
            </w:pPr>
            <w:r w:rsidRPr="00D60DDB">
              <w:rPr>
                <w:rFonts w:ascii="Arial" w:hAnsi="Arial" w:cs="Arial"/>
                <w:sz w:val="14"/>
                <w:szCs w:val="14"/>
              </w:rPr>
              <w:t>0</w:t>
            </w:r>
          </w:p>
        </w:tc>
        <w:tc>
          <w:tcPr>
            <w:tcW w:w="533" w:type="pct"/>
            <w:tcBorders>
              <w:top w:val="nil"/>
              <w:bottom w:val="single" w:sz="4" w:space="0" w:color="auto"/>
            </w:tcBorders>
          </w:tcPr>
          <w:p w14:paraId="74032AB0" w14:textId="77777777" w:rsidR="00EF0641" w:rsidRPr="00D60DDB" w:rsidRDefault="00EF0641" w:rsidP="00AA1F4A">
            <w:pPr>
              <w:jc w:val="center"/>
              <w:rPr>
                <w:rFonts w:ascii="Arial" w:hAnsi="Arial" w:cs="Arial"/>
                <w:sz w:val="14"/>
                <w:szCs w:val="14"/>
              </w:rPr>
            </w:pPr>
            <w:r w:rsidRPr="00D60DDB">
              <w:rPr>
                <w:rFonts w:ascii="Arial" w:hAnsi="Arial" w:cs="Arial"/>
                <w:sz w:val="14"/>
                <w:szCs w:val="14"/>
              </w:rPr>
              <w:t>0</w:t>
            </w:r>
          </w:p>
        </w:tc>
        <w:tc>
          <w:tcPr>
            <w:tcW w:w="533" w:type="pct"/>
            <w:tcBorders>
              <w:top w:val="nil"/>
              <w:bottom w:val="single" w:sz="4" w:space="0" w:color="auto"/>
            </w:tcBorders>
          </w:tcPr>
          <w:p w14:paraId="38899793" w14:textId="77777777" w:rsidR="00EF0641" w:rsidRPr="00D60DDB" w:rsidRDefault="00EF0641" w:rsidP="00AA1F4A">
            <w:pPr>
              <w:jc w:val="center"/>
              <w:rPr>
                <w:rFonts w:ascii="Arial" w:hAnsi="Arial" w:cs="Arial"/>
                <w:sz w:val="14"/>
                <w:szCs w:val="14"/>
              </w:rPr>
            </w:pPr>
            <w:r w:rsidRPr="00D60DDB">
              <w:rPr>
                <w:rFonts w:ascii="Arial" w:hAnsi="Arial" w:cs="Arial"/>
                <w:sz w:val="14"/>
                <w:szCs w:val="14"/>
              </w:rPr>
              <w:t>1</w:t>
            </w:r>
          </w:p>
        </w:tc>
        <w:tc>
          <w:tcPr>
            <w:tcW w:w="533" w:type="pct"/>
            <w:tcBorders>
              <w:top w:val="nil"/>
              <w:bottom w:val="single" w:sz="4" w:space="0" w:color="auto"/>
            </w:tcBorders>
          </w:tcPr>
          <w:p w14:paraId="1188C323" w14:textId="77777777" w:rsidR="00EF0641" w:rsidRPr="00D60DDB" w:rsidRDefault="00EF0641" w:rsidP="00AA1F4A">
            <w:pPr>
              <w:jc w:val="center"/>
              <w:rPr>
                <w:rFonts w:ascii="Arial" w:hAnsi="Arial" w:cs="Arial"/>
                <w:sz w:val="14"/>
                <w:szCs w:val="14"/>
              </w:rPr>
            </w:pPr>
            <w:r w:rsidRPr="00D60DDB">
              <w:rPr>
                <w:rFonts w:ascii="Arial" w:hAnsi="Arial" w:cs="Arial"/>
                <w:sz w:val="14"/>
                <w:szCs w:val="14"/>
              </w:rPr>
              <w:t>0</w:t>
            </w:r>
          </w:p>
        </w:tc>
        <w:tc>
          <w:tcPr>
            <w:tcW w:w="533" w:type="pct"/>
            <w:tcBorders>
              <w:top w:val="nil"/>
              <w:bottom w:val="single" w:sz="4" w:space="0" w:color="auto"/>
            </w:tcBorders>
          </w:tcPr>
          <w:p w14:paraId="46B2DC4C" w14:textId="77777777" w:rsidR="00EF0641" w:rsidRPr="00D60DDB" w:rsidRDefault="00EF0641" w:rsidP="00AA1F4A">
            <w:pPr>
              <w:jc w:val="center"/>
              <w:rPr>
                <w:rFonts w:ascii="Arial" w:hAnsi="Arial" w:cs="Arial"/>
                <w:sz w:val="14"/>
                <w:szCs w:val="14"/>
              </w:rPr>
            </w:pPr>
            <w:r w:rsidRPr="00D60DDB">
              <w:rPr>
                <w:rFonts w:ascii="Arial" w:hAnsi="Arial" w:cs="Arial"/>
                <w:sz w:val="14"/>
                <w:szCs w:val="14"/>
              </w:rPr>
              <w:t>0</w:t>
            </w:r>
          </w:p>
        </w:tc>
        <w:tc>
          <w:tcPr>
            <w:tcW w:w="533" w:type="pct"/>
            <w:tcBorders>
              <w:top w:val="nil"/>
              <w:bottom w:val="single" w:sz="4" w:space="0" w:color="auto"/>
            </w:tcBorders>
          </w:tcPr>
          <w:p w14:paraId="56BA2D7E" w14:textId="77777777" w:rsidR="00EF0641" w:rsidRPr="00D60DDB" w:rsidRDefault="00EF0641" w:rsidP="00AA1F4A">
            <w:pPr>
              <w:jc w:val="center"/>
              <w:rPr>
                <w:rFonts w:ascii="Arial" w:hAnsi="Arial" w:cs="Arial"/>
                <w:sz w:val="14"/>
                <w:szCs w:val="14"/>
              </w:rPr>
            </w:pPr>
            <w:r w:rsidRPr="00D60DDB">
              <w:rPr>
                <w:rFonts w:ascii="Arial" w:hAnsi="Arial" w:cs="Arial"/>
                <w:sz w:val="14"/>
                <w:szCs w:val="14"/>
              </w:rPr>
              <w:t>1</w:t>
            </w:r>
          </w:p>
        </w:tc>
        <w:tc>
          <w:tcPr>
            <w:tcW w:w="531" w:type="pct"/>
            <w:tcBorders>
              <w:top w:val="nil"/>
              <w:bottom w:val="single" w:sz="4" w:space="0" w:color="auto"/>
            </w:tcBorders>
          </w:tcPr>
          <w:p w14:paraId="3F702B77" w14:textId="77777777" w:rsidR="00EF0641" w:rsidRPr="00D60DDB" w:rsidRDefault="00EF0641" w:rsidP="00AA1F4A">
            <w:pPr>
              <w:jc w:val="center"/>
              <w:rPr>
                <w:rFonts w:ascii="Arial" w:hAnsi="Arial" w:cs="Arial"/>
                <w:sz w:val="14"/>
                <w:szCs w:val="14"/>
              </w:rPr>
            </w:pPr>
            <w:r w:rsidRPr="00D60DDB">
              <w:rPr>
                <w:rFonts w:ascii="Arial" w:hAnsi="Arial" w:cs="Arial"/>
                <w:sz w:val="14"/>
                <w:szCs w:val="14"/>
              </w:rPr>
              <w:t>2</w:t>
            </w:r>
          </w:p>
        </w:tc>
      </w:tr>
      <w:tr w:rsidR="00EF0641" w:rsidRPr="00283632" w14:paraId="22E1542C" w14:textId="77777777" w:rsidTr="00AA1F4A">
        <w:trPr>
          <w:trHeight w:val="20"/>
        </w:trPr>
        <w:tc>
          <w:tcPr>
            <w:tcW w:w="738" w:type="pct"/>
            <w:tcBorders>
              <w:top w:val="single" w:sz="4" w:space="0" w:color="auto"/>
              <w:left w:val="single" w:sz="4" w:space="0" w:color="auto"/>
              <w:bottom w:val="nil"/>
            </w:tcBorders>
          </w:tcPr>
          <w:p w14:paraId="3813CDCC" w14:textId="77777777" w:rsidR="00EF0641" w:rsidRPr="00C4370C" w:rsidRDefault="00EF0641" w:rsidP="00AA1F4A">
            <w:pPr>
              <w:rPr>
                <w:rFonts w:ascii="Arial" w:hAnsi="Arial" w:cs="Arial"/>
                <w:b/>
                <w:sz w:val="14"/>
                <w:szCs w:val="14"/>
                <w:vertAlign w:val="superscript"/>
              </w:rPr>
            </w:pPr>
            <w:r w:rsidRPr="00D60DDB">
              <w:rPr>
                <w:rFonts w:ascii="Arial" w:hAnsi="Arial" w:cs="Arial"/>
                <w:b/>
                <w:sz w:val="14"/>
                <w:szCs w:val="14"/>
              </w:rPr>
              <w:t xml:space="preserve">Planned </w:t>
            </w:r>
            <w:proofErr w:type="spellStart"/>
            <w:r w:rsidRPr="00D60DDB">
              <w:rPr>
                <w:rFonts w:ascii="Arial" w:hAnsi="Arial" w:cs="Arial"/>
                <w:b/>
                <w:sz w:val="14"/>
                <w:szCs w:val="14"/>
              </w:rPr>
              <w:t>procedure</w:t>
            </w:r>
            <w:r>
              <w:rPr>
                <w:rFonts w:ascii="Arial" w:hAnsi="Arial" w:cs="Arial"/>
                <w:b/>
                <w:sz w:val="14"/>
                <w:szCs w:val="14"/>
                <w:vertAlign w:val="superscript"/>
              </w:rPr>
              <w:t>C</w:t>
            </w:r>
            <w:proofErr w:type="spellEnd"/>
          </w:p>
        </w:tc>
        <w:tc>
          <w:tcPr>
            <w:tcW w:w="533" w:type="pct"/>
            <w:tcBorders>
              <w:top w:val="single" w:sz="4" w:space="0" w:color="auto"/>
              <w:bottom w:val="nil"/>
            </w:tcBorders>
          </w:tcPr>
          <w:p w14:paraId="6ACAD882" w14:textId="77777777" w:rsidR="00EF0641" w:rsidRPr="00D60DDB" w:rsidRDefault="00EF0641" w:rsidP="00AA1F4A">
            <w:pPr>
              <w:jc w:val="center"/>
              <w:rPr>
                <w:rFonts w:ascii="Arial" w:hAnsi="Arial" w:cs="Arial"/>
                <w:sz w:val="14"/>
                <w:szCs w:val="14"/>
              </w:rPr>
            </w:pPr>
          </w:p>
        </w:tc>
        <w:tc>
          <w:tcPr>
            <w:tcW w:w="533" w:type="pct"/>
            <w:tcBorders>
              <w:top w:val="single" w:sz="4" w:space="0" w:color="auto"/>
              <w:bottom w:val="nil"/>
            </w:tcBorders>
          </w:tcPr>
          <w:p w14:paraId="02E0E56C" w14:textId="77777777" w:rsidR="00EF0641" w:rsidRPr="00D60DDB" w:rsidRDefault="00EF0641" w:rsidP="00AA1F4A">
            <w:pPr>
              <w:jc w:val="center"/>
              <w:rPr>
                <w:rFonts w:ascii="Arial" w:hAnsi="Arial" w:cs="Arial"/>
                <w:sz w:val="14"/>
                <w:szCs w:val="14"/>
              </w:rPr>
            </w:pPr>
          </w:p>
        </w:tc>
        <w:tc>
          <w:tcPr>
            <w:tcW w:w="533" w:type="pct"/>
            <w:tcBorders>
              <w:top w:val="single" w:sz="4" w:space="0" w:color="auto"/>
              <w:bottom w:val="nil"/>
            </w:tcBorders>
          </w:tcPr>
          <w:p w14:paraId="08CE0CD2" w14:textId="77777777" w:rsidR="00EF0641" w:rsidRPr="00D60DDB" w:rsidRDefault="00EF0641" w:rsidP="00AA1F4A">
            <w:pPr>
              <w:jc w:val="center"/>
              <w:rPr>
                <w:rFonts w:ascii="Arial" w:hAnsi="Arial" w:cs="Arial"/>
                <w:sz w:val="14"/>
                <w:szCs w:val="14"/>
              </w:rPr>
            </w:pPr>
          </w:p>
        </w:tc>
        <w:tc>
          <w:tcPr>
            <w:tcW w:w="533" w:type="pct"/>
            <w:tcBorders>
              <w:top w:val="single" w:sz="4" w:space="0" w:color="auto"/>
              <w:bottom w:val="nil"/>
            </w:tcBorders>
          </w:tcPr>
          <w:p w14:paraId="63CE8AB0" w14:textId="77777777" w:rsidR="00EF0641" w:rsidRPr="00D60DDB" w:rsidRDefault="00EF0641" w:rsidP="00AA1F4A">
            <w:pPr>
              <w:jc w:val="center"/>
              <w:rPr>
                <w:rFonts w:ascii="Arial" w:hAnsi="Arial" w:cs="Arial"/>
                <w:sz w:val="14"/>
                <w:szCs w:val="14"/>
              </w:rPr>
            </w:pPr>
          </w:p>
        </w:tc>
        <w:tc>
          <w:tcPr>
            <w:tcW w:w="533" w:type="pct"/>
            <w:tcBorders>
              <w:top w:val="single" w:sz="4" w:space="0" w:color="auto"/>
              <w:bottom w:val="nil"/>
            </w:tcBorders>
          </w:tcPr>
          <w:p w14:paraId="05AB6DD4" w14:textId="77777777" w:rsidR="00EF0641" w:rsidRPr="00D60DDB" w:rsidRDefault="00EF0641" w:rsidP="00AA1F4A">
            <w:pPr>
              <w:jc w:val="center"/>
              <w:rPr>
                <w:rFonts w:ascii="Arial" w:hAnsi="Arial" w:cs="Arial"/>
                <w:sz w:val="14"/>
                <w:szCs w:val="14"/>
              </w:rPr>
            </w:pPr>
          </w:p>
        </w:tc>
        <w:tc>
          <w:tcPr>
            <w:tcW w:w="533" w:type="pct"/>
            <w:tcBorders>
              <w:top w:val="single" w:sz="4" w:space="0" w:color="auto"/>
              <w:bottom w:val="nil"/>
            </w:tcBorders>
          </w:tcPr>
          <w:p w14:paraId="1CA117CA" w14:textId="77777777" w:rsidR="00EF0641" w:rsidRPr="00D60DDB" w:rsidRDefault="00EF0641" w:rsidP="00AA1F4A">
            <w:pPr>
              <w:jc w:val="center"/>
              <w:rPr>
                <w:rFonts w:ascii="Arial" w:hAnsi="Arial" w:cs="Arial"/>
                <w:sz w:val="14"/>
                <w:szCs w:val="14"/>
              </w:rPr>
            </w:pPr>
          </w:p>
        </w:tc>
        <w:tc>
          <w:tcPr>
            <w:tcW w:w="533" w:type="pct"/>
            <w:tcBorders>
              <w:top w:val="single" w:sz="4" w:space="0" w:color="auto"/>
              <w:bottom w:val="nil"/>
            </w:tcBorders>
          </w:tcPr>
          <w:p w14:paraId="6B1A5594" w14:textId="77777777" w:rsidR="00EF0641" w:rsidRPr="00D60DDB" w:rsidRDefault="00EF0641" w:rsidP="00AA1F4A">
            <w:pPr>
              <w:jc w:val="center"/>
              <w:rPr>
                <w:rFonts w:ascii="Arial" w:hAnsi="Arial" w:cs="Arial"/>
                <w:sz w:val="14"/>
                <w:szCs w:val="14"/>
              </w:rPr>
            </w:pPr>
          </w:p>
        </w:tc>
        <w:tc>
          <w:tcPr>
            <w:tcW w:w="531" w:type="pct"/>
            <w:tcBorders>
              <w:top w:val="single" w:sz="4" w:space="0" w:color="auto"/>
              <w:bottom w:val="nil"/>
            </w:tcBorders>
          </w:tcPr>
          <w:p w14:paraId="6C520D9E" w14:textId="77777777" w:rsidR="00EF0641" w:rsidRPr="00D60DDB" w:rsidRDefault="00EF0641" w:rsidP="00AA1F4A">
            <w:pPr>
              <w:jc w:val="center"/>
              <w:rPr>
                <w:rFonts w:ascii="Arial" w:hAnsi="Arial" w:cs="Arial"/>
                <w:sz w:val="14"/>
                <w:szCs w:val="14"/>
              </w:rPr>
            </w:pPr>
          </w:p>
        </w:tc>
      </w:tr>
      <w:tr w:rsidR="00EF0641" w:rsidRPr="00283632" w14:paraId="235BFA8A" w14:textId="77777777" w:rsidTr="00AA1F4A">
        <w:trPr>
          <w:trHeight w:val="20"/>
        </w:trPr>
        <w:tc>
          <w:tcPr>
            <w:tcW w:w="738" w:type="pct"/>
            <w:tcBorders>
              <w:top w:val="nil"/>
              <w:left w:val="single" w:sz="4" w:space="0" w:color="auto"/>
              <w:bottom w:val="nil"/>
            </w:tcBorders>
          </w:tcPr>
          <w:p w14:paraId="3966D382" w14:textId="77777777" w:rsidR="00EF0641" w:rsidRPr="00D60DDB" w:rsidRDefault="00EF0641" w:rsidP="00AA1F4A">
            <w:pPr>
              <w:rPr>
                <w:rFonts w:ascii="Arial" w:hAnsi="Arial" w:cs="Arial"/>
                <w:b/>
                <w:sz w:val="14"/>
                <w:szCs w:val="14"/>
              </w:rPr>
            </w:pPr>
            <w:r w:rsidRPr="00D60DDB">
              <w:rPr>
                <w:rFonts w:ascii="Arial" w:hAnsi="Arial" w:cs="Arial"/>
                <w:sz w:val="14"/>
                <w:szCs w:val="14"/>
              </w:rPr>
              <w:t>One stage</w:t>
            </w:r>
          </w:p>
        </w:tc>
        <w:tc>
          <w:tcPr>
            <w:tcW w:w="533" w:type="pct"/>
            <w:tcBorders>
              <w:top w:val="nil"/>
              <w:bottom w:val="nil"/>
            </w:tcBorders>
          </w:tcPr>
          <w:p w14:paraId="38CCEC8E" w14:textId="35F51CF1" w:rsidR="00EF0641" w:rsidRPr="00D60DDB" w:rsidRDefault="00EF0641" w:rsidP="00AA1F4A">
            <w:pPr>
              <w:jc w:val="center"/>
              <w:rPr>
                <w:rFonts w:ascii="Arial" w:hAnsi="Arial" w:cs="Arial"/>
                <w:sz w:val="14"/>
                <w:szCs w:val="14"/>
              </w:rPr>
            </w:pPr>
            <w:r w:rsidRPr="00D60DDB">
              <w:rPr>
                <w:rFonts w:ascii="Arial" w:hAnsi="Arial" w:cs="Arial"/>
                <w:sz w:val="14"/>
                <w:szCs w:val="14"/>
              </w:rPr>
              <w:t>163</w:t>
            </w:r>
            <w:r>
              <w:rPr>
                <w:rFonts w:ascii="Arial" w:hAnsi="Arial" w:cs="Arial"/>
                <w:sz w:val="14"/>
                <w:szCs w:val="14"/>
              </w:rPr>
              <w:t>8</w:t>
            </w:r>
            <w:r w:rsidRPr="00D60DDB">
              <w:rPr>
                <w:rFonts w:ascii="Arial" w:hAnsi="Arial" w:cs="Arial"/>
                <w:sz w:val="14"/>
                <w:szCs w:val="14"/>
              </w:rPr>
              <w:t>(7</w:t>
            </w:r>
            <w:r w:rsidR="00682124">
              <w:rPr>
                <w:rFonts w:ascii="Arial" w:hAnsi="Arial" w:cs="Arial"/>
                <w:sz w:val="14"/>
                <w:szCs w:val="14"/>
              </w:rPr>
              <w:t>8</w:t>
            </w:r>
            <w:r w:rsidRPr="00D60DDB">
              <w:rPr>
                <w:rFonts w:ascii="Arial" w:hAnsi="Arial" w:cs="Arial"/>
                <w:sz w:val="14"/>
                <w:szCs w:val="14"/>
              </w:rPr>
              <w:t>%)</w:t>
            </w:r>
          </w:p>
        </w:tc>
        <w:tc>
          <w:tcPr>
            <w:tcW w:w="533" w:type="pct"/>
            <w:tcBorders>
              <w:top w:val="nil"/>
              <w:bottom w:val="nil"/>
            </w:tcBorders>
          </w:tcPr>
          <w:p w14:paraId="289BE49F" w14:textId="1764239E" w:rsidR="00EF0641" w:rsidRPr="00D60DDB" w:rsidRDefault="00EF0641" w:rsidP="00AA1F4A">
            <w:pPr>
              <w:jc w:val="center"/>
              <w:rPr>
                <w:rFonts w:ascii="Arial" w:hAnsi="Arial" w:cs="Arial"/>
                <w:sz w:val="14"/>
                <w:szCs w:val="14"/>
              </w:rPr>
            </w:pPr>
            <w:r w:rsidRPr="00D60DDB">
              <w:rPr>
                <w:rFonts w:ascii="Arial" w:hAnsi="Arial" w:cs="Arial"/>
                <w:sz w:val="14"/>
                <w:szCs w:val="14"/>
              </w:rPr>
              <w:t>77 (4</w:t>
            </w:r>
            <w:r w:rsidR="00AC1C67">
              <w:rPr>
                <w:rFonts w:ascii="Arial" w:hAnsi="Arial" w:cs="Arial"/>
                <w:sz w:val="14"/>
                <w:szCs w:val="14"/>
              </w:rPr>
              <w:t>3</w:t>
            </w:r>
            <w:r w:rsidRPr="00D60DDB">
              <w:rPr>
                <w:rFonts w:ascii="Arial" w:hAnsi="Arial" w:cs="Arial"/>
                <w:sz w:val="14"/>
                <w:szCs w:val="14"/>
              </w:rPr>
              <w:t>%)</w:t>
            </w:r>
          </w:p>
        </w:tc>
        <w:tc>
          <w:tcPr>
            <w:tcW w:w="533" w:type="pct"/>
            <w:tcBorders>
              <w:top w:val="nil"/>
              <w:bottom w:val="nil"/>
            </w:tcBorders>
          </w:tcPr>
          <w:p w14:paraId="7F9E63DA" w14:textId="77B7249C" w:rsidR="00EF0641" w:rsidRPr="00D60DDB" w:rsidRDefault="00EF0641" w:rsidP="00AA1F4A">
            <w:pPr>
              <w:jc w:val="center"/>
              <w:rPr>
                <w:rFonts w:ascii="Arial" w:hAnsi="Arial" w:cs="Arial"/>
                <w:sz w:val="14"/>
                <w:szCs w:val="14"/>
              </w:rPr>
            </w:pPr>
            <w:r w:rsidRPr="00D60DDB">
              <w:rPr>
                <w:rFonts w:ascii="Arial" w:hAnsi="Arial" w:cs="Arial"/>
                <w:sz w:val="14"/>
                <w:szCs w:val="14"/>
              </w:rPr>
              <w:t>301(68%)</w:t>
            </w:r>
          </w:p>
        </w:tc>
        <w:tc>
          <w:tcPr>
            <w:tcW w:w="533" w:type="pct"/>
            <w:tcBorders>
              <w:top w:val="nil"/>
              <w:bottom w:val="nil"/>
            </w:tcBorders>
          </w:tcPr>
          <w:p w14:paraId="7A6995F5" w14:textId="48046810" w:rsidR="00EF0641" w:rsidRPr="00D60DDB" w:rsidRDefault="00EF0641" w:rsidP="00AA1F4A">
            <w:pPr>
              <w:jc w:val="center"/>
              <w:rPr>
                <w:rFonts w:ascii="Arial" w:hAnsi="Arial" w:cs="Arial"/>
                <w:sz w:val="14"/>
                <w:szCs w:val="14"/>
              </w:rPr>
            </w:pPr>
            <w:r w:rsidRPr="00D60DDB">
              <w:rPr>
                <w:rFonts w:ascii="Arial" w:hAnsi="Arial" w:cs="Arial"/>
                <w:sz w:val="14"/>
                <w:szCs w:val="14"/>
              </w:rPr>
              <w:t>969</w:t>
            </w:r>
            <w:r>
              <w:rPr>
                <w:rFonts w:ascii="Arial" w:hAnsi="Arial" w:cs="Arial"/>
                <w:sz w:val="14"/>
                <w:szCs w:val="14"/>
              </w:rPr>
              <w:t xml:space="preserve"> </w:t>
            </w:r>
            <w:r w:rsidRPr="00D60DDB">
              <w:rPr>
                <w:rFonts w:ascii="Arial" w:hAnsi="Arial" w:cs="Arial"/>
                <w:sz w:val="14"/>
                <w:szCs w:val="14"/>
              </w:rPr>
              <w:t>(86%)</w:t>
            </w:r>
          </w:p>
        </w:tc>
        <w:tc>
          <w:tcPr>
            <w:tcW w:w="533" w:type="pct"/>
            <w:tcBorders>
              <w:top w:val="nil"/>
              <w:bottom w:val="nil"/>
            </w:tcBorders>
          </w:tcPr>
          <w:p w14:paraId="3FAACA45" w14:textId="6C18FD29" w:rsidR="00EF0641" w:rsidRPr="00D60DDB" w:rsidRDefault="00EF0641" w:rsidP="00AA1F4A">
            <w:pPr>
              <w:jc w:val="center"/>
              <w:rPr>
                <w:rFonts w:ascii="Arial" w:hAnsi="Arial" w:cs="Arial"/>
                <w:sz w:val="14"/>
                <w:szCs w:val="14"/>
              </w:rPr>
            </w:pPr>
            <w:r w:rsidRPr="00D60DDB">
              <w:rPr>
                <w:rFonts w:ascii="Arial" w:hAnsi="Arial" w:cs="Arial"/>
                <w:sz w:val="14"/>
                <w:szCs w:val="14"/>
              </w:rPr>
              <w:t>200</w:t>
            </w:r>
            <w:r>
              <w:rPr>
                <w:rFonts w:ascii="Arial" w:hAnsi="Arial" w:cs="Arial"/>
                <w:sz w:val="14"/>
                <w:szCs w:val="14"/>
              </w:rPr>
              <w:t xml:space="preserve"> </w:t>
            </w:r>
            <w:r w:rsidRPr="00D60DDB">
              <w:rPr>
                <w:rFonts w:ascii="Arial" w:hAnsi="Arial" w:cs="Arial"/>
                <w:sz w:val="14"/>
                <w:szCs w:val="14"/>
              </w:rPr>
              <w:t>(82%)</w:t>
            </w:r>
          </w:p>
        </w:tc>
        <w:tc>
          <w:tcPr>
            <w:tcW w:w="533" w:type="pct"/>
            <w:tcBorders>
              <w:top w:val="nil"/>
              <w:bottom w:val="nil"/>
            </w:tcBorders>
          </w:tcPr>
          <w:p w14:paraId="161E930F" w14:textId="15B4F573" w:rsidR="00EF0641" w:rsidRPr="00D60DDB" w:rsidRDefault="00EF0641" w:rsidP="00AA1F4A">
            <w:pPr>
              <w:jc w:val="center"/>
              <w:rPr>
                <w:rFonts w:ascii="Arial" w:hAnsi="Arial" w:cs="Arial"/>
                <w:sz w:val="14"/>
                <w:szCs w:val="14"/>
              </w:rPr>
            </w:pPr>
            <w:r w:rsidRPr="00D60DDB">
              <w:rPr>
                <w:rFonts w:ascii="Arial" w:hAnsi="Arial" w:cs="Arial"/>
                <w:sz w:val="14"/>
                <w:szCs w:val="14"/>
              </w:rPr>
              <w:t>36</w:t>
            </w:r>
            <w:r>
              <w:rPr>
                <w:rFonts w:ascii="Arial" w:hAnsi="Arial" w:cs="Arial"/>
                <w:sz w:val="14"/>
                <w:szCs w:val="14"/>
              </w:rPr>
              <w:t xml:space="preserve"> </w:t>
            </w:r>
            <w:r w:rsidRPr="00D60DDB">
              <w:rPr>
                <w:rFonts w:ascii="Arial" w:hAnsi="Arial" w:cs="Arial"/>
                <w:sz w:val="14"/>
                <w:szCs w:val="14"/>
              </w:rPr>
              <w:t>(8</w:t>
            </w:r>
            <w:r w:rsidR="00E922EC">
              <w:rPr>
                <w:rFonts w:ascii="Arial" w:hAnsi="Arial" w:cs="Arial"/>
                <w:sz w:val="14"/>
                <w:szCs w:val="14"/>
              </w:rPr>
              <w:t>6</w:t>
            </w:r>
            <w:r w:rsidRPr="00D60DDB">
              <w:rPr>
                <w:rFonts w:ascii="Arial" w:hAnsi="Arial" w:cs="Arial"/>
                <w:sz w:val="14"/>
                <w:szCs w:val="14"/>
              </w:rPr>
              <w:t>%)</w:t>
            </w:r>
          </w:p>
        </w:tc>
        <w:tc>
          <w:tcPr>
            <w:tcW w:w="533" w:type="pct"/>
            <w:tcBorders>
              <w:top w:val="nil"/>
              <w:bottom w:val="nil"/>
            </w:tcBorders>
          </w:tcPr>
          <w:p w14:paraId="2DFC5FB2" w14:textId="5A38F173" w:rsidR="00EF0641" w:rsidRPr="00D60DDB" w:rsidRDefault="00EF0641" w:rsidP="00AA1F4A">
            <w:pPr>
              <w:jc w:val="center"/>
              <w:rPr>
                <w:rFonts w:ascii="Arial" w:hAnsi="Arial" w:cs="Arial"/>
                <w:sz w:val="14"/>
                <w:szCs w:val="14"/>
              </w:rPr>
            </w:pPr>
            <w:r w:rsidRPr="00D60DDB">
              <w:rPr>
                <w:rFonts w:ascii="Arial" w:hAnsi="Arial" w:cs="Arial"/>
                <w:sz w:val="14"/>
                <w:szCs w:val="14"/>
              </w:rPr>
              <w:t>52</w:t>
            </w:r>
            <w:r>
              <w:rPr>
                <w:rFonts w:ascii="Arial" w:hAnsi="Arial" w:cs="Arial"/>
                <w:sz w:val="14"/>
                <w:szCs w:val="14"/>
              </w:rPr>
              <w:t xml:space="preserve"> </w:t>
            </w:r>
            <w:r w:rsidRPr="00D60DDB">
              <w:rPr>
                <w:rFonts w:ascii="Arial" w:hAnsi="Arial" w:cs="Arial"/>
                <w:sz w:val="14"/>
                <w:szCs w:val="14"/>
              </w:rPr>
              <w:t>(81%)</w:t>
            </w:r>
          </w:p>
        </w:tc>
        <w:tc>
          <w:tcPr>
            <w:tcW w:w="531" w:type="pct"/>
            <w:tcBorders>
              <w:top w:val="nil"/>
              <w:bottom w:val="nil"/>
            </w:tcBorders>
          </w:tcPr>
          <w:p w14:paraId="45F000D0" w14:textId="5593BD37" w:rsidR="00EF0641" w:rsidRPr="00D60DDB" w:rsidRDefault="00EF0641" w:rsidP="00AA1F4A">
            <w:pPr>
              <w:jc w:val="center"/>
              <w:rPr>
                <w:rFonts w:ascii="Arial" w:hAnsi="Arial" w:cs="Arial"/>
                <w:sz w:val="14"/>
                <w:szCs w:val="14"/>
              </w:rPr>
            </w:pPr>
            <w:r w:rsidRPr="00D60DDB">
              <w:rPr>
                <w:rFonts w:ascii="Arial" w:hAnsi="Arial" w:cs="Arial"/>
                <w:sz w:val="14"/>
                <w:szCs w:val="14"/>
              </w:rPr>
              <w:t>7</w:t>
            </w:r>
            <w:r>
              <w:rPr>
                <w:rFonts w:ascii="Arial" w:hAnsi="Arial" w:cs="Arial"/>
                <w:sz w:val="14"/>
                <w:szCs w:val="14"/>
              </w:rPr>
              <w:t xml:space="preserve"> </w:t>
            </w:r>
            <w:r w:rsidRPr="00D60DDB">
              <w:rPr>
                <w:rFonts w:ascii="Arial" w:hAnsi="Arial" w:cs="Arial"/>
                <w:sz w:val="14"/>
                <w:szCs w:val="14"/>
              </w:rPr>
              <w:t>(6</w:t>
            </w:r>
            <w:r w:rsidR="00997568">
              <w:rPr>
                <w:rFonts w:ascii="Arial" w:hAnsi="Arial" w:cs="Arial"/>
                <w:sz w:val="14"/>
                <w:szCs w:val="14"/>
              </w:rPr>
              <w:t>4</w:t>
            </w:r>
            <w:r w:rsidRPr="00D60DDB">
              <w:rPr>
                <w:rFonts w:ascii="Arial" w:hAnsi="Arial" w:cs="Arial"/>
                <w:sz w:val="14"/>
                <w:szCs w:val="14"/>
              </w:rPr>
              <w:t>%)</w:t>
            </w:r>
          </w:p>
        </w:tc>
      </w:tr>
      <w:tr w:rsidR="00EF0641" w:rsidRPr="00283632" w14:paraId="5894DD31" w14:textId="77777777" w:rsidTr="00AA1F4A">
        <w:trPr>
          <w:trHeight w:val="20"/>
        </w:trPr>
        <w:tc>
          <w:tcPr>
            <w:tcW w:w="738" w:type="pct"/>
            <w:tcBorders>
              <w:top w:val="nil"/>
              <w:left w:val="single" w:sz="4" w:space="0" w:color="auto"/>
              <w:bottom w:val="nil"/>
            </w:tcBorders>
          </w:tcPr>
          <w:p w14:paraId="1AA744D8" w14:textId="77777777" w:rsidR="00EF0641" w:rsidRPr="00D60DDB" w:rsidRDefault="00EF0641" w:rsidP="00AA1F4A">
            <w:pPr>
              <w:rPr>
                <w:rFonts w:ascii="Arial" w:hAnsi="Arial" w:cs="Arial"/>
                <w:b/>
                <w:sz w:val="14"/>
                <w:szCs w:val="14"/>
              </w:rPr>
            </w:pPr>
            <w:r w:rsidRPr="00D60DDB">
              <w:rPr>
                <w:rFonts w:ascii="Arial" w:hAnsi="Arial" w:cs="Arial"/>
                <w:sz w:val="14"/>
                <w:szCs w:val="14"/>
              </w:rPr>
              <w:t>Two stage</w:t>
            </w:r>
          </w:p>
        </w:tc>
        <w:tc>
          <w:tcPr>
            <w:tcW w:w="533" w:type="pct"/>
            <w:tcBorders>
              <w:top w:val="nil"/>
              <w:bottom w:val="nil"/>
            </w:tcBorders>
          </w:tcPr>
          <w:p w14:paraId="1E08DB9A" w14:textId="1FCECB29" w:rsidR="00EF0641" w:rsidRPr="00D60DDB" w:rsidRDefault="00EF0641" w:rsidP="00AA1F4A">
            <w:pPr>
              <w:jc w:val="center"/>
              <w:rPr>
                <w:rFonts w:ascii="Arial" w:hAnsi="Arial" w:cs="Arial"/>
                <w:sz w:val="14"/>
                <w:szCs w:val="14"/>
              </w:rPr>
            </w:pPr>
            <w:r w:rsidRPr="00D60DDB">
              <w:rPr>
                <w:rFonts w:ascii="Arial" w:hAnsi="Arial" w:cs="Arial"/>
                <w:sz w:val="14"/>
                <w:szCs w:val="14"/>
              </w:rPr>
              <w:t>453 (</w:t>
            </w:r>
            <w:r>
              <w:rPr>
                <w:rFonts w:ascii="Arial" w:hAnsi="Arial" w:cs="Arial"/>
                <w:sz w:val="14"/>
                <w:szCs w:val="14"/>
              </w:rPr>
              <w:t>2</w:t>
            </w:r>
            <w:r w:rsidR="00682124">
              <w:rPr>
                <w:rFonts w:ascii="Arial" w:hAnsi="Arial" w:cs="Arial"/>
                <w:sz w:val="14"/>
                <w:szCs w:val="14"/>
              </w:rPr>
              <w:t>1</w:t>
            </w:r>
            <w:r w:rsidRPr="00D60DDB">
              <w:rPr>
                <w:rFonts w:ascii="Arial" w:hAnsi="Arial" w:cs="Arial"/>
                <w:sz w:val="14"/>
                <w:szCs w:val="14"/>
              </w:rPr>
              <w:t>%)</w:t>
            </w:r>
          </w:p>
        </w:tc>
        <w:tc>
          <w:tcPr>
            <w:tcW w:w="533" w:type="pct"/>
            <w:tcBorders>
              <w:top w:val="nil"/>
              <w:bottom w:val="nil"/>
            </w:tcBorders>
          </w:tcPr>
          <w:p w14:paraId="54DD6136" w14:textId="5B54B81D" w:rsidR="00EF0641" w:rsidRPr="00D60DDB" w:rsidRDefault="00EF0641" w:rsidP="00AA1F4A">
            <w:pPr>
              <w:jc w:val="center"/>
              <w:rPr>
                <w:rFonts w:ascii="Arial" w:hAnsi="Arial" w:cs="Arial"/>
                <w:sz w:val="14"/>
                <w:szCs w:val="14"/>
              </w:rPr>
            </w:pPr>
            <w:r w:rsidRPr="00D60DDB">
              <w:rPr>
                <w:rFonts w:ascii="Arial" w:hAnsi="Arial" w:cs="Arial"/>
                <w:sz w:val="14"/>
                <w:szCs w:val="14"/>
              </w:rPr>
              <w:t>100</w:t>
            </w:r>
            <w:r>
              <w:rPr>
                <w:rFonts w:ascii="Arial" w:hAnsi="Arial" w:cs="Arial"/>
                <w:sz w:val="14"/>
                <w:szCs w:val="14"/>
              </w:rPr>
              <w:t xml:space="preserve"> </w:t>
            </w:r>
            <w:r w:rsidRPr="00D60DDB">
              <w:rPr>
                <w:rFonts w:ascii="Arial" w:hAnsi="Arial" w:cs="Arial"/>
                <w:sz w:val="14"/>
                <w:szCs w:val="14"/>
              </w:rPr>
              <w:t>(5</w:t>
            </w:r>
            <w:r w:rsidR="00AC1C67">
              <w:rPr>
                <w:rFonts w:ascii="Arial" w:hAnsi="Arial" w:cs="Arial"/>
                <w:sz w:val="14"/>
                <w:szCs w:val="14"/>
              </w:rPr>
              <w:t>5</w:t>
            </w:r>
            <w:r w:rsidRPr="00D60DDB">
              <w:rPr>
                <w:rFonts w:ascii="Arial" w:hAnsi="Arial" w:cs="Arial"/>
                <w:sz w:val="14"/>
                <w:szCs w:val="14"/>
              </w:rPr>
              <w:t>%)</w:t>
            </w:r>
          </w:p>
        </w:tc>
        <w:tc>
          <w:tcPr>
            <w:tcW w:w="533" w:type="pct"/>
            <w:tcBorders>
              <w:top w:val="nil"/>
              <w:bottom w:val="nil"/>
            </w:tcBorders>
          </w:tcPr>
          <w:p w14:paraId="4BE72C48" w14:textId="5C2810AB" w:rsidR="00EF0641" w:rsidRPr="00D60DDB" w:rsidRDefault="00EF0641" w:rsidP="00AA1F4A">
            <w:pPr>
              <w:jc w:val="center"/>
              <w:rPr>
                <w:rFonts w:ascii="Arial" w:hAnsi="Arial" w:cs="Arial"/>
                <w:sz w:val="14"/>
                <w:szCs w:val="14"/>
              </w:rPr>
            </w:pPr>
            <w:r w:rsidRPr="00D60DDB">
              <w:rPr>
                <w:rFonts w:ascii="Arial" w:hAnsi="Arial" w:cs="Arial"/>
                <w:sz w:val="14"/>
                <w:szCs w:val="14"/>
              </w:rPr>
              <w:t>134 (3</w:t>
            </w:r>
            <w:r w:rsidR="00AC1C67">
              <w:rPr>
                <w:rFonts w:ascii="Arial" w:hAnsi="Arial" w:cs="Arial"/>
                <w:sz w:val="14"/>
                <w:szCs w:val="14"/>
              </w:rPr>
              <w:t>1</w:t>
            </w:r>
            <w:r w:rsidRPr="00D60DDB">
              <w:rPr>
                <w:rFonts w:ascii="Arial" w:hAnsi="Arial" w:cs="Arial"/>
                <w:sz w:val="14"/>
                <w:szCs w:val="14"/>
              </w:rPr>
              <w:t>%)</w:t>
            </w:r>
          </w:p>
        </w:tc>
        <w:tc>
          <w:tcPr>
            <w:tcW w:w="533" w:type="pct"/>
            <w:tcBorders>
              <w:top w:val="nil"/>
              <w:bottom w:val="nil"/>
            </w:tcBorders>
          </w:tcPr>
          <w:p w14:paraId="7E9AB3EC" w14:textId="08144BB0" w:rsidR="00EF0641" w:rsidRPr="00D60DDB" w:rsidRDefault="00EF0641" w:rsidP="00AA1F4A">
            <w:pPr>
              <w:jc w:val="center"/>
              <w:rPr>
                <w:rFonts w:ascii="Arial" w:hAnsi="Arial" w:cs="Arial"/>
                <w:sz w:val="14"/>
                <w:szCs w:val="14"/>
              </w:rPr>
            </w:pPr>
            <w:r w:rsidRPr="00D60DDB">
              <w:rPr>
                <w:rFonts w:ascii="Arial" w:hAnsi="Arial" w:cs="Arial"/>
                <w:sz w:val="14"/>
                <w:szCs w:val="14"/>
              </w:rPr>
              <w:t>159</w:t>
            </w:r>
            <w:r>
              <w:rPr>
                <w:rFonts w:ascii="Arial" w:hAnsi="Arial" w:cs="Arial"/>
                <w:sz w:val="14"/>
                <w:szCs w:val="14"/>
              </w:rPr>
              <w:t xml:space="preserve"> </w:t>
            </w:r>
            <w:r w:rsidRPr="00D60DDB">
              <w:rPr>
                <w:rFonts w:ascii="Arial" w:hAnsi="Arial" w:cs="Arial"/>
                <w:sz w:val="14"/>
                <w:szCs w:val="14"/>
              </w:rPr>
              <w:t>(14%)</w:t>
            </w:r>
          </w:p>
        </w:tc>
        <w:tc>
          <w:tcPr>
            <w:tcW w:w="533" w:type="pct"/>
            <w:tcBorders>
              <w:top w:val="nil"/>
              <w:bottom w:val="nil"/>
            </w:tcBorders>
          </w:tcPr>
          <w:p w14:paraId="0FF568E9" w14:textId="0DA85111" w:rsidR="00EF0641" w:rsidRPr="00D60DDB" w:rsidRDefault="00EF0641" w:rsidP="00AA1F4A">
            <w:pPr>
              <w:jc w:val="center"/>
              <w:rPr>
                <w:rFonts w:ascii="Arial" w:hAnsi="Arial" w:cs="Arial"/>
                <w:sz w:val="14"/>
                <w:szCs w:val="14"/>
              </w:rPr>
            </w:pPr>
            <w:r w:rsidRPr="00D60DDB">
              <w:rPr>
                <w:rFonts w:ascii="Arial" w:hAnsi="Arial" w:cs="Arial"/>
                <w:sz w:val="14"/>
                <w:szCs w:val="14"/>
              </w:rPr>
              <w:t>42</w:t>
            </w:r>
            <w:r>
              <w:rPr>
                <w:rFonts w:ascii="Arial" w:hAnsi="Arial" w:cs="Arial"/>
                <w:sz w:val="14"/>
                <w:szCs w:val="14"/>
              </w:rPr>
              <w:t xml:space="preserve"> </w:t>
            </w:r>
            <w:r w:rsidRPr="00D60DDB">
              <w:rPr>
                <w:rFonts w:ascii="Arial" w:hAnsi="Arial" w:cs="Arial"/>
                <w:sz w:val="14"/>
                <w:szCs w:val="14"/>
              </w:rPr>
              <w:t>(17%)</w:t>
            </w:r>
          </w:p>
        </w:tc>
        <w:tc>
          <w:tcPr>
            <w:tcW w:w="533" w:type="pct"/>
            <w:tcBorders>
              <w:top w:val="nil"/>
              <w:bottom w:val="nil"/>
            </w:tcBorders>
          </w:tcPr>
          <w:p w14:paraId="54C67601" w14:textId="0D3AC083" w:rsidR="00EF0641" w:rsidRPr="00D60DDB" w:rsidRDefault="00EF0641" w:rsidP="00AA1F4A">
            <w:pPr>
              <w:jc w:val="center"/>
              <w:rPr>
                <w:rFonts w:ascii="Arial" w:hAnsi="Arial" w:cs="Arial"/>
                <w:sz w:val="14"/>
                <w:szCs w:val="14"/>
              </w:rPr>
            </w:pPr>
            <w:r w:rsidRPr="00D60DDB">
              <w:rPr>
                <w:rFonts w:ascii="Arial" w:hAnsi="Arial" w:cs="Arial"/>
                <w:sz w:val="14"/>
                <w:szCs w:val="14"/>
              </w:rPr>
              <w:t>6</w:t>
            </w:r>
            <w:r>
              <w:rPr>
                <w:rFonts w:ascii="Arial" w:hAnsi="Arial" w:cs="Arial"/>
                <w:sz w:val="14"/>
                <w:szCs w:val="14"/>
              </w:rPr>
              <w:t xml:space="preserve"> </w:t>
            </w:r>
            <w:r w:rsidRPr="00D60DDB">
              <w:rPr>
                <w:rFonts w:ascii="Arial" w:hAnsi="Arial" w:cs="Arial"/>
                <w:sz w:val="14"/>
                <w:szCs w:val="14"/>
              </w:rPr>
              <w:t>(14%)</w:t>
            </w:r>
          </w:p>
        </w:tc>
        <w:tc>
          <w:tcPr>
            <w:tcW w:w="533" w:type="pct"/>
            <w:tcBorders>
              <w:top w:val="nil"/>
              <w:bottom w:val="nil"/>
            </w:tcBorders>
          </w:tcPr>
          <w:p w14:paraId="5CA9E984" w14:textId="21F81212" w:rsidR="00EF0641" w:rsidRPr="00D60DDB" w:rsidRDefault="00EF0641" w:rsidP="00AA1F4A">
            <w:pPr>
              <w:jc w:val="center"/>
              <w:rPr>
                <w:rFonts w:ascii="Arial" w:hAnsi="Arial" w:cs="Arial"/>
                <w:sz w:val="14"/>
                <w:szCs w:val="14"/>
              </w:rPr>
            </w:pPr>
            <w:r w:rsidRPr="00D60DDB">
              <w:rPr>
                <w:rFonts w:ascii="Arial" w:hAnsi="Arial" w:cs="Arial"/>
                <w:sz w:val="14"/>
                <w:szCs w:val="14"/>
              </w:rPr>
              <w:t>12</w:t>
            </w:r>
            <w:r>
              <w:rPr>
                <w:rFonts w:ascii="Arial" w:hAnsi="Arial" w:cs="Arial"/>
                <w:sz w:val="14"/>
                <w:szCs w:val="14"/>
              </w:rPr>
              <w:t xml:space="preserve"> </w:t>
            </w:r>
            <w:r w:rsidRPr="00D60DDB">
              <w:rPr>
                <w:rFonts w:ascii="Arial" w:hAnsi="Arial" w:cs="Arial"/>
                <w:sz w:val="14"/>
                <w:szCs w:val="14"/>
              </w:rPr>
              <w:t>(1</w:t>
            </w:r>
            <w:r w:rsidR="0054628D">
              <w:rPr>
                <w:rFonts w:ascii="Arial" w:hAnsi="Arial" w:cs="Arial"/>
                <w:sz w:val="14"/>
                <w:szCs w:val="14"/>
              </w:rPr>
              <w:t>9</w:t>
            </w:r>
            <w:r w:rsidRPr="00D60DDB">
              <w:rPr>
                <w:rFonts w:ascii="Arial" w:hAnsi="Arial" w:cs="Arial"/>
                <w:sz w:val="14"/>
                <w:szCs w:val="14"/>
              </w:rPr>
              <w:t>%)</w:t>
            </w:r>
          </w:p>
        </w:tc>
        <w:tc>
          <w:tcPr>
            <w:tcW w:w="531" w:type="pct"/>
            <w:tcBorders>
              <w:top w:val="nil"/>
              <w:bottom w:val="nil"/>
            </w:tcBorders>
          </w:tcPr>
          <w:p w14:paraId="7D704F08" w14:textId="44DA0405" w:rsidR="00EF0641" w:rsidRPr="00D60DDB" w:rsidRDefault="00EF0641" w:rsidP="00AA1F4A">
            <w:pPr>
              <w:jc w:val="center"/>
              <w:rPr>
                <w:rFonts w:ascii="Arial" w:hAnsi="Arial" w:cs="Arial"/>
                <w:sz w:val="14"/>
                <w:szCs w:val="14"/>
              </w:rPr>
            </w:pPr>
            <w:r w:rsidRPr="00D60DDB">
              <w:rPr>
                <w:rFonts w:ascii="Arial" w:hAnsi="Arial" w:cs="Arial"/>
                <w:sz w:val="14"/>
                <w:szCs w:val="14"/>
              </w:rPr>
              <w:t>4</w:t>
            </w:r>
            <w:r>
              <w:rPr>
                <w:rFonts w:ascii="Arial" w:hAnsi="Arial" w:cs="Arial"/>
                <w:sz w:val="14"/>
                <w:szCs w:val="14"/>
              </w:rPr>
              <w:t xml:space="preserve"> </w:t>
            </w:r>
            <w:r w:rsidRPr="00D60DDB">
              <w:rPr>
                <w:rFonts w:ascii="Arial" w:hAnsi="Arial" w:cs="Arial"/>
                <w:sz w:val="14"/>
                <w:szCs w:val="14"/>
              </w:rPr>
              <w:t>(3</w:t>
            </w:r>
            <w:r w:rsidR="00997568">
              <w:rPr>
                <w:rFonts w:ascii="Arial" w:hAnsi="Arial" w:cs="Arial"/>
                <w:sz w:val="14"/>
                <w:szCs w:val="14"/>
              </w:rPr>
              <w:t>6</w:t>
            </w:r>
            <w:r w:rsidRPr="00D60DDB">
              <w:rPr>
                <w:rFonts w:ascii="Arial" w:hAnsi="Arial" w:cs="Arial"/>
                <w:sz w:val="14"/>
                <w:szCs w:val="14"/>
              </w:rPr>
              <w:t>%)</w:t>
            </w:r>
          </w:p>
        </w:tc>
      </w:tr>
      <w:tr w:rsidR="00EF0641" w:rsidRPr="00283632" w14:paraId="622A4A7B" w14:textId="77777777" w:rsidTr="00AA1F4A">
        <w:trPr>
          <w:trHeight w:val="20"/>
        </w:trPr>
        <w:tc>
          <w:tcPr>
            <w:tcW w:w="738" w:type="pct"/>
            <w:tcBorders>
              <w:top w:val="nil"/>
              <w:left w:val="single" w:sz="4" w:space="0" w:color="auto"/>
              <w:bottom w:val="nil"/>
            </w:tcBorders>
          </w:tcPr>
          <w:p w14:paraId="61F6813B" w14:textId="77777777" w:rsidR="00EF0641" w:rsidRPr="00D60DDB" w:rsidRDefault="00EF0641" w:rsidP="00AA1F4A">
            <w:pPr>
              <w:rPr>
                <w:rFonts w:ascii="Arial" w:hAnsi="Arial" w:cs="Arial"/>
                <w:b/>
                <w:sz w:val="14"/>
                <w:szCs w:val="14"/>
              </w:rPr>
            </w:pPr>
            <w:r w:rsidRPr="00D60DDB">
              <w:rPr>
                <w:rFonts w:ascii="Arial" w:hAnsi="Arial" w:cs="Arial"/>
                <w:sz w:val="14"/>
                <w:szCs w:val="14"/>
              </w:rPr>
              <w:t>Different approach per breast</w:t>
            </w:r>
          </w:p>
        </w:tc>
        <w:tc>
          <w:tcPr>
            <w:tcW w:w="533" w:type="pct"/>
            <w:tcBorders>
              <w:top w:val="nil"/>
              <w:bottom w:val="nil"/>
            </w:tcBorders>
          </w:tcPr>
          <w:p w14:paraId="48C8ABDE" w14:textId="7AD91897" w:rsidR="00EF0641" w:rsidRPr="00D60DDB" w:rsidRDefault="00EF0641" w:rsidP="00AA1F4A">
            <w:pPr>
              <w:jc w:val="center"/>
              <w:rPr>
                <w:rFonts w:ascii="Arial" w:hAnsi="Arial" w:cs="Arial"/>
                <w:sz w:val="14"/>
                <w:szCs w:val="14"/>
              </w:rPr>
            </w:pPr>
            <w:r w:rsidRPr="00D60DDB">
              <w:rPr>
                <w:rFonts w:ascii="Arial" w:hAnsi="Arial" w:cs="Arial"/>
                <w:sz w:val="14"/>
                <w:szCs w:val="14"/>
              </w:rPr>
              <w:t>12 (</w:t>
            </w:r>
            <w:r w:rsidR="00682124">
              <w:rPr>
                <w:rFonts w:ascii="Arial" w:hAnsi="Arial" w:cs="Arial"/>
                <w:sz w:val="14"/>
                <w:szCs w:val="14"/>
              </w:rPr>
              <w:t>1</w:t>
            </w:r>
            <w:r w:rsidRPr="00D60DDB">
              <w:rPr>
                <w:rFonts w:ascii="Arial" w:hAnsi="Arial" w:cs="Arial"/>
                <w:sz w:val="14"/>
                <w:szCs w:val="14"/>
              </w:rPr>
              <w:t>%)</w:t>
            </w:r>
          </w:p>
        </w:tc>
        <w:tc>
          <w:tcPr>
            <w:tcW w:w="533" w:type="pct"/>
            <w:tcBorders>
              <w:top w:val="nil"/>
              <w:bottom w:val="nil"/>
            </w:tcBorders>
          </w:tcPr>
          <w:p w14:paraId="55765204" w14:textId="759164D2" w:rsidR="00EF0641" w:rsidRPr="00D60DDB" w:rsidRDefault="00EF0641" w:rsidP="00AA1F4A">
            <w:pPr>
              <w:jc w:val="center"/>
              <w:rPr>
                <w:rFonts w:ascii="Arial" w:hAnsi="Arial" w:cs="Arial"/>
                <w:sz w:val="14"/>
                <w:szCs w:val="14"/>
              </w:rPr>
            </w:pPr>
            <w:r w:rsidRPr="00D60DDB">
              <w:rPr>
                <w:rFonts w:ascii="Arial" w:hAnsi="Arial" w:cs="Arial"/>
                <w:sz w:val="14"/>
                <w:szCs w:val="14"/>
              </w:rPr>
              <w:t>4</w:t>
            </w:r>
            <w:r>
              <w:rPr>
                <w:rFonts w:ascii="Arial" w:hAnsi="Arial" w:cs="Arial"/>
                <w:sz w:val="14"/>
                <w:szCs w:val="14"/>
              </w:rPr>
              <w:t xml:space="preserve"> </w:t>
            </w:r>
            <w:r w:rsidRPr="00D60DDB">
              <w:rPr>
                <w:rFonts w:ascii="Arial" w:hAnsi="Arial" w:cs="Arial"/>
                <w:sz w:val="14"/>
                <w:szCs w:val="14"/>
              </w:rPr>
              <w:t>(2%)</w:t>
            </w:r>
          </w:p>
        </w:tc>
        <w:tc>
          <w:tcPr>
            <w:tcW w:w="533" w:type="pct"/>
            <w:tcBorders>
              <w:top w:val="nil"/>
              <w:bottom w:val="nil"/>
            </w:tcBorders>
          </w:tcPr>
          <w:p w14:paraId="373552A6" w14:textId="65D5B1D1" w:rsidR="00EF0641" w:rsidRPr="00D60DDB" w:rsidRDefault="00EF0641" w:rsidP="00AA1F4A">
            <w:pPr>
              <w:jc w:val="center"/>
              <w:rPr>
                <w:rFonts w:ascii="Arial" w:hAnsi="Arial" w:cs="Arial"/>
                <w:sz w:val="14"/>
                <w:szCs w:val="14"/>
              </w:rPr>
            </w:pPr>
            <w:r w:rsidRPr="00D60DDB">
              <w:rPr>
                <w:rFonts w:ascii="Arial" w:hAnsi="Arial" w:cs="Arial"/>
                <w:sz w:val="14"/>
                <w:szCs w:val="14"/>
              </w:rPr>
              <w:t>5</w:t>
            </w:r>
            <w:r>
              <w:rPr>
                <w:rFonts w:ascii="Arial" w:hAnsi="Arial" w:cs="Arial"/>
                <w:sz w:val="14"/>
                <w:szCs w:val="14"/>
              </w:rPr>
              <w:t xml:space="preserve"> </w:t>
            </w:r>
            <w:r w:rsidRPr="00D60DDB">
              <w:rPr>
                <w:rFonts w:ascii="Arial" w:hAnsi="Arial" w:cs="Arial"/>
                <w:sz w:val="14"/>
                <w:szCs w:val="14"/>
              </w:rPr>
              <w:t>(1%)</w:t>
            </w:r>
          </w:p>
        </w:tc>
        <w:tc>
          <w:tcPr>
            <w:tcW w:w="533" w:type="pct"/>
            <w:tcBorders>
              <w:top w:val="nil"/>
              <w:bottom w:val="nil"/>
            </w:tcBorders>
          </w:tcPr>
          <w:p w14:paraId="13B07310" w14:textId="52137D8F" w:rsidR="00EF0641" w:rsidRPr="00D60DDB" w:rsidRDefault="00EF0641" w:rsidP="00AA1F4A">
            <w:pPr>
              <w:jc w:val="center"/>
              <w:rPr>
                <w:rFonts w:ascii="Arial" w:hAnsi="Arial" w:cs="Arial"/>
                <w:sz w:val="14"/>
                <w:szCs w:val="14"/>
              </w:rPr>
            </w:pPr>
            <w:r w:rsidRPr="00D60DDB">
              <w:rPr>
                <w:rFonts w:ascii="Arial" w:hAnsi="Arial" w:cs="Arial"/>
                <w:sz w:val="14"/>
                <w:szCs w:val="14"/>
              </w:rPr>
              <w:t>4 (0%)</w:t>
            </w:r>
          </w:p>
        </w:tc>
        <w:tc>
          <w:tcPr>
            <w:tcW w:w="533" w:type="pct"/>
            <w:tcBorders>
              <w:top w:val="nil"/>
              <w:bottom w:val="nil"/>
            </w:tcBorders>
          </w:tcPr>
          <w:p w14:paraId="733AEE99" w14:textId="50C4C099" w:rsidR="00EF0641" w:rsidRPr="00D60DDB" w:rsidRDefault="00EF0641" w:rsidP="00AA1F4A">
            <w:pPr>
              <w:jc w:val="center"/>
              <w:rPr>
                <w:rFonts w:ascii="Arial" w:hAnsi="Arial" w:cs="Arial"/>
                <w:sz w:val="14"/>
                <w:szCs w:val="14"/>
              </w:rPr>
            </w:pPr>
            <w:r w:rsidRPr="00D60DDB">
              <w:rPr>
                <w:rFonts w:ascii="Arial" w:hAnsi="Arial" w:cs="Arial"/>
                <w:sz w:val="14"/>
                <w:szCs w:val="14"/>
              </w:rPr>
              <w:t>1</w:t>
            </w:r>
            <w:r>
              <w:rPr>
                <w:rFonts w:ascii="Arial" w:hAnsi="Arial" w:cs="Arial"/>
                <w:sz w:val="14"/>
                <w:szCs w:val="14"/>
              </w:rPr>
              <w:t xml:space="preserve"> </w:t>
            </w:r>
            <w:r w:rsidRPr="00D60DDB">
              <w:rPr>
                <w:rFonts w:ascii="Arial" w:hAnsi="Arial" w:cs="Arial"/>
                <w:sz w:val="14"/>
                <w:szCs w:val="14"/>
              </w:rPr>
              <w:t>(0%)</w:t>
            </w:r>
          </w:p>
        </w:tc>
        <w:tc>
          <w:tcPr>
            <w:tcW w:w="533" w:type="pct"/>
            <w:tcBorders>
              <w:top w:val="nil"/>
              <w:bottom w:val="nil"/>
            </w:tcBorders>
          </w:tcPr>
          <w:p w14:paraId="36E04FDB" w14:textId="271D8BC5" w:rsidR="00EF0641" w:rsidRPr="00D60DDB" w:rsidRDefault="00EF0641" w:rsidP="00AA1F4A">
            <w:pPr>
              <w:jc w:val="center"/>
              <w:rPr>
                <w:rFonts w:ascii="Arial" w:hAnsi="Arial" w:cs="Arial"/>
                <w:sz w:val="14"/>
                <w:szCs w:val="14"/>
              </w:rPr>
            </w:pPr>
            <w:r w:rsidRPr="00D60DDB">
              <w:rPr>
                <w:rFonts w:ascii="Arial" w:hAnsi="Arial" w:cs="Arial"/>
                <w:sz w:val="14"/>
                <w:szCs w:val="14"/>
              </w:rPr>
              <w:t>0</w:t>
            </w:r>
            <w:r>
              <w:rPr>
                <w:rFonts w:ascii="Arial" w:hAnsi="Arial" w:cs="Arial"/>
                <w:sz w:val="14"/>
                <w:szCs w:val="14"/>
              </w:rPr>
              <w:t xml:space="preserve"> </w:t>
            </w:r>
            <w:r w:rsidRPr="00D60DDB">
              <w:rPr>
                <w:rFonts w:ascii="Arial" w:hAnsi="Arial" w:cs="Arial"/>
                <w:sz w:val="14"/>
                <w:szCs w:val="14"/>
              </w:rPr>
              <w:t>(0%)</w:t>
            </w:r>
          </w:p>
        </w:tc>
        <w:tc>
          <w:tcPr>
            <w:tcW w:w="533" w:type="pct"/>
            <w:tcBorders>
              <w:top w:val="nil"/>
              <w:bottom w:val="nil"/>
            </w:tcBorders>
          </w:tcPr>
          <w:p w14:paraId="56644A2A" w14:textId="3387C468" w:rsidR="00EF0641" w:rsidRPr="00D60DDB" w:rsidRDefault="00EF0641" w:rsidP="00AA1F4A">
            <w:pPr>
              <w:jc w:val="center"/>
              <w:rPr>
                <w:rFonts w:ascii="Arial" w:hAnsi="Arial" w:cs="Arial"/>
                <w:sz w:val="14"/>
                <w:szCs w:val="14"/>
              </w:rPr>
            </w:pPr>
            <w:r w:rsidRPr="00D60DDB">
              <w:rPr>
                <w:rFonts w:ascii="Arial" w:hAnsi="Arial" w:cs="Arial"/>
                <w:sz w:val="14"/>
                <w:szCs w:val="14"/>
              </w:rPr>
              <w:t>0</w:t>
            </w:r>
            <w:r>
              <w:rPr>
                <w:rFonts w:ascii="Arial" w:hAnsi="Arial" w:cs="Arial"/>
                <w:sz w:val="14"/>
                <w:szCs w:val="14"/>
              </w:rPr>
              <w:t xml:space="preserve"> </w:t>
            </w:r>
            <w:r w:rsidRPr="00D60DDB">
              <w:rPr>
                <w:rFonts w:ascii="Arial" w:hAnsi="Arial" w:cs="Arial"/>
                <w:sz w:val="14"/>
                <w:szCs w:val="14"/>
              </w:rPr>
              <w:t>(0%)</w:t>
            </w:r>
          </w:p>
        </w:tc>
        <w:tc>
          <w:tcPr>
            <w:tcW w:w="531" w:type="pct"/>
            <w:tcBorders>
              <w:top w:val="nil"/>
              <w:bottom w:val="nil"/>
            </w:tcBorders>
          </w:tcPr>
          <w:p w14:paraId="607E23A5" w14:textId="7A869A53" w:rsidR="00EF0641" w:rsidRPr="00D60DDB" w:rsidRDefault="00EF0641" w:rsidP="00AA1F4A">
            <w:pPr>
              <w:jc w:val="center"/>
              <w:rPr>
                <w:rFonts w:ascii="Arial" w:hAnsi="Arial" w:cs="Arial"/>
                <w:sz w:val="14"/>
                <w:szCs w:val="14"/>
              </w:rPr>
            </w:pPr>
            <w:r w:rsidRPr="00D60DDB">
              <w:rPr>
                <w:rFonts w:ascii="Arial" w:hAnsi="Arial" w:cs="Arial"/>
                <w:sz w:val="14"/>
                <w:szCs w:val="14"/>
              </w:rPr>
              <w:t>0</w:t>
            </w:r>
            <w:r>
              <w:rPr>
                <w:rFonts w:ascii="Arial" w:hAnsi="Arial" w:cs="Arial"/>
                <w:sz w:val="14"/>
                <w:szCs w:val="14"/>
              </w:rPr>
              <w:t xml:space="preserve"> </w:t>
            </w:r>
            <w:r w:rsidRPr="00D60DDB">
              <w:rPr>
                <w:rFonts w:ascii="Arial" w:hAnsi="Arial" w:cs="Arial"/>
                <w:sz w:val="14"/>
                <w:szCs w:val="14"/>
              </w:rPr>
              <w:t>(0%)</w:t>
            </w:r>
          </w:p>
        </w:tc>
      </w:tr>
      <w:tr w:rsidR="00EF0641" w:rsidRPr="00283632" w14:paraId="06EA6AD9" w14:textId="77777777" w:rsidTr="00AA1F4A">
        <w:trPr>
          <w:trHeight w:val="20"/>
        </w:trPr>
        <w:tc>
          <w:tcPr>
            <w:tcW w:w="738" w:type="pct"/>
            <w:tcBorders>
              <w:top w:val="nil"/>
              <w:left w:val="single" w:sz="4" w:space="0" w:color="auto"/>
              <w:bottom w:val="single" w:sz="4" w:space="0" w:color="auto"/>
            </w:tcBorders>
          </w:tcPr>
          <w:p w14:paraId="0B782CD9" w14:textId="77777777" w:rsidR="00EF0641" w:rsidRPr="00D60DDB" w:rsidRDefault="00EF0641" w:rsidP="00AA1F4A">
            <w:pPr>
              <w:rPr>
                <w:rFonts w:ascii="Arial" w:hAnsi="Arial" w:cs="Arial"/>
                <w:b/>
                <w:sz w:val="14"/>
                <w:szCs w:val="14"/>
              </w:rPr>
            </w:pPr>
            <w:r w:rsidRPr="00D60DDB">
              <w:rPr>
                <w:rFonts w:ascii="Arial" w:hAnsi="Arial" w:cs="Arial"/>
                <w:sz w:val="14"/>
                <w:szCs w:val="14"/>
              </w:rPr>
              <w:t>Not known</w:t>
            </w:r>
          </w:p>
        </w:tc>
        <w:tc>
          <w:tcPr>
            <w:tcW w:w="533" w:type="pct"/>
            <w:tcBorders>
              <w:top w:val="nil"/>
              <w:bottom w:val="single" w:sz="4" w:space="0" w:color="auto"/>
            </w:tcBorders>
          </w:tcPr>
          <w:p w14:paraId="1C5D4458" w14:textId="77777777" w:rsidR="00EF0641" w:rsidRPr="00D60DDB" w:rsidRDefault="00EF0641" w:rsidP="00AA1F4A">
            <w:pPr>
              <w:jc w:val="center"/>
              <w:rPr>
                <w:rFonts w:ascii="Arial" w:hAnsi="Arial" w:cs="Arial"/>
                <w:sz w:val="14"/>
                <w:szCs w:val="14"/>
              </w:rPr>
            </w:pPr>
            <w:r w:rsidRPr="00D60DDB">
              <w:rPr>
                <w:rFonts w:ascii="Arial" w:hAnsi="Arial" w:cs="Arial"/>
                <w:sz w:val="14"/>
                <w:szCs w:val="14"/>
              </w:rPr>
              <w:t>5</w:t>
            </w:r>
          </w:p>
        </w:tc>
        <w:tc>
          <w:tcPr>
            <w:tcW w:w="533" w:type="pct"/>
            <w:tcBorders>
              <w:top w:val="nil"/>
              <w:bottom w:val="single" w:sz="4" w:space="0" w:color="auto"/>
            </w:tcBorders>
          </w:tcPr>
          <w:p w14:paraId="4113B0B2" w14:textId="77777777" w:rsidR="00EF0641" w:rsidRPr="00D60DDB" w:rsidRDefault="00EF0641" w:rsidP="00AA1F4A">
            <w:pPr>
              <w:jc w:val="center"/>
              <w:rPr>
                <w:rFonts w:ascii="Arial" w:hAnsi="Arial" w:cs="Arial"/>
                <w:sz w:val="14"/>
                <w:szCs w:val="14"/>
              </w:rPr>
            </w:pPr>
            <w:r w:rsidRPr="00D60DDB">
              <w:rPr>
                <w:rFonts w:ascii="Arial" w:hAnsi="Arial" w:cs="Arial"/>
                <w:sz w:val="14"/>
                <w:szCs w:val="14"/>
              </w:rPr>
              <w:t>0</w:t>
            </w:r>
          </w:p>
        </w:tc>
        <w:tc>
          <w:tcPr>
            <w:tcW w:w="533" w:type="pct"/>
            <w:tcBorders>
              <w:top w:val="nil"/>
              <w:bottom w:val="single" w:sz="4" w:space="0" w:color="auto"/>
            </w:tcBorders>
          </w:tcPr>
          <w:p w14:paraId="2B6E7681" w14:textId="77777777" w:rsidR="00EF0641" w:rsidRPr="00D60DDB" w:rsidRDefault="00EF0641" w:rsidP="00AA1F4A">
            <w:pPr>
              <w:jc w:val="center"/>
              <w:rPr>
                <w:rFonts w:ascii="Arial" w:hAnsi="Arial" w:cs="Arial"/>
                <w:sz w:val="14"/>
                <w:szCs w:val="14"/>
              </w:rPr>
            </w:pPr>
            <w:r w:rsidRPr="00D60DDB">
              <w:rPr>
                <w:rFonts w:ascii="Arial" w:hAnsi="Arial" w:cs="Arial"/>
                <w:sz w:val="14"/>
                <w:szCs w:val="14"/>
              </w:rPr>
              <w:t>0</w:t>
            </w:r>
          </w:p>
        </w:tc>
        <w:tc>
          <w:tcPr>
            <w:tcW w:w="533" w:type="pct"/>
            <w:tcBorders>
              <w:top w:val="nil"/>
              <w:bottom w:val="single" w:sz="4" w:space="0" w:color="auto"/>
            </w:tcBorders>
          </w:tcPr>
          <w:p w14:paraId="47C50489" w14:textId="77777777" w:rsidR="00EF0641" w:rsidRPr="00D60DDB" w:rsidRDefault="00EF0641" w:rsidP="00AA1F4A">
            <w:pPr>
              <w:jc w:val="center"/>
              <w:rPr>
                <w:rFonts w:ascii="Arial" w:hAnsi="Arial" w:cs="Arial"/>
                <w:sz w:val="14"/>
                <w:szCs w:val="14"/>
              </w:rPr>
            </w:pPr>
            <w:r w:rsidRPr="00D60DDB">
              <w:rPr>
                <w:rFonts w:ascii="Arial" w:hAnsi="Arial" w:cs="Arial"/>
                <w:sz w:val="14"/>
                <w:szCs w:val="14"/>
              </w:rPr>
              <w:t>1</w:t>
            </w:r>
          </w:p>
        </w:tc>
        <w:tc>
          <w:tcPr>
            <w:tcW w:w="533" w:type="pct"/>
            <w:tcBorders>
              <w:top w:val="nil"/>
              <w:bottom w:val="single" w:sz="4" w:space="0" w:color="auto"/>
            </w:tcBorders>
          </w:tcPr>
          <w:p w14:paraId="6C4BD528" w14:textId="77777777" w:rsidR="00EF0641" w:rsidRPr="00D60DDB" w:rsidRDefault="00EF0641" w:rsidP="00AA1F4A">
            <w:pPr>
              <w:jc w:val="center"/>
              <w:rPr>
                <w:rFonts w:ascii="Arial" w:hAnsi="Arial" w:cs="Arial"/>
                <w:sz w:val="14"/>
                <w:szCs w:val="14"/>
              </w:rPr>
            </w:pPr>
            <w:r w:rsidRPr="00D60DDB">
              <w:rPr>
                <w:rFonts w:ascii="Arial" w:hAnsi="Arial" w:cs="Arial"/>
                <w:sz w:val="14"/>
                <w:szCs w:val="14"/>
              </w:rPr>
              <w:t>0</w:t>
            </w:r>
          </w:p>
        </w:tc>
        <w:tc>
          <w:tcPr>
            <w:tcW w:w="533" w:type="pct"/>
            <w:tcBorders>
              <w:top w:val="nil"/>
              <w:bottom w:val="single" w:sz="4" w:space="0" w:color="auto"/>
            </w:tcBorders>
          </w:tcPr>
          <w:p w14:paraId="343D541F" w14:textId="77777777" w:rsidR="00EF0641" w:rsidRPr="00D60DDB" w:rsidRDefault="00EF0641" w:rsidP="00AA1F4A">
            <w:pPr>
              <w:jc w:val="center"/>
              <w:rPr>
                <w:rFonts w:ascii="Arial" w:hAnsi="Arial" w:cs="Arial"/>
                <w:sz w:val="14"/>
                <w:szCs w:val="14"/>
              </w:rPr>
            </w:pPr>
            <w:r w:rsidRPr="00D60DDB">
              <w:rPr>
                <w:rFonts w:ascii="Arial" w:hAnsi="Arial" w:cs="Arial"/>
                <w:sz w:val="14"/>
                <w:szCs w:val="14"/>
              </w:rPr>
              <w:t>0</w:t>
            </w:r>
          </w:p>
        </w:tc>
        <w:tc>
          <w:tcPr>
            <w:tcW w:w="533" w:type="pct"/>
            <w:tcBorders>
              <w:top w:val="nil"/>
              <w:bottom w:val="single" w:sz="4" w:space="0" w:color="auto"/>
            </w:tcBorders>
          </w:tcPr>
          <w:p w14:paraId="2FD0F504" w14:textId="77777777" w:rsidR="00EF0641" w:rsidRPr="00D60DDB" w:rsidRDefault="00EF0641" w:rsidP="00AA1F4A">
            <w:pPr>
              <w:jc w:val="center"/>
              <w:rPr>
                <w:rFonts w:ascii="Arial" w:hAnsi="Arial" w:cs="Arial"/>
                <w:sz w:val="14"/>
                <w:szCs w:val="14"/>
              </w:rPr>
            </w:pPr>
            <w:r w:rsidRPr="00D60DDB">
              <w:rPr>
                <w:rFonts w:ascii="Arial" w:hAnsi="Arial" w:cs="Arial"/>
                <w:sz w:val="14"/>
                <w:szCs w:val="14"/>
              </w:rPr>
              <w:t>0</w:t>
            </w:r>
          </w:p>
        </w:tc>
        <w:tc>
          <w:tcPr>
            <w:tcW w:w="531" w:type="pct"/>
            <w:tcBorders>
              <w:top w:val="nil"/>
              <w:bottom w:val="single" w:sz="4" w:space="0" w:color="auto"/>
            </w:tcBorders>
          </w:tcPr>
          <w:p w14:paraId="7E54666D" w14:textId="77777777" w:rsidR="00EF0641" w:rsidRPr="00D60DDB" w:rsidRDefault="00EF0641" w:rsidP="00AA1F4A">
            <w:pPr>
              <w:jc w:val="center"/>
              <w:rPr>
                <w:rFonts w:ascii="Arial" w:hAnsi="Arial" w:cs="Arial"/>
                <w:sz w:val="14"/>
                <w:szCs w:val="14"/>
              </w:rPr>
            </w:pPr>
            <w:r w:rsidRPr="00D60DDB">
              <w:rPr>
                <w:rFonts w:ascii="Arial" w:hAnsi="Arial" w:cs="Arial"/>
                <w:sz w:val="14"/>
                <w:szCs w:val="14"/>
              </w:rPr>
              <w:t>4</w:t>
            </w:r>
          </w:p>
        </w:tc>
      </w:tr>
      <w:tr w:rsidR="00EF0641" w:rsidRPr="00283632" w14:paraId="7336B5DC" w14:textId="77777777" w:rsidTr="00AA1F4A">
        <w:trPr>
          <w:trHeight w:val="20"/>
        </w:trPr>
        <w:tc>
          <w:tcPr>
            <w:tcW w:w="738" w:type="pct"/>
            <w:tcBorders>
              <w:top w:val="single" w:sz="4" w:space="0" w:color="auto"/>
              <w:left w:val="single" w:sz="4" w:space="0" w:color="auto"/>
              <w:bottom w:val="nil"/>
            </w:tcBorders>
          </w:tcPr>
          <w:p w14:paraId="6A11B510" w14:textId="77777777" w:rsidR="00EF0641" w:rsidRPr="005F080A" w:rsidRDefault="00EF0641" w:rsidP="00AA1F4A">
            <w:pPr>
              <w:rPr>
                <w:rFonts w:ascii="Arial" w:hAnsi="Arial" w:cs="Arial"/>
                <w:b/>
                <w:sz w:val="14"/>
                <w:szCs w:val="14"/>
              </w:rPr>
            </w:pPr>
            <w:r w:rsidRPr="005F080A">
              <w:rPr>
                <w:rFonts w:ascii="Arial" w:hAnsi="Arial" w:cs="Arial"/>
                <w:b/>
                <w:sz w:val="14"/>
                <w:szCs w:val="14"/>
              </w:rPr>
              <w:t xml:space="preserve">Type of </w:t>
            </w:r>
            <w:proofErr w:type="spellStart"/>
            <w:proofErr w:type="gramStart"/>
            <w:r w:rsidRPr="005F080A">
              <w:rPr>
                <w:rFonts w:ascii="Arial" w:hAnsi="Arial" w:cs="Arial"/>
                <w:b/>
                <w:sz w:val="14"/>
                <w:szCs w:val="14"/>
              </w:rPr>
              <w:t>mastectomy</w:t>
            </w:r>
            <w:r w:rsidRPr="005F080A">
              <w:rPr>
                <w:rFonts w:ascii="Arial" w:hAnsi="Arial" w:cs="Arial"/>
                <w:b/>
                <w:sz w:val="14"/>
                <w:szCs w:val="14"/>
                <w:vertAlign w:val="superscript"/>
              </w:rPr>
              <w:t>D,E</w:t>
            </w:r>
            <w:proofErr w:type="spellEnd"/>
            <w:proofErr w:type="gramEnd"/>
          </w:p>
        </w:tc>
        <w:tc>
          <w:tcPr>
            <w:tcW w:w="533" w:type="pct"/>
            <w:tcBorders>
              <w:top w:val="single" w:sz="4" w:space="0" w:color="auto"/>
              <w:bottom w:val="nil"/>
            </w:tcBorders>
          </w:tcPr>
          <w:p w14:paraId="445C036D" w14:textId="77777777" w:rsidR="00EF0641" w:rsidRPr="00D60DDB" w:rsidRDefault="00EF0641" w:rsidP="00AA1F4A">
            <w:pPr>
              <w:jc w:val="center"/>
              <w:rPr>
                <w:rFonts w:ascii="Arial" w:hAnsi="Arial" w:cs="Arial"/>
                <w:sz w:val="14"/>
                <w:szCs w:val="14"/>
              </w:rPr>
            </w:pPr>
          </w:p>
        </w:tc>
        <w:tc>
          <w:tcPr>
            <w:tcW w:w="533" w:type="pct"/>
            <w:tcBorders>
              <w:top w:val="single" w:sz="4" w:space="0" w:color="auto"/>
              <w:bottom w:val="nil"/>
            </w:tcBorders>
          </w:tcPr>
          <w:p w14:paraId="18FC338F" w14:textId="77777777" w:rsidR="00EF0641" w:rsidRPr="00D60DDB" w:rsidRDefault="00EF0641" w:rsidP="00AA1F4A">
            <w:pPr>
              <w:jc w:val="center"/>
              <w:rPr>
                <w:rFonts w:ascii="Arial" w:hAnsi="Arial" w:cs="Arial"/>
                <w:sz w:val="14"/>
                <w:szCs w:val="14"/>
              </w:rPr>
            </w:pPr>
          </w:p>
        </w:tc>
        <w:tc>
          <w:tcPr>
            <w:tcW w:w="533" w:type="pct"/>
            <w:tcBorders>
              <w:top w:val="single" w:sz="4" w:space="0" w:color="auto"/>
              <w:bottom w:val="nil"/>
            </w:tcBorders>
          </w:tcPr>
          <w:p w14:paraId="1E52A8F4" w14:textId="77777777" w:rsidR="00EF0641" w:rsidRPr="00D60DDB" w:rsidRDefault="00EF0641" w:rsidP="00AA1F4A">
            <w:pPr>
              <w:jc w:val="center"/>
              <w:rPr>
                <w:rFonts w:ascii="Arial" w:hAnsi="Arial" w:cs="Arial"/>
                <w:sz w:val="14"/>
                <w:szCs w:val="14"/>
              </w:rPr>
            </w:pPr>
          </w:p>
        </w:tc>
        <w:tc>
          <w:tcPr>
            <w:tcW w:w="533" w:type="pct"/>
            <w:tcBorders>
              <w:top w:val="single" w:sz="4" w:space="0" w:color="auto"/>
              <w:bottom w:val="nil"/>
            </w:tcBorders>
          </w:tcPr>
          <w:p w14:paraId="64284E5D" w14:textId="77777777" w:rsidR="00EF0641" w:rsidRPr="00D60DDB" w:rsidRDefault="00EF0641" w:rsidP="00AA1F4A">
            <w:pPr>
              <w:jc w:val="center"/>
              <w:rPr>
                <w:rFonts w:ascii="Arial" w:hAnsi="Arial" w:cs="Arial"/>
                <w:sz w:val="14"/>
                <w:szCs w:val="14"/>
              </w:rPr>
            </w:pPr>
          </w:p>
        </w:tc>
        <w:tc>
          <w:tcPr>
            <w:tcW w:w="533" w:type="pct"/>
            <w:tcBorders>
              <w:top w:val="single" w:sz="4" w:space="0" w:color="auto"/>
              <w:bottom w:val="nil"/>
            </w:tcBorders>
          </w:tcPr>
          <w:p w14:paraId="795328B0" w14:textId="77777777" w:rsidR="00EF0641" w:rsidRPr="00D60DDB" w:rsidRDefault="00EF0641" w:rsidP="00AA1F4A">
            <w:pPr>
              <w:jc w:val="center"/>
              <w:rPr>
                <w:rFonts w:ascii="Arial" w:hAnsi="Arial" w:cs="Arial"/>
                <w:sz w:val="14"/>
                <w:szCs w:val="14"/>
              </w:rPr>
            </w:pPr>
          </w:p>
        </w:tc>
        <w:tc>
          <w:tcPr>
            <w:tcW w:w="533" w:type="pct"/>
            <w:tcBorders>
              <w:top w:val="single" w:sz="4" w:space="0" w:color="auto"/>
              <w:bottom w:val="nil"/>
            </w:tcBorders>
          </w:tcPr>
          <w:p w14:paraId="064CDF27" w14:textId="77777777" w:rsidR="00EF0641" w:rsidRPr="00D60DDB" w:rsidRDefault="00EF0641" w:rsidP="00AA1F4A">
            <w:pPr>
              <w:jc w:val="center"/>
              <w:rPr>
                <w:rFonts w:ascii="Arial" w:hAnsi="Arial" w:cs="Arial"/>
                <w:sz w:val="14"/>
                <w:szCs w:val="14"/>
              </w:rPr>
            </w:pPr>
          </w:p>
        </w:tc>
        <w:tc>
          <w:tcPr>
            <w:tcW w:w="533" w:type="pct"/>
            <w:tcBorders>
              <w:top w:val="single" w:sz="4" w:space="0" w:color="auto"/>
              <w:bottom w:val="nil"/>
            </w:tcBorders>
          </w:tcPr>
          <w:p w14:paraId="4E198E58" w14:textId="77777777" w:rsidR="00EF0641" w:rsidRPr="00D60DDB" w:rsidRDefault="00EF0641" w:rsidP="00AA1F4A">
            <w:pPr>
              <w:jc w:val="center"/>
              <w:rPr>
                <w:rFonts w:ascii="Arial" w:hAnsi="Arial" w:cs="Arial"/>
                <w:sz w:val="14"/>
                <w:szCs w:val="14"/>
              </w:rPr>
            </w:pPr>
          </w:p>
        </w:tc>
        <w:tc>
          <w:tcPr>
            <w:tcW w:w="531" w:type="pct"/>
            <w:tcBorders>
              <w:top w:val="single" w:sz="4" w:space="0" w:color="auto"/>
              <w:bottom w:val="nil"/>
            </w:tcBorders>
          </w:tcPr>
          <w:p w14:paraId="4576A221" w14:textId="77777777" w:rsidR="00EF0641" w:rsidRPr="00D60DDB" w:rsidRDefault="00EF0641" w:rsidP="00AA1F4A">
            <w:pPr>
              <w:jc w:val="center"/>
              <w:rPr>
                <w:rFonts w:ascii="Arial" w:hAnsi="Arial" w:cs="Arial"/>
                <w:sz w:val="14"/>
                <w:szCs w:val="14"/>
              </w:rPr>
            </w:pPr>
          </w:p>
        </w:tc>
      </w:tr>
      <w:tr w:rsidR="00EF0641" w:rsidRPr="00283632" w14:paraId="4441F21B" w14:textId="77777777" w:rsidTr="00AA1F4A">
        <w:trPr>
          <w:trHeight w:val="20"/>
        </w:trPr>
        <w:tc>
          <w:tcPr>
            <w:tcW w:w="738" w:type="pct"/>
            <w:tcBorders>
              <w:top w:val="nil"/>
              <w:left w:val="single" w:sz="4" w:space="0" w:color="auto"/>
              <w:bottom w:val="nil"/>
            </w:tcBorders>
          </w:tcPr>
          <w:p w14:paraId="14EBAC04" w14:textId="77777777" w:rsidR="00EF0641" w:rsidRPr="00D60DDB" w:rsidRDefault="00EF0641" w:rsidP="00AA1F4A">
            <w:pPr>
              <w:rPr>
                <w:rFonts w:ascii="Arial" w:hAnsi="Arial" w:cs="Arial"/>
                <w:sz w:val="14"/>
                <w:szCs w:val="14"/>
              </w:rPr>
            </w:pPr>
            <w:r w:rsidRPr="00D60DDB">
              <w:rPr>
                <w:rFonts w:ascii="Arial" w:hAnsi="Arial" w:cs="Arial"/>
                <w:sz w:val="14"/>
                <w:szCs w:val="14"/>
              </w:rPr>
              <w:t>Skin</w:t>
            </w:r>
            <w:r>
              <w:rPr>
                <w:rFonts w:ascii="Arial" w:hAnsi="Arial" w:cs="Arial"/>
                <w:sz w:val="14"/>
                <w:szCs w:val="14"/>
              </w:rPr>
              <w:t>-</w:t>
            </w:r>
            <w:r w:rsidRPr="00D60DDB">
              <w:rPr>
                <w:rFonts w:ascii="Arial" w:hAnsi="Arial" w:cs="Arial"/>
                <w:sz w:val="14"/>
                <w:szCs w:val="14"/>
              </w:rPr>
              <w:t xml:space="preserve">sparing </w:t>
            </w:r>
          </w:p>
        </w:tc>
        <w:tc>
          <w:tcPr>
            <w:tcW w:w="533" w:type="pct"/>
            <w:tcBorders>
              <w:top w:val="nil"/>
              <w:bottom w:val="nil"/>
            </w:tcBorders>
          </w:tcPr>
          <w:p w14:paraId="3032C8EE" w14:textId="18DB6C79" w:rsidR="00EF0641" w:rsidRPr="00D60DDB" w:rsidRDefault="00EF0641" w:rsidP="00AA1F4A">
            <w:pPr>
              <w:jc w:val="center"/>
              <w:rPr>
                <w:rFonts w:ascii="Arial" w:hAnsi="Arial" w:cs="Arial"/>
                <w:sz w:val="14"/>
                <w:szCs w:val="14"/>
              </w:rPr>
            </w:pPr>
            <w:r w:rsidRPr="00D60DDB">
              <w:rPr>
                <w:rFonts w:ascii="Arial" w:hAnsi="Arial" w:cs="Arial"/>
                <w:sz w:val="14"/>
                <w:szCs w:val="14"/>
              </w:rPr>
              <w:t>1161</w:t>
            </w:r>
            <w:r>
              <w:rPr>
                <w:rFonts w:ascii="Arial" w:hAnsi="Arial" w:cs="Arial"/>
                <w:sz w:val="14"/>
                <w:szCs w:val="14"/>
              </w:rPr>
              <w:t>(</w:t>
            </w:r>
            <w:r w:rsidRPr="00D60DDB">
              <w:rPr>
                <w:rFonts w:ascii="Arial" w:hAnsi="Arial" w:cs="Arial"/>
                <w:sz w:val="14"/>
                <w:szCs w:val="14"/>
              </w:rPr>
              <w:t>55%)</w:t>
            </w:r>
          </w:p>
        </w:tc>
        <w:tc>
          <w:tcPr>
            <w:tcW w:w="533" w:type="pct"/>
            <w:tcBorders>
              <w:top w:val="nil"/>
              <w:bottom w:val="nil"/>
            </w:tcBorders>
          </w:tcPr>
          <w:p w14:paraId="27532422" w14:textId="34DD1D6C" w:rsidR="00EF0641" w:rsidRPr="00D60DDB" w:rsidRDefault="00EF0641" w:rsidP="00AA1F4A">
            <w:pPr>
              <w:jc w:val="center"/>
              <w:rPr>
                <w:rFonts w:ascii="Arial" w:hAnsi="Arial" w:cs="Arial"/>
                <w:sz w:val="14"/>
                <w:szCs w:val="14"/>
              </w:rPr>
            </w:pPr>
            <w:r w:rsidRPr="00D60DDB">
              <w:rPr>
                <w:rFonts w:ascii="Arial" w:hAnsi="Arial" w:cs="Arial"/>
                <w:sz w:val="14"/>
                <w:szCs w:val="14"/>
              </w:rPr>
              <w:t>117</w:t>
            </w:r>
            <w:r>
              <w:rPr>
                <w:rFonts w:ascii="Arial" w:hAnsi="Arial" w:cs="Arial"/>
                <w:sz w:val="14"/>
                <w:szCs w:val="14"/>
              </w:rPr>
              <w:t xml:space="preserve"> </w:t>
            </w:r>
            <w:r w:rsidRPr="00D60DDB">
              <w:rPr>
                <w:rFonts w:ascii="Arial" w:hAnsi="Arial" w:cs="Arial"/>
                <w:sz w:val="14"/>
                <w:szCs w:val="14"/>
              </w:rPr>
              <w:t>(6</w:t>
            </w:r>
            <w:r w:rsidR="00AC1C67">
              <w:rPr>
                <w:rFonts w:ascii="Arial" w:hAnsi="Arial" w:cs="Arial"/>
                <w:sz w:val="14"/>
                <w:szCs w:val="14"/>
              </w:rPr>
              <w:t>5</w:t>
            </w:r>
            <w:r w:rsidRPr="00D60DDB">
              <w:rPr>
                <w:rFonts w:ascii="Arial" w:hAnsi="Arial" w:cs="Arial"/>
                <w:sz w:val="14"/>
                <w:szCs w:val="14"/>
              </w:rPr>
              <w:t>%)</w:t>
            </w:r>
          </w:p>
        </w:tc>
        <w:tc>
          <w:tcPr>
            <w:tcW w:w="533" w:type="pct"/>
            <w:tcBorders>
              <w:top w:val="nil"/>
              <w:bottom w:val="nil"/>
            </w:tcBorders>
          </w:tcPr>
          <w:p w14:paraId="3B9E05BE" w14:textId="21BE8C4E" w:rsidR="00EF0641" w:rsidRPr="00D60DDB" w:rsidRDefault="00EF0641" w:rsidP="00AA1F4A">
            <w:pPr>
              <w:jc w:val="center"/>
              <w:rPr>
                <w:rFonts w:ascii="Arial" w:hAnsi="Arial" w:cs="Arial"/>
                <w:sz w:val="14"/>
                <w:szCs w:val="14"/>
              </w:rPr>
            </w:pPr>
            <w:r w:rsidRPr="00D60DDB">
              <w:rPr>
                <w:rFonts w:ascii="Arial" w:hAnsi="Arial" w:cs="Arial"/>
                <w:sz w:val="14"/>
                <w:szCs w:val="14"/>
              </w:rPr>
              <w:t>96</w:t>
            </w:r>
            <w:r>
              <w:rPr>
                <w:rFonts w:ascii="Arial" w:hAnsi="Arial" w:cs="Arial"/>
                <w:sz w:val="14"/>
                <w:szCs w:val="14"/>
              </w:rPr>
              <w:t xml:space="preserve"> </w:t>
            </w:r>
            <w:r w:rsidRPr="00D60DDB">
              <w:rPr>
                <w:rFonts w:ascii="Arial" w:hAnsi="Arial" w:cs="Arial"/>
                <w:sz w:val="14"/>
                <w:szCs w:val="14"/>
              </w:rPr>
              <w:t>(2</w:t>
            </w:r>
            <w:r w:rsidR="00AC1C67">
              <w:rPr>
                <w:rFonts w:ascii="Arial" w:hAnsi="Arial" w:cs="Arial"/>
                <w:sz w:val="14"/>
                <w:szCs w:val="14"/>
              </w:rPr>
              <w:t>2</w:t>
            </w:r>
            <w:r w:rsidRPr="00D60DDB">
              <w:rPr>
                <w:rFonts w:ascii="Arial" w:hAnsi="Arial" w:cs="Arial"/>
                <w:sz w:val="14"/>
                <w:szCs w:val="14"/>
              </w:rPr>
              <w:t>%)</w:t>
            </w:r>
          </w:p>
        </w:tc>
        <w:tc>
          <w:tcPr>
            <w:tcW w:w="533" w:type="pct"/>
            <w:tcBorders>
              <w:top w:val="nil"/>
              <w:bottom w:val="nil"/>
            </w:tcBorders>
          </w:tcPr>
          <w:p w14:paraId="384F1840" w14:textId="26195E89" w:rsidR="00EF0641" w:rsidRPr="00D60DDB" w:rsidRDefault="00EF0641" w:rsidP="00AA1F4A">
            <w:pPr>
              <w:jc w:val="center"/>
              <w:rPr>
                <w:rFonts w:ascii="Arial" w:hAnsi="Arial" w:cs="Arial"/>
                <w:sz w:val="14"/>
                <w:szCs w:val="14"/>
              </w:rPr>
            </w:pPr>
            <w:r w:rsidRPr="00D60DDB">
              <w:rPr>
                <w:rFonts w:ascii="Arial" w:hAnsi="Arial" w:cs="Arial"/>
                <w:sz w:val="14"/>
                <w:szCs w:val="14"/>
              </w:rPr>
              <w:t>756</w:t>
            </w:r>
            <w:r>
              <w:rPr>
                <w:rFonts w:ascii="Arial" w:hAnsi="Arial" w:cs="Arial"/>
                <w:sz w:val="14"/>
                <w:szCs w:val="14"/>
              </w:rPr>
              <w:t xml:space="preserve"> </w:t>
            </w:r>
            <w:r w:rsidRPr="00D60DDB">
              <w:rPr>
                <w:rFonts w:ascii="Arial" w:hAnsi="Arial" w:cs="Arial"/>
                <w:sz w:val="14"/>
                <w:szCs w:val="14"/>
              </w:rPr>
              <w:t>(6</w:t>
            </w:r>
            <w:r w:rsidR="00215C91">
              <w:rPr>
                <w:rFonts w:ascii="Arial" w:hAnsi="Arial" w:cs="Arial"/>
                <w:sz w:val="14"/>
                <w:szCs w:val="14"/>
              </w:rPr>
              <w:t>7</w:t>
            </w:r>
            <w:r w:rsidRPr="00D60DDB">
              <w:rPr>
                <w:rFonts w:ascii="Arial" w:hAnsi="Arial" w:cs="Arial"/>
                <w:sz w:val="14"/>
                <w:szCs w:val="14"/>
              </w:rPr>
              <w:t>%)</w:t>
            </w:r>
          </w:p>
        </w:tc>
        <w:tc>
          <w:tcPr>
            <w:tcW w:w="533" w:type="pct"/>
            <w:tcBorders>
              <w:top w:val="nil"/>
              <w:bottom w:val="nil"/>
            </w:tcBorders>
          </w:tcPr>
          <w:p w14:paraId="4D621B01" w14:textId="364C6B36" w:rsidR="00EF0641" w:rsidRPr="00D60DDB" w:rsidRDefault="00EF0641" w:rsidP="00AA1F4A">
            <w:pPr>
              <w:jc w:val="center"/>
              <w:rPr>
                <w:rFonts w:ascii="Arial" w:hAnsi="Arial" w:cs="Arial"/>
                <w:sz w:val="14"/>
                <w:szCs w:val="14"/>
              </w:rPr>
            </w:pPr>
            <w:r w:rsidRPr="00D60DDB">
              <w:rPr>
                <w:rFonts w:ascii="Arial" w:hAnsi="Arial" w:cs="Arial"/>
                <w:sz w:val="14"/>
                <w:szCs w:val="14"/>
              </w:rPr>
              <w:t>149</w:t>
            </w:r>
            <w:r>
              <w:rPr>
                <w:rFonts w:ascii="Arial" w:hAnsi="Arial" w:cs="Arial"/>
                <w:sz w:val="14"/>
                <w:szCs w:val="14"/>
              </w:rPr>
              <w:t xml:space="preserve"> </w:t>
            </w:r>
            <w:r w:rsidRPr="00D60DDB">
              <w:rPr>
                <w:rFonts w:ascii="Arial" w:hAnsi="Arial" w:cs="Arial"/>
                <w:sz w:val="14"/>
                <w:szCs w:val="14"/>
              </w:rPr>
              <w:t>(6</w:t>
            </w:r>
            <w:r w:rsidR="0086167D">
              <w:rPr>
                <w:rFonts w:ascii="Arial" w:hAnsi="Arial" w:cs="Arial"/>
                <w:sz w:val="14"/>
                <w:szCs w:val="14"/>
              </w:rPr>
              <w:t>2</w:t>
            </w:r>
            <w:r w:rsidRPr="00D60DDB">
              <w:rPr>
                <w:rFonts w:ascii="Arial" w:hAnsi="Arial" w:cs="Arial"/>
                <w:sz w:val="14"/>
                <w:szCs w:val="14"/>
              </w:rPr>
              <w:t>%)</w:t>
            </w:r>
          </w:p>
        </w:tc>
        <w:tc>
          <w:tcPr>
            <w:tcW w:w="533" w:type="pct"/>
            <w:tcBorders>
              <w:top w:val="nil"/>
              <w:bottom w:val="nil"/>
            </w:tcBorders>
          </w:tcPr>
          <w:p w14:paraId="47B2C157" w14:textId="2CB9CE5C" w:rsidR="00EF0641" w:rsidRPr="00D60DDB" w:rsidRDefault="00EF0641" w:rsidP="00AA1F4A">
            <w:pPr>
              <w:jc w:val="center"/>
              <w:rPr>
                <w:rFonts w:ascii="Arial" w:hAnsi="Arial" w:cs="Arial"/>
                <w:sz w:val="14"/>
                <w:szCs w:val="14"/>
              </w:rPr>
            </w:pPr>
            <w:r w:rsidRPr="00D60DDB">
              <w:rPr>
                <w:rFonts w:ascii="Arial" w:hAnsi="Arial" w:cs="Arial"/>
                <w:sz w:val="14"/>
                <w:szCs w:val="14"/>
              </w:rPr>
              <w:t>15</w:t>
            </w:r>
            <w:r>
              <w:rPr>
                <w:rFonts w:ascii="Arial" w:hAnsi="Arial" w:cs="Arial"/>
                <w:sz w:val="14"/>
                <w:szCs w:val="14"/>
              </w:rPr>
              <w:t xml:space="preserve"> </w:t>
            </w:r>
            <w:r w:rsidRPr="00D60DDB">
              <w:rPr>
                <w:rFonts w:ascii="Arial" w:hAnsi="Arial" w:cs="Arial"/>
                <w:sz w:val="14"/>
                <w:szCs w:val="14"/>
              </w:rPr>
              <w:t>(3</w:t>
            </w:r>
            <w:r w:rsidR="00E922EC">
              <w:rPr>
                <w:rFonts w:ascii="Arial" w:hAnsi="Arial" w:cs="Arial"/>
                <w:sz w:val="14"/>
                <w:szCs w:val="14"/>
              </w:rPr>
              <w:t>6</w:t>
            </w:r>
            <w:r w:rsidRPr="00D60DDB">
              <w:rPr>
                <w:rFonts w:ascii="Arial" w:hAnsi="Arial" w:cs="Arial"/>
                <w:sz w:val="14"/>
                <w:szCs w:val="14"/>
              </w:rPr>
              <w:t>%)</w:t>
            </w:r>
          </w:p>
        </w:tc>
        <w:tc>
          <w:tcPr>
            <w:tcW w:w="533" w:type="pct"/>
            <w:tcBorders>
              <w:top w:val="nil"/>
              <w:bottom w:val="nil"/>
            </w:tcBorders>
          </w:tcPr>
          <w:p w14:paraId="2FB0077D" w14:textId="6F2E6DCB" w:rsidR="00EF0641" w:rsidRPr="00D60DDB" w:rsidRDefault="00EF0641" w:rsidP="00AA1F4A">
            <w:pPr>
              <w:jc w:val="center"/>
              <w:rPr>
                <w:rFonts w:ascii="Arial" w:hAnsi="Arial" w:cs="Arial"/>
                <w:sz w:val="14"/>
                <w:szCs w:val="14"/>
              </w:rPr>
            </w:pPr>
            <w:r w:rsidRPr="00D60DDB">
              <w:rPr>
                <w:rFonts w:ascii="Arial" w:hAnsi="Arial" w:cs="Arial"/>
                <w:sz w:val="14"/>
                <w:szCs w:val="14"/>
              </w:rPr>
              <w:t>24</w:t>
            </w:r>
            <w:r>
              <w:rPr>
                <w:rFonts w:ascii="Arial" w:hAnsi="Arial" w:cs="Arial"/>
                <w:sz w:val="14"/>
                <w:szCs w:val="14"/>
              </w:rPr>
              <w:t xml:space="preserve"> </w:t>
            </w:r>
            <w:r w:rsidRPr="00D60DDB">
              <w:rPr>
                <w:rFonts w:ascii="Arial" w:hAnsi="Arial" w:cs="Arial"/>
                <w:sz w:val="14"/>
                <w:szCs w:val="14"/>
              </w:rPr>
              <w:t>(3</w:t>
            </w:r>
            <w:r w:rsidR="0054628D">
              <w:rPr>
                <w:rFonts w:ascii="Arial" w:hAnsi="Arial" w:cs="Arial"/>
                <w:sz w:val="14"/>
                <w:szCs w:val="14"/>
              </w:rPr>
              <w:t>8</w:t>
            </w:r>
            <w:r w:rsidRPr="00D60DDB">
              <w:rPr>
                <w:rFonts w:ascii="Arial" w:hAnsi="Arial" w:cs="Arial"/>
                <w:sz w:val="14"/>
                <w:szCs w:val="14"/>
              </w:rPr>
              <w:t>%)</w:t>
            </w:r>
          </w:p>
        </w:tc>
        <w:tc>
          <w:tcPr>
            <w:tcW w:w="531" w:type="pct"/>
            <w:tcBorders>
              <w:top w:val="nil"/>
              <w:bottom w:val="nil"/>
            </w:tcBorders>
          </w:tcPr>
          <w:p w14:paraId="0F1C1AEF" w14:textId="633704CC" w:rsidR="00EF0641" w:rsidRPr="00D60DDB" w:rsidRDefault="00EF0641" w:rsidP="00AA1F4A">
            <w:pPr>
              <w:jc w:val="center"/>
              <w:rPr>
                <w:rFonts w:ascii="Arial" w:hAnsi="Arial" w:cs="Arial"/>
                <w:sz w:val="14"/>
                <w:szCs w:val="14"/>
              </w:rPr>
            </w:pPr>
            <w:r w:rsidRPr="00D60DDB">
              <w:rPr>
                <w:rFonts w:ascii="Arial" w:hAnsi="Arial" w:cs="Arial"/>
                <w:sz w:val="14"/>
                <w:szCs w:val="14"/>
              </w:rPr>
              <w:t>5</w:t>
            </w:r>
            <w:r>
              <w:rPr>
                <w:rFonts w:ascii="Arial" w:hAnsi="Arial" w:cs="Arial"/>
                <w:sz w:val="14"/>
                <w:szCs w:val="14"/>
              </w:rPr>
              <w:t xml:space="preserve"> </w:t>
            </w:r>
            <w:r w:rsidRPr="00D60DDB">
              <w:rPr>
                <w:rFonts w:ascii="Arial" w:hAnsi="Arial" w:cs="Arial"/>
                <w:sz w:val="14"/>
                <w:szCs w:val="14"/>
              </w:rPr>
              <w:t>(53%)</w:t>
            </w:r>
          </w:p>
        </w:tc>
      </w:tr>
      <w:tr w:rsidR="00EF0641" w:rsidRPr="00283632" w14:paraId="2DF8EF13" w14:textId="77777777" w:rsidTr="00AA1F4A">
        <w:trPr>
          <w:trHeight w:val="20"/>
        </w:trPr>
        <w:tc>
          <w:tcPr>
            <w:tcW w:w="738" w:type="pct"/>
            <w:tcBorders>
              <w:top w:val="nil"/>
              <w:left w:val="single" w:sz="4" w:space="0" w:color="auto"/>
              <w:bottom w:val="nil"/>
            </w:tcBorders>
          </w:tcPr>
          <w:p w14:paraId="30F1C0E3" w14:textId="77777777" w:rsidR="00EF0641" w:rsidRPr="00D60DDB" w:rsidRDefault="00EF0641" w:rsidP="00AA1F4A">
            <w:pPr>
              <w:rPr>
                <w:rFonts w:ascii="Arial" w:hAnsi="Arial" w:cs="Arial"/>
                <w:sz w:val="14"/>
                <w:szCs w:val="14"/>
              </w:rPr>
            </w:pPr>
            <w:r>
              <w:rPr>
                <w:rFonts w:ascii="Arial" w:hAnsi="Arial" w:cs="Arial"/>
                <w:sz w:val="14"/>
                <w:szCs w:val="14"/>
              </w:rPr>
              <w:t>Skin and nipple-sparing</w:t>
            </w:r>
          </w:p>
        </w:tc>
        <w:tc>
          <w:tcPr>
            <w:tcW w:w="533" w:type="pct"/>
            <w:tcBorders>
              <w:top w:val="nil"/>
              <w:bottom w:val="nil"/>
            </w:tcBorders>
          </w:tcPr>
          <w:p w14:paraId="45819E74" w14:textId="50BFF048" w:rsidR="00EF0641" w:rsidRPr="00D60DDB" w:rsidRDefault="00EF0641" w:rsidP="00AA1F4A">
            <w:pPr>
              <w:jc w:val="center"/>
              <w:rPr>
                <w:rFonts w:ascii="Arial" w:hAnsi="Arial" w:cs="Arial"/>
                <w:sz w:val="14"/>
                <w:szCs w:val="14"/>
              </w:rPr>
            </w:pPr>
            <w:r w:rsidRPr="00D60DDB">
              <w:rPr>
                <w:rFonts w:ascii="Arial" w:hAnsi="Arial" w:cs="Arial"/>
                <w:sz w:val="14"/>
                <w:szCs w:val="14"/>
              </w:rPr>
              <w:t>486</w:t>
            </w:r>
            <w:r>
              <w:rPr>
                <w:rFonts w:ascii="Arial" w:hAnsi="Arial" w:cs="Arial"/>
                <w:sz w:val="14"/>
                <w:szCs w:val="14"/>
              </w:rPr>
              <w:t xml:space="preserve"> </w:t>
            </w:r>
            <w:r w:rsidRPr="00D60DDB">
              <w:rPr>
                <w:rFonts w:ascii="Arial" w:hAnsi="Arial" w:cs="Arial"/>
                <w:sz w:val="14"/>
                <w:szCs w:val="14"/>
              </w:rPr>
              <w:t>(23%)</w:t>
            </w:r>
          </w:p>
        </w:tc>
        <w:tc>
          <w:tcPr>
            <w:tcW w:w="533" w:type="pct"/>
            <w:tcBorders>
              <w:top w:val="nil"/>
              <w:bottom w:val="nil"/>
            </w:tcBorders>
          </w:tcPr>
          <w:p w14:paraId="18A8A7C0" w14:textId="6E71E2C1" w:rsidR="00EF0641" w:rsidRPr="00D60DDB" w:rsidRDefault="00EF0641" w:rsidP="00AA1F4A">
            <w:pPr>
              <w:jc w:val="center"/>
              <w:rPr>
                <w:rFonts w:ascii="Arial" w:hAnsi="Arial" w:cs="Arial"/>
                <w:sz w:val="14"/>
                <w:szCs w:val="14"/>
              </w:rPr>
            </w:pPr>
            <w:r w:rsidRPr="00D60DDB">
              <w:rPr>
                <w:rFonts w:ascii="Arial" w:hAnsi="Arial" w:cs="Arial"/>
                <w:sz w:val="14"/>
                <w:szCs w:val="14"/>
              </w:rPr>
              <w:t>41</w:t>
            </w:r>
            <w:r>
              <w:rPr>
                <w:rFonts w:ascii="Arial" w:hAnsi="Arial" w:cs="Arial"/>
                <w:sz w:val="14"/>
                <w:szCs w:val="14"/>
              </w:rPr>
              <w:t xml:space="preserve"> </w:t>
            </w:r>
            <w:r w:rsidRPr="00D60DDB">
              <w:rPr>
                <w:rFonts w:ascii="Arial" w:hAnsi="Arial" w:cs="Arial"/>
                <w:sz w:val="14"/>
                <w:szCs w:val="14"/>
              </w:rPr>
              <w:t>(2</w:t>
            </w:r>
            <w:r w:rsidR="00AC1C67">
              <w:rPr>
                <w:rFonts w:ascii="Arial" w:hAnsi="Arial" w:cs="Arial"/>
                <w:sz w:val="14"/>
                <w:szCs w:val="14"/>
              </w:rPr>
              <w:t>3</w:t>
            </w:r>
            <w:r w:rsidRPr="00D60DDB">
              <w:rPr>
                <w:rFonts w:ascii="Arial" w:hAnsi="Arial" w:cs="Arial"/>
                <w:sz w:val="14"/>
                <w:szCs w:val="14"/>
              </w:rPr>
              <w:t>%)</w:t>
            </w:r>
          </w:p>
        </w:tc>
        <w:tc>
          <w:tcPr>
            <w:tcW w:w="533" w:type="pct"/>
            <w:tcBorders>
              <w:top w:val="nil"/>
              <w:bottom w:val="nil"/>
            </w:tcBorders>
          </w:tcPr>
          <w:p w14:paraId="193841E6" w14:textId="2214F5D5" w:rsidR="00EF0641" w:rsidRPr="00D60DDB" w:rsidRDefault="00EF0641" w:rsidP="00AA1F4A">
            <w:pPr>
              <w:jc w:val="center"/>
              <w:rPr>
                <w:rFonts w:ascii="Arial" w:hAnsi="Arial" w:cs="Arial"/>
                <w:sz w:val="14"/>
                <w:szCs w:val="14"/>
              </w:rPr>
            </w:pPr>
            <w:r w:rsidRPr="00D60DDB">
              <w:rPr>
                <w:rFonts w:ascii="Arial" w:hAnsi="Arial" w:cs="Arial"/>
                <w:sz w:val="14"/>
                <w:szCs w:val="14"/>
              </w:rPr>
              <w:t>21</w:t>
            </w:r>
            <w:r>
              <w:rPr>
                <w:rFonts w:ascii="Arial" w:hAnsi="Arial" w:cs="Arial"/>
                <w:sz w:val="14"/>
                <w:szCs w:val="14"/>
              </w:rPr>
              <w:t xml:space="preserve"> </w:t>
            </w:r>
            <w:r w:rsidRPr="00D60DDB">
              <w:rPr>
                <w:rFonts w:ascii="Arial" w:hAnsi="Arial" w:cs="Arial"/>
                <w:sz w:val="14"/>
                <w:szCs w:val="14"/>
              </w:rPr>
              <w:t>(</w:t>
            </w:r>
            <w:r w:rsidR="00AC1C67">
              <w:rPr>
                <w:rFonts w:ascii="Arial" w:hAnsi="Arial" w:cs="Arial"/>
                <w:sz w:val="14"/>
                <w:szCs w:val="14"/>
              </w:rPr>
              <w:t>5</w:t>
            </w:r>
            <w:r w:rsidRPr="00D60DDB">
              <w:rPr>
                <w:rFonts w:ascii="Arial" w:hAnsi="Arial" w:cs="Arial"/>
                <w:sz w:val="14"/>
                <w:szCs w:val="14"/>
              </w:rPr>
              <w:t>%)</w:t>
            </w:r>
          </w:p>
        </w:tc>
        <w:tc>
          <w:tcPr>
            <w:tcW w:w="533" w:type="pct"/>
            <w:tcBorders>
              <w:top w:val="nil"/>
              <w:bottom w:val="nil"/>
            </w:tcBorders>
          </w:tcPr>
          <w:p w14:paraId="1E44E388" w14:textId="24EF2F66" w:rsidR="00EF0641" w:rsidRPr="00D60DDB" w:rsidRDefault="00EF0641" w:rsidP="00AA1F4A">
            <w:pPr>
              <w:jc w:val="center"/>
              <w:rPr>
                <w:rFonts w:ascii="Arial" w:hAnsi="Arial" w:cs="Arial"/>
                <w:sz w:val="14"/>
                <w:szCs w:val="14"/>
              </w:rPr>
            </w:pPr>
            <w:r w:rsidRPr="00D60DDB">
              <w:rPr>
                <w:rFonts w:ascii="Arial" w:hAnsi="Arial" w:cs="Arial"/>
                <w:sz w:val="14"/>
                <w:szCs w:val="14"/>
              </w:rPr>
              <w:t>308</w:t>
            </w:r>
            <w:r>
              <w:rPr>
                <w:rFonts w:ascii="Arial" w:hAnsi="Arial" w:cs="Arial"/>
                <w:sz w:val="14"/>
                <w:szCs w:val="14"/>
              </w:rPr>
              <w:t xml:space="preserve"> </w:t>
            </w:r>
            <w:r w:rsidRPr="00D60DDB">
              <w:rPr>
                <w:rFonts w:ascii="Arial" w:hAnsi="Arial" w:cs="Arial"/>
                <w:sz w:val="14"/>
                <w:szCs w:val="14"/>
              </w:rPr>
              <w:t>(27%)</w:t>
            </w:r>
          </w:p>
        </w:tc>
        <w:tc>
          <w:tcPr>
            <w:tcW w:w="533" w:type="pct"/>
            <w:tcBorders>
              <w:top w:val="nil"/>
              <w:bottom w:val="nil"/>
            </w:tcBorders>
          </w:tcPr>
          <w:p w14:paraId="53D99D1D" w14:textId="06FA2078" w:rsidR="00EF0641" w:rsidRPr="00D60DDB" w:rsidRDefault="00EF0641" w:rsidP="00AA1F4A">
            <w:pPr>
              <w:jc w:val="center"/>
              <w:rPr>
                <w:rFonts w:ascii="Arial" w:hAnsi="Arial" w:cs="Arial"/>
                <w:sz w:val="14"/>
                <w:szCs w:val="14"/>
              </w:rPr>
            </w:pPr>
            <w:r w:rsidRPr="00D60DDB">
              <w:rPr>
                <w:rFonts w:ascii="Arial" w:hAnsi="Arial" w:cs="Arial"/>
                <w:sz w:val="14"/>
                <w:szCs w:val="14"/>
              </w:rPr>
              <w:t>81</w:t>
            </w:r>
            <w:r>
              <w:rPr>
                <w:rFonts w:ascii="Arial" w:hAnsi="Arial" w:cs="Arial"/>
                <w:sz w:val="14"/>
                <w:szCs w:val="14"/>
              </w:rPr>
              <w:t xml:space="preserve"> </w:t>
            </w:r>
            <w:r w:rsidRPr="00D60DDB">
              <w:rPr>
                <w:rFonts w:ascii="Arial" w:hAnsi="Arial" w:cs="Arial"/>
                <w:sz w:val="14"/>
                <w:szCs w:val="14"/>
              </w:rPr>
              <w:t>(3</w:t>
            </w:r>
            <w:r w:rsidR="0086167D">
              <w:rPr>
                <w:rFonts w:ascii="Arial" w:hAnsi="Arial" w:cs="Arial"/>
                <w:sz w:val="14"/>
                <w:szCs w:val="14"/>
              </w:rPr>
              <w:t>4</w:t>
            </w:r>
            <w:r w:rsidRPr="00D60DDB">
              <w:rPr>
                <w:rFonts w:ascii="Arial" w:hAnsi="Arial" w:cs="Arial"/>
                <w:sz w:val="14"/>
                <w:szCs w:val="14"/>
              </w:rPr>
              <w:t>%)</w:t>
            </w:r>
          </w:p>
        </w:tc>
        <w:tc>
          <w:tcPr>
            <w:tcW w:w="533" w:type="pct"/>
            <w:tcBorders>
              <w:top w:val="nil"/>
              <w:bottom w:val="nil"/>
            </w:tcBorders>
          </w:tcPr>
          <w:p w14:paraId="5E6D5107" w14:textId="44BC48DA" w:rsidR="00EF0641" w:rsidRPr="00D60DDB" w:rsidRDefault="00EF0641" w:rsidP="00AA1F4A">
            <w:pPr>
              <w:jc w:val="center"/>
              <w:rPr>
                <w:rFonts w:ascii="Arial" w:hAnsi="Arial" w:cs="Arial"/>
                <w:sz w:val="14"/>
                <w:szCs w:val="14"/>
              </w:rPr>
            </w:pPr>
            <w:r w:rsidRPr="00D60DDB">
              <w:rPr>
                <w:rFonts w:ascii="Arial" w:hAnsi="Arial" w:cs="Arial"/>
                <w:sz w:val="14"/>
                <w:szCs w:val="14"/>
              </w:rPr>
              <w:t>22</w:t>
            </w:r>
            <w:r>
              <w:rPr>
                <w:rFonts w:ascii="Arial" w:hAnsi="Arial" w:cs="Arial"/>
                <w:sz w:val="14"/>
                <w:szCs w:val="14"/>
              </w:rPr>
              <w:t xml:space="preserve"> </w:t>
            </w:r>
            <w:r w:rsidRPr="00D60DDB">
              <w:rPr>
                <w:rFonts w:ascii="Arial" w:hAnsi="Arial" w:cs="Arial"/>
                <w:sz w:val="14"/>
                <w:szCs w:val="14"/>
              </w:rPr>
              <w:t>(52%)</w:t>
            </w:r>
          </w:p>
        </w:tc>
        <w:tc>
          <w:tcPr>
            <w:tcW w:w="533" w:type="pct"/>
            <w:tcBorders>
              <w:top w:val="nil"/>
              <w:bottom w:val="nil"/>
            </w:tcBorders>
          </w:tcPr>
          <w:p w14:paraId="22CA5E2C" w14:textId="0643A1F3" w:rsidR="00EF0641" w:rsidRPr="00D60DDB" w:rsidRDefault="00EF0641" w:rsidP="00AA1F4A">
            <w:pPr>
              <w:jc w:val="center"/>
              <w:rPr>
                <w:rFonts w:ascii="Arial" w:hAnsi="Arial" w:cs="Arial"/>
                <w:sz w:val="14"/>
                <w:szCs w:val="14"/>
              </w:rPr>
            </w:pPr>
            <w:r w:rsidRPr="00D60DDB">
              <w:rPr>
                <w:rFonts w:ascii="Arial" w:hAnsi="Arial" w:cs="Arial"/>
                <w:sz w:val="14"/>
                <w:szCs w:val="14"/>
              </w:rPr>
              <w:t>15</w:t>
            </w:r>
            <w:r>
              <w:rPr>
                <w:rFonts w:ascii="Arial" w:hAnsi="Arial" w:cs="Arial"/>
                <w:sz w:val="14"/>
                <w:szCs w:val="14"/>
              </w:rPr>
              <w:t xml:space="preserve"> </w:t>
            </w:r>
            <w:r w:rsidRPr="00D60DDB">
              <w:rPr>
                <w:rFonts w:ascii="Arial" w:hAnsi="Arial" w:cs="Arial"/>
                <w:sz w:val="14"/>
                <w:szCs w:val="14"/>
              </w:rPr>
              <w:t>(23%)</w:t>
            </w:r>
          </w:p>
        </w:tc>
        <w:tc>
          <w:tcPr>
            <w:tcW w:w="531" w:type="pct"/>
            <w:tcBorders>
              <w:top w:val="nil"/>
              <w:bottom w:val="nil"/>
            </w:tcBorders>
          </w:tcPr>
          <w:p w14:paraId="488B95A6" w14:textId="6BA89714" w:rsidR="00EF0641" w:rsidRPr="00D60DDB" w:rsidRDefault="00EF0641" w:rsidP="00AA1F4A">
            <w:pPr>
              <w:jc w:val="center"/>
              <w:rPr>
                <w:rFonts w:ascii="Arial" w:hAnsi="Arial" w:cs="Arial"/>
                <w:sz w:val="14"/>
                <w:szCs w:val="14"/>
              </w:rPr>
            </w:pPr>
            <w:r w:rsidRPr="00D60DDB">
              <w:rPr>
                <w:rFonts w:ascii="Arial" w:hAnsi="Arial" w:cs="Arial"/>
                <w:sz w:val="14"/>
                <w:szCs w:val="14"/>
              </w:rPr>
              <w:t>1</w:t>
            </w:r>
            <w:r>
              <w:rPr>
                <w:rFonts w:ascii="Arial" w:hAnsi="Arial" w:cs="Arial"/>
                <w:sz w:val="14"/>
                <w:szCs w:val="14"/>
              </w:rPr>
              <w:t xml:space="preserve"> </w:t>
            </w:r>
            <w:r w:rsidRPr="00D60DDB">
              <w:rPr>
                <w:rFonts w:ascii="Arial" w:hAnsi="Arial" w:cs="Arial"/>
                <w:sz w:val="14"/>
                <w:szCs w:val="14"/>
              </w:rPr>
              <w:t>(17%)</w:t>
            </w:r>
          </w:p>
        </w:tc>
      </w:tr>
      <w:tr w:rsidR="00EF0641" w:rsidRPr="00283632" w14:paraId="68E1F4C0" w14:textId="77777777" w:rsidTr="00AA1F4A">
        <w:trPr>
          <w:trHeight w:val="20"/>
        </w:trPr>
        <w:tc>
          <w:tcPr>
            <w:tcW w:w="738" w:type="pct"/>
            <w:tcBorders>
              <w:top w:val="nil"/>
              <w:left w:val="single" w:sz="4" w:space="0" w:color="auto"/>
              <w:bottom w:val="nil"/>
            </w:tcBorders>
          </w:tcPr>
          <w:p w14:paraId="41F889B6" w14:textId="77777777" w:rsidR="00EF0641" w:rsidRPr="00D60DDB" w:rsidRDefault="00EF0641" w:rsidP="00AA1F4A">
            <w:pPr>
              <w:rPr>
                <w:rFonts w:ascii="Arial" w:hAnsi="Arial" w:cs="Arial"/>
                <w:sz w:val="14"/>
                <w:szCs w:val="14"/>
              </w:rPr>
            </w:pPr>
            <w:r w:rsidRPr="00D60DDB">
              <w:rPr>
                <w:rFonts w:ascii="Arial" w:hAnsi="Arial" w:cs="Arial"/>
                <w:sz w:val="14"/>
                <w:szCs w:val="14"/>
              </w:rPr>
              <w:t>Reduction pattern</w:t>
            </w:r>
          </w:p>
        </w:tc>
        <w:tc>
          <w:tcPr>
            <w:tcW w:w="533" w:type="pct"/>
            <w:tcBorders>
              <w:top w:val="nil"/>
              <w:bottom w:val="nil"/>
            </w:tcBorders>
          </w:tcPr>
          <w:p w14:paraId="76C7F4D7" w14:textId="3DB8D61F" w:rsidR="00EF0641" w:rsidRPr="00D60DDB" w:rsidRDefault="00EF0641" w:rsidP="00AA1F4A">
            <w:pPr>
              <w:jc w:val="center"/>
              <w:rPr>
                <w:rFonts w:ascii="Arial" w:hAnsi="Arial" w:cs="Arial"/>
                <w:sz w:val="14"/>
                <w:szCs w:val="14"/>
              </w:rPr>
            </w:pPr>
            <w:r w:rsidRPr="00D60DDB">
              <w:rPr>
                <w:rFonts w:ascii="Arial" w:hAnsi="Arial" w:cs="Arial"/>
                <w:sz w:val="14"/>
                <w:szCs w:val="14"/>
              </w:rPr>
              <w:t>398</w:t>
            </w:r>
            <w:r>
              <w:rPr>
                <w:rFonts w:ascii="Arial" w:hAnsi="Arial" w:cs="Arial"/>
                <w:sz w:val="14"/>
                <w:szCs w:val="14"/>
              </w:rPr>
              <w:t xml:space="preserve"> </w:t>
            </w:r>
            <w:r w:rsidRPr="00D60DDB">
              <w:rPr>
                <w:rFonts w:ascii="Arial" w:hAnsi="Arial" w:cs="Arial"/>
                <w:sz w:val="14"/>
                <w:szCs w:val="14"/>
              </w:rPr>
              <w:t>(1</w:t>
            </w:r>
            <w:r w:rsidR="00682124">
              <w:rPr>
                <w:rFonts w:ascii="Arial" w:hAnsi="Arial" w:cs="Arial"/>
                <w:sz w:val="14"/>
                <w:szCs w:val="14"/>
              </w:rPr>
              <w:t>9</w:t>
            </w:r>
            <w:r w:rsidRPr="00D60DDB">
              <w:rPr>
                <w:rFonts w:ascii="Arial" w:hAnsi="Arial" w:cs="Arial"/>
                <w:sz w:val="14"/>
                <w:szCs w:val="14"/>
              </w:rPr>
              <w:t>%)</w:t>
            </w:r>
          </w:p>
        </w:tc>
        <w:tc>
          <w:tcPr>
            <w:tcW w:w="533" w:type="pct"/>
            <w:tcBorders>
              <w:top w:val="nil"/>
              <w:bottom w:val="nil"/>
            </w:tcBorders>
          </w:tcPr>
          <w:p w14:paraId="7008C142" w14:textId="76FB46D7" w:rsidR="00EF0641" w:rsidRPr="00D60DDB" w:rsidRDefault="00EF0641" w:rsidP="00AA1F4A">
            <w:pPr>
              <w:jc w:val="center"/>
              <w:rPr>
                <w:rFonts w:ascii="Arial" w:hAnsi="Arial" w:cs="Arial"/>
                <w:sz w:val="14"/>
                <w:szCs w:val="14"/>
              </w:rPr>
            </w:pPr>
            <w:r w:rsidRPr="00D60DDB">
              <w:rPr>
                <w:rFonts w:ascii="Arial" w:hAnsi="Arial" w:cs="Arial"/>
                <w:sz w:val="14"/>
                <w:szCs w:val="14"/>
              </w:rPr>
              <w:t>7</w:t>
            </w:r>
            <w:r>
              <w:rPr>
                <w:rFonts w:ascii="Arial" w:hAnsi="Arial" w:cs="Arial"/>
                <w:sz w:val="14"/>
                <w:szCs w:val="14"/>
              </w:rPr>
              <w:t xml:space="preserve"> </w:t>
            </w:r>
            <w:r w:rsidRPr="00D60DDB">
              <w:rPr>
                <w:rFonts w:ascii="Arial" w:hAnsi="Arial" w:cs="Arial"/>
                <w:sz w:val="14"/>
                <w:szCs w:val="14"/>
              </w:rPr>
              <w:t>(</w:t>
            </w:r>
            <w:r w:rsidR="00AC1C67">
              <w:rPr>
                <w:rFonts w:ascii="Arial" w:hAnsi="Arial" w:cs="Arial"/>
                <w:sz w:val="14"/>
                <w:szCs w:val="14"/>
              </w:rPr>
              <w:t>4</w:t>
            </w:r>
            <w:r w:rsidRPr="00D60DDB">
              <w:rPr>
                <w:rFonts w:ascii="Arial" w:hAnsi="Arial" w:cs="Arial"/>
                <w:sz w:val="14"/>
                <w:szCs w:val="14"/>
              </w:rPr>
              <w:t>%)</w:t>
            </w:r>
          </w:p>
        </w:tc>
        <w:tc>
          <w:tcPr>
            <w:tcW w:w="533" w:type="pct"/>
            <w:tcBorders>
              <w:top w:val="nil"/>
              <w:bottom w:val="nil"/>
            </w:tcBorders>
          </w:tcPr>
          <w:p w14:paraId="1AEAE336" w14:textId="20D98F4F" w:rsidR="00EF0641" w:rsidRPr="00D60DDB" w:rsidRDefault="00EF0641" w:rsidP="00AA1F4A">
            <w:pPr>
              <w:jc w:val="center"/>
              <w:rPr>
                <w:rFonts w:ascii="Arial" w:hAnsi="Arial" w:cs="Arial"/>
                <w:sz w:val="14"/>
                <w:szCs w:val="14"/>
              </w:rPr>
            </w:pPr>
            <w:r w:rsidRPr="00D60DDB">
              <w:rPr>
                <w:rFonts w:ascii="Arial" w:hAnsi="Arial" w:cs="Arial"/>
                <w:sz w:val="14"/>
                <w:szCs w:val="14"/>
              </w:rPr>
              <w:t>308</w:t>
            </w:r>
            <w:r>
              <w:rPr>
                <w:rFonts w:ascii="Arial" w:hAnsi="Arial" w:cs="Arial"/>
                <w:sz w:val="14"/>
                <w:szCs w:val="14"/>
              </w:rPr>
              <w:t xml:space="preserve"> </w:t>
            </w:r>
            <w:r w:rsidRPr="00D60DDB">
              <w:rPr>
                <w:rFonts w:ascii="Arial" w:hAnsi="Arial" w:cs="Arial"/>
                <w:sz w:val="14"/>
                <w:szCs w:val="14"/>
              </w:rPr>
              <w:t>(70%)</w:t>
            </w:r>
          </w:p>
        </w:tc>
        <w:tc>
          <w:tcPr>
            <w:tcW w:w="533" w:type="pct"/>
            <w:tcBorders>
              <w:top w:val="nil"/>
              <w:bottom w:val="nil"/>
            </w:tcBorders>
          </w:tcPr>
          <w:p w14:paraId="401B4730" w14:textId="555B7E13" w:rsidR="00EF0641" w:rsidRPr="00D60DDB" w:rsidRDefault="00EF0641" w:rsidP="00AA1F4A">
            <w:pPr>
              <w:jc w:val="center"/>
              <w:rPr>
                <w:rFonts w:ascii="Arial" w:hAnsi="Arial" w:cs="Arial"/>
                <w:sz w:val="14"/>
                <w:szCs w:val="14"/>
              </w:rPr>
            </w:pPr>
            <w:r w:rsidRPr="00D60DDB">
              <w:rPr>
                <w:rFonts w:ascii="Arial" w:hAnsi="Arial" w:cs="Arial"/>
                <w:sz w:val="14"/>
                <w:szCs w:val="14"/>
              </w:rPr>
              <w:t>51</w:t>
            </w:r>
            <w:r>
              <w:rPr>
                <w:rFonts w:ascii="Arial" w:hAnsi="Arial" w:cs="Arial"/>
                <w:sz w:val="14"/>
                <w:szCs w:val="14"/>
              </w:rPr>
              <w:t xml:space="preserve"> </w:t>
            </w:r>
            <w:r w:rsidRPr="00D60DDB">
              <w:rPr>
                <w:rFonts w:ascii="Arial" w:hAnsi="Arial" w:cs="Arial"/>
                <w:sz w:val="14"/>
                <w:szCs w:val="14"/>
              </w:rPr>
              <w:t>(</w:t>
            </w:r>
            <w:r w:rsidR="00215C91">
              <w:rPr>
                <w:rFonts w:ascii="Arial" w:hAnsi="Arial" w:cs="Arial"/>
                <w:sz w:val="14"/>
                <w:szCs w:val="14"/>
              </w:rPr>
              <w:t>5</w:t>
            </w:r>
            <w:r w:rsidRPr="00D60DDB">
              <w:rPr>
                <w:rFonts w:ascii="Arial" w:hAnsi="Arial" w:cs="Arial"/>
                <w:sz w:val="14"/>
                <w:szCs w:val="14"/>
              </w:rPr>
              <w:t>%)</w:t>
            </w:r>
          </w:p>
        </w:tc>
        <w:tc>
          <w:tcPr>
            <w:tcW w:w="533" w:type="pct"/>
            <w:tcBorders>
              <w:top w:val="nil"/>
              <w:bottom w:val="nil"/>
            </w:tcBorders>
          </w:tcPr>
          <w:p w14:paraId="7186DB98" w14:textId="32007778" w:rsidR="00EF0641" w:rsidRPr="00D60DDB" w:rsidRDefault="00EF0641" w:rsidP="00AA1F4A">
            <w:pPr>
              <w:jc w:val="center"/>
              <w:rPr>
                <w:rFonts w:ascii="Arial" w:hAnsi="Arial" w:cs="Arial"/>
                <w:sz w:val="14"/>
                <w:szCs w:val="14"/>
              </w:rPr>
            </w:pPr>
            <w:r w:rsidRPr="00D60DDB">
              <w:rPr>
                <w:rFonts w:ascii="Arial" w:hAnsi="Arial" w:cs="Arial"/>
                <w:sz w:val="14"/>
                <w:szCs w:val="14"/>
              </w:rPr>
              <w:t>6</w:t>
            </w:r>
            <w:r>
              <w:rPr>
                <w:rFonts w:ascii="Arial" w:hAnsi="Arial" w:cs="Arial"/>
                <w:sz w:val="14"/>
                <w:szCs w:val="14"/>
              </w:rPr>
              <w:t xml:space="preserve"> </w:t>
            </w:r>
            <w:r w:rsidRPr="00D60DDB">
              <w:rPr>
                <w:rFonts w:ascii="Arial" w:hAnsi="Arial" w:cs="Arial"/>
                <w:sz w:val="14"/>
                <w:szCs w:val="14"/>
              </w:rPr>
              <w:t>(</w:t>
            </w:r>
            <w:r w:rsidR="0086167D">
              <w:rPr>
                <w:rFonts w:ascii="Arial" w:hAnsi="Arial" w:cs="Arial"/>
                <w:sz w:val="14"/>
                <w:szCs w:val="14"/>
              </w:rPr>
              <w:t>3</w:t>
            </w:r>
            <w:r w:rsidRPr="00D60DDB">
              <w:rPr>
                <w:rFonts w:ascii="Arial" w:hAnsi="Arial" w:cs="Arial"/>
                <w:sz w:val="14"/>
                <w:szCs w:val="14"/>
              </w:rPr>
              <w:t>%)</w:t>
            </w:r>
          </w:p>
        </w:tc>
        <w:tc>
          <w:tcPr>
            <w:tcW w:w="533" w:type="pct"/>
            <w:tcBorders>
              <w:top w:val="nil"/>
              <w:bottom w:val="nil"/>
            </w:tcBorders>
          </w:tcPr>
          <w:p w14:paraId="5DA34A48" w14:textId="56F404E5" w:rsidR="00EF0641" w:rsidRPr="00D60DDB" w:rsidRDefault="00EF0641" w:rsidP="00AA1F4A">
            <w:pPr>
              <w:jc w:val="center"/>
              <w:rPr>
                <w:rFonts w:ascii="Arial" w:hAnsi="Arial" w:cs="Arial"/>
                <w:sz w:val="14"/>
                <w:szCs w:val="14"/>
              </w:rPr>
            </w:pPr>
            <w:r w:rsidRPr="00D60DDB">
              <w:rPr>
                <w:rFonts w:ascii="Arial" w:hAnsi="Arial" w:cs="Arial"/>
                <w:sz w:val="14"/>
                <w:szCs w:val="14"/>
              </w:rPr>
              <w:t>5</w:t>
            </w:r>
            <w:r>
              <w:rPr>
                <w:rFonts w:ascii="Arial" w:hAnsi="Arial" w:cs="Arial"/>
                <w:sz w:val="14"/>
                <w:szCs w:val="14"/>
              </w:rPr>
              <w:t xml:space="preserve"> </w:t>
            </w:r>
            <w:r w:rsidRPr="00D60DDB">
              <w:rPr>
                <w:rFonts w:ascii="Arial" w:hAnsi="Arial" w:cs="Arial"/>
                <w:sz w:val="14"/>
                <w:szCs w:val="14"/>
              </w:rPr>
              <w:t>(1</w:t>
            </w:r>
            <w:r w:rsidR="00E922EC">
              <w:rPr>
                <w:rFonts w:ascii="Arial" w:hAnsi="Arial" w:cs="Arial"/>
                <w:sz w:val="14"/>
                <w:szCs w:val="14"/>
              </w:rPr>
              <w:t>2</w:t>
            </w:r>
            <w:r w:rsidRPr="00D60DDB">
              <w:rPr>
                <w:rFonts w:ascii="Arial" w:hAnsi="Arial" w:cs="Arial"/>
                <w:sz w:val="14"/>
                <w:szCs w:val="14"/>
              </w:rPr>
              <w:t>%)</w:t>
            </w:r>
          </w:p>
        </w:tc>
        <w:tc>
          <w:tcPr>
            <w:tcW w:w="533" w:type="pct"/>
            <w:tcBorders>
              <w:top w:val="nil"/>
              <w:bottom w:val="nil"/>
            </w:tcBorders>
          </w:tcPr>
          <w:p w14:paraId="5C6593EE" w14:textId="6A6C97E9" w:rsidR="00EF0641" w:rsidRPr="00D60DDB" w:rsidRDefault="00EF0641" w:rsidP="00AA1F4A">
            <w:pPr>
              <w:jc w:val="center"/>
              <w:rPr>
                <w:rFonts w:ascii="Arial" w:hAnsi="Arial" w:cs="Arial"/>
                <w:sz w:val="14"/>
                <w:szCs w:val="14"/>
              </w:rPr>
            </w:pPr>
            <w:r w:rsidRPr="00D60DDB">
              <w:rPr>
                <w:rFonts w:ascii="Arial" w:hAnsi="Arial" w:cs="Arial"/>
                <w:sz w:val="14"/>
                <w:szCs w:val="14"/>
              </w:rPr>
              <w:t>22</w:t>
            </w:r>
            <w:r>
              <w:rPr>
                <w:rFonts w:ascii="Arial" w:hAnsi="Arial" w:cs="Arial"/>
                <w:sz w:val="14"/>
                <w:szCs w:val="14"/>
              </w:rPr>
              <w:t xml:space="preserve"> </w:t>
            </w:r>
            <w:r w:rsidRPr="00D60DDB">
              <w:rPr>
                <w:rFonts w:ascii="Arial" w:hAnsi="Arial" w:cs="Arial"/>
                <w:sz w:val="14"/>
                <w:szCs w:val="14"/>
              </w:rPr>
              <w:t>(34%)</w:t>
            </w:r>
          </w:p>
        </w:tc>
        <w:tc>
          <w:tcPr>
            <w:tcW w:w="531" w:type="pct"/>
            <w:tcBorders>
              <w:top w:val="nil"/>
              <w:bottom w:val="nil"/>
            </w:tcBorders>
          </w:tcPr>
          <w:p w14:paraId="3FE90141" w14:textId="630CB3DD" w:rsidR="00EF0641" w:rsidRPr="00D60DDB" w:rsidRDefault="00EF0641" w:rsidP="00AA1F4A">
            <w:pPr>
              <w:jc w:val="center"/>
              <w:rPr>
                <w:rFonts w:ascii="Arial" w:hAnsi="Arial" w:cs="Arial"/>
                <w:sz w:val="14"/>
                <w:szCs w:val="14"/>
              </w:rPr>
            </w:pPr>
            <w:r w:rsidRPr="00D60DDB">
              <w:rPr>
                <w:rFonts w:ascii="Arial" w:hAnsi="Arial" w:cs="Arial"/>
                <w:sz w:val="14"/>
                <w:szCs w:val="14"/>
              </w:rPr>
              <w:t>0</w:t>
            </w:r>
            <w:r>
              <w:rPr>
                <w:rFonts w:ascii="Arial" w:hAnsi="Arial" w:cs="Arial"/>
                <w:sz w:val="14"/>
                <w:szCs w:val="14"/>
              </w:rPr>
              <w:t xml:space="preserve"> </w:t>
            </w:r>
            <w:r w:rsidRPr="00D60DDB">
              <w:rPr>
                <w:rFonts w:ascii="Arial" w:hAnsi="Arial" w:cs="Arial"/>
                <w:sz w:val="14"/>
                <w:szCs w:val="14"/>
              </w:rPr>
              <w:t>(0%)</w:t>
            </w:r>
          </w:p>
        </w:tc>
      </w:tr>
      <w:tr w:rsidR="00EF0641" w:rsidRPr="00283632" w14:paraId="1749BD2E" w14:textId="77777777" w:rsidTr="00AA1F4A">
        <w:trPr>
          <w:trHeight w:val="20"/>
        </w:trPr>
        <w:tc>
          <w:tcPr>
            <w:tcW w:w="738" w:type="pct"/>
            <w:tcBorders>
              <w:top w:val="nil"/>
              <w:left w:val="single" w:sz="4" w:space="0" w:color="auto"/>
              <w:bottom w:val="nil"/>
            </w:tcBorders>
          </w:tcPr>
          <w:p w14:paraId="3F77574C" w14:textId="77777777" w:rsidR="00EF0641" w:rsidRPr="00D60DDB" w:rsidRDefault="00EF0641" w:rsidP="00AA1F4A">
            <w:pPr>
              <w:rPr>
                <w:rFonts w:ascii="Arial" w:hAnsi="Arial" w:cs="Arial"/>
                <w:sz w:val="14"/>
                <w:szCs w:val="14"/>
              </w:rPr>
            </w:pPr>
            <w:r w:rsidRPr="00D60DDB">
              <w:rPr>
                <w:rFonts w:ascii="Arial" w:hAnsi="Arial" w:cs="Arial"/>
                <w:sz w:val="14"/>
                <w:szCs w:val="14"/>
              </w:rPr>
              <w:t>Other</w:t>
            </w:r>
          </w:p>
        </w:tc>
        <w:tc>
          <w:tcPr>
            <w:tcW w:w="533" w:type="pct"/>
            <w:tcBorders>
              <w:top w:val="nil"/>
              <w:bottom w:val="nil"/>
            </w:tcBorders>
          </w:tcPr>
          <w:p w14:paraId="605CC783" w14:textId="795D068A" w:rsidR="00EF0641" w:rsidRPr="00D60DDB" w:rsidRDefault="00EF0641" w:rsidP="00AA1F4A">
            <w:pPr>
              <w:jc w:val="center"/>
              <w:rPr>
                <w:rFonts w:ascii="Arial" w:hAnsi="Arial" w:cs="Arial"/>
                <w:sz w:val="14"/>
                <w:szCs w:val="14"/>
              </w:rPr>
            </w:pPr>
            <w:r w:rsidRPr="00D60DDB">
              <w:rPr>
                <w:rFonts w:ascii="Arial" w:hAnsi="Arial" w:cs="Arial"/>
                <w:sz w:val="14"/>
                <w:szCs w:val="14"/>
              </w:rPr>
              <w:t>18</w:t>
            </w:r>
            <w:r>
              <w:rPr>
                <w:rFonts w:ascii="Arial" w:hAnsi="Arial" w:cs="Arial"/>
                <w:sz w:val="14"/>
                <w:szCs w:val="14"/>
              </w:rPr>
              <w:t xml:space="preserve"> </w:t>
            </w:r>
            <w:r w:rsidRPr="00D60DDB">
              <w:rPr>
                <w:rFonts w:ascii="Arial" w:hAnsi="Arial" w:cs="Arial"/>
                <w:sz w:val="14"/>
                <w:szCs w:val="14"/>
              </w:rPr>
              <w:t>(</w:t>
            </w:r>
            <w:r w:rsidR="00682124">
              <w:rPr>
                <w:rFonts w:ascii="Arial" w:hAnsi="Arial" w:cs="Arial"/>
                <w:sz w:val="14"/>
                <w:szCs w:val="14"/>
              </w:rPr>
              <w:t>1</w:t>
            </w:r>
            <w:r w:rsidRPr="00D60DDB">
              <w:rPr>
                <w:rFonts w:ascii="Arial" w:hAnsi="Arial" w:cs="Arial"/>
                <w:sz w:val="14"/>
                <w:szCs w:val="14"/>
              </w:rPr>
              <w:t>%)</w:t>
            </w:r>
          </w:p>
        </w:tc>
        <w:tc>
          <w:tcPr>
            <w:tcW w:w="533" w:type="pct"/>
            <w:tcBorders>
              <w:top w:val="nil"/>
              <w:bottom w:val="nil"/>
            </w:tcBorders>
          </w:tcPr>
          <w:p w14:paraId="625EE2AD" w14:textId="00D0D37F" w:rsidR="00EF0641" w:rsidRPr="00D60DDB" w:rsidRDefault="00EF0641" w:rsidP="00AA1F4A">
            <w:pPr>
              <w:jc w:val="center"/>
              <w:rPr>
                <w:rFonts w:ascii="Arial" w:hAnsi="Arial" w:cs="Arial"/>
                <w:sz w:val="14"/>
                <w:szCs w:val="14"/>
              </w:rPr>
            </w:pPr>
            <w:r w:rsidRPr="00D60DDB">
              <w:rPr>
                <w:rFonts w:ascii="Arial" w:hAnsi="Arial" w:cs="Arial"/>
                <w:sz w:val="14"/>
                <w:szCs w:val="14"/>
              </w:rPr>
              <w:t>9</w:t>
            </w:r>
            <w:r>
              <w:rPr>
                <w:rFonts w:ascii="Arial" w:hAnsi="Arial" w:cs="Arial"/>
                <w:sz w:val="14"/>
                <w:szCs w:val="14"/>
              </w:rPr>
              <w:t xml:space="preserve"> </w:t>
            </w:r>
            <w:r w:rsidRPr="00D60DDB">
              <w:rPr>
                <w:rFonts w:ascii="Arial" w:hAnsi="Arial" w:cs="Arial"/>
                <w:sz w:val="14"/>
                <w:szCs w:val="14"/>
              </w:rPr>
              <w:t>(5%)</w:t>
            </w:r>
          </w:p>
        </w:tc>
        <w:tc>
          <w:tcPr>
            <w:tcW w:w="533" w:type="pct"/>
            <w:tcBorders>
              <w:top w:val="nil"/>
              <w:bottom w:val="nil"/>
            </w:tcBorders>
          </w:tcPr>
          <w:p w14:paraId="6D2AEAE0" w14:textId="664E703F" w:rsidR="00EF0641" w:rsidRPr="00D60DDB" w:rsidRDefault="00EF0641" w:rsidP="00AA1F4A">
            <w:pPr>
              <w:jc w:val="center"/>
              <w:rPr>
                <w:rFonts w:ascii="Arial" w:hAnsi="Arial" w:cs="Arial"/>
                <w:sz w:val="14"/>
                <w:szCs w:val="14"/>
              </w:rPr>
            </w:pPr>
            <w:r w:rsidRPr="00D60DDB">
              <w:rPr>
                <w:rFonts w:ascii="Arial" w:hAnsi="Arial" w:cs="Arial"/>
                <w:sz w:val="14"/>
                <w:szCs w:val="14"/>
              </w:rPr>
              <w:t>3</w:t>
            </w:r>
            <w:r>
              <w:rPr>
                <w:rFonts w:ascii="Arial" w:hAnsi="Arial" w:cs="Arial"/>
                <w:sz w:val="14"/>
                <w:szCs w:val="14"/>
              </w:rPr>
              <w:t xml:space="preserve"> </w:t>
            </w:r>
            <w:r w:rsidRPr="00D60DDB">
              <w:rPr>
                <w:rFonts w:ascii="Arial" w:hAnsi="Arial" w:cs="Arial"/>
                <w:sz w:val="14"/>
                <w:szCs w:val="14"/>
              </w:rPr>
              <w:t>(</w:t>
            </w:r>
            <w:r w:rsidR="00AC1C67">
              <w:rPr>
                <w:rFonts w:ascii="Arial" w:hAnsi="Arial" w:cs="Arial"/>
                <w:sz w:val="14"/>
                <w:szCs w:val="14"/>
              </w:rPr>
              <w:t>1</w:t>
            </w:r>
            <w:r w:rsidRPr="00D60DDB">
              <w:rPr>
                <w:rFonts w:ascii="Arial" w:hAnsi="Arial" w:cs="Arial"/>
                <w:sz w:val="14"/>
                <w:szCs w:val="14"/>
              </w:rPr>
              <w:t>%)</w:t>
            </w:r>
          </w:p>
        </w:tc>
        <w:tc>
          <w:tcPr>
            <w:tcW w:w="533" w:type="pct"/>
            <w:tcBorders>
              <w:top w:val="nil"/>
              <w:bottom w:val="nil"/>
            </w:tcBorders>
          </w:tcPr>
          <w:p w14:paraId="22818006" w14:textId="6A351B2B" w:rsidR="00EF0641" w:rsidRPr="00D60DDB" w:rsidRDefault="00EF0641" w:rsidP="00AA1F4A">
            <w:pPr>
              <w:jc w:val="center"/>
              <w:rPr>
                <w:rFonts w:ascii="Arial" w:hAnsi="Arial" w:cs="Arial"/>
                <w:sz w:val="14"/>
                <w:szCs w:val="14"/>
              </w:rPr>
            </w:pPr>
            <w:r w:rsidRPr="00D60DDB">
              <w:rPr>
                <w:rFonts w:ascii="Arial" w:hAnsi="Arial" w:cs="Arial"/>
                <w:sz w:val="14"/>
                <w:szCs w:val="14"/>
              </w:rPr>
              <w:t>3</w:t>
            </w:r>
            <w:r>
              <w:rPr>
                <w:rFonts w:ascii="Arial" w:hAnsi="Arial" w:cs="Arial"/>
                <w:sz w:val="14"/>
                <w:szCs w:val="14"/>
              </w:rPr>
              <w:t xml:space="preserve"> </w:t>
            </w:r>
            <w:r w:rsidRPr="00D60DDB">
              <w:rPr>
                <w:rFonts w:ascii="Arial" w:hAnsi="Arial" w:cs="Arial"/>
                <w:sz w:val="14"/>
                <w:szCs w:val="14"/>
              </w:rPr>
              <w:t>(0%)</w:t>
            </w:r>
          </w:p>
        </w:tc>
        <w:tc>
          <w:tcPr>
            <w:tcW w:w="533" w:type="pct"/>
            <w:tcBorders>
              <w:top w:val="nil"/>
              <w:bottom w:val="nil"/>
            </w:tcBorders>
          </w:tcPr>
          <w:p w14:paraId="5D192857" w14:textId="126036B6" w:rsidR="00EF0641" w:rsidRPr="00D60DDB" w:rsidRDefault="00EF0641" w:rsidP="00AA1F4A">
            <w:pPr>
              <w:jc w:val="center"/>
              <w:rPr>
                <w:rFonts w:ascii="Arial" w:hAnsi="Arial" w:cs="Arial"/>
                <w:sz w:val="14"/>
                <w:szCs w:val="14"/>
              </w:rPr>
            </w:pPr>
            <w:r w:rsidRPr="00D60DDB">
              <w:rPr>
                <w:rFonts w:ascii="Arial" w:hAnsi="Arial" w:cs="Arial"/>
                <w:sz w:val="14"/>
                <w:szCs w:val="14"/>
              </w:rPr>
              <w:t>1</w:t>
            </w:r>
            <w:r>
              <w:rPr>
                <w:rFonts w:ascii="Arial" w:hAnsi="Arial" w:cs="Arial"/>
                <w:sz w:val="14"/>
                <w:szCs w:val="14"/>
              </w:rPr>
              <w:t xml:space="preserve"> </w:t>
            </w:r>
            <w:r w:rsidRPr="00D60DDB">
              <w:rPr>
                <w:rFonts w:ascii="Arial" w:hAnsi="Arial" w:cs="Arial"/>
                <w:sz w:val="14"/>
                <w:szCs w:val="14"/>
              </w:rPr>
              <w:t>(0%)</w:t>
            </w:r>
          </w:p>
        </w:tc>
        <w:tc>
          <w:tcPr>
            <w:tcW w:w="533" w:type="pct"/>
            <w:tcBorders>
              <w:top w:val="nil"/>
              <w:bottom w:val="nil"/>
            </w:tcBorders>
          </w:tcPr>
          <w:p w14:paraId="292D7A5B" w14:textId="101FA1C9" w:rsidR="00EF0641" w:rsidRPr="00D60DDB" w:rsidRDefault="00EF0641" w:rsidP="00AA1F4A">
            <w:pPr>
              <w:jc w:val="center"/>
              <w:rPr>
                <w:rFonts w:ascii="Arial" w:hAnsi="Arial" w:cs="Arial"/>
                <w:sz w:val="14"/>
                <w:szCs w:val="14"/>
              </w:rPr>
            </w:pPr>
            <w:r w:rsidRPr="00D60DDB">
              <w:rPr>
                <w:rFonts w:ascii="Arial" w:hAnsi="Arial" w:cs="Arial"/>
                <w:sz w:val="14"/>
                <w:szCs w:val="14"/>
              </w:rPr>
              <w:t>0</w:t>
            </w:r>
            <w:r>
              <w:rPr>
                <w:rFonts w:ascii="Arial" w:hAnsi="Arial" w:cs="Arial"/>
                <w:sz w:val="14"/>
                <w:szCs w:val="14"/>
              </w:rPr>
              <w:t xml:space="preserve"> </w:t>
            </w:r>
            <w:r w:rsidRPr="00D60DDB">
              <w:rPr>
                <w:rFonts w:ascii="Arial" w:hAnsi="Arial" w:cs="Arial"/>
                <w:sz w:val="14"/>
                <w:szCs w:val="14"/>
              </w:rPr>
              <w:t>(0%)</w:t>
            </w:r>
          </w:p>
        </w:tc>
        <w:tc>
          <w:tcPr>
            <w:tcW w:w="533" w:type="pct"/>
            <w:tcBorders>
              <w:top w:val="nil"/>
              <w:bottom w:val="nil"/>
            </w:tcBorders>
          </w:tcPr>
          <w:p w14:paraId="50BBCC59" w14:textId="288E624E" w:rsidR="00EF0641" w:rsidRPr="00D60DDB" w:rsidRDefault="00EF0641" w:rsidP="00AA1F4A">
            <w:pPr>
              <w:jc w:val="center"/>
              <w:rPr>
                <w:rFonts w:ascii="Arial" w:hAnsi="Arial" w:cs="Arial"/>
                <w:sz w:val="14"/>
                <w:szCs w:val="14"/>
              </w:rPr>
            </w:pPr>
            <w:r w:rsidRPr="00D60DDB">
              <w:rPr>
                <w:rFonts w:ascii="Arial" w:hAnsi="Arial" w:cs="Arial"/>
                <w:sz w:val="14"/>
                <w:szCs w:val="14"/>
              </w:rPr>
              <w:t>2</w:t>
            </w:r>
            <w:r>
              <w:rPr>
                <w:rFonts w:ascii="Arial" w:hAnsi="Arial" w:cs="Arial"/>
                <w:sz w:val="14"/>
                <w:szCs w:val="14"/>
              </w:rPr>
              <w:t xml:space="preserve"> </w:t>
            </w:r>
            <w:r w:rsidRPr="00D60DDB">
              <w:rPr>
                <w:rFonts w:ascii="Arial" w:hAnsi="Arial" w:cs="Arial"/>
                <w:sz w:val="14"/>
                <w:szCs w:val="14"/>
              </w:rPr>
              <w:t>(3%)</w:t>
            </w:r>
          </w:p>
        </w:tc>
        <w:tc>
          <w:tcPr>
            <w:tcW w:w="531" w:type="pct"/>
            <w:tcBorders>
              <w:top w:val="nil"/>
              <w:bottom w:val="nil"/>
            </w:tcBorders>
          </w:tcPr>
          <w:p w14:paraId="4F9B639F" w14:textId="795E0C58" w:rsidR="00EF0641" w:rsidRPr="00D60DDB" w:rsidRDefault="00EF0641" w:rsidP="00AA1F4A">
            <w:pPr>
              <w:jc w:val="center"/>
              <w:rPr>
                <w:rFonts w:ascii="Arial" w:hAnsi="Arial" w:cs="Arial"/>
                <w:sz w:val="14"/>
                <w:szCs w:val="14"/>
              </w:rPr>
            </w:pPr>
            <w:r w:rsidRPr="00D60DDB">
              <w:rPr>
                <w:rFonts w:ascii="Arial" w:hAnsi="Arial" w:cs="Arial"/>
                <w:sz w:val="14"/>
                <w:szCs w:val="14"/>
              </w:rPr>
              <w:t>0</w:t>
            </w:r>
            <w:r>
              <w:rPr>
                <w:rFonts w:ascii="Arial" w:hAnsi="Arial" w:cs="Arial"/>
                <w:sz w:val="14"/>
                <w:szCs w:val="14"/>
              </w:rPr>
              <w:t xml:space="preserve"> </w:t>
            </w:r>
            <w:r w:rsidRPr="00D60DDB">
              <w:rPr>
                <w:rFonts w:ascii="Arial" w:hAnsi="Arial" w:cs="Arial"/>
                <w:sz w:val="14"/>
                <w:szCs w:val="14"/>
              </w:rPr>
              <w:t>(0%)</w:t>
            </w:r>
          </w:p>
        </w:tc>
      </w:tr>
      <w:tr w:rsidR="00EF0641" w:rsidRPr="00283632" w14:paraId="75484501" w14:textId="77777777" w:rsidTr="00AA1F4A">
        <w:trPr>
          <w:trHeight w:val="20"/>
        </w:trPr>
        <w:tc>
          <w:tcPr>
            <w:tcW w:w="738" w:type="pct"/>
            <w:tcBorders>
              <w:top w:val="nil"/>
              <w:left w:val="single" w:sz="4" w:space="0" w:color="auto"/>
              <w:bottom w:val="nil"/>
            </w:tcBorders>
          </w:tcPr>
          <w:p w14:paraId="02EB4F34" w14:textId="77777777" w:rsidR="00EF0641" w:rsidRPr="00D60DDB" w:rsidRDefault="00EF0641" w:rsidP="00AA1F4A">
            <w:pPr>
              <w:rPr>
                <w:rFonts w:ascii="Arial" w:hAnsi="Arial" w:cs="Arial"/>
                <w:sz w:val="14"/>
                <w:szCs w:val="14"/>
              </w:rPr>
            </w:pPr>
            <w:r w:rsidRPr="00D60DDB">
              <w:rPr>
                <w:rFonts w:ascii="Arial" w:hAnsi="Arial" w:cs="Arial"/>
                <w:sz w:val="14"/>
                <w:szCs w:val="14"/>
              </w:rPr>
              <w:t>Different type per breast</w:t>
            </w:r>
          </w:p>
        </w:tc>
        <w:tc>
          <w:tcPr>
            <w:tcW w:w="533" w:type="pct"/>
            <w:tcBorders>
              <w:top w:val="nil"/>
              <w:bottom w:val="nil"/>
            </w:tcBorders>
          </w:tcPr>
          <w:p w14:paraId="184A27EE" w14:textId="280C8D26" w:rsidR="00EF0641" w:rsidRPr="00D60DDB" w:rsidRDefault="00EF0641" w:rsidP="00AA1F4A">
            <w:pPr>
              <w:jc w:val="center"/>
              <w:rPr>
                <w:rFonts w:ascii="Arial" w:hAnsi="Arial" w:cs="Arial"/>
                <w:sz w:val="14"/>
                <w:szCs w:val="14"/>
              </w:rPr>
            </w:pPr>
            <w:r w:rsidRPr="00D60DDB">
              <w:rPr>
                <w:rFonts w:ascii="Arial" w:hAnsi="Arial" w:cs="Arial"/>
                <w:sz w:val="14"/>
                <w:szCs w:val="14"/>
              </w:rPr>
              <w:t>32</w:t>
            </w:r>
            <w:r w:rsidRPr="00D60DDB">
              <w:rPr>
                <w:rFonts w:ascii="Arial" w:hAnsi="Arial" w:cs="Arial"/>
                <w:sz w:val="14"/>
                <w:szCs w:val="14"/>
                <w:vertAlign w:val="superscript"/>
              </w:rPr>
              <w:t>B</w:t>
            </w:r>
            <w:r>
              <w:rPr>
                <w:rFonts w:ascii="Arial" w:hAnsi="Arial" w:cs="Arial"/>
                <w:sz w:val="14"/>
                <w:szCs w:val="14"/>
                <w:vertAlign w:val="superscript"/>
              </w:rPr>
              <w:t xml:space="preserve"> </w:t>
            </w:r>
            <w:r w:rsidRPr="00D60DDB">
              <w:rPr>
                <w:rFonts w:ascii="Arial" w:hAnsi="Arial" w:cs="Arial"/>
                <w:sz w:val="14"/>
                <w:szCs w:val="14"/>
              </w:rPr>
              <w:t>(</w:t>
            </w:r>
            <w:r w:rsidR="00682124">
              <w:rPr>
                <w:rFonts w:ascii="Arial" w:hAnsi="Arial" w:cs="Arial"/>
                <w:sz w:val="14"/>
                <w:szCs w:val="14"/>
              </w:rPr>
              <w:t>2</w:t>
            </w:r>
            <w:r w:rsidRPr="00D60DDB">
              <w:rPr>
                <w:rFonts w:ascii="Arial" w:hAnsi="Arial" w:cs="Arial"/>
                <w:sz w:val="14"/>
                <w:szCs w:val="14"/>
              </w:rPr>
              <w:t>%)</w:t>
            </w:r>
          </w:p>
        </w:tc>
        <w:tc>
          <w:tcPr>
            <w:tcW w:w="533" w:type="pct"/>
            <w:tcBorders>
              <w:top w:val="nil"/>
              <w:bottom w:val="nil"/>
            </w:tcBorders>
          </w:tcPr>
          <w:p w14:paraId="6FEA851D" w14:textId="048FA3FB" w:rsidR="00EF0641" w:rsidRPr="00D60DDB" w:rsidRDefault="00EF0641" w:rsidP="00AA1F4A">
            <w:pPr>
              <w:jc w:val="center"/>
              <w:rPr>
                <w:rFonts w:ascii="Arial" w:hAnsi="Arial" w:cs="Arial"/>
                <w:sz w:val="14"/>
                <w:szCs w:val="14"/>
              </w:rPr>
            </w:pPr>
            <w:r w:rsidRPr="00D60DDB">
              <w:rPr>
                <w:rFonts w:ascii="Arial" w:hAnsi="Arial" w:cs="Arial"/>
                <w:sz w:val="14"/>
                <w:szCs w:val="14"/>
              </w:rPr>
              <w:t>7</w:t>
            </w:r>
            <w:r>
              <w:rPr>
                <w:rFonts w:ascii="Arial" w:hAnsi="Arial" w:cs="Arial"/>
                <w:sz w:val="14"/>
                <w:szCs w:val="14"/>
              </w:rPr>
              <w:t xml:space="preserve"> </w:t>
            </w:r>
            <w:r w:rsidRPr="00D60DDB">
              <w:rPr>
                <w:rFonts w:ascii="Arial" w:hAnsi="Arial" w:cs="Arial"/>
                <w:sz w:val="14"/>
                <w:szCs w:val="14"/>
              </w:rPr>
              <w:t>(</w:t>
            </w:r>
            <w:r w:rsidR="00AC1C67">
              <w:rPr>
                <w:rFonts w:ascii="Arial" w:hAnsi="Arial" w:cs="Arial"/>
                <w:sz w:val="14"/>
                <w:szCs w:val="14"/>
              </w:rPr>
              <w:t>4</w:t>
            </w:r>
            <w:r w:rsidRPr="00D60DDB">
              <w:rPr>
                <w:rFonts w:ascii="Arial" w:hAnsi="Arial" w:cs="Arial"/>
                <w:sz w:val="14"/>
                <w:szCs w:val="14"/>
              </w:rPr>
              <w:t>%)</w:t>
            </w:r>
          </w:p>
        </w:tc>
        <w:tc>
          <w:tcPr>
            <w:tcW w:w="533" w:type="pct"/>
            <w:tcBorders>
              <w:top w:val="nil"/>
              <w:bottom w:val="nil"/>
            </w:tcBorders>
          </w:tcPr>
          <w:p w14:paraId="1301AE76" w14:textId="15927801" w:rsidR="00EF0641" w:rsidRPr="00D60DDB" w:rsidRDefault="00EF0641" w:rsidP="00AA1F4A">
            <w:pPr>
              <w:jc w:val="center"/>
              <w:rPr>
                <w:rFonts w:ascii="Arial" w:hAnsi="Arial" w:cs="Arial"/>
                <w:sz w:val="14"/>
                <w:szCs w:val="14"/>
              </w:rPr>
            </w:pPr>
            <w:r w:rsidRPr="00D60DDB">
              <w:rPr>
                <w:rFonts w:ascii="Arial" w:hAnsi="Arial" w:cs="Arial"/>
                <w:sz w:val="14"/>
                <w:szCs w:val="14"/>
              </w:rPr>
              <w:t>12</w:t>
            </w:r>
            <w:r>
              <w:rPr>
                <w:rFonts w:ascii="Arial" w:hAnsi="Arial" w:cs="Arial"/>
                <w:sz w:val="14"/>
                <w:szCs w:val="14"/>
              </w:rPr>
              <w:t xml:space="preserve"> </w:t>
            </w:r>
            <w:r w:rsidRPr="00D60DDB">
              <w:rPr>
                <w:rFonts w:ascii="Arial" w:hAnsi="Arial" w:cs="Arial"/>
                <w:sz w:val="14"/>
                <w:szCs w:val="14"/>
              </w:rPr>
              <w:t>(</w:t>
            </w:r>
            <w:r w:rsidR="00AC1C67">
              <w:rPr>
                <w:rFonts w:ascii="Arial" w:hAnsi="Arial" w:cs="Arial"/>
                <w:sz w:val="14"/>
                <w:szCs w:val="14"/>
              </w:rPr>
              <w:t>3</w:t>
            </w:r>
            <w:r w:rsidRPr="00D60DDB">
              <w:rPr>
                <w:rFonts w:ascii="Arial" w:hAnsi="Arial" w:cs="Arial"/>
                <w:sz w:val="14"/>
                <w:szCs w:val="14"/>
              </w:rPr>
              <w:t>%)</w:t>
            </w:r>
          </w:p>
        </w:tc>
        <w:tc>
          <w:tcPr>
            <w:tcW w:w="533" w:type="pct"/>
            <w:tcBorders>
              <w:top w:val="nil"/>
              <w:bottom w:val="nil"/>
            </w:tcBorders>
          </w:tcPr>
          <w:p w14:paraId="428EA156" w14:textId="2F126B19" w:rsidR="00EF0641" w:rsidRPr="00D60DDB" w:rsidRDefault="00EF0641" w:rsidP="00AA1F4A">
            <w:pPr>
              <w:jc w:val="center"/>
              <w:rPr>
                <w:rFonts w:ascii="Arial" w:hAnsi="Arial" w:cs="Arial"/>
                <w:sz w:val="14"/>
                <w:szCs w:val="14"/>
              </w:rPr>
            </w:pPr>
            <w:r w:rsidRPr="00D60DDB">
              <w:rPr>
                <w:rFonts w:ascii="Arial" w:hAnsi="Arial" w:cs="Arial"/>
                <w:sz w:val="14"/>
                <w:szCs w:val="14"/>
              </w:rPr>
              <w:t>13</w:t>
            </w:r>
            <w:r>
              <w:rPr>
                <w:rFonts w:ascii="Arial" w:hAnsi="Arial" w:cs="Arial"/>
                <w:sz w:val="14"/>
                <w:szCs w:val="14"/>
              </w:rPr>
              <w:t xml:space="preserve"> </w:t>
            </w:r>
            <w:r w:rsidRPr="00D60DDB">
              <w:rPr>
                <w:rFonts w:ascii="Arial" w:hAnsi="Arial" w:cs="Arial"/>
                <w:sz w:val="14"/>
                <w:szCs w:val="14"/>
              </w:rPr>
              <w:t>(1%)</w:t>
            </w:r>
          </w:p>
        </w:tc>
        <w:tc>
          <w:tcPr>
            <w:tcW w:w="533" w:type="pct"/>
            <w:tcBorders>
              <w:top w:val="nil"/>
              <w:bottom w:val="nil"/>
            </w:tcBorders>
          </w:tcPr>
          <w:p w14:paraId="74D02A1E" w14:textId="70A3626A" w:rsidR="00EF0641" w:rsidRPr="00D60DDB" w:rsidRDefault="00EF0641" w:rsidP="00AA1F4A">
            <w:pPr>
              <w:jc w:val="center"/>
              <w:rPr>
                <w:rFonts w:ascii="Arial" w:hAnsi="Arial" w:cs="Arial"/>
                <w:sz w:val="14"/>
                <w:szCs w:val="14"/>
              </w:rPr>
            </w:pPr>
            <w:r w:rsidRPr="00D60DDB">
              <w:rPr>
                <w:rFonts w:ascii="Arial" w:hAnsi="Arial" w:cs="Arial"/>
                <w:sz w:val="14"/>
                <w:szCs w:val="14"/>
              </w:rPr>
              <w:t>4</w:t>
            </w:r>
            <w:r>
              <w:rPr>
                <w:rFonts w:ascii="Arial" w:hAnsi="Arial" w:cs="Arial"/>
                <w:sz w:val="14"/>
                <w:szCs w:val="14"/>
              </w:rPr>
              <w:t xml:space="preserve"> </w:t>
            </w:r>
            <w:r w:rsidRPr="00D60DDB">
              <w:rPr>
                <w:rFonts w:ascii="Arial" w:hAnsi="Arial" w:cs="Arial"/>
                <w:sz w:val="14"/>
                <w:szCs w:val="14"/>
              </w:rPr>
              <w:t>(</w:t>
            </w:r>
            <w:r w:rsidR="0086167D">
              <w:rPr>
                <w:rFonts w:ascii="Arial" w:hAnsi="Arial" w:cs="Arial"/>
                <w:sz w:val="14"/>
                <w:szCs w:val="14"/>
              </w:rPr>
              <w:t>2</w:t>
            </w:r>
            <w:r w:rsidRPr="00D60DDB">
              <w:rPr>
                <w:rFonts w:ascii="Arial" w:hAnsi="Arial" w:cs="Arial"/>
                <w:sz w:val="14"/>
                <w:szCs w:val="14"/>
              </w:rPr>
              <w:t>%)</w:t>
            </w:r>
          </w:p>
        </w:tc>
        <w:tc>
          <w:tcPr>
            <w:tcW w:w="533" w:type="pct"/>
            <w:tcBorders>
              <w:top w:val="nil"/>
              <w:bottom w:val="nil"/>
            </w:tcBorders>
          </w:tcPr>
          <w:p w14:paraId="70ECC4D8" w14:textId="47036F86" w:rsidR="00EF0641" w:rsidRPr="00D60DDB" w:rsidRDefault="00EF0641" w:rsidP="00AA1F4A">
            <w:pPr>
              <w:jc w:val="center"/>
              <w:rPr>
                <w:rFonts w:ascii="Arial" w:hAnsi="Arial" w:cs="Arial"/>
                <w:sz w:val="14"/>
                <w:szCs w:val="14"/>
              </w:rPr>
            </w:pPr>
            <w:r w:rsidRPr="00D60DDB">
              <w:rPr>
                <w:rFonts w:ascii="Arial" w:hAnsi="Arial" w:cs="Arial"/>
                <w:sz w:val="14"/>
                <w:szCs w:val="14"/>
              </w:rPr>
              <w:t>0</w:t>
            </w:r>
            <w:r>
              <w:rPr>
                <w:rFonts w:ascii="Arial" w:hAnsi="Arial" w:cs="Arial"/>
                <w:sz w:val="14"/>
                <w:szCs w:val="14"/>
              </w:rPr>
              <w:t xml:space="preserve"> </w:t>
            </w:r>
            <w:r w:rsidRPr="00D60DDB">
              <w:rPr>
                <w:rFonts w:ascii="Arial" w:hAnsi="Arial" w:cs="Arial"/>
                <w:sz w:val="14"/>
                <w:szCs w:val="14"/>
              </w:rPr>
              <w:t>(0%)</w:t>
            </w:r>
          </w:p>
        </w:tc>
        <w:tc>
          <w:tcPr>
            <w:tcW w:w="533" w:type="pct"/>
            <w:tcBorders>
              <w:top w:val="nil"/>
              <w:bottom w:val="nil"/>
            </w:tcBorders>
          </w:tcPr>
          <w:p w14:paraId="46488DBA" w14:textId="69DA3AA0" w:rsidR="00EF0641" w:rsidRPr="00D60DDB" w:rsidRDefault="00EF0641" w:rsidP="00AA1F4A">
            <w:pPr>
              <w:jc w:val="center"/>
              <w:rPr>
                <w:rFonts w:ascii="Arial" w:hAnsi="Arial" w:cs="Arial"/>
                <w:sz w:val="14"/>
                <w:szCs w:val="14"/>
              </w:rPr>
            </w:pPr>
            <w:r w:rsidRPr="00D60DDB">
              <w:rPr>
                <w:rFonts w:ascii="Arial" w:hAnsi="Arial" w:cs="Arial"/>
                <w:sz w:val="14"/>
                <w:szCs w:val="14"/>
              </w:rPr>
              <w:t>1</w:t>
            </w:r>
            <w:r>
              <w:rPr>
                <w:rFonts w:ascii="Arial" w:hAnsi="Arial" w:cs="Arial"/>
                <w:sz w:val="14"/>
                <w:szCs w:val="14"/>
              </w:rPr>
              <w:t xml:space="preserve"> </w:t>
            </w:r>
            <w:r w:rsidRPr="00D60DDB">
              <w:rPr>
                <w:rFonts w:ascii="Arial" w:hAnsi="Arial" w:cs="Arial"/>
                <w:sz w:val="14"/>
                <w:szCs w:val="14"/>
              </w:rPr>
              <w:t>(</w:t>
            </w:r>
            <w:r w:rsidR="0054628D">
              <w:rPr>
                <w:rFonts w:ascii="Arial" w:hAnsi="Arial" w:cs="Arial"/>
                <w:sz w:val="14"/>
                <w:szCs w:val="14"/>
              </w:rPr>
              <w:t>2</w:t>
            </w:r>
            <w:r w:rsidRPr="00D60DDB">
              <w:rPr>
                <w:rFonts w:ascii="Arial" w:hAnsi="Arial" w:cs="Arial"/>
                <w:sz w:val="14"/>
                <w:szCs w:val="14"/>
              </w:rPr>
              <w:t>%)</w:t>
            </w:r>
          </w:p>
        </w:tc>
        <w:tc>
          <w:tcPr>
            <w:tcW w:w="531" w:type="pct"/>
            <w:tcBorders>
              <w:top w:val="nil"/>
              <w:bottom w:val="nil"/>
            </w:tcBorders>
          </w:tcPr>
          <w:p w14:paraId="6871EAC4" w14:textId="7407E8E2" w:rsidR="00EF0641" w:rsidRPr="00D60DDB" w:rsidRDefault="00EF0641" w:rsidP="00AA1F4A">
            <w:pPr>
              <w:jc w:val="center"/>
              <w:rPr>
                <w:rFonts w:ascii="Arial" w:hAnsi="Arial" w:cs="Arial"/>
                <w:sz w:val="14"/>
                <w:szCs w:val="14"/>
              </w:rPr>
            </w:pPr>
            <w:r w:rsidRPr="00D60DDB">
              <w:rPr>
                <w:rFonts w:ascii="Arial" w:hAnsi="Arial" w:cs="Arial"/>
                <w:sz w:val="14"/>
                <w:szCs w:val="14"/>
              </w:rPr>
              <w:t>0</w:t>
            </w:r>
            <w:r>
              <w:rPr>
                <w:rFonts w:ascii="Arial" w:hAnsi="Arial" w:cs="Arial"/>
                <w:sz w:val="14"/>
                <w:szCs w:val="14"/>
              </w:rPr>
              <w:t xml:space="preserve"> </w:t>
            </w:r>
            <w:r w:rsidRPr="00D60DDB">
              <w:rPr>
                <w:rFonts w:ascii="Arial" w:hAnsi="Arial" w:cs="Arial"/>
                <w:sz w:val="14"/>
                <w:szCs w:val="14"/>
              </w:rPr>
              <w:t>(0%)</w:t>
            </w:r>
          </w:p>
        </w:tc>
      </w:tr>
      <w:tr w:rsidR="00EF0641" w:rsidRPr="00283632" w14:paraId="4B55EA2E" w14:textId="77777777" w:rsidTr="00AA1F4A">
        <w:trPr>
          <w:trHeight w:val="20"/>
        </w:trPr>
        <w:tc>
          <w:tcPr>
            <w:tcW w:w="738" w:type="pct"/>
            <w:tcBorders>
              <w:top w:val="nil"/>
              <w:left w:val="single" w:sz="4" w:space="0" w:color="auto"/>
              <w:bottom w:val="single" w:sz="4" w:space="0" w:color="auto"/>
            </w:tcBorders>
          </w:tcPr>
          <w:p w14:paraId="708C3577" w14:textId="77777777" w:rsidR="00EF0641" w:rsidRPr="00D60DDB" w:rsidRDefault="00EF0641" w:rsidP="00AA1F4A">
            <w:pPr>
              <w:rPr>
                <w:rFonts w:ascii="Arial" w:hAnsi="Arial" w:cs="Arial"/>
                <w:sz w:val="14"/>
                <w:szCs w:val="14"/>
              </w:rPr>
            </w:pPr>
            <w:r w:rsidRPr="00D60DDB">
              <w:rPr>
                <w:rFonts w:ascii="Arial" w:hAnsi="Arial" w:cs="Arial"/>
                <w:sz w:val="14"/>
                <w:szCs w:val="14"/>
              </w:rPr>
              <w:t>Not known</w:t>
            </w:r>
          </w:p>
        </w:tc>
        <w:tc>
          <w:tcPr>
            <w:tcW w:w="533" w:type="pct"/>
            <w:tcBorders>
              <w:top w:val="nil"/>
              <w:bottom w:val="single" w:sz="4" w:space="0" w:color="auto"/>
            </w:tcBorders>
          </w:tcPr>
          <w:p w14:paraId="4DEC0B0B" w14:textId="77777777" w:rsidR="00EF0641" w:rsidRPr="00D60DDB" w:rsidRDefault="00EF0641" w:rsidP="00AA1F4A">
            <w:pPr>
              <w:jc w:val="center"/>
              <w:rPr>
                <w:rFonts w:ascii="Arial" w:hAnsi="Arial" w:cs="Arial"/>
                <w:sz w:val="14"/>
                <w:szCs w:val="14"/>
              </w:rPr>
            </w:pPr>
            <w:r w:rsidRPr="00D60DDB">
              <w:rPr>
                <w:rFonts w:ascii="Arial" w:hAnsi="Arial" w:cs="Arial"/>
                <w:sz w:val="14"/>
                <w:szCs w:val="14"/>
              </w:rPr>
              <w:t>13</w:t>
            </w:r>
          </w:p>
        </w:tc>
        <w:tc>
          <w:tcPr>
            <w:tcW w:w="533" w:type="pct"/>
            <w:tcBorders>
              <w:top w:val="nil"/>
              <w:bottom w:val="single" w:sz="4" w:space="0" w:color="auto"/>
            </w:tcBorders>
          </w:tcPr>
          <w:p w14:paraId="737085BA" w14:textId="77777777" w:rsidR="00EF0641" w:rsidRPr="00D60DDB" w:rsidRDefault="00EF0641" w:rsidP="00AA1F4A">
            <w:pPr>
              <w:jc w:val="center"/>
              <w:rPr>
                <w:rFonts w:ascii="Arial" w:hAnsi="Arial" w:cs="Arial"/>
                <w:sz w:val="14"/>
                <w:szCs w:val="14"/>
              </w:rPr>
            </w:pPr>
            <w:r w:rsidRPr="00D60DDB">
              <w:rPr>
                <w:rFonts w:ascii="Arial" w:hAnsi="Arial" w:cs="Arial"/>
                <w:sz w:val="14"/>
                <w:szCs w:val="14"/>
              </w:rPr>
              <w:t>0</w:t>
            </w:r>
          </w:p>
        </w:tc>
        <w:tc>
          <w:tcPr>
            <w:tcW w:w="533" w:type="pct"/>
            <w:tcBorders>
              <w:top w:val="nil"/>
              <w:bottom w:val="single" w:sz="4" w:space="0" w:color="auto"/>
            </w:tcBorders>
          </w:tcPr>
          <w:p w14:paraId="3EC71D84" w14:textId="77777777" w:rsidR="00EF0641" w:rsidRPr="00D60DDB" w:rsidRDefault="00EF0641" w:rsidP="00AA1F4A">
            <w:pPr>
              <w:jc w:val="center"/>
              <w:rPr>
                <w:rFonts w:ascii="Arial" w:hAnsi="Arial" w:cs="Arial"/>
                <w:sz w:val="14"/>
                <w:szCs w:val="14"/>
              </w:rPr>
            </w:pPr>
            <w:r w:rsidRPr="00D60DDB">
              <w:rPr>
                <w:rFonts w:ascii="Arial" w:hAnsi="Arial" w:cs="Arial"/>
                <w:sz w:val="14"/>
                <w:szCs w:val="14"/>
              </w:rPr>
              <w:t>0</w:t>
            </w:r>
          </w:p>
        </w:tc>
        <w:tc>
          <w:tcPr>
            <w:tcW w:w="533" w:type="pct"/>
            <w:tcBorders>
              <w:top w:val="nil"/>
              <w:bottom w:val="single" w:sz="4" w:space="0" w:color="auto"/>
            </w:tcBorders>
          </w:tcPr>
          <w:p w14:paraId="77C42EFC" w14:textId="77777777" w:rsidR="00EF0641" w:rsidRPr="00D60DDB" w:rsidRDefault="00EF0641" w:rsidP="00AA1F4A">
            <w:pPr>
              <w:jc w:val="center"/>
              <w:rPr>
                <w:rFonts w:ascii="Arial" w:hAnsi="Arial" w:cs="Arial"/>
                <w:sz w:val="14"/>
                <w:szCs w:val="14"/>
              </w:rPr>
            </w:pPr>
            <w:r w:rsidRPr="00D60DDB">
              <w:rPr>
                <w:rFonts w:ascii="Arial" w:hAnsi="Arial" w:cs="Arial"/>
                <w:sz w:val="14"/>
                <w:szCs w:val="14"/>
              </w:rPr>
              <w:t>2</w:t>
            </w:r>
          </w:p>
        </w:tc>
        <w:tc>
          <w:tcPr>
            <w:tcW w:w="533" w:type="pct"/>
            <w:tcBorders>
              <w:top w:val="nil"/>
              <w:bottom w:val="single" w:sz="4" w:space="0" w:color="auto"/>
            </w:tcBorders>
          </w:tcPr>
          <w:p w14:paraId="3C4B782D" w14:textId="77777777" w:rsidR="00EF0641" w:rsidRPr="00D60DDB" w:rsidRDefault="00EF0641" w:rsidP="00AA1F4A">
            <w:pPr>
              <w:jc w:val="center"/>
              <w:rPr>
                <w:rFonts w:ascii="Arial" w:hAnsi="Arial" w:cs="Arial"/>
                <w:sz w:val="14"/>
                <w:szCs w:val="14"/>
              </w:rPr>
            </w:pPr>
            <w:r w:rsidRPr="00D60DDB">
              <w:rPr>
                <w:rFonts w:ascii="Arial" w:hAnsi="Arial" w:cs="Arial"/>
                <w:sz w:val="14"/>
                <w:szCs w:val="14"/>
              </w:rPr>
              <w:t>2</w:t>
            </w:r>
          </w:p>
        </w:tc>
        <w:tc>
          <w:tcPr>
            <w:tcW w:w="533" w:type="pct"/>
            <w:tcBorders>
              <w:top w:val="nil"/>
              <w:bottom w:val="single" w:sz="4" w:space="0" w:color="auto"/>
            </w:tcBorders>
          </w:tcPr>
          <w:p w14:paraId="364E2F4A" w14:textId="77777777" w:rsidR="00EF0641" w:rsidRPr="00D60DDB" w:rsidRDefault="00EF0641" w:rsidP="00AA1F4A">
            <w:pPr>
              <w:jc w:val="center"/>
              <w:rPr>
                <w:rFonts w:ascii="Arial" w:hAnsi="Arial" w:cs="Arial"/>
                <w:sz w:val="14"/>
                <w:szCs w:val="14"/>
              </w:rPr>
            </w:pPr>
            <w:r w:rsidRPr="00D60DDB">
              <w:rPr>
                <w:rFonts w:ascii="Arial" w:hAnsi="Arial" w:cs="Arial"/>
                <w:sz w:val="14"/>
                <w:szCs w:val="14"/>
              </w:rPr>
              <w:t>0</w:t>
            </w:r>
          </w:p>
        </w:tc>
        <w:tc>
          <w:tcPr>
            <w:tcW w:w="533" w:type="pct"/>
            <w:tcBorders>
              <w:top w:val="nil"/>
              <w:bottom w:val="single" w:sz="4" w:space="0" w:color="auto"/>
            </w:tcBorders>
          </w:tcPr>
          <w:p w14:paraId="7078F4A9" w14:textId="77777777" w:rsidR="00EF0641" w:rsidRPr="00D60DDB" w:rsidRDefault="00EF0641" w:rsidP="00AA1F4A">
            <w:pPr>
              <w:jc w:val="center"/>
              <w:rPr>
                <w:rFonts w:ascii="Arial" w:hAnsi="Arial" w:cs="Arial"/>
                <w:sz w:val="14"/>
                <w:szCs w:val="14"/>
              </w:rPr>
            </w:pPr>
            <w:r w:rsidRPr="00D60DDB">
              <w:rPr>
                <w:rFonts w:ascii="Arial" w:hAnsi="Arial" w:cs="Arial"/>
                <w:sz w:val="14"/>
                <w:szCs w:val="14"/>
              </w:rPr>
              <w:t>0</w:t>
            </w:r>
          </w:p>
        </w:tc>
        <w:tc>
          <w:tcPr>
            <w:tcW w:w="531" w:type="pct"/>
            <w:tcBorders>
              <w:top w:val="nil"/>
              <w:bottom w:val="single" w:sz="4" w:space="0" w:color="auto"/>
            </w:tcBorders>
          </w:tcPr>
          <w:p w14:paraId="6B4EDBDF" w14:textId="77777777" w:rsidR="00EF0641" w:rsidRPr="00D60DDB" w:rsidRDefault="00EF0641" w:rsidP="00AA1F4A">
            <w:pPr>
              <w:jc w:val="center"/>
              <w:rPr>
                <w:rFonts w:ascii="Arial" w:hAnsi="Arial" w:cs="Arial"/>
                <w:sz w:val="14"/>
                <w:szCs w:val="14"/>
              </w:rPr>
            </w:pPr>
            <w:r w:rsidRPr="00D60DDB">
              <w:rPr>
                <w:rFonts w:ascii="Arial" w:hAnsi="Arial" w:cs="Arial"/>
                <w:sz w:val="14"/>
                <w:szCs w:val="14"/>
              </w:rPr>
              <w:t>9</w:t>
            </w:r>
          </w:p>
        </w:tc>
      </w:tr>
      <w:tr w:rsidR="00EF0641" w:rsidRPr="00283632" w14:paraId="30CD0B72" w14:textId="77777777" w:rsidTr="00AA1F4A">
        <w:trPr>
          <w:trHeight w:val="20"/>
        </w:trPr>
        <w:tc>
          <w:tcPr>
            <w:tcW w:w="738" w:type="pct"/>
            <w:tcBorders>
              <w:top w:val="single" w:sz="4" w:space="0" w:color="auto"/>
              <w:left w:val="single" w:sz="4" w:space="0" w:color="auto"/>
              <w:bottom w:val="nil"/>
            </w:tcBorders>
          </w:tcPr>
          <w:p w14:paraId="3A05BD67" w14:textId="77777777" w:rsidR="00EF0641" w:rsidRPr="009618F1" w:rsidRDefault="00EF0641" w:rsidP="00AA1F4A">
            <w:pPr>
              <w:rPr>
                <w:rFonts w:ascii="Arial" w:hAnsi="Arial" w:cs="Arial"/>
                <w:b/>
                <w:sz w:val="14"/>
                <w:szCs w:val="14"/>
              </w:rPr>
            </w:pPr>
            <w:proofErr w:type="spellStart"/>
            <w:proofErr w:type="gramStart"/>
            <w:r w:rsidRPr="009618F1">
              <w:rPr>
                <w:rFonts w:ascii="Arial" w:hAnsi="Arial" w:cs="Arial"/>
                <w:b/>
                <w:sz w:val="14"/>
                <w:szCs w:val="14"/>
              </w:rPr>
              <w:t>Incision</w:t>
            </w:r>
            <w:r w:rsidRPr="009618F1">
              <w:rPr>
                <w:rFonts w:ascii="Arial" w:hAnsi="Arial" w:cs="Arial"/>
                <w:b/>
                <w:sz w:val="14"/>
                <w:szCs w:val="14"/>
                <w:vertAlign w:val="superscript"/>
              </w:rPr>
              <w:t>F,G</w:t>
            </w:r>
            <w:proofErr w:type="spellEnd"/>
            <w:proofErr w:type="gramEnd"/>
          </w:p>
        </w:tc>
        <w:tc>
          <w:tcPr>
            <w:tcW w:w="533" w:type="pct"/>
            <w:tcBorders>
              <w:top w:val="single" w:sz="4" w:space="0" w:color="auto"/>
              <w:bottom w:val="nil"/>
            </w:tcBorders>
          </w:tcPr>
          <w:p w14:paraId="093FF854" w14:textId="77777777" w:rsidR="00EF0641" w:rsidRPr="00D60DDB" w:rsidRDefault="00EF0641" w:rsidP="00AA1F4A">
            <w:pPr>
              <w:jc w:val="center"/>
              <w:rPr>
                <w:rFonts w:ascii="Arial" w:hAnsi="Arial" w:cs="Arial"/>
                <w:color w:val="000000"/>
                <w:sz w:val="14"/>
                <w:szCs w:val="14"/>
              </w:rPr>
            </w:pPr>
          </w:p>
        </w:tc>
        <w:tc>
          <w:tcPr>
            <w:tcW w:w="533" w:type="pct"/>
            <w:tcBorders>
              <w:top w:val="single" w:sz="4" w:space="0" w:color="auto"/>
              <w:bottom w:val="nil"/>
            </w:tcBorders>
          </w:tcPr>
          <w:p w14:paraId="7626752C" w14:textId="77777777" w:rsidR="00EF0641" w:rsidRPr="00D60DDB" w:rsidRDefault="00EF0641" w:rsidP="00AA1F4A">
            <w:pPr>
              <w:jc w:val="center"/>
              <w:rPr>
                <w:rFonts w:ascii="Arial" w:hAnsi="Arial" w:cs="Arial"/>
                <w:color w:val="000000"/>
                <w:sz w:val="14"/>
                <w:szCs w:val="14"/>
              </w:rPr>
            </w:pPr>
          </w:p>
        </w:tc>
        <w:tc>
          <w:tcPr>
            <w:tcW w:w="533" w:type="pct"/>
            <w:tcBorders>
              <w:top w:val="single" w:sz="4" w:space="0" w:color="auto"/>
              <w:bottom w:val="nil"/>
            </w:tcBorders>
          </w:tcPr>
          <w:p w14:paraId="3C69FDD7" w14:textId="77777777" w:rsidR="00EF0641" w:rsidRPr="00D60DDB" w:rsidRDefault="00EF0641" w:rsidP="00AA1F4A">
            <w:pPr>
              <w:jc w:val="center"/>
              <w:rPr>
                <w:rFonts w:ascii="Arial" w:hAnsi="Arial" w:cs="Arial"/>
                <w:color w:val="000000"/>
                <w:sz w:val="14"/>
                <w:szCs w:val="14"/>
              </w:rPr>
            </w:pPr>
          </w:p>
        </w:tc>
        <w:tc>
          <w:tcPr>
            <w:tcW w:w="533" w:type="pct"/>
            <w:tcBorders>
              <w:top w:val="single" w:sz="4" w:space="0" w:color="auto"/>
              <w:bottom w:val="nil"/>
            </w:tcBorders>
          </w:tcPr>
          <w:p w14:paraId="493BE777" w14:textId="77777777" w:rsidR="00EF0641" w:rsidRPr="00D60DDB" w:rsidRDefault="00EF0641" w:rsidP="00AA1F4A">
            <w:pPr>
              <w:jc w:val="center"/>
              <w:rPr>
                <w:rFonts w:ascii="Arial" w:hAnsi="Arial" w:cs="Arial"/>
                <w:color w:val="000000"/>
                <w:sz w:val="14"/>
                <w:szCs w:val="14"/>
              </w:rPr>
            </w:pPr>
          </w:p>
        </w:tc>
        <w:tc>
          <w:tcPr>
            <w:tcW w:w="533" w:type="pct"/>
            <w:tcBorders>
              <w:top w:val="single" w:sz="4" w:space="0" w:color="auto"/>
              <w:bottom w:val="nil"/>
            </w:tcBorders>
          </w:tcPr>
          <w:p w14:paraId="1A2B8937" w14:textId="77777777" w:rsidR="00EF0641" w:rsidRPr="00D60DDB" w:rsidRDefault="00EF0641" w:rsidP="00AA1F4A">
            <w:pPr>
              <w:jc w:val="center"/>
              <w:rPr>
                <w:rFonts w:ascii="Arial" w:hAnsi="Arial" w:cs="Arial"/>
                <w:color w:val="000000"/>
                <w:sz w:val="14"/>
                <w:szCs w:val="14"/>
              </w:rPr>
            </w:pPr>
          </w:p>
        </w:tc>
        <w:tc>
          <w:tcPr>
            <w:tcW w:w="533" w:type="pct"/>
            <w:tcBorders>
              <w:top w:val="single" w:sz="4" w:space="0" w:color="auto"/>
              <w:bottom w:val="nil"/>
            </w:tcBorders>
          </w:tcPr>
          <w:p w14:paraId="133BB350" w14:textId="77777777" w:rsidR="00EF0641" w:rsidRPr="00D60DDB" w:rsidRDefault="00EF0641" w:rsidP="00AA1F4A">
            <w:pPr>
              <w:jc w:val="center"/>
              <w:rPr>
                <w:rFonts w:ascii="Arial" w:hAnsi="Arial" w:cs="Arial"/>
                <w:color w:val="000000"/>
                <w:sz w:val="14"/>
                <w:szCs w:val="14"/>
              </w:rPr>
            </w:pPr>
          </w:p>
        </w:tc>
        <w:tc>
          <w:tcPr>
            <w:tcW w:w="533" w:type="pct"/>
            <w:tcBorders>
              <w:top w:val="single" w:sz="4" w:space="0" w:color="auto"/>
              <w:bottom w:val="nil"/>
            </w:tcBorders>
          </w:tcPr>
          <w:p w14:paraId="745ABD9B" w14:textId="77777777" w:rsidR="00EF0641" w:rsidRPr="00D60DDB" w:rsidRDefault="00EF0641" w:rsidP="00AA1F4A">
            <w:pPr>
              <w:jc w:val="center"/>
              <w:rPr>
                <w:rFonts w:ascii="Arial" w:hAnsi="Arial" w:cs="Arial"/>
                <w:color w:val="000000"/>
                <w:sz w:val="14"/>
                <w:szCs w:val="14"/>
              </w:rPr>
            </w:pPr>
          </w:p>
        </w:tc>
        <w:tc>
          <w:tcPr>
            <w:tcW w:w="531" w:type="pct"/>
            <w:tcBorders>
              <w:top w:val="single" w:sz="4" w:space="0" w:color="auto"/>
              <w:bottom w:val="nil"/>
            </w:tcBorders>
          </w:tcPr>
          <w:p w14:paraId="5828D054" w14:textId="77777777" w:rsidR="00EF0641" w:rsidRPr="00D60DDB" w:rsidRDefault="00EF0641" w:rsidP="00AA1F4A">
            <w:pPr>
              <w:jc w:val="center"/>
              <w:rPr>
                <w:rFonts w:ascii="Arial" w:hAnsi="Arial" w:cs="Arial"/>
                <w:sz w:val="14"/>
                <w:szCs w:val="14"/>
              </w:rPr>
            </w:pPr>
          </w:p>
        </w:tc>
      </w:tr>
      <w:tr w:rsidR="00EF0641" w:rsidRPr="00283632" w14:paraId="64C64611" w14:textId="77777777" w:rsidTr="00AA1F4A">
        <w:trPr>
          <w:trHeight w:val="20"/>
        </w:trPr>
        <w:tc>
          <w:tcPr>
            <w:tcW w:w="738" w:type="pct"/>
            <w:tcBorders>
              <w:top w:val="nil"/>
              <w:left w:val="single" w:sz="4" w:space="0" w:color="auto"/>
              <w:bottom w:val="nil"/>
            </w:tcBorders>
          </w:tcPr>
          <w:p w14:paraId="453CE197" w14:textId="77777777" w:rsidR="00EF0641" w:rsidRPr="00D60DDB" w:rsidRDefault="00EF0641" w:rsidP="00AA1F4A">
            <w:pPr>
              <w:rPr>
                <w:rFonts w:ascii="Arial" w:hAnsi="Arial" w:cs="Arial"/>
                <w:sz w:val="14"/>
                <w:szCs w:val="14"/>
              </w:rPr>
            </w:pPr>
            <w:r w:rsidRPr="00D60DDB">
              <w:rPr>
                <w:rFonts w:ascii="Arial" w:hAnsi="Arial" w:cs="Arial"/>
                <w:sz w:val="14"/>
                <w:szCs w:val="14"/>
              </w:rPr>
              <w:t>Peri-areolar</w:t>
            </w:r>
          </w:p>
        </w:tc>
        <w:tc>
          <w:tcPr>
            <w:tcW w:w="533" w:type="pct"/>
            <w:tcBorders>
              <w:top w:val="nil"/>
              <w:bottom w:val="nil"/>
            </w:tcBorders>
          </w:tcPr>
          <w:p w14:paraId="4BA73B24" w14:textId="6E7E215B"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127</w:t>
            </w:r>
            <w:r>
              <w:rPr>
                <w:rFonts w:ascii="Arial" w:hAnsi="Arial" w:cs="Arial"/>
                <w:color w:val="000000"/>
                <w:sz w:val="14"/>
                <w:szCs w:val="14"/>
              </w:rPr>
              <w:t xml:space="preserve"> </w:t>
            </w:r>
            <w:r w:rsidRPr="00D60DDB">
              <w:rPr>
                <w:rFonts w:ascii="Arial" w:hAnsi="Arial" w:cs="Arial"/>
                <w:color w:val="000000"/>
                <w:sz w:val="14"/>
                <w:szCs w:val="14"/>
              </w:rPr>
              <w:t>(6%)</w:t>
            </w:r>
          </w:p>
        </w:tc>
        <w:tc>
          <w:tcPr>
            <w:tcW w:w="533" w:type="pct"/>
            <w:tcBorders>
              <w:top w:val="nil"/>
              <w:bottom w:val="nil"/>
            </w:tcBorders>
          </w:tcPr>
          <w:p w14:paraId="6994B362" w14:textId="77D2989D"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10</w:t>
            </w:r>
            <w:r>
              <w:rPr>
                <w:rFonts w:ascii="Arial" w:hAnsi="Arial" w:cs="Arial"/>
                <w:color w:val="000000"/>
                <w:sz w:val="14"/>
                <w:szCs w:val="14"/>
              </w:rPr>
              <w:t xml:space="preserve"> </w:t>
            </w:r>
            <w:r w:rsidRPr="00D60DDB">
              <w:rPr>
                <w:rFonts w:ascii="Arial" w:hAnsi="Arial" w:cs="Arial"/>
                <w:color w:val="000000"/>
                <w:sz w:val="14"/>
                <w:szCs w:val="14"/>
              </w:rPr>
              <w:t>(</w:t>
            </w:r>
            <w:r w:rsidR="00AC1C67">
              <w:rPr>
                <w:rFonts w:ascii="Arial" w:hAnsi="Arial" w:cs="Arial"/>
                <w:color w:val="000000"/>
                <w:sz w:val="14"/>
                <w:szCs w:val="14"/>
              </w:rPr>
              <w:t>6</w:t>
            </w:r>
            <w:r w:rsidRPr="00D60DDB">
              <w:rPr>
                <w:rFonts w:ascii="Arial" w:hAnsi="Arial" w:cs="Arial"/>
                <w:color w:val="000000"/>
                <w:sz w:val="14"/>
                <w:szCs w:val="14"/>
              </w:rPr>
              <w:t>%)</w:t>
            </w:r>
          </w:p>
        </w:tc>
        <w:tc>
          <w:tcPr>
            <w:tcW w:w="533" w:type="pct"/>
            <w:tcBorders>
              <w:top w:val="nil"/>
              <w:bottom w:val="nil"/>
            </w:tcBorders>
          </w:tcPr>
          <w:p w14:paraId="08B2B89B" w14:textId="6535C947"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3</w:t>
            </w:r>
            <w:r>
              <w:rPr>
                <w:rFonts w:ascii="Arial" w:hAnsi="Arial" w:cs="Arial"/>
                <w:color w:val="000000"/>
                <w:sz w:val="14"/>
                <w:szCs w:val="14"/>
              </w:rPr>
              <w:t xml:space="preserve"> </w:t>
            </w:r>
            <w:r w:rsidRPr="00D60DDB">
              <w:rPr>
                <w:rFonts w:ascii="Arial" w:hAnsi="Arial" w:cs="Arial"/>
                <w:color w:val="000000"/>
                <w:sz w:val="14"/>
                <w:szCs w:val="14"/>
              </w:rPr>
              <w:t>(</w:t>
            </w:r>
            <w:r w:rsidR="00AC1C67">
              <w:rPr>
                <w:rFonts w:ascii="Arial" w:hAnsi="Arial" w:cs="Arial"/>
                <w:color w:val="000000"/>
                <w:sz w:val="14"/>
                <w:szCs w:val="14"/>
              </w:rPr>
              <w:t>1</w:t>
            </w:r>
            <w:r w:rsidRPr="00D60DDB">
              <w:rPr>
                <w:rFonts w:ascii="Arial" w:hAnsi="Arial" w:cs="Arial"/>
                <w:color w:val="000000"/>
                <w:sz w:val="14"/>
                <w:szCs w:val="14"/>
              </w:rPr>
              <w:t>%)</w:t>
            </w:r>
          </w:p>
        </w:tc>
        <w:tc>
          <w:tcPr>
            <w:tcW w:w="533" w:type="pct"/>
            <w:tcBorders>
              <w:top w:val="nil"/>
              <w:bottom w:val="nil"/>
            </w:tcBorders>
          </w:tcPr>
          <w:p w14:paraId="4B60CB67" w14:textId="5B778793"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90</w:t>
            </w:r>
            <w:r>
              <w:rPr>
                <w:rFonts w:ascii="Arial" w:hAnsi="Arial" w:cs="Arial"/>
                <w:color w:val="000000"/>
                <w:sz w:val="14"/>
                <w:szCs w:val="14"/>
              </w:rPr>
              <w:t xml:space="preserve"> </w:t>
            </w:r>
            <w:r w:rsidRPr="00D60DDB">
              <w:rPr>
                <w:rFonts w:ascii="Arial" w:hAnsi="Arial" w:cs="Arial"/>
                <w:color w:val="000000"/>
                <w:sz w:val="14"/>
                <w:szCs w:val="14"/>
              </w:rPr>
              <w:t>(8%)</w:t>
            </w:r>
          </w:p>
        </w:tc>
        <w:tc>
          <w:tcPr>
            <w:tcW w:w="533" w:type="pct"/>
            <w:tcBorders>
              <w:top w:val="nil"/>
              <w:bottom w:val="nil"/>
            </w:tcBorders>
          </w:tcPr>
          <w:p w14:paraId="5B6817FE" w14:textId="139909FE"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16</w:t>
            </w:r>
            <w:r>
              <w:rPr>
                <w:rFonts w:ascii="Arial" w:hAnsi="Arial" w:cs="Arial"/>
                <w:color w:val="000000"/>
                <w:sz w:val="14"/>
                <w:szCs w:val="14"/>
              </w:rPr>
              <w:t xml:space="preserve"> </w:t>
            </w:r>
            <w:r w:rsidRPr="00D60DDB">
              <w:rPr>
                <w:rFonts w:ascii="Arial" w:hAnsi="Arial" w:cs="Arial"/>
                <w:color w:val="000000"/>
                <w:sz w:val="14"/>
                <w:szCs w:val="14"/>
              </w:rPr>
              <w:t>(7%)</w:t>
            </w:r>
          </w:p>
        </w:tc>
        <w:tc>
          <w:tcPr>
            <w:tcW w:w="533" w:type="pct"/>
            <w:tcBorders>
              <w:top w:val="nil"/>
              <w:bottom w:val="nil"/>
            </w:tcBorders>
          </w:tcPr>
          <w:p w14:paraId="436D427D" w14:textId="712104DA"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3</w:t>
            </w:r>
            <w:r>
              <w:rPr>
                <w:rFonts w:ascii="Arial" w:hAnsi="Arial" w:cs="Arial"/>
                <w:color w:val="000000"/>
                <w:sz w:val="14"/>
                <w:szCs w:val="14"/>
              </w:rPr>
              <w:t xml:space="preserve"> </w:t>
            </w:r>
            <w:r w:rsidRPr="00D60DDB">
              <w:rPr>
                <w:rFonts w:ascii="Arial" w:hAnsi="Arial" w:cs="Arial"/>
                <w:color w:val="000000"/>
                <w:sz w:val="14"/>
                <w:szCs w:val="14"/>
              </w:rPr>
              <w:t>(7%)</w:t>
            </w:r>
          </w:p>
        </w:tc>
        <w:tc>
          <w:tcPr>
            <w:tcW w:w="533" w:type="pct"/>
            <w:tcBorders>
              <w:top w:val="nil"/>
              <w:bottom w:val="nil"/>
            </w:tcBorders>
          </w:tcPr>
          <w:p w14:paraId="519C9FBC" w14:textId="1AC40626"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5</w:t>
            </w:r>
            <w:r>
              <w:rPr>
                <w:rFonts w:ascii="Arial" w:hAnsi="Arial" w:cs="Arial"/>
                <w:color w:val="000000"/>
                <w:sz w:val="14"/>
                <w:szCs w:val="14"/>
              </w:rPr>
              <w:t xml:space="preserve"> </w:t>
            </w:r>
            <w:r w:rsidRPr="00D60DDB">
              <w:rPr>
                <w:rFonts w:ascii="Arial" w:hAnsi="Arial" w:cs="Arial"/>
                <w:color w:val="000000"/>
                <w:sz w:val="14"/>
                <w:szCs w:val="14"/>
              </w:rPr>
              <w:t>(8%)</w:t>
            </w:r>
          </w:p>
        </w:tc>
        <w:tc>
          <w:tcPr>
            <w:tcW w:w="531" w:type="pct"/>
            <w:tcBorders>
              <w:top w:val="nil"/>
              <w:bottom w:val="nil"/>
            </w:tcBorders>
          </w:tcPr>
          <w:p w14:paraId="00A8BF79" w14:textId="6D2CA975" w:rsidR="00EF0641" w:rsidRPr="00D60DDB" w:rsidRDefault="00EF0641" w:rsidP="00AA1F4A">
            <w:pPr>
              <w:jc w:val="center"/>
              <w:rPr>
                <w:rFonts w:ascii="Arial" w:hAnsi="Arial" w:cs="Arial"/>
                <w:sz w:val="14"/>
                <w:szCs w:val="14"/>
              </w:rPr>
            </w:pPr>
            <w:r w:rsidRPr="00D60DDB">
              <w:rPr>
                <w:rFonts w:ascii="Arial" w:hAnsi="Arial" w:cs="Arial"/>
                <w:sz w:val="14"/>
                <w:szCs w:val="14"/>
              </w:rPr>
              <w:t>0</w:t>
            </w:r>
            <w:r>
              <w:rPr>
                <w:rFonts w:ascii="Arial" w:hAnsi="Arial" w:cs="Arial"/>
                <w:sz w:val="14"/>
                <w:szCs w:val="14"/>
              </w:rPr>
              <w:t xml:space="preserve"> </w:t>
            </w:r>
            <w:r w:rsidRPr="00D60DDB">
              <w:rPr>
                <w:rFonts w:ascii="Arial" w:hAnsi="Arial" w:cs="Arial"/>
                <w:sz w:val="14"/>
                <w:szCs w:val="14"/>
              </w:rPr>
              <w:t>(0%)</w:t>
            </w:r>
          </w:p>
        </w:tc>
      </w:tr>
      <w:tr w:rsidR="00EF0641" w:rsidRPr="00283632" w14:paraId="2AC9BA50" w14:textId="77777777" w:rsidTr="00AA1F4A">
        <w:trPr>
          <w:trHeight w:val="20"/>
        </w:trPr>
        <w:tc>
          <w:tcPr>
            <w:tcW w:w="738" w:type="pct"/>
            <w:tcBorders>
              <w:top w:val="nil"/>
              <w:left w:val="single" w:sz="4" w:space="0" w:color="auto"/>
              <w:bottom w:val="nil"/>
            </w:tcBorders>
          </w:tcPr>
          <w:p w14:paraId="257AF476" w14:textId="77777777" w:rsidR="00EF0641" w:rsidRPr="00D60DDB" w:rsidRDefault="00EF0641" w:rsidP="00AA1F4A">
            <w:pPr>
              <w:rPr>
                <w:rFonts w:ascii="Arial" w:hAnsi="Arial" w:cs="Arial"/>
                <w:sz w:val="14"/>
                <w:szCs w:val="14"/>
              </w:rPr>
            </w:pPr>
            <w:r w:rsidRPr="00D60DDB">
              <w:rPr>
                <w:rFonts w:ascii="Arial" w:hAnsi="Arial" w:cs="Arial"/>
                <w:sz w:val="14"/>
                <w:szCs w:val="14"/>
              </w:rPr>
              <w:t>Lateral</w:t>
            </w:r>
          </w:p>
        </w:tc>
        <w:tc>
          <w:tcPr>
            <w:tcW w:w="533" w:type="pct"/>
            <w:tcBorders>
              <w:top w:val="nil"/>
              <w:bottom w:val="nil"/>
            </w:tcBorders>
          </w:tcPr>
          <w:p w14:paraId="79012296" w14:textId="656DDC8C"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159</w:t>
            </w:r>
            <w:r>
              <w:rPr>
                <w:rFonts w:ascii="Arial" w:hAnsi="Arial" w:cs="Arial"/>
                <w:color w:val="000000"/>
                <w:sz w:val="14"/>
                <w:szCs w:val="14"/>
              </w:rPr>
              <w:t xml:space="preserve"> </w:t>
            </w:r>
            <w:r w:rsidRPr="00D60DDB">
              <w:rPr>
                <w:rFonts w:ascii="Arial" w:hAnsi="Arial" w:cs="Arial"/>
                <w:color w:val="000000"/>
                <w:sz w:val="14"/>
                <w:szCs w:val="14"/>
              </w:rPr>
              <w:t>(</w:t>
            </w:r>
            <w:r w:rsidR="00AD7B59">
              <w:rPr>
                <w:rFonts w:ascii="Arial" w:hAnsi="Arial" w:cs="Arial"/>
                <w:color w:val="000000"/>
                <w:sz w:val="14"/>
                <w:szCs w:val="14"/>
              </w:rPr>
              <w:t>8</w:t>
            </w:r>
            <w:r w:rsidRPr="00D60DDB">
              <w:rPr>
                <w:rFonts w:ascii="Arial" w:hAnsi="Arial" w:cs="Arial"/>
                <w:color w:val="000000"/>
                <w:sz w:val="14"/>
                <w:szCs w:val="14"/>
              </w:rPr>
              <w:t>%)</w:t>
            </w:r>
          </w:p>
        </w:tc>
        <w:tc>
          <w:tcPr>
            <w:tcW w:w="533" w:type="pct"/>
            <w:tcBorders>
              <w:top w:val="nil"/>
              <w:bottom w:val="nil"/>
            </w:tcBorders>
          </w:tcPr>
          <w:p w14:paraId="3B98DEE3" w14:textId="42B2C831"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13</w:t>
            </w:r>
            <w:r>
              <w:rPr>
                <w:rFonts w:ascii="Arial" w:hAnsi="Arial" w:cs="Arial"/>
                <w:color w:val="000000"/>
                <w:sz w:val="14"/>
                <w:szCs w:val="14"/>
              </w:rPr>
              <w:t xml:space="preserve"> </w:t>
            </w:r>
            <w:r w:rsidRPr="00D60DDB">
              <w:rPr>
                <w:rFonts w:ascii="Arial" w:hAnsi="Arial" w:cs="Arial"/>
                <w:color w:val="000000"/>
                <w:sz w:val="14"/>
                <w:szCs w:val="14"/>
              </w:rPr>
              <w:t>(7%)</w:t>
            </w:r>
          </w:p>
        </w:tc>
        <w:tc>
          <w:tcPr>
            <w:tcW w:w="533" w:type="pct"/>
            <w:tcBorders>
              <w:top w:val="nil"/>
              <w:bottom w:val="nil"/>
            </w:tcBorders>
          </w:tcPr>
          <w:p w14:paraId="72AB70D2" w14:textId="5FB6D7C4"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2</w:t>
            </w:r>
            <w:r>
              <w:rPr>
                <w:rFonts w:ascii="Arial" w:hAnsi="Arial" w:cs="Arial"/>
                <w:color w:val="000000"/>
                <w:sz w:val="14"/>
                <w:szCs w:val="14"/>
              </w:rPr>
              <w:t xml:space="preserve"> </w:t>
            </w:r>
            <w:r w:rsidRPr="00D60DDB">
              <w:rPr>
                <w:rFonts w:ascii="Arial" w:hAnsi="Arial" w:cs="Arial"/>
                <w:color w:val="000000"/>
                <w:sz w:val="14"/>
                <w:szCs w:val="14"/>
              </w:rPr>
              <w:t>(</w:t>
            </w:r>
            <w:r w:rsidR="00AC1C67">
              <w:rPr>
                <w:rFonts w:ascii="Arial" w:hAnsi="Arial" w:cs="Arial"/>
                <w:color w:val="000000"/>
                <w:sz w:val="14"/>
                <w:szCs w:val="14"/>
              </w:rPr>
              <w:t>1</w:t>
            </w:r>
            <w:r w:rsidRPr="00D60DDB">
              <w:rPr>
                <w:rFonts w:ascii="Arial" w:hAnsi="Arial" w:cs="Arial"/>
                <w:color w:val="000000"/>
                <w:sz w:val="14"/>
                <w:szCs w:val="14"/>
              </w:rPr>
              <w:t>%)</w:t>
            </w:r>
          </w:p>
        </w:tc>
        <w:tc>
          <w:tcPr>
            <w:tcW w:w="533" w:type="pct"/>
            <w:tcBorders>
              <w:top w:val="nil"/>
              <w:bottom w:val="nil"/>
            </w:tcBorders>
          </w:tcPr>
          <w:p w14:paraId="361417A2" w14:textId="04805D7D"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108</w:t>
            </w:r>
            <w:r>
              <w:rPr>
                <w:rFonts w:ascii="Arial" w:hAnsi="Arial" w:cs="Arial"/>
                <w:color w:val="000000"/>
                <w:sz w:val="14"/>
                <w:szCs w:val="14"/>
              </w:rPr>
              <w:t xml:space="preserve"> </w:t>
            </w:r>
            <w:r w:rsidRPr="00D60DDB">
              <w:rPr>
                <w:rFonts w:ascii="Arial" w:hAnsi="Arial" w:cs="Arial"/>
                <w:color w:val="000000"/>
                <w:sz w:val="14"/>
                <w:szCs w:val="14"/>
              </w:rPr>
              <w:t>(</w:t>
            </w:r>
            <w:r w:rsidR="00215C91">
              <w:rPr>
                <w:rFonts w:ascii="Arial" w:hAnsi="Arial" w:cs="Arial"/>
                <w:color w:val="000000"/>
                <w:sz w:val="14"/>
                <w:szCs w:val="14"/>
              </w:rPr>
              <w:t>10</w:t>
            </w:r>
            <w:r w:rsidRPr="00D60DDB">
              <w:rPr>
                <w:rFonts w:ascii="Arial" w:hAnsi="Arial" w:cs="Arial"/>
                <w:color w:val="000000"/>
                <w:sz w:val="14"/>
                <w:szCs w:val="14"/>
              </w:rPr>
              <w:t>%)</w:t>
            </w:r>
          </w:p>
        </w:tc>
        <w:tc>
          <w:tcPr>
            <w:tcW w:w="533" w:type="pct"/>
            <w:tcBorders>
              <w:top w:val="nil"/>
              <w:bottom w:val="nil"/>
            </w:tcBorders>
          </w:tcPr>
          <w:p w14:paraId="3BDB78B2" w14:textId="4B8F2B5F"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29</w:t>
            </w:r>
            <w:r>
              <w:rPr>
                <w:rFonts w:ascii="Arial" w:hAnsi="Arial" w:cs="Arial"/>
                <w:color w:val="000000"/>
                <w:sz w:val="14"/>
                <w:szCs w:val="14"/>
              </w:rPr>
              <w:t xml:space="preserve"> </w:t>
            </w:r>
            <w:r w:rsidRPr="00D60DDB">
              <w:rPr>
                <w:rFonts w:ascii="Arial" w:hAnsi="Arial" w:cs="Arial"/>
                <w:color w:val="000000"/>
                <w:sz w:val="14"/>
                <w:szCs w:val="14"/>
              </w:rPr>
              <w:t>(12%)</w:t>
            </w:r>
          </w:p>
        </w:tc>
        <w:tc>
          <w:tcPr>
            <w:tcW w:w="533" w:type="pct"/>
            <w:tcBorders>
              <w:top w:val="nil"/>
              <w:bottom w:val="nil"/>
            </w:tcBorders>
          </w:tcPr>
          <w:p w14:paraId="6DB20C25" w14:textId="4E7FC6BC"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5</w:t>
            </w:r>
            <w:r>
              <w:rPr>
                <w:rFonts w:ascii="Arial" w:hAnsi="Arial" w:cs="Arial"/>
                <w:color w:val="000000"/>
                <w:sz w:val="14"/>
                <w:szCs w:val="14"/>
              </w:rPr>
              <w:t xml:space="preserve"> </w:t>
            </w:r>
            <w:r w:rsidRPr="00D60DDB">
              <w:rPr>
                <w:rFonts w:ascii="Arial" w:hAnsi="Arial" w:cs="Arial"/>
                <w:color w:val="000000"/>
                <w:sz w:val="14"/>
                <w:szCs w:val="14"/>
              </w:rPr>
              <w:t>(1</w:t>
            </w:r>
            <w:r w:rsidR="00E922EC">
              <w:rPr>
                <w:rFonts w:ascii="Arial" w:hAnsi="Arial" w:cs="Arial"/>
                <w:color w:val="000000"/>
                <w:sz w:val="14"/>
                <w:szCs w:val="14"/>
              </w:rPr>
              <w:t>2</w:t>
            </w:r>
            <w:r w:rsidRPr="00D60DDB">
              <w:rPr>
                <w:rFonts w:ascii="Arial" w:hAnsi="Arial" w:cs="Arial"/>
                <w:color w:val="000000"/>
                <w:sz w:val="14"/>
                <w:szCs w:val="14"/>
              </w:rPr>
              <w:t>%)</w:t>
            </w:r>
          </w:p>
        </w:tc>
        <w:tc>
          <w:tcPr>
            <w:tcW w:w="533" w:type="pct"/>
            <w:tcBorders>
              <w:top w:val="nil"/>
              <w:bottom w:val="nil"/>
            </w:tcBorders>
          </w:tcPr>
          <w:p w14:paraId="6288CC38" w14:textId="16F7F15E"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2</w:t>
            </w:r>
            <w:r>
              <w:rPr>
                <w:rFonts w:ascii="Arial" w:hAnsi="Arial" w:cs="Arial"/>
                <w:color w:val="000000"/>
                <w:sz w:val="14"/>
                <w:szCs w:val="14"/>
              </w:rPr>
              <w:t xml:space="preserve"> </w:t>
            </w:r>
            <w:r w:rsidRPr="00D60DDB">
              <w:rPr>
                <w:rFonts w:ascii="Arial" w:hAnsi="Arial" w:cs="Arial"/>
                <w:color w:val="000000"/>
                <w:sz w:val="14"/>
                <w:szCs w:val="14"/>
              </w:rPr>
              <w:t>(3%)</w:t>
            </w:r>
          </w:p>
        </w:tc>
        <w:tc>
          <w:tcPr>
            <w:tcW w:w="531" w:type="pct"/>
            <w:tcBorders>
              <w:top w:val="nil"/>
              <w:bottom w:val="nil"/>
            </w:tcBorders>
          </w:tcPr>
          <w:p w14:paraId="350F6606" w14:textId="40F3592C" w:rsidR="00EF0641" w:rsidRPr="00D60DDB" w:rsidRDefault="00EF0641" w:rsidP="00AA1F4A">
            <w:pPr>
              <w:jc w:val="center"/>
              <w:rPr>
                <w:rFonts w:ascii="Arial" w:hAnsi="Arial" w:cs="Arial"/>
                <w:sz w:val="14"/>
                <w:szCs w:val="14"/>
              </w:rPr>
            </w:pPr>
            <w:r w:rsidRPr="00D60DDB">
              <w:rPr>
                <w:rFonts w:ascii="Arial" w:hAnsi="Arial" w:cs="Arial"/>
                <w:sz w:val="14"/>
                <w:szCs w:val="14"/>
              </w:rPr>
              <w:t>0</w:t>
            </w:r>
            <w:r>
              <w:rPr>
                <w:rFonts w:ascii="Arial" w:hAnsi="Arial" w:cs="Arial"/>
                <w:sz w:val="14"/>
                <w:szCs w:val="14"/>
              </w:rPr>
              <w:t xml:space="preserve"> </w:t>
            </w:r>
            <w:r w:rsidRPr="00D60DDB">
              <w:rPr>
                <w:rFonts w:ascii="Arial" w:hAnsi="Arial" w:cs="Arial"/>
                <w:sz w:val="14"/>
                <w:szCs w:val="14"/>
              </w:rPr>
              <w:t>(0%)</w:t>
            </w:r>
          </w:p>
        </w:tc>
      </w:tr>
      <w:tr w:rsidR="00EF0641" w:rsidRPr="00283632" w14:paraId="5BAA1C55" w14:textId="77777777" w:rsidTr="00AA1F4A">
        <w:trPr>
          <w:trHeight w:val="20"/>
        </w:trPr>
        <w:tc>
          <w:tcPr>
            <w:tcW w:w="738" w:type="pct"/>
            <w:tcBorders>
              <w:top w:val="nil"/>
              <w:left w:val="single" w:sz="4" w:space="0" w:color="auto"/>
              <w:bottom w:val="nil"/>
            </w:tcBorders>
          </w:tcPr>
          <w:p w14:paraId="17FD6981" w14:textId="77777777" w:rsidR="00EF0641" w:rsidRPr="00D60DDB" w:rsidRDefault="00EF0641" w:rsidP="00AA1F4A">
            <w:pPr>
              <w:rPr>
                <w:rFonts w:ascii="Arial" w:hAnsi="Arial" w:cs="Arial"/>
                <w:sz w:val="14"/>
                <w:szCs w:val="14"/>
              </w:rPr>
            </w:pPr>
            <w:r w:rsidRPr="00D60DDB">
              <w:rPr>
                <w:rFonts w:ascii="Arial" w:hAnsi="Arial" w:cs="Arial"/>
                <w:sz w:val="14"/>
                <w:szCs w:val="14"/>
              </w:rPr>
              <w:t>Inframammary</w:t>
            </w:r>
          </w:p>
        </w:tc>
        <w:tc>
          <w:tcPr>
            <w:tcW w:w="533" w:type="pct"/>
            <w:tcBorders>
              <w:top w:val="nil"/>
              <w:bottom w:val="nil"/>
            </w:tcBorders>
          </w:tcPr>
          <w:p w14:paraId="6FC5368D" w14:textId="52B0C566"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230</w:t>
            </w:r>
            <w:r>
              <w:rPr>
                <w:rFonts w:ascii="Arial" w:hAnsi="Arial" w:cs="Arial"/>
                <w:color w:val="000000"/>
                <w:sz w:val="14"/>
                <w:szCs w:val="14"/>
              </w:rPr>
              <w:t xml:space="preserve"> </w:t>
            </w:r>
            <w:r w:rsidRPr="00D60DDB">
              <w:rPr>
                <w:rFonts w:ascii="Arial" w:hAnsi="Arial" w:cs="Arial"/>
                <w:color w:val="000000"/>
                <w:sz w:val="14"/>
                <w:szCs w:val="14"/>
              </w:rPr>
              <w:t>(11%)</w:t>
            </w:r>
          </w:p>
        </w:tc>
        <w:tc>
          <w:tcPr>
            <w:tcW w:w="533" w:type="pct"/>
            <w:tcBorders>
              <w:top w:val="nil"/>
              <w:bottom w:val="nil"/>
            </w:tcBorders>
          </w:tcPr>
          <w:p w14:paraId="7BCAC45E" w14:textId="6291C0C8"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20</w:t>
            </w:r>
            <w:r>
              <w:rPr>
                <w:rFonts w:ascii="Arial" w:hAnsi="Arial" w:cs="Arial"/>
                <w:color w:val="000000"/>
                <w:sz w:val="14"/>
                <w:szCs w:val="14"/>
              </w:rPr>
              <w:t xml:space="preserve"> </w:t>
            </w:r>
            <w:r w:rsidRPr="00D60DDB">
              <w:rPr>
                <w:rFonts w:ascii="Arial" w:hAnsi="Arial" w:cs="Arial"/>
                <w:color w:val="000000"/>
                <w:sz w:val="14"/>
                <w:szCs w:val="14"/>
              </w:rPr>
              <w:t>(11%)</w:t>
            </w:r>
          </w:p>
        </w:tc>
        <w:tc>
          <w:tcPr>
            <w:tcW w:w="533" w:type="pct"/>
            <w:tcBorders>
              <w:top w:val="nil"/>
              <w:bottom w:val="nil"/>
            </w:tcBorders>
          </w:tcPr>
          <w:p w14:paraId="2CDC41CF" w14:textId="0C9D939F"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4</w:t>
            </w:r>
            <w:r>
              <w:rPr>
                <w:rFonts w:ascii="Arial" w:hAnsi="Arial" w:cs="Arial"/>
                <w:color w:val="000000"/>
                <w:sz w:val="14"/>
                <w:szCs w:val="14"/>
              </w:rPr>
              <w:t xml:space="preserve"> </w:t>
            </w:r>
            <w:r w:rsidRPr="00D60DDB">
              <w:rPr>
                <w:rFonts w:ascii="Arial" w:hAnsi="Arial" w:cs="Arial"/>
                <w:color w:val="000000"/>
                <w:sz w:val="14"/>
                <w:szCs w:val="14"/>
              </w:rPr>
              <w:t>(</w:t>
            </w:r>
            <w:r w:rsidR="00AC1C67">
              <w:rPr>
                <w:rFonts w:ascii="Arial" w:hAnsi="Arial" w:cs="Arial"/>
                <w:color w:val="000000"/>
                <w:sz w:val="14"/>
                <w:szCs w:val="14"/>
              </w:rPr>
              <w:t>1</w:t>
            </w:r>
            <w:r w:rsidRPr="00D60DDB">
              <w:rPr>
                <w:rFonts w:ascii="Arial" w:hAnsi="Arial" w:cs="Arial"/>
                <w:color w:val="000000"/>
                <w:sz w:val="14"/>
                <w:szCs w:val="14"/>
              </w:rPr>
              <w:t>%)</w:t>
            </w:r>
          </w:p>
        </w:tc>
        <w:tc>
          <w:tcPr>
            <w:tcW w:w="533" w:type="pct"/>
            <w:tcBorders>
              <w:top w:val="nil"/>
              <w:bottom w:val="nil"/>
            </w:tcBorders>
          </w:tcPr>
          <w:p w14:paraId="18D57F30" w14:textId="143501DF"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149</w:t>
            </w:r>
            <w:r>
              <w:rPr>
                <w:rFonts w:ascii="Arial" w:hAnsi="Arial" w:cs="Arial"/>
                <w:color w:val="000000"/>
                <w:sz w:val="14"/>
                <w:szCs w:val="14"/>
              </w:rPr>
              <w:t xml:space="preserve"> </w:t>
            </w:r>
            <w:r w:rsidRPr="00D60DDB">
              <w:rPr>
                <w:rFonts w:ascii="Arial" w:hAnsi="Arial" w:cs="Arial"/>
                <w:color w:val="000000"/>
                <w:sz w:val="14"/>
                <w:szCs w:val="14"/>
              </w:rPr>
              <w:t>(13%)</w:t>
            </w:r>
          </w:p>
        </w:tc>
        <w:tc>
          <w:tcPr>
            <w:tcW w:w="533" w:type="pct"/>
            <w:tcBorders>
              <w:top w:val="nil"/>
              <w:bottom w:val="nil"/>
            </w:tcBorders>
          </w:tcPr>
          <w:p w14:paraId="517D17DF" w14:textId="509589F3"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40</w:t>
            </w:r>
            <w:r>
              <w:rPr>
                <w:rFonts w:ascii="Arial" w:hAnsi="Arial" w:cs="Arial"/>
                <w:color w:val="000000"/>
                <w:sz w:val="14"/>
                <w:szCs w:val="14"/>
              </w:rPr>
              <w:t xml:space="preserve"> </w:t>
            </w:r>
            <w:r w:rsidRPr="00D60DDB">
              <w:rPr>
                <w:rFonts w:ascii="Arial" w:hAnsi="Arial" w:cs="Arial"/>
                <w:color w:val="000000"/>
                <w:sz w:val="14"/>
                <w:szCs w:val="14"/>
              </w:rPr>
              <w:t>(17%)</w:t>
            </w:r>
          </w:p>
        </w:tc>
        <w:tc>
          <w:tcPr>
            <w:tcW w:w="533" w:type="pct"/>
            <w:tcBorders>
              <w:top w:val="nil"/>
              <w:bottom w:val="nil"/>
            </w:tcBorders>
          </w:tcPr>
          <w:p w14:paraId="4709B222" w14:textId="13DA0320"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13</w:t>
            </w:r>
            <w:r>
              <w:rPr>
                <w:rFonts w:ascii="Arial" w:hAnsi="Arial" w:cs="Arial"/>
                <w:color w:val="000000"/>
                <w:sz w:val="14"/>
                <w:szCs w:val="14"/>
              </w:rPr>
              <w:t xml:space="preserve"> </w:t>
            </w:r>
            <w:r w:rsidRPr="00D60DDB">
              <w:rPr>
                <w:rFonts w:ascii="Arial" w:hAnsi="Arial" w:cs="Arial"/>
                <w:color w:val="000000"/>
                <w:sz w:val="14"/>
                <w:szCs w:val="14"/>
              </w:rPr>
              <w:t>(31%)</w:t>
            </w:r>
          </w:p>
        </w:tc>
        <w:tc>
          <w:tcPr>
            <w:tcW w:w="533" w:type="pct"/>
            <w:tcBorders>
              <w:top w:val="nil"/>
              <w:bottom w:val="nil"/>
            </w:tcBorders>
          </w:tcPr>
          <w:p w14:paraId="5A03A04F" w14:textId="2DB69FEB"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5</w:t>
            </w:r>
            <w:r>
              <w:rPr>
                <w:rFonts w:ascii="Arial" w:hAnsi="Arial" w:cs="Arial"/>
                <w:color w:val="000000"/>
                <w:sz w:val="14"/>
                <w:szCs w:val="14"/>
              </w:rPr>
              <w:t xml:space="preserve"> </w:t>
            </w:r>
            <w:r w:rsidRPr="00D60DDB">
              <w:rPr>
                <w:rFonts w:ascii="Arial" w:hAnsi="Arial" w:cs="Arial"/>
                <w:color w:val="000000"/>
                <w:sz w:val="14"/>
                <w:szCs w:val="14"/>
              </w:rPr>
              <w:t>(8%)</w:t>
            </w:r>
          </w:p>
        </w:tc>
        <w:tc>
          <w:tcPr>
            <w:tcW w:w="531" w:type="pct"/>
            <w:tcBorders>
              <w:top w:val="nil"/>
              <w:bottom w:val="nil"/>
            </w:tcBorders>
          </w:tcPr>
          <w:p w14:paraId="5829EE5C" w14:textId="5221C42D"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1</w:t>
            </w:r>
            <w:r>
              <w:rPr>
                <w:rFonts w:ascii="Arial" w:hAnsi="Arial" w:cs="Arial"/>
                <w:color w:val="000000"/>
                <w:sz w:val="14"/>
                <w:szCs w:val="14"/>
              </w:rPr>
              <w:t xml:space="preserve"> </w:t>
            </w:r>
            <w:r w:rsidRPr="00D60DDB">
              <w:rPr>
                <w:rFonts w:ascii="Arial" w:hAnsi="Arial" w:cs="Arial"/>
                <w:color w:val="000000"/>
                <w:sz w:val="14"/>
                <w:szCs w:val="14"/>
              </w:rPr>
              <w:t>(25%)</w:t>
            </w:r>
          </w:p>
        </w:tc>
      </w:tr>
      <w:tr w:rsidR="00EF0641" w:rsidRPr="00283632" w14:paraId="3B815F0F" w14:textId="77777777" w:rsidTr="00AA1F4A">
        <w:trPr>
          <w:trHeight w:val="20"/>
        </w:trPr>
        <w:tc>
          <w:tcPr>
            <w:tcW w:w="738" w:type="pct"/>
            <w:tcBorders>
              <w:top w:val="nil"/>
              <w:left w:val="single" w:sz="4" w:space="0" w:color="auto"/>
              <w:bottom w:val="nil"/>
            </w:tcBorders>
          </w:tcPr>
          <w:p w14:paraId="280DCBB6" w14:textId="77777777" w:rsidR="00EF0641" w:rsidRPr="00D60DDB" w:rsidRDefault="00EF0641" w:rsidP="00AA1F4A">
            <w:pPr>
              <w:rPr>
                <w:rFonts w:ascii="Arial" w:hAnsi="Arial" w:cs="Arial"/>
                <w:sz w:val="14"/>
                <w:szCs w:val="14"/>
              </w:rPr>
            </w:pPr>
            <w:proofErr w:type="spellStart"/>
            <w:r w:rsidRPr="00D60DDB">
              <w:rPr>
                <w:rFonts w:ascii="Arial" w:hAnsi="Arial" w:cs="Arial"/>
                <w:sz w:val="14"/>
                <w:szCs w:val="14"/>
              </w:rPr>
              <w:t>Elipitical</w:t>
            </w:r>
            <w:proofErr w:type="spellEnd"/>
            <w:r w:rsidRPr="00D60DDB">
              <w:rPr>
                <w:rFonts w:ascii="Arial" w:hAnsi="Arial" w:cs="Arial"/>
                <w:sz w:val="14"/>
                <w:szCs w:val="14"/>
              </w:rPr>
              <w:t xml:space="preserve"> removing NAC</w:t>
            </w:r>
          </w:p>
        </w:tc>
        <w:tc>
          <w:tcPr>
            <w:tcW w:w="533" w:type="pct"/>
            <w:tcBorders>
              <w:top w:val="nil"/>
              <w:bottom w:val="nil"/>
            </w:tcBorders>
          </w:tcPr>
          <w:p w14:paraId="344CCEFF" w14:textId="746FC8F6"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936</w:t>
            </w:r>
            <w:r>
              <w:rPr>
                <w:rFonts w:ascii="Arial" w:hAnsi="Arial" w:cs="Arial"/>
                <w:color w:val="000000"/>
                <w:sz w:val="14"/>
                <w:szCs w:val="14"/>
              </w:rPr>
              <w:t xml:space="preserve"> </w:t>
            </w:r>
            <w:r w:rsidRPr="00D60DDB">
              <w:rPr>
                <w:rFonts w:ascii="Arial" w:hAnsi="Arial" w:cs="Arial"/>
                <w:color w:val="000000"/>
                <w:sz w:val="14"/>
                <w:szCs w:val="14"/>
              </w:rPr>
              <w:t>(4</w:t>
            </w:r>
            <w:r w:rsidR="00AD7B59">
              <w:rPr>
                <w:rFonts w:ascii="Arial" w:hAnsi="Arial" w:cs="Arial"/>
                <w:color w:val="000000"/>
                <w:sz w:val="14"/>
                <w:szCs w:val="14"/>
              </w:rPr>
              <w:t>5</w:t>
            </w:r>
            <w:r w:rsidRPr="00D60DDB">
              <w:rPr>
                <w:rFonts w:ascii="Arial" w:hAnsi="Arial" w:cs="Arial"/>
                <w:color w:val="000000"/>
                <w:sz w:val="14"/>
                <w:szCs w:val="14"/>
              </w:rPr>
              <w:t>%)</w:t>
            </w:r>
          </w:p>
        </w:tc>
        <w:tc>
          <w:tcPr>
            <w:tcW w:w="533" w:type="pct"/>
            <w:tcBorders>
              <w:top w:val="nil"/>
              <w:bottom w:val="nil"/>
            </w:tcBorders>
          </w:tcPr>
          <w:p w14:paraId="01ADEA3A" w14:textId="7F7D84AB"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106</w:t>
            </w:r>
            <w:r>
              <w:rPr>
                <w:rFonts w:ascii="Arial" w:hAnsi="Arial" w:cs="Arial"/>
                <w:color w:val="000000"/>
                <w:sz w:val="14"/>
                <w:szCs w:val="14"/>
              </w:rPr>
              <w:t xml:space="preserve"> </w:t>
            </w:r>
            <w:r w:rsidRPr="00D60DDB">
              <w:rPr>
                <w:rFonts w:ascii="Arial" w:hAnsi="Arial" w:cs="Arial"/>
                <w:color w:val="000000"/>
                <w:sz w:val="14"/>
                <w:szCs w:val="14"/>
              </w:rPr>
              <w:t>(5</w:t>
            </w:r>
            <w:r w:rsidR="00AC1C67">
              <w:rPr>
                <w:rFonts w:ascii="Arial" w:hAnsi="Arial" w:cs="Arial"/>
                <w:color w:val="000000"/>
                <w:sz w:val="14"/>
                <w:szCs w:val="14"/>
              </w:rPr>
              <w:t>9</w:t>
            </w:r>
            <w:r w:rsidRPr="00D60DDB">
              <w:rPr>
                <w:rFonts w:ascii="Arial" w:hAnsi="Arial" w:cs="Arial"/>
                <w:color w:val="000000"/>
                <w:sz w:val="14"/>
                <w:szCs w:val="14"/>
              </w:rPr>
              <w:t>%)</w:t>
            </w:r>
          </w:p>
        </w:tc>
        <w:tc>
          <w:tcPr>
            <w:tcW w:w="533" w:type="pct"/>
            <w:tcBorders>
              <w:top w:val="nil"/>
              <w:bottom w:val="nil"/>
            </w:tcBorders>
          </w:tcPr>
          <w:p w14:paraId="07FF6188" w14:textId="0D578557"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13</w:t>
            </w:r>
            <w:r>
              <w:rPr>
                <w:rFonts w:ascii="Arial" w:hAnsi="Arial" w:cs="Arial"/>
                <w:color w:val="000000"/>
                <w:sz w:val="14"/>
                <w:szCs w:val="14"/>
              </w:rPr>
              <w:t xml:space="preserve"> </w:t>
            </w:r>
            <w:r w:rsidRPr="00D60DDB">
              <w:rPr>
                <w:rFonts w:ascii="Arial" w:hAnsi="Arial" w:cs="Arial"/>
                <w:color w:val="000000"/>
                <w:sz w:val="14"/>
                <w:szCs w:val="14"/>
              </w:rPr>
              <w:t>(3%)</w:t>
            </w:r>
          </w:p>
        </w:tc>
        <w:tc>
          <w:tcPr>
            <w:tcW w:w="533" w:type="pct"/>
            <w:tcBorders>
              <w:top w:val="nil"/>
              <w:bottom w:val="nil"/>
            </w:tcBorders>
          </w:tcPr>
          <w:p w14:paraId="6B4D4332" w14:textId="71A31FC3"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665</w:t>
            </w:r>
            <w:r>
              <w:rPr>
                <w:rFonts w:ascii="Arial" w:hAnsi="Arial" w:cs="Arial"/>
                <w:color w:val="000000"/>
                <w:sz w:val="14"/>
                <w:szCs w:val="14"/>
              </w:rPr>
              <w:t xml:space="preserve"> </w:t>
            </w:r>
            <w:r w:rsidRPr="00D60DDB">
              <w:rPr>
                <w:rFonts w:ascii="Arial" w:hAnsi="Arial" w:cs="Arial"/>
                <w:color w:val="000000"/>
                <w:sz w:val="14"/>
                <w:szCs w:val="14"/>
              </w:rPr>
              <w:t>(5</w:t>
            </w:r>
            <w:r w:rsidR="00215C91">
              <w:rPr>
                <w:rFonts w:ascii="Arial" w:hAnsi="Arial" w:cs="Arial"/>
                <w:color w:val="000000"/>
                <w:sz w:val="14"/>
                <w:szCs w:val="14"/>
              </w:rPr>
              <w:t>9</w:t>
            </w:r>
            <w:r w:rsidRPr="00D60DDB">
              <w:rPr>
                <w:rFonts w:ascii="Arial" w:hAnsi="Arial" w:cs="Arial"/>
                <w:color w:val="000000"/>
                <w:sz w:val="14"/>
                <w:szCs w:val="14"/>
              </w:rPr>
              <w:t>%)</w:t>
            </w:r>
          </w:p>
        </w:tc>
        <w:tc>
          <w:tcPr>
            <w:tcW w:w="533" w:type="pct"/>
            <w:tcBorders>
              <w:top w:val="nil"/>
              <w:bottom w:val="nil"/>
            </w:tcBorders>
          </w:tcPr>
          <w:p w14:paraId="0E17CD1E" w14:textId="1A066EC8"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123</w:t>
            </w:r>
            <w:r>
              <w:rPr>
                <w:rFonts w:ascii="Arial" w:hAnsi="Arial" w:cs="Arial"/>
                <w:color w:val="000000"/>
                <w:sz w:val="14"/>
                <w:szCs w:val="14"/>
              </w:rPr>
              <w:t xml:space="preserve"> </w:t>
            </w:r>
            <w:r w:rsidRPr="00D60DDB">
              <w:rPr>
                <w:rFonts w:ascii="Arial" w:hAnsi="Arial" w:cs="Arial"/>
                <w:color w:val="000000"/>
                <w:sz w:val="14"/>
                <w:szCs w:val="14"/>
              </w:rPr>
              <w:t>(51%)</w:t>
            </w:r>
          </w:p>
        </w:tc>
        <w:tc>
          <w:tcPr>
            <w:tcW w:w="533" w:type="pct"/>
            <w:tcBorders>
              <w:top w:val="nil"/>
              <w:bottom w:val="nil"/>
            </w:tcBorders>
          </w:tcPr>
          <w:p w14:paraId="4224BB1C" w14:textId="03D4BAB6"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11</w:t>
            </w:r>
            <w:r>
              <w:rPr>
                <w:rFonts w:ascii="Arial" w:hAnsi="Arial" w:cs="Arial"/>
                <w:color w:val="000000"/>
                <w:sz w:val="14"/>
                <w:szCs w:val="14"/>
              </w:rPr>
              <w:t xml:space="preserve"> </w:t>
            </w:r>
            <w:r w:rsidRPr="00D60DDB">
              <w:rPr>
                <w:rFonts w:ascii="Arial" w:hAnsi="Arial" w:cs="Arial"/>
                <w:color w:val="000000"/>
                <w:sz w:val="14"/>
                <w:szCs w:val="14"/>
              </w:rPr>
              <w:t>(26%)</w:t>
            </w:r>
          </w:p>
        </w:tc>
        <w:tc>
          <w:tcPr>
            <w:tcW w:w="533" w:type="pct"/>
            <w:tcBorders>
              <w:top w:val="nil"/>
              <w:bottom w:val="nil"/>
            </w:tcBorders>
          </w:tcPr>
          <w:p w14:paraId="162AF864" w14:textId="3F109FB5"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17</w:t>
            </w:r>
            <w:r>
              <w:rPr>
                <w:rFonts w:ascii="Arial" w:hAnsi="Arial" w:cs="Arial"/>
                <w:color w:val="000000"/>
                <w:sz w:val="14"/>
                <w:szCs w:val="14"/>
              </w:rPr>
              <w:t xml:space="preserve"> </w:t>
            </w:r>
            <w:r w:rsidRPr="00D60DDB">
              <w:rPr>
                <w:rFonts w:ascii="Arial" w:hAnsi="Arial" w:cs="Arial"/>
                <w:color w:val="000000"/>
                <w:sz w:val="14"/>
                <w:szCs w:val="14"/>
              </w:rPr>
              <w:t>(2</w:t>
            </w:r>
            <w:r w:rsidR="0054628D">
              <w:rPr>
                <w:rFonts w:ascii="Arial" w:hAnsi="Arial" w:cs="Arial"/>
                <w:color w:val="000000"/>
                <w:sz w:val="14"/>
                <w:szCs w:val="14"/>
              </w:rPr>
              <w:t>7%</w:t>
            </w:r>
            <w:r w:rsidRPr="00D60DDB">
              <w:rPr>
                <w:rFonts w:ascii="Arial" w:hAnsi="Arial" w:cs="Arial"/>
                <w:color w:val="000000"/>
                <w:sz w:val="14"/>
                <w:szCs w:val="14"/>
              </w:rPr>
              <w:t>)</w:t>
            </w:r>
          </w:p>
        </w:tc>
        <w:tc>
          <w:tcPr>
            <w:tcW w:w="531" w:type="pct"/>
            <w:tcBorders>
              <w:top w:val="nil"/>
              <w:bottom w:val="nil"/>
            </w:tcBorders>
          </w:tcPr>
          <w:p w14:paraId="0987D84B" w14:textId="7BCBB8C5"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2</w:t>
            </w:r>
            <w:r>
              <w:rPr>
                <w:rFonts w:ascii="Arial" w:hAnsi="Arial" w:cs="Arial"/>
                <w:color w:val="000000"/>
                <w:sz w:val="14"/>
                <w:szCs w:val="14"/>
              </w:rPr>
              <w:t xml:space="preserve"> </w:t>
            </w:r>
            <w:r w:rsidRPr="00D60DDB">
              <w:rPr>
                <w:rFonts w:ascii="Arial" w:hAnsi="Arial" w:cs="Arial"/>
                <w:color w:val="000000"/>
                <w:sz w:val="14"/>
                <w:szCs w:val="14"/>
              </w:rPr>
              <w:t>(50%)</w:t>
            </w:r>
          </w:p>
        </w:tc>
      </w:tr>
      <w:tr w:rsidR="00EF0641" w:rsidRPr="00283632" w14:paraId="4629EFA0" w14:textId="77777777" w:rsidTr="00AA1F4A">
        <w:trPr>
          <w:trHeight w:val="20"/>
        </w:trPr>
        <w:tc>
          <w:tcPr>
            <w:tcW w:w="738" w:type="pct"/>
            <w:tcBorders>
              <w:top w:val="nil"/>
              <w:left w:val="single" w:sz="4" w:space="0" w:color="auto"/>
              <w:bottom w:val="nil"/>
            </w:tcBorders>
          </w:tcPr>
          <w:p w14:paraId="6D28838F" w14:textId="77777777" w:rsidR="00EF0641" w:rsidRPr="00D60DDB" w:rsidRDefault="00EF0641" w:rsidP="00AA1F4A">
            <w:pPr>
              <w:rPr>
                <w:rFonts w:ascii="Arial" w:hAnsi="Arial" w:cs="Arial"/>
                <w:sz w:val="14"/>
                <w:szCs w:val="14"/>
              </w:rPr>
            </w:pPr>
            <w:r w:rsidRPr="00D60DDB">
              <w:rPr>
                <w:rFonts w:ascii="Arial" w:hAnsi="Arial" w:cs="Arial"/>
                <w:sz w:val="14"/>
                <w:szCs w:val="14"/>
              </w:rPr>
              <w:t>Wise pattern</w:t>
            </w:r>
          </w:p>
        </w:tc>
        <w:tc>
          <w:tcPr>
            <w:tcW w:w="533" w:type="pct"/>
            <w:tcBorders>
              <w:top w:val="nil"/>
              <w:bottom w:val="nil"/>
            </w:tcBorders>
          </w:tcPr>
          <w:p w14:paraId="464BFF3B" w14:textId="517C4B7C"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541</w:t>
            </w:r>
            <w:r>
              <w:rPr>
                <w:rFonts w:ascii="Arial" w:hAnsi="Arial" w:cs="Arial"/>
                <w:color w:val="000000"/>
                <w:sz w:val="14"/>
                <w:szCs w:val="14"/>
              </w:rPr>
              <w:t xml:space="preserve"> </w:t>
            </w:r>
            <w:r w:rsidRPr="00D60DDB">
              <w:rPr>
                <w:rFonts w:ascii="Arial" w:hAnsi="Arial" w:cs="Arial"/>
                <w:color w:val="000000"/>
                <w:sz w:val="14"/>
                <w:szCs w:val="14"/>
              </w:rPr>
              <w:t>(2</w:t>
            </w:r>
            <w:r w:rsidR="00AD7B59">
              <w:rPr>
                <w:rFonts w:ascii="Arial" w:hAnsi="Arial" w:cs="Arial"/>
                <w:color w:val="000000"/>
                <w:sz w:val="14"/>
                <w:szCs w:val="14"/>
              </w:rPr>
              <w:t>6</w:t>
            </w:r>
            <w:r w:rsidRPr="00D60DDB">
              <w:rPr>
                <w:rFonts w:ascii="Arial" w:hAnsi="Arial" w:cs="Arial"/>
                <w:color w:val="000000"/>
                <w:sz w:val="14"/>
                <w:szCs w:val="14"/>
              </w:rPr>
              <w:t>%)</w:t>
            </w:r>
          </w:p>
        </w:tc>
        <w:tc>
          <w:tcPr>
            <w:tcW w:w="533" w:type="pct"/>
            <w:tcBorders>
              <w:top w:val="nil"/>
              <w:bottom w:val="nil"/>
            </w:tcBorders>
          </w:tcPr>
          <w:p w14:paraId="6C8B650E" w14:textId="2868BFDF"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11</w:t>
            </w:r>
            <w:r>
              <w:rPr>
                <w:rFonts w:ascii="Arial" w:hAnsi="Arial" w:cs="Arial"/>
                <w:color w:val="000000"/>
                <w:sz w:val="14"/>
                <w:szCs w:val="14"/>
              </w:rPr>
              <w:t xml:space="preserve"> </w:t>
            </w:r>
            <w:r w:rsidRPr="00D60DDB">
              <w:rPr>
                <w:rFonts w:ascii="Arial" w:hAnsi="Arial" w:cs="Arial"/>
                <w:color w:val="000000"/>
                <w:sz w:val="14"/>
                <w:szCs w:val="14"/>
              </w:rPr>
              <w:t>(6%)</w:t>
            </w:r>
          </w:p>
        </w:tc>
        <w:tc>
          <w:tcPr>
            <w:tcW w:w="533" w:type="pct"/>
            <w:tcBorders>
              <w:top w:val="nil"/>
              <w:bottom w:val="nil"/>
            </w:tcBorders>
          </w:tcPr>
          <w:p w14:paraId="3AB0B622" w14:textId="55959019"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403</w:t>
            </w:r>
            <w:r>
              <w:rPr>
                <w:rFonts w:ascii="Arial" w:hAnsi="Arial" w:cs="Arial"/>
                <w:color w:val="000000"/>
                <w:sz w:val="14"/>
                <w:szCs w:val="14"/>
              </w:rPr>
              <w:t xml:space="preserve"> </w:t>
            </w:r>
            <w:r w:rsidRPr="00D60DDB">
              <w:rPr>
                <w:rFonts w:ascii="Arial" w:hAnsi="Arial" w:cs="Arial"/>
                <w:color w:val="000000"/>
                <w:sz w:val="14"/>
                <w:szCs w:val="14"/>
              </w:rPr>
              <w:t>(9</w:t>
            </w:r>
            <w:r w:rsidR="00AC1C67">
              <w:rPr>
                <w:rFonts w:ascii="Arial" w:hAnsi="Arial" w:cs="Arial"/>
                <w:color w:val="000000"/>
                <w:sz w:val="14"/>
                <w:szCs w:val="14"/>
              </w:rPr>
              <w:t>2</w:t>
            </w:r>
            <w:r w:rsidRPr="00D60DDB">
              <w:rPr>
                <w:rFonts w:ascii="Arial" w:hAnsi="Arial" w:cs="Arial"/>
                <w:color w:val="000000"/>
                <w:sz w:val="14"/>
                <w:szCs w:val="14"/>
              </w:rPr>
              <w:t>%)</w:t>
            </w:r>
          </w:p>
        </w:tc>
        <w:tc>
          <w:tcPr>
            <w:tcW w:w="533" w:type="pct"/>
            <w:tcBorders>
              <w:top w:val="nil"/>
              <w:bottom w:val="nil"/>
            </w:tcBorders>
          </w:tcPr>
          <w:p w14:paraId="28480D7F" w14:textId="65C5F0DD"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77</w:t>
            </w:r>
            <w:r>
              <w:rPr>
                <w:rFonts w:ascii="Arial" w:hAnsi="Arial" w:cs="Arial"/>
                <w:color w:val="000000"/>
                <w:sz w:val="14"/>
                <w:szCs w:val="14"/>
              </w:rPr>
              <w:t xml:space="preserve"> </w:t>
            </w:r>
            <w:r w:rsidRPr="00D60DDB">
              <w:rPr>
                <w:rFonts w:ascii="Arial" w:hAnsi="Arial" w:cs="Arial"/>
                <w:color w:val="000000"/>
                <w:sz w:val="14"/>
                <w:szCs w:val="14"/>
              </w:rPr>
              <w:t>(</w:t>
            </w:r>
            <w:r w:rsidR="00215C91">
              <w:rPr>
                <w:rFonts w:ascii="Arial" w:hAnsi="Arial" w:cs="Arial"/>
                <w:color w:val="000000"/>
                <w:sz w:val="14"/>
                <w:szCs w:val="14"/>
              </w:rPr>
              <w:t>7</w:t>
            </w:r>
            <w:r w:rsidRPr="00D60DDB">
              <w:rPr>
                <w:rFonts w:ascii="Arial" w:hAnsi="Arial" w:cs="Arial"/>
                <w:color w:val="000000"/>
                <w:sz w:val="14"/>
                <w:szCs w:val="14"/>
              </w:rPr>
              <w:t>%)</w:t>
            </w:r>
          </w:p>
        </w:tc>
        <w:tc>
          <w:tcPr>
            <w:tcW w:w="533" w:type="pct"/>
            <w:tcBorders>
              <w:top w:val="nil"/>
              <w:bottom w:val="nil"/>
            </w:tcBorders>
          </w:tcPr>
          <w:p w14:paraId="6F3A7E20" w14:textId="75B629B2"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13</w:t>
            </w:r>
            <w:r>
              <w:rPr>
                <w:rFonts w:ascii="Arial" w:hAnsi="Arial" w:cs="Arial"/>
                <w:color w:val="000000"/>
                <w:sz w:val="14"/>
                <w:szCs w:val="14"/>
              </w:rPr>
              <w:t xml:space="preserve"> </w:t>
            </w:r>
            <w:r w:rsidRPr="00D60DDB">
              <w:rPr>
                <w:rFonts w:ascii="Arial" w:hAnsi="Arial" w:cs="Arial"/>
                <w:color w:val="000000"/>
                <w:sz w:val="14"/>
                <w:szCs w:val="14"/>
              </w:rPr>
              <w:t>(5%)</w:t>
            </w:r>
          </w:p>
        </w:tc>
        <w:tc>
          <w:tcPr>
            <w:tcW w:w="533" w:type="pct"/>
            <w:tcBorders>
              <w:top w:val="nil"/>
              <w:bottom w:val="nil"/>
            </w:tcBorders>
          </w:tcPr>
          <w:p w14:paraId="32058C49" w14:textId="686A8294"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7</w:t>
            </w:r>
            <w:r>
              <w:rPr>
                <w:rFonts w:ascii="Arial" w:hAnsi="Arial" w:cs="Arial"/>
                <w:color w:val="000000"/>
                <w:sz w:val="14"/>
                <w:szCs w:val="14"/>
              </w:rPr>
              <w:t xml:space="preserve"> </w:t>
            </w:r>
            <w:r w:rsidRPr="00D60DDB">
              <w:rPr>
                <w:rFonts w:ascii="Arial" w:hAnsi="Arial" w:cs="Arial"/>
                <w:color w:val="000000"/>
                <w:sz w:val="14"/>
                <w:szCs w:val="14"/>
              </w:rPr>
              <w:t>(17%)</w:t>
            </w:r>
          </w:p>
        </w:tc>
        <w:tc>
          <w:tcPr>
            <w:tcW w:w="533" w:type="pct"/>
            <w:tcBorders>
              <w:top w:val="nil"/>
              <w:bottom w:val="nil"/>
            </w:tcBorders>
          </w:tcPr>
          <w:p w14:paraId="19E38D56" w14:textId="59205DC7"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31</w:t>
            </w:r>
            <w:r>
              <w:rPr>
                <w:rFonts w:ascii="Arial" w:hAnsi="Arial" w:cs="Arial"/>
                <w:color w:val="000000"/>
                <w:sz w:val="14"/>
                <w:szCs w:val="14"/>
              </w:rPr>
              <w:t xml:space="preserve"> </w:t>
            </w:r>
            <w:r w:rsidRPr="00D60DDB">
              <w:rPr>
                <w:rFonts w:ascii="Arial" w:hAnsi="Arial" w:cs="Arial"/>
                <w:color w:val="000000"/>
                <w:sz w:val="14"/>
                <w:szCs w:val="14"/>
              </w:rPr>
              <w:t>(48%)</w:t>
            </w:r>
          </w:p>
        </w:tc>
        <w:tc>
          <w:tcPr>
            <w:tcW w:w="531" w:type="pct"/>
            <w:tcBorders>
              <w:top w:val="nil"/>
              <w:bottom w:val="nil"/>
            </w:tcBorders>
          </w:tcPr>
          <w:p w14:paraId="49B1D44A" w14:textId="49BA785B"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1</w:t>
            </w:r>
            <w:r>
              <w:rPr>
                <w:rFonts w:ascii="Arial" w:hAnsi="Arial" w:cs="Arial"/>
                <w:color w:val="000000"/>
                <w:sz w:val="14"/>
                <w:szCs w:val="14"/>
              </w:rPr>
              <w:t xml:space="preserve"> </w:t>
            </w:r>
            <w:r w:rsidRPr="00D60DDB">
              <w:rPr>
                <w:rFonts w:ascii="Arial" w:hAnsi="Arial" w:cs="Arial"/>
                <w:color w:val="000000"/>
                <w:sz w:val="14"/>
                <w:szCs w:val="14"/>
              </w:rPr>
              <w:t>(50%)</w:t>
            </w:r>
          </w:p>
        </w:tc>
      </w:tr>
      <w:tr w:rsidR="00EF0641" w:rsidRPr="00283632" w14:paraId="51054E18" w14:textId="77777777" w:rsidTr="00AA1F4A">
        <w:trPr>
          <w:trHeight w:val="20"/>
        </w:trPr>
        <w:tc>
          <w:tcPr>
            <w:tcW w:w="738" w:type="pct"/>
            <w:tcBorders>
              <w:top w:val="nil"/>
              <w:left w:val="single" w:sz="4" w:space="0" w:color="auto"/>
              <w:bottom w:val="nil"/>
            </w:tcBorders>
          </w:tcPr>
          <w:p w14:paraId="51DAB7AC" w14:textId="77777777" w:rsidR="00EF0641" w:rsidRPr="00D60DDB" w:rsidRDefault="00EF0641" w:rsidP="00AA1F4A">
            <w:pPr>
              <w:rPr>
                <w:rFonts w:ascii="Arial" w:hAnsi="Arial" w:cs="Arial"/>
                <w:sz w:val="14"/>
                <w:szCs w:val="14"/>
              </w:rPr>
            </w:pPr>
            <w:r w:rsidRPr="00D60DDB">
              <w:rPr>
                <w:rFonts w:ascii="Arial" w:hAnsi="Arial" w:cs="Arial"/>
                <w:sz w:val="14"/>
                <w:szCs w:val="14"/>
              </w:rPr>
              <w:t>Other</w:t>
            </w:r>
          </w:p>
        </w:tc>
        <w:tc>
          <w:tcPr>
            <w:tcW w:w="533" w:type="pct"/>
            <w:tcBorders>
              <w:top w:val="nil"/>
              <w:bottom w:val="nil"/>
            </w:tcBorders>
          </w:tcPr>
          <w:p w14:paraId="4EC52690" w14:textId="11A80577"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78</w:t>
            </w:r>
            <w:r>
              <w:rPr>
                <w:rFonts w:ascii="Arial" w:hAnsi="Arial" w:cs="Arial"/>
                <w:color w:val="000000"/>
                <w:sz w:val="14"/>
                <w:szCs w:val="14"/>
              </w:rPr>
              <w:t xml:space="preserve"> </w:t>
            </w:r>
            <w:r w:rsidRPr="00D60DDB">
              <w:rPr>
                <w:rFonts w:ascii="Arial" w:hAnsi="Arial" w:cs="Arial"/>
                <w:color w:val="000000"/>
                <w:sz w:val="14"/>
                <w:szCs w:val="14"/>
              </w:rPr>
              <w:t>(</w:t>
            </w:r>
            <w:r w:rsidR="00AD7B59">
              <w:rPr>
                <w:rFonts w:ascii="Arial" w:hAnsi="Arial" w:cs="Arial"/>
                <w:color w:val="000000"/>
                <w:sz w:val="14"/>
                <w:szCs w:val="14"/>
              </w:rPr>
              <w:t>4</w:t>
            </w:r>
            <w:r w:rsidRPr="00D60DDB">
              <w:rPr>
                <w:rFonts w:ascii="Arial" w:hAnsi="Arial" w:cs="Arial"/>
                <w:color w:val="000000"/>
                <w:sz w:val="14"/>
                <w:szCs w:val="14"/>
              </w:rPr>
              <w:t>%)</w:t>
            </w:r>
          </w:p>
        </w:tc>
        <w:tc>
          <w:tcPr>
            <w:tcW w:w="533" w:type="pct"/>
            <w:tcBorders>
              <w:top w:val="nil"/>
              <w:bottom w:val="nil"/>
            </w:tcBorders>
          </w:tcPr>
          <w:p w14:paraId="7C653D6C" w14:textId="75E667DD"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16</w:t>
            </w:r>
            <w:r>
              <w:rPr>
                <w:rFonts w:ascii="Arial" w:hAnsi="Arial" w:cs="Arial"/>
                <w:color w:val="000000"/>
                <w:sz w:val="14"/>
                <w:szCs w:val="14"/>
              </w:rPr>
              <w:t xml:space="preserve"> </w:t>
            </w:r>
            <w:r w:rsidRPr="00D60DDB">
              <w:rPr>
                <w:rFonts w:ascii="Arial" w:hAnsi="Arial" w:cs="Arial"/>
                <w:color w:val="000000"/>
                <w:sz w:val="14"/>
                <w:szCs w:val="14"/>
              </w:rPr>
              <w:t>(</w:t>
            </w:r>
            <w:r w:rsidR="00AC1C67">
              <w:rPr>
                <w:rFonts w:ascii="Arial" w:hAnsi="Arial" w:cs="Arial"/>
                <w:color w:val="000000"/>
                <w:sz w:val="14"/>
                <w:szCs w:val="14"/>
              </w:rPr>
              <w:t>9</w:t>
            </w:r>
            <w:r w:rsidRPr="00D60DDB">
              <w:rPr>
                <w:rFonts w:ascii="Arial" w:hAnsi="Arial" w:cs="Arial"/>
                <w:color w:val="000000"/>
                <w:sz w:val="14"/>
                <w:szCs w:val="14"/>
              </w:rPr>
              <w:t>%)</w:t>
            </w:r>
          </w:p>
        </w:tc>
        <w:tc>
          <w:tcPr>
            <w:tcW w:w="533" w:type="pct"/>
            <w:tcBorders>
              <w:top w:val="nil"/>
              <w:bottom w:val="nil"/>
            </w:tcBorders>
          </w:tcPr>
          <w:p w14:paraId="52F253A4" w14:textId="232B8DFC"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6</w:t>
            </w:r>
            <w:r>
              <w:rPr>
                <w:rFonts w:ascii="Arial" w:hAnsi="Arial" w:cs="Arial"/>
                <w:color w:val="000000"/>
                <w:sz w:val="14"/>
                <w:szCs w:val="14"/>
              </w:rPr>
              <w:t xml:space="preserve"> </w:t>
            </w:r>
            <w:r w:rsidRPr="00D60DDB">
              <w:rPr>
                <w:rFonts w:ascii="Arial" w:hAnsi="Arial" w:cs="Arial"/>
                <w:color w:val="000000"/>
                <w:sz w:val="14"/>
                <w:szCs w:val="14"/>
              </w:rPr>
              <w:t>(1%)</w:t>
            </w:r>
          </w:p>
        </w:tc>
        <w:tc>
          <w:tcPr>
            <w:tcW w:w="533" w:type="pct"/>
            <w:tcBorders>
              <w:top w:val="nil"/>
              <w:bottom w:val="nil"/>
            </w:tcBorders>
          </w:tcPr>
          <w:p w14:paraId="357F9AB6" w14:textId="58F2CA65"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36</w:t>
            </w:r>
            <w:r>
              <w:rPr>
                <w:rFonts w:ascii="Arial" w:hAnsi="Arial" w:cs="Arial"/>
                <w:color w:val="000000"/>
                <w:sz w:val="14"/>
                <w:szCs w:val="14"/>
              </w:rPr>
              <w:t xml:space="preserve"> </w:t>
            </w:r>
            <w:r w:rsidRPr="00D60DDB">
              <w:rPr>
                <w:rFonts w:ascii="Arial" w:hAnsi="Arial" w:cs="Arial"/>
                <w:color w:val="000000"/>
                <w:sz w:val="14"/>
                <w:szCs w:val="14"/>
              </w:rPr>
              <w:t>(3%)</w:t>
            </w:r>
          </w:p>
        </w:tc>
        <w:tc>
          <w:tcPr>
            <w:tcW w:w="533" w:type="pct"/>
            <w:tcBorders>
              <w:top w:val="nil"/>
              <w:bottom w:val="nil"/>
            </w:tcBorders>
          </w:tcPr>
          <w:p w14:paraId="7B5F13AD" w14:textId="754B7A53"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16</w:t>
            </w:r>
            <w:r>
              <w:rPr>
                <w:rFonts w:ascii="Arial" w:hAnsi="Arial" w:cs="Arial"/>
                <w:color w:val="000000"/>
                <w:sz w:val="14"/>
                <w:szCs w:val="14"/>
              </w:rPr>
              <w:t xml:space="preserve"> </w:t>
            </w:r>
            <w:r w:rsidRPr="00D60DDB">
              <w:rPr>
                <w:rFonts w:ascii="Arial" w:hAnsi="Arial" w:cs="Arial"/>
                <w:color w:val="000000"/>
                <w:sz w:val="14"/>
                <w:szCs w:val="14"/>
              </w:rPr>
              <w:t>(7%)</w:t>
            </w:r>
          </w:p>
        </w:tc>
        <w:tc>
          <w:tcPr>
            <w:tcW w:w="533" w:type="pct"/>
            <w:tcBorders>
              <w:top w:val="nil"/>
              <w:bottom w:val="nil"/>
            </w:tcBorders>
          </w:tcPr>
          <w:p w14:paraId="0982D2B4" w14:textId="6BA0C919"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2</w:t>
            </w:r>
            <w:r>
              <w:rPr>
                <w:rFonts w:ascii="Arial" w:hAnsi="Arial" w:cs="Arial"/>
                <w:color w:val="000000"/>
                <w:sz w:val="14"/>
                <w:szCs w:val="14"/>
              </w:rPr>
              <w:t xml:space="preserve"> </w:t>
            </w:r>
            <w:r w:rsidRPr="00D60DDB">
              <w:rPr>
                <w:rFonts w:ascii="Arial" w:hAnsi="Arial" w:cs="Arial"/>
                <w:color w:val="000000"/>
                <w:sz w:val="14"/>
                <w:szCs w:val="14"/>
              </w:rPr>
              <w:t>(</w:t>
            </w:r>
            <w:r w:rsidR="00E922EC">
              <w:rPr>
                <w:rFonts w:ascii="Arial" w:hAnsi="Arial" w:cs="Arial"/>
                <w:color w:val="000000"/>
                <w:sz w:val="14"/>
                <w:szCs w:val="14"/>
              </w:rPr>
              <w:t>5</w:t>
            </w:r>
            <w:r w:rsidRPr="00D60DDB">
              <w:rPr>
                <w:rFonts w:ascii="Arial" w:hAnsi="Arial" w:cs="Arial"/>
                <w:color w:val="000000"/>
                <w:sz w:val="14"/>
                <w:szCs w:val="14"/>
              </w:rPr>
              <w:t>%)</w:t>
            </w:r>
          </w:p>
        </w:tc>
        <w:tc>
          <w:tcPr>
            <w:tcW w:w="533" w:type="pct"/>
            <w:tcBorders>
              <w:top w:val="nil"/>
              <w:bottom w:val="nil"/>
            </w:tcBorders>
          </w:tcPr>
          <w:p w14:paraId="7ADA0ACB" w14:textId="124FA32B"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3</w:t>
            </w:r>
            <w:r>
              <w:rPr>
                <w:rFonts w:ascii="Arial" w:hAnsi="Arial" w:cs="Arial"/>
                <w:color w:val="000000"/>
                <w:sz w:val="14"/>
                <w:szCs w:val="14"/>
              </w:rPr>
              <w:t xml:space="preserve"> </w:t>
            </w:r>
            <w:r w:rsidRPr="00D60DDB">
              <w:rPr>
                <w:rFonts w:ascii="Arial" w:hAnsi="Arial" w:cs="Arial"/>
                <w:color w:val="000000"/>
                <w:sz w:val="14"/>
                <w:szCs w:val="14"/>
              </w:rPr>
              <w:t>(</w:t>
            </w:r>
            <w:r w:rsidR="0054628D">
              <w:rPr>
                <w:rFonts w:ascii="Arial" w:hAnsi="Arial" w:cs="Arial"/>
                <w:color w:val="000000"/>
                <w:sz w:val="14"/>
                <w:szCs w:val="14"/>
              </w:rPr>
              <w:t>5</w:t>
            </w:r>
            <w:r w:rsidRPr="00D60DDB">
              <w:rPr>
                <w:rFonts w:ascii="Arial" w:hAnsi="Arial" w:cs="Arial"/>
                <w:color w:val="000000"/>
                <w:sz w:val="14"/>
                <w:szCs w:val="14"/>
              </w:rPr>
              <w:t>%)</w:t>
            </w:r>
          </w:p>
        </w:tc>
        <w:tc>
          <w:tcPr>
            <w:tcW w:w="531" w:type="pct"/>
            <w:tcBorders>
              <w:top w:val="nil"/>
              <w:bottom w:val="nil"/>
            </w:tcBorders>
            <w:vAlign w:val="bottom"/>
          </w:tcPr>
          <w:p w14:paraId="19DD11EC" w14:textId="14336F6E" w:rsidR="00EF0641" w:rsidRPr="00D60DDB" w:rsidRDefault="00EF0641" w:rsidP="00AA1F4A">
            <w:pPr>
              <w:jc w:val="center"/>
              <w:rPr>
                <w:rFonts w:ascii="Arial" w:hAnsi="Arial" w:cs="Arial"/>
                <w:sz w:val="14"/>
                <w:szCs w:val="14"/>
              </w:rPr>
            </w:pPr>
            <w:r w:rsidRPr="00D60DDB">
              <w:rPr>
                <w:rFonts w:ascii="Arial" w:hAnsi="Arial" w:cs="Arial"/>
                <w:sz w:val="14"/>
                <w:szCs w:val="14"/>
              </w:rPr>
              <w:t>0</w:t>
            </w:r>
            <w:r>
              <w:rPr>
                <w:rFonts w:ascii="Arial" w:hAnsi="Arial" w:cs="Arial"/>
                <w:sz w:val="14"/>
                <w:szCs w:val="14"/>
              </w:rPr>
              <w:t xml:space="preserve"> </w:t>
            </w:r>
            <w:r w:rsidRPr="00D60DDB">
              <w:rPr>
                <w:rFonts w:ascii="Arial" w:hAnsi="Arial" w:cs="Arial"/>
                <w:sz w:val="14"/>
                <w:szCs w:val="14"/>
              </w:rPr>
              <w:t>(0%)</w:t>
            </w:r>
          </w:p>
        </w:tc>
      </w:tr>
      <w:tr w:rsidR="00EF0641" w:rsidRPr="00283632" w14:paraId="126CC64A" w14:textId="77777777" w:rsidTr="00AA1F4A">
        <w:trPr>
          <w:trHeight w:val="20"/>
        </w:trPr>
        <w:tc>
          <w:tcPr>
            <w:tcW w:w="738" w:type="pct"/>
            <w:tcBorders>
              <w:top w:val="nil"/>
              <w:left w:val="single" w:sz="4" w:space="0" w:color="auto"/>
              <w:bottom w:val="nil"/>
            </w:tcBorders>
          </w:tcPr>
          <w:p w14:paraId="5391D3DF" w14:textId="77777777" w:rsidR="00EF0641" w:rsidRPr="00D60DDB" w:rsidRDefault="00EF0641" w:rsidP="00AA1F4A">
            <w:pPr>
              <w:rPr>
                <w:rFonts w:ascii="Arial" w:hAnsi="Arial" w:cs="Arial"/>
                <w:sz w:val="14"/>
                <w:szCs w:val="14"/>
              </w:rPr>
            </w:pPr>
            <w:r w:rsidRPr="00D60DDB">
              <w:rPr>
                <w:rFonts w:ascii="Arial" w:hAnsi="Arial" w:cs="Arial"/>
                <w:sz w:val="14"/>
                <w:szCs w:val="14"/>
              </w:rPr>
              <w:t>Different approaches</w:t>
            </w:r>
          </w:p>
        </w:tc>
        <w:tc>
          <w:tcPr>
            <w:tcW w:w="533" w:type="pct"/>
            <w:tcBorders>
              <w:top w:val="nil"/>
              <w:bottom w:val="nil"/>
            </w:tcBorders>
          </w:tcPr>
          <w:p w14:paraId="1C79F418" w14:textId="14469B64"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19</w:t>
            </w:r>
            <w:r w:rsidRPr="00D60DDB">
              <w:rPr>
                <w:rFonts w:ascii="Arial" w:hAnsi="Arial" w:cs="Arial"/>
                <w:sz w:val="14"/>
                <w:szCs w:val="14"/>
                <w:vertAlign w:val="superscript"/>
              </w:rPr>
              <w:t>C</w:t>
            </w:r>
            <w:r>
              <w:rPr>
                <w:rFonts w:ascii="Arial" w:hAnsi="Arial" w:cs="Arial"/>
                <w:sz w:val="14"/>
                <w:szCs w:val="14"/>
                <w:vertAlign w:val="superscript"/>
              </w:rPr>
              <w:t xml:space="preserve"> </w:t>
            </w:r>
            <w:r w:rsidRPr="00D60DDB">
              <w:rPr>
                <w:rFonts w:ascii="Arial" w:hAnsi="Arial" w:cs="Arial"/>
                <w:color w:val="000000"/>
                <w:sz w:val="14"/>
                <w:szCs w:val="14"/>
              </w:rPr>
              <w:t>(</w:t>
            </w:r>
            <w:r w:rsidR="00AD7B59">
              <w:rPr>
                <w:rFonts w:ascii="Arial" w:hAnsi="Arial" w:cs="Arial"/>
                <w:color w:val="000000"/>
                <w:sz w:val="14"/>
                <w:szCs w:val="14"/>
              </w:rPr>
              <w:t>1</w:t>
            </w:r>
            <w:r w:rsidRPr="00D60DDB">
              <w:rPr>
                <w:rFonts w:ascii="Arial" w:hAnsi="Arial" w:cs="Arial"/>
                <w:color w:val="000000"/>
                <w:sz w:val="14"/>
                <w:szCs w:val="14"/>
              </w:rPr>
              <w:t>%)</w:t>
            </w:r>
          </w:p>
        </w:tc>
        <w:tc>
          <w:tcPr>
            <w:tcW w:w="533" w:type="pct"/>
            <w:tcBorders>
              <w:top w:val="nil"/>
              <w:bottom w:val="nil"/>
            </w:tcBorders>
          </w:tcPr>
          <w:p w14:paraId="0D960DA5" w14:textId="73C4094A"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5</w:t>
            </w:r>
            <w:r>
              <w:rPr>
                <w:rFonts w:ascii="Arial" w:hAnsi="Arial" w:cs="Arial"/>
                <w:color w:val="000000"/>
                <w:sz w:val="14"/>
                <w:szCs w:val="14"/>
              </w:rPr>
              <w:t xml:space="preserve"> </w:t>
            </w:r>
            <w:r w:rsidRPr="00D60DDB">
              <w:rPr>
                <w:rFonts w:ascii="Arial" w:hAnsi="Arial" w:cs="Arial"/>
                <w:color w:val="000000"/>
                <w:sz w:val="14"/>
                <w:szCs w:val="14"/>
              </w:rPr>
              <w:t>(</w:t>
            </w:r>
            <w:r w:rsidR="00AC1C67">
              <w:rPr>
                <w:rFonts w:ascii="Arial" w:hAnsi="Arial" w:cs="Arial"/>
                <w:color w:val="000000"/>
                <w:sz w:val="14"/>
                <w:szCs w:val="14"/>
              </w:rPr>
              <w:t>3</w:t>
            </w:r>
            <w:r w:rsidRPr="00D60DDB">
              <w:rPr>
                <w:rFonts w:ascii="Arial" w:hAnsi="Arial" w:cs="Arial"/>
                <w:color w:val="000000"/>
                <w:sz w:val="14"/>
                <w:szCs w:val="14"/>
              </w:rPr>
              <w:t>%)</w:t>
            </w:r>
          </w:p>
        </w:tc>
        <w:tc>
          <w:tcPr>
            <w:tcW w:w="533" w:type="pct"/>
            <w:tcBorders>
              <w:top w:val="nil"/>
              <w:bottom w:val="nil"/>
            </w:tcBorders>
          </w:tcPr>
          <w:p w14:paraId="50962D03" w14:textId="42A56467"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6</w:t>
            </w:r>
            <w:r>
              <w:rPr>
                <w:rFonts w:ascii="Arial" w:hAnsi="Arial" w:cs="Arial"/>
                <w:color w:val="000000"/>
                <w:sz w:val="14"/>
                <w:szCs w:val="14"/>
              </w:rPr>
              <w:t xml:space="preserve"> </w:t>
            </w:r>
            <w:r w:rsidRPr="00D60DDB">
              <w:rPr>
                <w:rFonts w:ascii="Arial" w:hAnsi="Arial" w:cs="Arial"/>
                <w:color w:val="000000"/>
                <w:sz w:val="14"/>
                <w:szCs w:val="14"/>
              </w:rPr>
              <w:t>(1%)</w:t>
            </w:r>
          </w:p>
        </w:tc>
        <w:tc>
          <w:tcPr>
            <w:tcW w:w="533" w:type="pct"/>
            <w:tcBorders>
              <w:top w:val="nil"/>
              <w:bottom w:val="nil"/>
            </w:tcBorders>
          </w:tcPr>
          <w:p w14:paraId="2C499D2A" w14:textId="5E099B75"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7</w:t>
            </w:r>
            <w:r>
              <w:rPr>
                <w:rFonts w:ascii="Arial" w:hAnsi="Arial" w:cs="Arial"/>
                <w:color w:val="000000"/>
                <w:sz w:val="14"/>
                <w:szCs w:val="14"/>
              </w:rPr>
              <w:t xml:space="preserve"> </w:t>
            </w:r>
            <w:r w:rsidRPr="00D60DDB">
              <w:rPr>
                <w:rFonts w:ascii="Arial" w:hAnsi="Arial" w:cs="Arial"/>
                <w:color w:val="000000"/>
                <w:sz w:val="14"/>
                <w:szCs w:val="14"/>
              </w:rPr>
              <w:t>(</w:t>
            </w:r>
            <w:r w:rsidR="00215C91">
              <w:rPr>
                <w:rFonts w:ascii="Arial" w:hAnsi="Arial" w:cs="Arial"/>
                <w:color w:val="000000"/>
                <w:sz w:val="14"/>
                <w:szCs w:val="14"/>
              </w:rPr>
              <w:t>1</w:t>
            </w:r>
            <w:r w:rsidRPr="00D60DDB">
              <w:rPr>
                <w:rFonts w:ascii="Arial" w:hAnsi="Arial" w:cs="Arial"/>
                <w:color w:val="000000"/>
                <w:sz w:val="14"/>
                <w:szCs w:val="14"/>
              </w:rPr>
              <w:t>%)</w:t>
            </w:r>
          </w:p>
        </w:tc>
        <w:tc>
          <w:tcPr>
            <w:tcW w:w="533" w:type="pct"/>
            <w:tcBorders>
              <w:top w:val="nil"/>
              <w:bottom w:val="nil"/>
            </w:tcBorders>
          </w:tcPr>
          <w:p w14:paraId="1F1F1C44" w14:textId="0C1ED252"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3</w:t>
            </w:r>
            <w:r>
              <w:rPr>
                <w:rFonts w:ascii="Arial" w:hAnsi="Arial" w:cs="Arial"/>
                <w:color w:val="000000"/>
                <w:sz w:val="14"/>
                <w:szCs w:val="14"/>
              </w:rPr>
              <w:t xml:space="preserve"> </w:t>
            </w:r>
            <w:r w:rsidRPr="00D60DDB">
              <w:rPr>
                <w:rFonts w:ascii="Arial" w:hAnsi="Arial" w:cs="Arial"/>
                <w:color w:val="000000"/>
                <w:sz w:val="14"/>
                <w:szCs w:val="14"/>
              </w:rPr>
              <w:t>(1%)</w:t>
            </w:r>
            <w:r>
              <w:rPr>
                <w:rFonts w:ascii="Arial" w:hAnsi="Arial" w:cs="Arial"/>
                <w:color w:val="000000"/>
                <w:sz w:val="14"/>
                <w:szCs w:val="14"/>
              </w:rPr>
              <w:t xml:space="preserve"> </w:t>
            </w:r>
          </w:p>
        </w:tc>
        <w:tc>
          <w:tcPr>
            <w:tcW w:w="533" w:type="pct"/>
            <w:tcBorders>
              <w:top w:val="nil"/>
              <w:bottom w:val="nil"/>
            </w:tcBorders>
          </w:tcPr>
          <w:p w14:paraId="078C258A" w14:textId="15775907"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1</w:t>
            </w:r>
            <w:r>
              <w:rPr>
                <w:rFonts w:ascii="Arial" w:hAnsi="Arial" w:cs="Arial"/>
                <w:color w:val="000000"/>
                <w:sz w:val="14"/>
                <w:szCs w:val="14"/>
              </w:rPr>
              <w:t xml:space="preserve"> </w:t>
            </w:r>
            <w:r w:rsidRPr="00D60DDB">
              <w:rPr>
                <w:rFonts w:ascii="Arial" w:hAnsi="Arial" w:cs="Arial"/>
                <w:color w:val="000000"/>
                <w:sz w:val="14"/>
                <w:szCs w:val="14"/>
              </w:rPr>
              <w:t>(2%)</w:t>
            </w:r>
          </w:p>
        </w:tc>
        <w:tc>
          <w:tcPr>
            <w:tcW w:w="533" w:type="pct"/>
            <w:tcBorders>
              <w:top w:val="nil"/>
              <w:bottom w:val="nil"/>
            </w:tcBorders>
          </w:tcPr>
          <w:p w14:paraId="2688C187" w14:textId="1E9F0EBA"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1</w:t>
            </w:r>
            <w:r>
              <w:rPr>
                <w:rFonts w:ascii="Arial" w:hAnsi="Arial" w:cs="Arial"/>
                <w:color w:val="000000"/>
                <w:sz w:val="14"/>
                <w:szCs w:val="14"/>
              </w:rPr>
              <w:t xml:space="preserve"> </w:t>
            </w:r>
            <w:r w:rsidRPr="00D60DDB">
              <w:rPr>
                <w:rFonts w:ascii="Arial" w:hAnsi="Arial" w:cs="Arial"/>
                <w:color w:val="000000"/>
                <w:sz w:val="14"/>
                <w:szCs w:val="14"/>
              </w:rPr>
              <w:t>(</w:t>
            </w:r>
            <w:r w:rsidR="0054628D">
              <w:rPr>
                <w:rFonts w:ascii="Arial" w:hAnsi="Arial" w:cs="Arial"/>
                <w:color w:val="000000"/>
                <w:sz w:val="14"/>
                <w:szCs w:val="14"/>
              </w:rPr>
              <w:t>2</w:t>
            </w:r>
            <w:r w:rsidRPr="00D60DDB">
              <w:rPr>
                <w:rFonts w:ascii="Arial" w:hAnsi="Arial" w:cs="Arial"/>
                <w:color w:val="000000"/>
                <w:sz w:val="14"/>
                <w:szCs w:val="14"/>
              </w:rPr>
              <w:t>%)</w:t>
            </w:r>
          </w:p>
        </w:tc>
        <w:tc>
          <w:tcPr>
            <w:tcW w:w="531" w:type="pct"/>
            <w:tcBorders>
              <w:top w:val="nil"/>
              <w:bottom w:val="nil"/>
            </w:tcBorders>
            <w:vAlign w:val="bottom"/>
          </w:tcPr>
          <w:p w14:paraId="677519D4" w14:textId="5704BD5A" w:rsidR="00EF0641" w:rsidRPr="00D60DDB" w:rsidRDefault="00EF0641" w:rsidP="00B31EC1">
            <w:pPr>
              <w:jc w:val="center"/>
              <w:rPr>
                <w:rFonts w:ascii="Arial" w:hAnsi="Arial" w:cs="Arial"/>
                <w:sz w:val="14"/>
                <w:szCs w:val="14"/>
              </w:rPr>
            </w:pPr>
            <w:r w:rsidRPr="00D60DDB">
              <w:rPr>
                <w:rFonts w:ascii="Arial" w:hAnsi="Arial" w:cs="Arial"/>
                <w:sz w:val="14"/>
                <w:szCs w:val="14"/>
              </w:rPr>
              <w:t>0</w:t>
            </w:r>
            <w:r>
              <w:rPr>
                <w:rFonts w:ascii="Arial" w:hAnsi="Arial" w:cs="Arial"/>
                <w:sz w:val="14"/>
                <w:szCs w:val="14"/>
              </w:rPr>
              <w:t xml:space="preserve"> </w:t>
            </w:r>
            <w:r w:rsidRPr="00D60DDB">
              <w:rPr>
                <w:rFonts w:ascii="Arial" w:hAnsi="Arial" w:cs="Arial"/>
                <w:sz w:val="14"/>
                <w:szCs w:val="14"/>
              </w:rPr>
              <w:t>(0%)</w:t>
            </w:r>
          </w:p>
        </w:tc>
      </w:tr>
      <w:tr w:rsidR="00EF0641" w:rsidRPr="00283632" w14:paraId="6275E540" w14:textId="77777777" w:rsidTr="00AA1F4A">
        <w:trPr>
          <w:trHeight w:val="213"/>
        </w:trPr>
        <w:tc>
          <w:tcPr>
            <w:tcW w:w="738" w:type="pct"/>
            <w:tcBorders>
              <w:top w:val="nil"/>
              <w:left w:val="single" w:sz="4" w:space="0" w:color="auto"/>
              <w:bottom w:val="single" w:sz="4" w:space="0" w:color="auto"/>
            </w:tcBorders>
          </w:tcPr>
          <w:p w14:paraId="71FFCA6A" w14:textId="77777777" w:rsidR="00EF0641" w:rsidRPr="00D60DDB" w:rsidRDefault="00EF0641" w:rsidP="00AA1F4A">
            <w:pPr>
              <w:rPr>
                <w:rFonts w:ascii="Arial" w:hAnsi="Arial" w:cs="Arial"/>
                <w:sz w:val="14"/>
                <w:szCs w:val="14"/>
              </w:rPr>
            </w:pPr>
            <w:r w:rsidRPr="00D60DDB">
              <w:rPr>
                <w:rFonts w:ascii="Arial" w:hAnsi="Arial" w:cs="Arial"/>
                <w:sz w:val="14"/>
                <w:szCs w:val="14"/>
              </w:rPr>
              <w:t>Not known</w:t>
            </w:r>
          </w:p>
        </w:tc>
        <w:tc>
          <w:tcPr>
            <w:tcW w:w="533" w:type="pct"/>
            <w:tcBorders>
              <w:top w:val="nil"/>
              <w:bottom w:val="single" w:sz="4" w:space="0" w:color="auto"/>
            </w:tcBorders>
          </w:tcPr>
          <w:p w14:paraId="7D0533EC" w14:textId="77777777"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18</w:t>
            </w:r>
          </w:p>
        </w:tc>
        <w:tc>
          <w:tcPr>
            <w:tcW w:w="533" w:type="pct"/>
            <w:tcBorders>
              <w:top w:val="nil"/>
              <w:bottom w:val="single" w:sz="4" w:space="0" w:color="auto"/>
            </w:tcBorders>
          </w:tcPr>
          <w:p w14:paraId="4BA5E8D5" w14:textId="77777777"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0</w:t>
            </w:r>
          </w:p>
        </w:tc>
        <w:tc>
          <w:tcPr>
            <w:tcW w:w="533" w:type="pct"/>
            <w:tcBorders>
              <w:top w:val="nil"/>
              <w:bottom w:val="single" w:sz="4" w:space="0" w:color="auto"/>
            </w:tcBorders>
          </w:tcPr>
          <w:p w14:paraId="36E21636" w14:textId="77777777"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3</w:t>
            </w:r>
          </w:p>
        </w:tc>
        <w:tc>
          <w:tcPr>
            <w:tcW w:w="533" w:type="pct"/>
            <w:tcBorders>
              <w:top w:val="nil"/>
              <w:bottom w:val="single" w:sz="4" w:space="0" w:color="auto"/>
            </w:tcBorders>
          </w:tcPr>
          <w:p w14:paraId="1A7ADF80" w14:textId="77777777"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1</w:t>
            </w:r>
          </w:p>
        </w:tc>
        <w:tc>
          <w:tcPr>
            <w:tcW w:w="533" w:type="pct"/>
            <w:tcBorders>
              <w:top w:val="nil"/>
              <w:bottom w:val="single" w:sz="4" w:space="0" w:color="auto"/>
            </w:tcBorders>
          </w:tcPr>
          <w:p w14:paraId="76DCE8B8" w14:textId="77777777"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3</w:t>
            </w:r>
          </w:p>
        </w:tc>
        <w:tc>
          <w:tcPr>
            <w:tcW w:w="533" w:type="pct"/>
            <w:tcBorders>
              <w:top w:val="nil"/>
              <w:bottom w:val="single" w:sz="4" w:space="0" w:color="auto"/>
            </w:tcBorders>
          </w:tcPr>
          <w:p w14:paraId="13D8D607" w14:textId="77777777"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0</w:t>
            </w:r>
          </w:p>
        </w:tc>
        <w:tc>
          <w:tcPr>
            <w:tcW w:w="533" w:type="pct"/>
            <w:tcBorders>
              <w:top w:val="nil"/>
              <w:bottom w:val="single" w:sz="4" w:space="0" w:color="auto"/>
            </w:tcBorders>
          </w:tcPr>
          <w:p w14:paraId="009795B3" w14:textId="77777777"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0</w:t>
            </w:r>
          </w:p>
        </w:tc>
        <w:tc>
          <w:tcPr>
            <w:tcW w:w="531" w:type="pct"/>
            <w:tcBorders>
              <w:top w:val="nil"/>
              <w:bottom w:val="single" w:sz="4" w:space="0" w:color="auto"/>
            </w:tcBorders>
          </w:tcPr>
          <w:p w14:paraId="5256AE9F" w14:textId="77777777"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11</w:t>
            </w:r>
          </w:p>
        </w:tc>
      </w:tr>
      <w:tr w:rsidR="00EF0641" w:rsidRPr="00283632" w14:paraId="2ED7D065" w14:textId="77777777" w:rsidTr="00AA1F4A">
        <w:trPr>
          <w:trHeight w:val="20"/>
        </w:trPr>
        <w:tc>
          <w:tcPr>
            <w:tcW w:w="738" w:type="pct"/>
            <w:tcBorders>
              <w:top w:val="single" w:sz="4" w:space="0" w:color="auto"/>
              <w:left w:val="single" w:sz="4" w:space="0" w:color="auto"/>
              <w:bottom w:val="nil"/>
            </w:tcBorders>
          </w:tcPr>
          <w:p w14:paraId="5FE8A53C" w14:textId="457E7F5C" w:rsidR="00EF0641" w:rsidRPr="00D60DDB" w:rsidRDefault="00EF0641" w:rsidP="00AA1F4A">
            <w:pPr>
              <w:rPr>
                <w:rFonts w:ascii="Arial" w:hAnsi="Arial" w:cs="Arial"/>
                <w:sz w:val="14"/>
                <w:szCs w:val="14"/>
              </w:rPr>
            </w:pPr>
            <w:r w:rsidRPr="009618F1">
              <w:rPr>
                <w:rFonts w:ascii="Arial" w:hAnsi="Arial" w:cs="Arial"/>
                <w:b/>
                <w:sz w:val="14"/>
                <w:szCs w:val="14"/>
              </w:rPr>
              <w:t>Mastectomy weight</w:t>
            </w:r>
            <w:r w:rsidRPr="00D60DDB">
              <w:rPr>
                <w:rFonts w:ascii="Arial" w:hAnsi="Arial" w:cs="Arial"/>
                <w:sz w:val="14"/>
                <w:szCs w:val="14"/>
              </w:rPr>
              <w:t xml:space="preserve"> </w:t>
            </w:r>
            <w:r>
              <w:rPr>
                <w:rFonts w:ascii="Arial" w:hAnsi="Arial" w:cs="Arial"/>
                <w:sz w:val="14"/>
                <w:szCs w:val="14"/>
              </w:rPr>
              <w:t>(grams)</w:t>
            </w:r>
            <w:proofErr w:type="gramStart"/>
            <w:r w:rsidRPr="00D60DDB">
              <w:rPr>
                <w:rFonts w:ascii="Arial" w:hAnsi="Arial" w:cs="Arial"/>
                <w:sz w:val="14"/>
                <w:szCs w:val="14"/>
                <w:vertAlign w:val="superscript"/>
              </w:rPr>
              <w:t>H,I</w:t>
            </w:r>
            <w:proofErr w:type="gramEnd"/>
            <w:r w:rsidRPr="00D60DDB">
              <w:rPr>
                <w:rFonts w:ascii="Arial" w:hAnsi="Arial" w:cs="Arial"/>
                <w:i/>
                <w:sz w:val="14"/>
                <w:szCs w:val="14"/>
              </w:rPr>
              <w:t xml:space="preserve"> </w:t>
            </w:r>
            <w:r w:rsidRPr="009618F1">
              <w:rPr>
                <w:rFonts w:ascii="Arial" w:hAnsi="Arial" w:cs="Arial"/>
                <w:sz w:val="14"/>
                <w:szCs w:val="14"/>
              </w:rPr>
              <w:t xml:space="preserve">(median, </w:t>
            </w:r>
            <w:r w:rsidR="00F27092">
              <w:rPr>
                <w:rFonts w:ascii="Arial" w:hAnsi="Arial" w:cs="Arial"/>
                <w:sz w:val="14"/>
                <w:szCs w:val="14"/>
              </w:rPr>
              <w:t>LQ, UQ</w:t>
            </w:r>
            <w:r w:rsidRPr="009618F1">
              <w:rPr>
                <w:rFonts w:ascii="Arial" w:hAnsi="Arial" w:cs="Arial"/>
                <w:sz w:val="14"/>
                <w:szCs w:val="14"/>
              </w:rPr>
              <w:t>, range)</w:t>
            </w:r>
          </w:p>
        </w:tc>
        <w:tc>
          <w:tcPr>
            <w:tcW w:w="533" w:type="pct"/>
            <w:tcBorders>
              <w:top w:val="single" w:sz="4" w:space="0" w:color="auto"/>
              <w:bottom w:val="nil"/>
            </w:tcBorders>
          </w:tcPr>
          <w:p w14:paraId="7B17D898" w14:textId="77777777" w:rsidR="00EF0641" w:rsidRDefault="00EF0641" w:rsidP="00AA1F4A">
            <w:pPr>
              <w:jc w:val="center"/>
              <w:rPr>
                <w:rFonts w:ascii="Arial" w:hAnsi="Arial" w:cs="Arial"/>
                <w:sz w:val="14"/>
                <w:szCs w:val="14"/>
              </w:rPr>
            </w:pPr>
            <w:r w:rsidRPr="00D60DDB">
              <w:rPr>
                <w:rFonts w:ascii="Arial" w:hAnsi="Arial" w:cs="Arial"/>
                <w:sz w:val="14"/>
                <w:szCs w:val="14"/>
              </w:rPr>
              <w:t xml:space="preserve">390 </w:t>
            </w:r>
          </w:p>
          <w:p w14:paraId="5CDD2B57" w14:textId="20E8D0E7" w:rsidR="00EF0641" w:rsidRDefault="00EF0641" w:rsidP="00AA1F4A">
            <w:pPr>
              <w:jc w:val="center"/>
              <w:rPr>
                <w:rFonts w:ascii="Arial" w:hAnsi="Arial" w:cs="Arial"/>
                <w:sz w:val="14"/>
                <w:szCs w:val="14"/>
              </w:rPr>
            </w:pPr>
            <w:r w:rsidRPr="00D60DDB">
              <w:rPr>
                <w:rFonts w:ascii="Arial" w:hAnsi="Arial" w:cs="Arial"/>
                <w:sz w:val="14"/>
                <w:szCs w:val="14"/>
              </w:rPr>
              <w:t>(260</w:t>
            </w:r>
            <w:r w:rsidR="00F27092">
              <w:rPr>
                <w:rFonts w:ascii="Arial" w:hAnsi="Arial" w:cs="Arial"/>
                <w:sz w:val="14"/>
                <w:szCs w:val="14"/>
              </w:rPr>
              <w:t xml:space="preserve">, </w:t>
            </w:r>
            <w:r w:rsidRPr="00D60DDB">
              <w:rPr>
                <w:rFonts w:ascii="Arial" w:hAnsi="Arial" w:cs="Arial"/>
                <w:sz w:val="14"/>
                <w:szCs w:val="14"/>
              </w:rPr>
              <w:t>583)</w:t>
            </w:r>
          </w:p>
          <w:p w14:paraId="2BD486A4" w14:textId="77777777" w:rsidR="00EF0641" w:rsidRPr="00D60DDB" w:rsidRDefault="00EF0641" w:rsidP="00AA1F4A">
            <w:pPr>
              <w:jc w:val="center"/>
              <w:rPr>
                <w:rFonts w:ascii="Arial" w:hAnsi="Arial" w:cs="Arial"/>
                <w:sz w:val="14"/>
                <w:szCs w:val="14"/>
              </w:rPr>
            </w:pPr>
            <w:r w:rsidRPr="00D60DDB">
              <w:rPr>
                <w:rFonts w:ascii="Arial" w:hAnsi="Arial" w:cs="Arial"/>
                <w:sz w:val="14"/>
                <w:szCs w:val="14"/>
              </w:rPr>
              <w:t xml:space="preserve"> (39, 2300)</w:t>
            </w:r>
          </w:p>
        </w:tc>
        <w:tc>
          <w:tcPr>
            <w:tcW w:w="533" w:type="pct"/>
            <w:tcBorders>
              <w:top w:val="single" w:sz="4" w:space="0" w:color="auto"/>
              <w:bottom w:val="nil"/>
            </w:tcBorders>
          </w:tcPr>
          <w:p w14:paraId="133E19D9" w14:textId="77777777" w:rsidR="00EF0641" w:rsidRDefault="00EF0641" w:rsidP="00AA1F4A">
            <w:pPr>
              <w:jc w:val="center"/>
              <w:rPr>
                <w:rFonts w:ascii="Arial" w:hAnsi="Arial" w:cs="Arial"/>
                <w:sz w:val="14"/>
                <w:szCs w:val="14"/>
              </w:rPr>
            </w:pPr>
            <w:r w:rsidRPr="00D60DDB">
              <w:rPr>
                <w:rFonts w:ascii="Arial" w:hAnsi="Arial" w:cs="Arial"/>
                <w:sz w:val="14"/>
                <w:szCs w:val="14"/>
              </w:rPr>
              <w:t>321</w:t>
            </w:r>
          </w:p>
          <w:p w14:paraId="50724C42" w14:textId="1EA2F7A6" w:rsidR="00EF0641" w:rsidRDefault="00EF0641" w:rsidP="00AA1F4A">
            <w:pPr>
              <w:jc w:val="center"/>
              <w:rPr>
                <w:rFonts w:ascii="Arial" w:hAnsi="Arial" w:cs="Arial"/>
                <w:sz w:val="14"/>
                <w:szCs w:val="14"/>
              </w:rPr>
            </w:pPr>
            <w:r w:rsidRPr="00D60DDB">
              <w:rPr>
                <w:rFonts w:ascii="Arial" w:hAnsi="Arial" w:cs="Arial"/>
                <w:sz w:val="14"/>
                <w:szCs w:val="14"/>
              </w:rPr>
              <w:t xml:space="preserve"> (20</w:t>
            </w:r>
            <w:r>
              <w:rPr>
                <w:rFonts w:ascii="Arial" w:hAnsi="Arial" w:cs="Arial"/>
                <w:sz w:val="14"/>
                <w:szCs w:val="14"/>
              </w:rPr>
              <w:t>8</w:t>
            </w:r>
            <w:r w:rsidR="00F27092">
              <w:rPr>
                <w:rFonts w:ascii="Arial" w:hAnsi="Arial" w:cs="Arial"/>
                <w:sz w:val="14"/>
                <w:szCs w:val="14"/>
              </w:rPr>
              <w:t xml:space="preserve">, </w:t>
            </w:r>
            <w:r w:rsidRPr="00D60DDB">
              <w:rPr>
                <w:rFonts w:ascii="Arial" w:hAnsi="Arial" w:cs="Arial"/>
                <w:sz w:val="14"/>
                <w:szCs w:val="14"/>
              </w:rPr>
              <w:t>456)</w:t>
            </w:r>
          </w:p>
          <w:p w14:paraId="4BE4632E" w14:textId="77777777" w:rsidR="00EF0641" w:rsidRPr="00D60DDB" w:rsidRDefault="00EF0641" w:rsidP="00AA1F4A">
            <w:pPr>
              <w:jc w:val="center"/>
              <w:rPr>
                <w:rFonts w:ascii="Arial" w:hAnsi="Arial" w:cs="Arial"/>
                <w:sz w:val="14"/>
                <w:szCs w:val="14"/>
              </w:rPr>
            </w:pPr>
            <w:r w:rsidRPr="00D60DDB">
              <w:rPr>
                <w:rFonts w:ascii="Arial" w:hAnsi="Arial" w:cs="Arial"/>
                <w:sz w:val="14"/>
                <w:szCs w:val="14"/>
              </w:rPr>
              <w:t xml:space="preserve"> (68, 2300)</w:t>
            </w:r>
          </w:p>
        </w:tc>
        <w:tc>
          <w:tcPr>
            <w:tcW w:w="533" w:type="pct"/>
            <w:tcBorders>
              <w:top w:val="single" w:sz="4" w:space="0" w:color="auto"/>
              <w:bottom w:val="nil"/>
            </w:tcBorders>
          </w:tcPr>
          <w:p w14:paraId="13BDC86F" w14:textId="77777777" w:rsidR="00EF0641" w:rsidRDefault="00EF0641" w:rsidP="00AA1F4A">
            <w:pPr>
              <w:jc w:val="center"/>
              <w:rPr>
                <w:rFonts w:ascii="Arial" w:hAnsi="Arial" w:cs="Arial"/>
                <w:sz w:val="14"/>
                <w:szCs w:val="14"/>
              </w:rPr>
            </w:pPr>
            <w:r w:rsidRPr="00D60DDB">
              <w:rPr>
                <w:rFonts w:ascii="Arial" w:hAnsi="Arial" w:cs="Arial"/>
                <w:sz w:val="14"/>
                <w:szCs w:val="14"/>
              </w:rPr>
              <w:t>665</w:t>
            </w:r>
            <w:r>
              <w:rPr>
                <w:rFonts w:ascii="Arial" w:hAnsi="Arial" w:cs="Arial"/>
                <w:sz w:val="14"/>
                <w:szCs w:val="14"/>
              </w:rPr>
              <w:t xml:space="preserve"> </w:t>
            </w:r>
          </w:p>
          <w:p w14:paraId="72BF134D" w14:textId="6D036AF3" w:rsidR="00EF0641" w:rsidRDefault="00EF0641" w:rsidP="00AA1F4A">
            <w:pPr>
              <w:jc w:val="center"/>
              <w:rPr>
                <w:rFonts w:ascii="Arial" w:hAnsi="Arial" w:cs="Arial"/>
                <w:sz w:val="14"/>
                <w:szCs w:val="14"/>
              </w:rPr>
            </w:pPr>
            <w:r w:rsidRPr="00D60DDB">
              <w:rPr>
                <w:rFonts w:ascii="Arial" w:hAnsi="Arial" w:cs="Arial"/>
                <w:sz w:val="14"/>
                <w:szCs w:val="14"/>
              </w:rPr>
              <w:t>(492</w:t>
            </w:r>
            <w:r w:rsidR="00F27092">
              <w:rPr>
                <w:rFonts w:ascii="Arial" w:hAnsi="Arial" w:cs="Arial"/>
                <w:sz w:val="14"/>
                <w:szCs w:val="14"/>
              </w:rPr>
              <w:t xml:space="preserve">, </w:t>
            </w:r>
            <w:r w:rsidRPr="00D60DDB">
              <w:rPr>
                <w:rFonts w:ascii="Arial" w:hAnsi="Arial" w:cs="Arial"/>
                <w:sz w:val="14"/>
                <w:szCs w:val="14"/>
              </w:rPr>
              <w:t xml:space="preserve">915) </w:t>
            </w:r>
          </w:p>
          <w:p w14:paraId="27546E08" w14:textId="77777777" w:rsidR="00EF0641" w:rsidRPr="00D60DDB" w:rsidRDefault="00EF0641" w:rsidP="00AA1F4A">
            <w:pPr>
              <w:jc w:val="center"/>
              <w:rPr>
                <w:rFonts w:ascii="Arial" w:hAnsi="Arial" w:cs="Arial"/>
                <w:sz w:val="14"/>
                <w:szCs w:val="14"/>
              </w:rPr>
            </w:pPr>
            <w:r w:rsidRPr="00D60DDB">
              <w:rPr>
                <w:rFonts w:ascii="Arial" w:hAnsi="Arial" w:cs="Arial"/>
                <w:sz w:val="14"/>
                <w:szCs w:val="14"/>
              </w:rPr>
              <w:t>(53, 2260)</w:t>
            </w:r>
          </w:p>
        </w:tc>
        <w:tc>
          <w:tcPr>
            <w:tcW w:w="533" w:type="pct"/>
            <w:tcBorders>
              <w:top w:val="single" w:sz="4" w:space="0" w:color="auto"/>
              <w:bottom w:val="nil"/>
            </w:tcBorders>
          </w:tcPr>
          <w:p w14:paraId="6D0DE286" w14:textId="77777777" w:rsidR="00EF0641" w:rsidRDefault="00EF0641" w:rsidP="00AA1F4A">
            <w:pPr>
              <w:jc w:val="center"/>
              <w:rPr>
                <w:rFonts w:ascii="Arial" w:hAnsi="Arial" w:cs="Arial"/>
                <w:sz w:val="14"/>
                <w:szCs w:val="14"/>
              </w:rPr>
            </w:pPr>
            <w:r w:rsidRPr="00D60DDB">
              <w:rPr>
                <w:rFonts w:ascii="Arial" w:hAnsi="Arial" w:cs="Arial"/>
                <w:sz w:val="14"/>
                <w:szCs w:val="14"/>
              </w:rPr>
              <w:t>327</w:t>
            </w:r>
          </w:p>
          <w:p w14:paraId="48B822AB" w14:textId="372AEFB4" w:rsidR="00EF0641" w:rsidRDefault="00EF0641" w:rsidP="00AA1F4A">
            <w:pPr>
              <w:jc w:val="center"/>
              <w:rPr>
                <w:rFonts w:ascii="Arial" w:hAnsi="Arial" w:cs="Arial"/>
                <w:sz w:val="14"/>
                <w:szCs w:val="14"/>
              </w:rPr>
            </w:pPr>
            <w:r w:rsidRPr="00D60DDB">
              <w:rPr>
                <w:rFonts w:ascii="Arial" w:hAnsi="Arial" w:cs="Arial"/>
                <w:sz w:val="14"/>
                <w:szCs w:val="14"/>
              </w:rPr>
              <w:t xml:space="preserve"> (229</w:t>
            </w:r>
            <w:r w:rsidR="00F27092">
              <w:rPr>
                <w:rFonts w:ascii="Arial" w:hAnsi="Arial" w:cs="Arial"/>
                <w:sz w:val="14"/>
                <w:szCs w:val="14"/>
              </w:rPr>
              <w:t xml:space="preserve">, </w:t>
            </w:r>
            <w:r w:rsidRPr="00D60DDB">
              <w:rPr>
                <w:rFonts w:ascii="Arial" w:hAnsi="Arial" w:cs="Arial"/>
                <w:sz w:val="14"/>
                <w:szCs w:val="14"/>
              </w:rPr>
              <w:t>47</w:t>
            </w:r>
            <w:r>
              <w:rPr>
                <w:rFonts w:ascii="Arial" w:hAnsi="Arial" w:cs="Arial"/>
                <w:sz w:val="14"/>
                <w:szCs w:val="14"/>
              </w:rPr>
              <w:t>6</w:t>
            </w:r>
            <w:r w:rsidRPr="00D60DDB">
              <w:rPr>
                <w:rFonts w:ascii="Arial" w:hAnsi="Arial" w:cs="Arial"/>
                <w:sz w:val="14"/>
                <w:szCs w:val="14"/>
              </w:rPr>
              <w:t xml:space="preserve">) </w:t>
            </w:r>
          </w:p>
          <w:p w14:paraId="5B16DADA" w14:textId="77777777" w:rsidR="00EF0641" w:rsidRPr="00D60DDB" w:rsidRDefault="00EF0641" w:rsidP="00AA1F4A">
            <w:pPr>
              <w:jc w:val="center"/>
              <w:rPr>
                <w:rFonts w:ascii="Arial" w:hAnsi="Arial" w:cs="Arial"/>
                <w:sz w:val="14"/>
                <w:szCs w:val="14"/>
              </w:rPr>
            </w:pPr>
            <w:r w:rsidRPr="00D60DDB">
              <w:rPr>
                <w:rFonts w:ascii="Arial" w:hAnsi="Arial" w:cs="Arial"/>
                <w:sz w:val="14"/>
                <w:szCs w:val="14"/>
              </w:rPr>
              <w:t>(39, 1480</w:t>
            </w:r>
            <w:r>
              <w:rPr>
                <w:rFonts w:ascii="Arial" w:hAnsi="Arial" w:cs="Arial"/>
                <w:sz w:val="14"/>
                <w:szCs w:val="14"/>
              </w:rPr>
              <w:t>)</w:t>
            </w:r>
          </w:p>
        </w:tc>
        <w:tc>
          <w:tcPr>
            <w:tcW w:w="533" w:type="pct"/>
            <w:tcBorders>
              <w:top w:val="single" w:sz="4" w:space="0" w:color="auto"/>
              <w:bottom w:val="nil"/>
            </w:tcBorders>
          </w:tcPr>
          <w:p w14:paraId="16D6CA25" w14:textId="77777777" w:rsidR="00EF0641" w:rsidRDefault="00EF0641" w:rsidP="00AA1F4A">
            <w:pPr>
              <w:jc w:val="center"/>
              <w:rPr>
                <w:rFonts w:ascii="Arial" w:hAnsi="Arial" w:cs="Arial"/>
                <w:sz w:val="14"/>
                <w:szCs w:val="14"/>
              </w:rPr>
            </w:pPr>
            <w:r w:rsidRPr="00D60DDB">
              <w:rPr>
                <w:rFonts w:ascii="Arial" w:hAnsi="Arial" w:cs="Arial"/>
                <w:sz w:val="14"/>
                <w:szCs w:val="14"/>
              </w:rPr>
              <w:t>383</w:t>
            </w:r>
          </w:p>
          <w:p w14:paraId="4915A4F7" w14:textId="053A96F3" w:rsidR="00EF0641" w:rsidRDefault="00EF0641" w:rsidP="00AA1F4A">
            <w:pPr>
              <w:jc w:val="center"/>
              <w:rPr>
                <w:rFonts w:ascii="Arial" w:hAnsi="Arial" w:cs="Arial"/>
                <w:sz w:val="14"/>
                <w:szCs w:val="14"/>
              </w:rPr>
            </w:pPr>
            <w:r w:rsidRPr="00D60DDB">
              <w:rPr>
                <w:rFonts w:ascii="Arial" w:hAnsi="Arial" w:cs="Arial"/>
                <w:sz w:val="14"/>
                <w:szCs w:val="14"/>
              </w:rPr>
              <w:t xml:space="preserve"> (264</w:t>
            </w:r>
            <w:r w:rsidR="00F27092">
              <w:rPr>
                <w:rFonts w:ascii="Arial" w:hAnsi="Arial" w:cs="Arial"/>
                <w:sz w:val="14"/>
                <w:szCs w:val="14"/>
              </w:rPr>
              <w:t xml:space="preserve">, </w:t>
            </w:r>
            <w:r w:rsidRPr="00D60DDB">
              <w:rPr>
                <w:rFonts w:ascii="Arial" w:hAnsi="Arial" w:cs="Arial"/>
                <w:sz w:val="14"/>
                <w:szCs w:val="14"/>
              </w:rPr>
              <w:t>540)</w:t>
            </w:r>
          </w:p>
          <w:p w14:paraId="5E66620F" w14:textId="77777777" w:rsidR="00EF0641" w:rsidRPr="00D60DDB" w:rsidRDefault="00EF0641" w:rsidP="00AA1F4A">
            <w:pPr>
              <w:jc w:val="center"/>
              <w:rPr>
                <w:rFonts w:ascii="Arial" w:hAnsi="Arial" w:cs="Arial"/>
                <w:sz w:val="14"/>
                <w:szCs w:val="14"/>
              </w:rPr>
            </w:pPr>
            <w:r w:rsidRPr="00D60DDB">
              <w:rPr>
                <w:rFonts w:ascii="Arial" w:hAnsi="Arial" w:cs="Arial"/>
                <w:sz w:val="14"/>
                <w:szCs w:val="14"/>
              </w:rPr>
              <w:t xml:space="preserve"> (8</w:t>
            </w:r>
            <w:r>
              <w:rPr>
                <w:rFonts w:ascii="Arial" w:hAnsi="Arial" w:cs="Arial"/>
                <w:sz w:val="14"/>
                <w:szCs w:val="14"/>
              </w:rPr>
              <w:t>3</w:t>
            </w:r>
            <w:r w:rsidRPr="00D60DDB">
              <w:rPr>
                <w:rFonts w:ascii="Arial" w:hAnsi="Arial" w:cs="Arial"/>
                <w:sz w:val="14"/>
                <w:szCs w:val="14"/>
              </w:rPr>
              <w:t>, 2200)</w:t>
            </w:r>
          </w:p>
        </w:tc>
        <w:tc>
          <w:tcPr>
            <w:tcW w:w="533" w:type="pct"/>
            <w:tcBorders>
              <w:top w:val="single" w:sz="4" w:space="0" w:color="auto"/>
              <w:bottom w:val="nil"/>
            </w:tcBorders>
          </w:tcPr>
          <w:p w14:paraId="18CCBA7C" w14:textId="77777777" w:rsidR="00EF0641" w:rsidRDefault="00EF0641" w:rsidP="00AA1F4A">
            <w:pPr>
              <w:jc w:val="center"/>
              <w:rPr>
                <w:rFonts w:ascii="Arial" w:hAnsi="Arial" w:cs="Arial"/>
                <w:sz w:val="14"/>
                <w:szCs w:val="14"/>
              </w:rPr>
            </w:pPr>
            <w:r w:rsidRPr="00D60DDB">
              <w:rPr>
                <w:rFonts w:ascii="Arial" w:hAnsi="Arial" w:cs="Arial"/>
                <w:sz w:val="14"/>
                <w:szCs w:val="14"/>
              </w:rPr>
              <w:t>310</w:t>
            </w:r>
          </w:p>
          <w:p w14:paraId="011AE325" w14:textId="33BD917D" w:rsidR="00EF0641" w:rsidRDefault="00EF0641" w:rsidP="00AA1F4A">
            <w:pPr>
              <w:jc w:val="center"/>
              <w:rPr>
                <w:rFonts w:ascii="Arial" w:hAnsi="Arial" w:cs="Arial"/>
                <w:sz w:val="14"/>
                <w:szCs w:val="14"/>
              </w:rPr>
            </w:pPr>
            <w:r w:rsidRPr="00D60DDB">
              <w:rPr>
                <w:rFonts w:ascii="Arial" w:hAnsi="Arial" w:cs="Arial"/>
                <w:sz w:val="14"/>
                <w:szCs w:val="14"/>
              </w:rPr>
              <w:t>(230</w:t>
            </w:r>
            <w:r w:rsidR="00F27092">
              <w:rPr>
                <w:rFonts w:ascii="Arial" w:hAnsi="Arial" w:cs="Arial"/>
                <w:sz w:val="14"/>
                <w:szCs w:val="14"/>
              </w:rPr>
              <w:t xml:space="preserve">, </w:t>
            </w:r>
            <w:r w:rsidRPr="00D60DDB">
              <w:rPr>
                <w:rFonts w:ascii="Arial" w:hAnsi="Arial" w:cs="Arial"/>
                <w:sz w:val="14"/>
                <w:szCs w:val="14"/>
              </w:rPr>
              <w:t>52</w:t>
            </w:r>
            <w:r>
              <w:rPr>
                <w:rFonts w:ascii="Arial" w:hAnsi="Arial" w:cs="Arial"/>
                <w:sz w:val="14"/>
                <w:szCs w:val="14"/>
              </w:rPr>
              <w:t>7</w:t>
            </w:r>
            <w:r w:rsidRPr="00D60DDB">
              <w:rPr>
                <w:rFonts w:ascii="Arial" w:hAnsi="Arial" w:cs="Arial"/>
                <w:sz w:val="14"/>
                <w:szCs w:val="14"/>
              </w:rPr>
              <w:t xml:space="preserve">) </w:t>
            </w:r>
          </w:p>
          <w:p w14:paraId="7F88A97A" w14:textId="77777777" w:rsidR="00EF0641" w:rsidRPr="00D60DDB" w:rsidRDefault="00EF0641" w:rsidP="00AA1F4A">
            <w:pPr>
              <w:jc w:val="center"/>
              <w:rPr>
                <w:rFonts w:ascii="Arial" w:hAnsi="Arial" w:cs="Arial"/>
                <w:sz w:val="14"/>
                <w:szCs w:val="14"/>
              </w:rPr>
            </w:pPr>
            <w:r w:rsidRPr="00D60DDB">
              <w:rPr>
                <w:rFonts w:ascii="Arial" w:hAnsi="Arial" w:cs="Arial"/>
                <w:sz w:val="14"/>
                <w:szCs w:val="14"/>
              </w:rPr>
              <w:t>(75., 1544)</w:t>
            </w:r>
          </w:p>
        </w:tc>
        <w:tc>
          <w:tcPr>
            <w:tcW w:w="533" w:type="pct"/>
            <w:tcBorders>
              <w:top w:val="single" w:sz="4" w:space="0" w:color="auto"/>
              <w:bottom w:val="nil"/>
            </w:tcBorders>
          </w:tcPr>
          <w:p w14:paraId="38DA9F83" w14:textId="77777777" w:rsidR="00EF0641" w:rsidRDefault="00EF0641" w:rsidP="00AA1F4A">
            <w:pPr>
              <w:jc w:val="center"/>
              <w:rPr>
                <w:rFonts w:ascii="Arial" w:hAnsi="Arial" w:cs="Arial"/>
                <w:sz w:val="14"/>
                <w:szCs w:val="14"/>
              </w:rPr>
            </w:pPr>
            <w:r w:rsidRPr="00D60DDB">
              <w:rPr>
                <w:rFonts w:ascii="Arial" w:hAnsi="Arial" w:cs="Arial"/>
                <w:sz w:val="14"/>
                <w:szCs w:val="14"/>
              </w:rPr>
              <w:t xml:space="preserve">544 </w:t>
            </w:r>
          </w:p>
          <w:p w14:paraId="244036D4" w14:textId="0A833E82" w:rsidR="00F27092" w:rsidRDefault="00EF0641" w:rsidP="00AA1F4A">
            <w:pPr>
              <w:jc w:val="center"/>
              <w:rPr>
                <w:rFonts w:ascii="Arial" w:hAnsi="Arial" w:cs="Arial"/>
                <w:sz w:val="14"/>
                <w:szCs w:val="14"/>
              </w:rPr>
            </w:pPr>
            <w:r w:rsidRPr="00D60DDB">
              <w:rPr>
                <w:rFonts w:ascii="Arial" w:hAnsi="Arial" w:cs="Arial"/>
                <w:sz w:val="14"/>
                <w:szCs w:val="14"/>
              </w:rPr>
              <w:t>(332</w:t>
            </w:r>
            <w:r w:rsidR="00F27092">
              <w:rPr>
                <w:rFonts w:ascii="Arial" w:hAnsi="Arial" w:cs="Arial"/>
                <w:sz w:val="14"/>
                <w:szCs w:val="14"/>
              </w:rPr>
              <w:t xml:space="preserve">, </w:t>
            </w:r>
            <w:r w:rsidRPr="00D60DDB">
              <w:rPr>
                <w:rFonts w:ascii="Arial" w:hAnsi="Arial" w:cs="Arial"/>
                <w:sz w:val="14"/>
                <w:szCs w:val="14"/>
              </w:rPr>
              <w:t xml:space="preserve">790) </w:t>
            </w:r>
          </w:p>
          <w:p w14:paraId="36264313" w14:textId="39DE67C8" w:rsidR="00EF0641" w:rsidRPr="00D60DDB" w:rsidRDefault="00EF0641" w:rsidP="00AA1F4A">
            <w:pPr>
              <w:jc w:val="center"/>
              <w:rPr>
                <w:rFonts w:ascii="Arial" w:hAnsi="Arial" w:cs="Arial"/>
                <w:sz w:val="14"/>
                <w:szCs w:val="14"/>
              </w:rPr>
            </w:pPr>
            <w:r w:rsidRPr="00D60DDB">
              <w:rPr>
                <w:rFonts w:ascii="Arial" w:hAnsi="Arial" w:cs="Arial"/>
                <w:sz w:val="14"/>
                <w:szCs w:val="14"/>
              </w:rPr>
              <w:t>(16</w:t>
            </w:r>
            <w:r>
              <w:rPr>
                <w:rFonts w:ascii="Arial" w:hAnsi="Arial" w:cs="Arial"/>
                <w:sz w:val="14"/>
                <w:szCs w:val="14"/>
              </w:rPr>
              <w:t>6</w:t>
            </w:r>
            <w:r w:rsidRPr="00D60DDB">
              <w:rPr>
                <w:rFonts w:ascii="Arial" w:hAnsi="Arial" w:cs="Arial"/>
                <w:sz w:val="14"/>
                <w:szCs w:val="14"/>
              </w:rPr>
              <w:t>, 1505)</w:t>
            </w:r>
          </w:p>
        </w:tc>
        <w:tc>
          <w:tcPr>
            <w:tcW w:w="531" w:type="pct"/>
            <w:tcBorders>
              <w:top w:val="single" w:sz="4" w:space="0" w:color="auto"/>
              <w:bottom w:val="nil"/>
            </w:tcBorders>
          </w:tcPr>
          <w:p w14:paraId="74E80B9D" w14:textId="77777777" w:rsidR="00EF0641" w:rsidRDefault="00EF0641" w:rsidP="00AA1F4A">
            <w:pPr>
              <w:jc w:val="center"/>
              <w:rPr>
                <w:rFonts w:ascii="Arial" w:hAnsi="Arial" w:cs="Arial"/>
                <w:sz w:val="14"/>
                <w:szCs w:val="14"/>
              </w:rPr>
            </w:pPr>
            <w:r w:rsidRPr="00D60DDB">
              <w:rPr>
                <w:rFonts w:ascii="Arial" w:hAnsi="Arial" w:cs="Arial"/>
                <w:sz w:val="14"/>
                <w:szCs w:val="14"/>
              </w:rPr>
              <w:t>280</w:t>
            </w:r>
          </w:p>
          <w:p w14:paraId="399EC509" w14:textId="6801A963" w:rsidR="00F27092" w:rsidRDefault="00EF0641" w:rsidP="00AA1F4A">
            <w:pPr>
              <w:jc w:val="center"/>
              <w:rPr>
                <w:rFonts w:ascii="Arial" w:hAnsi="Arial" w:cs="Arial"/>
                <w:sz w:val="14"/>
                <w:szCs w:val="14"/>
              </w:rPr>
            </w:pPr>
            <w:r w:rsidRPr="00D60DDB">
              <w:rPr>
                <w:rFonts w:ascii="Arial" w:hAnsi="Arial" w:cs="Arial"/>
                <w:sz w:val="14"/>
                <w:szCs w:val="14"/>
              </w:rPr>
              <w:t xml:space="preserve"> (280</w:t>
            </w:r>
            <w:r w:rsidR="00F27092">
              <w:rPr>
                <w:rFonts w:ascii="Arial" w:hAnsi="Arial" w:cs="Arial"/>
                <w:sz w:val="14"/>
                <w:szCs w:val="14"/>
              </w:rPr>
              <w:t>,</w:t>
            </w:r>
            <w:r w:rsidRPr="00D60DDB">
              <w:rPr>
                <w:rFonts w:ascii="Arial" w:hAnsi="Arial" w:cs="Arial"/>
                <w:sz w:val="14"/>
                <w:szCs w:val="14"/>
              </w:rPr>
              <w:t>280)</w:t>
            </w:r>
          </w:p>
          <w:p w14:paraId="05126C77" w14:textId="3FF1C852" w:rsidR="00EF0641" w:rsidRPr="00D60DDB" w:rsidRDefault="00EF0641" w:rsidP="00AA1F4A">
            <w:pPr>
              <w:jc w:val="center"/>
              <w:rPr>
                <w:rFonts w:ascii="Arial" w:hAnsi="Arial" w:cs="Arial"/>
                <w:sz w:val="14"/>
                <w:szCs w:val="14"/>
              </w:rPr>
            </w:pPr>
            <w:r w:rsidRPr="00D60DDB">
              <w:rPr>
                <w:rFonts w:ascii="Arial" w:hAnsi="Arial" w:cs="Arial"/>
                <w:sz w:val="14"/>
                <w:szCs w:val="14"/>
              </w:rPr>
              <w:t xml:space="preserve"> (280, 280)</w:t>
            </w:r>
          </w:p>
        </w:tc>
      </w:tr>
      <w:tr w:rsidR="00EF0641" w:rsidRPr="00283632" w14:paraId="31E2523D" w14:textId="77777777" w:rsidTr="00AA1F4A">
        <w:trPr>
          <w:trHeight w:val="20"/>
        </w:trPr>
        <w:tc>
          <w:tcPr>
            <w:tcW w:w="738" w:type="pct"/>
            <w:tcBorders>
              <w:top w:val="nil"/>
              <w:left w:val="single" w:sz="4" w:space="0" w:color="auto"/>
              <w:bottom w:val="single" w:sz="4" w:space="0" w:color="auto"/>
            </w:tcBorders>
          </w:tcPr>
          <w:p w14:paraId="28629141" w14:textId="77777777" w:rsidR="00EF0641" w:rsidRPr="00D60DDB" w:rsidRDefault="00EF0641" w:rsidP="00AA1F4A">
            <w:pPr>
              <w:rPr>
                <w:rFonts w:ascii="Arial" w:hAnsi="Arial" w:cs="Arial"/>
                <w:sz w:val="14"/>
                <w:szCs w:val="14"/>
              </w:rPr>
            </w:pPr>
            <w:r w:rsidRPr="00D60DDB">
              <w:rPr>
                <w:rFonts w:ascii="Arial" w:hAnsi="Arial" w:cs="Arial"/>
                <w:sz w:val="14"/>
                <w:szCs w:val="14"/>
              </w:rPr>
              <w:t>Not known</w:t>
            </w:r>
          </w:p>
        </w:tc>
        <w:tc>
          <w:tcPr>
            <w:tcW w:w="533" w:type="pct"/>
            <w:tcBorders>
              <w:top w:val="nil"/>
              <w:bottom w:val="single" w:sz="4" w:space="0" w:color="auto"/>
            </w:tcBorders>
          </w:tcPr>
          <w:p w14:paraId="686B26EE" w14:textId="77777777" w:rsidR="00EF0641" w:rsidRPr="00D60DDB" w:rsidRDefault="00EF0641" w:rsidP="00AA1F4A">
            <w:pPr>
              <w:jc w:val="center"/>
              <w:rPr>
                <w:rFonts w:ascii="Arial" w:hAnsi="Arial" w:cs="Arial"/>
                <w:sz w:val="14"/>
                <w:szCs w:val="14"/>
              </w:rPr>
            </w:pPr>
            <w:r w:rsidRPr="00D60DDB">
              <w:rPr>
                <w:rFonts w:ascii="Arial" w:hAnsi="Arial" w:cs="Arial"/>
                <w:sz w:val="14"/>
                <w:szCs w:val="14"/>
              </w:rPr>
              <w:t>90</w:t>
            </w:r>
          </w:p>
        </w:tc>
        <w:tc>
          <w:tcPr>
            <w:tcW w:w="533" w:type="pct"/>
            <w:tcBorders>
              <w:top w:val="nil"/>
              <w:bottom w:val="single" w:sz="4" w:space="0" w:color="auto"/>
            </w:tcBorders>
          </w:tcPr>
          <w:p w14:paraId="71C15AC4" w14:textId="77777777" w:rsidR="00EF0641" w:rsidRPr="00D60DDB" w:rsidRDefault="00EF0641" w:rsidP="00AA1F4A">
            <w:pPr>
              <w:jc w:val="center"/>
              <w:rPr>
                <w:rFonts w:ascii="Arial" w:hAnsi="Arial" w:cs="Arial"/>
                <w:sz w:val="14"/>
                <w:szCs w:val="14"/>
              </w:rPr>
            </w:pPr>
            <w:r w:rsidRPr="00D60DDB">
              <w:rPr>
                <w:rFonts w:ascii="Arial" w:hAnsi="Arial" w:cs="Arial"/>
                <w:sz w:val="14"/>
                <w:szCs w:val="14"/>
              </w:rPr>
              <w:t>17</w:t>
            </w:r>
          </w:p>
        </w:tc>
        <w:tc>
          <w:tcPr>
            <w:tcW w:w="533" w:type="pct"/>
            <w:tcBorders>
              <w:top w:val="nil"/>
              <w:bottom w:val="single" w:sz="4" w:space="0" w:color="auto"/>
            </w:tcBorders>
          </w:tcPr>
          <w:p w14:paraId="21C3F708" w14:textId="77777777" w:rsidR="00EF0641" w:rsidRPr="00D60DDB" w:rsidRDefault="00EF0641" w:rsidP="00AA1F4A">
            <w:pPr>
              <w:jc w:val="center"/>
              <w:rPr>
                <w:rFonts w:ascii="Arial" w:hAnsi="Arial" w:cs="Arial"/>
                <w:sz w:val="14"/>
                <w:szCs w:val="14"/>
              </w:rPr>
            </w:pPr>
            <w:r w:rsidRPr="00D60DDB">
              <w:rPr>
                <w:rFonts w:ascii="Arial" w:hAnsi="Arial" w:cs="Arial"/>
                <w:sz w:val="14"/>
                <w:szCs w:val="14"/>
              </w:rPr>
              <w:t>13</w:t>
            </w:r>
          </w:p>
        </w:tc>
        <w:tc>
          <w:tcPr>
            <w:tcW w:w="533" w:type="pct"/>
            <w:tcBorders>
              <w:top w:val="nil"/>
              <w:bottom w:val="single" w:sz="4" w:space="0" w:color="auto"/>
            </w:tcBorders>
          </w:tcPr>
          <w:p w14:paraId="75E8C20C" w14:textId="77777777" w:rsidR="00EF0641" w:rsidRPr="00D60DDB" w:rsidRDefault="00EF0641" w:rsidP="00AA1F4A">
            <w:pPr>
              <w:jc w:val="center"/>
              <w:rPr>
                <w:rFonts w:ascii="Arial" w:hAnsi="Arial" w:cs="Arial"/>
                <w:sz w:val="14"/>
                <w:szCs w:val="14"/>
              </w:rPr>
            </w:pPr>
            <w:r w:rsidRPr="00D60DDB">
              <w:rPr>
                <w:rFonts w:ascii="Arial" w:hAnsi="Arial" w:cs="Arial"/>
                <w:sz w:val="14"/>
                <w:szCs w:val="14"/>
              </w:rPr>
              <w:t>31</w:t>
            </w:r>
          </w:p>
        </w:tc>
        <w:tc>
          <w:tcPr>
            <w:tcW w:w="533" w:type="pct"/>
            <w:tcBorders>
              <w:top w:val="nil"/>
              <w:bottom w:val="single" w:sz="4" w:space="0" w:color="auto"/>
            </w:tcBorders>
          </w:tcPr>
          <w:p w14:paraId="7D6945E2" w14:textId="77777777" w:rsidR="00EF0641" w:rsidRPr="00D60DDB" w:rsidRDefault="00EF0641" w:rsidP="00AA1F4A">
            <w:pPr>
              <w:jc w:val="center"/>
              <w:rPr>
                <w:rFonts w:ascii="Arial" w:hAnsi="Arial" w:cs="Arial"/>
                <w:sz w:val="14"/>
                <w:szCs w:val="14"/>
              </w:rPr>
            </w:pPr>
            <w:r w:rsidRPr="00D60DDB">
              <w:rPr>
                <w:rFonts w:ascii="Arial" w:hAnsi="Arial" w:cs="Arial"/>
                <w:sz w:val="14"/>
                <w:szCs w:val="14"/>
              </w:rPr>
              <w:t>9</w:t>
            </w:r>
          </w:p>
        </w:tc>
        <w:tc>
          <w:tcPr>
            <w:tcW w:w="533" w:type="pct"/>
            <w:tcBorders>
              <w:top w:val="nil"/>
              <w:bottom w:val="single" w:sz="4" w:space="0" w:color="auto"/>
            </w:tcBorders>
          </w:tcPr>
          <w:p w14:paraId="4AAAF54C" w14:textId="77777777" w:rsidR="00EF0641" w:rsidRPr="00D60DDB" w:rsidRDefault="00EF0641" w:rsidP="00AA1F4A">
            <w:pPr>
              <w:jc w:val="center"/>
              <w:rPr>
                <w:rFonts w:ascii="Arial" w:hAnsi="Arial" w:cs="Arial"/>
                <w:sz w:val="14"/>
                <w:szCs w:val="14"/>
              </w:rPr>
            </w:pPr>
            <w:r w:rsidRPr="00D60DDB">
              <w:rPr>
                <w:rFonts w:ascii="Arial" w:hAnsi="Arial" w:cs="Arial"/>
                <w:sz w:val="14"/>
                <w:szCs w:val="14"/>
              </w:rPr>
              <w:t>2</w:t>
            </w:r>
          </w:p>
        </w:tc>
        <w:tc>
          <w:tcPr>
            <w:tcW w:w="533" w:type="pct"/>
            <w:tcBorders>
              <w:top w:val="nil"/>
              <w:bottom w:val="single" w:sz="4" w:space="0" w:color="auto"/>
            </w:tcBorders>
          </w:tcPr>
          <w:p w14:paraId="1B914ABD" w14:textId="77777777" w:rsidR="00EF0641" w:rsidRPr="00D60DDB" w:rsidRDefault="00EF0641" w:rsidP="00AA1F4A">
            <w:pPr>
              <w:jc w:val="center"/>
              <w:rPr>
                <w:rFonts w:ascii="Arial" w:hAnsi="Arial" w:cs="Arial"/>
                <w:sz w:val="14"/>
                <w:szCs w:val="14"/>
              </w:rPr>
            </w:pPr>
            <w:r w:rsidRPr="00D60DDB">
              <w:rPr>
                <w:rFonts w:ascii="Arial" w:hAnsi="Arial" w:cs="Arial"/>
                <w:sz w:val="14"/>
                <w:szCs w:val="14"/>
              </w:rPr>
              <w:t>5</w:t>
            </w:r>
          </w:p>
        </w:tc>
        <w:tc>
          <w:tcPr>
            <w:tcW w:w="531" w:type="pct"/>
            <w:tcBorders>
              <w:top w:val="nil"/>
              <w:bottom w:val="single" w:sz="4" w:space="0" w:color="auto"/>
            </w:tcBorders>
          </w:tcPr>
          <w:p w14:paraId="2FECFE3E" w14:textId="77777777" w:rsidR="00EF0641" w:rsidRPr="00D60DDB" w:rsidRDefault="00EF0641" w:rsidP="00AA1F4A">
            <w:pPr>
              <w:jc w:val="center"/>
              <w:rPr>
                <w:rFonts w:ascii="Arial" w:hAnsi="Arial" w:cs="Arial"/>
                <w:sz w:val="14"/>
                <w:szCs w:val="14"/>
              </w:rPr>
            </w:pPr>
            <w:r w:rsidRPr="00D60DDB">
              <w:rPr>
                <w:rFonts w:ascii="Arial" w:hAnsi="Arial" w:cs="Arial"/>
                <w:sz w:val="14"/>
                <w:szCs w:val="14"/>
              </w:rPr>
              <w:t>14</w:t>
            </w:r>
          </w:p>
        </w:tc>
      </w:tr>
      <w:tr w:rsidR="00EF0641" w:rsidRPr="00283632" w14:paraId="111C1DF4" w14:textId="77777777" w:rsidTr="00AA1F4A">
        <w:trPr>
          <w:trHeight w:val="20"/>
        </w:trPr>
        <w:tc>
          <w:tcPr>
            <w:tcW w:w="738" w:type="pct"/>
            <w:tcBorders>
              <w:top w:val="single" w:sz="4" w:space="0" w:color="auto"/>
              <w:left w:val="single" w:sz="4" w:space="0" w:color="auto"/>
              <w:bottom w:val="nil"/>
            </w:tcBorders>
          </w:tcPr>
          <w:p w14:paraId="5279AD19" w14:textId="77777777" w:rsidR="00EF0641" w:rsidRPr="009618F1" w:rsidRDefault="00EF0641" w:rsidP="00AA1F4A">
            <w:pPr>
              <w:rPr>
                <w:rFonts w:ascii="Arial" w:hAnsi="Arial" w:cs="Arial"/>
                <w:b/>
                <w:color w:val="000000"/>
                <w:sz w:val="14"/>
                <w:szCs w:val="14"/>
                <w:lang w:eastAsia="en-GB"/>
              </w:rPr>
            </w:pPr>
            <w:r w:rsidRPr="009618F1">
              <w:rPr>
                <w:rFonts w:ascii="Arial" w:hAnsi="Arial" w:cs="Arial"/>
                <w:b/>
                <w:sz w:val="14"/>
                <w:szCs w:val="14"/>
              </w:rPr>
              <w:t xml:space="preserve">Prosthesis </w:t>
            </w:r>
            <w:proofErr w:type="spellStart"/>
            <w:proofErr w:type="gramStart"/>
            <w:r w:rsidRPr="009618F1">
              <w:rPr>
                <w:rFonts w:ascii="Arial" w:hAnsi="Arial" w:cs="Arial"/>
                <w:b/>
                <w:sz w:val="14"/>
                <w:szCs w:val="14"/>
              </w:rPr>
              <w:t>used</w:t>
            </w:r>
            <w:r w:rsidRPr="009618F1">
              <w:rPr>
                <w:rFonts w:ascii="Arial" w:hAnsi="Arial" w:cs="Arial"/>
                <w:b/>
                <w:sz w:val="14"/>
                <w:szCs w:val="14"/>
                <w:vertAlign w:val="superscript"/>
              </w:rPr>
              <w:t>J,K</w:t>
            </w:r>
            <w:proofErr w:type="spellEnd"/>
            <w:proofErr w:type="gramEnd"/>
          </w:p>
        </w:tc>
        <w:tc>
          <w:tcPr>
            <w:tcW w:w="533" w:type="pct"/>
            <w:tcBorders>
              <w:top w:val="single" w:sz="4" w:space="0" w:color="auto"/>
              <w:bottom w:val="nil"/>
            </w:tcBorders>
          </w:tcPr>
          <w:p w14:paraId="20F2881A" w14:textId="77777777" w:rsidR="00EF0641" w:rsidRPr="00D60DDB" w:rsidRDefault="00EF0641" w:rsidP="00AA1F4A">
            <w:pPr>
              <w:jc w:val="center"/>
              <w:rPr>
                <w:rFonts w:ascii="Arial" w:hAnsi="Arial" w:cs="Arial"/>
                <w:sz w:val="14"/>
                <w:szCs w:val="14"/>
              </w:rPr>
            </w:pPr>
          </w:p>
        </w:tc>
        <w:tc>
          <w:tcPr>
            <w:tcW w:w="533" w:type="pct"/>
            <w:tcBorders>
              <w:top w:val="single" w:sz="4" w:space="0" w:color="auto"/>
              <w:bottom w:val="nil"/>
            </w:tcBorders>
          </w:tcPr>
          <w:p w14:paraId="135C1621" w14:textId="77777777" w:rsidR="00EF0641" w:rsidRPr="00D60DDB" w:rsidRDefault="00EF0641" w:rsidP="00AA1F4A">
            <w:pPr>
              <w:jc w:val="center"/>
              <w:rPr>
                <w:rFonts w:ascii="Arial" w:hAnsi="Arial" w:cs="Arial"/>
                <w:sz w:val="14"/>
                <w:szCs w:val="14"/>
              </w:rPr>
            </w:pPr>
          </w:p>
        </w:tc>
        <w:tc>
          <w:tcPr>
            <w:tcW w:w="533" w:type="pct"/>
            <w:tcBorders>
              <w:top w:val="single" w:sz="4" w:space="0" w:color="auto"/>
              <w:bottom w:val="nil"/>
            </w:tcBorders>
          </w:tcPr>
          <w:p w14:paraId="4EC9AACE" w14:textId="77777777" w:rsidR="00EF0641" w:rsidRPr="00D60DDB" w:rsidRDefault="00EF0641" w:rsidP="00AA1F4A">
            <w:pPr>
              <w:jc w:val="center"/>
              <w:rPr>
                <w:rFonts w:ascii="Arial" w:hAnsi="Arial" w:cs="Arial"/>
                <w:sz w:val="14"/>
                <w:szCs w:val="14"/>
              </w:rPr>
            </w:pPr>
          </w:p>
        </w:tc>
        <w:tc>
          <w:tcPr>
            <w:tcW w:w="533" w:type="pct"/>
            <w:tcBorders>
              <w:top w:val="single" w:sz="4" w:space="0" w:color="auto"/>
              <w:bottom w:val="nil"/>
            </w:tcBorders>
          </w:tcPr>
          <w:p w14:paraId="29AA913B" w14:textId="77777777" w:rsidR="00EF0641" w:rsidRPr="00D60DDB" w:rsidRDefault="00EF0641" w:rsidP="00AA1F4A">
            <w:pPr>
              <w:jc w:val="center"/>
              <w:rPr>
                <w:rFonts w:ascii="Arial" w:hAnsi="Arial" w:cs="Arial"/>
                <w:sz w:val="14"/>
                <w:szCs w:val="14"/>
              </w:rPr>
            </w:pPr>
          </w:p>
        </w:tc>
        <w:tc>
          <w:tcPr>
            <w:tcW w:w="533" w:type="pct"/>
            <w:tcBorders>
              <w:top w:val="single" w:sz="4" w:space="0" w:color="auto"/>
              <w:bottom w:val="nil"/>
            </w:tcBorders>
          </w:tcPr>
          <w:p w14:paraId="0F924998" w14:textId="77777777" w:rsidR="00EF0641" w:rsidRPr="00D60DDB" w:rsidRDefault="00EF0641" w:rsidP="00AA1F4A">
            <w:pPr>
              <w:jc w:val="center"/>
              <w:rPr>
                <w:rFonts w:ascii="Arial" w:hAnsi="Arial" w:cs="Arial"/>
                <w:sz w:val="14"/>
                <w:szCs w:val="14"/>
              </w:rPr>
            </w:pPr>
          </w:p>
        </w:tc>
        <w:tc>
          <w:tcPr>
            <w:tcW w:w="533" w:type="pct"/>
            <w:tcBorders>
              <w:top w:val="single" w:sz="4" w:space="0" w:color="auto"/>
              <w:bottom w:val="nil"/>
            </w:tcBorders>
          </w:tcPr>
          <w:p w14:paraId="7A1E18CB" w14:textId="77777777" w:rsidR="00EF0641" w:rsidRPr="00D60DDB" w:rsidRDefault="00EF0641" w:rsidP="00AA1F4A">
            <w:pPr>
              <w:jc w:val="center"/>
              <w:rPr>
                <w:rFonts w:ascii="Arial" w:hAnsi="Arial" w:cs="Arial"/>
                <w:sz w:val="14"/>
                <w:szCs w:val="14"/>
              </w:rPr>
            </w:pPr>
          </w:p>
        </w:tc>
        <w:tc>
          <w:tcPr>
            <w:tcW w:w="533" w:type="pct"/>
            <w:tcBorders>
              <w:top w:val="single" w:sz="4" w:space="0" w:color="auto"/>
              <w:bottom w:val="nil"/>
            </w:tcBorders>
          </w:tcPr>
          <w:p w14:paraId="6FAA1602" w14:textId="77777777" w:rsidR="00EF0641" w:rsidRPr="00D60DDB" w:rsidRDefault="00EF0641" w:rsidP="00AA1F4A">
            <w:pPr>
              <w:jc w:val="center"/>
              <w:rPr>
                <w:rFonts w:ascii="Arial" w:hAnsi="Arial" w:cs="Arial"/>
                <w:sz w:val="14"/>
                <w:szCs w:val="14"/>
              </w:rPr>
            </w:pPr>
          </w:p>
        </w:tc>
        <w:tc>
          <w:tcPr>
            <w:tcW w:w="531" w:type="pct"/>
            <w:tcBorders>
              <w:top w:val="single" w:sz="4" w:space="0" w:color="auto"/>
              <w:bottom w:val="nil"/>
            </w:tcBorders>
          </w:tcPr>
          <w:p w14:paraId="6B1B4B14" w14:textId="77777777" w:rsidR="00EF0641" w:rsidRPr="00D60DDB" w:rsidRDefault="00EF0641" w:rsidP="00AA1F4A">
            <w:pPr>
              <w:jc w:val="center"/>
              <w:rPr>
                <w:rFonts w:ascii="Arial" w:hAnsi="Arial" w:cs="Arial"/>
                <w:sz w:val="14"/>
                <w:szCs w:val="14"/>
              </w:rPr>
            </w:pPr>
          </w:p>
        </w:tc>
      </w:tr>
      <w:tr w:rsidR="00EF0641" w:rsidRPr="00283632" w14:paraId="2CDA23C2" w14:textId="77777777" w:rsidTr="00AA1F4A">
        <w:trPr>
          <w:trHeight w:val="20"/>
        </w:trPr>
        <w:tc>
          <w:tcPr>
            <w:tcW w:w="738" w:type="pct"/>
            <w:tcBorders>
              <w:top w:val="nil"/>
              <w:left w:val="single" w:sz="4" w:space="0" w:color="auto"/>
              <w:bottom w:val="nil"/>
            </w:tcBorders>
          </w:tcPr>
          <w:p w14:paraId="7EB5CB77" w14:textId="77777777" w:rsidR="00EF0641" w:rsidRPr="00D60DDB" w:rsidRDefault="00EF0641" w:rsidP="00AA1F4A">
            <w:pPr>
              <w:rPr>
                <w:rFonts w:ascii="Arial" w:hAnsi="Arial" w:cs="Arial"/>
                <w:color w:val="000000"/>
                <w:sz w:val="14"/>
                <w:szCs w:val="14"/>
                <w:lang w:eastAsia="en-GB"/>
              </w:rPr>
            </w:pPr>
            <w:r w:rsidRPr="00D60DDB">
              <w:rPr>
                <w:rFonts w:ascii="Arial" w:hAnsi="Arial" w:cs="Arial"/>
                <w:color w:val="000000"/>
                <w:sz w:val="14"/>
                <w:szCs w:val="14"/>
                <w:lang w:eastAsia="en-GB"/>
              </w:rPr>
              <w:t>Fixed volume implant</w:t>
            </w:r>
          </w:p>
        </w:tc>
        <w:tc>
          <w:tcPr>
            <w:tcW w:w="533" w:type="pct"/>
            <w:tcBorders>
              <w:top w:val="nil"/>
              <w:bottom w:val="nil"/>
            </w:tcBorders>
          </w:tcPr>
          <w:p w14:paraId="1F4B8C6B" w14:textId="6BE0FFFB" w:rsidR="00EF0641" w:rsidRPr="00D60DDB" w:rsidRDefault="00EF0641" w:rsidP="00AA1F4A">
            <w:pPr>
              <w:jc w:val="center"/>
              <w:rPr>
                <w:rFonts w:ascii="Arial" w:hAnsi="Arial" w:cs="Arial"/>
                <w:sz w:val="14"/>
                <w:szCs w:val="14"/>
              </w:rPr>
            </w:pPr>
            <w:r w:rsidRPr="00D60DDB">
              <w:rPr>
                <w:rFonts w:ascii="Arial" w:hAnsi="Arial" w:cs="Arial"/>
                <w:sz w:val="14"/>
                <w:szCs w:val="14"/>
              </w:rPr>
              <w:t>1235(59%)</w:t>
            </w:r>
          </w:p>
        </w:tc>
        <w:tc>
          <w:tcPr>
            <w:tcW w:w="533" w:type="pct"/>
            <w:tcBorders>
              <w:top w:val="nil"/>
              <w:bottom w:val="nil"/>
            </w:tcBorders>
          </w:tcPr>
          <w:p w14:paraId="3056A5D6" w14:textId="31C93BAB" w:rsidR="00EF0641" w:rsidRPr="00D60DDB" w:rsidRDefault="00EF0641" w:rsidP="00AA1F4A">
            <w:pPr>
              <w:jc w:val="center"/>
              <w:rPr>
                <w:rFonts w:ascii="Arial" w:hAnsi="Arial" w:cs="Arial"/>
                <w:sz w:val="14"/>
                <w:szCs w:val="14"/>
              </w:rPr>
            </w:pPr>
            <w:r w:rsidRPr="00D60DDB">
              <w:rPr>
                <w:rFonts w:ascii="Arial" w:hAnsi="Arial" w:cs="Arial"/>
                <w:sz w:val="14"/>
                <w:szCs w:val="14"/>
              </w:rPr>
              <w:t>50</w:t>
            </w:r>
            <w:r>
              <w:rPr>
                <w:rFonts w:ascii="Arial" w:hAnsi="Arial" w:cs="Arial"/>
                <w:sz w:val="14"/>
                <w:szCs w:val="14"/>
              </w:rPr>
              <w:t xml:space="preserve"> </w:t>
            </w:r>
            <w:r w:rsidRPr="00D60DDB">
              <w:rPr>
                <w:rFonts w:ascii="Arial" w:hAnsi="Arial" w:cs="Arial"/>
                <w:sz w:val="14"/>
                <w:szCs w:val="14"/>
              </w:rPr>
              <w:t>(28%)</w:t>
            </w:r>
          </w:p>
        </w:tc>
        <w:tc>
          <w:tcPr>
            <w:tcW w:w="533" w:type="pct"/>
            <w:tcBorders>
              <w:top w:val="nil"/>
              <w:bottom w:val="nil"/>
            </w:tcBorders>
          </w:tcPr>
          <w:p w14:paraId="0724C8BB" w14:textId="1002CFCA" w:rsidR="00EF0641" w:rsidRPr="00D60DDB" w:rsidRDefault="00EF0641" w:rsidP="00AA1F4A">
            <w:pPr>
              <w:jc w:val="center"/>
              <w:rPr>
                <w:rFonts w:ascii="Arial" w:hAnsi="Arial" w:cs="Arial"/>
                <w:sz w:val="14"/>
                <w:szCs w:val="14"/>
              </w:rPr>
            </w:pPr>
            <w:r w:rsidRPr="00D60DDB">
              <w:rPr>
                <w:rFonts w:ascii="Arial" w:hAnsi="Arial" w:cs="Arial"/>
                <w:sz w:val="14"/>
                <w:szCs w:val="14"/>
              </w:rPr>
              <w:t>210</w:t>
            </w:r>
            <w:r>
              <w:rPr>
                <w:rFonts w:ascii="Arial" w:hAnsi="Arial" w:cs="Arial"/>
                <w:sz w:val="14"/>
                <w:szCs w:val="14"/>
              </w:rPr>
              <w:t xml:space="preserve"> </w:t>
            </w:r>
            <w:r w:rsidRPr="00D60DDB">
              <w:rPr>
                <w:rFonts w:ascii="Arial" w:hAnsi="Arial" w:cs="Arial"/>
                <w:sz w:val="14"/>
                <w:szCs w:val="14"/>
              </w:rPr>
              <w:t>(48%)</w:t>
            </w:r>
          </w:p>
        </w:tc>
        <w:tc>
          <w:tcPr>
            <w:tcW w:w="533" w:type="pct"/>
            <w:tcBorders>
              <w:top w:val="nil"/>
              <w:bottom w:val="nil"/>
            </w:tcBorders>
          </w:tcPr>
          <w:p w14:paraId="29355413" w14:textId="56EA227E" w:rsidR="00EF0641" w:rsidRPr="00D60DDB" w:rsidRDefault="00EF0641" w:rsidP="00AA1F4A">
            <w:pPr>
              <w:jc w:val="center"/>
              <w:rPr>
                <w:rFonts w:ascii="Arial" w:hAnsi="Arial" w:cs="Arial"/>
                <w:sz w:val="14"/>
                <w:szCs w:val="14"/>
              </w:rPr>
            </w:pPr>
            <w:r w:rsidRPr="00D60DDB">
              <w:rPr>
                <w:rFonts w:ascii="Arial" w:hAnsi="Arial" w:cs="Arial"/>
                <w:sz w:val="14"/>
                <w:szCs w:val="14"/>
              </w:rPr>
              <w:t>737</w:t>
            </w:r>
            <w:r>
              <w:rPr>
                <w:rFonts w:ascii="Arial" w:hAnsi="Arial" w:cs="Arial"/>
                <w:sz w:val="14"/>
                <w:szCs w:val="14"/>
              </w:rPr>
              <w:t xml:space="preserve"> </w:t>
            </w:r>
            <w:r w:rsidRPr="00D60DDB">
              <w:rPr>
                <w:rFonts w:ascii="Arial" w:hAnsi="Arial" w:cs="Arial"/>
                <w:sz w:val="14"/>
                <w:szCs w:val="14"/>
              </w:rPr>
              <w:t>(65%)</w:t>
            </w:r>
          </w:p>
        </w:tc>
        <w:tc>
          <w:tcPr>
            <w:tcW w:w="533" w:type="pct"/>
            <w:tcBorders>
              <w:top w:val="nil"/>
              <w:bottom w:val="nil"/>
            </w:tcBorders>
          </w:tcPr>
          <w:p w14:paraId="7DE721D5" w14:textId="6F3A18C2" w:rsidR="00EF0641" w:rsidRPr="00D60DDB" w:rsidRDefault="00EF0641" w:rsidP="00AA1F4A">
            <w:pPr>
              <w:jc w:val="center"/>
              <w:rPr>
                <w:rFonts w:ascii="Arial" w:hAnsi="Arial" w:cs="Arial"/>
                <w:sz w:val="14"/>
                <w:szCs w:val="14"/>
              </w:rPr>
            </w:pPr>
            <w:r w:rsidRPr="00D60DDB">
              <w:rPr>
                <w:rFonts w:ascii="Arial" w:hAnsi="Arial" w:cs="Arial"/>
                <w:sz w:val="14"/>
                <w:szCs w:val="14"/>
              </w:rPr>
              <w:t>166</w:t>
            </w:r>
            <w:r>
              <w:rPr>
                <w:rFonts w:ascii="Arial" w:hAnsi="Arial" w:cs="Arial"/>
                <w:sz w:val="14"/>
                <w:szCs w:val="14"/>
              </w:rPr>
              <w:t xml:space="preserve"> </w:t>
            </w:r>
            <w:r w:rsidRPr="00D60DDB">
              <w:rPr>
                <w:rFonts w:ascii="Arial" w:hAnsi="Arial" w:cs="Arial"/>
                <w:sz w:val="14"/>
                <w:szCs w:val="14"/>
              </w:rPr>
              <w:t>(6</w:t>
            </w:r>
            <w:r w:rsidR="0086167D">
              <w:rPr>
                <w:rFonts w:ascii="Arial" w:hAnsi="Arial" w:cs="Arial"/>
                <w:sz w:val="14"/>
                <w:szCs w:val="14"/>
              </w:rPr>
              <w:t>9</w:t>
            </w:r>
            <w:r w:rsidRPr="00D60DDB">
              <w:rPr>
                <w:rFonts w:ascii="Arial" w:hAnsi="Arial" w:cs="Arial"/>
                <w:sz w:val="14"/>
                <w:szCs w:val="14"/>
              </w:rPr>
              <w:t>%)</w:t>
            </w:r>
          </w:p>
        </w:tc>
        <w:tc>
          <w:tcPr>
            <w:tcW w:w="533" w:type="pct"/>
            <w:tcBorders>
              <w:top w:val="nil"/>
              <w:bottom w:val="nil"/>
            </w:tcBorders>
          </w:tcPr>
          <w:p w14:paraId="2709ECC7" w14:textId="22D4B447" w:rsidR="00EF0641" w:rsidRPr="00D60DDB" w:rsidRDefault="00EF0641" w:rsidP="00AA1F4A">
            <w:pPr>
              <w:jc w:val="center"/>
              <w:rPr>
                <w:rFonts w:ascii="Arial" w:hAnsi="Arial" w:cs="Arial"/>
                <w:sz w:val="14"/>
                <w:szCs w:val="14"/>
              </w:rPr>
            </w:pPr>
            <w:r w:rsidRPr="00D60DDB">
              <w:rPr>
                <w:rFonts w:ascii="Arial" w:hAnsi="Arial" w:cs="Arial"/>
                <w:sz w:val="14"/>
                <w:szCs w:val="14"/>
              </w:rPr>
              <w:t>36</w:t>
            </w:r>
            <w:r>
              <w:rPr>
                <w:rFonts w:ascii="Arial" w:hAnsi="Arial" w:cs="Arial"/>
                <w:sz w:val="14"/>
                <w:szCs w:val="14"/>
              </w:rPr>
              <w:t xml:space="preserve"> </w:t>
            </w:r>
            <w:r w:rsidRPr="00D60DDB">
              <w:rPr>
                <w:rFonts w:ascii="Arial" w:hAnsi="Arial" w:cs="Arial"/>
                <w:sz w:val="14"/>
                <w:szCs w:val="14"/>
              </w:rPr>
              <w:t>(88%)</w:t>
            </w:r>
          </w:p>
        </w:tc>
        <w:tc>
          <w:tcPr>
            <w:tcW w:w="533" w:type="pct"/>
            <w:tcBorders>
              <w:top w:val="nil"/>
              <w:bottom w:val="nil"/>
            </w:tcBorders>
          </w:tcPr>
          <w:p w14:paraId="42CD66A2" w14:textId="5514CD8D" w:rsidR="00EF0641" w:rsidRPr="00D60DDB" w:rsidRDefault="00EF0641" w:rsidP="00AA1F4A">
            <w:pPr>
              <w:jc w:val="center"/>
              <w:rPr>
                <w:rFonts w:ascii="Arial" w:hAnsi="Arial" w:cs="Arial"/>
                <w:sz w:val="14"/>
                <w:szCs w:val="14"/>
              </w:rPr>
            </w:pPr>
            <w:r w:rsidRPr="00D60DDB">
              <w:rPr>
                <w:rFonts w:ascii="Arial" w:hAnsi="Arial" w:cs="Arial"/>
                <w:sz w:val="14"/>
                <w:szCs w:val="14"/>
              </w:rPr>
              <w:t>39</w:t>
            </w:r>
            <w:r>
              <w:rPr>
                <w:rFonts w:ascii="Arial" w:hAnsi="Arial" w:cs="Arial"/>
                <w:sz w:val="14"/>
                <w:szCs w:val="14"/>
              </w:rPr>
              <w:t xml:space="preserve"> </w:t>
            </w:r>
            <w:r w:rsidRPr="00D60DDB">
              <w:rPr>
                <w:rFonts w:ascii="Arial" w:hAnsi="Arial" w:cs="Arial"/>
                <w:sz w:val="14"/>
                <w:szCs w:val="14"/>
              </w:rPr>
              <w:t>(6</w:t>
            </w:r>
            <w:r w:rsidR="0054628D">
              <w:rPr>
                <w:rFonts w:ascii="Arial" w:hAnsi="Arial" w:cs="Arial"/>
                <w:sz w:val="14"/>
                <w:szCs w:val="14"/>
              </w:rPr>
              <w:t>1</w:t>
            </w:r>
            <w:r w:rsidRPr="00D60DDB">
              <w:rPr>
                <w:rFonts w:ascii="Arial" w:hAnsi="Arial" w:cs="Arial"/>
                <w:sz w:val="14"/>
                <w:szCs w:val="14"/>
              </w:rPr>
              <w:t>%)</w:t>
            </w:r>
          </w:p>
        </w:tc>
        <w:tc>
          <w:tcPr>
            <w:tcW w:w="531" w:type="pct"/>
            <w:tcBorders>
              <w:top w:val="nil"/>
              <w:bottom w:val="nil"/>
            </w:tcBorders>
          </w:tcPr>
          <w:p w14:paraId="5CE7349C" w14:textId="1A1E782F" w:rsidR="00EF0641" w:rsidRPr="00D60DDB" w:rsidRDefault="00EF0641" w:rsidP="00AA1F4A">
            <w:pPr>
              <w:jc w:val="center"/>
              <w:rPr>
                <w:rFonts w:ascii="Arial" w:hAnsi="Arial" w:cs="Arial"/>
                <w:sz w:val="14"/>
                <w:szCs w:val="14"/>
              </w:rPr>
            </w:pPr>
            <w:r w:rsidRPr="00D60DDB">
              <w:rPr>
                <w:rFonts w:ascii="Arial" w:hAnsi="Arial" w:cs="Arial"/>
                <w:sz w:val="14"/>
                <w:szCs w:val="14"/>
              </w:rPr>
              <w:t>2</w:t>
            </w:r>
            <w:r>
              <w:rPr>
                <w:rFonts w:ascii="Arial" w:hAnsi="Arial" w:cs="Arial"/>
                <w:sz w:val="14"/>
                <w:szCs w:val="14"/>
              </w:rPr>
              <w:t xml:space="preserve"> </w:t>
            </w:r>
            <w:r w:rsidRPr="00D60DDB">
              <w:rPr>
                <w:rFonts w:ascii="Arial" w:hAnsi="Arial" w:cs="Arial"/>
                <w:sz w:val="14"/>
                <w:szCs w:val="14"/>
              </w:rPr>
              <w:t>(67%)</w:t>
            </w:r>
          </w:p>
        </w:tc>
      </w:tr>
      <w:tr w:rsidR="00EF0641" w:rsidRPr="00283632" w14:paraId="47E27DFF" w14:textId="77777777" w:rsidTr="00AA1F4A">
        <w:trPr>
          <w:trHeight w:val="20"/>
        </w:trPr>
        <w:tc>
          <w:tcPr>
            <w:tcW w:w="738" w:type="pct"/>
            <w:tcBorders>
              <w:top w:val="nil"/>
              <w:left w:val="single" w:sz="4" w:space="0" w:color="auto"/>
              <w:bottom w:val="nil"/>
            </w:tcBorders>
          </w:tcPr>
          <w:p w14:paraId="479A9035" w14:textId="77777777" w:rsidR="00EF0641" w:rsidRPr="00D60DDB" w:rsidRDefault="00EF0641" w:rsidP="00AA1F4A">
            <w:pPr>
              <w:rPr>
                <w:rFonts w:ascii="Arial" w:hAnsi="Arial" w:cs="Arial"/>
                <w:sz w:val="14"/>
                <w:szCs w:val="14"/>
              </w:rPr>
            </w:pPr>
            <w:r w:rsidRPr="00D60DDB">
              <w:rPr>
                <w:rFonts w:ascii="Arial" w:hAnsi="Arial" w:cs="Arial"/>
                <w:color w:val="000000"/>
                <w:sz w:val="14"/>
                <w:szCs w:val="14"/>
                <w:lang w:eastAsia="en-GB"/>
              </w:rPr>
              <w:t>Combined</w:t>
            </w:r>
            <w:r>
              <w:rPr>
                <w:rFonts w:ascii="Arial" w:hAnsi="Arial" w:cs="Arial"/>
                <w:color w:val="000000"/>
                <w:sz w:val="14"/>
                <w:szCs w:val="14"/>
                <w:lang w:eastAsia="en-GB"/>
              </w:rPr>
              <w:t xml:space="preserve"> expander/</w:t>
            </w:r>
            <w:r w:rsidRPr="00D60DDB">
              <w:rPr>
                <w:rFonts w:ascii="Arial" w:hAnsi="Arial" w:cs="Arial"/>
                <w:color w:val="000000"/>
                <w:sz w:val="14"/>
                <w:szCs w:val="14"/>
                <w:lang w:eastAsia="en-GB"/>
              </w:rPr>
              <w:t xml:space="preserve">implant </w:t>
            </w:r>
          </w:p>
        </w:tc>
        <w:tc>
          <w:tcPr>
            <w:tcW w:w="533" w:type="pct"/>
            <w:tcBorders>
              <w:top w:val="nil"/>
              <w:bottom w:val="nil"/>
            </w:tcBorders>
          </w:tcPr>
          <w:p w14:paraId="0F9B2D14" w14:textId="1DF57460" w:rsidR="00EF0641" w:rsidRPr="00D60DDB" w:rsidRDefault="00EF0641" w:rsidP="00AA1F4A">
            <w:pPr>
              <w:jc w:val="center"/>
              <w:rPr>
                <w:rFonts w:ascii="Arial" w:hAnsi="Arial" w:cs="Arial"/>
                <w:sz w:val="14"/>
                <w:szCs w:val="14"/>
              </w:rPr>
            </w:pPr>
            <w:r w:rsidRPr="00D60DDB">
              <w:rPr>
                <w:rFonts w:ascii="Arial" w:hAnsi="Arial" w:cs="Arial"/>
                <w:sz w:val="14"/>
                <w:szCs w:val="14"/>
              </w:rPr>
              <w:t>4</w:t>
            </w:r>
            <w:r>
              <w:rPr>
                <w:rFonts w:ascii="Arial" w:hAnsi="Arial" w:cs="Arial"/>
                <w:sz w:val="14"/>
                <w:szCs w:val="14"/>
              </w:rPr>
              <w:t>66</w:t>
            </w:r>
            <w:r w:rsidRPr="00D60DDB">
              <w:rPr>
                <w:rFonts w:ascii="Arial" w:hAnsi="Arial" w:cs="Arial"/>
                <w:sz w:val="14"/>
                <w:szCs w:val="14"/>
                <w:vertAlign w:val="superscript"/>
              </w:rPr>
              <w:t>E</w:t>
            </w:r>
            <w:r>
              <w:rPr>
                <w:rFonts w:ascii="Arial" w:hAnsi="Arial" w:cs="Arial"/>
                <w:sz w:val="14"/>
                <w:szCs w:val="14"/>
                <w:vertAlign w:val="superscript"/>
              </w:rPr>
              <w:t xml:space="preserve"> </w:t>
            </w:r>
            <w:r w:rsidRPr="00D60DDB">
              <w:rPr>
                <w:rFonts w:ascii="Arial" w:hAnsi="Arial" w:cs="Arial"/>
                <w:sz w:val="14"/>
                <w:szCs w:val="14"/>
              </w:rPr>
              <w:t>(22%)</w:t>
            </w:r>
          </w:p>
        </w:tc>
        <w:tc>
          <w:tcPr>
            <w:tcW w:w="533" w:type="pct"/>
            <w:tcBorders>
              <w:top w:val="nil"/>
              <w:bottom w:val="nil"/>
            </w:tcBorders>
          </w:tcPr>
          <w:p w14:paraId="4F1D1A5A" w14:textId="6C7E3D6C" w:rsidR="00EF0641" w:rsidRPr="00D60DDB" w:rsidRDefault="00EF0641" w:rsidP="00AA1F4A">
            <w:pPr>
              <w:jc w:val="center"/>
              <w:rPr>
                <w:rFonts w:ascii="Arial" w:hAnsi="Arial" w:cs="Arial"/>
                <w:sz w:val="14"/>
                <w:szCs w:val="14"/>
              </w:rPr>
            </w:pPr>
            <w:r w:rsidRPr="00D60DDB">
              <w:rPr>
                <w:rFonts w:ascii="Arial" w:hAnsi="Arial" w:cs="Arial"/>
                <w:sz w:val="14"/>
                <w:szCs w:val="14"/>
              </w:rPr>
              <w:t>50 (28%)</w:t>
            </w:r>
          </w:p>
        </w:tc>
        <w:tc>
          <w:tcPr>
            <w:tcW w:w="533" w:type="pct"/>
            <w:tcBorders>
              <w:top w:val="nil"/>
              <w:bottom w:val="nil"/>
            </w:tcBorders>
          </w:tcPr>
          <w:p w14:paraId="2A88D07A" w14:textId="42073B11" w:rsidR="00EF0641" w:rsidRPr="00D60DDB" w:rsidRDefault="00EF0641" w:rsidP="00AA1F4A">
            <w:pPr>
              <w:jc w:val="center"/>
              <w:rPr>
                <w:rFonts w:ascii="Arial" w:hAnsi="Arial" w:cs="Arial"/>
                <w:sz w:val="14"/>
                <w:szCs w:val="14"/>
              </w:rPr>
            </w:pPr>
            <w:r w:rsidRPr="00D60DDB">
              <w:rPr>
                <w:rFonts w:ascii="Arial" w:hAnsi="Arial" w:cs="Arial"/>
                <w:sz w:val="14"/>
                <w:szCs w:val="14"/>
              </w:rPr>
              <w:t>102</w:t>
            </w:r>
            <w:r>
              <w:rPr>
                <w:rFonts w:ascii="Arial" w:hAnsi="Arial" w:cs="Arial"/>
                <w:sz w:val="14"/>
                <w:szCs w:val="14"/>
              </w:rPr>
              <w:t xml:space="preserve"> </w:t>
            </w:r>
            <w:r w:rsidRPr="00D60DDB">
              <w:rPr>
                <w:rFonts w:ascii="Arial" w:hAnsi="Arial" w:cs="Arial"/>
                <w:sz w:val="14"/>
                <w:szCs w:val="14"/>
              </w:rPr>
              <w:t>(23%)</w:t>
            </w:r>
          </w:p>
        </w:tc>
        <w:tc>
          <w:tcPr>
            <w:tcW w:w="533" w:type="pct"/>
            <w:tcBorders>
              <w:top w:val="nil"/>
              <w:bottom w:val="nil"/>
            </w:tcBorders>
          </w:tcPr>
          <w:p w14:paraId="5DB2B3BB" w14:textId="2A71C522" w:rsidR="00EF0641" w:rsidRPr="00D60DDB" w:rsidRDefault="00EF0641" w:rsidP="00AA1F4A">
            <w:pPr>
              <w:jc w:val="center"/>
              <w:rPr>
                <w:rFonts w:ascii="Arial" w:hAnsi="Arial" w:cs="Arial"/>
                <w:sz w:val="14"/>
                <w:szCs w:val="14"/>
              </w:rPr>
            </w:pPr>
            <w:r w:rsidRPr="00D60DDB">
              <w:rPr>
                <w:rFonts w:ascii="Arial" w:hAnsi="Arial" w:cs="Arial"/>
                <w:sz w:val="14"/>
                <w:szCs w:val="14"/>
              </w:rPr>
              <w:t>250</w:t>
            </w:r>
            <w:r>
              <w:rPr>
                <w:rFonts w:ascii="Arial" w:hAnsi="Arial" w:cs="Arial"/>
                <w:sz w:val="14"/>
                <w:szCs w:val="14"/>
              </w:rPr>
              <w:t xml:space="preserve"> </w:t>
            </w:r>
            <w:r w:rsidRPr="00D60DDB">
              <w:rPr>
                <w:rFonts w:ascii="Arial" w:hAnsi="Arial" w:cs="Arial"/>
                <w:sz w:val="14"/>
                <w:szCs w:val="14"/>
              </w:rPr>
              <w:t>(22%)</w:t>
            </w:r>
          </w:p>
        </w:tc>
        <w:tc>
          <w:tcPr>
            <w:tcW w:w="533" w:type="pct"/>
            <w:tcBorders>
              <w:top w:val="nil"/>
              <w:bottom w:val="nil"/>
            </w:tcBorders>
          </w:tcPr>
          <w:p w14:paraId="2BA5FDDA" w14:textId="69A4678A" w:rsidR="00EF0641" w:rsidRPr="00D60DDB" w:rsidRDefault="00EF0641" w:rsidP="00AA1F4A">
            <w:pPr>
              <w:jc w:val="center"/>
              <w:rPr>
                <w:rFonts w:ascii="Arial" w:hAnsi="Arial" w:cs="Arial"/>
                <w:sz w:val="14"/>
                <w:szCs w:val="14"/>
              </w:rPr>
            </w:pPr>
            <w:r w:rsidRPr="00D60DDB">
              <w:rPr>
                <w:rFonts w:ascii="Arial" w:hAnsi="Arial" w:cs="Arial"/>
                <w:sz w:val="14"/>
                <w:szCs w:val="14"/>
              </w:rPr>
              <w:t>46</w:t>
            </w:r>
            <w:r>
              <w:rPr>
                <w:rFonts w:ascii="Arial" w:hAnsi="Arial" w:cs="Arial"/>
                <w:sz w:val="14"/>
                <w:szCs w:val="14"/>
              </w:rPr>
              <w:t xml:space="preserve"> </w:t>
            </w:r>
            <w:r w:rsidRPr="00D60DDB">
              <w:rPr>
                <w:rFonts w:ascii="Arial" w:hAnsi="Arial" w:cs="Arial"/>
                <w:sz w:val="14"/>
                <w:szCs w:val="14"/>
              </w:rPr>
              <w:t>(19%)</w:t>
            </w:r>
          </w:p>
        </w:tc>
        <w:tc>
          <w:tcPr>
            <w:tcW w:w="533" w:type="pct"/>
            <w:tcBorders>
              <w:top w:val="nil"/>
              <w:bottom w:val="nil"/>
            </w:tcBorders>
          </w:tcPr>
          <w:p w14:paraId="1A0863C6" w14:textId="63251031" w:rsidR="00EF0641" w:rsidRPr="00D60DDB" w:rsidRDefault="00EF0641" w:rsidP="00AA1F4A">
            <w:pPr>
              <w:jc w:val="center"/>
              <w:rPr>
                <w:rFonts w:ascii="Arial" w:hAnsi="Arial" w:cs="Arial"/>
                <w:sz w:val="14"/>
                <w:szCs w:val="14"/>
              </w:rPr>
            </w:pPr>
            <w:r w:rsidRPr="00D60DDB">
              <w:rPr>
                <w:rFonts w:ascii="Arial" w:hAnsi="Arial" w:cs="Arial"/>
                <w:sz w:val="14"/>
                <w:szCs w:val="14"/>
              </w:rPr>
              <w:t>1</w:t>
            </w:r>
            <w:r>
              <w:rPr>
                <w:rFonts w:ascii="Arial" w:hAnsi="Arial" w:cs="Arial"/>
                <w:sz w:val="14"/>
                <w:szCs w:val="14"/>
              </w:rPr>
              <w:t xml:space="preserve"> </w:t>
            </w:r>
            <w:r w:rsidRPr="00D60DDB">
              <w:rPr>
                <w:rFonts w:ascii="Arial" w:hAnsi="Arial" w:cs="Arial"/>
                <w:sz w:val="14"/>
                <w:szCs w:val="14"/>
              </w:rPr>
              <w:t>(2%)</w:t>
            </w:r>
          </w:p>
        </w:tc>
        <w:tc>
          <w:tcPr>
            <w:tcW w:w="533" w:type="pct"/>
            <w:tcBorders>
              <w:top w:val="nil"/>
              <w:bottom w:val="nil"/>
            </w:tcBorders>
          </w:tcPr>
          <w:p w14:paraId="4EE852A9" w14:textId="1FEB19B2" w:rsidR="00EF0641" w:rsidRPr="00D60DDB" w:rsidRDefault="00EF0641" w:rsidP="00AA1F4A">
            <w:pPr>
              <w:jc w:val="center"/>
              <w:rPr>
                <w:rFonts w:ascii="Arial" w:hAnsi="Arial" w:cs="Arial"/>
                <w:sz w:val="14"/>
                <w:szCs w:val="14"/>
              </w:rPr>
            </w:pPr>
            <w:r w:rsidRPr="00D60DDB">
              <w:rPr>
                <w:rFonts w:ascii="Arial" w:hAnsi="Arial" w:cs="Arial"/>
                <w:sz w:val="14"/>
                <w:szCs w:val="14"/>
              </w:rPr>
              <w:t>18</w:t>
            </w:r>
            <w:r>
              <w:rPr>
                <w:rFonts w:ascii="Arial" w:hAnsi="Arial" w:cs="Arial"/>
                <w:sz w:val="14"/>
                <w:szCs w:val="14"/>
              </w:rPr>
              <w:t xml:space="preserve"> </w:t>
            </w:r>
            <w:r w:rsidRPr="00D60DDB">
              <w:rPr>
                <w:rFonts w:ascii="Arial" w:hAnsi="Arial" w:cs="Arial"/>
                <w:sz w:val="14"/>
                <w:szCs w:val="14"/>
              </w:rPr>
              <w:t>(28%)</w:t>
            </w:r>
          </w:p>
        </w:tc>
        <w:tc>
          <w:tcPr>
            <w:tcW w:w="531" w:type="pct"/>
            <w:tcBorders>
              <w:top w:val="nil"/>
              <w:bottom w:val="nil"/>
            </w:tcBorders>
          </w:tcPr>
          <w:p w14:paraId="41B7EBEB" w14:textId="194578BD" w:rsidR="00EF0641" w:rsidRPr="00D60DDB" w:rsidRDefault="00EF0641" w:rsidP="00AA1F4A">
            <w:pPr>
              <w:jc w:val="center"/>
              <w:rPr>
                <w:rFonts w:ascii="Arial" w:hAnsi="Arial" w:cs="Arial"/>
                <w:sz w:val="14"/>
                <w:szCs w:val="14"/>
              </w:rPr>
            </w:pPr>
            <w:r w:rsidRPr="00D60DDB">
              <w:rPr>
                <w:rFonts w:ascii="Arial" w:hAnsi="Arial" w:cs="Arial"/>
                <w:sz w:val="14"/>
                <w:szCs w:val="14"/>
              </w:rPr>
              <w:t>1</w:t>
            </w:r>
            <w:r>
              <w:rPr>
                <w:rFonts w:ascii="Arial" w:hAnsi="Arial" w:cs="Arial"/>
                <w:sz w:val="14"/>
                <w:szCs w:val="14"/>
              </w:rPr>
              <w:t xml:space="preserve"> </w:t>
            </w:r>
            <w:r w:rsidRPr="00D60DDB">
              <w:rPr>
                <w:rFonts w:ascii="Arial" w:hAnsi="Arial" w:cs="Arial"/>
                <w:sz w:val="14"/>
                <w:szCs w:val="14"/>
              </w:rPr>
              <w:t>(33%)</w:t>
            </w:r>
          </w:p>
        </w:tc>
      </w:tr>
      <w:tr w:rsidR="00EF0641" w:rsidRPr="00283632" w14:paraId="2FFE8C1E" w14:textId="77777777" w:rsidTr="00AA1F4A">
        <w:trPr>
          <w:trHeight w:val="20"/>
        </w:trPr>
        <w:tc>
          <w:tcPr>
            <w:tcW w:w="738" w:type="pct"/>
            <w:tcBorders>
              <w:top w:val="nil"/>
              <w:left w:val="single" w:sz="4" w:space="0" w:color="auto"/>
              <w:bottom w:val="nil"/>
            </w:tcBorders>
          </w:tcPr>
          <w:p w14:paraId="5708817E" w14:textId="77777777" w:rsidR="00EF0641" w:rsidRPr="00D60DDB" w:rsidRDefault="00EF0641" w:rsidP="00AA1F4A">
            <w:pPr>
              <w:rPr>
                <w:rFonts w:ascii="Arial" w:hAnsi="Arial" w:cs="Arial"/>
                <w:sz w:val="14"/>
                <w:szCs w:val="14"/>
              </w:rPr>
            </w:pPr>
            <w:r>
              <w:rPr>
                <w:rFonts w:ascii="Arial" w:hAnsi="Arial" w:cs="Arial"/>
                <w:color w:val="000000"/>
                <w:sz w:val="14"/>
                <w:szCs w:val="14"/>
                <w:lang w:eastAsia="en-GB"/>
              </w:rPr>
              <w:t>E</w:t>
            </w:r>
            <w:r w:rsidRPr="00D60DDB">
              <w:rPr>
                <w:rFonts w:ascii="Arial" w:hAnsi="Arial" w:cs="Arial"/>
                <w:color w:val="000000"/>
                <w:sz w:val="14"/>
                <w:szCs w:val="14"/>
                <w:lang w:eastAsia="en-GB"/>
              </w:rPr>
              <w:t>xpander</w:t>
            </w:r>
          </w:p>
        </w:tc>
        <w:tc>
          <w:tcPr>
            <w:tcW w:w="533" w:type="pct"/>
            <w:tcBorders>
              <w:top w:val="nil"/>
              <w:bottom w:val="nil"/>
            </w:tcBorders>
          </w:tcPr>
          <w:p w14:paraId="7C5CA127" w14:textId="1935B18C" w:rsidR="00EF0641" w:rsidRPr="00D60DDB" w:rsidRDefault="00EF0641" w:rsidP="00AA1F4A">
            <w:pPr>
              <w:jc w:val="center"/>
              <w:rPr>
                <w:rFonts w:ascii="Arial" w:hAnsi="Arial" w:cs="Arial"/>
                <w:sz w:val="14"/>
                <w:szCs w:val="14"/>
              </w:rPr>
            </w:pPr>
            <w:r w:rsidRPr="00D60DDB">
              <w:rPr>
                <w:rFonts w:ascii="Arial" w:hAnsi="Arial" w:cs="Arial"/>
                <w:sz w:val="14"/>
                <w:szCs w:val="14"/>
              </w:rPr>
              <w:t>383</w:t>
            </w:r>
            <w:r>
              <w:rPr>
                <w:rFonts w:ascii="Arial" w:hAnsi="Arial" w:cs="Arial"/>
                <w:sz w:val="14"/>
                <w:szCs w:val="14"/>
              </w:rPr>
              <w:t xml:space="preserve"> </w:t>
            </w:r>
            <w:r w:rsidRPr="00D60DDB">
              <w:rPr>
                <w:rFonts w:ascii="Arial" w:hAnsi="Arial" w:cs="Arial"/>
                <w:sz w:val="14"/>
                <w:szCs w:val="14"/>
              </w:rPr>
              <w:t>(18%)</w:t>
            </w:r>
          </w:p>
        </w:tc>
        <w:tc>
          <w:tcPr>
            <w:tcW w:w="533" w:type="pct"/>
            <w:tcBorders>
              <w:top w:val="nil"/>
              <w:bottom w:val="nil"/>
            </w:tcBorders>
          </w:tcPr>
          <w:p w14:paraId="089F41F8" w14:textId="3BE8F4E4" w:rsidR="00EF0641" w:rsidRPr="00D60DDB" w:rsidRDefault="00EF0641" w:rsidP="00AA1F4A">
            <w:pPr>
              <w:jc w:val="center"/>
              <w:rPr>
                <w:rFonts w:ascii="Arial" w:hAnsi="Arial" w:cs="Arial"/>
                <w:sz w:val="14"/>
                <w:szCs w:val="14"/>
              </w:rPr>
            </w:pPr>
            <w:r w:rsidRPr="00D60DDB">
              <w:rPr>
                <w:rFonts w:ascii="Arial" w:hAnsi="Arial" w:cs="Arial"/>
                <w:sz w:val="14"/>
                <w:szCs w:val="14"/>
              </w:rPr>
              <w:t>80 (44%)</w:t>
            </w:r>
          </w:p>
        </w:tc>
        <w:tc>
          <w:tcPr>
            <w:tcW w:w="533" w:type="pct"/>
            <w:tcBorders>
              <w:top w:val="nil"/>
              <w:bottom w:val="nil"/>
            </w:tcBorders>
          </w:tcPr>
          <w:p w14:paraId="60B270AD" w14:textId="7307AF09" w:rsidR="00EF0641" w:rsidRPr="00D60DDB" w:rsidRDefault="00EF0641" w:rsidP="00AA1F4A">
            <w:pPr>
              <w:jc w:val="center"/>
              <w:rPr>
                <w:rFonts w:ascii="Arial" w:hAnsi="Arial" w:cs="Arial"/>
                <w:sz w:val="14"/>
                <w:szCs w:val="14"/>
              </w:rPr>
            </w:pPr>
            <w:r w:rsidRPr="00D60DDB">
              <w:rPr>
                <w:rFonts w:ascii="Arial" w:hAnsi="Arial" w:cs="Arial"/>
                <w:sz w:val="14"/>
                <w:szCs w:val="14"/>
              </w:rPr>
              <w:t>125</w:t>
            </w:r>
            <w:r>
              <w:rPr>
                <w:rFonts w:ascii="Arial" w:hAnsi="Arial" w:cs="Arial"/>
                <w:sz w:val="14"/>
                <w:szCs w:val="14"/>
              </w:rPr>
              <w:t xml:space="preserve"> </w:t>
            </w:r>
            <w:r w:rsidRPr="00D60DDB">
              <w:rPr>
                <w:rFonts w:ascii="Arial" w:hAnsi="Arial" w:cs="Arial"/>
                <w:sz w:val="14"/>
                <w:szCs w:val="14"/>
              </w:rPr>
              <w:t>(2</w:t>
            </w:r>
            <w:r w:rsidR="00AC1C67">
              <w:rPr>
                <w:rFonts w:ascii="Arial" w:hAnsi="Arial" w:cs="Arial"/>
                <w:sz w:val="14"/>
                <w:szCs w:val="14"/>
              </w:rPr>
              <w:t>9</w:t>
            </w:r>
            <w:r w:rsidRPr="00D60DDB">
              <w:rPr>
                <w:rFonts w:ascii="Arial" w:hAnsi="Arial" w:cs="Arial"/>
                <w:sz w:val="14"/>
                <w:szCs w:val="14"/>
              </w:rPr>
              <w:t>%)</w:t>
            </w:r>
          </w:p>
        </w:tc>
        <w:tc>
          <w:tcPr>
            <w:tcW w:w="533" w:type="pct"/>
            <w:tcBorders>
              <w:top w:val="nil"/>
              <w:bottom w:val="nil"/>
            </w:tcBorders>
          </w:tcPr>
          <w:p w14:paraId="389995C8" w14:textId="08D2CECE" w:rsidR="00EF0641" w:rsidRPr="00D60DDB" w:rsidRDefault="00EF0641" w:rsidP="00AA1F4A">
            <w:pPr>
              <w:jc w:val="center"/>
              <w:rPr>
                <w:rFonts w:ascii="Arial" w:hAnsi="Arial" w:cs="Arial"/>
                <w:sz w:val="14"/>
                <w:szCs w:val="14"/>
              </w:rPr>
            </w:pPr>
            <w:r w:rsidRPr="00D60DDB">
              <w:rPr>
                <w:rFonts w:ascii="Arial" w:hAnsi="Arial" w:cs="Arial"/>
                <w:sz w:val="14"/>
                <w:szCs w:val="14"/>
              </w:rPr>
              <w:t>140</w:t>
            </w:r>
            <w:r>
              <w:rPr>
                <w:rFonts w:ascii="Arial" w:hAnsi="Arial" w:cs="Arial"/>
                <w:sz w:val="14"/>
                <w:szCs w:val="14"/>
              </w:rPr>
              <w:t xml:space="preserve"> </w:t>
            </w:r>
            <w:r w:rsidRPr="00D60DDB">
              <w:rPr>
                <w:rFonts w:ascii="Arial" w:hAnsi="Arial" w:cs="Arial"/>
                <w:sz w:val="14"/>
                <w:szCs w:val="14"/>
              </w:rPr>
              <w:t>(12%)</w:t>
            </w:r>
          </w:p>
        </w:tc>
        <w:tc>
          <w:tcPr>
            <w:tcW w:w="533" w:type="pct"/>
            <w:tcBorders>
              <w:top w:val="nil"/>
              <w:bottom w:val="nil"/>
            </w:tcBorders>
          </w:tcPr>
          <w:p w14:paraId="7713F9F0" w14:textId="1A5462EB" w:rsidR="00EF0641" w:rsidRPr="00D60DDB" w:rsidRDefault="00EF0641" w:rsidP="00AA1F4A">
            <w:pPr>
              <w:jc w:val="center"/>
              <w:rPr>
                <w:rFonts w:ascii="Arial" w:hAnsi="Arial" w:cs="Arial"/>
                <w:sz w:val="14"/>
                <w:szCs w:val="14"/>
              </w:rPr>
            </w:pPr>
            <w:r w:rsidRPr="00D60DDB">
              <w:rPr>
                <w:rFonts w:ascii="Arial" w:hAnsi="Arial" w:cs="Arial"/>
                <w:sz w:val="14"/>
                <w:szCs w:val="14"/>
              </w:rPr>
              <w:t>29</w:t>
            </w:r>
            <w:r>
              <w:rPr>
                <w:rFonts w:ascii="Arial" w:hAnsi="Arial" w:cs="Arial"/>
                <w:sz w:val="14"/>
                <w:szCs w:val="14"/>
              </w:rPr>
              <w:t xml:space="preserve"> </w:t>
            </w:r>
            <w:r w:rsidRPr="00D60DDB">
              <w:rPr>
                <w:rFonts w:ascii="Arial" w:hAnsi="Arial" w:cs="Arial"/>
                <w:sz w:val="14"/>
                <w:szCs w:val="14"/>
              </w:rPr>
              <w:t>(12%)</w:t>
            </w:r>
          </w:p>
        </w:tc>
        <w:tc>
          <w:tcPr>
            <w:tcW w:w="533" w:type="pct"/>
            <w:tcBorders>
              <w:top w:val="nil"/>
              <w:bottom w:val="nil"/>
            </w:tcBorders>
          </w:tcPr>
          <w:p w14:paraId="546855B0" w14:textId="3263A00C" w:rsidR="00EF0641" w:rsidRPr="00D60DDB" w:rsidRDefault="00EF0641" w:rsidP="00AA1F4A">
            <w:pPr>
              <w:jc w:val="center"/>
              <w:rPr>
                <w:rFonts w:ascii="Arial" w:hAnsi="Arial" w:cs="Arial"/>
                <w:sz w:val="14"/>
                <w:szCs w:val="14"/>
              </w:rPr>
            </w:pPr>
            <w:r w:rsidRPr="00D60DDB">
              <w:rPr>
                <w:rFonts w:ascii="Arial" w:hAnsi="Arial" w:cs="Arial"/>
                <w:sz w:val="14"/>
                <w:szCs w:val="14"/>
              </w:rPr>
              <w:t>4</w:t>
            </w:r>
            <w:r>
              <w:rPr>
                <w:rFonts w:ascii="Arial" w:hAnsi="Arial" w:cs="Arial"/>
                <w:sz w:val="14"/>
                <w:szCs w:val="14"/>
              </w:rPr>
              <w:t xml:space="preserve"> </w:t>
            </w:r>
            <w:r w:rsidRPr="00D60DDB">
              <w:rPr>
                <w:rFonts w:ascii="Arial" w:hAnsi="Arial" w:cs="Arial"/>
                <w:sz w:val="14"/>
                <w:szCs w:val="14"/>
              </w:rPr>
              <w:t>(</w:t>
            </w:r>
            <w:r w:rsidR="00E922EC">
              <w:rPr>
                <w:rFonts w:ascii="Arial" w:hAnsi="Arial" w:cs="Arial"/>
                <w:sz w:val="14"/>
                <w:szCs w:val="14"/>
              </w:rPr>
              <w:t>10</w:t>
            </w:r>
            <w:r w:rsidRPr="00D60DDB">
              <w:rPr>
                <w:rFonts w:ascii="Arial" w:hAnsi="Arial" w:cs="Arial"/>
                <w:sz w:val="14"/>
                <w:szCs w:val="14"/>
              </w:rPr>
              <w:t>%)</w:t>
            </w:r>
          </w:p>
        </w:tc>
        <w:tc>
          <w:tcPr>
            <w:tcW w:w="533" w:type="pct"/>
            <w:tcBorders>
              <w:top w:val="nil"/>
              <w:bottom w:val="nil"/>
            </w:tcBorders>
          </w:tcPr>
          <w:p w14:paraId="41AC1130" w14:textId="32FFBB8F" w:rsidR="00EF0641" w:rsidRPr="00D60DDB" w:rsidRDefault="00EF0641" w:rsidP="00AA1F4A">
            <w:pPr>
              <w:jc w:val="center"/>
              <w:rPr>
                <w:rFonts w:ascii="Arial" w:hAnsi="Arial" w:cs="Arial"/>
                <w:sz w:val="14"/>
                <w:szCs w:val="14"/>
              </w:rPr>
            </w:pPr>
            <w:r w:rsidRPr="00D60DDB">
              <w:rPr>
                <w:rFonts w:ascii="Arial" w:hAnsi="Arial" w:cs="Arial"/>
                <w:sz w:val="14"/>
                <w:szCs w:val="14"/>
              </w:rPr>
              <w:t>7</w:t>
            </w:r>
            <w:r>
              <w:rPr>
                <w:rFonts w:ascii="Arial" w:hAnsi="Arial" w:cs="Arial"/>
                <w:sz w:val="14"/>
                <w:szCs w:val="14"/>
              </w:rPr>
              <w:t xml:space="preserve"> </w:t>
            </w:r>
            <w:r w:rsidRPr="00D60DDB">
              <w:rPr>
                <w:rFonts w:ascii="Arial" w:hAnsi="Arial" w:cs="Arial"/>
                <w:sz w:val="14"/>
                <w:szCs w:val="14"/>
              </w:rPr>
              <w:t>(1</w:t>
            </w:r>
            <w:r w:rsidR="0054628D">
              <w:rPr>
                <w:rFonts w:ascii="Arial" w:hAnsi="Arial" w:cs="Arial"/>
                <w:sz w:val="14"/>
                <w:szCs w:val="14"/>
              </w:rPr>
              <w:t>1</w:t>
            </w:r>
            <w:r w:rsidRPr="00D60DDB">
              <w:rPr>
                <w:rFonts w:ascii="Arial" w:hAnsi="Arial" w:cs="Arial"/>
                <w:sz w:val="14"/>
                <w:szCs w:val="14"/>
              </w:rPr>
              <w:t>%)</w:t>
            </w:r>
          </w:p>
        </w:tc>
        <w:tc>
          <w:tcPr>
            <w:tcW w:w="531" w:type="pct"/>
            <w:tcBorders>
              <w:top w:val="nil"/>
              <w:bottom w:val="nil"/>
            </w:tcBorders>
          </w:tcPr>
          <w:p w14:paraId="011C2686" w14:textId="17CB3691" w:rsidR="00EF0641" w:rsidRPr="00D60DDB" w:rsidRDefault="00EF0641" w:rsidP="00AA1F4A">
            <w:pPr>
              <w:jc w:val="center"/>
              <w:rPr>
                <w:rFonts w:ascii="Arial" w:hAnsi="Arial" w:cs="Arial"/>
                <w:sz w:val="14"/>
                <w:szCs w:val="14"/>
              </w:rPr>
            </w:pPr>
            <w:r w:rsidRPr="00D60DDB">
              <w:rPr>
                <w:rFonts w:ascii="Arial" w:hAnsi="Arial" w:cs="Arial"/>
                <w:sz w:val="14"/>
                <w:szCs w:val="14"/>
              </w:rPr>
              <w:t>0</w:t>
            </w:r>
            <w:r>
              <w:rPr>
                <w:rFonts w:ascii="Arial" w:hAnsi="Arial" w:cs="Arial"/>
                <w:sz w:val="14"/>
                <w:szCs w:val="14"/>
              </w:rPr>
              <w:t xml:space="preserve"> </w:t>
            </w:r>
            <w:r w:rsidRPr="00D60DDB">
              <w:rPr>
                <w:rFonts w:ascii="Arial" w:hAnsi="Arial" w:cs="Arial"/>
                <w:sz w:val="14"/>
                <w:szCs w:val="14"/>
              </w:rPr>
              <w:t>(0%)</w:t>
            </w:r>
          </w:p>
        </w:tc>
      </w:tr>
      <w:tr w:rsidR="00EF0641" w:rsidRPr="00283632" w14:paraId="70B4C2B7" w14:textId="77777777" w:rsidTr="00AA1F4A">
        <w:trPr>
          <w:trHeight w:val="20"/>
        </w:trPr>
        <w:tc>
          <w:tcPr>
            <w:tcW w:w="738" w:type="pct"/>
            <w:tcBorders>
              <w:top w:val="nil"/>
              <w:left w:val="single" w:sz="4" w:space="0" w:color="auto"/>
              <w:bottom w:val="nil"/>
            </w:tcBorders>
          </w:tcPr>
          <w:p w14:paraId="53521F88" w14:textId="77777777" w:rsidR="00EF0641" w:rsidRPr="00D60DDB" w:rsidRDefault="00EF0641" w:rsidP="00AA1F4A">
            <w:pPr>
              <w:rPr>
                <w:rFonts w:ascii="Arial" w:hAnsi="Arial" w:cs="Arial"/>
                <w:color w:val="000000"/>
                <w:sz w:val="14"/>
                <w:szCs w:val="14"/>
                <w:lang w:eastAsia="en-GB"/>
              </w:rPr>
            </w:pPr>
            <w:r w:rsidRPr="00D60DDB">
              <w:rPr>
                <w:rFonts w:ascii="Arial" w:hAnsi="Arial" w:cs="Arial"/>
                <w:color w:val="000000"/>
                <w:sz w:val="14"/>
                <w:szCs w:val="14"/>
                <w:lang w:eastAsia="en-GB"/>
              </w:rPr>
              <w:t>Different</w:t>
            </w:r>
            <w:r>
              <w:rPr>
                <w:rFonts w:ascii="Arial" w:hAnsi="Arial" w:cs="Arial"/>
                <w:color w:val="000000"/>
                <w:sz w:val="14"/>
                <w:szCs w:val="14"/>
                <w:lang w:eastAsia="en-GB"/>
              </w:rPr>
              <w:t xml:space="preserve"> a</w:t>
            </w:r>
            <w:r w:rsidRPr="00D60DDB">
              <w:rPr>
                <w:rFonts w:ascii="Arial" w:hAnsi="Arial" w:cs="Arial"/>
                <w:color w:val="000000"/>
                <w:sz w:val="14"/>
                <w:szCs w:val="14"/>
                <w:lang w:eastAsia="en-GB"/>
              </w:rPr>
              <w:t>pproaches</w:t>
            </w:r>
          </w:p>
        </w:tc>
        <w:tc>
          <w:tcPr>
            <w:tcW w:w="533" w:type="pct"/>
            <w:tcBorders>
              <w:top w:val="nil"/>
              <w:bottom w:val="nil"/>
            </w:tcBorders>
          </w:tcPr>
          <w:p w14:paraId="10909870" w14:textId="69F91571" w:rsidR="00EF0641" w:rsidRPr="00D60DDB" w:rsidRDefault="00EF0641" w:rsidP="00AA1F4A">
            <w:pPr>
              <w:jc w:val="center"/>
              <w:rPr>
                <w:rFonts w:ascii="Arial" w:hAnsi="Arial" w:cs="Arial"/>
                <w:sz w:val="14"/>
                <w:szCs w:val="14"/>
              </w:rPr>
            </w:pPr>
            <w:r w:rsidRPr="00D60DDB">
              <w:rPr>
                <w:rFonts w:ascii="Arial" w:hAnsi="Arial" w:cs="Arial"/>
                <w:sz w:val="14"/>
                <w:szCs w:val="14"/>
              </w:rPr>
              <w:t>4 (0%)</w:t>
            </w:r>
          </w:p>
        </w:tc>
        <w:tc>
          <w:tcPr>
            <w:tcW w:w="533" w:type="pct"/>
            <w:tcBorders>
              <w:top w:val="nil"/>
              <w:bottom w:val="nil"/>
            </w:tcBorders>
          </w:tcPr>
          <w:p w14:paraId="1634AB66" w14:textId="268C2CF0" w:rsidR="00EF0641" w:rsidRPr="00D60DDB" w:rsidRDefault="00EF0641" w:rsidP="00AA1F4A">
            <w:pPr>
              <w:jc w:val="center"/>
              <w:rPr>
                <w:rFonts w:ascii="Arial" w:hAnsi="Arial" w:cs="Arial"/>
                <w:sz w:val="14"/>
                <w:szCs w:val="14"/>
              </w:rPr>
            </w:pPr>
            <w:r w:rsidRPr="00D60DDB">
              <w:rPr>
                <w:rFonts w:ascii="Arial" w:hAnsi="Arial" w:cs="Arial"/>
                <w:sz w:val="14"/>
                <w:szCs w:val="14"/>
              </w:rPr>
              <w:t>0</w:t>
            </w:r>
            <w:r>
              <w:rPr>
                <w:rFonts w:ascii="Arial" w:hAnsi="Arial" w:cs="Arial"/>
                <w:sz w:val="14"/>
                <w:szCs w:val="14"/>
              </w:rPr>
              <w:t xml:space="preserve"> </w:t>
            </w:r>
            <w:r w:rsidRPr="00D60DDB">
              <w:rPr>
                <w:rFonts w:ascii="Arial" w:hAnsi="Arial" w:cs="Arial"/>
                <w:sz w:val="14"/>
                <w:szCs w:val="14"/>
              </w:rPr>
              <w:t>(0%)</w:t>
            </w:r>
          </w:p>
        </w:tc>
        <w:tc>
          <w:tcPr>
            <w:tcW w:w="533" w:type="pct"/>
            <w:tcBorders>
              <w:top w:val="nil"/>
              <w:bottom w:val="nil"/>
            </w:tcBorders>
          </w:tcPr>
          <w:p w14:paraId="7DA0300F" w14:textId="6AA4C981" w:rsidR="00EF0641" w:rsidRPr="00D60DDB" w:rsidRDefault="00EF0641" w:rsidP="00AA1F4A">
            <w:pPr>
              <w:jc w:val="center"/>
              <w:rPr>
                <w:rFonts w:ascii="Arial" w:hAnsi="Arial" w:cs="Arial"/>
                <w:sz w:val="14"/>
                <w:szCs w:val="14"/>
              </w:rPr>
            </w:pPr>
            <w:r w:rsidRPr="00D60DDB">
              <w:rPr>
                <w:rFonts w:ascii="Arial" w:hAnsi="Arial" w:cs="Arial"/>
                <w:sz w:val="14"/>
                <w:szCs w:val="14"/>
              </w:rPr>
              <w:t>0</w:t>
            </w:r>
            <w:r>
              <w:rPr>
                <w:rFonts w:ascii="Arial" w:hAnsi="Arial" w:cs="Arial"/>
                <w:sz w:val="14"/>
                <w:szCs w:val="14"/>
              </w:rPr>
              <w:t xml:space="preserve"> </w:t>
            </w:r>
            <w:r w:rsidRPr="00D60DDB">
              <w:rPr>
                <w:rFonts w:ascii="Arial" w:hAnsi="Arial" w:cs="Arial"/>
                <w:sz w:val="14"/>
                <w:szCs w:val="14"/>
              </w:rPr>
              <w:t>(0%)</w:t>
            </w:r>
          </w:p>
        </w:tc>
        <w:tc>
          <w:tcPr>
            <w:tcW w:w="533" w:type="pct"/>
            <w:tcBorders>
              <w:top w:val="nil"/>
              <w:bottom w:val="nil"/>
            </w:tcBorders>
          </w:tcPr>
          <w:p w14:paraId="05609EA6" w14:textId="4ED33D4B" w:rsidR="00EF0641" w:rsidRPr="00D60DDB" w:rsidRDefault="00EF0641" w:rsidP="00AA1F4A">
            <w:pPr>
              <w:jc w:val="center"/>
              <w:rPr>
                <w:rFonts w:ascii="Arial" w:hAnsi="Arial" w:cs="Arial"/>
                <w:sz w:val="14"/>
                <w:szCs w:val="14"/>
              </w:rPr>
            </w:pPr>
            <w:r w:rsidRPr="00D60DDB">
              <w:rPr>
                <w:rFonts w:ascii="Arial" w:hAnsi="Arial" w:cs="Arial"/>
                <w:sz w:val="14"/>
                <w:szCs w:val="14"/>
              </w:rPr>
              <w:t>4</w:t>
            </w:r>
            <w:r>
              <w:rPr>
                <w:rFonts w:ascii="Arial" w:hAnsi="Arial" w:cs="Arial"/>
                <w:sz w:val="14"/>
                <w:szCs w:val="14"/>
              </w:rPr>
              <w:t xml:space="preserve"> </w:t>
            </w:r>
            <w:r w:rsidRPr="00D60DDB">
              <w:rPr>
                <w:rFonts w:ascii="Arial" w:hAnsi="Arial" w:cs="Arial"/>
                <w:sz w:val="14"/>
                <w:szCs w:val="14"/>
              </w:rPr>
              <w:t>(0%)</w:t>
            </w:r>
          </w:p>
        </w:tc>
        <w:tc>
          <w:tcPr>
            <w:tcW w:w="533" w:type="pct"/>
            <w:tcBorders>
              <w:top w:val="nil"/>
              <w:bottom w:val="nil"/>
            </w:tcBorders>
          </w:tcPr>
          <w:p w14:paraId="66B2E8B2" w14:textId="18E34183" w:rsidR="00EF0641" w:rsidRPr="00D60DDB" w:rsidRDefault="00EF0641" w:rsidP="00AA1F4A">
            <w:pPr>
              <w:jc w:val="center"/>
              <w:rPr>
                <w:rFonts w:ascii="Arial" w:hAnsi="Arial" w:cs="Arial"/>
                <w:sz w:val="14"/>
                <w:szCs w:val="14"/>
              </w:rPr>
            </w:pPr>
            <w:r w:rsidRPr="00D60DDB">
              <w:rPr>
                <w:rFonts w:ascii="Arial" w:hAnsi="Arial" w:cs="Arial"/>
                <w:sz w:val="14"/>
                <w:szCs w:val="14"/>
              </w:rPr>
              <w:t>1</w:t>
            </w:r>
            <w:r>
              <w:rPr>
                <w:rFonts w:ascii="Arial" w:hAnsi="Arial" w:cs="Arial"/>
                <w:sz w:val="14"/>
                <w:szCs w:val="14"/>
              </w:rPr>
              <w:t xml:space="preserve"> </w:t>
            </w:r>
            <w:r w:rsidRPr="00D60DDB">
              <w:rPr>
                <w:rFonts w:ascii="Arial" w:hAnsi="Arial" w:cs="Arial"/>
                <w:sz w:val="14"/>
                <w:szCs w:val="14"/>
              </w:rPr>
              <w:t>(0%)</w:t>
            </w:r>
          </w:p>
        </w:tc>
        <w:tc>
          <w:tcPr>
            <w:tcW w:w="533" w:type="pct"/>
            <w:tcBorders>
              <w:top w:val="nil"/>
              <w:bottom w:val="nil"/>
            </w:tcBorders>
          </w:tcPr>
          <w:p w14:paraId="7895DCD0" w14:textId="6154FB35" w:rsidR="00EF0641" w:rsidRPr="00D60DDB" w:rsidRDefault="00EF0641" w:rsidP="00AA1F4A">
            <w:pPr>
              <w:jc w:val="center"/>
              <w:rPr>
                <w:rFonts w:ascii="Arial" w:hAnsi="Arial" w:cs="Arial"/>
                <w:sz w:val="14"/>
                <w:szCs w:val="14"/>
              </w:rPr>
            </w:pPr>
            <w:r w:rsidRPr="00D60DDB">
              <w:rPr>
                <w:rFonts w:ascii="Arial" w:hAnsi="Arial" w:cs="Arial"/>
                <w:sz w:val="14"/>
                <w:szCs w:val="14"/>
              </w:rPr>
              <w:t>0</w:t>
            </w:r>
            <w:r>
              <w:rPr>
                <w:rFonts w:ascii="Arial" w:hAnsi="Arial" w:cs="Arial"/>
                <w:sz w:val="14"/>
                <w:szCs w:val="14"/>
              </w:rPr>
              <w:t xml:space="preserve"> </w:t>
            </w:r>
            <w:r w:rsidRPr="00D60DDB">
              <w:rPr>
                <w:rFonts w:ascii="Arial" w:hAnsi="Arial" w:cs="Arial"/>
                <w:sz w:val="14"/>
                <w:szCs w:val="14"/>
              </w:rPr>
              <w:t>(0%)</w:t>
            </w:r>
          </w:p>
        </w:tc>
        <w:tc>
          <w:tcPr>
            <w:tcW w:w="533" w:type="pct"/>
            <w:tcBorders>
              <w:top w:val="nil"/>
              <w:bottom w:val="nil"/>
            </w:tcBorders>
          </w:tcPr>
          <w:p w14:paraId="284503D6" w14:textId="77777777" w:rsidR="00EF0641" w:rsidRPr="00D60DDB" w:rsidRDefault="00EF0641" w:rsidP="00AA1F4A">
            <w:pPr>
              <w:jc w:val="center"/>
              <w:rPr>
                <w:rFonts w:ascii="Arial" w:hAnsi="Arial" w:cs="Arial"/>
                <w:sz w:val="14"/>
                <w:szCs w:val="14"/>
              </w:rPr>
            </w:pPr>
            <w:r w:rsidRPr="00D60DDB">
              <w:rPr>
                <w:rFonts w:ascii="Arial" w:hAnsi="Arial" w:cs="Arial"/>
                <w:sz w:val="14"/>
                <w:szCs w:val="14"/>
              </w:rPr>
              <w:t>0</w:t>
            </w:r>
            <w:r>
              <w:rPr>
                <w:rFonts w:ascii="Arial" w:hAnsi="Arial" w:cs="Arial"/>
                <w:sz w:val="14"/>
                <w:szCs w:val="14"/>
              </w:rPr>
              <w:t xml:space="preserve"> </w:t>
            </w:r>
            <w:r w:rsidRPr="00D60DDB">
              <w:rPr>
                <w:rFonts w:ascii="Arial" w:hAnsi="Arial" w:cs="Arial"/>
                <w:sz w:val="14"/>
                <w:szCs w:val="14"/>
              </w:rPr>
              <w:t>(0.0%)</w:t>
            </w:r>
          </w:p>
        </w:tc>
        <w:tc>
          <w:tcPr>
            <w:tcW w:w="531" w:type="pct"/>
            <w:tcBorders>
              <w:top w:val="nil"/>
              <w:bottom w:val="nil"/>
            </w:tcBorders>
          </w:tcPr>
          <w:p w14:paraId="7AB0EE59" w14:textId="1435F813" w:rsidR="00EF0641" w:rsidRPr="00D60DDB" w:rsidRDefault="00EF0641" w:rsidP="00AA1F4A">
            <w:pPr>
              <w:jc w:val="center"/>
              <w:rPr>
                <w:rFonts w:ascii="Arial" w:hAnsi="Arial" w:cs="Arial"/>
                <w:sz w:val="14"/>
                <w:szCs w:val="14"/>
              </w:rPr>
            </w:pPr>
            <w:r w:rsidRPr="00D60DDB">
              <w:rPr>
                <w:rFonts w:ascii="Arial" w:hAnsi="Arial" w:cs="Arial"/>
                <w:sz w:val="14"/>
                <w:szCs w:val="14"/>
              </w:rPr>
              <w:t>0</w:t>
            </w:r>
            <w:r>
              <w:rPr>
                <w:rFonts w:ascii="Arial" w:hAnsi="Arial" w:cs="Arial"/>
                <w:sz w:val="14"/>
                <w:szCs w:val="14"/>
              </w:rPr>
              <w:t xml:space="preserve"> </w:t>
            </w:r>
            <w:r w:rsidRPr="00D60DDB">
              <w:rPr>
                <w:rFonts w:ascii="Arial" w:hAnsi="Arial" w:cs="Arial"/>
                <w:sz w:val="14"/>
                <w:szCs w:val="14"/>
              </w:rPr>
              <w:t>(0%)</w:t>
            </w:r>
          </w:p>
        </w:tc>
      </w:tr>
      <w:tr w:rsidR="00EF0641" w:rsidRPr="00283632" w14:paraId="1E6273E5" w14:textId="77777777" w:rsidTr="00AA1F4A">
        <w:trPr>
          <w:trHeight w:val="20"/>
        </w:trPr>
        <w:tc>
          <w:tcPr>
            <w:tcW w:w="738" w:type="pct"/>
            <w:tcBorders>
              <w:top w:val="nil"/>
              <w:left w:val="single" w:sz="4" w:space="0" w:color="auto"/>
              <w:bottom w:val="single" w:sz="4" w:space="0" w:color="auto"/>
            </w:tcBorders>
          </w:tcPr>
          <w:p w14:paraId="619EE662" w14:textId="77777777" w:rsidR="00EF0641" w:rsidRPr="00D60DDB" w:rsidRDefault="00EF0641" w:rsidP="00AA1F4A">
            <w:pPr>
              <w:rPr>
                <w:rFonts w:ascii="Arial" w:hAnsi="Arial" w:cs="Arial"/>
                <w:sz w:val="14"/>
                <w:szCs w:val="14"/>
              </w:rPr>
            </w:pPr>
            <w:r w:rsidRPr="00D60DDB">
              <w:rPr>
                <w:rFonts w:ascii="Arial" w:hAnsi="Arial" w:cs="Arial"/>
                <w:color w:val="000000"/>
                <w:sz w:val="14"/>
                <w:szCs w:val="14"/>
                <w:lang w:eastAsia="en-GB"/>
              </w:rPr>
              <w:t>Not known</w:t>
            </w:r>
          </w:p>
        </w:tc>
        <w:tc>
          <w:tcPr>
            <w:tcW w:w="533" w:type="pct"/>
            <w:tcBorders>
              <w:top w:val="nil"/>
              <w:bottom w:val="single" w:sz="4" w:space="0" w:color="auto"/>
            </w:tcBorders>
          </w:tcPr>
          <w:p w14:paraId="27F919D7" w14:textId="77777777" w:rsidR="00EF0641" w:rsidRPr="00D60DDB" w:rsidRDefault="00EF0641" w:rsidP="00AA1F4A">
            <w:pPr>
              <w:jc w:val="center"/>
              <w:rPr>
                <w:rFonts w:ascii="Arial" w:hAnsi="Arial" w:cs="Arial"/>
                <w:sz w:val="14"/>
                <w:szCs w:val="14"/>
              </w:rPr>
            </w:pPr>
            <w:r w:rsidRPr="00D60DDB">
              <w:rPr>
                <w:rFonts w:ascii="Arial" w:hAnsi="Arial" w:cs="Arial"/>
                <w:sz w:val="14"/>
                <w:szCs w:val="14"/>
              </w:rPr>
              <w:t>20</w:t>
            </w:r>
          </w:p>
        </w:tc>
        <w:tc>
          <w:tcPr>
            <w:tcW w:w="533" w:type="pct"/>
            <w:tcBorders>
              <w:top w:val="nil"/>
              <w:bottom w:val="single" w:sz="4" w:space="0" w:color="auto"/>
            </w:tcBorders>
          </w:tcPr>
          <w:p w14:paraId="1A611796" w14:textId="77777777" w:rsidR="00EF0641" w:rsidRPr="00D60DDB" w:rsidRDefault="00EF0641" w:rsidP="00AA1F4A">
            <w:pPr>
              <w:jc w:val="center"/>
              <w:rPr>
                <w:rFonts w:ascii="Arial" w:hAnsi="Arial" w:cs="Arial"/>
                <w:sz w:val="14"/>
                <w:szCs w:val="14"/>
              </w:rPr>
            </w:pPr>
            <w:r w:rsidRPr="00D60DDB">
              <w:rPr>
                <w:rFonts w:ascii="Arial" w:hAnsi="Arial" w:cs="Arial"/>
                <w:sz w:val="14"/>
                <w:szCs w:val="14"/>
              </w:rPr>
              <w:t>1</w:t>
            </w:r>
          </w:p>
        </w:tc>
        <w:tc>
          <w:tcPr>
            <w:tcW w:w="533" w:type="pct"/>
            <w:tcBorders>
              <w:top w:val="nil"/>
              <w:bottom w:val="single" w:sz="4" w:space="0" w:color="auto"/>
            </w:tcBorders>
          </w:tcPr>
          <w:p w14:paraId="19D29E1A" w14:textId="77777777" w:rsidR="00EF0641" w:rsidRPr="00D60DDB" w:rsidRDefault="00EF0641" w:rsidP="00AA1F4A">
            <w:pPr>
              <w:jc w:val="center"/>
              <w:rPr>
                <w:rFonts w:ascii="Arial" w:hAnsi="Arial" w:cs="Arial"/>
                <w:sz w:val="14"/>
                <w:szCs w:val="14"/>
              </w:rPr>
            </w:pPr>
            <w:r w:rsidRPr="00D60DDB">
              <w:rPr>
                <w:rFonts w:ascii="Arial" w:hAnsi="Arial" w:cs="Arial"/>
                <w:sz w:val="14"/>
                <w:szCs w:val="14"/>
              </w:rPr>
              <w:t>3</w:t>
            </w:r>
          </w:p>
        </w:tc>
        <w:tc>
          <w:tcPr>
            <w:tcW w:w="533" w:type="pct"/>
            <w:tcBorders>
              <w:top w:val="nil"/>
              <w:bottom w:val="single" w:sz="4" w:space="0" w:color="auto"/>
            </w:tcBorders>
          </w:tcPr>
          <w:p w14:paraId="4007FF4C" w14:textId="77777777" w:rsidR="00EF0641" w:rsidRPr="00D60DDB" w:rsidRDefault="00EF0641" w:rsidP="00AA1F4A">
            <w:pPr>
              <w:jc w:val="center"/>
              <w:rPr>
                <w:rFonts w:ascii="Arial" w:hAnsi="Arial" w:cs="Arial"/>
                <w:sz w:val="14"/>
                <w:szCs w:val="14"/>
              </w:rPr>
            </w:pPr>
            <w:r w:rsidRPr="00D60DDB">
              <w:rPr>
                <w:rFonts w:ascii="Arial" w:hAnsi="Arial" w:cs="Arial"/>
                <w:sz w:val="14"/>
                <w:szCs w:val="14"/>
              </w:rPr>
              <w:t>2</w:t>
            </w:r>
          </w:p>
        </w:tc>
        <w:tc>
          <w:tcPr>
            <w:tcW w:w="533" w:type="pct"/>
            <w:tcBorders>
              <w:top w:val="nil"/>
              <w:bottom w:val="single" w:sz="4" w:space="0" w:color="auto"/>
            </w:tcBorders>
          </w:tcPr>
          <w:p w14:paraId="0DD9D4C3" w14:textId="77777777" w:rsidR="00EF0641" w:rsidRPr="00D60DDB" w:rsidRDefault="00EF0641" w:rsidP="00AA1F4A">
            <w:pPr>
              <w:jc w:val="center"/>
              <w:rPr>
                <w:rFonts w:ascii="Arial" w:hAnsi="Arial" w:cs="Arial"/>
                <w:sz w:val="14"/>
                <w:szCs w:val="14"/>
              </w:rPr>
            </w:pPr>
            <w:r w:rsidRPr="00D60DDB">
              <w:rPr>
                <w:rFonts w:ascii="Arial" w:hAnsi="Arial" w:cs="Arial"/>
                <w:sz w:val="14"/>
                <w:szCs w:val="14"/>
              </w:rPr>
              <w:t>1</w:t>
            </w:r>
          </w:p>
        </w:tc>
        <w:tc>
          <w:tcPr>
            <w:tcW w:w="533" w:type="pct"/>
            <w:tcBorders>
              <w:top w:val="nil"/>
              <w:bottom w:val="single" w:sz="4" w:space="0" w:color="auto"/>
            </w:tcBorders>
          </w:tcPr>
          <w:p w14:paraId="78C4019F" w14:textId="77777777" w:rsidR="00EF0641" w:rsidRPr="00D60DDB" w:rsidRDefault="00EF0641" w:rsidP="00AA1F4A">
            <w:pPr>
              <w:jc w:val="center"/>
              <w:rPr>
                <w:rFonts w:ascii="Arial" w:hAnsi="Arial" w:cs="Arial"/>
                <w:sz w:val="14"/>
                <w:szCs w:val="14"/>
              </w:rPr>
            </w:pPr>
            <w:r w:rsidRPr="00D60DDB">
              <w:rPr>
                <w:rFonts w:ascii="Arial" w:hAnsi="Arial" w:cs="Arial"/>
                <w:sz w:val="14"/>
                <w:szCs w:val="14"/>
              </w:rPr>
              <w:t>1</w:t>
            </w:r>
          </w:p>
        </w:tc>
        <w:tc>
          <w:tcPr>
            <w:tcW w:w="533" w:type="pct"/>
            <w:tcBorders>
              <w:top w:val="nil"/>
              <w:bottom w:val="single" w:sz="4" w:space="0" w:color="auto"/>
            </w:tcBorders>
          </w:tcPr>
          <w:p w14:paraId="127F273A" w14:textId="77777777" w:rsidR="00EF0641" w:rsidRPr="00D60DDB" w:rsidRDefault="00EF0641" w:rsidP="00AA1F4A">
            <w:pPr>
              <w:jc w:val="center"/>
              <w:rPr>
                <w:rFonts w:ascii="Arial" w:hAnsi="Arial" w:cs="Arial"/>
                <w:sz w:val="14"/>
                <w:szCs w:val="14"/>
              </w:rPr>
            </w:pPr>
            <w:r w:rsidRPr="00D60DDB">
              <w:rPr>
                <w:rFonts w:ascii="Arial" w:hAnsi="Arial" w:cs="Arial"/>
                <w:sz w:val="14"/>
                <w:szCs w:val="14"/>
              </w:rPr>
              <w:t>0</w:t>
            </w:r>
          </w:p>
        </w:tc>
        <w:tc>
          <w:tcPr>
            <w:tcW w:w="531" w:type="pct"/>
            <w:tcBorders>
              <w:top w:val="nil"/>
              <w:bottom w:val="single" w:sz="4" w:space="0" w:color="auto"/>
            </w:tcBorders>
          </w:tcPr>
          <w:p w14:paraId="3310964A" w14:textId="77777777" w:rsidR="00EF0641" w:rsidRPr="00D60DDB" w:rsidRDefault="00EF0641" w:rsidP="00AA1F4A">
            <w:pPr>
              <w:jc w:val="center"/>
              <w:rPr>
                <w:rFonts w:ascii="Arial" w:hAnsi="Arial" w:cs="Arial"/>
                <w:sz w:val="14"/>
                <w:szCs w:val="14"/>
              </w:rPr>
            </w:pPr>
            <w:r w:rsidRPr="00D60DDB">
              <w:rPr>
                <w:rFonts w:ascii="Arial" w:hAnsi="Arial" w:cs="Arial"/>
                <w:sz w:val="14"/>
                <w:szCs w:val="14"/>
              </w:rPr>
              <w:t>12</w:t>
            </w:r>
          </w:p>
        </w:tc>
      </w:tr>
      <w:tr w:rsidR="00EF0641" w:rsidRPr="00283632" w14:paraId="4FCB4D23" w14:textId="77777777" w:rsidTr="00AA1F4A">
        <w:trPr>
          <w:trHeight w:val="20"/>
        </w:trPr>
        <w:tc>
          <w:tcPr>
            <w:tcW w:w="738" w:type="pct"/>
            <w:tcBorders>
              <w:top w:val="single" w:sz="4" w:space="0" w:color="auto"/>
              <w:left w:val="single" w:sz="4" w:space="0" w:color="auto"/>
              <w:bottom w:val="nil"/>
            </w:tcBorders>
          </w:tcPr>
          <w:p w14:paraId="4204D7F5" w14:textId="77777777" w:rsidR="00EF0641" w:rsidRPr="00C4370C" w:rsidRDefault="00EF0641" w:rsidP="00AA1F4A">
            <w:pPr>
              <w:rPr>
                <w:rFonts w:ascii="Arial" w:hAnsi="Arial" w:cs="Arial"/>
                <w:b/>
                <w:sz w:val="14"/>
                <w:szCs w:val="14"/>
              </w:rPr>
            </w:pPr>
            <w:r w:rsidRPr="00C4370C">
              <w:rPr>
                <w:rFonts w:ascii="Arial" w:hAnsi="Arial" w:cs="Arial"/>
                <w:b/>
                <w:sz w:val="14"/>
                <w:szCs w:val="14"/>
              </w:rPr>
              <w:t xml:space="preserve">Axillary </w:t>
            </w:r>
            <w:proofErr w:type="spellStart"/>
            <w:proofErr w:type="gramStart"/>
            <w:r w:rsidRPr="00C4370C">
              <w:rPr>
                <w:rFonts w:ascii="Arial" w:hAnsi="Arial" w:cs="Arial"/>
                <w:b/>
                <w:sz w:val="14"/>
                <w:szCs w:val="14"/>
              </w:rPr>
              <w:t>surgery</w:t>
            </w:r>
            <w:r w:rsidRPr="00C4370C">
              <w:rPr>
                <w:rFonts w:ascii="Arial" w:hAnsi="Arial" w:cs="Arial"/>
                <w:b/>
                <w:sz w:val="14"/>
                <w:szCs w:val="14"/>
                <w:vertAlign w:val="superscript"/>
              </w:rPr>
              <w:t>L,M</w:t>
            </w:r>
            <w:proofErr w:type="spellEnd"/>
            <w:proofErr w:type="gramEnd"/>
          </w:p>
        </w:tc>
        <w:tc>
          <w:tcPr>
            <w:tcW w:w="533" w:type="pct"/>
            <w:tcBorders>
              <w:top w:val="single" w:sz="4" w:space="0" w:color="auto"/>
              <w:bottom w:val="nil"/>
            </w:tcBorders>
          </w:tcPr>
          <w:p w14:paraId="4EDD9B95" w14:textId="77777777" w:rsidR="00EF0641" w:rsidRPr="00D60DDB" w:rsidRDefault="00EF0641" w:rsidP="00AA1F4A">
            <w:pPr>
              <w:jc w:val="center"/>
              <w:rPr>
                <w:rFonts w:ascii="Arial" w:hAnsi="Arial" w:cs="Arial"/>
                <w:color w:val="000000"/>
                <w:sz w:val="14"/>
                <w:szCs w:val="14"/>
              </w:rPr>
            </w:pPr>
          </w:p>
        </w:tc>
        <w:tc>
          <w:tcPr>
            <w:tcW w:w="533" w:type="pct"/>
            <w:tcBorders>
              <w:top w:val="single" w:sz="4" w:space="0" w:color="auto"/>
              <w:bottom w:val="nil"/>
            </w:tcBorders>
          </w:tcPr>
          <w:p w14:paraId="26A68B35" w14:textId="77777777" w:rsidR="00EF0641" w:rsidRPr="00D60DDB" w:rsidRDefault="00EF0641" w:rsidP="00AA1F4A">
            <w:pPr>
              <w:jc w:val="center"/>
              <w:rPr>
                <w:rFonts w:ascii="Arial" w:hAnsi="Arial" w:cs="Arial"/>
                <w:color w:val="000000"/>
                <w:sz w:val="14"/>
                <w:szCs w:val="14"/>
              </w:rPr>
            </w:pPr>
          </w:p>
        </w:tc>
        <w:tc>
          <w:tcPr>
            <w:tcW w:w="533" w:type="pct"/>
            <w:tcBorders>
              <w:top w:val="single" w:sz="4" w:space="0" w:color="auto"/>
              <w:bottom w:val="nil"/>
            </w:tcBorders>
          </w:tcPr>
          <w:p w14:paraId="5E372F31" w14:textId="77777777" w:rsidR="00EF0641" w:rsidRPr="00D60DDB" w:rsidRDefault="00EF0641" w:rsidP="00AA1F4A">
            <w:pPr>
              <w:jc w:val="center"/>
              <w:rPr>
                <w:rFonts w:ascii="Arial" w:hAnsi="Arial" w:cs="Arial"/>
                <w:color w:val="000000"/>
                <w:sz w:val="14"/>
                <w:szCs w:val="14"/>
              </w:rPr>
            </w:pPr>
          </w:p>
        </w:tc>
        <w:tc>
          <w:tcPr>
            <w:tcW w:w="533" w:type="pct"/>
            <w:tcBorders>
              <w:top w:val="single" w:sz="4" w:space="0" w:color="auto"/>
              <w:bottom w:val="nil"/>
            </w:tcBorders>
          </w:tcPr>
          <w:p w14:paraId="061A5AD3" w14:textId="77777777" w:rsidR="00EF0641" w:rsidRPr="00D60DDB" w:rsidRDefault="00EF0641" w:rsidP="00AA1F4A">
            <w:pPr>
              <w:jc w:val="center"/>
              <w:rPr>
                <w:rFonts w:ascii="Arial" w:hAnsi="Arial" w:cs="Arial"/>
                <w:color w:val="000000"/>
                <w:sz w:val="14"/>
                <w:szCs w:val="14"/>
              </w:rPr>
            </w:pPr>
          </w:p>
        </w:tc>
        <w:tc>
          <w:tcPr>
            <w:tcW w:w="533" w:type="pct"/>
            <w:tcBorders>
              <w:top w:val="single" w:sz="4" w:space="0" w:color="auto"/>
              <w:bottom w:val="nil"/>
            </w:tcBorders>
          </w:tcPr>
          <w:p w14:paraId="3C1AF2F8" w14:textId="77777777" w:rsidR="00EF0641" w:rsidRPr="00D60DDB" w:rsidRDefault="00EF0641" w:rsidP="00AA1F4A">
            <w:pPr>
              <w:jc w:val="center"/>
              <w:rPr>
                <w:rFonts w:ascii="Arial" w:hAnsi="Arial" w:cs="Arial"/>
                <w:color w:val="000000"/>
                <w:sz w:val="14"/>
                <w:szCs w:val="14"/>
              </w:rPr>
            </w:pPr>
          </w:p>
        </w:tc>
        <w:tc>
          <w:tcPr>
            <w:tcW w:w="533" w:type="pct"/>
            <w:tcBorders>
              <w:top w:val="single" w:sz="4" w:space="0" w:color="auto"/>
              <w:bottom w:val="nil"/>
            </w:tcBorders>
          </w:tcPr>
          <w:p w14:paraId="70E7F546" w14:textId="77777777" w:rsidR="00EF0641" w:rsidRPr="00D60DDB" w:rsidRDefault="00EF0641" w:rsidP="00AA1F4A">
            <w:pPr>
              <w:jc w:val="center"/>
              <w:rPr>
                <w:rFonts w:ascii="Arial" w:hAnsi="Arial" w:cs="Arial"/>
                <w:color w:val="000000"/>
                <w:sz w:val="14"/>
                <w:szCs w:val="14"/>
              </w:rPr>
            </w:pPr>
          </w:p>
        </w:tc>
        <w:tc>
          <w:tcPr>
            <w:tcW w:w="533" w:type="pct"/>
            <w:tcBorders>
              <w:top w:val="single" w:sz="4" w:space="0" w:color="auto"/>
              <w:bottom w:val="nil"/>
            </w:tcBorders>
          </w:tcPr>
          <w:p w14:paraId="0DB96ED3" w14:textId="77777777" w:rsidR="00EF0641" w:rsidRPr="00D60DDB" w:rsidRDefault="00EF0641" w:rsidP="00AA1F4A">
            <w:pPr>
              <w:jc w:val="center"/>
              <w:rPr>
                <w:rFonts w:ascii="Arial" w:hAnsi="Arial" w:cs="Arial"/>
                <w:color w:val="000000"/>
                <w:sz w:val="14"/>
                <w:szCs w:val="14"/>
              </w:rPr>
            </w:pPr>
          </w:p>
        </w:tc>
        <w:tc>
          <w:tcPr>
            <w:tcW w:w="531" w:type="pct"/>
            <w:tcBorders>
              <w:top w:val="single" w:sz="4" w:space="0" w:color="auto"/>
              <w:bottom w:val="nil"/>
            </w:tcBorders>
          </w:tcPr>
          <w:p w14:paraId="1DDD59D0" w14:textId="77777777" w:rsidR="00EF0641" w:rsidRPr="00D60DDB" w:rsidRDefault="00EF0641" w:rsidP="00AA1F4A">
            <w:pPr>
              <w:jc w:val="center"/>
              <w:rPr>
                <w:rFonts w:ascii="Arial" w:hAnsi="Arial" w:cs="Arial"/>
                <w:color w:val="000000"/>
                <w:sz w:val="14"/>
                <w:szCs w:val="14"/>
              </w:rPr>
            </w:pPr>
          </w:p>
        </w:tc>
      </w:tr>
      <w:tr w:rsidR="00EF0641" w:rsidRPr="00283632" w14:paraId="518859BC" w14:textId="77777777" w:rsidTr="00AA1F4A">
        <w:trPr>
          <w:trHeight w:val="20"/>
        </w:trPr>
        <w:tc>
          <w:tcPr>
            <w:tcW w:w="738" w:type="pct"/>
            <w:tcBorders>
              <w:top w:val="nil"/>
              <w:left w:val="single" w:sz="4" w:space="0" w:color="auto"/>
              <w:bottom w:val="nil"/>
            </w:tcBorders>
          </w:tcPr>
          <w:p w14:paraId="455B29FB" w14:textId="77777777" w:rsidR="00EF0641" w:rsidRPr="00D60DDB" w:rsidRDefault="00EF0641" w:rsidP="00AA1F4A">
            <w:pPr>
              <w:rPr>
                <w:rFonts w:ascii="Arial" w:hAnsi="Arial" w:cs="Arial"/>
                <w:sz w:val="14"/>
                <w:szCs w:val="14"/>
              </w:rPr>
            </w:pPr>
            <w:r w:rsidRPr="00D60DDB">
              <w:rPr>
                <w:rFonts w:ascii="Arial" w:hAnsi="Arial" w:cs="Arial"/>
                <w:sz w:val="14"/>
                <w:szCs w:val="14"/>
              </w:rPr>
              <w:t>None</w:t>
            </w:r>
          </w:p>
        </w:tc>
        <w:tc>
          <w:tcPr>
            <w:tcW w:w="533" w:type="pct"/>
            <w:tcBorders>
              <w:top w:val="nil"/>
              <w:bottom w:val="nil"/>
            </w:tcBorders>
          </w:tcPr>
          <w:p w14:paraId="55665C19" w14:textId="757A9FE1"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585</w:t>
            </w:r>
            <w:r>
              <w:rPr>
                <w:rFonts w:ascii="Arial" w:hAnsi="Arial" w:cs="Arial"/>
                <w:color w:val="000000"/>
                <w:sz w:val="14"/>
                <w:szCs w:val="14"/>
              </w:rPr>
              <w:t xml:space="preserve"> </w:t>
            </w:r>
            <w:r w:rsidRPr="00D60DDB">
              <w:rPr>
                <w:rFonts w:ascii="Arial" w:hAnsi="Arial" w:cs="Arial"/>
                <w:color w:val="000000"/>
                <w:sz w:val="14"/>
                <w:szCs w:val="14"/>
              </w:rPr>
              <w:t>(2</w:t>
            </w:r>
            <w:r w:rsidR="00AD7B59">
              <w:rPr>
                <w:rFonts w:ascii="Arial" w:hAnsi="Arial" w:cs="Arial"/>
                <w:color w:val="000000"/>
                <w:sz w:val="14"/>
                <w:szCs w:val="14"/>
              </w:rPr>
              <w:t>8</w:t>
            </w:r>
            <w:r w:rsidRPr="00D60DDB">
              <w:rPr>
                <w:rFonts w:ascii="Arial" w:hAnsi="Arial" w:cs="Arial"/>
                <w:color w:val="000000"/>
                <w:sz w:val="14"/>
                <w:szCs w:val="14"/>
              </w:rPr>
              <w:t>%)</w:t>
            </w:r>
          </w:p>
        </w:tc>
        <w:tc>
          <w:tcPr>
            <w:tcW w:w="533" w:type="pct"/>
            <w:tcBorders>
              <w:top w:val="nil"/>
              <w:bottom w:val="nil"/>
            </w:tcBorders>
          </w:tcPr>
          <w:p w14:paraId="52E803B9" w14:textId="7C5476AB"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46</w:t>
            </w:r>
            <w:r>
              <w:rPr>
                <w:rFonts w:ascii="Arial" w:hAnsi="Arial" w:cs="Arial"/>
                <w:color w:val="000000"/>
                <w:sz w:val="14"/>
                <w:szCs w:val="14"/>
              </w:rPr>
              <w:t xml:space="preserve"> </w:t>
            </w:r>
            <w:r w:rsidRPr="00D60DDB">
              <w:rPr>
                <w:rFonts w:ascii="Arial" w:hAnsi="Arial" w:cs="Arial"/>
                <w:color w:val="000000"/>
                <w:sz w:val="14"/>
                <w:szCs w:val="14"/>
              </w:rPr>
              <w:t>(2</w:t>
            </w:r>
            <w:r w:rsidR="00AC1C67">
              <w:rPr>
                <w:rFonts w:ascii="Arial" w:hAnsi="Arial" w:cs="Arial"/>
                <w:color w:val="000000"/>
                <w:sz w:val="14"/>
                <w:szCs w:val="14"/>
              </w:rPr>
              <w:t>5</w:t>
            </w:r>
            <w:r w:rsidRPr="00D60DDB">
              <w:rPr>
                <w:rFonts w:ascii="Arial" w:hAnsi="Arial" w:cs="Arial"/>
                <w:color w:val="000000"/>
                <w:sz w:val="14"/>
                <w:szCs w:val="14"/>
              </w:rPr>
              <w:t>%)</w:t>
            </w:r>
          </w:p>
        </w:tc>
        <w:tc>
          <w:tcPr>
            <w:tcW w:w="533" w:type="pct"/>
            <w:tcBorders>
              <w:top w:val="nil"/>
              <w:bottom w:val="nil"/>
            </w:tcBorders>
          </w:tcPr>
          <w:p w14:paraId="29E3A57A" w14:textId="4F5968BE"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121 (2</w:t>
            </w:r>
            <w:r w:rsidR="00AC1C67">
              <w:rPr>
                <w:rFonts w:ascii="Arial" w:hAnsi="Arial" w:cs="Arial"/>
                <w:color w:val="000000"/>
                <w:sz w:val="14"/>
                <w:szCs w:val="14"/>
              </w:rPr>
              <w:t>8</w:t>
            </w:r>
            <w:r w:rsidRPr="00D60DDB">
              <w:rPr>
                <w:rFonts w:ascii="Arial" w:hAnsi="Arial" w:cs="Arial"/>
                <w:color w:val="000000"/>
                <w:sz w:val="14"/>
                <w:szCs w:val="14"/>
              </w:rPr>
              <w:t>%)</w:t>
            </w:r>
          </w:p>
        </w:tc>
        <w:tc>
          <w:tcPr>
            <w:tcW w:w="533" w:type="pct"/>
            <w:tcBorders>
              <w:top w:val="nil"/>
              <w:bottom w:val="nil"/>
            </w:tcBorders>
          </w:tcPr>
          <w:p w14:paraId="1D5007EC" w14:textId="34142D25"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315</w:t>
            </w:r>
            <w:r>
              <w:rPr>
                <w:rFonts w:ascii="Arial" w:hAnsi="Arial" w:cs="Arial"/>
                <w:color w:val="000000"/>
                <w:sz w:val="14"/>
                <w:szCs w:val="14"/>
              </w:rPr>
              <w:t xml:space="preserve"> </w:t>
            </w:r>
            <w:r w:rsidRPr="00D60DDB">
              <w:rPr>
                <w:rFonts w:ascii="Arial" w:hAnsi="Arial" w:cs="Arial"/>
                <w:color w:val="000000"/>
                <w:sz w:val="14"/>
                <w:szCs w:val="14"/>
              </w:rPr>
              <w:t>(28%)</w:t>
            </w:r>
          </w:p>
        </w:tc>
        <w:tc>
          <w:tcPr>
            <w:tcW w:w="533" w:type="pct"/>
            <w:tcBorders>
              <w:top w:val="nil"/>
              <w:bottom w:val="nil"/>
            </w:tcBorders>
          </w:tcPr>
          <w:p w14:paraId="224CB0F8" w14:textId="0514C268"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67</w:t>
            </w:r>
            <w:r>
              <w:rPr>
                <w:rFonts w:ascii="Arial" w:hAnsi="Arial" w:cs="Arial"/>
                <w:color w:val="000000"/>
                <w:sz w:val="14"/>
                <w:szCs w:val="14"/>
              </w:rPr>
              <w:t xml:space="preserve"> </w:t>
            </w:r>
            <w:r w:rsidRPr="00D60DDB">
              <w:rPr>
                <w:rFonts w:ascii="Arial" w:hAnsi="Arial" w:cs="Arial"/>
                <w:color w:val="000000"/>
                <w:sz w:val="14"/>
                <w:szCs w:val="14"/>
              </w:rPr>
              <w:t>(2</w:t>
            </w:r>
            <w:r w:rsidR="0086167D">
              <w:rPr>
                <w:rFonts w:ascii="Arial" w:hAnsi="Arial" w:cs="Arial"/>
                <w:color w:val="000000"/>
                <w:sz w:val="14"/>
                <w:szCs w:val="14"/>
              </w:rPr>
              <w:t>8</w:t>
            </w:r>
            <w:r w:rsidRPr="00D60DDB">
              <w:rPr>
                <w:rFonts w:ascii="Arial" w:hAnsi="Arial" w:cs="Arial"/>
                <w:color w:val="000000"/>
                <w:sz w:val="14"/>
                <w:szCs w:val="14"/>
              </w:rPr>
              <w:t>%)</w:t>
            </w:r>
          </w:p>
        </w:tc>
        <w:tc>
          <w:tcPr>
            <w:tcW w:w="533" w:type="pct"/>
            <w:tcBorders>
              <w:top w:val="nil"/>
              <w:bottom w:val="nil"/>
            </w:tcBorders>
          </w:tcPr>
          <w:p w14:paraId="732DD177" w14:textId="0872BAB8"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20</w:t>
            </w:r>
            <w:r>
              <w:rPr>
                <w:rFonts w:ascii="Arial" w:hAnsi="Arial" w:cs="Arial"/>
                <w:color w:val="000000"/>
                <w:sz w:val="14"/>
                <w:szCs w:val="14"/>
              </w:rPr>
              <w:t xml:space="preserve"> </w:t>
            </w:r>
            <w:r w:rsidRPr="00D60DDB">
              <w:rPr>
                <w:rFonts w:ascii="Arial" w:hAnsi="Arial" w:cs="Arial"/>
                <w:color w:val="000000"/>
                <w:sz w:val="14"/>
                <w:szCs w:val="14"/>
              </w:rPr>
              <w:t>(4</w:t>
            </w:r>
            <w:r w:rsidR="00E922EC">
              <w:rPr>
                <w:rFonts w:ascii="Arial" w:hAnsi="Arial" w:cs="Arial"/>
                <w:color w:val="000000"/>
                <w:sz w:val="14"/>
                <w:szCs w:val="14"/>
              </w:rPr>
              <w:t>8</w:t>
            </w:r>
            <w:r w:rsidRPr="00D60DDB">
              <w:rPr>
                <w:rFonts w:ascii="Arial" w:hAnsi="Arial" w:cs="Arial"/>
                <w:color w:val="000000"/>
                <w:sz w:val="14"/>
                <w:szCs w:val="14"/>
              </w:rPr>
              <w:t>%)</w:t>
            </w:r>
          </w:p>
        </w:tc>
        <w:tc>
          <w:tcPr>
            <w:tcW w:w="533" w:type="pct"/>
            <w:tcBorders>
              <w:top w:val="nil"/>
              <w:bottom w:val="nil"/>
            </w:tcBorders>
          </w:tcPr>
          <w:p w14:paraId="3FC9A4FC" w14:textId="3471DB65"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21</w:t>
            </w:r>
            <w:r>
              <w:rPr>
                <w:rFonts w:ascii="Arial" w:hAnsi="Arial" w:cs="Arial"/>
                <w:color w:val="000000"/>
                <w:sz w:val="14"/>
                <w:szCs w:val="14"/>
              </w:rPr>
              <w:t xml:space="preserve"> </w:t>
            </w:r>
            <w:r w:rsidRPr="00D60DDB">
              <w:rPr>
                <w:rFonts w:ascii="Arial" w:hAnsi="Arial" w:cs="Arial"/>
                <w:color w:val="000000"/>
                <w:sz w:val="14"/>
                <w:szCs w:val="14"/>
              </w:rPr>
              <w:t>(3</w:t>
            </w:r>
            <w:r w:rsidR="0054628D">
              <w:rPr>
                <w:rFonts w:ascii="Arial" w:hAnsi="Arial" w:cs="Arial"/>
                <w:color w:val="000000"/>
                <w:sz w:val="14"/>
                <w:szCs w:val="14"/>
              </w:rPr>
              <w:t>3</w:t>
            </w:r>
            <w:r w:rsidRPr="00D60DDB">
              <w:rPr>
                <w:rFonts w:ascii="Arial" w:hAnsi="Arial" w:cs="Arial"/>
                <w:color w:val="000000"/>
                <w:sz w:val="14"/>
                <w:szCs w:val="14"/>
              </w:rPr>
              <w:t>%)</w:t>
            </w:r>
          </w:p>
        </w:tc>
        <w:tc>
          <w:tcPr>
            <w:tcW w:w="531" w:type="pct"/>
            <w:tcBorders>
              <w:top w:val="nil"/>
              <w:bottom w:val="nil"/>
            </w:tcBorders>
          </w:tcPr>
          <w:p w14:paraId="35CB40F9" w14:textId="0EFA6E29"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0</w:t>
            </w:r>
            <w:r>
              <w:rPr>
                <w:rFonts w:ascii="Arial" w:hAnsi="Arial" w:cs="Arial"/>
                <w:color w:val="000000"/>
                <w:sz w:val="14"/>
                <w:szCs w:val="14"/>
              </w:rPr>
              <w:t xml:space="preserve"> </w:t>
            </w:r>
            <w:r w:rsidRPr="00D60DDB">
              <w:rPr>
                <w:rFonts w:ascii="Arial" w:hAnsi="Arial" w:cs="Arial"/>
                <w:color w:val="000000"/>
                <w:sz w:val="14"/>
                <w:szCs w:val="14"/>
              </w:rPr>
              <w:t>(0%)</w:t>
            </w:r>
          </w:p>
        </w:tc>
      </w:tr>
      <w:tr w:rsidR="00EF0641" w:rsidRPr="00283632" w14:paraId="66026DE9" w14:textId="77777777" w:rsidTr="00AA1F4A">
        <w:trPr>
          <w:trHeight w:val="20"/>
        </w:trPr>
        <w:tc>
          <w:tcPr>
            <w:tcW w:w="738" w:type="pct"/>
            <w:tcBorders>
              <w:top w:val="nil"/>
              <w:left w:val="single" w:sz="4" w:space="0" w:color="auto"/>
              <w:bottom w:val="nil"/>
            </w:tcBorders>
          </w:tcPr>
          <w:p w14:paraId="76E773DC" w14:textId="77777777" w:rsidR="00EF0641" w:rsidRPr="00D60DDB" w:rsidRDefault="00EF0641" w:rsidP="00AA1F4A">
            <w:pPr>
              <w:rPr>
                <w:rFonts w:ascii="Arial" w:hAnsi="Arial" w:cs="Arial"/>
                <w:sz w:val="14"/>
                <w:szCs w:val="14"/>
              </w:rPr>
            </w:pPr>
            <w:r>
              <w:rPr>
                <w:rFonts w:ascii="Arial" w:hAnsi="Arial" w:cs="Arial"/>
                <w:sz w:val="14"/>
                <w:szCs w:val="14"/>
              </w:rPr>
              <w:t>SNB</w:t>
            </w:r>
          </w:p>
        </w:tc>
        <w:tc>
          <w:tcPr>
            <w:tcW w:w="533" w:type="pct"/>
            <w:tcBorders>
              <w:top w:val="nil"/>
              <w:bottom w:val="nil"/>
            </w:tcBorders>
          </w:tcPr>
          <w:p w14:paraId="2854B4B6" w14:textId="3860E4C6"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881</w:t>
            </w:r>
            <w:r>
              <w:rPr>
                <w:rFonts w:ascii="Arial" w:hAnsi="Arial" w:cs="Arial"/>
                <w:color w:val="000000"/>
                <w:sz w:val="14"/>
                <w:szCs w:val="14"/>
              </w:rPr>
              <w:t xml:space="preserve"> </w:t>
            </w:r>
            <w:r w:rsidRPr="00D60DDB">
              <w:rPr>
                <w:rFonts w:ascii="Arial" w:hAnsi="Arial" w:cs="Arial"/>
                <w:color w:val="000000"/>
                <w:sz w:val="14"/>
                <w:szCs w:val="14"/>
              </w:rPr>
              <w:t>(42%)</w:t>
            </w:r>
          </w:p>
        </w:tc>
        <w:tc>
          <w:tcPr>
            <w:tcW w:w="533" w:type="pct"/>
            <w:tcBorders>
              <w:top w:val="nil"/>
              <w:bottom w:val="nil"/>
            </w:tcBorders>
          </w:tcPr>
          <w:p w14:paraId="54A57246" w14:textId="78355D83"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64</w:t>
            </w:r>
            <w:r>
              <w:rPr>
                <w:rFonts w:ascii="Arial" w:hAnsi="Arial" w:cs="Arial"/>
                <w:color w:val="000000"/>
                <w:sz w:val="14"/>
                <w:szCs w:val="14"/>
              </w:rPr>
              <w:t xml:space="preserve"> </w:t>
            </w:r>
            <w:r w:rsidRPr="00D60DDB">
              <w:rPr>
                <w:rFonts w:ascii="Arial" w:hAnsi="Arial" w:cs="Arial"/>
                <w:color w:val="000000"/>
                <w:sz w:val="14"/>
                <w:szCs w:val="14"/>
              </w:rPr>
              <w:t>(35%)</w:t>
            </w:r>
          </w:p>
        </w:tc>
        <w:tc>
          <w:tcPr>
            <w:tcW w:w="533" w:type="pct"/>
            <w:tcBorders>
              <w:top w:val="nil"/>
              <w:bottom w:val="nil"/>
            </w:tcBorders>
          </w:tcPr>
          <w:p w14:paraId="6A1DBE32" w14:textId="325165C6"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177</w:t>
            </w:r>
            <w:r>
              <w:rPr>
                <w:rFonts w:ascii="Arial" w:hAnsi="Arial" w:cs="Arial"/>
                <w:color w:val="000000"/>
                <w:sz w:val="14"/>
                <w:szCs w:val="14"/>
              </w:rPr>
              <w:t xml:space="preserve"> </w:t>
            </w:r>
            <w:r w:rsidRPr="00D60DDB">
              <w:rPr>
                <w:rFonts w:ascii="Arial" w:hAnsi="Arial" w:cs="Arial"/>
                <w:color w:val="000000"/>
                <w:sz w:val="14"/>
                <w:szCs w:val="14"/>
              </w:rPr>
              <w:t>(40%)</w:t>
            </w:r>
          </w:p>
        </w:tc>
        <w:tc>
          <w:tcPr>
            <w:tcW w:w="533" w:type="pct"/>
            <w:tcBorders>
              <w:top w:val="nil"/>
              <w:bottom w:val="nil"/>
            </w:tcBorders>
          </w:tcPr>
          <w:p w14:paraId="12166B0B" w14:textId="77BA2814"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495</w:t>
            </w:r>
            <w:r>
              <w:rPr>
                <w:rFonts w:ascii="Arial" w:hAnsi="Arial" w:cs="Arial"/>
                <w:color w:val="000000"/>
                <w:sz w:val="14"/>
                <w:szCs w:val="14"/>
              </w:rPr>
              <w:t xml:space="preserve"> </w:t>
            </w:r>
            <w:r w:rsidRPr="00D60DDB">
              <w:rPr>
                <w:rFonts w:ascii="Arial" w:hAnsi="Arial" w:cs="Arial"/>
                <w:color w:val="000000"/>
                <w:sz w:val="14"/>
                <w:szCs w:val="14"/>
              </w:rPr>
              <w:t>(47%)</w:t>
            </w:r>
            <w:r>
              <w:rPr>
                <w:rFonts w:ascii="Arial" w:hAnsi="Arial" w:cs="Arial"/>
                <w:color w:val="000000"/>
                <w:sz w:val="14"/>
                <w:szCs w:val="14"/>
              </w:rPr>
              <w:t xml:space="preserve"> </w:t>
            </w:r>
          </w:p>
        </w:tc>
        <w:tc>
          <w:tcPr>
            <w:tcW w:w="533" w:type="pct"/>
            <w:tcBorders>
              <w:top w:val="nil"/>
              <w:bottom w:val="nil"/>
            </w:tcBorders>
          </w:tcPr>
          <w:p w14:paraId="01154789" w14:textId="3BA08E96"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106</w:t>
            </w:r>
            <w:r>
              <w:rPr>
                <w:rFonts w:ascii="Arial" w:hAnsi="Arial" w:cs="Arial"/>
                <w:color w:val="000000"/>
                <w:sz w:val="14"/>
                <w:szCs w:val="14"/>
              </w:rPr>
              <w:t xml:space="preserve"> </w:t>
            </w:r>
            <w:r w:rsidRPr="00D60DDB">
              <w:rPr>
                <w:rFonts w:ascii="Arial" w:hAnsi="Arial" w:cs="Arial"/>
                <w:color w:val="000000"/>
                <w:sz w:val="14"/>
                <w:szCs w:val="14"/>
              </w:rPr>
              <w:t>(4</w:t>
            </w:r>
            <w:r w:rsidR="0086167D">
              <w:rPr>
                <w:rFonts w:ascii="Arial" w:hAnsi="Arial" w:cs="Arial"/>
                <w:color w:val="000000"/>
                <w:sz w:val="14"/>
                <w:szCs w:val="14"/>
              </w:rPr>
              <w:t>4</w:t>
            </w:r>
            <w:r w:rsidRPr="00D60DDB">
              <w:rPr>
                <w:rFonts w:ascii="Arial" w:hAnsi="Arial" w:cs="Arial"/>
                <w:color w:val="000000"/>
                <w:sz w:val="14"/>
                <w:szCs w:val="14"/>
              </w:rPr>
              <w:t>%)</w:t>
            </w:r>
          </w:p>
        </w:tc>
        <w:tc>
          <w:tcPr>
            <w:tcW w:w="533" w:type="pct"/>
            <w:tcBorders>
              <w:top w:val="nil"/>
              <w:bottom w:val="nil"/>
            </w:tcBorders>
          </w:tcPr>
          <w:p w14:paraId="286611A3" w14:textId="198AEC22"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11</w:t>
            </w:r>
            <w:r>
              <w:rPr>
                <w:rFonts w:ascii="Arial" w:hAnsi="Arial" w:cs="Arial"/>
                <w:color w:val="000000"/>
                <w:sz w:val="14"/>
                <w:szCs w:val="14"/>
              </w:rPr>
              <w:t xml:space="preserve"> </w:t>
            </w:r>
            <w:r w:rsidRPr="00D60DDB">
              <w:rPr>
                <w:rFonts w:ascii="Arial" w:hAnsi="Arial" w:cs="Arial"/>
                <w:color w:val="000000"/>
                <w:sz w:val="14"/>
                <w:szCs w:val="14"/>
              </w:rPr>
              <w:t>(26%)</w:t>
            </w:r>
          </w:p>
        </w:tc>
        <w:tc>
          <w:tcPr>
            <w:tcW w:w="533" w:type="pct"/>
            <w:tcBorders>
              <w:top w:val="nil"/>
              <w:bottom w:val="nil"/>
            </w:tcBorders>
          </w:tcPr>
          <w:p w14:paraId="6EBF5CE6" w14:textId="01918D73"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23</w:t>
            </w:r>
            <w:r>
              <w:rPr>
                <w:rFonts w:ascii="Arial" w:hAnsi="Arial" w:cs="Arial"/>
                <w:color w:val="000000"/>
                <w:sz w:val="14"/>
                <w:szCs w:val="14"/>
              </w:rPr>
              <w:t xml:space="preserve"> </w:t>
            </w:r>
            <w:r w:rsidRPr="00D60DDB">
              <w:rPr>
                <w:rFonts w:ascii="Arial" w:hAnsi="Arial" w:cs="Arial"/>
                <w:color w:val="000000"/>
                <w:sz w:val="14"/>
                <w:szCs w:val="14"/>
              </w:rPr>
              <w:t>(3</w:t>
            </w:r>
            <w:r w:rsidR="0054628D">
              <w:rPr>
                <w:rFonts w:ascii="Arial" w:hAnsi="Arial" w:cs="Arial"/>
                <w:color w:val="000000"/>
                <w:sz w:val="14"/>
                <w:szCs w:val="14"/>
              </w:rPr>
              <w:t>6</w:t>
            </w:r>
            <w:r w:rsidRPr="00D60DDB">
              <w:rPr>
                <w:rFonts w:ascii="Arial" w:hAnsi="Arial" w:cs="Arial"/>
                <w:color w:val="000000"/>
                <w:sz w:val="14"/>
                <w:szCs w:val="14"/>
              </w:rPr>
              <w:t>%)</w:t>
            </w:r>
          </w:p>
        </w:tc>
        <w:tc>
          <w:tcPr>
            <w:tcW w:w="531" w:type="pct"/>
            <w:tcBorders>
              <w:top w:val="nil"/>
              <w:bottom w:val="nil"/>
            </w:tcBorders>
          </w:tcPr>
          <w:p w14:paraId="3E5BE239" w14:textId="47EC37FD"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5</w:t>
            </w:r>
            <w:r>
              <w:rPr>
                <w:rFonts w:ascii="Arial" w:hAnsi="Arial" w:cs="Arial"/>
                <w:color w:val="000000"/>
                <w:sz w:val="14"/>
                <w:szCs w:val="14"/>
              </w:rPr>
              <w:t xml:space="preserve"> </w:t>
            </w:r>
            <w:r w:rsidRPr="00D60DDB">
              <w:rPr>
                <w:rFonts w:ascii="Arial" w:hAnsi="Arial" w:cs="Arial"/>
                <w:color w:val="000000"/>
                <w:sz w:val="14"/>
                <w:szCs w:val="14"/>
              </w:rPr>
              <w:t>(83%)</w:t>
            </w:r>
          </w:p>
        </w:tc>
      </w:tr>
      <w:tr w:rsidR="00EF0641" w:rsidRPr="00283632" w14:paraId="4A60E6E6" w14:textId="77777777" w:rsidTr="00AA1F4A">
        <w:trPr>
          <w:trHeight w:val="20"/>
        </w:trPr>
        <w:tc>
          <w:tcPr>
            <w:tcW w:w="738" w:type="pct"/>
            <w:tcBorders>
              <w:top w:val="nil"/>
              <w:left w:val="single" w:sz="4" w:space="0" w:color="auto"/>
              <w:bottom w:val="nil"/>
            </w:tcBorders>
          </w:tcPr>
          <w:p w14:paraId="063F6F3F" w14:textId="77777777" w:rsidR="00EF0641" w:rsidRPr="00D60DDB" w:rsidRDefault="00EF0641" w:rsidP="00AA1F4A">
            <w:pPr>
              <w:rPr>
                <w:rFonts w:ascii="Arial" w:hAnsi="Arial" w:cs="Arial"/>
                <w:sz w:val="14"/>
                <w:szCs w:val="14"/>
              </w:rPr>
            </w:pPr>
            <w:r w:rsidRPr="00D60DDB">
              <w:rPr>
                <w:rFonts w:ascii="Arial" w:hAnsi="Arial" w:cs="Arial"/>
                <w:sz w:val="14"/>
                <w:szCs w:val="14"/>
              </w:rPr>
              <w:t>Axillary sample</w:t>
            </w:r>
          </w:p>
        </w:tc>
        <w:tc>
          <w:tcPr>
            <w:tcW w:w="533" w:type="pct"/>
            <w:tcBorders>
              <w:top w:val="nil"/>
              <w:bottom w:val="nil"/>
            </w:tcBorders>
          </w:tcPr>
          <w:p w14:paraId="4A9B7111" w14:textId="4C2CBC21"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23</w:t>
            </w:r>
            <w:r>
              <w:rPr>
                <w:rFonts w:ascii="Arial" w:hAnsi="Arial" w:cs="Arial"/>
                <w:color w:val="000000"/>
                <w:sz w:val="14"/>
                <w:szCs w:val="14"/>
              </w:rPr>
              <w:t xml:space="preserve"> </w:t>
            </w:r>
            <w:r w:rsidRPr="00D60DDB">
              <w:rPr>
                <w:rFonts w:ascii="Arial" w:hAnsi="Arial" w:cs="Arial"/>
                <w:color w:val="000000"/>
                <w:sz w:val="14"/>
                <w:szCs w:val="14"/>
              </w:rPr>
              <w:t>(1%)</w:t>
            </w:r>
          </w:p>
        </w:tc>
        <w:tc>
          <w:tcPr>
            <w:tcW w:w="533" w:type="pct"/>
            <w:tcBorders>
              <w:top w:val="nil"/>
              <w:bottom w:val="nil"/>
            </w:tcBorders>
          </w:tcPr>
          <w:p w14:paraId="484D8752" w14:textId="6B3A0D69"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5</w:t>
            </w:r>
            <w:r>
              <w:rPr>
                <w:rFonts w:ascii="Arial" w:hAnsi="Arial" w:cs="Arial"/>
                <w:color w:val="000000"/>
                <w:sz w:val="14"/>
                <w:szCs w:val="14"/>
              </w:rPr>
              <w:t xml:space="preserve"> </w:t>
            </w:r>
            <w:r w:rsidRPr="00D60DDB">
              <w:rPr>
                <w:rFonts w:ascii="Arial" w:hAnsi="Arial" w:cs="Arial"/>
                <w:color w:val="000000"/>
                <w:sz w:val="14"/>
                <w:szCs w:val="14"/>
              </w:rPr>
              <w:t>(</w:t>
            </w:r>
            <w:r w:rsidR="00AC1C67">
              <w:rPr>
                <w:rFonts w:ascii="Arial" w:hAnsi="Arial" w:cs="Arial"/>
                <w:color w:val="000000"/>
                <w:sz w:val="14"/>
                <w:szCs w:val="14"/>
              </w:rPr>
              <w:t>3</w:t>
            </w:r>
            <w:r w:rsidRPr="00D60DDB">
              <w:rPr>
                <w:rFonts w:ascii="Arial" w:hAnsi="Arial" w:cs="Arial"/>
                <w:color w:val="000000"/>
                <w:sz w:val="14"/>
                <w:szCs w:val="14"/>
              </w:rPr>
              <w:t>%)</w:t>
            </w:r>
          </w:p>
        </w:tc>
        <w:tc>
          <w:tcPr>
            <w:tcW w:w="533" w:type="pct"/>
            <w:tcBorders>
              <w:top w:val="nil"/>
              <w:bottom w:val="nil"/>
            </w:tcBorders>
          </w:tcPr>
          <w:p w14:paraId="614D2F13" w14:textId="2D2163AA"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1</w:t>
            </w:r>
            <w:r>
              <w:rPr>
                <w:rFonts w:ascii="Arial" w:hAnsi="Arial" w:cs="Arial"/>
                <w:color w:val="000000"/>
                <w:sz w:val="14"/>
                <w:szCs w:val="14"/>
              </w:rPr>
              <w:t xml:space="preserve"> </w:t>
            </w:r>
            <w:r w:rsidRPr="00D60DDB">
              <w:rPr>
                <w:rFonts w:ascii="Arial" w:hAnsi="Arial" w:cs="Arial"/>
                <w:color w:val="000000"/>
                <w:sz w:val="14"/>
                <w:szCs w:val="14"/>
              </w:rPr>
              <w:t>(0%)</w:t>
            </w:r>
          </w:p>
        </w:tc>
        <w:tc>
          <w:tcPr>
            <w:tcW w:w="533" w:type="pct"/>
            <w:tcBorders>
              <w:top w:val="nil"/>
              <w:bottom w:val="nil"/>
            </w:tcBorders>
          </w:tcPr>
          <w:p w14:paraId="6913E762" w14:textId="74F94799"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13</w:t>
            </w:r>
            <w:r>
              <w:rPr>
                <w:rFonts w:ascii="Arial" w:hAnsi="Arial" w:cs="Arial"/>
                <w:color w:val="000000"/>
                <w:sz w:val="14"/>
                <w:szCs w:val="14"/>
              </w:rPr>
              <w:t xml:space="preserve"> </w:t>
            </w:r>
            <w:r w:rsidRPr="00D60DDB">
              <w:rPr>
                <w:rFonts w:ascii="Arial" w:hAnsi="Arial" w:cs="Arial"/>
                <w:color w:val="000000"/>
                <w:sz w:val="14"/>
                <w:szCs w:val="14"/>
              </w:rPr>
              <w:t>(1%)</w:t>
            </w:r>
          </w:p>
        </w:tc>
        <w:tc>
          <w:tcPr>
            <w:tcW w:w="533" w:type="pct"/>
            <w:tcBorders>
              <w:top w:val="nil"/>
              <w:bottom w:val="nil"/>
            </w:tcBorders>
          </w:tcPr>
          <w:p w14:paraId="3BA081A1" w14:textId="1A3CA66E"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3</w:t>
            </w:r>
            <w:r>
              <w:rPr>
                <w:rFonts w:ascii="Arial" w:hAnsi="Arial" w:cs="Arial"/>
                <w:color w:val="000000"/>
                <w:sz w:val="14"/>
                <w:szCs w:val="14"/>
              </w:rPr>
              <w:t xml:space="preserve"> </w:t>
            </w:r>
            <w:r w:rsidRPr="00D60DDB">
              <w:rPr>
                <w:rFonts w:ascii="Arial" w:hAnsi="Arial" w:cs="Arial"/>
                <w:color w:val="000000"/>
                <w:sz w:val="14"/>
                <w:szCs w:val="14"/>
              </w:rPr>
              <w:t>(1%)</w:t>
            </w:r>
          </w:p>
        </w:tc>
        <w:tc>
          <w:tcPr>
            <w:tcW w:w="533" w:type="pct"/>
            <w:tcBorders>
              <w:top w:val="nil"/>
              <w:bottom w:val="nil"/>
            </w:tcBorders>
          </w:tcPr>
          <w:p w14:paraId="1799CDF7" w14:textId="23C98887"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0</w:t>
            </w:r>
            <w:r>
              <w:rPr>
                <w:rFonts w:ascii="Arial" w:hAnsi="Arial" w:cs="Arial"/>
                <w:color w:val="000000"/>
                <w:sz w:val="14"/>
                <w:szCs w:val="14"/>
              </w:rPr>
              <w:t xml:space="preserve"> </w:t>
            </w:r>
            <w:r w:rsidRPr="00D60DDB">
              <w:rPr>
                <w:rFonts w:ascii="Arial" w:hAnsi="Arial" w:cs="Arial"/>
                <w:color w:val="000000"/>
                <w:sz w:val="14"/>
                <w:szCs w:val="14"/>
              </w:rPr>
              <w:t>(0%)</w:t>
            </w:r>
          </w:p>
        </w:tc>
        <w:tc>
          <w:tcPr>
            <w:tcW w:w="533" w:type="pct"/>
            <w:tcBorders>
              <w:top w:val="nil"/>
              <w:bottom w:val="nil"/>
            </w:tcBorders>
            <w:vAlign w:val="bottom"/>
          </w:tcPr>
          <w:p w14:paraId="027F335B" w14:textId="05877039"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0</w:t>
            </w:r>
            <w:r>
              <w:rPr>
                <w:rFonts w:ascii="Arial" w:hAnsi="Arial" w:cs="Arial"/>
                <w:color w:val="000000"/>
                <w:sz w:val="14"/>
                <w:szCs w:val="14"/>
              </w:rPr>
              <w:t xml:space="preserve"> </w:t>
            </w:r>
            <w:r w:rsidRPr="00D60DDB">
              <w:rPr>
                <w:rFonts w:ascii="Arial" w:hAnsi="Arial" w:cs="Arial"/>
                <w:color w:val="000000"/>
                <w:sz w:val="14"/>
                <w:szCs w:val="14"/>
              </w:rPr>
              <w:t>(0%)</w:t>
            </w:r>
          </w:p>
        </w:tc>
        <w:tc>
          <w:tcPr>
            <w:tcW w:w="531" w:type="pct"/>
            <w:tcBorders>
              <w:top w:val="nil"/>
              <w:bottom w:val="nil"/>
            </w:tcBorders>
          </w:tcPr>
          <w:p w14:paraId="64E1ED7E" w14:textId="37E8F1A1"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1</w:t>
            </w:r>
            <w:r>
              <w:rPr>
                <w:rFonts w:ascii="Arial" w:hAnsi="Arial" w:cs="Arial"/>
                <w:color w:val="000000"/>
                <w:sz w:val="14"/>
                <w:szCs w:val="14"/>
              </w:rPr>
              <w:t xml:space="preserve"> </w:t>
            </w:r>
            <w:r w:rsidRPr="00D60DDB">
              <w:rPr>
                <w:rFonts w:ascii="Arial" w:hAnsi="Arial" w:cs="Arial"/>
                <w:color w:val="000000"/>
                <w:sz w:val="14"/>
                <w:szCs w:val="14"/>
              </w:rPr>
              <w:t>(17%)</w:t>
            </w:r>
          </w:p>
        </w:tc>
      </w:tr>
      <w:tr w:rsidR="00EF0641" w:rsidRPr="00283632" w14:paraId="37621F1C" w14:textId="77777777" w:rsidTr="00AA1F4A">
        <w:trPr>
          <w:trHeight w:val="20"/>
        </w:trPr>
        <w:tc>
          <w:tcPr>
            <w:tcW w:w="738" w:type="pct"/>
            <w:tcBorders>
              <w:top w:val="nil"/>
              <w:left w:val="single" w:sz="4" w:space="0" w:color="auto"/>
              <w:bottom w:val="nil"/>
            </w:tcBorders>
          </w:tcPr>
          <w:p w14:paraId="0286D429" w14:textId="77777777" w:rsidR="00EF0641" w:rsidRPr="00D60DDB" w:rsidRDefault="00EF0641" w:rsidP="00AA1F4A">
            <w:pPr>
              <w:rPr>
                <w:rFonts w:ascii="Arial" w:hAnsi="Arial" w:cs="Arial"/>
                <w:sz w:val="14"/>
                <w:szCs w:val="14"/>
              </w:rPr>
            </w:pPr>
            <w:r w:rsidRPr="00D60DDB">
              <w:rPr>
                <w:rFonts w:ascii="Arial" w:hAnsi="Arial" w:cs="Arial"/>
                <w:sz w:val="14"/>
                <w:szCs w:val="14"/>
              </w:rPr>
              <w:t>Axillary clearance</w:t>
            </w:r>
          </w:p>
        </w:tc>
        <w:tc>
          <w:tcPr>
            <w:tcW w:w="533" w:type="pct"/>
            <w:tcBorders>
              <w:top w:val="nil"/>
              <w:bottom w:val="nil"/>
            </w:tcBorders>
          </w:tcPr>
          <w:p w14:paraId="0985CAC4" w14:textId="7E8A8CCB"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226</w:t>
            </w:r>
            <w:r>
              <w:rPr>
                <w:rFonts w:ascii="Arial" w:hAnsi="Arial" w:cs="Arial"/>
                <w:color w:val="000000"/>
                <w:sz w:val="14"/>
                <w:szCs w:val="14"/>
              </w:rPr>
              <w:t xml:space="preserve"> </w:t>
            </w:r>
            <w:r w:rsidRPr="00D60DDB">
              <w:rPr>
                <w:rFonts w:ascii="Arial" w:hAnsi="Arial" w:cs="Arial"/>
                <w:color w:val="000000"/>
                <w:sz w:val="14"/>
                <w:szCs w:val="14"/>
              </w:rPr>
              <w:t>(1</w:t>
            </w:r>
            <w:r w:rsidR="00AD7B59">
              <w:rPr>
                <w:rFonts w:ascii="Arial" w:hAnsi="Arial" w:cs="Arial"/>
                <w:color w:val="000000"/>
                <w:sz w:val="14"/>
                <w:szCs w:val="14"/>
              </w:rPr>
              <w:t>1</w:t>
            </w:r>
            <w:r w:rsidRPr="00D60DDB">
              <w:rPr>
                <w:rFonts w:ascii="Arial" w:hAnsi="Arial" w:cs="Arial"/>
                <w:color w:val="000000"/>
                <w:sz w:val="14"/>
                <w:szCs w:val="14"/>
              </w:rPr>
              <w:t>%)</w:t>
            </w:r>
          </w:p>
        </w:tc>
        <w:tc>
          <w:tcPr>
            <w:tcW w:w="533" w:type="pct"/>
            <w:tcBorders>
              <w:top w:val="nil"/>
              <w:bottom w:val="nil"/>
            </w:tcBorders>
          </w:tcPr>
          <w:p w14:paraId="6CC07893" w14:textId="244849C0"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29</w:t>
            </w:r>
            <w:r>
              <w:rPr>
                <w:rFonts w:ascii="Arial" w:hAnsi="Arial" w:cs="Arial"/>
                <w:color w:val="000000"/>
                <w:sz w:val="14"/>
                <w:szCs w:val="14"/>
              </w:rPr>
              <w:t xml:space="preserve"> </w:t>
            </w:r>
            <w:r w:rsidRPr="00D60DDB">
              <w:rPr>
                <w:rFonts w:ascii="Arial" w:hAnsi="Arial" w:cs="Arial"/>
                <w:color w:val="000000"/>
                <w:sz w:val="14"/>
                <w:szCs w:val="14"/>
              </w:rPr>
              <w:t>(16%)</w:t>
            </w:r>
          </w:p>
        </w:tc>
        <w:tc>
          <w:tcPr>
            <w:tcW w:w="533" w:type="pct"/>
            <w:tcBorders>
              <w:top w:val="nil"/>
              <w:bottom w:val="nil"/>
            </w:tcBorders>
          </w:tcPr>
          <w:p w14:paraId="2EDE9927" w14:textId="044203ED"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48</w:t>
            </w:r>
            <w:r>
              <w:rPr>
                <w:rFonts w:ascii="Arial" w:hAnsi="Arial" w:cs="Arial"/>
                <w:color w:val="000000"/>
                <w:sz w:val="14"/>
                <w:szCs w:val="14"/>
              </w:rPr>
              <w:t xml:space="preserve"> </w:t>
            </w:r>
            <w:r w:rsidRPr="00D60DDB">
              <w:rPr>
                <w:rFonts w:ascii="Arial" w:hAnsi="Arial" w:cs="Arial"/>
                <w:color w:val="000000"/>
                <w:sz w:val="14"/>
                <w:szCs w:val="14"/>
              </w:rPr>
              <w:t>(1</w:t>
            </w:r>
            <w:r w:rsidR="00AC1C67">
              <w:rPr>
                <w:rFonts w:ascii="Arial" w:hAnsi="Arial" w:cs="Arial"/>
                <w:color w:val="000000"/>
                <w:sz w:val="14"/>
                <w:szCs w:val="14"/>
              </w:rPr>
              <w:t>1</w:t>
            </w:r>
            <w:r w:rsidRPr="00D60DDB">
              <w:rPr>
                <w:rFonts w:ascii="Arial" w:hAnsi="Arial" w:cs="Arial"/>
                <w:color w:val="000000"/>
                <w:sz w:val="14"/>
                <w:szCs w:val="14"/>
              </w:rPr>
              <w:t>%)</w:t>
            </w:r>
          </w:p>
        </w:tc>
        <w:tc>
          <w:tcPr>
            <w:tcW w:w="533" w:type="pct"/>
            <w:tcBorders>
              <w:top w:val="nil"/>
              <w:bottom w:val="nil"/>
            </w:tcBorders>
          </w:tcPr>
          <w:p w14:paraId="2CA63E2B" w14:textId="739D3EE9"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112</w:t>
            </w:r>
            <w:r>
              <w:rPr>
                <w:rFonts w:ascii="Arial" w:hAnsi="Arial" w:cs="Arial"/>
                <w:color w:val="000000"/>
                <w:sz w:val="14"/>
                <w:szCs w:val="14"/>
              </w:rPr>
              <w:t xml:space="preserve"> </w:t>
            </w:r>
            <w:r w:rsidRPr="00D60DDB">
              <w:rPr>
                <w:rFonts w:ascii="Arial" w:hAnsi="Arial" w:cs="Arial"/>
                <w:color w:val="000000"/>
                <w:sz w:val="14"/>
                <w:szCs w:val="14"/>
              </w:rPr>
              <w:t>(</w:t>
            </w:r>
            <w:r w:rsidR="0086167D">
              <w:rPr>
                <w:rFonts w:ascii="Arial" w:hAnsi="Arial" w:cs="Arial"/>
                <w:color w:val="000000"/>
                <w:sz w:val="14"/>
                <w:szCs w:val="14"/>
              </w:rPr>
              <w:t>10</w:t>
            </w:r>
            <w:r w:rsidRPr="00D60DDB">
              <w:rPr>
                <w:rFonts w:ascii="Arial" w:hAnsi="Arial" w:cs="Arial"/>
                <w:color w:val="000000"/>
                <w:sz w:val="14"/>
                <w:szCs w:val="14"/>
              </w:rPr>
              <w:t>%)</w:t>
            </w:r>
          </w:p>
        </w:tc>
        <w:tc>
          <w:tcPr>
            <w:tcW w:w="533" w:type="pct"/>
            <w:tcBorders>
              <w:top w:val="nil"/>
              <w:bottom w:val="nil"/>
            </w:tcBorders>
          </w:tcPr>
          <w:p w14:paraId="00ABB8AA" w14:textId="72836A1A"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24</w:t>
            </w:r>
            <w:r>
              <w:rPr>
                <w:rFonts w:ascii="Arial" w:hAnsi="Arial" w:cs="Arial"/>
                <w:color w:val="000000"/>
                <w:sz w:val="14"/>
                <w:szCs w:val="14"/>
              </w:rPr>
              <w:t xml:space="preserve"> </w:t>
            </w:r>
            <w:r w:rsidRPr="00D60DDB">
              <w:rPr>
                <w:rFonts w:ascii="Arial" w:hAnsi="Arial" w:cs="Arial"/>
                <w:color w:val="000000"/>
                <w:sz w:val="14"/>
                <w:szCs w:val="14"/>
              </w:rPr>
              <w:t>(</w:t>
            </w:r>
            <w:r w:rsidR="0086167D">
              <w:rPr>
                <w:rFonts w:ascii="Arial" w:hAnsi="Arial" w:cs="Arial"/>
                <w:color w:val="000000"/>
                <w:sz w:val="14"/>
                <w:szCs w:val="14"/>
              </w:rPr>
              <w:t>10</w:t>
            </w:r>
            <w:r w:rsidRPr="00D60DDB">
              <w:rPr>
                <w:rFonts w:ascii="Arial" w:hAnsi="Arial" w:cs="Arial"/>
                <w:color w:val="000000"/>
                <w:sz w:val="14"/>
                <w:szCs w:val="14"/>
              </w:rPr>
              <w:t>%)</w:t>
            </w:r>
          </w:p>
        </w:tc>
        <w:tc>
          <w:tcPr>
            <w:tcW w:w="533" w:type="pct"/>
            <w:tcBorders>
              <w:top w:val="nil"/>
              <w:bottom w:val="nil"/>
            </w:tcBorders>
          </w:tcPr>
          <w:p w14:paraId="56D7F858" w14:textId="368A5238"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4</w:t>
            </w:r>
            <w:r>
              <w:rPr>
                <w:rFonts w:ascii="Arial" w:hAnsi="Arial" w:cs="Arial"/>
                <w:color w:val="000000"/>
                <w:sz w:val="14"/>
                <w:szCs w:val="14"/>
              </w:rPr>
              <w:t xml:space="preserve"> </w:t>
            </w:r>
            <w:r w:rsidRPr="00D60DDB">
              <w:rPr>
                <w:rFonts w:ascii="Arial" w:hAnsi="Arial" w:cs="Arial"/>
                <w:color w:val="000000"/>
                <w:sz w:val="14"/>
                <w:szCs w:val="14"/>
              </w:rPr>
              <w:t>(</w:t>
            </w:r>
            <w:r w:rsidR="00E922EC">
              <w:rPr>
                <w:rFonts w:ascii="Arial" w:hAnsi="Arial" w:cs="Arial"/>
                <w:color w:val="000000"/>
                <w:sz w:val="14"/>
                <w:szCs w:val="14"/>
              </w:rPr>
              <w:t>10</w:t>
            </w:r>
            <w:r w:rsidRPr="00D60DDB">
              <w:rPr>
                <w:rFonts w:ascii="Arial" w:hAnsi="Arial" w:cs="Arial"/>
                <w:color w:val="000000"/>
                <w:sz w:val="14"/>
                <w:szCs w:val="14"/>
              </w:rPr>
              <w:t>%)</w:t>
            </w:r>
          </w:p>
        </w:tc>
        <w:tc>
          <w:tcPr>
            <w:tcW w:w="533" w:type="pct"/>
            <w:tcBorders>
              <w:top w:val="nil"/>
              <w:bottom w:val="nil"/>
            </w:tcBorders>
          </w:tcPr>
          <w:p w14:paraId="365F36B7" w14:textId="73810209"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9</w:t>
            </w:r>
            <w:r>
              <w:rPr>
                <w:rFonts w:ascii="Arial" w:hAnsi="Arial" w:cs="Arial"/>
                <w:color w:val="000000"/>
                <w:sz w:val="14"/>
                <w:szCs w:val="14"/>
              </w:rPr>
              <w:t xml:space="preserve"> </w:t>
            </w:r>
            <w:r w:rsidRPr="00D60DDB">
              <w:rPr>
                <w:rFonts w:ascii="Arial" w:hAnsi="Arial" w:cs="Arial"/>
                <w:color w:val="000000"/>
                <w:sz w:val="14"/>
                <w:szCs w:val="14"/>
              </w:rPr>
              <w:t>(14%)</w:t>
            </w:r>
          </w:p>
        </w:tc>
        <w:tc>
          <w:tcPr>
            <w:tcW w:w="531" w:type="pct"/>
            <w:tcBorders>
              <w:top w:val="nil"/>
              <w:bottom w:val="nil"/>
            </w:tcBorders>
          </w:tcPr>
          <w:p w14:paraId="7DC2DB40" w14:textId="37380F5A"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0</w:t>
            </w:r>
            <w:r>
              <w:rPr>
                <w:rFonts w:ascii="Arial" w:hAnsi="Arial" w:cs="Arial"/>
                <w:color w:val="000000"/>
                <w:sz w:val="14"/>
                <w:szCs w:val="14"/>
              </w:rPr>
              <w:t xml:space="preserve"> </w:t>
            </w:r>
            <w:r w:rsidRPr="00D60DDB">
              <w:rPr>
                <w:rFonts w:ascii="Arial" w:hAnsi="Arial" w:cs="Arial"/>
                <w:color w:val="000000"/>
                <w:sz w:val="14"/>
                <w:szCs w:val="14"/>
              </w:rPr>
              <w:t>(0%)</w:t>
            </w:r>
          </w:p>
        </w:tc>
      </w:tr>
      <w:tr w:rsidR="00EF0641" w:rsidRPr="00283632" w14:paraId="2178E65E" w14:textId="77777777" w:rsidTr="00AA1F4A">
        <w:trPr>
          <w:trHeight w:val="20"/>
        </w:trPr>
        <w:tc>
          <w:tcPr>
            <w:tcW w:w="738" w:type="pct"/>
            <w:tcBorders>
              <w:top w:val="nil"/>
              <w:left w:val="single" w:sz="4" w:space="0" w:color="auto"/>
              <w:bottom w:val="nil"/>
            </w:tcBorders>
          </w:tcPr>
          <w:p w14:paraId="4A504E90" w14:textId="77777777" w:rsidR="00EF0641" w:rsidRPr="00D60DDB" w:rsidRDefault="00EF0641" w:rsidP="00AA1F4A">
            <w:pPr>
              <w:rPr>
                <w:rFonts w:ascii="Arial" w:hAnsi="Arial" w:cs="Arial"/>
                <w:sz w:val="14"/>
                <w:szCs w:val="14"/>
              </w:rPr>
            </w:pPr>
            <w:r>
              <w:rPr>
                <w:rFonts w:ascii="Arial" w:hAnsi="Arial" w:cs="Arial"/>
                <w:sz w:val="14"/>
                <w:szCs w:val="14"/>
              </w:rPr>
              <w:t>SNB and ANC</w:t>
            </w:r>
          </w:p>
        </w:tc>
        <w:tc>
          <w:tcPr>
            <w:tcW w:w="533" w:type="pct"/>
            <w:tcBorders>
              <w:top w:val="nil"/>
              <w:bottom w:val="nil"/>
            </w:tcBorders>
          </w:tcPr>
          <w:p w14:paraId="05E2B88B" w14:textId="7CB1C1BD"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32</w:t>
            </w:r>
            <w:r>
              <w:rPr>
                <w:rFonts w:ascii="Arial" w:hAnsi="Arial" w:cs="Arial"/>
                <w:color w:val="000000"/>
                <w:sz w:val="14"/>
                <w:szCs w:val="14"/>
              </w:rPr>
              <w:t xml:space="preserve"> </w:t>
            </w:r>
            <w:r w:rsidRPr="00D60DDB">
              <w:rPr>
                <w:rFonts w:ascii="Arial" w:hAnsi="Arial" w:cs="Arial"/>
                <w:color w:val="000000"/>
                <w:sz w:val="14"/>
                <w:szCs w:val="14"/>
              </w:rPr>
              <w:t>(</w:t>
            </w:r>
            <w:r w:rsidR="00AD7B59">
              <w:rPr>
                <w:rFonts w:ascii="Arial" w:hAnsi="Arial" w:cs="Arial"/>
                <w:color w:val="000000"/>
                <w:sz w:val="14"/>
                <w:szCs w:val="14"/>
              </w:rPr>
              <w:t>2</w:t>
            </w:r>
            <w:r w:rsidRPr="00D60DDB">
              <w:rPr>
                <w:rFonts w:ascii="Arial" w:hAnsi="Arial" w:cs="Arial"/>
                <w:color w:val="000000"/>
                <w:sz w:val="14"/>
                <w:szCs w:val="14"/>
              </w:rPr>
              <w:t>%)</w:t>
            </w:r>
          </w:p>
        </w:tc>
        <w:tc>
          <w:tcPr>
            <w:tcW w:w="533" w:type="pct"/>
            <w:tcBorders>
              <w:top w:val="nil"/>
              <w:bottom w:val="nil"/>
            </w:tcBorders>
          </w:tcPr>
          <w:p w14:paraId="65CE51E2" w14:textId="4A626BE4"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3</w:t>
            </w:r>
            <w:r>
              <w:rPr>
                <w:rFonts w:ascii="Arial" w:hAnsi="Arial" w:cs="Arial"/>
                <w:color w:val="000000"/>
                <w:sz w:val="14"/>
                <w:szCs w:val="14"/>
              </w:rPr>
              <w:t xml:space="preserve"> </w:t>
            </w:r>
            <w:r w:rsidRPr="00D60DDB">
              <w:rPr>
                <w:rFonts w:ascii="Arial" w:hAnsi="Arial" w:cs="Arial"/>
                <w:color w:val="000000"/>
                <w:sz w:val="14"/>
                <w:szCs w:val="14"/>
              </w:rPr>
              <w:t>(</w:t>
            </w:r>
            <w:r w:rsidR="00AC1C67">
              <w:rPr>
                <w:rFonts w:ascii="Arial" w:hAnsi="Arial" w:cs="Arial"/>
                <w:color w:val="000000"/>
                <w:sz w:val="14"/>
                <w:szCs w:val="14"/>
              </w:rPr>
              <w:t>2</w:t>
            </w:r>
            <w:r w:rsidRPr="00D60DDB">
              <w:rPr>
                <w:rFonts w:ascii="Arial" w:hAnsi="Arial" w:cs="Arial"/>
                <w:color w:val="000000"/>
                <w:sz w:val="14"/>
                <w:szCs w:val="14"/>
              </w:rPr>
              <w:t>%)</w:t>
            </w:r>
          </w:p>
        </w:tc>
        <w:tc>
          <w:tcPr>
            <w:tcW w:w="533" w:type="pct"/>
            <w:tcBorders>
              <w:top w:val="nil"/>
              <w:bottom w:val="nil"/>
            </w:tcBorders>
          </w:tcPr>
          <w:p w14:paraId="37283D71" w14:textId="3CD1E9F6"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9</w:t>
            </w:r>
            <w:r>
              <w:rPr>
                <w:rFonts w:ascii="Arial" w:hAnsi="Arial" w:cs="Arial"/>
                <w:color w:val="000000"/>
                <w:sz w:val="14"/>
                <w:szCs w:val="14"/>
              </w:rPr>
              <w:t xml:space="preserve"> </w:t>
            </w:r>
            <w:r w:rsidRPr="00D60DDB">
              <w:rPr>
                <w:rFonts w:ascii="Arial" w:hAnsi="Arial" w:cs="Arial"/>
                <w:color w:val="000000"/>
                <w:sz w:val="14"/>
                <w:szCs w:val="14"/>
              </w:rPr>
              <w:t>(2%)</w:t>
            </w:r>
          </w:p>
        </w:tc>
        <w:tc>
          <w:tcPr>
            <w:tcW w:w="533" w:type="pct"/>
            <w:tcBorders>
              <w:top w:val="nil"/>
              <w:bottom w:val="nil"/>
            </w:tcBorders>
          </w:tcPr>
          <w:p w14:paraId="1DC9F8EF" w14:textId="5C095DEE"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15</w:t>
            </w:r>
            <w:r>
              <w:rPr>
                <w:rFonts w:ascii="Arial" w:hAnsi="Arial" w:cs="Arial"/>
                <w:color w:val="000000"/>
                <w:sz w:val="14"/>
                <w:szCs w:val="14"/>
              </w:rPr>
              <w:t xml:space="preserve"> </w:t>
            </w:r>
            <w:r w:rsidRPr="00D60DDB">
              <w:rPr>
                <w:rFonts w:ascii="Arial" w:hAnsi="Arial" w:cs="Arial"/>
                <w:color w:val="000000"/>
                <w:sz w:val="14"/>
                <w:szCs w:val="14"/>
              </w:rPr>
              <w:t>(1%)</w:t>
            </w:r>
          </w:p>
        </w:tc>
        <w:tc>
          <w:tcPr>
            <w:tcW w:w="533" w:type="pct"/>
            <w:tcBorders>
              <w:top w:val="nil"/>
              <w:bottom w:val="nil"/>
            </w:tcBorders>
          </w:tcPr>
          <w:p w14:paraId="685FBD57" w14:textId="6E654BF3"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4</w:t>
            </w:r>
            <w:r>
              <w:rPr>
                <w:rFonts w:ascii="Arial" w:hAnsi="Arial" w:cs="Arial"/>
                <w:color w:val="000000"/>
                <w:sz w:val="14"/>
                <w:szCs w:val="14"/>
              </w:rPr>
              <w:t xml:space="preserve"> </w:t>
            </w:r>
            <w:r w:rsidRPr="00D60DDB">
              <w:rPr>
                <w:rFonts w:ascii="Arial" w:hAnsi="Arial" w:cs="Arial"/>
                <w:color w:val="000000"/>
                <w:sz w:val="14"/>
                <w:szCs w:val="14"/>
              </w:rPr>
              <w:t>(</w:t>
            </w:r>
            <w:r w:rsidR="0086167D">
              <w:rPr>
                <w:rFonts w:ascii="Arial" w:hAnsi="Arial" w:cs="Arial"/>
                <w:color w:val="000000"/>
                <w:sz w:val="14"/>
                <w:szCs w:val="14"/>
              </w:rPr>
              <w:t>2</w:t>
            </w:r>
            <w:r w:rsidRPr="00D60DDB">
              <w:rPr>
                <w:rFonts w:ascii="Arial" w:hAnsi="Arial" w:cs="Arial"/>
                <w:color w:val="000000"/>
                <w:sz w:val="14"/>
                <w:szCs w:val="14"/>
              </w:rPr>
              <w:t>%)</w:t>
            </w:r>
          </w:p>
        </w:tc>
        <w:tc>
          <w:tcPr>
            <w:tcW w:w="533" w:type="pct"/>
            <w:tcBorders>
              <w:top w:val="nil"/>
              <w:bottom w:val="nil"/>
            </w:tcBorders>
          </w:tcPr>
          <w:p w14:paraId="3BEFAE9D" w14:textId="3F1F96F9"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0</w:t>
            </w:r>
            <w:r>
              <w:rPr>
                <w:rFonts w:ascii="Arial" w:hAnsi="Arial" w:cs="Arial"/>
                <w:color w:val="000000"/>
                <w:sz w:val="14"/>
                <w:szCs w:val="14"/>
              </w:rPr>
              <w:t xml:space="preserve"> </w:t>
            </w:r>
            <w:r w:rsidRPr="00D60DDB">
              <w:rPr>
                <w:rFonts w:ascii="Arial" w:hAnsi="Arial" w:cs="Arial"/>
                <w:color w:val="000000"/>
                <w:sz w:val="14"/>
                <w:szCs w:val="14"/>
              </w:rPr>
              <w:t>(0%)</w:t>
            </w:r>
          </w:p>
        </w:tc>
        <w:tc>
          <w:tcPr>
            <w:tcW w:w="533" w:type="pct"/>
            <w:tcBorders>
              <w:top w:val="nil"/>
              <w:bottom w:val="nil"/>
            </w:tcBorders>
          </w:tcPr>
          <w:p w14:paraId="750A881C" w14:textId="39EFA54D" w:rsidR="00EF0641" w:rsidRPr="00D60DDB" w:rsidRDefault="00EF0641" w:rsidP="00AA1F4A">
            <w:pPr>
              <w:jc w:val="center"/>
              <w:rPr>
                <w:rFonts w:ascii="Arial" w:hAnsi="Arial" w:cs="Arial"/>
                <w:color w:val="000000"/>
                <w:sz w:val="14"/>
                <w:szCs w:val="14"/>
              </w:rPr>
            </w:pPr>
            <w:r w:rsidRPr="00D60DDB">
              <w:rPr>
                <w:rFonts w:ascii="Arial" w:hAnsi="Arial" w:cs="Arial"/>
                <w:color w:val="000000"/>
                <w:sz w:val="14"/>
                <w:szCs w:val="14"/>
              </w:rPr>
              <w:t>1</w:t>
            </w:r>
            <w:r>
              <w:rPr>
                <w:rFonts w:ascii="Arial" w:hAnsi="Arial" w:cs="Arial"/>
                <w:color w:val="000000"/>
                <w:sz w:val="14"/>
                <w:szCs w:val="14"/>
              </w:rPr>
              <w:t xml:space="preserve"> </w:t>
            </w:r>
            <w:r w:rsidRPr="00D60DDB">
              <w:rPr>
                <w:rFonts w:ascii="Arial" w:hAnsi="Arial" w:cs="Arial"/>
                <w:color w:val="000000"/>
                <w:sz w:val="14"/>
                <w:szCs w:val="14"/>
              </w:rPr>
              <w:t>(</w:t>
            </w:r>
            <w:r w:rsidR="0054628D">
              <w:rPr>
                <w:rFonts w:ascii="Arial" w:hAnsi="Arial" w:cs="Arial"/>
                <w:color w:val="000000"/>
                <w:sz w:val="14"/>
                <w:szCs w:val="14"/>
              </w:rPr>
              <w:t>2</w:t>
            </w:r>
            <w:r w:rsidRPr="00D60DDB">
              <w:rPr>
                <w:rFonts w:ascii="Arial" w:hAnsi="Arial" w:cs="Arial"/>
                <w:color w:val="000000"/>
                <w:sz w:val="14"/>
                <w:szCs w:val="14"/>
              </w:rPr>
              <w:t>%)</w:t>
            </w:r>
          </w:p>
        </w:tc>
        <w:tc>
          <w:tcPr>
            <w:tcW w:w="531" w:type="pct"/>
            <w:tcBorders>
              <w:top w:val="nil"/>
              <w:bottom w:val="nil"/>
            </w:tcBorders>
          </w:tcPr>
          <w:p w14:paraId="30149A86" w14:textId="39A54274"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0</w:t>
            </w:r>
            <w:r>
              <w:rPr>
                <w:rFonts w:ascii="Arial" w:hAnsi="Arial" w:cs="Arial"/>
                <w:color w:val="000000"/>
                <w:sz w:val="14"/>
                <w:szCs w:val="14"/>
              </w:rPr>
              <w:t xml:space="preserve"> </w:t>
            </w:r>
            <w:r w:rsidRPr="00D60DDB">
              <w:rPr>
                <w:rFonts w:ascii="Arial" w:hAnsi="Arial" w:cs="Arial"/>
                <w:color w:val="000000"/>
                <w:sz w:val="14"/>
                <w:szCs w:val="14"/>
              </w:rPr>
              <w:t>(0%)</w:t>
            </w:r>
          </w:p>
        </w:tc>
      </w:tr>
      <w:tr w:rsidR="00EF0641" w:rsidRPr="00283632" w14:paraId="27F2BEDE" w14:textId="77777777" w:rsidTr="00AA1F4A">
        <w:trPr>
          <w:trHeight w:val="20"/>
        </w:trPr>
        <w:tc>
          <w:tcPr>
            <w:tcW w:w="738" w:type="pct"/>
            <w:tcBorders>
              <w:top w:val="nil"/>
              <w:left w:val="single" w:sz="4" w:space="0" w:color="auto"/>
              <w:bottom w:val="nil"/>
            </w:tcBorders>
          </w:tcPr>
          <w:p w14:paraId="362A55E7" w14:textId="77777777" w:rsidR="00EF0641" w:rsidRPr="00D60DDB" w:rsidRDefault="00EF0641" w:rsidP="00AA1F4A">
            <w:pPr>
              <w:rPr>
                <w:rFonts w:ascii="Arial" w:hAnsi="Arial" w:cs="Arial"/>
                <w:sz w:val="14"/>
                <w:szCs w:val="14"/>
              </w:rPr>
            </w:pPr>
            <w:r w:rsidRPr="00D60DDB">
              <w:rPr>
                <w:rFonts w:ascii="Arial" w:hAnsi="Arial" w:cs="Arial"/>
                <w:sz w:val="14"/>
                <w:szCs w:val="14"/>
              </w:rPr>
              <w:t xml:space="preserve">Previous </w:t>
            </w:r>
            <w:r>
              <w:rPr>
                <w:rFonts w:ascii="Arial" w:hAnsi="Arial" w:cs="Arial"/>
                <w:sz w:val="14"/>
                <w:szCs w:val="14"/>
              </w:rPr>
              <w:t xml:space="preserve">axillary </w:t>
            </w:r>
            <w:r w:rsidRPr="00D60DDB">
              <w:rPr>
                <w:rFonts w:ascii="Arial" w:hAnsi="Arial" w:cs="Arial"/>
                <w:sz w:val="14"/>
                <w:szCs w:val="14"/>
              </w:rPr>
              <w:t xml:space="preserve">staging </w:t>
            </w:r>
          </w:p>
        </w:tc>
        <w:tc>
          <w:tcPr>
            <w:tcW w:w="533" w:type="pct"/>
            <w:tcBorders>
              <w:top w:val="nil"/>
              <w:bottom w:val="nil"/>
            </w:tcBorders>
          </w:tcPr>
          <w:p w14:paraId="112E49C6" w14:textId="13F340EC"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164</w:t>
            </w:r>
            <w:r>
              <w:rPr>
                <w:rFonts w:ascii="Arial" w:hAnsi="Arial" w:cs="Arial"/>
                <w:color w:val="000000"/>
                <w:sz w:val="14"/>
                <w:szCs w:val="14"/>
              </w:rPr>
              <w:t xml:space="preserve"> </w:t>
            </w:r>
            <w:r w:rsidRPr="00D60DDB">
              <w:rPr>
                <w:rFonts w:ascii="Arial" w:hAnsi="Arial" w:cs="Arial"/>
                <w:color w:val="000000"/>
                <w:sz w:val="14"/>
                <w:szCs w:val="14"/>
              </w:rPr>
              <w:t>(8%)</w:t>
            </w:r>
          </w:p>
        </w:tc>
        <w:tc>
          <w:tcPr>
            <w:tcW w:w="533" w:type="pct"/>
            <w:tcBorders>
              <w:top w:val="nil"/>
              <w:bottom w:val="nil"/>
            </w:tcBorders>
          </w:tcPr>
          <w:p w14:paraId="37D0F604" w14:textId="760E5CF9"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16</w:t>
            </w:r>
            <w:r>
              <w:rPr>
                <w:rFonts w:ascii="Arial" w:hAnsi="Arial" w:cs="Arial"/>
                <w:color w:val="000000"/>
                <w:sz w:val="14"/>
                <w:szCs w:val="14"/>
              </w:rPr>
              <w:t xml:space="preserve"> </w:t>
            </w:r>
            <w:r w:rsidRPr="00D60DDB">
              <w:rPr>
                <w:rFonts w:ascii="Arial" w:hAnsi="Arial" w:cs="Arial"/>
                <w:color w:val="000000"/>
                <w:sz w:val="14"/>
                <w:szCs w:val="14"/>
              </w:rPr>
              <w:t>(</w:t>
            </w:r>
            <w:r w:rsidR="00AC1C67">
              <w:rPr>
                <w:rFonts w:ascii="Arial" w:hAnsi="Arial" w:cs="Arial"/>
                <w:color w:val="000000"/>
                <w:sz w:val="14"/>
                <w:szCs w:val="14"/>
              </w:rPr>
              <w:t>9</w:t>
            </w:r>
            <w:r w:rsidRPr="00D60DDB">
              <w:rPr>
                <w:rFonts w:ascii="Arial" w:hAnsi="Arial" w:cs="Arial"/>
                <w:color w:val="000000"/>
                <w:sz w:val="14"/>
                <w:szCs w:val="14"/>
              </w:rPr>
              <w:t>%)</w:t>
            </w:r>
          </w:p>
        </w:tc>
        <w:tc>
          <w:tcPr>
            <w:tcW w:w="533" w:type="pct"/>
            <w:tcBorders>
              <w:top w:val="nil"/>
              <w:bottom w:val="nil"/>
            </w:tcBorders>
          </w:tcPr>
          <w:p w14:paraId="667ABD0F" w14:textId="2011A1FD"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23</w:t>
            </w:r>
            <w:r>
              <w:rPr>
                <w:rFonts w:ascii="Arial" w:hAnsi="Arial" w:cs="Arial"/>
                <w:color w:val="000000"/>
                <w:sz w:val="14"/>
                <w:szCs w:val="14"/>
              </w:rPr>
              <w:t xml:space="preserve"> </w:t>
            </w:r>
            <w:r w:rsidRPr="00D60DDB">
              <w:rPr>
                <w:rFonts w:ascii="Arial" w:hAnsi="Arial" w:cs="Arial"/>
                <w:color w:val="000000"/>
                <w:sz w:val="14"/>
                <w:szCs w:val="14"/>
              </w:rPr>
              <w:t>(5%)</w:t>
            </w:r>
          </w:p>
        </w:tc>
        <w:tc>
          <w:tcPr>
            <w:tcW w:w="533" w:type="pct"/>
            <w:tcBorders>
              <w:top w:val="nil"/>
              <w:bottom w:val="nil"/>
            </w:tcBorders>
          </w:tcPr>
          <w:p w14:paraId="0DB3DED7" w14:textId="5F801F2E"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99</w:t>
            </w:r>
            <w:r>
              <w:rPr>
                <w:rFonts w:ascii="Arial" w:hAnsi="Arial" w:cs="Arial"/>
                <w:color w:val="000000"/>
                <w:sz w:val="14"/>
                <w:szCs w:val="14"/>
              </w:rPr>
              <w:t xml:space="preserve"> </w:t>
            </w:r>
            <w:r w:rsidRPr="00D60DDB">
              <w:rPr>
                <w:rFonts w:ascii="Arial" w:hAnsi="Arial" w:cs="Arial"/>
                <w:color w:val="000000"/>
                <w:sz w:val="14"/>
                <w:szCs w:val="14"/>
              </w:rPr>
              <w:t>(</w:t>
            </w:r>
            <w:r w:rsidR="0086167D">
              <w:rPr>
                <w:rFonts w:ascii="Arial" w:hAnsi="Arial" w:cs="Arial"/>
                <w:color w:val="000000"/>
                <w:sz w:val="14"/>
                <w:szCs w:val="14"/>
              </w:rPr>
              <w:t>9</w:t>
            </w:r>
            <w:r w:rsidRPr="00D60DDB">
              <w:rPr>
                <w:rFonts w:ascii="Arial" w:hAnsi="Arial" w:cs="Arial"/>
                <w:color w:val="000000"/>
                <w:sz w:val="14"/>
                <w:szCs w:val="14"/>
              </w:rPr>
              <w:t>%)</w:t>
            </w:r>
          </w:p>
        </w:tc>
        <w:tc>
          <w:tcPr>
            <w:tcW w:w="533" w:type="pct"/>
            <w:tcBorders>
              <w:top w:val="nil"/>
              <w:bottom w:val="nil"/>
            </w:tcBorders>
          </w:tcPr>
          <w:p w14:paraId="48789148" w14:textId="5139115C"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16</w:t>
            </w:r>
            <w:r>
              <w:rPr>
                <w:rFonts w:ascii="Arial" w:hAnsi="Arial" w:cs="Arial"/>
                <w:color w:val="000000"/>
                <w:sz w:val="14"/>
                <w:szCs w:val="14"/>
              </w:rPr>
              <w:t xml:space="preserve"> </w:t>
            </w:r>
            <w:r w:rsidRPr="00D60DDB">
              <w:rPr>
                <w:rFonts w:ascii="Arial" w:hAnsi="Arial" w:cs="Arial"/>
                <w:color w:val="000000"/>
                <w:sz w:val="14"/>
                <w:szCs w:val="14"/>
              </w:rPr>
              <w:t>(</w:t>
            </w:r>
            <w:r w:rsidR="0086167D">
              <w:rPr>
                <w:rFonts w:ascii="Arial" w:hAnsi="Arial" w:cs="Arial"/>
                <w:color w:val="000000"/>
                <w:sz w:val="14"/>
                <w:szCs w:val="14"/>
              </w:rPr>
              <w:t>7</w:t>
            </w:r>
            <w:r w:rsidRPr="00D60DDB">
              <w:rPr>
                <w:rFonts w:ascii="Arial" w:hAnsi="Arial" w:cs="Arial"/>
                <w:color w:val="000000"/>
                <w:sz w:val="14"/>
                <w:szCs w:val="14"/>
              </w:rPr>
              <w:t>%)</w:t>
            </w:r>
          </w:p>
        </w:tc>
        <w:tc>
          <w:tcPr>
            <w:tcW w:w="533" w:type="pct"/>
            <w:tcBorders>
              <w:top w:val="nil"/>
              <w:bottom w:val="nil"/>
            </w:tcBorders>
          </w:tcPr>
          <w:p w14:paraId="546A5351" w14:textId="155BD49C"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3</w:t>
            </w:r>
            <w:r>
              <w:rPr>
                <w:rFonts w:ascii="Arial" w:hAnsi="Arial" w:cs="Arial"/>
                <w:color w:val="000000"/>
                <w:sz w:val="14"/>
                <w:szCs w:val="14"/>
              </w:rPr>
              <w:t xml:space="preserve"> </w:t>
            </w:r>
            <w:r w:rsidRPr="00D60DDB">
              <w:rPr>
                <w:rFonts w:ascii="Arial" w:hAnsi="Arial" w:cs="Arial"/>
                <w:color w:val="000000"/>
                <w:sz w:val="14"/>
                <w:szCs w:val="14"/>
              </w:rPr>
              <w:t>(7%)</w:t>
            </w:r>
          </w:p>
        </w:tc>
        <w:tc>
          <w:tcPr>
            <w:tcW w:w="533" w:type="pct"/>
            <w:tcBorders>
              <w:top w:val="nil"/>
              <w:bottom w:val="nil"/>
            </w:tcBorders>
          </w:tcPr>
          <w:p w14:paraId="0E0B344E" w14:textId="7EF82482"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7</w:t>
            </w:r>
            <w:r>
              <w:rPr>
                <w:rFonts w:ascii="Arial" w:hAnsi="Arial" w:cs="Arial"/>
                <w:color w:val="000000"/>
                <w:sz w:val="14"/>
                <w:szCs w:val="14"/>
              </w:rPr>
              <w:t xml:space="preserve"> </w:t>
            </w:r>
            <w:r w:rsidRPr="00D60DDB">
              <w:rPr>
                <w:rFonts w:ascii="Arial" w:hAnsi="Arial" w:cs="Arial"/>
                <w:color w:val="000000"/>
                <w:sz w:val="14"/>
                <w:szCs w:val="14"/>
              </w:rPr>
              <w:t>(1</w:t>
            </w:r>
            <w:r w:rsidR="0054628D">
              <w:rPr>
                <w:rFonts w:ascii="Arial" w:hAnsi="Arial" w:cs="Arial"/>
                <w:color w:val="000000"/>
                <w:sz w:val="14"/>
                <w:szCs w:val="14"/>
              </w:rPr>
              <w:t>1</w:t>
            </w:r>
            <w:r w:rsidRPr="00D60DDB">
              <w:rPr>
                <w:rFonts w:ascii="Arial" w:hAnsi="Arial" w:cs="Arial"/>
                <w:color w:val="000000"/>
                <w:sz w:val="14"/>
                <w:szCs w:val="14"/>
              </w:rPr>
              <w:t>%)</w:t>
            </w:r>
          </w:p>
        </w:tc>
        <w:tc>
          <w:tcPr>
            <w:tcW w:w="531" w:type="pct"/>
            <w:tcBorders>
              <w:top w:val="nil"/>
              <w:bottom w:val="nil"/>
            </w:tcBorders>
          </w:tcPr>
          <w:p w14:paraId="5EE23AB3" w14:textId="109D8624"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0</w:t>
            </w:r>
            <w:r>
              <w:rPr>
                <w:rFonts w:ascii="Arial" w:hAnsi="Arial" w:cs="Arial"/>
                <w:color w:val="000000"/>
                <w:sz w:val="14"/>
                <w:szCs w:val="14"/>
              </w:rPr>
              <w:t xml:space="preserve"> </w:t>
            </w:r>
            <w:r w:rsidRPr="00D60DDB">
              <w:rPr>
                <w:rFonts w:ascii="Arial" w:hAnsi="Arial" w:cs="Arial"/>
                <w:color w:val="000000"/>
                <w:sz w:val="14"/>
                <w:szCs w:val="14"/>
              </w:rPr>
              <w:t>(0%)</w:t>
            </w:r>
          </w:p>
        </w:tc>
      </w:tr>
      <w:tr w:rsidR="00EF0641" w:rsidRPr="00283632" w14:paraId="6D1D9EEA" w14:textId="77777777" w:rsidTr="00AA1F4A">
        <w:trPr>
          <w:trHeight w:val="20"/>
        </w:trPr>
        <w:tc>
          <w:tcPr>
            <w:tcW w:w="738" w:type="pct"/>
            <w:tcBorders>
              <w:top w:val="nil"/>
              <w:left w:val="single" w:sz="4" w:space="0" w:color="auto"/>
              <w:bottom w:val="nil"/>
            </w:tcBorders>
          </w:tcPr>
          <w:p w14:paraId="26911C52" w14:textId="77777777" w:rsidR="00EF0641" w:rsidRPr="00D60DDB" w:rsidRDefault="00EF0641" w:rsidP="00AA1F4A">
            <w:pPr>
              <w:rPr>
                <w:rFonts w:ascii="Arial" w:hAnsi="Arial" w:cs="Arial"/>
                <w:sz w:val="14"/>
                <w:szCs w:val="14"/>
              </w:rPr>
            </w:pPr>
            <w:r w:rsidRPr="00D60DDB">
              <w:rPr>
                <w:rFonts w:ascii="Arial" w:hAnsi="Arial" w:cs="Arial"/>
                <w:sz w:val="14"/>
                <w:szCs w:val="14"/>
              </w:rPr>
              <w:t>Different approaches</w:t>
            </w:r>
          </w:p>
        </w:tc>
        <w:tc>
          <w:tcPr>
            <w:tcW w:w="533" w:type="pct"/>
            <w:tcBorders>
              <w:top w:val="nil"/>
              <w:bottom w:val="nil"/>
            </w:tcBorders>
          </w:tcPr>
          <w:p w14:paraId="27F84F2E" w14:textId="062FD0BF"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186</w:t>
            </w:r>
            <w:r>
              <w:rPr>
                <w:rFonts w:ascii="Arial" w:hAnsi="Arial" w:cs="Arial"/>
                <w:color w:val="000000"/>
                <w:sz w:val="14"/>
                <w:szCs w:val="14"/>
              </w:rPr>
              <w:t xml:space="preserve"> </w:t>
            </w:r>
            <w:r w:rsidRPr="00D60DDB">
              <w:rPr>
                <w:rFonts w:ascii="Arial" w:hAnsi="Arial" w:cs="Arial"/>
                <w:color w:val="000000"/>
                <w:sz w:val="14"/>
                <w:szCs w:val="14"/>
              </w:rPr>
              <w:t>(9%)</w:t>
            </w:r>
          </w:p>
        </w:tc>
        <w:tc>
          <w:tcPr>
            <w:tcW w:w="533" w:type="pct"/>
            <w:tcBorders>
              <w:top w:val="nil"/>
              <w:bottom w:val="nil"/>
            </w:tcBorders>
          </w:tcPr>
          <w:p w14:paraId="7C0265EF" w14:textId="7367F5AB"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18</w:t>
            </w:r>
            <w:r>
              <w:rPr>
                <w:rFonts w:ascii="Arial" w:hAnsi="Arial" w:cs="Arial"/>
                <w:color w:val="000000"/>
                <w:sz w:val="14"/>
                <w:szCs w:val="14"/>
              </w:rPr>
              <w:t xml:space="preserve"> </w:t>
            </w:r>
            <w:r w:rsidRPr="00D60DDB">
              <w:rPr>
                <w:rFonts w:ascii="Arial" w:hAnsi="Arial" w:cs="Arial"/>
                <w:color w:val="000000"/>
                <w:sz w:val="14"/>
                <w:szCs w:val="14"/>
              </w:rPr>
              <w:t>(</w:t>
            </w:r>
            <w:r w:rsidR="00AC1C67">
              <w:rPr>
                <w:rFonts w:ascii="Arial" w:hAnsi="Arial" w:cs="Arial"/>
                <w:color w:val="000000"/>
                <w:sz w:val="14"/>
                <w:szCs w:val="14"/>
              </w:rPr>
              <w:t>10</w:t>
            </w:r>
            <w:r w:rsidRPr="00D60DDB">
              <w:rPr>
                <w:rFonts w:ascii="Arial" w:hAnsi="Arial" w:cs="Arial"/>
                <w:color w:val="000000"/>
                <w:sz w:val="14"/>
                <w:szCs w:val="14"/>
              </w:rPr>
              <w:t>%)</w:t>
            </w:r>
          </w:p>
        </w:tc>
        <w:tc>
          <w:tcPr>
            <w:tcW w:w="533" w:type="pct"/>
            <w:tcBorders>
              <w:top w:val="nil"/>
              <w:bottom w:val="nil"/>
            </w:tcBorders>
          </w:tcPr>
          <w:p w14:paraId="030D73F2" w14:textId="7648897E"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60</w:t>
            </w:r>
            <w:r>
              <w:rPr>
                <w:rFonts w:ascii="Arial" w:hAnsi="Arial" w:cs="Arial"/>
                <w:color w:val="000000"/>
                <w:sz w:val="14"/>
                <w:szCs w:val="14"/>
              </w:rPr>
              <w:t xml:space="preserve"> </w:t>
            </w:r>
            <w:r w:rsidRPr="00D60DDB">
              <w:rPr>
                <w:rFonts w:ascii="Arial" w:hAnsi="Arial" w:cs="Arial"/>
                <w:color w:val="000000"/>
                <w:sz w:val="14"/>
                <w:szCs w:val="14"/>
              </w:rPr>
              <w:t>(1</w:t>
            </w:r>
            <w:r w:rsidR="00AC1C67">
              <w:rPr>
                <w:rFonts w:ascii="Arial" w:hAnsi="Arial" w:cs="Arial"/>
                <w:color w:val="000000"/>
                <w:sz w:val="14"/>
                <w:szCs w:val="14"/>
              </w:rPr>
              <w:t>4</w:t>
            </w:r>
            <w:r w:rsidRPr="00D60DDB">
              <w:rPr>
                <w:rFonts w:ascii="Arial" w:hAnsi="Arial" w:cs="Arial"/>
                <w:color w:val="000000"/>
                <w:sz w:val="14"/>
                <w:szCs w:val="14"/>
              </w:rPr>
              <w:t>%)</w:t>
            </w:r>
          </w:p>
        </w:tc>
        <w:tc>
          <w:tcPr>
            <w:tcW w:w="533" w:type="pct"/>
            <w:tcBorders>
              <w:top w:val="nil"/>
              <w:bottom w:val="nil"/>
            </w:tcBorders>
          </w:tcPr>
          <w:p w14:paraId="3625B09B" w14:textId="57CFA806"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83</w:t>
            </w:r>
            <w:r>
              <w:rPr>
                <w:rFonts w:ascii="Arial" w:hAnsi="Arial" w:cs="Arial"/>
                <w:color w:val="000000"/>
                <w:sz w:val="14"/>
                <w:szCs w:val="14"/>
              </w:rPr>
              <w:t xml:space="preserve"> </w:t>
            </w:r>
            <w:r w:rsidRPr="00D60DDB">
              <w:rPr>
                <w:rFonts w:ascii="Arial" w:hAnsi="Arial" w:cs="Arial"/>
                <w:color w:val="000000"/>
                <w:sz w:val="14"/>
                <w:szCs w:val="14"/>
              </w:rPr>
              <w:t>(7%)</w:t>
            </w:r>
          </w:p>
        </w:tc>
        <w:tc>
          <w:tcPr>
            <w:tcW w:w="533" w:type="pct"/>
            <w:tcBorders>
              <w:top w:val="nil"/>
              <w:bottom w:val="nil"/>
            </w:tcBorders>
          </w:tcPr>
          <w:p w14:paraId="5EF4EBCC" w14:textId="546DD4C1"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23</w:t>
            </w:r>
            <w:r>
              <w:rPr>
                <w:rFonts w:ascii="Arial" w:hAnsi="Arial" w:cs="Arial"/>
                <w:color w:val="000000"/>
                <w:sz w:val="14"/>
                <w:szCs w:val="14"/>
              </w:rPr>
              <w:t xml:space="preserve"> </w:t>
            </w:r>
            <w:r w:rsidRPr="00D60DDB">
              <w:rPr>
                <w:rFonts w:ascii="Arial" w:hAnsi="Arial" w:cs="Arial"/>
                <w:color w:val="000000"/>
                <w:sz w:val="14"/>
                <w:szCs w:val="14"/>
              </w:rPr>
              <w:t>(</w:t>
            </w:r>
            <w:r w:rsidR="0086167D">
              <w:rPr>
                <w:rFonts w:ascii="Arial" w:hAnsi="Arial" w:cs="Arial"/>
                <w:color w:val="000000"/>
                <w:sz w:val="14"/>
                <w:szCs w:val="14"/>
              </w:rPr>
              <w:t>10</w:t>
            </w:r>
            <w:r w:rsidRPr="00D60DDB">
              <w:rPr>
                <w:rFonts w:ascii="Arial" w:hAnsi="Arial" w:cs="Arial"/>
                <w:color w:val="000000"/>
                <w:sz w:val="14"/>
                <w:szCs w:val="14"/>
              </w:rPr>
              <w:t>%)</w:t>
            </w:r>
          </w:p>
        </w:tc>
        <w:tc>
          <w:tcPr>
            <w:tcW w:w="533" w:type="pct"/>
            <w:tcBorders>
              <w:top w:val="nil"/>
              <w:bottom w:val="nil"/>
            </w:tcBorders>
          </w:tcPr>
          <w:p w14:paraId="7506D882" w14:textId="1487E381"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4</w:t>
            </w:r>
            <w:r>
              <w:rPr>
                <w:rFonts w:ascii="Arial" w:hAnsi="Arial" w:cs="Arial"/>
                <w:color w:val="000000"/>
                <w:sz w:val="14"/>
                <w:szCs w:val="14"/>
              </w:rPr>
              <w:t xml:space="preserve"> </w:t>
            </w:r>
            <w:r w:rsidRPr="00D60DDB">
              <w:rPr>
                <w:rFonts w:ascii="Arial" w:hAnsi="Arial" w:cs="Arial"/>
                <w:color w:val="000000"/>
                <w:sz w:val="14"/>
                <w:szCs w:val="14"/>
              </w:rPr>
              <w:t>(</w:t>
            </w:r>
            <w:r w:rsidR="00E922EC">
              <w:rPr>
                <w:rFonts w:ascii="Arial" w:hAnsi="Arial" w:cs="Arial"/>
                <w:color w:val="000000"/>
                <w:sz w:val="14"/>
                <w:szCs w:val="14"/>
              </w:rPr>
              <w:t>10</w:t>
            </w:r>
            <w:r w:rsidRPr="00D60DDB">
              <w:rPr>
                <w:rFonts w:ascii="Arial" w:hAnsi="Arial" w:cs="Arial"/>
                <w:color w:val="000000"/>
                <w:sz w:val="14"/>
                <w:szCs w:val="14"/>
              </w:rPr>
              <w:t>%)</w:t>
            </w:r>
          </w:p>
        </w:tc>
        <w:tc>
          <w:tcPr>
            <w:tcW w:w="533" w:type="pct"/>
            <w:tcBorders>
              <w:top w:val="nil"/>
              <w:bottom w:val="nil"/>
            </w:tcBorders>
          </w:tcPr>
          <w:p w14:paraId="22ACE68B" w14:textId="3C2F9B37"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3</w:t>
            </w:r>
            <w:r>
              <w:rPr>
                <w:rFonts w:ascii="Arial" w:hAnsi="Arial" w:cs="Arial"/>
                <w:color w:val="000000"/>
                <w:sz w:val="14"/>
                <w:szCs w:val="14"/>
              </w:rPr>
              <w:t xml:space="preserve"> </w:t>
            </w:r>
            <w:r w:rsidRPr="00D60DDB">
              <w:rPr>
                <w:rFonts w:ascii="Arial" w:hAnsi="Arial" w:cs="Arial"/>
                <w:color w:val="000000"/>
                <w:sz w:val="14"/>
                <w:szCs w:val="14"/>
              </w:rPr>
              <w:t>(</w:t>
            </w:r>
            <w:r w:rsidR="0054628D">
              <w:rPr>
                <w:rFonts w:ascii="Arial" w:hAnsi="Arial" w:cs="Arial"/>
                <w:color w:val="000000"/>
                <w:sz w:val="14"/>
                <w:szCs w:val="14"/>
              </w:rPr>
              <w:t>5</w:t>
            </w:r>
            <w:r w:rsidRPr="00D60DDB">
              <w:rPr>
                <w:rFonts w:ascii="Arial" w:hAnsi="Arial" w:cs="Arial"/>
                <w:color w:val="000000"/>
                <w:sz w:val="14"/>
                <w:szCs w:val="14"/>
              </w:rPr>
              <w:t>%)</w:t>
            </w:r>
          </w:p>
        </w:tc>
        <w:tc>
          <w:tcPr>
            <w:tcW w:w="531" w:type="pct"/>
            <w:tcBorders>
              <w:top w:val="nil"/>
              <w:bottom w:val="nil"/>
            </w:tcBorders>
          </w:tcPr>
          <w:p w14:paraId="5E152AF3" w14:textId="630963D8"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0 (0%)</w:t>
            </w:r>
          </w:p>
        </w:tc>
      </w:tr>
      <w:tr w:rsidR="00EF0641" w:rsidRPr="00283632" w14:paraId="02EB122E" w14:textId="77777777" w:rsidTr="00461EC0">
        <w:trPr>
          <w:trHeight w:val="20"/>
        </w:trPr>
        <w:tc>
          <w:tcPr>
            <w:tcW w:w="738" w:type="pct"/>
            <w:tcBorders>
              <w:top w:val="nil"/>
              <w:left w:val="single" w:sz="4" w:space="0" w:color="auto"/>
              <w:bottom w:val="nil"/>
            </w:tcBorders>
          </w:tcPr>
          <w:p w14:paraId="246673C4" w14:textId="77777777" w:rsidR="00EF0641" w:rsidRPr="00D60DDB" w:rsidRDefault="00EF0641" w:rsidP="00AA1F4A">
            <w:pPr>
              <w:rPr>
                <w:rFonts w:ascii="Arial" w:hAnsi="Arial" w:cs="Arial"/>
                <w:sz w:val="14"/>
                <w:szCs w:val="14"/>
              </w:rPr>
            </w:pPr>
            <w:r w:rsidRPr="00D60DDB">
              <w:rPr>
                <w:rFonts w:ascii="Arial" w:hAnsi="Arial" w:cs="Arial"/>
                <w:sz w:val="14"/>
                <w:szCs w:val="14"/>
              </w:rPr>
              <w:t>Not known</w:t>
            </w:r>
          </w:p>
        </w:tc>
        <w:tc>
          <w:tcPr>
            <w:tcW w:w="533" w:type="pct"/>
            <w:tcBorders>
              <w:top w:val="nil"/>
              <w:bottom w:val="nil"/>
            </w:tcBorders>
          </w:tcPr>
          <w:p w14:paraId="0973EA51" w14:textId="77777777"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11</w:t>
            </w:r>
          </w:p>
        </w:tc>
        <w:tc>
          <w:tcPr>
            <w:tcW w:w="533" w:type="pct"/>
            <w:tcBorders>
              <w:top w:val="nil"/>
              <w:bottom w:val="nil"/>
            </w:tcBorders>
          </w:tcPr>
          <w:p w14:paraId="3EF0DD2C" w14:textId="77777777"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0</w:t>
            </w:r>
          </w:p>
        </w:tc>
        <w:tc>
          <w:tcPr>
            <w:tcW w:w="533" w:type="pct"/>
            <w:tcBorders>
              <w:top w:val="nil"/>
              <w:bottom w:val="nil"/>
            </w:tcBorders>
          </w:tcPr>
          <w:p w14:paraId="3961C038" w14:textId="77777777"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1</w:t>
            </w:r>
          </w:p>
        </w:tc>
        <w:tc>
          <w:tcPr>
            <w:tcW w:w="533" w:type="pct"/>
            <w:tcBorders>
              <w:top w:val="nil"/>
              <w:bottom w:val="nil"/>
            </w:tcBorders>
          </w:tcPr>
          <w:p w14:paraId="7617F902" w14:textId="77777777"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1</w:t>
            </w:r>
          </w:p>
        </w:tc>
        <w:tc>
          <w:tcPr>
            <w:tcW w:w="533" w:type="pct"/>
            <w:tcBorders>
              <w:top w:val="nil"/>
              <w:bottom w:val="nil"/>
            </w:tcBorders>
          </w:tcPr>
          <w:p w14:paraId="10B8CBAC" w14:textId="77777777"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0</w:t>
            </w:r>
          </w:p>
        </w:tc>
        <w:tc>
          <w:tcPr>
            <w:tcW w:w="533" w:type="pct"/>
            <w:tcBorders>
              <w:top w:val="nil"/>
              <w:bottom w:val="nil"/>
            </w:tcBorders>
          </w:tcPr>
          <w:p w14:paraId="1C6A4866" w14:textId="77777777"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0</w:t>
            </w:r>
          </w:p>
        </w:tc>
        <w:tc>
          <w:tcPr>
            <w:tcW w:w="533" w:type="pct"/>
            <w:tcBorders>
              <w:top w:val="nil"/>
              <w:bottom w:val="nil"/>
            </w:tcBorders>
          </w:tcPr>
          <w:p w14:paraId="34682C66" w14:textId="77777777"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0</w:t>
            </w:r>
          </w:p>
        </w:tc>
        <w:tc>
          <w:tcPr>
            <w:tcW w:w="531" w:type="pct"/>
            <w:tcBorders>
              <w:top w:val="nil"/>
              <w:bottom w:val="nil"/>
            </w:tcBorders>
          </w:tcPr>
          <w:p w14:paraId="1B7C1980" w14:textId="77777777" w:rsidR="00EF0641" w:rsidRPr="00D60DDB" w:rsidRDefault="00EF0641" w:rsidP="00AA1F4A">
            <w:pPr>
              <w:jc w:val="center"/>
              <w:rPr>
                <w:rFonts w:ascii="Arial" w:hAnsi="Arial" w:cs="Arial"/>
                <w:sz w:val="14"/>
                <w:szCs w:val="14"/>
              </w:rPr>
            </w:pPr>
            <w:r w:rsidRPr="00D60DDB">
              <w:rPr>
                <w:rFonts w:ascii="Arial" w:hAnsi="Arial" w:cs="Arial"/>
                <w:color w:val="000000"/>
                <w:sz w:val="14"/>
                <w:szCs w:val="14"/>
              </w:rPr>
              <w:t>9</w:t>
            </w:r>
          </w:p>
        </w:tc>
      </w:tr>
      <w:tr w:rsidR="00461EC0" w:rsidRPr="00283632" w14:paraId="47AA524C" w14:textId="77777777" w:rsidTr="00AA1F4A">
        <w:trPr>
          <w:trHeight w:val="20"/>
        </w:trPr>
        <w:tc>
          <w:tcPr>
            <w:tcW w:w="738" w:type="pct"/>
            <w:tcBorders>
              <w:top w:val="nil"/>
              <w:left w:val="single" w:sz="4" w:space="0" w:color="auto"/>
            </w:tcBorders>
          </w:tcPr>
          <w:p w14:paraId="0AE86225" w14:textId="77777777" w:rsidR="00461EC0" w:rsidRPr="00D60DDB" w:rsidRDefault="00461EC0" w:rsidP="00AA1F4A">
            <w:pPr>
              <w:rPr>
                <w:rFonts w:ascii="Arial" w:hAnsi="Arial" w:cs="Arial"/>
                <w:sz w:val="14"/>
                <w:szCs w:val="14"/>
              </w:rPr>
            </w:pPr>
          </w:p>
        </w:tc>
        <w:tc>
          <w:tcPr>
            <w:tcW w:w="533" w:type="pct"/>
            <w:tcBorders>
              <w:top w:val="nil"/>
            </w:tcBorders>
          </w:tcPr>
          <w:p w14:paraId="1009E403" w14:textId="77777777" w:rsidR="00461EC0" w:rsidRPr="00D60DDB" w:rsidRDefault="00461EC0" w:rsidP="00AA1F4A">
            <w:pPr>
              <w:jc w:val="center"/>
              <w:rPr>
                <w:rFonts w:ascii="Arial" w:hAnsi="Arial" w:cs="Arial"/>
                <w:color w:val="000000"/>
                <w:sz w:val="14"/>
                <w:szCs w:val="14"/>
              </w:rPr>
            </w:pPr>
          </w:p>
        </w:tc>
        <w:tc>
          <w:tcPr>
            <w:tcW w:w="533" w:type="pct"/>
            <w:tcBorders>
              <w:top w:val="nil"/>
            </w:tcBorders>
          </w:tcPr>
          <w:p w14:paraId="667CEDE7" w14:textId="77777777" w:rsidR="00461EC0" w:rsidRPr="00D60DDB" w:rsidRDefault="00461EC0" w:rsidP="00AA1F4A">
            <w:pPr>
              <w:jc w:val="center"/>
              <w:rPr>
                <w:rFonts w:ascii="Arial" w:hAnsi="Arial" w:cs="Arial"/>
                <w:color w:val="000000"/>
                <w:sz w:val="14"/>
                <w:szCs w:val="14"/>
              </w:rPr>
            </w:pPr>
          </w:p>
        </w:tc>
        <w:tc>
          <w:tcPr>
            <w:tcW w:w="533" w:type="pct"/>
            <w:tcBorders>
              <w:top w:val="nil"/>
            </w:tcBorders>
          </w:tcPr>
          <w:p w14:paraId="61BF9434" w14:textId="77777777" w:rsidR="00461EC0" w:rsidRPr="00D60DDB" w:rsidRDefault="00461EC0" w:rsidP="00AA1F4A">
            <w:pPr>
              <w:jc w:val="center"/>
              <w:rPr>
                <w:rFonts w:ascii="Arial" w:hAnsi="Arial" w:cs="Arial"/>
                <w:color w:val="000000"/>
                <w:sz w:val="14"/>
                <w:szCs w:val="14"/>
              </w:rPr>
            </w:pPr>
          </w:p>
        </w:tc>
        <w:tc>
          <w:tcPr>
            <w:tcW w:w="533" w:type="pct"/>
            <w:tcBorders>
              <w:top w:val="nil"/>
            </w:tcBorders>
          </w:tcPr>
          <w:p w14:paraId="0DA56E34" w14:textId="77777777" w:rsidR="00461EC0" w:rsidRPr="00D60DDB" w:rsidRDefault="00461EC0" w:rsidP="00AA1F4A">
            <w:pPr>
              <w:jc w:val="center"/>
              <w:rPr>
                <w:rFonts w:ascii="Arial" w:hAnsi="Arial" w:cs="Arial"/>
                <w:color w:val="000000"/>
                <w:sz w:val="14"/>
                <w:szCs w:val="14"/>
              </w:rPr>
            </w:pPr>
          </w:p>
        </w:tc>
        <w:tc>
          <w:tcPr>
            <w:tcW w:w="533" w:type="pct"/>
            <w:tcBorders>
              <w:top w:val="nil"/>
            </w:tcBorders>
          </w:tcPr>
          <w:p w14:paraId="1E81762B" w14:textId="77777777" w:rsidR="00461EC0" w:rsidRPr="00D60DDB" w:rsidRDefault="00461EC0" w:rsidP="00AA1F4A">
            <w:pPr>
              <w:jc w:val="center"/>
              <w:rPr>
                <w:rFonts w:ascii="Arial" w:hAnsi="Arial" w:cs="Arial"/>
                <w:color w:val="000000"/>
                <w:sz w:val="14"/>
                <w:szCs w:val="14"/>
              </w:rPr>
            </w:pPr>
          </w:p>
        </w:tc>
        <w:tc>
          <w:tcPr>
            <w:tcW w:w="533" w:type="pct"/>
            <w:tcBorders>
              <w:top w:val="nil"/>
            </w:tcBorders>
          </w:tcPr>
          <w:p w14:paraId="679F08B7" w14:textId="77777777" w:rsidR="00461EC0" w:rsidRPr="00D60DDB" w:rsidRDefault="00461EC0" w:rsidP="00AA1F4A">
            <w:pPr>
              <w:jc w:val="center"/>
              <w:rPr>
                <w:rFonts w:ascii="Arial" w:hAnsi="Arial" w:cs="Arial"/>
                <w:color w:val="000000"/>
                <w:sz w:val="14"/>
                <w:szCs w:val="14"/>
              </w:rPr>
            </w:pPr>
          </w:p>
        </w:tc>
        <w:tc>
          <w:tcPr>
            <w:tcW w:w="533" w:type="pct"/>
            <w:tcBorders>
              <w:top w:val="nil"/>
            </w:tcBorders>
          </w:tcPr>
          <w:p w14:paraId="5B1E3E0E" w14:textId="77777777" w:rsidR="00461EC0" w:rsidRPr="00D60DDB" w:rsidRDefault="00461EC0" w:rsidP="00AA1F4A">
            <w:pPr>
              <w:jc w:val="center"/>
              <w:rPr>
                <w:rFonts w:ascii="Arial" w:hAnsi="Arial" w:cs="Arial"/>
                <w:color w:val="000000"/>
                <w:sz w:val="14"/>
                <w:szCs w:val="14"/>
              </w:rPr>
            </w:pPr>
          </w:p>
        </w:tc>
        <w:tc>
          <w:tcPr>
            <w:tcW w:w="531" w:type="pct"/>
            <w:tcBorders>
              <w:top w:val="nil"/>
            </w:tcBorders>
          </w:tcPr>
          <w:p w14:paraId="323F764E" w14:textId="77777777" w:rsidR="00461EC0" w:rsidRPr="00D60DDB" w:rsidRDefault="00461EC0" w:rsidP="00AA1F4A">
            <w:pPr>
              <w:jc w:val="center"/>
              <w:rPr>
                <w:rFonts w:ascii="Arial" w:hAnsi="Arial" w:cs="Arial"/>
                <w:color w:val="000000"/>
                <w:sz w:val="14"/>
                <w:szCs w:val="14"/>
              </w:rPr>
            </w:pPr>
          </w:p>
        </w:tc>
      </w:tr>
      <w:tr w:rsidR="00461EC0" w:rsidRPr="00D60DDB" w14:paraId="05BA965F" w14:textId="77777777" w:rsidTr="00461EC0">
        <w:trPr>
          <w:trHeight w:val="20"/>
        </w:trPr>
        <w:tc>
          <w:tcPr>
            <w:tcW w:w="738" w:type="pct"/>
          </w:tcPr>
          <w:p w14:paraId="13EFF159" w14:textId="77777777" w:rsidR="00461EC0" w:rsidRDefault="00461EC0" w:rsidP="00A708AB">
            <w:pPr>
              <w:rPr>
                <w:rFonts w:ascii="Arial" w:hAnsi="Arial" w:cs="Arial"/>
                <w:sz w:val="14"/>
                <w:szCs w:val="14"/>
              </w:rPr>
            </w:pPr>
            <w:r>
              <w:rPr>
                <w:rFonts w:ascii="Arial" w:hAnsi="Arial" w:cs="Arial"/>
                <w:b/>
                <w:sz w:val="14"/>
                <w:szCs w:val="14"/>
              </w:rPr>
              <w:t>Operative time</w:t>
            </w:r>
            <w:r w:rsidRPr="00C4370C">
              <w:rPr>
                <w:rFonts w:ascii="Arial" w:hAnsi="Arial" w:cs="Arial"/>
                <w:b/>
                <w:sz w:val="14"/>
                <w:szCs w:val="14"/>
              </w:rPr>
              <w:t xml:space="preserve"> </w:t>
            </w:r>
            <w:r>
              <w:rPr>
                <w:rFonts w:ascii="Arial" w:hAnsi="Arial" w:cs="Arial"/>
                <w:sz w:val="14"/>
                <w:szCs w:val="14"/>
              </w:rPr>
              <w:t>(minutes)</w:t>
            </w:r>
          </w:p>
          <w:p w14:paraId="770AAE8F" w14:textId="77777777" w:rsidR="00461EC0" w:rsidRDefault="00461EC0" w:rsidP="00A708AB">
            <w:pPr>
              <w:rPr>
                <w:rFonts w:ascii="Arial" w:hAnsi="Arial" w:cs="Arial"/>
                <w:sz w:val="14"/>
                <w:szCs w:val="14"/>
              </w:rPr>
            </w:pPr>
            <w:r w:rsidRPr="009618F1">
              <w:rPr>
                <w:rFonts w:ascii="Arial" w:hAnsi="Arial" w:cs="Arial"/>
                <w:sz w:val="14"/>
                <w:szCs w:val="14"/>
              </w:rPr>
              <w:t xml:space="preserve">(median, </w:t>
            </w:r>
            <w:r>
              <w:rPr>
                <w:rFonts w:ascii="Arial" w:hAnsi="Arial" w:cs="Arial"/>
                <w:sz w:val="14"/>
                <w:szCs w:val="14"/>
              </w:rPr>
              <w:t>LQ, UQ</w:t>
            </w:r>
            <w:r w:rsidRPr="009618F1">
              <w:rPr>
                <w:rFonts w:ascii="Arial" w:hAnsi="Arial" w:cs="Arial"/>
                <w:sz w:val="14"/>
                <w:szCs w:val="14"/>
              </w:rPr>
              <w:t>, range)</w:t>
            </w:r>
          </w:p>
          <w:p w14:paraId="6FD78BDF" w14:textId="77777777" w:rsidR="00461EC0" w:rsidRDefault="00461EC0" w:rsidP="00A708AB">
            <w:pPr>
              <w:rPr>
                <w:rFonts w:ascii="Arial" w:hAnsi="Arial" w:cs="Arial"/>
                <w:sz w:val="14"/>
                <w:szCs w:val="14"/>
              </w:rPr>
            </w:pPr>
          </w:p>
          <w:p w14:paraId="3B1DE7D1" w14:textId="77777777" w:rsidR="00461EC0" w:rsidRPr="00D60DDB" w:rsidRDefault="00461EC0" w:rsidP="00A708AB">
            <w:pPr>
              <w:rPr>
                <w:rFonts w:ascii="Arial" w:hAnsi="Arial" w:cs="Arial"/>
                <w:sz w:val="14"/>
                <w:szCs w:val="14"/>
              </w:rPr>
            </w:pPr>
            <w:r>
              <w:rPr>
                <w:rFonts w:ascii="Arial" w:hAnsi="Arial" w:cs="Arial"/>
                <w:sz w:val="14"/>
                <w:szCs w:val="14"/>
              </w:rPr>
              <w:t>Not known</w:t>
            </w:r>
          </w:p>
        </w:tc>
        <w:tc>
          <w:tcPr>
            <w:tcW w:w="533" w:type="pct"/>
          </w:tcPr>
          <w:p w14:paraId="055315DF" w14:textId="77777777" w:rsidR="00461EC0" w:rsidRDefault="00461EC0" w:rsidP="00A708AB">
            <w:pPr>
              <w:jc w:val="center"/>
              <w:rPr>
                <w:rFonts w:ascii="Arial" w:hAnsi="Arial" w:cs="Arial"/>
                <w:color w:val="000000"/>
                <w:sz w:val="14"/>
                <w:szCs w:val="14"/>
              </w:rPr>
            </w:pPr>
            <w:r>
              <w:rPr>
                <w:rFonts w:ascii="Arial" w:hAnsi="Arial" w:cs="Arial"/>
                <w:color w:val="000000"/>
                <w:sz w:val="14"/>
                <w:szCs w:val="14"/>
              </w:rPr>
              <w:t>180</w:t>
            </w:r>
          </w:p>
          <w:p w14:paraId="5F7AB06D" w14:textId="77777777" w:rsidR="00461EC0" w:rsidRDefault="00461EC0" w:rsidP="00A708AB">
            <w:pPr>
              <w:jc w:val="center"/>
              <w:rPr>
                <w:rFonts w:ascii="Arial" w:hAnsi="Arial" w:cs="Arial"/>
                <w:color w:val="000000"/>
                <w:sz w:val="14"/>
                <w:szCs w:val="14"/>
              </w:rPr>
            </w:pPr>
            <w:r>
              <w:rPr>
                <w:rFonts w:ascii="Arial" w:hAnsi="Arial" w:cs="Arial"/>
                <w:color w:val="000000"/>
                <w:sz w:val="14"/>
                <w:szCs w:val="14"/>
              </w:rPr>
              <w:t>(147-210)</w:t>
            </w:r>
          </w:p>
          <w:p w14:paraId="00CF2A15" w14:textId="77777777" w:rsidR="00461EC0" w:rsidRDefault="00461EC0" w:rsidP="00A708AB">
            <w:pPr>
              <w:jc w:val="center"/>
              <w:rPr>
                <w:rFonts w:ascii="Arial" w:hAnsi="Arial" w:cs="Arial"/>
                <w:color w:val="000000"/>
                <w:sz w:val="14"/>
                <w:szCs w:val="14"/>
              </w:rPr>
            </w:pPr>
            <w:r>
              <w:rPr>
                <w:rFonts w:ascii="Arial" w:hAnsi="Arial" w:cs="Arial"/>
                <w:color w:val="000000"/>
                <w:sz w:val="14"/>
                <w:szCs w:val="14"/>
              </w:rPr>
              <w:t>(60, 570)</w:t>
            </w:r>
          </w:p>
          <w:p w14:paraId="268E0AFF" w14:textId="77777777" w:rsidR="00461EC0" w:rsidRPr="00D60DDB" w:rsidRDefault="00461EC0" w:rsidP="00A708AB">
            <w:pPr>
              <w:jc w:val="center"/>
              <w:rPr>
                <w:rFonts w:ascii="Arial" w:hAnsi="Arial" w:cs="Arial"/>
                <w:color w:val="000000"/>
                <w:sz w:val="14"/>
                <w:szCs w:val="14"/>
              </w:rPr>
            </w:pPr>
            <w:r>
              <w:rPr>
                <w:rFonts w:ascii="Arial" w:hAnsi="Arial" w:cs="Arial"/>
                <w:color w:val="000000"/>
                <w:sz w:val="14"/>
                <w:szCs w:val="14"/>
              </w:rPr>
              <w:t>195</w:t>
            </w:r>
          </w:p>
        </w:tc>
        <w:tc>
          <w:tcPr>
            <w:tcW w:w="533" w:type="pct"/>
          </w:tcPr>
          <w:p w14:paraId="3248A84A" w14:textId="77777777" w:rsidR="00461EC0" w:rsidRDefault="00461EC0" w:rsidP="00A708AB">
            <w:pPr>
              <w:jc w:val="center"/>
              <w:rPr>
                <w:rFonts w:ascii="Arial" w:hAnsi="Arial" w:cs="Arial"/>
                <w:color w:val="000000"/>
                <w:sz w:val="14"/>
                <w:szCs w:val="14"/>
              </w:rPr>
            </w:pPr>
            <w:r>
              <w:rPr>
                <w:rFonts w:ascii="Arial" w:hAnsi="Arial" w:cs="Arial"/>
                <w:color w:val="000000"/>
                <w:sz w:val="14"/>
                <w:szCs w:val="14"/>
              </w:rPr>
              <w:t>160</w:t>
            </w:r>
          </w:p>
          <w:p w14:paraId="286CE115" w14:textId="77777777" w:rsidR="00461EC0" w:rsidRDefault="00461EC0" w:rsidP="00A708AB">
            <w:pPr>
              <w:jc w:val="center"/>
              <w:rPr>
                <w:rFonts w:ascii="Arial" w:hAnsi="Arial" w:cs="Arial"/>
                <w:color w:val="000000"/>
                <w:sz w:val="14"/>
                <w:szCs w:val="14"/>
              </w:rPr>
            </w:pPr>
            <w:r>
              <w:rPr>
                <w:rFonts w:ascii="Arial" w:hAnsi="Arial" w:cs="Arial"/>
                <w:color w:val="000000"/>
                <w:sz w:val="14"/>
                <w:szCs w:val="14"/>
              </w:rPr>
              <w:t>(130-195)</w:t>
            </w:r>
          </w:p>
          <w:p w14:paraId="7403BBAE" w14:textId="77777777" w:rsidR="00461EC0" w:rsidRDefault="00461EC0" w:rsidP="00A708AB">
            <w:pPr>
              <w:jc w:val="center"/>
              <w:rPr>
                <w:rFonts w:ascii="Arial" w:hAnsi="Arial" w:cs="Arial"/>
                <w:color w:val="000000"/>
                <w:sz w:val="14"/>
                <w:szCs w:val="14"/>
              </w:rPr>
            </w:pPr>
            <w:r>
              <w:rPr>
                <w:rFonts w:ascii="Arial" w:hAnsi="Arial" w:cs="Arial"/>
                <w:color w:val="000000"/>
                <w:sz w:val="14"/>
                <w:szCs w:val="14"/>
              </w:rPr>
              <w:t>(60, 380)</w:t>
            </w:r>
          </w:p>
          <w:p w14:paraId="4E43EA9F" w14:textId="77777777" w:rsidR="00461EC0" w:rsidRPr="00D60DDB" w:rsidRDefault="00461EC0" w:rsidP="00A708AB">
            <w:pPr>
              <w:jc w:val="center"/>
              <w:rPr>
                <w:rFonts w:ascii="Arial" w:hAnsi="Arial" w:cs="Arial"/>
                <w:color w:val="000000"/>
                <w:sz w:val="14"/>
                <w:szCs w:val="14"/>
              </w:rPr>
            </w:pPr>
            <w:r>
              <w:rPr>
                <w:rFonts w:ascii="Arial" w:hAnsi="Arial" w:cs="Arial"/>
                <w:color w:val="000000"/>
                <w:sz w:val="14"/>
                <w:szCs w:val="14"/>
              </w:rPr>
              <w:t>24</w:t>
            </w:r>
          </w:p>
        </w:tc>
        <w:tc>
          <w:tcPr>
            <w:tcW w:w="533" w:type="pct"/>
          </w:tcPr>
          <w:p w14:paraId="1E8CC748" w14:textId="77777777" w:rsidR="00461EC0" w:rsidRDefault="00461EC0" w:rsidP="00A708AB">
            <w:pPr>
              <w:jc w:val="center"/>
              <w:rPr>
                <w:rFonts w:ascii="Arial" w:hAnsi="Arial" w:cs="Arial"/>
                <w:color w:val="000000"/>
                <w:sz w:val="14"/>
                <w:szCs w:val="14"/>
              </w:rPr>
            </w:pPr>
            <w:r>
              <w:rPr>
                <w:rFonts w:ascii="Arial" w:hAnsi="Arial" w:cs="Arial"/>
                <w:color w:val="000000"/>
                <w:sz w:val="14"/>
                <w:szCs w:val="14"/>
              </w:rPr>
              <w:t>186</w:t>
            </w:r>
          </w:p>
          <w:p w14:paraId="19C5CFC1" w14:textId="77777777" w:rsidR="00461EC0" w:rsidRDefault="00461EC0" w:rsidP="00A708AB">
            <w:pPr>
              <w:jc w:val="center"/>
              <w:rPr>
                <w:rFonts w:ascii="Arial" w:hAnsi="Arial" w:cs="Arial"/>
                <w:color w:val="000000"/>
                <w:sz w:val="14"/>
                <w:szCs w:val="14"/>
              </w:rPr>
            </w:pPr>
            <w:r>
              <w:rPr>
                <w:rFonts w:ascii="Arial" w:hAnsi="Arial" w:cs="Arial"/>
                <w:color w:val="000000"/>
                <w:sz w:val="14"/>
                <w:szCs w:val="14"/>
              </w:rPr>
              <w:t>(150-240)</w:t>
            </w:r>
          </w:p>
          <w:p w14:paraId="54BFD43D" w14:textId="77777777" w:rsidR="00461EC0" w:rsidRDefault="00461EC0" w:rsidP="00A708AB">
            <w:pPr>
              <w:jc w:val="center"/>
              <w:rPr>
                <w:rFonts w:ascii="Arial" w:hAnsi="Arial" w:cs="Arial"/>
                <w:color w:val="000000"/>
                <w:sz w:val="14"/>
                <w:szCs w:val="14"/>
              </w:rPr>
            </w:pPr>
            <w:r>
              <w:rPr>
                <w:rFonts w:ascii="Arial" w:hAnsi="Arial" w:cs="Arial"/>
                <w:color w:val="000000"/>
                <w:sz w:val="14"/>
                <w:szCs w:val="14"/>
              </w:rPr>
              <w:t>(62,530)</w:t>
            </w:r>
          </w:p>
          <w:p w14:paraId="5E3DF9AE" w14:textId="77777777" w:rsidR="00461EC0" w:rsidRPr="00D60DDB" w:rsidRDefault="00461EC0" w:rsidP="00A708AB">
            <w:pPr>
              <w:jc w:val="center"/>
              <w:rPr>
                <w:rFonts w:ascii="Arial" w:hAnsi="Arial" w:cs="Arial"/>
                <w:color w:val="000000"/>
                <w:sz w:val="14"/>
                <w:szCs w:val="14"/>
              </w:rPr>
            </w:pPr>
            <w:r>
              <w:rPr>
                <w:rFonts w:ascii="Arial" w:hAnsi="Arial" w:cs="Arial"/>
                <w:color w:val="000000"/>
                <w:sz w:val="14"/>
                <w:szCs w:val="14"/>
              </w:rPr>
              <w:t>37</w:t>
            </w:r>
          </w:p>
        </w:tc>
        <w:tc>
          <w:tcPr>
            <w:tcW w:w="533" w:type="pct"/>
          </w:tcPr>
          <w:p w14:paraId="0AA07A08" w14:textId="77777777" w:rsidR="00461EC0" w:rsidRDefault="00461EC0" w:rsidP="00A708AB">
            <w:pPr>
              <w:jc w:val="center"/>
              <w:rPr>
                <w:rFonts w:ascii="Arial" w:hAnsi="Arial" w:cs="Arial"/>
                <w:color w:val="000000"/>
                <w:sz w:val="14"/>
                <w:szCs w:val="14"/>
              </w:rPr>
            </w:pPr>
            <w:r>
              <w:rPr>
                <w:rFonts w:ascii="Arial" w:hAnsi="Arial" w:cs="Arial"/>
                <w:color w:val="000000"/>
                <w:sz w:val="14"/>
                <w:szCs w:val="14"/>
              </w:rPr>
              <w:t>180</w:t>
            </w:r>
          </w:p>
          <w:p w14:paraId="49763503" w14:textId="77777777" w:rsidR="00461EC0" w:rsidRDefault="00461EC0" w:rsidP="00A708AB">
            <w:pPr>
              <w:jc w:val="center"/>
              <w:rPr>
                <w:rFonts w:ascii="Arial" w:hAnsi="Arial" w:cs="Arial"/>
                <w:color w:val="000000"/>
                <w:sz w:val="14"/>
                <w:szCs w:val="14"/>
              </w:rPr>
            </w:pPr>
            <w:r>
              <w:rPr>
                <w:rFonts w:ascii="Arial" w:hAnsi="Arial" w:cs="Arial"/>
                <w:color w:val="000000"/>
                <w:sz w:val="14"/>
                <w:szCs w:val="14"/>
              </w:rPr>
              <w:t>(150-210)</w:t>
            </w:r>
          </w:p>
          <w:p w14:paraId="56DC7F18" w14:textId="77777777" w:rsidR="00461EC0" w:rsidRDefault="00461EC0" w:rsidP="00A708AB">
            <w:pPr>
              <w:jc w:val="center"/>
              <w:rPr>
                <w:rFonts w:ascii="Arial" w:hAnsi="Arial" w:cs="Arial"/>
                <w:color w:val="000000"/>
                <w:sz w:val="14"/>
                <w:szCs w:val="14"/>
              </w:rPr>
            </w:pPr>
            <w:r>
              <w:rPr>
                <w:rFonts w:ascii="Arial" w:hAnsi="Arial" w:cs="Arial"/>
                <w:color w:val="000000"/>
                <w:sz w:val="14"/>
                <w:szCs w:val="14"/>
              </w:rPr>
              <w:t>(69, 570)</w:t>
            </w:r>
          </w:p>
          <w:p w14:paraId="64048EBD" w14:textId="77777777" w:rsidR="00461EC0" w:rsidRPr="00D60DDB" w:rsidRDefault="00461EC0" w:rsidP="00A708AB">
            <w:pPr>
              <w:jc w:val="center"/>
              <w:rPr>
                <w:rFonts w:ascii="Arial" w:hAnsi="Arial" w:cs="Arial"/>
                <w:color w:val="000000"/>
                <w:sz w:val="14"/>
                <w:szCs w:val="14"/>
              </w:rPr>
            </w:pPr>
            <w:r>
              <w:rPr>
                <w:rFonts w:ascii="Arial" w:hAnsi="Arial" w:cs="Arial"/>
                <w:color w:val="000000"/>
                <w:sz w:val="14"/>
                <w:szCs w:val="14"/>
              </w:rPr>
              <w:t>97</w:t>
            </w:r>
          </w:p>
        </w:tc>
        <w:tc>
          <w:tcPr>
            <w:tcW w:w="533" w:type="pct"/>
          </w:tcPr>
          <w:p w14:paraId="1DE4CC64" w14:textId="77777777" w:rsidR="00461EC0" w:rsidRDefault="00461EC0" w:rsidP="00A708AB">
            <w:pPr>
              <w:jc w:val="center"/>
              <w:rPr>
                <w:rFonts w:ascii="Arial" w:hAnsi="Arial" w:cs="Arial"/>
                <w:color w:val="000000"/>
                <w:sz w:val="14"/>
                <w:szCs w:val="14"/>
              </w:rPr>
            </w:pPr>
            <w:r>
              <w:rPr>
                <w:rFonts w:ascii="Arial" w:hAnsi="Arial" w:cs="Arial"/>
                <w:color w:val="000000"/>
                <w:sz w:val="14"/>
                <w:szCs w:val="14"/>
              </w:rPr>
              <w:t>165</w:t>
            </w:r>
          </w:p>
          <w:p w14:paraId="6D81E919" w14:textId="77777777" w:rsidR="00461EC0" w:rsidRDefault="00461EC0" w:rsidP="00A708AB">
            <w:pPr>
              <w:jc w:val="center"/>
              <w:rPr>
                <w:rFonts w:ascii="Arial" w:hAnsi="Arial" w:cs="Arial"/>
                <w:color w:val="000000"/>
                <w:sz w:val="14"/>
                <w:szCs w:val="14"/>
              </w:rPr>
            </w:pPr>
            <w:r>
              <w:rPr>
                <w:rFonts w:ascii="Arial" w:hAnsi="Arial" w:cs="Arial"/>
                <w:color w:val="000000"/>
                <w:sz w:val="14"/>
                <w:szCs w:val="14"/>
              </w:rPr>
              <w:t>(135-187)</w:t>
            </w:r>
          </w:p>
          <w:p w14:paraId="2BD85CF1" w14:textId="77777777" w:rsidR="00461EC0" w:rsidRDefault="00461EC0" w:rsidP="00A708AB">
            <w:pPr>
              <w:jc w:val="center"/>
              <w:rPr>
                <w:rFonts w:ascii="Arial" w:hAnsi="Arial" w:cs="Arial"/>
                <w:color w:val="000000"/>
                <w:sz w:val="14"/>
                <w:szCs w:val="14"/>
              </w:rPr>
            </w:pPr>
            <w:r>
              <w:rPr>
                <w:rFonts w:ascii="Arial" w:hAnsi="Arial" w:cs="Arial"/>
                <w:color w:val="000000"/>
                <w:sz w:val="14"/>
                <w:szCs w:val="14"/>
              </w:rPr>
              <w:t>(70, 410)</w:t>
            </w:r>
          </w:p>
          <w:p w14:paraId="267262F1" w14:textId="77777777" w:rsidR="00461EC0" w:rsidRPr="00D60DDB" w:rsidRDefault="00461EC0" w:rsidP="00A708AB">
            <w:pPr>
              <w:jc w:val="center"/>
              <w:rPr>
                <w:rFonts w:ascii="Arial" w:hAnsi="Arial" w:cs="Arial"/>
                <w:color w:val="000000"/>
                <w:sz w:val="14"/>
                <w:szCs w:val="14"/>
              </w:rPr>
            </w:pPr>
            <w:r>
              <w:rPr>
                <w:rFonts w:ascii="Arial" w:hAnsi="Arial" w:cs="Arial"/>
                <w:color w:val="000000"/>
                <w:sz w:val="14"/>
                <w:szCs w:val="14"/>
              </w:rPr>
              <w:t>4</w:t>
            </w:r>
          </w:p>
        </w:tc>
        <w:tc>
          <w:tcPr>
            <w:tcW w:w="533" w:type="pct"/>
          </w:tcPr>
          <w:p w14:paraId="0D4A85C8" w14:textId="77777777" w:rsidR="00461EC0" w:rsidRDefault="00461EC0" w:rsidP="00A708AB">
            <w:pPr>
              <w:jc w:val="center"/>
              <w:rPr>
                <w:rFonts w:ascii="Arial" w:hAnsi="Arial" w:cs="Arial"/>
                <w:color w:val="000000"/>
                <w:sz w:val="14"/>
                <w:szCs w:val="14"/>
              </w:rPr>
            </w:pPr>
            <w:r>
              <w:rPr>
                <w:rFonts w:ascii="Arial" w:hAnsi="Arial" w:cs="Arial"/>
                <w:color w:val="000000"/>
                <w:sz w:val="14"/>
                <w:szCs w:val="14"/>
              </w:rPr>
              <w:t>180</w:t>
            </w:r>
          </w:p>
          <w:p w14:paraId="7EFAEF0B" w14:textId="77777777" w:rsidR="00461EC0" w:rsidRDefault="00461EC0" w:rsidP="00A708AB">
            <w:pPr>
              <w:jc w:val="center"/>
              <w:rPr>
                <w:rFonts w:ascii="Arial" w:hAnsi="Arial" w:cs="Arial"/>
                <w:color w:val="000000"/>
                <w:sz w:val="14"/>
                <w:szCs w:val="14"/>
              </w:rPr>
            </w:pPr>
            <w:r>
              <w:rPr>
                <w:rFonts w:ascii="Arial" w:hAnsi="Arial" w:cs="Arial"/>
                <w:color w:val="000000"/>
                <w:sz w:val="14"/>
                <w:szCs w:val="14"/>
              </w:rPr>
              <w:t>(147-240)</w:t>
            </w:r>
          </w:p>
          <w:p w14:paraId="7BB16B55" w14:textId="77777777" w:rsidR="00461EC0" w:rsidRDefault="00461EC0" w:rsidP="00A708AB">
            <w:pPr>
              <w:jc w:val="center"/>
              <w:rPr>
                <w:rFonts w:ascii="Arial" w:hAnsi="Arial" w:cs="Arial"/>
                <w:color w:val="000000"/>
                <w:sz w:val="14"/>
                <w:szCs w:val="14"/>
              </w:rPr>
            </w:pPr>
            <w:r>
              <w:rPr>
                <w:rFonts w:ascii="Arial" w:hAnsi="Arial" w:cs="Arial"/>
                <w:color w:val="000000"/>
                <w:sz w:val="14"/>
                <w:szCs w:val="14"/>
              </w:rPr>
              <w:t>(68, 380)</w:t>
            </w:r>
          </w:p>
          <w:p w14:paraId="606FA346" w14:textId="77777777" w:rsidR="00461EC0" w:rsidRPr="00D60DDB" w:rsidRDefault="00461EC0" w:rsidP="00A708AB">
            <w:pPr>
              <w:jc w:val="center"/>
              <w:rPr>
                <w:rFonts w:ascii="Arial" w:hAnsi="Arial" w:cs="Arial"/>
                <w:color w:val="000000"/>
                <w:sz w:val="14"/>
                <w:szCs w:val="14"/>
              </w:rPr>
            </w:pPr>
            <w:r>
              <w:rPr>
                <w:rFonts w:ascii="Arial" w:hAnsi="Arial" w:cs="Arial"/>
                <w:color w:val="000000"/>
                <w:sz w:val="14"/>
                <w:szCs w:val="14"/>
              </w:rPr>
              <w:t>17</w:t>
            </w:r>
          </w:p>
        </w:tc>
        <w:tc>
          <w:tcPr>
            <w:tcW w:w="533" w:type="pct"/>
          </w:tcPr>
          <w:p w14:paraId="35D796F6" w14:textId="77777777" w:rsidR="00461EC0" w:rsidRDefault="00461EC0" w:rsidP="00A708AB">
            <w:pPr>
              <w:jc w:val="center"/>
              <w:rPr>
                <w:rFonts w:ascii="Arial" w:hAnsi="Arial" w:cs="Arial"/>
                <w:color w:val="000000"/>
                <w:sz w:val="14"/>
                <w:szCs w:val="14"/>
              </w:rPr>
            </w:pPr>
            <w:r>
              <w:rPr>
                <w:rFonts w:ascii="Arial" w:hAnsi="Arial" w:cs="Arial"/>
                <w:color w:val="000000"/>
                <w:sz w:val="14"/>
                <w:szCs w:val="14"/>
              </w:rPr>
              <w:t>180</w:t>
            </w:r>
          </w:p>
          <w:p w14:paraId="2AC72FBD" w14:textId="77777777" w:rsidR="00461EC0" w:rsidRDefault="00461EC0" w:rsidP="00A708AB">
            <w:pPr>
              <w:jc w:val="center"/>
              <w:rPr>
                <w:rFonts w:ascii="Arial" w:hAnsi="Arial" w:cs="Arial"/>
                <w:color w:val="000000"/>
                <w:sz w:val="14"/>
                <w:szCs w:val="14"/>
              </w:rPr>
            </w:pPr>
            <w:r>
              <w:rPr>
                <w:rFonts w:ascii="Arial" w:hAnsi="Arial" w:cs="Arial"/>
                <w:color w:val="000000"/>
                <w:sz w:val="14"/>
                <w:szCs w:val="14"/>
              </w:rPr>
              <w:t>(150-246)</w:t>
            </w:r>
          </w:p>
          <w:p w14:paraId="367F2D5E" w14:textId="77777777" w:rsidR="00461EC0" w:rsidRDefault="00461EC0" w:rsidP="00A708AB">
            <w:pPr>
              <w:jc w:val="center"/>
              <w:rPr>
                <w:rFonts w:ascii="Arial" w:hAnsi="Arial" w:cs="Arial"/>
                <w:color w:val="000000"/>
                <w:sz w:val="14"/>
                <w:szCs w:val="14"/>
              </w:rPr>
            </w:pPr>
            <w:r>
              <w:rPr>
                <w:rFonts w:ascii="Arial" w:hAnsi="Arial" w:cs="Arial"/>
                <w:color w:val="000000"/>
                <w:sz w:val="14"/>
                <w:szCs w:val="14"/>
              </w:rPr>
              <w:t>(60, 480)</w:t>
            </w:r>
          </w:p>
          <w:p w14:paraId="47FC4278" w14:textId="77777777" w:rsidR="00461EC0" w:rsidRPr="00D60DDB" w:rsidRDefault="00461EC0" w:rsidP="00A708AB">
            <w:pPr>
              <w:jc w:val="center"/>
              <w:rPr>
                <w:rFonts w:ascii="Arial" w:hAnsi="Arial" w:cs="Arial"/>
                <w:color w:val="000000"/>
                <w:sz w:val="14"/>
                <w:szCs w:val="14"/>
              </w:rPr>
            </w:pPr>
            <w:r>
              <w:rPr>
                <w:rFonts w:ascii="Arial" w:hAnsi="Arial" w:cs="Arial"/>
                <w:color w:val="000000"/>
                <w:sz w:val="14"/>
                <w:szCs w:val="14"/>
              </w:rPr>
              <w:t>3</w:t>
            </w:r>
          </w:p>
        </w:tc>
        <w:tc>
          <w:tcPr>
            <w:tcW w:w="531" w:type="pct"/>
          </w:tcPr>
          <w:p w14:paraId="338ECED6" w14:textId="77777777" w:rsidR="00461EC0" w:rsidRDefault="00461EC0" w:rsidP="00A708AB">
            <w:pPr>
              <w:jc w:val="center"/>
              <w:rPr>
                <w:rFonts w:ascii="Arial" w:hAnsi="Arial" w:cs="Arial"/>
                <w:color w:val="000000"/>
                <w:sz w:val="14"/>
                <w:szCs w:val="14"/>
              </w:rPr>
            </w:pPr>
            <w:r>
              <w:rPr>
                <w:rFonts w:ascii="Arial" w:hAnsi="Arial" w:cs="Arial"/>
                <w:color w:val="000000"/>
                <w:sz w:val="14"/>
                <w:szCs w:val="14"/>
              </w:rPr>
              <w:t>149</w:t>
            </w:r>
          </w:p>
          <w:p w14:paraId="08A1A809" w14:textId="77777777" w:rsidR="00461EC0" w:rsidRDefault="00461EC0" w:rsidP="00A708AB">
            <w:pPr>
              <w:jc w:val="center"/>
              <w:rPr>
                <w:rFonts w:ascii="Arial" w:hAnsi="Arial" w:cs="Arial"/>
                <w:color w:val="000000"/>
                <w:sz w:val="14"/>
                <w:szCs w:val="14"/>
              </w:rPr>
            </w:pPr>
            <w:r>
              <w:rPr>
                <w:rFonts w:ascii="Arial" w:hAnsi="Arial" w:cs="Arial"/>
                <w:color w:val="000000"/>
                <w:sz w:val="14"/>
                <w:szCs w:val="14"/>
              </w:rPr>
              <w:t>(118-180)</w:t>
            </w:r>
          </w:p>
          <w:p w14:paraId="3CB80EE7" w14:textId="77777777" w:rsidR="00461EC0" w:rsidRDefault="00461EC0" w:rsidP="00A708AB">
            <w:pPr>
              <w:jc w:val="center"/>
              <w:rPr>
                <w:rFonts w:ascii="Arial" w:hAnsi="Arial" w:cs="Arial"/>
                <w:color w:val="000000"/>
                <w:sz w:val="14"/>
                <w:szCs w:val="14"/>
              </w:rPr>
            </w:pPr>
            <w:r>
              <w:rPr>
                <w:rFonts w:ascii="Arial" w:hAnsi="Arial" w:cs="Arial"/>
                <w:color w:val="000000"/>
                <w:sz w:val="14"/>
                <w:szCs w:val="14"/>
              </w:rPr>
              <w:t>(118, 180)</w:t>
            </w:r>
          </w:p>
          <w:p w14:paraId="7C207F25" w14:textId="77777777" w:rsidR="00461EC0" w:rsidRPr="00D60DDB" w:rsidRDefault="00461EC0" w:rsidP="00A708AB">
            <w:pPr>
              <w:jc w:val="center"/>
              <w:rPr>
                <w:rFonts w:ascii="Arial" w:hAnsi="Arial" w:cs="Arial"/>
                <w:color w:val="000000"/>
                <w:sz w:val="14"/>
                <w:szCs w:val="14"/>
              </w:rPr>
            </w:pPr>
            <w:r>
              <w:rPr>
                <w:rFonts w:ascii="Arial" w:hAnsi="Arial" w:cs="Arial"/>
                <w:color w:val="000000"/>
                <w:sz w:val="14"/>
                <w:szCs w:val="14"/>
              </w:rPr>
              <w:t>13</w:t>
            </w:r>
          </w:p>
        </w:tc>
      </w:tr>
    </w:tbl>
    <w:p w14:paraId="0F25178D" w14:textId="77777777" w:rsidR="00EF0641" w:rsidRPr="00631A09" w:rsidRDefault="00EF0641" w:rsidP="00EF0641">
      <w:pPr>
        <w:rPr>
          <w:rFonts w:ascii="Arial" w:hAnsi="Arial" w:cs="Arial"/>
          <w:sz w:val="14"/>
        </w:rPr>
      </w:pPr>
      <w:r w:rsidRPr="00631A09">
        <w:rPr>
          <w:rFonts w:ascii="Arial" w:hAnsi="Arial" w:cs="Arial"/>
          <w:sz w:val="14"/>
        </w:rPr>
        <w:t xml:space="preserve">A For patients with two </w:t>
      </w:r>
      <w:proofErr w:type="gramStart"/>
      <w:r w:rsidRPr="00631A09">
        <w:rPr>
          <w:rFonts w:ascii="Arial" w:hAnsi="Arial" w:cs="Arial"/>
          <w:sz w:val="14"/>
        </w:rPr>
        <w:t>implant based</w:t>
      </w:r>
      <w:proofErr w:type="gramEnd"/>
      <w:r w:rsidRPr="00631A09">
        <w:rPr>
          <w:rFonts w:ascii="Arial" w:hAnsi="Arial" w:cs="Arial"/>
          <w:sz w:val="14"/>
        </w:rPr>
        <w:t xml:space="preserve"> reconstructions where mode differed by breast (n=10) these patients are summarised in both mode columns, depending on the mode used, and once in the overall column. Variations of approaches per breast within patient were: biological mesh and dermal sling (n=3); biological mesh and synthetic mesh (n=1); dermal sling and submuscular or </w:t>
      </w:r>
      <w:proofErr w:type="spellStart"/>
      <w:r w:rsidRPr="00631A09">
        <w:rPr>
          <w:rFonts w:ascii="Arial" w:hAnsi="Arial" w:cs="Arial"/>
          <w:sz w:val="14"/>
        </w:rPr>
        <w:t>subfacial</w:t>
      </w:r>
      <w:proofErr w:type="spellEnd"/>
      <w:r w:rsidRPr="00631A09">
        <w:rPr>
          <w:rFonts w:ascii="Arial" w:hAnsi="Arial" w:cs="Arial"/>
          <w:sz w:val="14"/>
        </w:rPr>
        <w:t xml:space="preserve"> (n=4); other and submuscular or </w:t>
      </w:r>
      <w:proofErr w:type="spellStart"/>
      <w:r w:rsidRPr="00631A09">
        <w:rPr>
          <w:rFonts w:ascii="Arial" w:hAnsi="Arial" w:cs="Arial"/>
          <w:sz w:val="14"/>
        </w:rPr>
        <w:t>subfacial</w:t>
      </w:r>
      <w:proofErr w:type="spellEnd"/>
      <w:r w:rsidRPr="00631A09">
        <w:rPr>
          <w:rFonts w:ascii="Arial" w:hAnsi="Arial" w:cs="Arial"/>
          <w:sz w:val="14"/>
        </w:rPr>
        <w:t xml:space="preserve"> (n=1); other and synthetic mesh (n=1)</w:t>
      </w:r>
    </w:p>
    <w:p w14:paraId="1D052F7A" w14:textId="77777777" w:rsidR="00EF0641" w:rsidRPr="00631A09" w:rsidRDefault="00EF0641" w:rsidP="00EF0641">
      <w:pPr>
        <w:rPr>
          <w:rFonts w:ascii="Arial" w:hAnsi="Arial" w:cs="Arial"/>
          <w:sz w:val="14"/>
        </w:rPr>
      </w:pPr>
      <w:r w:rsidRPr="00631A09">
        <w:rPr>
          <w:rFonts w:ascii="Arial" w:hAnsi="Arial" w:cs="Arial"/>
          <w:sz w:val="14"/>
        </w:rPr>
        <w:t xml:space="preserve">B This variable is collected on a per breast basis. For patients with two </w:t>
      </w:r>
      <w:proofErr w:type="gramStart"/>
      <w:r w:rsidRPr="00631A09">
        <w:rPr>
          <w:rFonts w:ascii="Arial" w:hAnsi="Arial" w:cs="Arial"/>
          <w:sz w:val="14"/>
        </w:rPr>
        <w:t>implant based</w:t>
      </w:r>
      <w:proofErr w:type="gramEnd"/>
      <w:r w:rsidRPr="00631A09">
        <w:rPr>
          <w:rFonts w:ascii="Arial" w:hAnsi="Arial" w:cs="Arial"/>
          <w:sz w:val="14"/>
        </w:rPr>
        <w:t xml:space="preserve"> reconstructions, with data for one breast and not the other, that patient is classified according to the non-missing data (n=6).</w:t>
      </w:r>
    </w:p>
    <w:p w14:paraId="6AFB2F16" w14:textId="77777777" w:rsidR="00EF0641" w:rsidRPr="00631A09" w:rsidRDefault="00EF0641" w:rsidP="00EF0641">
      <w:pPr>
        <w:rPr>
          <w:rFonts w:ascii="Arial" w:hAnsi="Arial" w:cs="Arial"/>
          <w:sz w:val="14"/>
        </w:rPr>
      </w:pPr>
      <w:r w:rsidRPr="00631A09">
        <w:rPr>
          <w:rFonts w:ascii="Arial" w:hAnsi="Arial" w:cs="Arial"/>
          <w:sz w:val="14"/>
        </w:rPr>
        <w:t xml:space="preserve">C This variable is collected on a per breast basis. For patients with two </w:t>
      </w:r>
      <w:proofErr w:type="gramStart"/>
      <w:r w:rsidRPr="00631A09">
        <w:rPr>
          <w:rFonts w:ascii="Arial" w:hAnsi="Arial" w:cs="Arial"/>
          <w:sz w:val="14"/>
        </w:rPr>
        <w:t>implant based</w:t>
      </w:r>
      <w:proofErr w:type="gramEnd"/>
      <w:r w:rsidRPr="00631A09">
        <w:rPr>
          <w:rFonts w:ascii="Arial" w:hAnsi="Arial" w:cs="Arial"/>
          <w:sz w:val="14"/>
        </w:rPr>
        <w:t xml:space="preserve"> reconstructions, with data for one breast and not the other, that patient is classified according to the non-missing data (n=1).</w:t>
      </w:r>
    </w:p>
    <w:p w14:paraId="414A620B" w14:textId="77777777" w:rsidR="00EF0641" w:rsidRPr="00631A09" w:rsidRDefault="00EF0641" w:rsidP="00EF0641">
      <w:pPr>
        <w:rPr>
          <w:rFonts w:ascii="Arial" w:hAnsi="Arial" w:cs="Arial"/>
          <w:sz w:val="14"/>
        </w:rPr>
      </w:pPr>
      <w:r w:rsidRPr="00631A09">
        <w:rPr>
          <w:rFonts w:ascii="Arial" w:hAnsi="Arial" w:cs="Arial"/>
          <w:sz w:val="14"/>
        </w:rPr>
        <w:t xml:space="preserve">D This variable is collected on a per breast basis. For patients with two </w:t>
      </w:r>
      <w:proofErr w:type="gramStart"/>
      <w:r w:rsidRPr="00631A09">
        <w:rPr>
          <w:rFonts w:ascii="Arial" w:hAnsi="Arial" w:cs="Arial"/>
          <w:sz w:val="14"/>
        </w:rPr>
        <w:t>implant based</w:t>
      </w:r>
      <w:proofErr w:type="gramEnd"/>
      <w:r w:rsidRPr="00631A09">
        <w:rPr>
          <w:rFonts w:ascii="Arial" w:hAnsi="Arial" w:cs="Arial"/>
          <w:sz w:val="14"/>
        </w:rPr>
        <w:t xml:space="preserve"> reconstructions, with data for one breast and not the other, that patient is classified according to the non-missing data (n=5).</w:t>
      </w:r>
    </w:p>
    <w:p w14:paraId="5DA00DFF" w14:textId="77777777" w:rsidR="00EF0641" w:rsidRPr="00631A09" w:rsidRDefault="00EF0641" w:rsidP="00EF0641">
      <w:pPr>
        <w:rPr>
          <w:rFonts w:ascii="Arial" w:hAnsi="Arial" w:cs="Arial"/>
          <w:sz w:val="14"/>
        </w:rPr>
      </w:pPr>
      <w:r w:rsidRPr="00631A09">
        <w:rPr>
          <w:rFonts w:ascii="Arial" w:hAnsi="Arial" w:cs="Arial"/>
          <w:sz w:val="14"/>
        </w:rPr>
        <w:t>E Combinations of type of mastectomy within patients with two implant based reconstructions with different types per breast were: Skin sparing mastectomy and Skin and nipple preserving (n=15); Skin sparing mastectomy and Reduction (wise) pattern (n=7); Skin sparing mastectomy and Other (n=3); Skin and nipple preserving and Reduction (wise) pattern (n=2); Skin and nipple preserving and Other (n=4); Reduction (wise) pattern and Other (n=1).</w:t>
      </w:r>
    </w:p>
    <w:p w14:paraId="6045CCD9" w14:textId="77777777" w:rsidR="00EF0641" w:rsidRPr="00631A09" w:rsidRDefault="00EF0641" w:rsidP="00EF0641">
      <w:pPr>
        <w:rPr>
          <w:rFonts w:ascii="Arial" w:hAnsi="Arial" w:cs="Arial"/>
          <w:sz w:val="14"/>
        </w:rPr>
      </w:pPr>
      <w:r w:rsidRPr="00631A09">
        <w:rPr>
          <w:rFonts w:ascii="Arial" w:hAnsi="Arial" w:cs="Arial"/>
          <w:sz w:val="14"/>
        </w:rPr>
        <w:t xml:space="preserve">F This variable is collected on a per breast basis. For patients with two </w:t>
      </w:r>
      <w:proofErr w:type="gramStart"/>
      <w:r w:rsidRPr="00631A09">
        <w:rPr>
          <w:rFonts w:ascii="Arial" w:hAnsi="Arial" w:cs="Arial"/>
          <w:sz w:val="14"/>
        </w:rPr>
        <w:t>implant based</w:t>
      </w:r>
      <w:proofErr w:type="gramEnd"/>
      <w:r w:rsidRPr="00631A09">
        <w:rPr>
          <w:rFonts w:ascii="Arial" w:hAnsi="Arial" w:cs="Arial"/>
          <w:sz w:val="14"/>
        </w:rPr>
        <w:t xml:space="preserve"> reconstructions, with data for one breast and not the other, that patient is classified according to the non-missing data (n=6).</w:t>
      </w:r>
    </w:p>
    <w:p w14:paraId="70D0792B" w14:textId="77777777" w:rsidR="00EF0641" w:rsidRPr="00631A09" w:rsidRDefault="00EF0641" w:rsidP="00EF0641">
      <w:pPr>
        <w:rPr>
          <w:rFonts w:ascii="Arial" w:hAnsi="Arial" w:cs="Arial"/>
          <w:sz w:val="14"/>
        </w:rPr>
      </w:pPr>
      <w:r w:rsidRPr="00631A09">
        <w:rPr>
          <w:rFonts w:ascii="Arial" w:hAnsi="Arial" w:cs="Arial"/>
          <w:sz w:val="14"/>
        </w:rPr>
        <w:t>G Combinations of location of incision within patients with two implant based reconstructions with different types per breast were: Elliptical removing NAC and Inframammary (n=1); Elliptical removing NAC and Lateral (n=4); Elliptical removing NAC and Other (n=3); Elliptical removing NAC and Peri-areolar (nipple preserving) (n=3); Elliptical removing NAC and Wise-pattern (n=1); Inframammary and Lateral (n=1); Inframammary and Other (n=2); Inframammary and Peri-areolar (nipple preserving) (n=1); Lateral and Peri-areolar (nipple preserving) (n=1); Other and Wise pattern (n=2).</w:t>
      </w:r>
    </w:p>
    <w:p w14:paraId="08C56CBF" w14:textId="77777777" w:rsidR="00EF0641" w:rsidRPr="00631A09" w:rsidRDefault="00EF0641" w:rsidP="00EF0641">
      <w:pPr>
        <w:rPr>
          <w:rFonts w:ascii="Arial" w:hAnsi="Arial" w:cs="Arial"/>
          <w:sz w:val="14"/>
        </w:rPr>
      </w:pPr>
      <w:r w:rsidRPr="00631A09">
        <w:rPr>
          <w:rFonts w:ascii="Arial" w:hAnsi="Arial" w:cs="Arial"/>
          <w:sz w:val="14"/>
        </w:rPr>
        <w:t xml:space="preserve">H This variable is collected on a per breast basis. For patients with two </w:t>
      </w:r>
      <w:proofErr w:type="gramStart"/>
      <w:r w:rsidRPr="00631A09">
        <w:rPr>
          <w:rFonts w:ascii="Arial" w:hAnsi="Arial" w:cs="Arial"/>
          <w:sz w:val="14"/>
        </w:rPr>
        <w:t>implant based</w:t>
      </w:r>
      <w:proofErr w:type="gramEnd"/>
      <w:r w:rsidRPr="00631A09">
        <w:rPr>
          <w:rFonts w:ascii="Arial" w:hAnsi="Arial" w:cs="Arial"/>
          <w:sz w:val="14"/>
        </w:rPr>
        <w:t xml:space="preserve"> reconstructions, with data for one breast and not the other, that patient is classified according to the non-missing data (n=19).</w:t>
      </w:r>
    </w:p>
    <w:p w14:paraId="18E99443" w14:textId="77777777" w:rsidR="00EF0641" w:rsidRPr="00631A09" w:rsidRDefault="00EF0641" w:rsidP="00EF0641">
      <w:pPr>
        <w:rPr>
          <w:rFonts w:ascii="Arial" w:hAnsi="Arial" w:cs="Arial"/>
          <w:sz w:val="14"/>
        </w:rPr>
      </w:pPr>
      <w:r w:rsidRPr="00631A09">
        <w:rPr>
          <w:rFonts w:ascii="Arial" w:hAnsi="Arial" w:cs="Arial"/>
          <w:sz w:val="14"/>
        </w:rPr>
        <w:t xml:space="preserve">I Where two patients have two </w:t>
      </w:r>
      <w:proofErr w:type="gramStart"/>
      <w:r w:rsidRPr="00631A09">
        <w:rPr>
          <w:rFonts w:ascii="Arial" w:hAnsi="Arial" w:cs="Arial"/>
          <w:sz w:val="14"/>
        </w:rPr>
        <w:t>implant based</w:t>
      </w:r>
      <w:proofErr w:type="gramEnd"/>
      <w:r w:rsidRPr="00631A09">
        <w:rPr>
          <w:rFonts w:ascii="Arial" w:hAnsi="Arial" w:cs="Arial"/>
          <w:sz w:val="14"/>
        </w:rPr>
        <w:t xml:space="preserve"> reconstructions with mastectomy weight data for both breasts (n=511), the average weight is given. The difference in weight between breasts varied from 0g to 463g (median 40g).</w:t>
      </w:r>
    </w:p>
    <w:p w14:paraId="53E97CA5" w14:textId="77777777" w:rsidR="00EF0641" w:rsidRPr="00631A09" w:rsidRDefault="00EF0641" w:rsidP="00EF0641">
      <w:pPr>
        <w:rPr>
          <w:rFonts w:ascii="Arial" w:hAnsi="Arial" w:cs="Arial"/>
          <w:sz w:val="14"/>
        </w:rPr>
      </w:pPr>
      <w:r w:rsidRPr="00631A09">
        <w:rPr>
          <w:rFonts w:ascii="Arial" w:hAnsi="Arial" w:cs="Arial"/>
          <w:sz w:val="14"/>
        </w:rPr>
        <w:t xml:space="preserve">J This variable is collected on a per breast basis. For patients with two </w:t>
      </w:r>
      <w:proofErr w:type="gramStart"/>
      <w:r w:rsidRPr="00631A09">
        <w:rPr>
          <w:rFonts w:ascii="Arial" w:hAnsi="Arial" w:cs="Arial"/>
          <w:sz w:val="14"/>
        </w:rPr>
        <w:t>implant based</w:t>
      </w:r>
      <w:proofErr w:type="gramEnd"/>
      <w:r w:rsidRPr="00631A09">
        <w:rPr>
          <w:rFonts w:ascii="Arial" w:hAnsi="Arial" w:cs="Arial"/>
          <w:sz w:val="14"/>
        </w:rPr>
        <w:t xml:space="preserve"> reconstructions, with data for one breast and not the other, that patient is classified according to the non-missing data (n=7).</w:t>
      </w:r>
    </w:p>
    <w:p w14:paraId="3F5FA985" w14:textId="77777777" w:rsidR="00EF0641" w:rsidRPr="00631A09" w:rsidRDefault="00EF0641" w:rsidP="00EF0641">
      <w:pPr>
        <w:rPr>
          <w:rFonts w:ascii="Arial" w:hAnsi="Arial" w:cs="Arial"/>
          <w:sz w:val="14"/>
        </w:rPr>
      </w:pPr>
      <w:r w:rsidRPr="00631A09">
        <w:rPr>
          <w:rFonts w:ascii="Arial" w:hAnsi="Arial" w:cs="Arial"/>
          <w:sz w:val="14"/>
        </w:rPr>
        <w:t xml:space="preserve">K Combinations of breast prosthesis used within patients with two </w:t>
      </w:r>
      <w:proofErr w:type="gramStart"/>
      <w:r w:rsidRPr="00631A09">
        <w:rPr>
          <w:rFonts w:ascii="Arial" w:hAnsi="Arial" w:cs="Arial"/>
          <w:sz w:val="14"/>
        </w:rPr>
        <w:t>implant based</w:t>
      </w:r>
      <w:proofErr w:type="gramEnd"/>
      <w:r w:rsidRPr="00631A09">
        <w:rPr>
          <w:rFonts w:ascii="Arial" w:hAnsi="Arial" w:cs="Arial"/>
          <w:sz w:val="14"/>
        </w:rPr>
        <w:t xml:space="preserve"> reconstructions with different types per breast were: Combined implant (</w:t>
      </w:r>
      <w:proofErr w:type="spellStart"/>
      <w:r w:rsidRPr="00631A09">
        <w:rPr>
          <w:rFonts w:ascii="Arial" w:hAnsi="Arial" w:cs="Arial"/>
          <w:sz w:val="14"/>
        </w:rPr>
        <w:t>Beckers</w:t>
      </w:r>
      <w:proofErr w:type="spellEnd"/>
      <w:r w:rsidRPr="00631A09">
        <w:rPr>
          <w:rFonts w:ascii="Arial" w:hAnsi="Arial" w:cs="Arial"/>
          <w:sz w:val="14"/>
        </w:rPr>
        <w:t>) and Fixed volume implant (n=1); Fixed volume implant and Temporary expander (n=3).</w:t>
      </w:r>
    </w:p>
    <w:p w14:paraId="53F73C84" w14:textId="77777777" w:rsidR="00EF0641" w:rsidRPr="00631A09" w:rsidRDefault="00EF0641" w:rsidP="00EF0641">
      <w:pPr>
        <w:rPr>
          <w:rFonts w:ascii="Arial" w:hAnsi="Arial" w:cs="Arial"/>
          <w:sz w:val="14"/>
        </w:rPr>
      </w:pPr>
      <w:r w:rsidRPr="00631A09">
        <w:rPr>
          <w:rFonts w:ascii="Arial" w:hAnsi="Arial" w:cs="Arial"/>
          <w:sz w:val="14"/>
        </w:rPr>
        <w:t xml:space="preserve">L This variable is collected on a per breast basis. For patients with two </w:t>
      </w:r>
      <w:proofErr w:type="gramStart"/>
      <w:r w:rsidRPr="00631A09">
        <w:rPr>
          <w:rFonts w:ascii="Arial" w:hAnsi="Arial" w:cs="Arial"/>
          <w:sz w:val="14"/>
        </w:rPr>
        <w:t>implant based</w:t>
      </w:r>
      <w:proofErr w:type="gramEnd"/>
      <w:r w:rsidRPr="00631A09">
        <w:rPr>
          <w:rFonts w:ascii="Arial" w:hAnsi="Arial" w:cs="Arial"/>
          <w:sz w:val="14"/>
        </w:rPr>
        <w:t xml:space="preserve"> reconstructions, with data for one breast and not the other, that patient is classified according to the non-missing data (n=4).</w:t>
      </w:r>
    </w:p>
    <w:p w14:paraId="4ED96EB1" w14:textId="72303BBA" w:rsidR="00EF0641" w:rsidRDefault="00EF0641" w:rsidP="00EF0641">
      <w:pPr>
        <w:rPr>
          <w:rFonts w:ascii="Arial" w:hAnsi="Arial" w:cs="Arial"/>
          <w:sz w:val="14"/>
        </w:rPr>
      </w:pPr>
      <w:r w:rsidRPr="00631A09">
        <w:rPr>
          <w:rFonts w:ascii="Arial" w:hAnsi="Arial" w:cs="Arial"/>
          <w:sz w:val="14"/>
        </w:rPr>
        <w:t xml:space="preserve">M Combinations of axillary surgery within patients with two implant based reconstructions with different surgeries per breast were: Axillary clearance and None (n=41); Axillary clearance and Previous staging axillary surgery (n=1); Axillary clearance and </w:t>
      </w:r>
      <w:r w:rsidR="00711D2A">
        <w:rPr>
          <w:rFonts w:ascii="Arial" w:hAnsi="Arial" w:cs="Arial"/>
          <w:sz w:val="14"/>
        </w:rPr>
        <w:t>s</w:t>
      </w:r>
      <w:r w:rsidRPr="00631A09">
        <w:rPr>
          <w:rFonts w:ascii="Arial" w:hAnsi="Arial" w:cs="Arial"/>
          <w:sz w:val="14"/>
        </w:rPr>
        <w:t>entin</w:t>
      </w:r>
      <w:r w:rsidR="00711D2A">
        <w:rPr>
          <w:rFonts w:ascii="Arial" w:hAnsi="Arial" w:cs="Arial"/>
          <w:sz w:val="14"/>
        </w:rPr>
        <w:t>e</w:t>
      </w:r>
      <w:r w:rsidRPr="00631A09">
        <w:rPr>
          <w:rFonts w:ascii="Arial" w:hAnsi="Arial" w:cs="Arial"/>
          <w:sz w:val="14"/>
        </w:rPr>
        <w:t>l node biopsy (n=10); Axillary sample and None (n=6); None and Previous staging axillary surgery (n=32); None and Sentinel node biopsy and immediate clearance (n=2); None and Sentinel node biopsy (n=46); Sentinel node biopsy and Previous staging axillary surgery (n=1).</w:t>
      </w:r>
    </w:p>
    <w:p w14:paraId="067854DF" w14:textId="77777777" w:rsidR="00EF0641" w:rsidRDefault="00EF0641" w:rsidP="00EF0641">
      <w:pPr>
        <w:rPr>
          <w:rFonts w:ascii="Arial" w:hAnsi="Arial" w:cs="Arial"/>
          <w:sz w:val="14"/>
        </w:rPr>
      </w:pPr>
    </w:p>
    <w:p w14:paraId="515C96F3" w14:textId="77777777" w:rsidR="00EF0641" w:rsidRDefault="00EF0641" w:rsidP="00EF0641">
      <w:pPr>
        <w:rPr>
          <w:rFonts w:ascii="Arial" w:hAnsi="Arial" w:cs="Arial"/>
          <w:sz w:val="14"/>
        </w:rPr>
      </w:pPr>
    </w:p>
    <w:p w14:paraId="6817BAFF" w14:textId="77777777" w:rsidR="00EF0641" w:rsidRDefault="00EF0641" w:rsidP="00EF0641">
      <w:pPr>
        <w:rPr>
          <w:rFonts w:ascii="Arial" w:hAnsi="Arial" w:cs="Arial"/>
          <w:sz w:val="14"/>
        </w:rPr>
      </w:pPr>
    </w:p>
    <w:p w14:paraId="716DB6DB" w14:textId="77777777" w:rsidR="00EF0641" w:rsidRDefault="00EF0641" w:rsidP="00EF0641">
      <w:pPr>
        <w:rPr>
          <w:rFonts w:ascii="Arial" w:hAnsi="Arial" w:cs="Arial"/>
          <w:sz w:val="14"/>
        </w:rPr>
      </w:pPr>
    </w:p>
    <w:p w14:paraId="190CD0D1" w14:textId="77777777" w:rsidR="00EF0641" w:rsidRDefault="00EF0641" w:rsidP="00EF0641">
      <w:pPr>
        <w:rPr>
          <w:rFonts w:ascii="Arial" w:hAnsi="Arial" w:cs="Arial"/>
          <w:sz w:val="14"/>
        </w:rPr>
      </w:pPr>
    </w:p>
    <w:p w14:paraId="1BB3B313" w14:textId="77777777" w:rsidR="00EF0641" w:rsidRDefault="00EF0641" w:rsidP="00EF0641">
      <w:pPr>
        <w:rPr>
          <w:rFonts w:ascii="Arial" w:hAnsi="Arial" w:cs="Arial"/>
          <w:sz w:val="14"/>
        </w:rPr>
      </w:pPr>
    </w:p>
    <w:p w14:paraId="57E9AEE0" w14:textId="77777777" w:rsidR="00EF0641" w:rsidRDefault="00EF0641" w:rsidP="00EF0641">
      <w:pPr>
        <w:rPr>
          <w:rFonts w:ascii="Arial" w:hAnsi="Arial" w:cs="Arial"/>
          <w:sz w:val="14"/>
        </w:rPr>
      </w:pPr>
    </w:p>
    <w:p w14:paraId="3AE6B273" w14:textId="77777777" w:rsidR="00EF0641" w:rsidRDefault="00EF0641" w:rsidP="00EF0641">
      <w:pPr>
        <w:rPr>
          <w:rFonts w:ascii="Arial" w:hAnsi="Arial" w:cs="Arial"/>
          <w:sz w:val="14"/>
        </w:rPr>
      </w:pPr>
    </w:p>
    <w:p w14:paraId="3F58AEE8" w14:textId="77777777" w:rsidR="00EF0641" w:rsidRDefault="00EF0641" w:rsidP="00EF0641">
      <w:pPr>
        <w:rPr>
          <w:rFonts w:ascii="Arial" w:hAnsi="Arial" w:cs="Arial"/>
          <w:sz w:val="14"/>
        </w:rPr>
      </w:pPr>
    </w:p>
    <w:p w14:paraId="483ADEE9" w14:textId="77777777" w:rsidR="00EF0641" w:rsidRDefault="00EF0641" w:rsidP="00EF0641">
      <w:pPr>
        <w:rPr>
          <w:rFonts w:ascii="Arial" w:hAnsi="Arial" w:cs="Arial"/>
          <w:sz w:val="14"/>
        </w:rPr>
      </w:pPr>
    </w:p>
    <w:p w14:paraId="15866850" w14:textId="77777777" w:rsidR="00EF0641" w:rsidRDefault="00EF0641" w:rsidP="00EF0641">
      <w:pPr>
        <w:rPr>
          <w:rFonts w:ascii="Arial" w:hAnsi="Arial" w:cs="Arial"/>
          <w:sz w:val="14"/>
        </w:rPr>
      </w:pPr>
    </w:p>
    <w:p w14:paraId="605C8C78" w14:textId="77777777" w:rsidR="00EF0641" w:rsidRDefault="00EF0641" w:rsidP="00EF0641">
      <w:pPr>
        <w:rPr>
          <w:rFonts w:ascii="Arial" w:hAnsi="Arial" w:cs="Arial"/>
          <w:sz w:val="14"/>
        </w:rPr>
      </w:pPr>
    </w:p>
    <w:p w14:paraId="5985B567" w14:textId="77777777" w:rsidR="00EF0641" w:rsidRDefault="00EF0641" w:rsidP="00EF0641">
      <w:pPr>
        <w:rPr>
          <w:rFonts w:ascii="Arial" w:hAnsi="Arial" w:cs="Arial"/>
          <w:sz w:val="14"/>
        </w:rPr>
      </w:pPr>
    </w:p>
    <w:p w14:paraId="798D1A23" w14:textId="77777777" w:rsidR="00EF0641" w:rsidRDefault="00EF0641" w:rsidP="00EF0641">
      <w:pPr>
        <w:rPr>
          <w:rFonts w:ascii="Arial" w:hAnsi="Arial" w:cs="Arial"/>
          <w:sz w:val="14"/>
        </w:rPr>
      </w:pPr>
    </w:p>
    <w:p w14:paraId="3530BC3B" w14:textId="77777777" w:rsidR="00EF0641" w:rsidRDefault="00EF0641" w:rsidP="00EF0641">
      <w:pPr>
        <w:rPr>
          <w:rFonts w:ascii="Arial" w:hAnsi="Arial" w:cs="Arial"/>
          <w:sz w:val="14"/>
        </w:rPr>
      </w:pPr>
    </w:p>
    <w:p w14:paraId="29B205AB" w14:textId="77777777" w:rsidR="00EF0641" w:rsidRDefault="00EF0641" w:rsidP="00EF0641">
      <w:pPr>
        <w:rPr>
          <w:rFonts w:ascii="Arial" w:hAnsi="Arial" w:cs="Arial"/>
          <w:sz w:val="14"/>
        </w:rPr>
      </w:pPr>
    </w:p>
    <w:p w14:paraId="2E9AF4AE" w14:textId="77777777" w:rsidR="00EF0641" w:rsidRDefault="00EF0641" w:rsidP="00EF0641">
      <w:pPr>
        <w:rPr>
          <w:rFonts w:ascii="Arial" w:hAnsi="Arial" w:cs="Arial"/>
          <w:sz w:val="14"/>
        </w:rPr>
      </w:pPr>
    </w:p>
    <w:p w14:paraId="09A9782D" w14:textId="77777777" w:rsidR="00EF0641" w:rsidRPr="00D31392" w:rsidRDefault="00EF0641" w:rsidP="00EF0641">
      <w:pPr>
        <w:jc w:val="center"/>
        <w:rPr>
          <w:rFonts w:ascii="Arial" w:hAnsi="Arial" w:cs="Arial"/>
          <w:b/>
          <w:sz w:val="20"/>
        </w:rPr>
      </w:pPr>
      <w:r>
        <w:rPr>
          <w:rFonts w:ascii="Arial" w:hAnsi="Arial" w:cs="Arial"/>
          <w:b/>
          <w:sz w:val="20"/>
        </w:rPr>
        <w:t>T</w:t>
      </w:r>
      <w:r w:rsidRPr="00D31392">
        <w:rPr>
          <w:rFonts w:ascii="Arial" w:hAnsi="Arial" w:cs="Arial"/>
          <w:b/>
          <w:sz w:val="20"/>
        </w:rPr>
        <w:t>able 3 Post-operative oncology data for patients undergoing mastectomy for oncological indications (n=1693)</w:t>
      </w:r>
    </w:p>
    <w:tbl>
      <w:tblPr>
        <w:tblStyle w:val="TableGrid"/>
        <w:tblW w:w="5000" w:type="pct"/>
        <w:tblLayout w:type="fixed"/>
        <w:tblLook w:val="04A0" w:firstRow="1" w:lastRow="0" w:firstColumn="1" w:lastColumn="0" w:noHBand="0" w:noVBand="1"/>
      </w:tblPr>
      <w:tblGrid>
        <w:gridCol w:w="2126"/>
        <w:gridCol w:w="1552"/>
        <w:gridCol w:w="1555"/>
        <w:gridCol w:w="1552"/>
        <w:gridCol w:w="1555"/>
        <w:gridCol w:w="1552"/>
        <w:gridCol w:w="1552"/>
        <w:gridCol w:w="1552"/>
        <w:gridCol w:w="1564"/>
      </w:tblGrid>
      <w:tr w:rsidR="00EF0641" w:rsidRPr="00FC41D9" w14:paraId="426AA0DD" w14:textId="77777777" w:rsidTr="00AA1F4A">
        <w:trPr>
          <w:trHeight w:val="508"/>
          <w:tblHeader/>
        </w:trPr>
        <w:tc>
          <w:tcPr>
            <w:tcW w:w="73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5741C55" w14:textId="77777777" w:rsidR="00EF0641" w:rsidRPr="00FC41D9" w:rsidRDefault="00EF0641" w:rsidP="00AA1F4A">
            <w:pPr>
              <w:rPr>
                <w:rFonts w:ascii="Arial" w:hAnsi="Arial" w:cs="Arial"/>
                <w:b/>
                <w:sz w:val="14"/>
                <w:szCs w:val="16"/>
              </w:rPr>
            </w:pPr>
          </w:p>
        </w:tc>
        <w:tc>
          <w:tcPr>
            <w:tcW w:w="533" w:type="pct"/>
            <w:tcBorders>
              <w:top w:val="single" w:sz="4" w:space="0" w:color="auto"/>
              <w:left w:val="single" w:sz="4" w:space="0" w:color="auto"/>
              <w:bottom w:val="single" w:sz="4" w:space="0" w:color="auto"/>
            </w:tcBorders>
            <w:shd w:val="clear" w:color="auto" w:fill="D0CECE" w:themeFill="background2" w:themeFillShade="E6"/>
            <w:vAlign w:val="center"/>
          </w:tcPr>
          <w:p w14:paraId="126FB562" w14:textId="77777777" w:rsidR="00EF0641" w:rsidRDefault="00EF0641" w:rsidP="00AA1F4A">
            <w:pPr>
              <w:jc w:val="center"/>
              <w:rPr>
                <w:rFonts w:ascii="Arial" w:hAnsi="Arial" w:cs="Arial"/>
                <w:b/>
                <w:sz w:val="14"/>
                <w:szCs w:val="16"/>
                <w:vertAlign w:val="superscript"/>
              </w:rPr>
            </w:pPr>
            <w:r>
              <w:rPr>
                <w:rFonts w:ascii="Arial" w:hAnsi="Arial" w:cs="Arial"/>
                <w:b/>
                <w:sz w:val="14"/>
                <w:szCs w:val="16"/>
              </w:rPr>
              <w:t xml:space="preserve">All </w:t>
            </w:r>
            <w:proofErr w:type="spellStart"/>
            <w:r>
              <w:rPr>
                <w:rFonts w:ascii="Arial" w:hAnsi="Arial" w:cs="Arial"/>
                <w:b/>
                <w:sz w:val="14"/>
                <w:szCs w:val="16"/>
              </w:rPr>
              <w:t>patients</w:t>
            </w:r>
            <w:r w:rsidRPr="00FC41D9">
              <w:rPr>
                <w:rFonts w:ascii="Arial" w:hAnsi="Arial" w:cs="Arial"/>
                <w:b/>
                <w:sz w:val="14"/>
                <w:szCs w:val="16"/>
                <w:vertAlign w:val="superscript"/>
              </w:rPr>
              <w:t>A</w:t>
            </w:r>
            <w:proofErr w:type="spellEnd"/>
          </w:p>
          <w:p w14:paraId="628E3589" w14:textId="77777777" w:rsidR="00EF0641" w:rsidRPr="00FC41D9" w:rsidRDefault="00EF0641" w:rsidP="00AA1F4A">
            <w:pPr>
              <w:jc w:val="center"/>
              <w:rPr>
                <w:rFonts w:ascii="Arial" w:hAnsi="Arial" w:cs="Arial"/>
                <w:b/>
                <w:sz w:val="14"/>
                <w:szCs w:val="16"/>
              </w:rPr>
            </w:pPr>
            <w:r>
              <w:rPr>
                <w:rFonts w:ascii="Arial" w:hAnsi="Arial" w:cs="Arial"/>
                <w:b/>
                <w:sz w:val="14"/>
                <w:szCs w:val="16"/>
              </w:rPr>
              <w:t>(n=1693)</w:t>
            </w:r>
          </w:p>
        </w:tc>
        <w:tc>
          <w:tcPr>
            <w:tcW w:w="534" w:type="pct"/>
            <w:tcBorders>
              <w:bottom w:val="single" w:sz="4" w:space="0" w:color="auto"/>
            </w:tcBorders>
            <w:shd w:val="clear" w:color="auto" w:fill="D0CECE" w:themeFill="background2" w:themeFillShade="E6"/>
            <w:vAlign w:val="center"/>
          </w:tcPr>
          <w:p w14:paraId="04A8A6CF" w14:textId="71A4022B" w:rsidR="00EF0641" w:rsidRDefault="00EF0641" w:rsidP="00AA1F4A">
            <w:pPr>
              <w:jc w:val="center"/>
              <w:rPr>
                <w:rFonts w:ascii="Arial" w:hAnsi="Arial" w:cs="Arial"/>
                <w:b/>
                <w:sz w:val="14"/>
                <w:szCs w:val="16"/>
              </w:rPr>
            </w:pPr>
            <w:r w:rsidRPr="00FC41D9">
              <w:rPr>
                <w:rFonts w:ascii="Arial" w:hAnsi="Arial" w:cs="Arial"/>
                <w:b/>
                <w:sz w:val="14"/>
                <w:szCs w:val="16"/>
              </w:rPr>
              <w:t>Submusc</w:t>
            </w:r>
            <w:r w:rsidR="008361AB">
              <w:rPr>
                <w:rFonts w:ascii="Arial" w:hAnsi="Arial" w:cs="Arial"/>
                <w:b/>
                <w:sz w:val="14"/>
                <w:szCs w:val="16"/>
              </w:rPr>
              <w:t>ular</w:t>
            </w:r>
            <w:r>
              <w:rPr>
                <w:rFonts w:ascii="Arial" w:hAnsi="Arial" w:cs="Arial"/>
                <w:b/>
                <w:sz w:val="14"/>
                <w:szCs w:val="16"/>
              </w:rPr>
              <w:t>/</w:t>
            </w:r>
            <w:r w:rsidRPr="00FC41D9">
              <w:rPr>
                <w:rFonts w:ascii="Arial" w:hAnsi="Arial" w:cs="Arial"/>
                <w:b/>
                <w:sz w:val="14"/>
                <w:szCs w:val="16"/>
              </w:rPr>
              <w:t xml:space="preserve"> </w:t>
            </w:r>
            <w:proofErr w:type="spellStart"/>
            <w:r w:rsidRPr="00FC41D9">
              <w:rPr>
                <w:rFonts w:ascii="Arial" w:hAnsi="Arial" w:cs="Arial"/>
                <w:b/>
                <w:sz w:val="14"/>
                <w:szCs w:val="16"/>
              </w:rPr>
              <w:t>subfascial</w:t>
            </w:r>
            <w:proofErr w:type="spellEnd"/>
          </w:p>
          <w:p w14:paraId="5514051A" w14:textId="77777777" w:rsidR="00EF0641" w:rsidRPr="00FC41D9" w:rsidRDefault="00EF0641" w:rsidP="00AA1F4A">
            <w:pPr>
              <w:jc w:val="center"/>
              <w:rPr>
                <w:rFonts w:ascii="Arial" w:hAnsi="Arial" w:cs="Arial"/>
                <w:b/>
                <w:sz w:val="14"/>
                <w:szCs w:val="16"/>
              </w:rPr>
            </w:pPr>
            <w:r>
              <w:rPr>
                <w:rFonts w:ascii="Arial" w:hAnsi="Arial" w:cs="Arial"/>
                <w:b/>
                <w:sz w:val="14"/>
                <w:szCs w:val="16"/>
              </w:rPr>
              <w:t>(n=154)</w:t>
            </w:r>
          </w:p>
        </w:tc>
        <w:tc>
          <w:tcPr>
            <w:tcW w:w="533" w:type="pct"/>
            <w:tcBorders>
              <w:bottom w:val="single" w:sz="4" w:space="0" w:color="auto"/>
            </w:tcBorders>
            <w:shd w:val="clear" w:color="auto" w:fill="D0CECE" w:themeFill="background2" w:themeFillShade="E6"/>
            <w:vAlign w:val="center"/>
          </w:tcPr>
          <w:p w14:paraId="7C148F3B" w14:textId="77777777" w:rsidR="00EF0641" w:rsidRPr="00FC41D9" w:rsidRDefault="00EF0641" w:rsidP="00AA1F4A">
            <w:pPr>
              <w:jc w:val="center"/>
              <w:rPr>
                <w:rFonts w:ascii="Arial" w:hAnsi="Arial" w:cs="Arial"/>
                <w:b/>
                <w:sz w:val="14"/>
                <w:szCs w:val="16"/>
              </w:rPr>
            </w:pPr>
            <w:r w:rsidRPr="00FC41D9">
              <w:rPr>
                <w:rFonts w:ascii="Arial" w:hAnsi="Arial" w:cs="Arial"/>
                <w:b/>
                <w:sz w:val="14"/>
                <w:szCs w:val="16"/>
              </w:rPr>
              <w:t>Dermal sling</w:t>
            </w:r>
            <w:r>
              <w:rPr>
                <w:rFonts w:ascii="Arial" w:hAnsi="Arial" w:cs="Arial"/>
                <w:b/>
                <w:sz w:val="14"/>
                <w:szCs w:val="16"/>
              </w:rPr>
              <w:t xml:space="preserve"> (n=340)</w:t>
            </w:r>
          </w:p>
        </w:tc>
        <w:tc>
          <w:tcPr>
            <w:tcW w:w="534" w:type="pct"/>
            <w:tcBorders>
              <w:bottom w:val="single" w:sz="4" w:space="0" w:color="auto"/>
            </w:tcBorders>
            <w:shd w:val="clear" w:color="auto" w:fill="D0CECE" w:themeFill="background2" w:themeFillShade="E6"/>
            <w:vAlign w:val="center"/>
          </w:tcPr>
          <w:p w14:paraId="3BC7D401" w14:textId="77777777" w:rsidR="00EF0641" w:rsidRPr="00FC41D9" w:rsidRDefault="00EF0641" w:rsidP="00AA1F4A">
            <w:pPr>
              <w:jc w:val="center"/>
              <w:rPr>
                <w:rFonts w:ascii="Arial" w:hAnsi="Arial" w:cs="Arial"/>
                <w:b/>
                <w:sz w:val="14"/>
                <w:szCs w:val="16"/>
              </w:rPr>
            </w:pPr>
            <w:r w:rsidRPr="00FC41D9">
              <w:rPr>
                <w:rFonts w:ascii="Arial" w:hAnsi="Arial" w:cs="Arial"/>
                <w:b/>
                <w:sz w:val="14"/>
                <w:szCs w:val="16"/>
              </w:rPr>
              <w:t>Biological mesh</w:t>
            </w:r>
            <w:r>
              <w:rPr>
                <w:rFonts w:ascii="Arial" w:hAnsi="Arial" w:cs="Arial"/>
                <w:b/>
                <w:sz w:val="14"/>
                <w:szCs w:val="16"/>
              </w:rPr>
              <w:t xml:space="preserve"> (n=922)</w:t>
            </w:r>
          </w:p>
        </w:tc>
        <w:tc>
          <w:tcPr>
            <w:tcW w:w="533" w:type="pct"/>
            <w:tcBorders>
              <w:bottom w:val="single" w:sz="4" w:space="0" w:color="auto"/>
            </w:tcBorders>
            <w:shd w:val="clear" w:color="auto" w:fill="D0CECE" w:themeFill="background2" w:themeFillShade="E6"/>
            <w:vAlign w:val="center"/>
          </w:tcPr>
          <w:p w14:paraId="7C1CF0B8" w14:textId="77777777" w:rsidR="00EF0641" w:rsidRPr="00FC41D9" w:rsidRDefault="00EF0641" w:rsidP="00AA1F4A">
            <w:pPr>
              <w:jc w:val="center"/>
              <w:rPr>
                <w:rFonts w:ascii="Arial" w:hAnsi="Arial" w:cs="Arial"/>
                <w:b/>
                <w:sz w:val="14"/>
                <w:szCs w:val="16"/>
              </w:rPr>
            </w:pPr>
            <w:r w:rsidRPr="00FC41D9">
              <w:rPr>
                <w:rFonts w:ascii="Arial" w:hAnsi="Arial" w:cs="Arial"/>
                <w:b/>
                <w:sz w:val="14"/>
                <w:szCs w:val="16"/>
              </w:rPr>
              <w:t>Synthetic mesh</w:t>
            </w:r>
            <w:r>
              <w:rPr>
                <w:rFonts w:ascii="Arial" w:hAnsi="Arial" w:cs="Arial"/>
                <w:b/>
                <w:sz w:val="14"/>
                <w:szCs w:val="16"/>
              </w:rPr>
              <w:t xml:space="preserve"> (n=194)</w:t>
            </w:r>
          </w:p>
        </w:tc>
        <w:tc>
          <w:tcPr>
            <w:tcW w:w="533" w:type="pct"/>
            <w:tcBorders>
              <w:bottom w:val="single" w:sz="4" w:space="0" w:color="auto"/>
            </w:tcBorders>
            <w:shd w:val="clear" w:color="auto" w:fill="D0CECE" w:themeFill="background2" w:themeFillShade="E6"/>
            <w:vAlign w:val="center"/>
          </w:tcPr>
          <w:p w14:paraId="7D4BB22F" w14:textId="77777777" w:rsidR="00EF0641" w:rsidRPr="00FC41D9" w:rsidRDefault="00EF0641" w:rsidP="00AA1F4A">
            <w:pPr>
              <w:jc w:val="center"/>
              <w:rPr>
                <w:rFonts w:ascii="Arial" w:hAnsi="Arial" w:cs="Arial"/>
                <w:b/>
                <w:sz w:val="14"/>
                <w:szCs w:val="16"/>
              </w:rPr>
            </w:pPr>
            <w:r w:rsidRPr="00FC41D9">
              <w:rPr>
                <w:rFonts w:ascii="Arial" w:hAnsi="Arial" w:cs="Arial"/>
                <w:b/>
                <w:sz w:val="14"/>
                <w:szCs w:val="16"/>
              </w:rPr>
              <w:t>Pre-pec</w:t>
            </w:r>
            <w:r>
              <w:rPr>
                <w:rFonts w:ascii="Arial" w:hAnsi="Arial" w:cs="Arial"/>
                <w:b/>
                <w:sz w:val="14"/>
                <w:szCs w:val="16"/>
              </w:rPr>
              <w:t xml:space="preserve"> (n=24)</w:t>
            </w:r>
          </w:p>
        </w:tc>
        <w:tc>
          <w:tcPr>
            <w:tcW w:w="533" w:type="pct"/>
            <w:tcBorders>
              <w:bottom w:val="single" w:sz="4" w:space="0" w:color="auto"/>
            </w:tcBorders>
            <w:shd w:val="clear" w:color="auto" w:fill="D0CECE" w:themeFill="background2" w:themeFillShade="E6"/>
            <w:vAlign w:val="center"/>
          </w:tcPr>
          <w:p w14:paraId="5BFFB247" w14:textId="77777777" w:rsidR="00EF0641" w:rsidRPr="00FC41D9" w:rsidRDefault="00EF0641" w:rsidP="00AA1F4A">
            <w:pPr>
              <w:jc w:val="center"/>
              <w:rPr>
                <w:rFonts w:ascii="Arial" w:hAnsi="Arial" w:cs="Arial"/>
                <w:b/>
                <w:sz w:val="14"/>
                <w:szCs w:val="16"/>
              </w:rPr>
            </w:pPr>
            <w:r w:rsidRPr="00FC41D9">
              <w:rPr>
                <w:rFonts w:ascii="Arial" w:hAnsi="Arial" w:cs="Arial"/>
                <w:b/>
                <w:sz w:val="14"/>
                <w:szCs w:val="16"/>
              </w:rPr>
              <w:t>Other</w:t>
            </w:r>
            <w:r>
              <w:rPr>
                <w:rFonts w:ascii="Arial" w:hAnsi="Arial" w:cs="Arial"/>
                <w:b/>
                <w:sz w:val="14"/>
                <w:szCs w:val="16"/>
              </w:rPr>
              <w:t xml:space="preserve"> (n=46)</w:t>
            </w:r>
          </w:p>
        </w:tc>
        <w:tc>
          <w:tcPr>
            <w:tcW w:w="537" w:type="pct"/>
            <w:tcBorders>
              <w:bottom w:val="single" w:sz="4" w:space="0" w:color="auto"/>
            </w:tcBorders>
            <w:shd w:val="clear" w:color="auto" w:fill="D0CECE" w:themeFill="background2" w:themeFillShade="E6"/>
            <w:vAlign w:val="center"/>
          </w:tcPr>
          <w:p w14:paraId="7B673BB6" w14:textId="77777777" w:rsidR="00EF0641" w:rsidRPr="00FC41D9" w:rsidRDefault="00EF0641" w:rsidP="00AA1F4A">
            <w:pPr>
              <w:jc w:val="center"/>
              <w:rPr>
                <w:rFonts w:ascii="Arial" w:hAnsi="Arial" w:cs="Arial"/>
                <w:b/>
                <w:sz w:val="14"/>
                <w:szCs w:val="16"/>
              </w:rPr>
            </w:pPr>
            <w:r w:rsidRPr="00FC41D9">
              <w:rPr>
                <w:rFonts w:ascii="Arial" w:hAnsi="Arial" w:cs="Arial"/>
                <w:b/>
                <w:sz w:val="14"/>
                <w:szCs w:val="16"/>
              </w:rPr>
              <w:t>Not known</w:t>
            </w:r>
            <w:r>
              <w:rPr>
                <w:rFonts w:ascii="Arial" w:hAnsi="Arial" w:cs="Arial"/>
                <w:b/>
                <w:sz w:val="14"/>
                <w:szCs w:val="16"/>
              </w:rPr>
              <w:t xml:space="preserve"> (n=13)</w:t>
            </w:r>
          </w:p>
        </w:tc>
      </w:tr>
      <w:tr w:rsidR="00EF0641" w:rsidRPr="00FC41D9" w14:paraId="252A2DBF" w14:textId="77777777" w:rsidTr="00AA1F4A">
        <w:tc>
          <w:tcPr>
            <w:tcW w:w="730" w:type="pct"/>
            <w:tcBorders>
              <w:bottom w:val="nil"/>
            </w:tcBorders>
          </w:tcPr>
          <w:p w14:paraId="0FAA1FEC" w14:textId="77777777" w:rsidR="00EF0641" w:rsidRPr="00FC41D9" w:rsidRDefault="00EF0641" w:rsidP="00AA1F4A">
            <w:pPr>
              <w:rPr>
                <w:rFonts w:ascii="Arial" w:hAnsi="Arial" w:cs="Arial"/>
                <w:b/>
                <w:sz w:val="14"/>
                <w:szCs w:val="16"/>
              </w:rPr>
            </w:pPr>
            <w:r w:rsidRPr="00FC41D9">
              <w:rPr>
                <w:rFonts w:ascii="Arial" w:hAnsi="Arial" w:cs="Arial"/>
                <w:b/>
                <w:sz w:val="14"/>
                <w:szCs w:val="16"/>
              </w:rPr>
              <w:t>Laterality</w:t>
            </w:r>
          </w:p>
        </w:tc>
        <w:tc>
          <w:tcPr>
            <w:tcW w:w="533" w:type="pct"/>
            <w:tcBorders>
              <w:bottom w:val="nil"/>
            </w:tcBorders>
            <w:vAlign w:val="center"/>
          </w:tcPr>
          <w:p w14:paraId="0C9747DA" w14:textId="77777777" w:rsidR="00EF0641" w:rsidRPr="00FC41D9" w:rsidRDefault="00EF0641" w:rsidP="00AA1F4A">
            <w:pPr>
              <w:jc w:val="center"/>
              <w:rPr>
                <w:rFonts w:ascii="Arial" w:hAnsi="Arial" w:cs="Arial"/>
                <w:sz w:val="14"/>
                <w:szCs w:val="16"/>
              </w:rPr>
            </w:pPr>
          </w:p>
        </w:tc>
        <w:tc>
          <w:tcPr>
            <w:tcW w:w="534" w:type="pct"/>
            <w:tcBorders>
              <w:bottom w:val="nil"/>
            </w:tcBorders>
            <w:vAlign w:val="center"/>
          </w:tcPr>
          <w:p w14:paraId="22AC22A1" w14:textId="77777777" w:rsidR="00EF0641" w:rsidRPr="00FC41D9" w:rsidRDefault="00EF0641" w:rsidP="00AA1F4A">
            <w:pPr>
              <w:jc w:val="center"/>
              <w:rPr>
                <w:rFonts w:ascii="Arial" w:hAnsi="Arial" w:cs="Arial"/>
                <w:sz w:val="14"/>
                <w:szCs w:val="16"/>
              </w:rPr>
            </w:pPr>
          </w:p>
        </w:tc>
        <w:tc>
          <w:tcPr>
            <w:tcW w:w="533" w:type="pct"/>
            <w:tcBorders>
              <w:bottom w:val="nil"/>
            </w:tcBorders>
            <w:vAlign w:val="center"/>
          </w:tcPr>
          <w:p w14:paraId="40B94950" w14:textId="77777777" w:rsidR="00EF0641" w:rsidRPr="00FC41D9" w:rsidRDefault="00EF0641" w:rsidP="00AA1F4A">
            <w:pPr>
              <w:jc w:val="center"/>
              <w:rPr>
                <w:rFonts w:ascii="Arial" w:hAnsi="Arial" w:cs="Arial"/>
                <w:sz w:val="14"/>
                <w:szCs w:val="16"/>
              </w:rPr>
            </w:pPr>
          </w:p>
        </w:tc>
        <w:tc>
          <w:tcPr>
            <w:tcW w:w="534" w:type="pct"/>
            <w:tcBorders>
              <w:bottom w:val="nil"/>
            </w:tcBorders>
            <w:vAlign w:val="center"/>
          </w:tcPr>
          <w:p w14:paraId="1F3E5F33" w14:textId="77777777" w:rsidR="00EF0641" w:rsidRPr="00FC41D9" w:rsidRDefault="00EF0641" w:rsidP="00AA1F4A">
            <w:pPr>
              <w:jc w:val="center"/>
              <w:rPr>
                <w:rFonts w:ascii="Arial" w:hAnsi="Arial" w:cs="Arial"/>
                <w:sz w:val="14"/>
                <w:szCs w:val="16"/>
              </w:rPr>
            </w:pPr>
          </w:p>
        </w:tc>
        <w:tc>
          <w:tcPr>
            <w:tcW w:w="533" w:type="pct"/>
            <w:tcBorders>
              <w:bottom w:val="nil"/>
            </w:tcBorders>
            <w:vAlign w:val="center"/>
          </w:tcPr>
          <w:p w14:paraId="36D6F8E6" w14:textId="77777777" w:rsidR="00EF0641" w:rsidRPr="00FC41D9" w:rsidRDefault="00EF0641" w:rsidP="00AA1F4A">
            <w:pPr>
              <w:jc w:val="center"/>
              <w:rPr>
                <w:rFonts w:ascii="Arial" w:hAnsi="Arial" w:cs="Arial"/>
                <w:sz w:val="14"/>
                <w:szCs w:val="16"/>
              </w:rPr>
            </w:pPr>
          </w:p>
        </w:tc>
        <w:tc>
          <w:tcPr>
            <w:tcW w:w="533" w:type="pct"/>
            <w:tcBorders>
              <w:bottom w:val="nil"/>
            </w:tcBorders>
            <w:vAlign w:val="center"/>
          </w:tcPr>
          <w:p w14:paraId="7017736E" w14:textId="77777777" w:rsidR="00EF0641" w:rsidRPr="00FC41D9" w:rsidRDefault="00EF0641" w:rsidP="00AA1F4A">
            <w:pPr>
              <w:jc w:val="center"/>
              <w:rPr>
                <w:rFonts w:ascii="Arial" w:hAnsi="Arial" w:cs="Arial"/>
                <w:sz w:val="14"/>
                <w:szCs w:val="16"/>
              </w:rPr>
            </w:pPr>
          </w:p>
        </w:tc>
        <w:tc>
          <w:tcPr>
            <w:tcW w:w="533" w:type="pct"/>
            <w:tcBorders>
              <w:bottom w:val="nil"/>
            </w:tcBorders>
            <w:vAlign w:val="center"/>
          </w:tcPr>
          <w:p w14:paraId="4EB44808" w14:textId="77777777" w:rsidR="00EF0641" w:rsidRPr="00FC41D9" w:rsidRDefault="00EF0641" w:rsidP="00AA1F4A">
            <w:pPr>
              <w:jc w:val="center"/>
              <w:rPr>
                <w:rFonts w:ascii="Arial" w:hAnsi="Arial" w:cs="Arial"/>
                <w:sz w:val="14"/>
                <w:szCs w:val="16"/>
              </w:rPr>
            </w:pPr>
          </w:p>
        </w:tc>
        <w:tc>
          <w:tcPr>
            <w:tcW w:w="537" w:type="pct"/>
            <w:tcBorders>
              <w:bottom w:val="nil"/>
            </w:tcBorders>
            <w:vAlign w:val="center"/>
          </w:tcPr>
          <w:p w14:paraId="753C4B85" w14:textId="77777777" w:rsidR="00EF0641" w:rsidRPr="00FC41D9" w:rsidRDefault="00EF0641" w:rsidP="00AA1F4A">
            <w:pPr>
              <w:jc w:val="center"/>
              <w:rPr>
                <w:rFonts w:ascii="Arial" w:hAnsi="Arial" w:cs="Arial"/>
                <w:sz w:val="14"/>
                <w:szCs w:val="16"/>
              </w:rPr>
            </w:pPr>
          </w:p>
        </w:tc>
      </w:tr>
      <w:tr w:rsidR="00EF0641" w:rsidRPr="00FC41D9" w14:paraId="6EB41A6B" w14:textId="77777777" w:rsidTr="00AA1F4A">
        <w:tc>
          <w:tcPr>
            <w:tcW w:w="730" w:type="pct"/>
            <w:tcBorders>
              <w:top w:val="nil"/>
              <w:bottom w:val="nil"/>
            </w:tcBorders>
          </w:tcPr>
          <w:p w14:paraId="5E29B8C0" w14:textId="77777777" w:rsidR="00EF0641" w:rsidRPr="00FC41D9" w:rsidRDefault="00EF0641" w:rsidP="00AA1F4A">
            <w:pPr>
              <w:rPr>
                <w:rFonts w:ascii="Arial" w:hAnsi="Arial" w:cs="Arial"/>
                <w:sz w:val="14"/>
                <w:szCs w:val="16"/>
                <w:vertAlign w:val="superscript"/>
              </w:rPr>
            </w:pPr>
            <w:r>
              <w:rPr>
                <w:rFonts w:ascii="Arial" w:hAnsi="Arial" w:cs="Arial"/>
                <w:sz w:val="14"/>
                <w:szCs w:val="16"/>
              </w:rPr>
              <w:t xml:space="preserve">Unilateral malignancy </w:t>
            </w:r>
          </w:p>
        </w:tc>
        <w:tc>
          <w:tcPr>
            <w:tcW w:w="533" w:type="pct"/>
            <w:tcBorders>
              <w:top w:val="nil"/>
              <w:bottom w:val="nil"/>
            </w:tcBorders>
            <w:vAlign w:val="center"/>
          </w:tcPr>
          <w:p w14:paraId="01A178B8" w14:textId="3F703AFE" w:rsidR="00EF0641" w:rsidRPr="00FC41D9" w:rsidRDefault="00EF0641" w:rsidP="00AA1F4A">
            <w:pPr>
              <w:jc w:val="center"/>
              <w:rPr>
                <w:rFonts w:ascii="Arial" w:hAnsi="Arial" w:cs="Arial"/>
                <w:sz w:val="14"/>
                <w:szCs w:val="16"/>
              </w:rPr>
            </w:pPr>
            <w:r w:rsidRPr="00FC41D9">
              <w:rPr>
                <w:rFonts w:ascii="Arial" w:hAnsi="Arial" w:cs="Arial"/>
                <w:sz w:val="14"/>
                <w:szCs w:val="16"/>
              </w:rPr>
              <w:t>1633</w:t>
            </w:r>
            <w:r w:rsidR="00375A98">
              <w:rPr>
                <w:rFonts w:ascii="Arial" w:hAnsi="Arial" w:cs="Arial"/>
                <w:sz w:val="14"/>
                <w:szCs w:val="16"/>
              </w:rPr>
              <w:t xml:space="preserve"> </w:t>
            </w:r>
            <w:r w:rsidRPr="00FC41D9">
              <w:rPr>
                <w:rFonts w:ascii="Arial" w:hAnsi="Arial" w:cs="Arial"/>
                <w:sz w:val="14"/>
                <w:szCs w:val="16"/>
              </w:rPr>
              <w:t>(9</w:t>
            </w:r>
            <w:r w:rsidR="00375A98">
              <w:rPr>
                <w:rFonts w:ascii="Arial" w:hAnsi="Arial" w:cs="Arial"/>
                <w:sz w:val="14"/>
                <w:szCs w:val="16"/>
              </w:rPr>
              <w:t>7</w:t>
            </w:r>
            <w:r w:rsidRPr="00FC41D9">
              <w:rPr>
                <w:rFonts w:ascii="Arial" w:hAnsi="Arial" w:cs="Arial"/>
                <w:sz w:val="14"/>
                <w:szCs w:val="16"/>
              </w:rPr>
              <w:t>%</w:t>
            </w:r>
            <w:r>
              <w:rPr>
                <w:rFonts w:ascii="Arial" w:hAnsi="Arial" w:cs="Arial"/>
                <w:sz w:val="14"/>
                <w:szCs w:val="16"/>
              </w:rPr>
              <w:t>)</w:t>
            </w:r>
          </w:p>
        </w:tc>
        <w:tc>
          <w:tcPr>
            <w:tcW w:w="534" w:type="pct"/>
            <w:tcBorders>
              <w:top w:val="nil"/>
              <w:bottom w:val="nil"/>
            </w:tcBorders>
            <w:vAlign w:val="center"/>
          </w:tcPr>
          <w:p w14:paraId="2AA0CB97" w14:textId="4F93F5D1" w:rsidR="00EF0641" w:rsidRPr="00FC41D9" w:rsidRDefault="00EF0641" w:rsidP="00AA1F4A">
            <w:pPr>
              <w:jc w:val="center"/>
              <w:rPr>
                <w:rFonts w:ascii="Arial" w:hAnsi="Arial" w:cs="Arial"/>
                <w:sz w:val="14"/>
                <w:szCs w:val="16"/>
              </w:rPr>
            </w:pPr>
            <w:r w:rsidRPr="00FC41D9">
              <w:rPr>
                <w:rFonts w:ascii="Arial" w:hAnsi="Arial" w:cs="Arial"/>
                <w:sz w:val="14"/>
                <w:szCs w:val="16"/>
              </w:rPr>
              <w:t>147</w:t>
            </w:r>
            <w:r>
              <w:rPr>
                <w:rFonts w:ascii="Arial" w:hAnsi="Arial" w:cs="Arial"/>
                <w:sz w:val="14"/>
                <w:szCs w:val="16"/>
              </w:rPr>
              <w:t xml:space="preserve"> </w:t>
            </w:r>
            <w:r w:rsidRPr="00FC41D9">
              <w:rPr>
                <w:rFonts w:ascii="Arial" w:hAnsi="Arial" w:cs="Arial"/>
                <w:sz w:val="14"/>
                <w:szCs w:val="16"/>
              </w:rPr>
              <w:t>(9</w:t>
            </w:r>
            <w:r w:rsidR="00210A61">
              <w:rPr>
                <w:rFonts w:ascii="Arial" w:hAnsi="Arial" w:cs="Arial"/>
                <w:sz w:val="14"/>
                <w:szCs w:val="16"/>
              </w:rPr>
              <w:t>6</w:t>
            </w:r>
            <w:r w:rsidRPr="00FC41D9">
              <w:rPr>
                <w:rFonts w:ascii="Arial" w:hAnsi="Arial" w:cs="Arial"/>
                <w:sz w:val="14"/>
                <w:szCs w:val="16"/>
              </w:rPr>
              <w:t>%)</w:t>
            </w:r>
          </w:p>
        </w:tc>
        <w:tc>
          <w:tcPr>
            <w:tcW w:w="533" w:type="pct"/>
            <w:tcBorders>
              <w:top w:val="nil"/>
              <w:bottom w:val="nil"/>
            </w:tcBorders>
            <w:vAlign w:val="center"/>
          </w:tcPr>
          <w:p w14:paraId="75AF21CA" w14:textId="7A4A4111" w:rsidR="00EF0641" w:rsidRPr="00FC41D9" w:rsidRDefault="00EF0641" w:rsidP="00AA1F4A">
            <w:pPr>
              <w:jc w:val="center"/>
              <w:rPr>
                <w:rFonts w:ascii="Arial" w:hAnsi="Arial" w:cs="Arial"/>
                <w:sz w:val="14"/>
                <w:szCs w:val="16"/>
              </w:rPr>
            </w:pPr>
            <w:r w:rsidRPr="00FC41D9">
              <w:rPr>
                <w:rFonts w:ascii="Arial" w:hAnsi="Arial" w:cs="Arial"/>
                <w:sz w:val="14"/>
                <w:szCs w:val="16"/>
              </w:rPr>
              <w:t>329</w:t>
            </w:r>
            <w:r>
              <w:rPr>
                <w:rFonts w:ascii="Arial" w:hAnsi="Arial" w:cs="Arial"/>
                <w:sz w:val="14"/>
                <w:szCs w:val="16"/>
              </w:rPr>
              <w:t xml:space="preserve"> </w:t>
            </w:r>
            <w:r w:rsidRPr="00FC41D9">
              <w:rPr>
                <w:rFonts w:ascii="Arial" w:hAnsi="Arial" w:cs="Arial"/>
                <w:sz w:val="14"/>
                <w:szCs w:val="16"/>
              </w:rPr>
              <w:t>(9</w:t>
            </w:r>
            <w:r w:rsidR="00572C3E">
              <w:rPr>
                <w:rFonts w:ascii="Arial" w:hAnsi="Arial" w:cs="Arial"/>
                <w:sz w:val="14"/>
                <w:szCs w:val="16"/>
              </w:rPr>
              <w:t>7</w:t>
            </w:r>
            <w:r w:rsidRPr="00FC41D9">
              <w:rPr>
                <w:rFonts w:ascii="Arial" w:hAnsi="Arial" w:cs="Arial"/>
                <w:sz w:val="14"/>
                <w:szCs w:val="16"/>
              </w:rPr>
              <w:t>%)</w:t>
            </w:r>
          </w:p>
        </w:tc>
        <w:tc>
          <w:tcPr>
            <w:tcW w:w="534" w:type="pct"/>
            <w:tcBorders>
              <w:top w:val="nil"/>
              <w:bottom w:val="nil"/>
            </w:tcBorders>
            <w:vAlign w:val="center"/>
          </w:tcPr>
          <w:p w14:paraId="5AB04817" w14:textId="0DAF29D5" w:rsidR="00EF0641" w:rsidRPr="00FC41D9" w:rsidRDefault="00EF0641" w:rsidP="00AA1F4A">
            <w:pPr>
              <w:jc w:val="center"/>
              <w:rPr>
                <w:rFonts w:ascii="Arial" w:hAnsi="Arial" w:cs="Arial"/>
                <w:sz w:val="14"/>
                <w:szCs w:val="16"/>
              </w:rPr>
            </w:pPr>
            <w:r w:rsidRPr="00FC41D9">
              <w:rPr>
                <w:rFonts w:ascii="Arial" w:hAnsi="Arial" w:cs="Arial"/>
                <w:sz w:val="14"/>
                <w:szCs w:val="16"/>
              </w:rPr>
              <w:t>896</w:t>
            </w:r>
            <w:r>
              <w:rPr>
                <w:rFonts w:ascii="Arial" w:hAnsi="Arial" w:cs="Arial"/>
                <w:sz w:val="14"/>
                <w:szCs w:val="16"/>
              </w:rPr>
              <w:t xml:space="preserve"> </w:t>
            </w:r>
            <w:r w:rsidRPr="00FC41D9">
              <w:rPr>
                <w:rFonts w:ascii="Arial" w:hAnsi="Arial" w:cs="Arial"/>
                <w:sz w:val="14"/>
                <w:szCs w:val="16"/>
              </w:rPr>
              <w:t>(97%)</w:t>
            </w:r>
          </w:p>
        </w:tc>
        <w:tc>
          <w:tcPr>
            <w:tcW w:w="533" w:type="pct"/>
            <w:tcBorders>
              <w:top w:val="nil"/>
              <w:bottom w:val="nil"/>
            </w:tcBorders>
            <w:vAlign w:val="center"/>
          </w:tcPr>
          <w:p w14:paraId="37CA8CC6" w14:textId="13E47F36" w:rsidR="00EF0641" w:rsidRPr="00FC41D9" w:rsidRDefault="00EF0641" w:rsidP="00AA1F4A">
            <w:pPr>
              <w:jc w:val="center"/>
              <w:rPr>
                <w:rFonts w:ascii="Arial" w:hAnsi="Arial" w:cs="Arial"/>
                <w:sz w:val="14"/>
                <w:szCs w:val="16"/>
              </w:rPr>
            </w:pPr>
            <w:r w:rsidRPr="00FC41D9">
              <w:rPr>
                <w:rFonts w:ascii="Arial" w:hAnsi="Arial" w:cs="Arial"/>
                <w:sz w:val="14"/>
                <w:szCs w:val="16"/>
              </w:rPr>
              <w:t>184</w:t>
            </w:r>
            <w:r>
              <w:rPr>
                <w:rFonts w:ascii="Arial" w:hAnsi="Arial" w:cs="Arial"/>
                <w:sz w:val="14"/>
                <w:szCs w:val="16"/>
              </w:rPr>
              <w:t xml:space="preserve"> </w:t>
            </w:r>
            <w:r w:rsidRPr="00FC41D9">
              <w:rPr>
                <w:rFonts w:ascii="Arial" w:hAnsi="Arial" w:cs="Arial"/>
                <w:sz w:val="14"/>
                <w:szCs w:val="16"/>
              </w:rPr>
              <w:t>(9</w:t>
            </w:r>
            <w:r w:rsidR="006F51D2">
              <w:rPr>
                <w:rFonts w:ascii="Arial" w:hAnsi="Arial" w:cs="Arial"/>
                <w:sz w:val="14"/>
                <w:szCs w:val="16"/>
              </w:rPr>
              <w:t>5</w:t>
            </w:r>
            <w:r w:rsidRPr="00FC41D9">
              <w:rPr>
                <w:rFonts w:ascii="Arial" w:hAnsi="Arial" w:cs="Arial"/>
                <w:sz w:val="14"/>
                <w:szCs w:val="16"/>
              </w:rPr>
              <w:t>%)</w:t>
            </w:r>
          </w:p>
        </w:tc>
        <w:tc>
          <w:tcPr>
            <w:tcW w:w="533" w:type="pct"/>
            <w:tcBorders>
              <w:top w:val="nil"/>
              <w:bottom w:val="nil"/>
            </w:tcBorders>
            <w:vAlign w:val="center"/>
          </w:tcPr>
          <w:p w14:paraId="7087496A" w14:textId="3FF10240" w:rsidR="00EF0641" w:rsidRPr="00FC41D9" w:rsidRDefault="00EF0641" w:rsidP="00AA1F4A">
            <w:pPr>
              <w:jc w:val="center"/>
              <w:rPr>
                <w:rFonts w:ascii="Arial" w:hAnsi="Arial" w:cs="Arial"/>
                <w:sz w:val="14"/>
                <w:szCs w:val="16"/>
              </w:rPr>
            </w:pPr>
            <w:r w:rsidRPr="00FC41D9">
              <w:rPr>
                <w:rFonts w:ascii="Arial" w:hAnsi="Arial" w:cs="Arial"/>
                <w:sz w:val="14"/>
                <w:szCs w:val="16"/>
              </w:rPr>
              <w:t>20</w:t>
            </w:r>
            <w:r>
              <w:rPr>
                <w:rFonts w:ascii="Arial" w:hAnsi="Arial" w:cs="Arial"/>
                <w:sz w:val="14"/>
                <w:szCs w:val="16"/>
              </w:rPr>
              <w:t xml:space="preserve"> (</w:t>
            </w:r>
            <w:r w:rsidRPr="00FC41D9">
              <w:rPr>
                <w:rFonts w:ascii="Arial" w:hAnsi="Arial" w:cs="Arial"/>
                <w:sz w:val="14"/>
                <w:szCs w:val="16"/>
              </w:rPr>
              <w:t>83%</w:t>
            </w:r>
            <w:r>
              <w:rPr>
                <w:rFonts w:ascii="Arial" w:hAnsi="Arial" w:cs="Arial"/>
                <w:sz w:val="14"/>
                <w:szCs w:val="16"/>
              </w:rPr>
              <w:t>)</w:t>
            </w:r>
          </w:p>
        </w:tc>
        <w:tc>
          <w:tcPr>
            <w:tcW w:w="533" w:type="pct"/>
            <w:tcBorders>
              <w:top w:val="nil"/>
              <w:bottom w:val="nil"/>
            </w:tcBorders>
            <w:vAlign w:val="center"/>
          </w:tcPr>
          <w:p w14:paraId="11185E46" w14:textId="1BF01D9B" w:rsidR="00EF0641" w:rsidRPr="00FC41D9" w:rsidRDefault="00EF0641" w:rsidP="00AA1F4A">
            <w:pPr>
              <w:jc w:val="center"/>
              <w:rPr>
                <w:rFonts w:ascii="Arial" w:hAnsi="Arial" w:cs="Arial"/>
                <w:sz w:val="14"/>
                <w:szCs w:val="16"/>
              </w:rPr>
            </w:pPr>
            <w:r w:rsidRPr="00FC41D9">
              <w:rPr>
                <w:rFonts w:ascii="Arial" w:hAnsi="Arial" w:cs="Arial"/>
                <w:sz w:val="14"/>
                <w:szCs w:val="16"/>
              </w:rPr>
              <w:t>44</w:t>
            </w:r>
            <w:r>
              <w:rPr>
                <w:rFonts w:ascii="Arial" w:hAnsi="Arial" w:cs="Arial"/>
                <w:sz w:val="14"/>
                <w:szCs w:val="16"/>
              </w:rPr>
              <w:t xml:space="preserve"> </w:t>
            </w:r>
            <w:r w:rsidRPr="00FC41D9">
              <w:rPr>
                <w:rFonts w:ascii="Arial" w:hAnsi="Arial" w:cs="Arial"/>
                <w:sz w:val="14"/>
                <w:szCs w:val="16"/>
              </w:rPr>
              <w:t>(8</w:t>
            </w:r>
            <w:r w:rsidR="00807058">
              <w:rPr>
                <w:rFonts w:ascii="Arial" w:hAnsi="Arial" w:cs="Arial"/>
                <w:sz w:val="14"/>
                <w:szCs w:val="16"/>
              </w:rPr>
              <w:t>6</w:t>
            </w:r>
            <w:r w:rsidRPr="00FC41D9">
              <w:rPr>
                <w:rFonts w:ascii="Arial" w:hAnsi="Arial" w:cs="Arial"/>
                <w:sz w:val="14"/>
                <w:szCs w:val="16"/>
              </w:rPr>
              <w:t>%</w:t>
            </w:r>
            <w:r>
              <w:rPr>
                <w:rFonts w:ascii="Arial" w:hAnsi="Arial" w:cs="Arial"/>
                <w:sz w:val="14"/>
                <w:szCs w:val="16"/>
              </w:rPr>
              <w:t>)</w:t>
            </w:r>
          </w:p>
        </w:tc>
        <w:tc>
          <w:tcPr>
            <w:tcW w:w="537" w:type="pct"/>
            <w:tcBorders>
              <w:top w:val="nil"/>
              <w:bottom w:val="nil"/>
            </w:tcBorders>
            <w:vAlign w:val="center"/>
          </w:tcPr>
          <w:p w14:paraId="6EE55328"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13</w:t>
            </w:r>
          </w:p>
        </w:tc>
      </w:tr>
      <w:tr w:rsidR="00EF0641" w:rsidRPr="00FC41D9" w14:paraId="090BB5D0" w14:textId="77777777" w:rsidTr="00AA1F4A">
        <w:tc>
          <w:tcPr>
            <w:tcW w:w="730" w:type="pct"/>
            <w:tcBorders>
              <w:top w:val="nil"/>
              <w:bottom w:val="single" w:sz="4" w:space="0" w:color="auto"/>
            </w:tcBorders>
          </w:tcPr>
          <w:p w14:paraId="0E666280" w14:textId="77777777" w:rsidR="00EF0641" w:rsidRPr="00FC41D9" w:rsidRDefault="00EF0641" w:rsidP="00AA1F4A">
            <w:pPr>
              <w:rPr>
                <w:rFonts w:ascii="Arial" w:hAnsi="Arial" w:cs="Arial"/>
                <w:sz w:val="14"/>
                <w:szCs w:val="16"/>
              </w:rPr>
            </w:pPr>
            <w:r>
              <w:rPr>
                <w:rFonts w:ascii="Arial" w:hAnsi="Arial" w:cs="Arial"/>
                <w:sz w:val="14"/>
                <w:szCs w:val="16"/>
              </w:rPr>
              <w:t>Bilateral malignancy</w:t>
            </w:r>
          </w:p>
        </w:tc>
        <w:tc>
          <w:tcPr>
            <w:tcW w:w="533" w:type="pct"/>
            <w:tcBorders>
              <w:top w:val="nil"/>
              <w:bottom w:val="single" w:sz="4" w:space="0" w:color="auto"/>
            </w:tcBorders>
            <w:vAlign w:val="center"/>
          </w:tcPr>
          <w:p w14:paraId="08DD8412" w14:textId="65AC7A4E" w:rsidR="00EF0641" w:rsidRPr="00FC41D9" w:rsidRDefault="00EF0641" w:rsidP="00AA1F4A">
            <w:pPr>
              <w:jc w:val="center"/>
              <w:rPr>
                <w:rFonts w:ascii="Arial" w:hAnsi="Arial" w:cs="Arial"/>
                <w:sz w:val="14"/>
                <w:szCs w:val="16"/>
              </w:rPr>
            </w:pPr>
            <w:r w:rsidRPr="00FC41D9">
              <w:rPr>
                <w:rFonts w:ascii="Arial" w:hAnsi="Arial" w:cs="Arial"/>
                <w:sz w:val="14"/>
                <w:szCs w:val="16"/>
              </w:rPr>
              <w:t>60</w:t>
            </w:r>
            <w:r>
              <w:rPr>
                <w:rFonts w:ascii="Arial" w:hAnsi="Arial" w:cs="Arial"/>
                <w:sz w:val="14"/>
                <w:szCs w:val="16"/>
              </w:rPr>
              <w:t xml:space="preserve"> </w:t>
            </w:r>
            <w:r w:rsidRPr="00FC41D9">
              <w:rPr>
                <w:rFonts w:ascii="Arial" w:hAnsi="Arial" w:cs="Arial"/>
                <w:sz w:val="14"/>
                <w:szCs w:val="16"/>
              </w:rPr>
              <w:t>(3%)</w:t>
            </w:r>
          </w:p>
        </w:tc>
        <w:tc>
          <w:tcPr>
            <w:tcW w:w="534" w:type="pct"/>
            <w:tcBorders>
              <w:top w:val="nil"/>
              <w:bottom w:val="single" w:sz="4" w:space="0" w:color="auto"/>
            </w:tcBorders>
            <w:vAlign w:val="center"/>
          </w:tcPr>
          <w:p w14:paraId="35206987" w14:textId="24DCE89D" w:rsidR="00EF0641" w:rsidRPr="00FC41D9" w:rsidRDefault="00EF0641" w:rsidP="00AA1F4A">
            <w:pPr>
              <w:jc w:val="center"/>
              <w:rPr>
                <w:rFonts w:ascii="Arial" w:hAnsi="Arial" w:cs="Arial"/>
                <w:sz w:val="14"/>
                <w:szCs w:val="16"/>
              </w:rPr>
            </w:pPr>
            <w:r w:rsidRPr="00FC41D9">
              <w:rPr>
                <w:rFonts w:ascii="Arial" w:hAnsi="Arial" w:cs="Arial"/>
                <w:sz w:val="14"/>
                <w:szCs w:val="16"/>
              </w:rPr>
              <w:t>7</w:t>
            </w:r>
            <w:r>
              <w:rPr>
                <w:rFonts w:ascii="Arial" w:hAnsi="Arial" w:cs="Arial"/>
                <w:sz w:val="14"/>
                <w:szCs w:val="16"/>
              </w:rPr>
              <w:t xml:space="preserve"> </w:t>
            </w:r>
            <w:r w:rsidRPr="00FC41D9">
              <w:rPr>
                <w:rFonts w:ascii="Arial" w:hAnsi="Arial" w:cs="Arial"/>
                <w:sz w:val="14"/>
                <w:szCs w:val="16"/>
              </w:rPr>
              <w:t>(4%)</w:t>
            </w:r>
          </w:p>
        </w:tc>
        <w:tc>
          <w:tcPr>
            <w:tcW w:w="533" w:type="pct"/>
            <w:tcBorders>
              <w:top w:val="nil"/>
              <w:bottom w:val="single" w:sz="4" w:space="0" w:color="auto"/>
            </w:tcBorders>
            <w:vAlign w:val="center"/>
          </w:tcPr>
          <w:p w14:paraId="377D225B" w14:textId="49D4A68D" w:rsidR="00EF0641" w:rsidRPr="00FC41D9" w:rsidRDefault="00EF0641" w:rsidP="00AA1F4A">
            <w:pPr>
              <w:jc w:val="center"/>
              <w:rPr>
                <w:rFonts w:ascii="Arial" w:hAnsi="Arial" w:cs="Arial"/>
                <w:sz w:val="14"/>
                <w:szCs w:val="16"/>
              </w:rPr>
            </w:pPr>
            <w:r w:rsidRPr="00FC41D9">
              <w:rPr>
                <w:rFonts w:ascii="Arial" w:hAnsi="Arial" w:cs="Arial"/>
                <w:sz w:val="14"/>
                <w:szCs w:val="16"/>
              </w:rPr>
              <w:t>11</w:t>
            </w:r>
            <w:r>
              <w:rPr>
                <w:rFonts w:ascii="Arial" w:hAnsi="Arial" w:cs="Arial"/>
                <w:sz w:val="14"/>
                <w:szCs w:val="16"/>
              </w:rPr>
              <w:t xml:space="preserve"> </w:t>
            </w:r>
            <w:r w:rsidRPr="00FC41D9">
              <w:rPr>
                <w:rFonts w:ascii="Arial" w:hAnsi="Arial" w:cs="Arial"/>
                <w:sz w:val="14"/>
                <w:szCs w:val="16"/>
              </w:rPr>
              <w:t>(3%)</w:t>
            </w:r>
          </w:p>
        </w:tc>
        <w:tc>
          <w:tcPr>
            <w:tcW w:w="534" w:type="pct"/>
            <w:tcBorders>
              <w:top w:val="nil"/>
              <w:bottom w:val="single" w:sz="4" w:space="0" w:color="auto"/>
            </w:tcBorders>
            <w:vAlign w:val="center"/>
          </w:tcPr>
          <w:p w14:paraId="569BCD61" w14:textId="7E064F0D" w:rsidR="00EF0641" w:rsidRPr="00FC41D9" w:rsidRDefault="00EF0641" w:rsidP="00AA1F4A">
            <w:pPr>
              <w:jc w:val="center"/>
              <w:rPr>
                <w:rFonts w:ascii="Arial" w:hAnsi="Arial" w:cs="Arial"/>
                <w:sz w:val="14"/>
                <w:szCs w:val="16"/>
              </w:rPr>
            </w:pPr>
            <w:r w:rsidRPr="00FC41D9">
              <w:rPr>
                <w:rFonts w:ascii="Arial" w:hAnsi="Arial" w:cs="Arial"/>
                <w:sz w:val="14"/>
                <w:szCs w:val="16"/>
              </w:rPr>
              <w:t>26</w:t>
            </w:r>
            <w:r>
              <w:rPr>
                <w:rFonts w:ascii="Arial" w:hAnsi="Arial" w:cs="Arial"/>
                <w:sz w:val="14"/>
                <w:szCs w:val="16"/>
              </w:rPr>
              <w:t xml:space="preserve"> </w:t>
            </w:r>
            <w:r w:rsidRPr="00FC41D9">
              <w:rPr>
                <w:rFonts w:ascii="Arial" w:hAnsi="Arial" w:cs="Arial"/>
                <w:sz w:val="14"/>
                <w:szCs w:val="16"/>
              </w:rPr>
              <w:t>(</w:t>
            </w:r>
            <w:r w:rsidR="00572C3E">
              <w:rPr>
                <w:rFonts w:ascii="Arial" w:hAnsi="Arial" w:cs="Arial"/>
                <w:sz w:val="14"/>
                <w:szCs w:val="16"/>
              </w:rPr>
              <w:t>3</w:t>
            </w:r>
            <w:r w:rsidRPr="00FC41D9">
              <w:rPr>
                <w:rFonts w:ascii="Arial" w:hAnsi="Arial" w:cs="Arial"/>
                <w:sz w:val="14"/>
                <w:szCs w:val="16"/>
              </w:rPr>
              <w:t>%)</w:t>
            </w:r>
          </w:p>
        </w:tc>
        <w:tc>
          <w:tcPr>
            <w:tcW w:w="533" w:type="pct"/>
            <w:tcBorders>
              <w:top w:val="nil"/>
              <w:bottom w:val="single" w:sz="4" w:space="0" w:color="auto"/>
            </w:tcBorders>
            <w:vAlign w:val="center"/>
          </w:tcPr>
          <w:p w14:paraId="3222F7A7" w14:textId="5313B223" w:rsidR="00EF0641" w:rsidRPr="00FC41D9" w:rsidRDefault="00EF0641" w:rsidP="00AA1F4A">
            <w:pPr>
              <w:jc w:val="center"/>
              <w:rPr>
                <w:rFonts w:ascii="Arial" w:hAnsi="Arial" w:cs="Arial"/>
                <w:sz w:val="14"/>
                <w:szCs w:val="16"/>
              </w:rPr>
            </w:pPr>
            <w:r w:rsidRPr="00FC41D9">
              <w:rPr>
                <w:rFonts w:ascii="Arial" w:hAnsi="Arial" w:cs="Arial"/>
                <w:sz w:val="14"/>
                <w:szCs w:val="16"/>
              </w:rPr>
              <w:t>10</w:t>
            </w:r>
            <w:r>
              <w:rPr>
                <w:rFonts w:ascii="Arial" w:hAnsi="Arial" w:cs="Arial"/>
                <w:sz w:val="14"/>
                <w:szCs w:val="16"/>
              </w:rPr>
              <w:t xml:space="preserve"> </w:t>
            </w:r>
            <w:r w:rsidRPr="00FC41D9">
              <w:rPr>
                <w:rFonts w:ascii="Arial" w:hAnsi="Arial" w:cs="Arial"/>
                <w:sz w:val="14"/>
                <w:szCs w:val="16"/>
              </w:rPr>
              <w:t>(5%)</w:t>
            </w:r>
          </w:p>
        </w:tc>
        <w:tc>
          <w:tcPr>
            <w:tcW w:w="533" w:type="pct"/>
            <w:tcBorders>
              <w:top w:val="nil"/>
              <w:bottom w:val="single" w:sz="4" w:space="0" w:color="auto"/>
            </w:tcBorders>
            <w:vAlign w:val="center"/>
          </w:tcPr>
          <w:p w14:paraId="02838D5A" w14:textId="35A5D1D7" w:rsidR="00EF0641" w:rsidRPr="00FC41D9" w:rsidRDefault="00EF0641" w:rsidP="00AA1F4A">
            <w:pPr>
              <w:jc w:val="center"/>
              <w:rPr>
                <w:rFonts w:ascii="Arial" w:hAnsi="Arial" w:cs="Arial"/>
                <w:sz w:val="14"/>
                <w:szCs w:val="16"/>
              </w:rPr>
            </w:pPr>
            <w:r w:rsidRPr="00FC41D9">
              <w:rPr>
                <w:rFonts w:ascii="Arial" w:hAnsi="Arial" w:cs="Arial"/>
                <w:sz w:val="14"/>
                <w:szCs w:val="16"/>
              </w:rPr>
              <w:t>4</w:t>
            </w:r>
            <w:r>
              <w:rPr>
                <w:rFonts w:ascii="Arial" w:hAnsi="Arial" w:cs="Arial"/>
                <w:sz w:val="14"/>
                <w:szCs w:val="16"/>
              </w:rPr>
              <w:t xml:space="preserve"> (</w:t>
            </w:r>
            <w:r w:rsidRPr="00FC41D9">
              <w:rPr>
                <w:rFonts w:ascii="Arial" w:hAnsi="Arial" w:cs="Arial"/>
                <w:sz w:val="14"/>
                <w:szCs w:val="16"/>
              </w:rPr>
              <w:t>17%</w:t>
            </w:r>
            <w:r>
              <w:rPr>
                <w:rFonts w:ascii="Arial" w:hAnsi="Arial" w:cs="Arial"/>
                <w:sz w:val="14"/>
                <w:szCs w:val="16"/>
              </w:rPr>
              <w:t>)</w:t>
            </w:r>
          </w:p>
        </w:tc>
        <w:tc>
          <w:tcPr>
            <w:tcW w:w="533" w:type="pct"/>
            <w:tcBorders>
              <w:top w:val="nil"/>
              <w:bottom w:val="single" w:sz="4" w:space="0" w:color="auto"/>
            </w:tcBorders>
            <w:vAlign w:val="center"/>
          </w:tcPr>
          <w:p w14:paraId="0BD25458" w14:textId="356FF8E0" w:rsidR="00EF0641" w:rsidRPr="00FC41D9" w:rsidRDefault="00EF0641" w:rsidP="00AA1F4A">
            <w:pPr>
              <w:jc w:val="center"/>
              <w:rPr>
                <w:rFonts w:ascii="Arial" w:hAnsi="Arial" w:cs="Arial"/>
                <w:sz w:val="14"/>
                <w:szCs w:val="16"/>
              </w:rPr>
            </w:pPr>
            <w:r w:rsidRPr="00FC41D9">
              <w:rPr>
                <w:rFonts w:ascii="Arial" w:hAnsi="Arial" w:cs="Arial"/>
                <w:sz w:val="14"/>
                <w:szCs w:val="16"/>
              </w:rPr>
              <w:t>2</w:t>
            </w:r>
            <w:r>
              <w:rPr>
                <w:rFonts w:ascii="Arial" w:hAnsi="Arial" w:cs="Arial"/>
                <w:sz w:val="14"/>
                <w:szCs w:val="16"/>
              </w:rPr>
              <w:t xml:space="preserve"> (</w:t>
            </w:r>
            <w:r w:rsidRPr="00FC41D9">
              <w:rPr>
                <w:rFonts w:ascii="Arial" w:hAnsi="Arial" w:cs="Arial"/>
                <w:sz w:val="14"/>
                <w:szCs w:val="16"/>
              </w:rPr>
              <w:t>4%</w:t>
            </w:r>
            <w:r>
              <w:rPr>
                <w:rFonts w:ascii="Arial" w:hAnsi="Arial" w:cs="Arial"/>
                <w:sz w:val="14"/>
                <w:szCs w:val="16"/>
              </w:rPr>
              <w:t>)</w:t>
            </w:r>
          </w:p>
        </w:tc>
        <w:tc>
          <w:tcPr>
            <w:tcW w:w="537" w:type="pct"/>
            <w:tcBorders>
              <w:top w:val="nil"/>
              <w:bottom w:val="single" w:sz="4" w:space="0" w:color="auto"/>
            </w:tcBorders>
            <w:vAlign w:val="center"/>
          </w:tcPr>
          <w:p w14:paraId="1EFA729D"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0</w:t>
            </w:r>
          </w:p>
        </w:tc>
      </w:tr>
      <w:tr w:rsidR="00EF0641" w:rsidRPr="00FC41D9" w14:paraId="63BA1C57" w14:textId="77777777" w:rsidTr="00AA1F4A">
        <w:tc>
          <w:tcPr>
            <w:tcW w:w="730" w:type="pct"/>
            <w:tcBorders>
              <w:bottom w:val="nil"/>
            </w:tcBorders>
          </w:tcPr>
          <w:p w14:paraId="214AAD6A" w14:textId="77777777" w:rsidR="00EF0641" w:rsidRPr="00FC41D9" w:rsidRDefault="00EF0641" w:rsidP="00AA1F4A">
            <w:pPr>
              <w:rPr>
                <w:rFonts w:ascii="Arial" w:hAnsi="Arial" w:cs="Arial"/>
                <w:sz w:val="14"/>
                <w:szCs w:val="16"/>
              </w:rPr>
            </w:pPr>
            <w:r w:rsidRPr="00FC41D9">
              <w:rPr>
                <w:rFonts w:ascii="Arial" w:hAnsi="Arial" w:cs="Arial"/>
                <w:b/>
                <w:sz w:val="14"/>
                <w:szCs w:val="16"/>
              </w:rPr>
              <w:t>Invasive status</w:t>
            </w:r>
          </w:p>
        </w:tc>
        <w:tc>
          <w:tcPr>
            <w:tcW w:w="533" w:type="pct"/>
            <w:tcBorders>
              <w:bottom w:val="nil"/>
            </w:tcBorders>
            <w:vAlign w:val="center"/>
          </w:tcPr>
          <w:p w14:paraId="48EB8A38" w14:textId="77777777" w:rsidR="00EF0641" w:rsidRPr="00FC41D9" w:rsidRDefault="00EF0641" w:rsidP="00AA1F4A">
            <w:pPr>
              <w:jc w:val="center"/>
              <w:rPr>
                <w:rFonts w:ascii="Arial" w:hAnsi="Arial" w:cs="Arial"/>
                <w:sz w:val="14"/>
                <w:szCs w:val="16"/>
              </w:rPr>
            </w:pPr>
          </w:p>
        </w:tc>
        <w:tc>
          <w:tcPr>
            <w:tcW w:w="534" w:type="pct"/>
            <w:tcBorders>
              <w:bottom w:val="nil"/>
            </w:tcBorders>
            <w:vAlign w:val="center"/>
          </w:tcPr>
          <w:p w14:paraId="0F226C36" w14:textId="77777777" w:rsidR="00EF0641" w:rsidRPr="00FC41D9" w:rsidRDefault="00EF0641" w:rsidP="00AA1F4A">
            <w:pPr>
              <w:jc w:val="center"/>
              <w:rPr>
                <w:rFonts w:ascii="Arial" w:hAnsi="Arial" w:cs="Arial"/>
                <w:sz w:val="14"/>
                <w:szCs w:val="16"/>
              </w:rPr>
            </w:pPr>
          </w:p>
        </w:tc>
        <w:tc>
          <w:tcPr>
            <w:tcW w:w="533" w:type="pct"/>
            <w:tcBorders>
              <w:bottom w:val="nil"/>
            </w:tcBorders>
            <w:vAlign w:val="center"/>
          </w:tcPr>
          <w:p w14:paraId="369E17F4" w14:textId="77777777" w:rsidR="00EF0641" w:rsidRPr="00FC41D9" w:rsidRDefault="00EF0641" w:rsidP="00AA1F4A">
            <w:pPr>
              <w:jc w:val="center"/>
              <w:rPr>
                <w:rFonts w:ascii="Arial" w:hAnsi="Arial" w:cs="Arial"/>
                <w:sz w:val="14"/>
                <w:szCs w:val="16"/>
              </w:rPr>
            </w:pPr>
          </w:p>
        </w:tc>
        <w:tc>
          <w:tcPr>
            <w:tcW w:w="534" w:type="pct"/>
            <w:tcBorders>
              <w:bottom w:val="nil"/>
            </w:tcBorders>
            <w:vAlign w:val="center"/>
          </w:tcPr>
          <w:p w14:paraId="6A09B84A" w14:textId="77777777" w:rsidR="00EF0641" w:rsidRPr="00FC41D9" w:rsidRDefault="00EF0641" w:rsidP="00AA1F4A">
            <w:pPr>
              <w:jc w:val="center"/>
              <w:rPr>
                <w:rFonts w:ascii="Arial" w:hAnsi="Arial" w:cs="Arial"/>
                <w:sz w:val="14"/>
                <w:szCs w:val="16"/>
              </w:rPr>
            </w:pPr>
          </w:p>
        </w:tc>
        <w:tc>
          <w:tcPr>
            <w:tcW w:w="533" w:type="pct"/>
            <w:tcBorders>
              <w:bottom w:val="nil"/>
            </w:tcBorders>
            <w:vAlign w:val="center"/>
          </w:tcPr>
          <w:p w14:paraId="11EFE81F" w14:textId="77777777" w:rsidR="00EF0641" w:rsidRPr="00FC41D9" w:rsidRDefault="00EF0641" w:rsidP="00AA1F4A">
            <w:pPr>
              <w:jc w:val="center"/>
              <w:rPr>
                <w:rFonts w:ascii="Arial" w:hAnsi="Arial" w:cs="Arial"/>
                <w:sz w:val="14"/>
                <w:szCs w:val="16"/>
              </w:rPr>
            </w:pPr>
          </w:p>
        </w:tc>
        <w:tc>
          <w:tcPr>
            <w:tcW w:w="533" w:type="pct"/>
            <w:tcBorders>
              <w:bottom w:val="nil"/>
            </w:tcBorders>
            <w:vAlign w:val="center"/>
          </w:tcPr>
          <w:p w14:paraId="3BA89CB1" w14:textId="77777777" w:rsidR="00EF0641" w:rsidRPr="00FC41D9" w:rsidRDefault="00EF0641" w:rsidP="00AA1F4A">
            <w:pPr>
              <w:jc w:val="center"/>
              <w:rPr>
                <w:rFonts w:ascii="Arial" w:hAnsi="Arial" w:cs="Arial"/>
                <w:sz w:val="14"/>
                <w:szCs w:val="16"/>
              </w:rPr>
            </w:pPr>
          </w:p>
        </w:tc>
        <w:tc>
          <w:tcPr>
            <w:tcW w:w="533" w:type="pct"/>
            <w:tcBorders>
              <w:bottom w:val="nil"/>
            </w:tcBorders>
            <w:vAlign w:val="center"/>
          </w:tcPr>
          <w:p w14:paraId="4E900B51" w14:textId="77777777" w:rsidR="00EF0641" w:rsidRPr="00FC41D9" w:rsidRDefault="00EF0641" w:rsidP="00AA1F4A">
            <w:pPr>
              <w:jc w:val="center"/>
              <w:rPr>
                <w:rFonts w:ascii="Arial" w:hAnsi="Arial" w:cs="Arial"/>
                <w:sz w:val="14"/>
                <w:szCs w:val="16"/>
              </w:rPr>
            </w:pPr>
          </w:p>
        </w:tc>
        <w:tc>
          <w:tcPr>
            <w:tcW w:w="537" w:type="pct"/>
            <w:tcBorders>
              <w:bottom w:val="nil"/>
            </w:tcBorders>
            <w:vAlign w:val="center"/>
          </w:tcPr>
          <w:p w14:paraId="070EF42D" w14:textId="77777777" w:rsidR="00EF0641" w:rsidRPr="00FC41D9" w:rsidRDefault="00EF0641" w:rsidP="00AA1F4A">
            <w:pPr>
              <w:jc w:val="center"/>
              <w:rPr>
                <w:rFonts w:ascii="Arial" w:hAnsi="Arial" w:cs="Arial"/>
                <w:sz w:val="14"/>
                <w:szCs w:val="16"/>
              </w:rPr>
            </w:pPr>
          </w:p>
        </w:tc>
      </w:tr>
      <w:tr w:rsidR="00EF0641" w:rsidRPr="00FC41D9" w14:paraId="0368C6EB" w14:textId="77777777" w:rsidTr="00AA1F4A">
        <w:tc>
          <w:tcPr>
            <w:tcW w:w="730" w:type="pct"/>
            <w:tcBorders>
              <w:top w:val="nil"/>
              <w:bottom w:val="nil"/>
            </w:tcBorders>
          </w:tcPr>
          <w:p w14:paraId="75DE2612" w14:textId="77777777" w:rsidR="00EF0641" w:rsidRPr="00FC41D9" w:rsidRDefault="00EF0641" w:rsidP="00AA1F4A">
            <w:pPr>
              <w:rPr>
                <w:rFonts w:ascii="Arial" w:hAnsi="Arial" w:cs="Arial"/>
                <w:sz w:val="14"/>
                <w:szCs w:val="16"/>
              </w:rPr>
            </w:pPr>
            <w:r w:rsidRPr="00FC41D9">
              <w:rPr>
                <w:rFonts w:ascii="Arial" w:hAnsi="Arial" w:cs="Arial"/>
                <w:sz w:val="14"/>
                <w:szCs w:val="16"/>
              </w:rPr>
              <w:t>Invasive</w:t>
            </w:r>
          </w:p>
        </w:tc>
        <w:tc>
          <w:tcPr>
            <w:tcW w:w="533" w:type="pct"/>
            <w:tcBorders>
              <w:top w:val="nil"/>
              <w:bottom w:val="nil"/>
            </w:tcBorders>
            <w:vAlign w:val="center"/>
          </w:tcPr>
          <w:p w14:paraId="66677307" w14:textId="23AB8610" w:rsidR="00EF0641" w:rsidRPr="00FC41D9" w:rsidRDefault="00EF0641" w:rsidP="00AA1F4A">
            <w:pPr>
              <w:jc w:val="center"/>
              <w:rPr>
                <w:rFonts w:ascii="Arial" w:hAnsi="Arial" w:cs="Arial"/>
                <w:sz w:val="14"/>
                <w:szCs w:val="16"/>
              </w:rPr>
            </w:pPr>
            <w:r w:rsidRPr="00FC41D9">
              <w:rPr>
                <w:rFonts w:ascii="Arial" w:hAnsi="Arial" w:cs="Arial"/>
                <w:sz w:val="14"/>
                <w:szCs w:val="16"/>
              </w:rPr>
              <w:t>1223(7</w:t>
            </w:r>
            <w:r w:rsidR="00375A98">
              <w:rPr>
                <w:rFonts w:ascii="Arial" w:hAnsi="Arial" w:cs="Arial"/>
                <w:sz w:val="14"/>
                <w:szCs w:val="16"/>
              </w:rPr>
              <w:t>7</w:t>
            </w:r>
            <w:r w:rsidRPr="00FC41D9">
              <w:rPr>
                <w:rFonts w:ascii="Arial" w:hAnsi="Arial" w:cs="Arial"/>
                <w:sz w:val="14"/>
                <w:szCs w:val="16"/>
              </w:rPr>
              <w:t>%)</w:t>
            </w:r>
          </w:p>
        </w:tc>
        <w:tc>
          <w:tcPr>
            <w:tcW w:w="534" w:type="pct"/>
            <w:tcBorders>
              <w:top w:val="nil"/>
              <w:bottom w:val="nil"/>
            </w:tcBorders>
            <w:vAlign w:val="center"/>
          </w:tcPr>
          <w:p w14:paraId="29B4C25D" w14:textId="0642E1BE" w:rsidR="00EF0641" w:rsidRPr="00FC41D9" w:rsidRDefault="00EF0641" w:rsidP="00AA1F4A">
            <w:pPr>
              <w:jc w:val="center"/>
              <w:rPr>
                <w:rFonts w:ascii="Arial" w:hAnsi="Arial" w:cs="Arial"/>
                <w:sz w:val="14"/>
                <w:szCs w:val="16"/>
              </w:rPr>
            </w:pPr>
            <w:r w:rsidRPr="00FC41D9">
              <w:rPr>
                <w:rFonts w:ascii="Arial" w:hAnsi="Arial" w:cs="Arial"/>
                <w:sz w:val="14"/>
                <w:szCs w:val="16"/>
              </w:rPr>
              <w:t>113</w:t>
            </w:r>
            <w:r>
              <w:rPr>
                <w:rFonts w:ascii="Arial" w:hAnsi="Arial" w:cs="Arial"/>
                <w:sz w:val="14"/>
                <w:szCs w:val="16"/>
              </w:rPr>
              <w:t xml:space="preserve"> </w:t>
            </w:r>
            <w:r w:rsidRPr="00FC41D9">
              <w:rPr>
                <w:rFonts w:ascii="Arial" w:hAnsi="Arial" w:cs="Arial"/>
                <w:sz w:val="14"/>
                <w:szCs w:val="16"/>
              </w:rPr>
              <w:t>(81%)</w:t>
            </w:r>
          </w:p>
        </w:tc>
        <w:tc>
          <w:tcPr>
            <w:tcW w:w="533" w:type="pct"/>
            <w:tcBorders>
              <w:top w:val="nil"/>
              <w:bottom w:val="nil"/>
            </w:tcBorders>
            <w:vAlign w:val="center"/>
          </w:tcPr>
          <w:p w14:paraId="16913611" w14:textId="4EDAE5E7" w:rsidR="00EF0641" w:rsidRPr="00FC41D9" w:rsidRDefault="00EF0641" w:rsidP="00AA1F4A">
            <w:pPr>
              <w:jc w:val="center"/>
              <w:rPr>
                <w:rFonts w:ascii="Arial" w:hAnsi="Arial" w:cs="Arial"/>
                <w:sz w:val="14"/>
                <w:szCs w:val="16"/>
              </w:rPr>
            </w:pPr>
            <w:r w:rsidRPr="00FC41D9">
              <w:rPr>
                <w:rFonts w:ascii="Arial" w:hAnsi="Arial" w:cs="Arial"/>
                <w:sz w:val="14"/>
                <w:szCs w:val="16"/>
              </w:rPr>
              <w:t>244</w:t>
            </w:r>
            <w:r>
              <w:rPr>
                <w:rFonts w:ascii="Arial" w:hAnsi="Arial" w:cs="Arial"/>
                <w:sz w:val="14"/>
                <w:szCs w:val="16"/>
              </w:rPr>
              <w:t xml:space="preserve"> </w:t>
            </w:r>
            <w:r w:rsidRPr="00FC41D9">
              <w:rPr>
                <w:rFonts w:ascii="Arial" w:hAnsi="Arial" w:cs="Arial"/>
                <w:sz w:val="14"/>
                <w:szCs w:val="16"/>
              </w:rPr>
              <w:t>(76%)</w:t>
            </w:r>
          </w:p>
        </w:tc>
        <w:tc>
          <w:tcPr>
            <w:tcW w:w="534" w:type="pct"/>
            <w:tcBorders>
              <w:top w:val="nil"/>
              <w:bottom w:val="nil"/>
            </w:tcBorders>
            <w:vAlign w:val="center"/>
          </w:tcPr>
          <w:p w14:paraId="5BD3DA34" w14:textId="3EB2AB61" w:rsidR="00EF0641" w:rsidRPr="00FC41D9" w:rsidRDefault="00EF0641" w:rsidP="00AA1F4A">
            <w:pPr>
              <w:jc w:val="center"/>
              <w:rPr>
                <w:rFonts w:ascii="Arial" w:hAnsi="Arial" w:cs="Arial"/>
                <w:sz w:val="14"/>
                <w:szCs w:val="16"/>
              </w:rPr>
            </w:pPr>
            <w:r w:rsidRPr="00FC41D9">
              <w:rPr>
                <w:rFonts w:ascii="Arial" w:hAnsi="Arial" w:cs="Arial"/>
                <w:sz w:val="14"/>
                <w:szCs w:val="16"/>
              </w:rPr>
              <w:t>656</w:t>
            </w:r>
            <w:r>
              <w:rPr>
                <w:rFonts w:ascii="Arial" w:hAnsi="Arial" w:cs="Arial"/>
                <w:sz w:val="14"/>
                <w:szCs w:val="16"/>
              </w:rPr>
              <w:t xml:space="preserve"> </w:t>
            </w:r>
            <w:r w:rsidRPr="00FC41D9">
              <w:rPr>
                <w:rFonts w:ascii="Arial" w:hAnsi="Arial" w:cs="Arial"/>
                <w:sz w:val="14"/>
                <w:szCs w:val="16"/>
              </w:rPr>
              <w:t>(7</w:t>
            </w:r>
            <w:r w:rsidR="00572C3E">
              <w:rPr>
                <w:rFonts w:ascii="Arial" w:hAnsi="Arial" w:cs="Arial"/>
                <w:sz w:val="14"/>
                <w:szCs w:val="16"/>
              </w:rPr>
              <w:t>5</w:t>
            </w:r>
            <w:r w:rsidRPr="00FC41D9">
              <w:rPr>
                <w:rFonts w:ascii="Arial" w:hAnsi="Arial" w:cs="Arial"/>
                <w:sz w:val="14"/>
                <w:szCs w:val="16"/>
              </w:rPr>
              <w:t>%)</w:t>
            </w:r>
          </w:p>
        </w:tc>
        <w:tc>
          <w:tcPr>
            <w:tcW w:w="533" w:type="pct"/>
            <w:tcBorders>
              <w:top w:val="nil"/>
              <w:bottom w:val="nil"/>
            </w:tcBorders>
            <w:vAlign w:val="center"/>
          </w:tcPr>
          <w:p w14:paraId="6966E749" w14:textId="6765879F" w:rsidR="00EF0641" w:rsidRPr="00FC41D9" w:rsidRDefault="00EF0641" w:rsidP="00AA1F4A">
            <w:pPr>
              <w:jc w:val="center"/>
              <w:rPr>
                <w:rFonts w:ascii="Arial" w:hAnsi="Arial" w:cs="Arial"/>
                <w:sz w:val="14"/>
                <w:szCs w:val="16"/>
              </w:rPr>
            </w:pPr>
            <w:r w:rsidRPr="00FC41D9">
              <w:rPr>
                <w:rFonts w:ascii="Arial" w:hAnsi="Arial" w:cs="Arial"/>
                <w:sz w:val="14"/>
                <w:szCs w:val="16"/>
              </w:rPr>
              <w:t>144</w:t>
            </w:r>
            <w:r>
              <w:rPr>
                <w:rFonts w:ascii="Arial" w:hAnsi="Arial" w:cs="Arial"/>
                <w:sz w:val="14"/>
                <w:szCs w:val="16"/>
              </w:rPr>
              <w:t xml:space="preserve"> </w:t>
            </w:r>
            <w:r w:rsidRPr="00FC41D9">
              <w:rPr>
                <w:rFonts w:ascii="Arial" w:hAnsi="Arial" w:cs="Arial"/>
                <w:sz w:val="14"/>
                <w:szCs w:val="16"/>
              </w:rPr>
              <w:t>(7</w:t>
            </w:r>
            <w:r w:rsidR="006F51D2">
              <w:rPr>
                <w:rFonts w:ascii="Arial" w:hAnsi="Arial" w:cs="Arial"/>
                <w:sz w:val="14"/>
                <w:szCs w:val="16"/>
              </w:rPr>
              <w:t>8</w:t>
            </w:r>
            <w:r w:rsidRPr="00FC41D9">
              <w:rPr>
                <w:rFonts w:ascii="Arial" w:hAnsi="Arial" w:cs="Arial"/>
                <w:sz w:val="14"/>
                <w:szCs w:val="16"/>
              </w:rPr>
              <w:t>%)</w:t>
            </w:r>
          </w:p>
        </w:tc>
        <w:tc>
          <w:tcPr>
            <w:tcW w:w="533" w:type="pct"/>
            <w:tcBorders>
              <w:top w:val="nil"/>
              <w:bottom w:val="nil"/>
            </w:tcBorders>
            <w:vAlign w:val="center"/>
          </w:tcPr>
          <w:p w14:paraId="2BC3D907" w14:textId="3D10C15E" w:rsidR="00EF0641" w:rsidRPr="00FC41D9" w:rsidRDefault="00EF0641" w:rsidP="00AA1F4A">
            <w:pPr>
              <w:jc w:val="center"/>
              <w:rPr>
                <w:rFonts w:ascii="Arial" w:hAnsi="Arial" w:cs="Arial"/>
                <w:sz w:val="14"/>
                <w:szCs w:val="16"/>
              </w:rPr>
            </w:pPr>
            <w:r w:rsidRPr="00FC41D9">
              <w:rPr>
                <w:rFonts w:ascii="Arial" w:hAnsi="Arial" w:cs="Arial"/>
                <w:sz w:val="14"/>
                <w:szCs w:val="16"/>
              </w:rPr>
              <w:t>22</w:t>
            </w:r>
            <w:r>
              <w:rPr>
                <w:rFonts w:ascii="Arial" w:hAnsi="Arial" w:cs="Arial"/>
                <w:sz w:val="14"/>
                <w:szCs w:val="16"/>
              </w:rPr>
              <w:t xml:space="preserve"> (</w:t>
            </w:r>
            <w:r w:rsidRPr="00FC41D9">
              <w:rPr>
                <w:rFonts w:ascii="Arial" w:hAnsi="Arial" w:cs="Arial"/>
                <w:sz w:val="14"/>
                <w:szCs w:val="16"/>
              </w:rPr>
              <w:t>9</w:t>
            </w:r>
            <w:r w:rsidR="00807058">
              <w:rPr>
                <w:rFonts w:ascii="Arial" w:hAnsi="Arial" w:cs="Arial"/>
                <w:sz w:val="14"/>
                <w:szCs w:val="16"/>
              </w:rPr>
              <w:t>6</w:t>
            </w:r>
            <w:r w:rsidRPr="00FC41D9">
              <w:rPr>
                <w:rFonts w:ascii="Arial" w:hAnsi="Arial" w:cs="Arial"/>
                <w:sz w:val="14"/>
                <w:szCs w:val="16"/>
              </w:rPr>
              <w:t>%</w:t>
            </w:r>
            <w:r>
              <w:rPr>
                <w:rFonts w:ascii="Arial" w:hAnsi="Arial" w:cs="Arial"/>
                <w:sz w:val="14"/>
                <w:szCs w:val="16"/>
              </w:rPr>
              <w:t>)</w:t>
            </w:r>
          </w:p>
        </w:tc>
        <w:tc>
          <w:tcPr>
            <w:tcW w:w="533" w:type="pct"/>
            <w:tcBorders>
              <w:top w:val="nil"/>
              <w:bottom w:val="nil"/>
            </w:tcBorders>
            <w:vAlign w:val="center"/>
          </w:tcPr>
          <w:p w14:paraId="13699E8A" w14:textId="46D70E7C" w:rsidR="00EF0641" w:rsidRPr="00FC41D9" w:rsidRDefault="00EF0641" w:rsidP="00AA1F4A">
            <w:pPr>
              <w:jc w:val="center"/>
              <w:rPr>
                <w:rFonts w:ascii="Arial" w:hAnsi="Arial" w:cs="Arial"/>
                <w:sz w:val="14"/>
                <w:szCs w:val="16"/>
              </w:rPr>
            </w:pPr>
            <w:r w:rsidRPr="00FC41D9">
              <w:rPr>
                <w:rFonts w:ascii="Arial" w:hAnsi="Arial" w:cs="Arial"/>
                <w:sz w:val="14"/>
                <w:szCs w:val="16"/>
              </w:rPr>
              <w:t>34</w:t>
            </w:r>
            <w:r>
              <w:rPr>
                <w:rFonts w:ascii="Arial" w:hAnsi="Arial" w:cs="Arial"/>
                <w:sz w:val="14"/>
                <w:szCs w:val="16"/>
              </w:rPr>
              <w:t xml:space="preserve"> </w:t>
            </w:r>
            <w:r w:rsidRPr="00FC41D9">
              <w:rPr>
                <w:rFonts w:ascii="Arial" w:hAnsi="Arial" w:cs="Arial"/>
                <w:sz w:val="14"/>
                <w:szCs w:val="16"/>
              </w:rPr>
              <w:t>(8</w:t>
            </w:r>
            <w:r w:rsidR="00807058">
              <w:rPr>
                <w:rFonts w:ascii="Arial" w:hAnsi="Arial" w:cs="Arial"/>
                <w:sz w:val="14"/>
                <w:szCs w:val="16"/>
              </w:rPr>
              <w:t>3</w:t>
            </w:r>
            <w:r w:rsidRPr="00FC41D9">
              <w:rPr>
                <w:rFonts w:ascii="Arial" w:hAnsi="Arial" w:cs="Arial"/>
                <w:sz w:val="14"/>
                <w:szCs w:val="16"/>
              </w:rPr>
              <w:t>%</w:t>
            </w:r>
            <w:r>
              <w:rPr>
                <w:rFonts w:ascii="Arial" w:hAnsi="Arial" w:cs="Arial"/>
                <w:sz w:val="14"/>
                <w:szCs w:val="16"/>
              </w:rPr>
              <w:t>)</w:t>
            </w:r>
          </w:p>
        </w:tc>
        <w:tc>
          <w:tcPr>
            <w:tcW w:w="537" w:type="pct"/>
            <w:tcBorders>
              <w:top w:val="nil"/>
              <w:bottom w:val="nil"/>
            </w:tcBorders>
            <w:vAlign w:val="center"/>
          </w:tcPr>
          <w:p w14:paraId="55F3C210"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10</w:t>
            </w:r>
          </w:p>
        </w:tc>
      </w:tr>
      <w:tr w:rsidR="00EF0641" w:rsidRPr="00FC41D9" w14:paraId="61797F6B" w14:textId="77777777" w:rsidTr="00AA1F4A">
        <w:tc>
          <w:tcPr>
            <w:tcW w:w="730" w:type="pct"/>
            <w:tcBorders>
              <w:top w:val="nil"/>
              <w:bottom w:val="nil"/>
            </w:tcBorders>
          </w:tcPr>
          <w:p w14:paraId="65A3D672" w14:textId="77777777" w:rsidR="00EF0641" w:rsidRPr="00FC41D9" w:rsidRDefault="00EF0641" w:rsidP="00AA1F4A">
            <w:pPr>
              <w:rPr>
                <w:rFonts w:ascii="Arial" w:hAnsi="Arial" w:cs="Arial"/>
                <w:sz w:val="14"/>
                <w:szCs w:val="16"/>
              </w:rPr>
            </w:pPr>
            <w:r w:rsidRPr="00FC41D9">
              <w:rPr>
                <w:rFonts w:ascii="Arial" w:hAnsi="Arial" w:cs="Arial"/>
                <w:sz w:val="14"/>
                <w:szCs w:val="16"/>
              </w:rPr>
              <w:t>DCIS</w:t>
            </w:r>
          </w:p>
        </w:tc>
        <w:tc>
          <w:tcPr>
            <w:tcW w:w="533" w:type="pct"/>
            <w:tcBorders>
              <w:top w:val="nil"/>
              <w:bottom w:val="nil"/>
            </w:tcBorders>
            <w:vAlign w:val="center"/>
          </w:tcPr>
          <w:p w14:paraId="5966D2A4" w14:textId="435394FF" w:rsidR="00EF0641" w:rsidRPr="00FC41D9" w:rsidRDefault="00EF0641" w:rsidP="00AA1F4A">
            <w:pPr>
              <w:jc w:val="center"/>
              <w:rPr>
                <w:rFonts w:ascii="Arial" w:hAnsi="Arial" w:cs="Arial"/>
                <w:sz w:val="14"/>
                <w:szCs w:val="16"/>
              </w:rPr>
            </w:pPr>
            <w:r w:rsidRPr="00FC41D9">
              <w:rPr>
                <w:rFonts w:ascii="Arial" w:hAnsi="Arial" w:cs="Arial"/>
                <w:sz w:val="14"/>
                <w:szCs w:val="16"/>
              </w:rPr>
              <w:t>363</w:t>
            </w:r>
            <w:r>
              <w:rPr>
                <w:rFonts w:ascii="Arial" w:hAnsi="Arial" w:cs="Arial"/>
                <w:sz w:val="14"/>
                <w:szCs w:val="16"/>
              </w:rPr>
              <w:t xml:space="preserve"> </w:t>
            </w:r>
            <w:r w:rsidRPr="00FC41D9">
              <w:rPr>
                <w:rFonts w:ascii="Arial" w:hAnsi="Arial" w:cs="Arial"/>
                <w:sz w:val="14"/>
                <w:szCs w:val="16"/>
              </w:rPr>
              <w:t>(2</w:t>
            </w:r>
            <w:r w:rsidR="00375A98">
              <w:rPr>
                <w:rFonts w:ascii="Arial" w:hAnsi="Arial" w:cs="Arial"/>
                <w:sz w:val="14"/>
                <w:szCs w:val="16"/>
              </w:rPr>
              <w:t>3</w:t>
            </w:r>
            <w:r w:rsidRPr="00FC41D9">
              <w:rPr>
                <w:rFonts w:ascii="Arial" w:hAnsi="Arial" w:cs="Arial"/>
                <w:sz w:val="14"/>
                <w:szCs w:val="16"/>
              </w:rPr>
              <w:t>%)</w:t>
            </w:r>
          </w:p>
        </w:tc>
        <w:tc>
          <w:tcPr>
            <w:tcW w:w="534" w:type="pct"/>
            <w:tcBorders>
              <w:top w:val="nil"/>
              <w:bottom w:val="nil"/>
            </w:tcBorders>
            <w:vAlign w:val="center"/>
          </w:tcPr>
          <w:p w14:paraId="58ABC7C0" w14:textId="7887CE54" w:rsidR="00EF0641" w:rsidRPr="00FC41D9" w:rsidRDefault="00EF0641" w:rsidP="00AA1F4A">
            <w:pPr>
              <w:jc w:val="center"/>
              <w:rPr>
                <w:rFonts w:ascii="Arial" w:hAnsi="Arial" w:cs="Arial"/>
                <w:sz w:val="14"/>
                <w:szCs w:val="16"/>
              </w:rPr>
            </w:pPr>
            <w:r w:rsidRPr="00FC41D9">
              <w:rPr>
                <w:rFonts w:ascii="Arial" w:hAnsi="Arial" w:cs="Arial"/>
                <w:sz w:val="14"/>
                <w:szCs w:val="16"/>
              </w:rPr>
              <w:t>25</w:t>
            </w:r>
            <w:r>
              <w:rPr>
                <w:rFonts w:ascii="Arial" w:hAnsi="Arial" w:cs="Arial"/>
                <w:sz w:val="14"/>
                <w:szCs w:val="16"/>
              </w:rPr>
              <w:t xml:space="preserve"> </w:t>
            </w:r>
            <w:r w:rsidRPr="00FC41D9">
              <w:rPr>
                <w:rFonts w:ascii="Arial" w:hAnsi="Arial" w:cs="Arial"/>
                <w:sz w:val="14"/>
                <w:szCs w:val="16"/>
              </w:rPr>
              <w:t>(18%)</w:t>
            </w:r>
          </w:p>
        </w:tc>
        <w:tc>
          <w:tcPr>
            <w:tcW w:w="533" w:type="pct"/>
            <w:tcBorders>
              <w:top w:val="nil"/>
              <w:bottom w:val="nil"/>
            </w:tcBorders>
            <w:vAlign w:val="center"/>
          </w:tcPr>
          <w:p w14:paraId="511AF959" w14:textId="0D03689A" w:rsidR="00EF0641" w:rsidRPr="00FC41D9" w:rsidRDefault="00EF0641" w:rsidP="00AA1F4A">
            <w:pPr>
              <w:jc w:val="center"/>
              <w:rPr>
                <w:rFonts w:ascii="Arial" w:hAnsi="Arial" w:cs="Arial"/>
                <w:sz w:val="14"/>
                <w:szCs w:val="16"/>
              </w:rPr>
            </w:pPr>
            <w:r w:rsidRPr="00FC41D9">
              <w:rPr>
                <w:rFonts w:ascii="Arial" w:hAnsi="Arial" w:cs="Arial"/>
                <w:sz w:val="14"/>
                <w:szCs w:val="16"/>
              </w:rPr>
              <w:t>76</w:t>
            </w:r>
            <w:r>
              <w:rPr>
                <w:rFonts w:ascii="Arial" w:hAnsi="Arial" w:cs="Arial"/>
                <w:sz w:val="14"/>
                <w:szCs w:val="16"/>
              </w:rPr>
              <w:t xml:space="preserve"> </w:t>
            </w:r>
            <w:r w:rsidRPr="00FC41D9">
              <w:rPr>
                <w:rFonts w:ascii="Arial" w:hAnsi="Arial" w:cs="Arial"/>
                <w:sz w:val="14"/>
                <w:szCs w:val="16"/>
              </w:rPr>
              <w:t>(2</w:t>
            </w:r>
            <w:r w:rsidR="00572C3E">
              <w:rPr>
                <w:rFonts w:ascii="Arial" w:hAnsi="Arial" w:cs="Arial"/>
                <w:sz w:val="14"/>
                <w:szCs w:val="16"/>
              </w:rPr>
              <w:t>4</w:t>
            </w:r>
            <w:r w:rsidRPr="00FC41D9">
              <w:rPr>
                <w:rFonts w:ascii="Arial" w:hAnsi="Arial" w:cs="Arial"/>
                <w:sz w:val="14"/>
                <w:szCs w:val="16"/>
              </w:rPr>
              <w:t>%)</w:t>
            </w:r>
          </w:p>
        </w:tc>
        <w:tc>
          <w:tcPr>
            <w:tcW w:w="534" w:type="pct"/>
            <w:tcBorders>
              <w:top w:val="nil"/>
              <w:bottom w:val="nil"/>
            </w:tcBorders>
            <w:vAlign w:val="center"/>
          </w:tcPr>
          <w:p w14:paraId="12DCBB0E" w14:textId="56D087A1" w:rsidR="00EF0641" w:rsidRPr="00FC41D9" w:rsidRDefault="00EF0641" w:rsidP="00AA1F4A">
            <w:pPr>
              <w:jc w:val="center"/>
              <w:rPr>
                <w:rFonts w:ascii="Arial" w:hAnsi="Arial" w:cs="Arial"/>
                <w:sz w:val="14"/>
                <w:szCs w:val="16"/>
              </w:rPr>
            </w:pPr>
            <w:r w:rsidRPr="00FC41D9">
              <w:rPr>
                <w:rFonts w:ascii="Arial" w:hAnsi="Arial" w:cs="Arial"/>
                <w:sz w:val="14"/>
                <w:szCs w:val="16"/>
              </w:rPr>
              <w:t>214</w:t>
            </w:r>
            <w:r>
              <w:rPr>
                <w:rFonts w:ascii="Arial" w:hAnsi="Arial" w:cs="Arial"/>
                <w:sz w:val="14"/>
                <w:szCs w:val="16"/>
              </w:rPr>
              <w:t xml:space="preserve"> </w:t>
            </w:r>
            <w:r w:rsidRPr="00FC41D9">
              <w:rPr>
                <w:rFonts w:ascii="Arial" w:hAnsi="Arial" w:cs="Arial"/>
                <w:sz w:val="14"/>
                <w:szCs w:val="16"/>
              </w:rPr>
              <w:t>(24%)</w:t>
            </w:r>
          </w:p>
        </w:tc>
        <w:tc>
          <w:tcPr>
            <w:tcW w:w="533" w:type="pct"/>
            <w:tcBorders>
              <w:top w:val="nil"/>
              <w:bottom w:val="nil"/>
            </w:tcBorders>
            <w:vAlign w:val="center"/>
          </w:tcPr>
          <w:p w14:paraId="3900B4E5" w14:textId="18F0015C" w:rsidR="00EF0641" w:rsidRPr="00FC41D9" w:rsidRDefault="00EF0641" w:rsidP="00AA1F4A">
            <w:pPr>
              <w:jc w:val="center"/>
              <w:rPr>
                <w:rFonts w:ascii="Arial" w:hAnsi="Arial" w:cs="Arial"/>
                <w:sz w:val="14"/>
                <w:szCs w:val="16"/>
              </w:rPr>
            </w:pPr>
            <w:r w:rsidRPr="00FC41D9">
              <w:rPr>
                <w:rFonts w:ascii="Arial" w:hAnsi="Arial" w:cs="Arial"/>
                <w:sz w:val="14"/>
                <w:szCs w:val="16"/>
              </w:rPr>
              <w:t>39</w:t>
            </w:r>
            <w:r>
              <w:rPr>
                <w:rFonts w:ascii="Arial" w:hAnsi="Arial" w:cs="Arial"/>
                <w:sz w:val="14"/>
                <w:szCs w:val="16"/>
              </w:rPr>
              <w:t xml:space="preserve"> </w:t>
            </w:r>
            <w:r w:rsidRPr="00FC41D9">
              <w:rPr>
                <w:rFonts w:ascii="Arial" w:hAnsi="Arial" w:cs="Arial"/>
                <w:sz w:val="14"/>
                <w:szCs w:val="16"/>
              </w:rPr>
              <w:t>(21%)</w:t>
            </w:r>
          </w:p>
        </w:tc>
        <w:tc>
          <w:tcPr>
            <w:tcW w:w="533" w:type="pct"/>
            <w:tcBorders>
              <w:top w:val="nil"/>
              <w:bottom w:val="nil"/>
            </w:tcBorders>
            <w:vAlign w:val="center"/>
          </w:tcPr>
          <w:p w14:paraId="6B28807E" w14:textId="4A70E00B" w:rsidR="00EF0641" w:rsidRPr="00FC41D9" w:rsidRDefault="00EF0641" w:rsidP="00AA1F4A">
            <w:pPr>
              <w:jc w:val="center"/>
              <w:rPr>
                <w:rFonts w:ascii="Arial" w:hAnsi="Arial" w:cs="Arial"/>
                <w:sz w:val="14"/>
                <w:szCs w:val="16"/>
              </w:rPr>
            </w:pPr>
            <w:r w:rsidRPr="00FC41D9">
              <w:rPr>
                <w:rFonts w:ascii="Arial" w:hAnsi="Arial" w:cs="Arial"/>
                <w:sz w:val="14"/>
                <w:szCs w:val="16"/>
              </w:rPr>
              <w:t>1</w:t>
            </w:r>
            <w:r>
              <w:rPr>
                <w:rFonts w:ascii="Arial" w:hAnsi="Arial" w:cs="Arial"/>
                <w:sz w:val="14"/>
                <w:szCs w:val="16"/>
              </w:rPr>
              <w:t xml:space="preserve"> (</w:t>
            </w:r>
            <w:r w:rsidRPr="00FC41D9">
              <w:rPr>
                <w:rFonts w:ascii="Arial" w:hAnsi="Arial" w:cs="Arial"/>
                <w:sz w:val="14"/>
                <w:szCs w:val="16"/>
              </w:rPr>
              <w:t>4%</w:t>
            </w:r>
            <w:r>
              <w:rPr>
                <w:rFonts w:ascii="Arial" w:hAnsi="Arial" w:cs="Arial"/>
                <w:sz w:val="14"/>
                <w:szCs w:val="16"/>
              </w:rPr>
              <w:t>)</w:t>
            </w:r>
          </w:p>
        </w:tc>
        <w:tc>
          <w:tcPr>
            <w:tcW w:w="533" w:type="pct"/>
            <w:tcBorders>
              <w:top w:val="nil"/>
              <w:bottom w:val="nil"/>
            </w:tcBorders>
            <w:vAlign w:val="center"/>
          </w:tcPr>
          <w:p w14:paraId="0BD650AC" w14:textId="674FD39F" w:rsidR="00EF0641" w:rsidRPr="00FC41D9" w:rsidRDefault="00EF0641" w:rsidP="00AA1F4A">
            <w:pPr>
              <w:jc w:val="center"/>
              <w:rPr>
                <w:rFonts w:ascii="Arial" w:hAnsi="Arial" w:cs="Arial"/>
                <w:sz w:val="14"/>
                <w:szCs w:val="16"/>
              </w:rPr>
            </w:pPr>
            <w:r w:rsidRPr="00FC41D9">
              <w:rPr>
                <w:rFonts w:ascii="Arial" w:hAnsi="Arial" w:cs="Arial"/>
                <w:sz w:val="14"/>
                <w:szCs w:val="16"/>
              </w:rPr>
              <w:t>7</w:t>
            </w:r>
            <w:r>
              <w:rPr>
                <w:rFonts w:ascii="Arial" w:hAnsi="Arial" w:cs="Arial"/>
                <w:sz w:val="14"/>
                <w:szCs w:val="16"/>
              </w:rPr>
              <w:t xml:space="preserve"> </w:t>
            </w:r>
            <w:r w:rsidRPr="00FC41D9">
              <w:rPr>
                <w:rFonts w:ascii="Arial" w:hAnsi="Arial" w:cs="Arial"/>
                <w:sz w:val="14"/>
                <w:szCs w:val="16"/>
              </w:rPr>
              <w:t>(17%</w:t>
            </w:r>
            <w:r>
              <w:rPr>
                <w:rFonts w:ascii="Arial" w:hAnsi="Arial" w:cs="Arial"/>
                <w:sz w:val="14"/>
                <w:szCs w:val="16"/>
              </w:rPr>
              <w:t>)</w:t>
            </w:r>
          </w:p>
        </w:tc>
        <w:tc>
          <w:tcPr>
            <w:tcW w:w="537" w:type="pct"/>
            <w:tcBorders>
              <w:top w:val="nil"/>
              <w:bottom w:val="nil"/>
            </w:tcBorders>
            <w:vAlign w:val="center"/>
          </w:tcPr>
          <w:p w14:paraId="37E1835E"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1</w:t>
            </w:r>
          </w:p>
        </w:tc>
      </w:tr>
      <w:tr w:rsidR="00EF0641" w:rsidRPr="00FC41D9" w14:paraId="745EAD06" w14:textId="77777777" w:rsidTr="00AA1F4A">
        <w:tc>
          <w:tcPr>
            <w:tcW w:w="730" w:type="pct"/>
            <w:tcBorders>
              <w:top w:val="nil"/>
              <w:bottom w:val="nil"/>
            </w:tcBorders>
          </w:tcPr>
          <w:p w14:paraId="0D1A16A6" w14:textId="77777777" w:rsidR="00EF0641" w:rsidRPr="00FC41D9" w:rsidRDefault="00EF0641" w:rsidP="00AA1F4A">
            <w:pPr>
              <w:rPr>
                <w:rFonts w:ascii="Arial" w:hAnsi="Arial" w:cs="Arial"/>
                <w:sz w:val="14"/>
                <w:szCs w:val="16"/>
              </w:rPr>
            </w:pPr>
            <w:r w:rsidRPr="00FC41D9">
              <w:rPr>
                <w:rFonts w:ascii="Arial" w:hAnsi="Arial" w:cs="Arial"/>
                <w:sz w:val="14"/>
                <w:szCs w:val="16"/>
              </w:rPr>
              <w:t>Different status per breast</w:t>
            </w:r>
          </w:p>
        </w:tc>
        <w:tc>
          <w:tcPr>
            <w:tcW w:w="533" w:type="pct"/>
            <w:tcBorders>
              <w:top w:val="nil"/>
              <w:bottom w:val="nil"/>
            </w:tcBorders>
            <w:vAlign w:val="center"/>
          </w:tcPr>
          <w:p w14:paraId="3CE38B90" w14:textId="7C765B7E" w:rsidR="00EF0641" w:rsidRPr="00FC41D9" w:rsidRDefault="00EF0641" w:rsidP="00AA1F4A">
            <w:pPr>
              <w:jc w:val="center"/>
              <w:rPr>
                <w:rFonts w:ascii="Arial" w:hAnsi="Arial" w:cs="Arial"/>
                <w:sz w:val="14"/>
                <w:szCs w:val="16"/>
              </w:rPr>
            </w:pPr>
            <w:r w:rsidRPr="00FC41D9">
              <w:rPr>
                <w:rFonts w:ascii="Arial" w:hAnsi="Arial" w:cs="Arial"/>
                <w:sz w:val="14"/>
                <w:szCs w:val="16"/>
              </w:rPr>
              <w:t>11</w:t>
            </w:r>
            <w:r>
              <w:rPr>
                <w:rFonts w:ascii="Arial" w:hAnsi="Arial" w:cs="Arial"/>
                <w:sz w:val="14"/>
                <w:szCs w:val="16"/>
              </w:rPr>
              <w:t xml:space="preserve"> </w:t>
            </w:r>
            <w:r w:rsidRPr="00FC41D9">
              <w:rPr>
                <w:rFonts w:ascii="Arial" w:hAnsi="Arial" w:cs="Arial"/>
                <w:sz w:val="14"/>
                <w:szCs w:val="16"/>
              </w:rPr>
              <w:t>(</w:t>
            </w:r>
            <w:r w:rsidR="00375A98">
              <w:rPr>
                <w:rFonts w:ascii="Arial" w:hAnsi="Arial" w:cs="Arial"/>
                <w:sz w:val="14"/>
                <w:szCs w:val="16"/>
              </w:rPr>
              <w:t>1</w:t>
            </w:r>
            <w:r w:rsidRPr="00FC41D9">
              <w:rPr>
                <w:rFonts w:ascii="Arial" w:hAnsi="Arial" w:cs="Arial"/>
                <w:sz w:val="14"/>
                <w:szCs w:val="16"/>
              </w:rPr>
              <w:t>%)</w:t>
            </w:r>
          </w:p>
        </w:tc>
        <w:tc>
          <w:tcPr>
            <w:tcW w:w="534" w:type="pct"/>
            <w:tcBorders>
              <w:top w:val="nil"/>
              <w:bottom w:val="nil"/>
            </w:tcBorders>
            <w:vAlign w:val="center"/>
          </w:tcPr>
          <w:p w14:paraId="006DE211" w14:textId="63A0DDB8" w:rsidR="00EF0641" w:rsidRPr="00FC41D9" w:rsidRDefault="00EF0641" w:rsidP="00AA1F4A">
            <w:pPr>
              <w:jc w:val="center"/>
              <w:rPr>
                <w:rFonts w:ascii="Arial" w:hAnsi="Arial" w:cs="Arial"/>
                <w:sz w:val="14"/>
                <w:szCs w:val="16"/>
              </w:rPr>
            </w:pPr>
            <w:r w:rsidRPr="00FC41D9">
              <w:rPr>
                <w:rFonts w:ascii="Arial" w:hAnsi="Arial" w:cs="Arial"/>
                <w:sz w:val="14"/>
                <w:szCs w:val="16"/>
              </w:rPr>
              <w:t>1</w:t>
            </w:r>
            <w:r>
              <w:rPr>
                <w:rFonts w:ascii="Arial" w:hAnsi="Arial" w:cs="Arial"/>
                <w:sz w:val="14"/>
                <w:szCs w:val="16"/>
              </w:rPr>
              <w:t xml:space="preserve"> </w:t>
            </w:r>
            <w:r w:rsidRPr="00FC41D9">
              <w:rPr>
                <w:rFonts w:ascii="Arial" w:hAnsi="Arial" w:cs="Arial"/>
                <w:sz w:val="14"/>
                <w:szCs w:val="16"/>
              </w:rPr>
              <w:t>(</w:t>
            </w:r>
            <w:r w:rsidR="009F55AF">
              <w:rPr>
                <w:rFonts w:ascii="Arial" w:hAnsi="Arial" w:cs="Arial"/>
                <w:sz w:val="14"/>
                <w:szCs w:val="16"/>
              </w:rPr>
              <w:t>1</w:t>
            </w:r>
            <w:r w:rsidRPr="00FC41D9">
              <w:rPr>
                <w:rFonts w:ascii="Arial" w:hAnsi="Arial" w:cs="Arial"/>
                <w:sz w:val="14"/>
                <w:szCs w:val="16"/>
              </w:rPr>
              <w:t>%)</w:t>
            </w:r>
          </w:p>
        </w:tc>
        <w:tc>
          <w:tcPr>
            <w:tcW w:w="533" w:type="pct"/>
            <w:tcBorders>
              <w:top w:val="nil"/>
              <w:bottom w:val="nil"/>
            </w:tcBorders>
            <w:vAlign w:val="center"/>
          </w:tcPr>
          <w:p w14:paraId="128655FC" w14:textId="2D66B9E1" w:rsidR="00EF0641" w:rsidRPr="00FC41D9" w:rsidRDefault="00EF0641" w:rsidP="00AA1F4A">
            <w:pPr>
              <w:jc w:val="center"/>
              <w:rPr>
                <w:rFonts w:ascii="Arial" w:hAnsi="Arial" w:cs="Arial"/>
                <w:sz w:val="14"/>
                <w:szCs w:val="16"/>
              </w:rPr>
            </w:pPr>
            <w:r w:rsidRPr="00FC41D9">
              <w:rPr>
                <w:rFonts w:ascii="Arial" w:hAnsi="Arial" w:cs="Arial"/>
                <w:sz w:val="14"/>
                <w:szCs w:val="16"/>
              </w:rPr>
              <w:t>1</w:t>
            </w:r>
            <w:r>
              <w:rPr>
                <w:rFonts w:ascii="Arial" w:hAnsi="Arial" w:cs="Arial"/>
                <w:sz w:val="14"/>
                <w:szCs w:val="16"/>
              </w:rPr>
              <w:t xml:space="preserve"> </w:t>
            </w:r>
            <w:r w:rsidRPr="00FC41D9">
              <w:rPr>
                <w:rFonts w:ascii="Arial" w:hAnsi="Arial" w:cs="Arial"/>
                <w:sz w:val="14"/>
                <w:szCs w:val="16"/>
              </w:rPr>
              <w:t>(0%)</w:t>
            </w:r>
          </w:p>
        </w:tc>
        <w:tc>
          <w:tcPr>
            <w:tcW w:w="534" w:type="pct"/>
            <w:tcBorders>
              <w:top w:val="nil"/>
              <w:bottom w:val="nil"/>
            </w:tcBorders>
            <w:vAlign w:val="center"/>
          </w:tcPr>
          <w:p w14:paraId="469D53AE" w14:textId="58F5C501" w:rsidR="00EF0641" w:rsidRPr="00FC41D9" w:rsidRDefault="00EF0641" w:rsidP="00AA1F4A">
            <w:pPr>
              <w:jc w:val="center"/>
              <w:rPr>
                <w:rFonts w:ascii="Arial" w:hAnsi="Arial" w:cs="Arial"/>
                <w:sz w:val="14"/>
                <w:szCs w:val="16"/>
              </w:rPr>
            </w:pPr>
            <w:r w:rsidRPr="00FC41D9">
              <w:rPr>
                <w:rFonts w:ascii="Arial" w:hAnsi="Arial" w:cs="Arial"/>
                <w:sz w:val="14"/>
                <w:szCs w:val="16"/>
              </w:rPr>
              <w:t>8</w:t>
            </w:r>
            <w:r>
              <w:rPr>
                <w:rFonts w:ascii="Arial" w:hAnsi="Arial" w:cs="Arial"/>
                <w:sz w:val="14"/>
                <w:szCs w:val="16"/>
              </w:rPr>
              <w:t xml:space="preserve"> </w:t>
            </w:r>
            <w:r w:rsidRPr="00FC41D9">
              <w:rPr>
                <w:rFonts w:ascii="Arial" w:hAnsi="Arial" w:cs="Arial"/>
                <w:sz w:val="14"/>
                <w:szCs w:val="16"/>
              </w:rPr>
              <w:t>(</w:t>
            </w:r>
            <w:r w:rsidR="00572C3E">
              <w:rPr>
                <w:rFonts w:ascii="Arial" w:hAnsi="Arial" w:cs="Arial"/>
                <w:sz w:val="14"/>
                <w:szCs w:val="16"/>
              </w:rPr>
              <w:t>1</w:t>
            </w:r>
            <w:r w:rsidRPr="00FC41D9">
              <w:rPr>
                <w:rFonts w:ascii="Arial" w:hAnsi="Arial" w:cs="Arial"/>
                <w:sz w:val="14"/>
                <w:szCs w:val="16"/>
              </w:rPr>
              <w:t>%)</w:t>
            </w:r>
          </w:p>
        </w:tc>
        <w:tc>
          <w:tcPr>
            <w:tcW w:w="533" w:type="pct"/>
            <w:tcBorders>
              <w:top w:val="nil"/>
              <w:bottom w:val="nil"/>
            </w:tcBorders>
            <w:vAlign w:val="center"/>
          </w:tcPr>
          <w:p w14:paraId="1CA002DB" w14:textId="67939027" w:rsidR="00EF0641" w:rsidRPr="00FC41D9" w:rsidRDefault="00EF0641" w:rsidP="00AA1F4A">
            <w:pPr>
              <w:jc w:val="center"/>
              <w:rPr>
                <w:rFonts w:ascii="Arial" w:hAnsi="Arial" w:cs="Arial"/>
                <w:sz w:val="14"/>
                <w:szCs w:val="16"/>
              </w:rPr>
            </w:pPr>
            <w:r w:rsidRPr="00FC41D9">
              <w:rPr>
                <w:rFonts w:ascii="Arial" w:hAnsi="Arial" w:cs="Arial"/>
                <w:sz w:val="14"/>
                <w:szCs w:val="16"/>
              </w:rPr>
              <w:t>1</w:t>
            </w:r>
            <w:r>
              <w:rPr>
                <w:rFonts w:ascii="Arial" w:hAnsi="Arial" w:cs="Arial"/>
                <w:sz w:val="14"/>
                <w:szCs w:val="16"/>
              </w:rPr>
              <w:t xml:space="preserve"> </w:t>
            </w:r>
            <w:r w:rsidRPr="00FC41D9">
              <w:rPr>
                <w:rFonts w:ascii="Arial" w:hAnsi="Arial" w:cs="Arial"/>
                <w:sz w:val="14"/>
                <w:szCs w:val="16"/>
              </w:rPr>
              <w:t>(</w:t>
            </w:r>
            <w:r w:rsidR="006F51D2">
              <w:rPr>
                <w:rFonts w:ascii="Arial" w:hAnsi="Arial" w:cs="Arial"/>
                <w:sz w:val="14"/>
                <w:szCs w:val="16"/>
              </w:rPr>
              <w:t>1</w:t>
            </w:r>
            <w:r w:rsidRPr="00FC41D9">
              <w:rPr>
                <w:rFonts w:ascii="Arial" w:hAnsi="Arial" w:cs="Arial"/>
                <w:sz w:val="14"/>
                <w:szCs w:val="16"/>
              </w:rPr>
              <w:t>%)</w:t>
            </w:r>
          </w:p>
        </w:tc>
        <w:tc>
          <w:tcPr>
            <w:tcW w:w="533" w:type="pct"/>
            <w:tcBorders>
              <w:top w:val="nil"/>
              <w:bottom w:val="nil"/>
            </w:tcBorders>
            <w:vAlign w:val="center"/>
          </w:tcPr>
          <w:p w14:paraId="419A560A" w14:textId="230E0B60" w:rsidR="00EF0641" w:rsidRPr="00FC41D9" w:rsidRDefault="00EF0641" w:rsidP="00AA1F4A">
            <w:pPr>
              <w:jc w:val="center"/>
              <w:rPr>
                <w:rFonts w:ascii="Arial" w:hAnsi="Arial" w:cs="Arial"/>
                <w:sz w:val="14"/>
                <w:szCs w:val="16"/>
              </w:rPr>
            </w:pPr>
            <w:r w:rsidRPr="00FC41D9">
              <w:rPr>
                <w:rFonts w:ascii="Arial" w:hAnsi="Arial" w:cs="Arial"/>
                <w:sz w:val="14"/>
                <w:szCs w:val="16"/>
              </w:rPr>
              <w:t>0</w:t>
            </w:r>
            <w:r>
              <w:rPr>
                <w:rFonts w:ascii="Arial" w:hAnsi="Arial" w:cs="Arial"/>
                <w:sz w:val="14"/>
                <w:szCs w:val="16"/>
              </w:rPr>
              <w:t xml:space="preserve"> (</w:t>
            </w:r>
            <w:r w:rsidRPr="00FC41D9">
              <w:rPr>
                <w:rFonts w:ascii="Arial" w:hAnsi="Arial" w:cs="Arial"/>
                <w:sz w:val="14"/>
                <w:szCs w:val="16"/>
              </w:rPr>
              <w:t>0%</w:t>
            </w:r>
            <w:r>
              <w:rPr>
                <w:rFonts w:ascii="Arial" w:hAnsi="Arial" w:cs="Arial"/>
                <w:sz w:val="14"/>
                <w:szCs w:val="16"/>
              </w:rPr>
              <w:t>)</w:t>
            </w:r>
          </w:p>
        </w:tc>
        <w:tc>
          <w:tcPr>
            <w:tcW w:w="533" w:type="pct"/>
            <w:tcBorders>
              <w:top w:val="nil"/>
              <w:bottom w:val="nil"/>
            </w:tcBorders>
            <w:vAlign w:val="center"/>
          </w:tcPr>
          <w:p w14:paraId="58E3863D" w14:textId="6CD7283B" w:rsidR="00EF0641" w:rsidRPr="00FC41D9" w:rsidRDefault="00EF0641" w:rsidP="00AA1F4A">
            <w:pPr>
              <w:jc w:val="center"/>
              <w:rPr>
                <w:rFonts w:ascii="Arial" w:hAnsi="Arial" w:cs="Arial"/>
                <w:sz w:val="14"/>
                <w:szCs w:val="16"/>
              </w:rPr>
            </w:pPr>
            <w:r w:rsidRPr="00FC41D9">
              <w:rPr>
                <w:rFonts w:ascii="Arial" w:hAnsi="Arial" w:cs="Arial"/>
                <w:sz w:val="14"/>
                <w:szCs w:val="16"/>
              </w:rPr>
              <w:t>0</w:t>
            </w:r>
            <w:r>
              <w:rPr>
                <w:rFonts w:ascii="Arial" w:hAnsi="Arial" w:cs="Arial"/>
                <w:sz w:val="14"/>
                <w:szCs w:val="16"/>
              </w:rPr>
              <w:t xml:space="preserve"> </w:t>
            </w:r>
            <w:r w:rsidRPr="00FC41D9">
              <w:rPr>
                <w:rFonts w:ascii="Arial" w:hAnsi="Arial" w:cs="Arial"/>
                <w:sz w:val="14"/>
                <w:szCs w:val="16"/>
              </w:rPr>
              <w:t>(0%</w:t>
            </w:r>
            <w:r>
              <w:rPr>
                <w:rFonts w:ascii="Arial" w:hAnsi="Arial" w:cs="Arial"/>
                <w:sz w:val="14"/>
                <w:szCs w:val="16"/>
              </w:rPr>
              <w:t>)</w:t>
            </w:r>
          </w:p>
        </w:tc>
        <w:tc>
          <w:tcPr>
            <w:tcW w:w="537" w:type="pct"/>
            <w:tcBorders>
              <w:top w:val="nil"/>
              <w:bottom w:val="nil"/>
            </w:tcBorders>
            <w:vAlign w:val="center"/>
          </w:tcPr>
          <w:p w14:paraId="2BA1AC60"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0</w:t>
            </w:r>
          </w:p>
        </w:tc>
      </w:tr>
      <w:tr w:rsidR="00EF0641" w:rsidRPr="00FC41D9" w14:paraId="66378C2A" w14:textId="77777777" w:rsidTr="00AA1F4A">
        <w:tc>
          <w:tcPr>
            <w:tcW w:w="730" w:type="pct"/>
            <w:tcBorders>
              <w:top w:val="nil"/>
              <w:bottom w:val="single" w:sz="4" w:space="0" w:color="auto"/>
            </w:tcBorders>
          </w:tcPr>
          <w:p w14:paraId="6F20AA53" w14:textId="77777777" w:rsidR="00EF0641" w:rsidRPr="00FC41D9" w:rsidRDefault="00EF0641" w:rsidP="00AA1F4A">
            <w:pPr>
              <w:rPr>
                <w:rFonts w:ascii="Arial" w:hAnsi="Arial" w:cs="Arial"/>
                <w:sz w:val="14"/>
                <w:szCs w:val="16"/>
              </w:rPr>
            </w:pPr>
            <w:r w:rsidRPr="00FC41D9">
              <w:rPr>
                <w:rFonts w:ascii="Arial" w:hAnsi="Arial" w:cs="Arial"/>
                <w:sz w:val="14"/>
                <w:szCs w:val="16"/>
              </w:rPr>
              <w:t>Not known</w:t>
            </w:r>
          </w:p>
        </w:tc>
        <w:tc>
          <w:tcPr>
            <w:tcW w:w="533" w:type="pct"/>
            <w:tcBorders>
              <w:top w:val="nil"/>
              <w:bottom w:val="single" w:sz="4" w:space="0" w:color="auto"/>
            </w:tcBorders>
            <w:vAlign w:val="center"/>
          </w:tcPr>
          <w:p w14:paraId="533328C3"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96</w:t>
            </w:r>
          </w:p>
        </w:tc>
        <w:tc>
          <w:tcPr>
            <w:tcW w:w="534" w:type="pct"/>
            <w:tcBorders>
              <w:top w:val="nil"/>
              <w:bottom w:val="single" w:sz="4" w:space="0" w:color="auto"/>
            </w:tcBorders>
            <w:vAlign w:val="center"/>
          </w:tcPr>
          <w:p w14:paraId="6CAFAF5B"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15</w:t>
            </w:r>
          </w:p>
        </w:tc>
        <w:tc>
          <w:tcPr>
            <w:tcW w:w="533" w:type="pct"/>
            <w:tcBorders>
              <w:top w:val="nil"/>
              <w:bottom w:val="single" w:sz="4" w:space="0" w:color="auto"/>
            </w:tcBorders>
            <w:vAlign w:val="center"/>
          </w:tcPr>
          <w:p w14:paraId="2AE73331"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19</w:t>
            </w:r>
          </w:p>
        </w:tc>
        <w:tc>
          <w:tcPr>
            <w:tcW w:w="534" w:type="pct"/>
            <w:tcBorders>
              <w:top w:val="nil"/>
              <w:bottom w:val="single" w:sz="4" w:space="0" w:color="auto"/>
            </w:tcBorders>
            <w:vAlign w:val="center"/>
          </w:tcPr>
          <w:p w14:paraId="02A39F78"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44</w:t>
            </w:r>
          </w:p>
        </w:tc>
        <w:tc>
          <w:tcPr>
            <w:tcW w:w="533" w:type="pct"/>
            <w:tcBorders>
              <w:top w:val="nil"/>
              <w:bottom w:val="single" w:sz="4" w:space="0" w:color="auto"/>
            </w:tcBorders>
            <w:vAlign w:val="center"/>
          </w:tcPr>
          <w:p w14:paraId="5A2968B4"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10</w:t>
            </w:r>
          </w:p>
        </w:tc>
        <w:tc>
          <w:tcPr>
            <w:tcW w:w="533" w:type="pct"/>
            <w:tcBorders>
              <w:top w:val="nil"/>
              <w:bottom w:val="single" w:sz="4" w:space="0" w:color="auto"/>
            </w:tcBorders>
            <w:vAlign w:val="center"/>
          </w:tcPr>
          <w:p w14:paraId="01A29E62"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1</w:t>
            </w:r>
          </w:p>
        </w:tc>
        <w:tc>
          <w:tcPr>
            <w:tcW w:w="533" w:type="pct"/>
            <w:tcBorders>
              <w:top w:val="nil"/>
              <w:bottom w:val="single" w:sz="4" w:space="0" w:color="auto"/>
            </w:tcBorders>
            <w:vAlign w:val="center"/>
          </w:tcPr>
          <w:p w14:paraId="56A2C9AD"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5</w:t>
            </w:r>
          </w:p>
        </w:tc>
        <w:tc>
          <w:tcPr>
            <w:tcW w:w="537" w:type="pct"/>
            <w:tcBorders>
              <w:top w:val="nil"/>
              <w:bottom w:val="single" w:sz="4" w:space="0" w:color="auto"/>
            </w:tcBorders>
            <w:vAlign w:val="center"/>
          </w:tcPr>
          <w:p w14:paraId="3E1FD4E8"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2</w:t>
            </w:r>
          </w:p>
        </w:tc>
      </w:tr>
      <w:tr w:rsidR="00EF0641" w:rsidRPr="00FC41D9" w14:paraId="25FB57C1" w14:textId="77777777" w:rsidTr="00AA1F4A">
        <w:tc>
          <w:tcPr>
            <w:tcW w:w="730" w:type="pct"/>
            <w:tcBorders>
              <w:bottom w:val="nil"/>
            </w:tcBorders>
          </w:tcPr>
          <w:p w14:paraId="7C0916D3" w14:textId="77777777" w:rsidR="00EF0641" w:rsidRPr="00FC41D9" w:rsidRDefault="00EF0641" w:rsidP="00AA1F4A">
            <w:pPr>
              <w:rPr>
                <w:rFonts w:ascii="Arial" w:hAnsi="Arial" w:cs="Arial"/>
                <w:sz w:val="14"/>
                <w:szCs w:val="16"/>
              </w:rPr>
            </w:pPr>
            <w:r w:rsidRPr="00FC41D9">
              <w:rPr>
                <w:rFonts w:ascii="Arial" w:hAnsi="Arial" w:cs="Arial"/>
                <w:b/>
                <w:sz w:val="14"/>
                <w:szCs w:val="16"/>
              </w:rPr>
              <w:t xml:space="preserve">Grade </w:t>
            </w:r>
          </w:p>
        </w:tc>
        <w:tc>
          <w:tcPr>
            <w:tcW w:w="533" w:type="pct"/>
            <w:tcBorders>
              <w:bottom w:val="nil"/>
            </w:tcBorders>
            <w:vAlign w:val="center"/>
          </w:tcPr>
          <w:p w14:paraId="03BD8841" w14:textId="77777777" w:rsidR="00EF0641" w:rsidRPr="00FC41D9" w:rsidRDefault="00EF0641" w:rsidP="00AA1F4A">
            <w:pPr>
              <w:jc w:val="center"/>
              <w:rPr>
                <w:rFonts w:ascii="Arial" w:hAnsi="Arial" w:cs="Arial"/>
                <w:sz w:val="14"/>
                <w:szCs w:val="16"/>
              </w:rPr>
            </w:pPr>
          </w:p>
        </w:tc>
        <w:tc>
          <w:tcPr>
            <w:tcW w:w="534" w:type="pct"/>
            <w:tcBorders>
              <w:bottom w:val="nil"/>
            </w:tcBorders>
            <w:vAlign w:val="center"/>
          </w:tcPr>
          <w:p w14:paraId="1920D2CC" w14:textId="77777777" w:rsidR="00EF0641" w:rsidRPr="00FC41D9" w:rsidRDefault="00EF0641" w:rsidP="00AA1F4A">
            <w:pPr>
              <w:jc w:val="center"/>
              <w:rPr>
                <w:rFonts w:ascii="Arial" w:hAnsi="Arial" w:cs="Arial"/>
                <w:sz w:val="14"/>
                <w:szCs w:val="16"/>
              </w:rPr>
            </w:pPr>
          </w:p>
        </w:tc>
        <w:tc>
          <w:tcPr>
            <w:tcW w:w="533" w:type="pct"/>
            <w:tcBorders>
              <w:bottom w:val="nil"/>
            </w:tcBorders>
            <w:vAlign w:val="center"/>
          </w:tcPr>
          <w:p w14:paraId="1B43A3E5" w14:textId="77777777" w:rsidR="00EF0641" w:rsidRPr="00FC41D9" w:rsidRDefault="00EF0641" w:rsidP="00AA1F4A">
            <w:pPr>
              <w:jc w:val="center"/>
              <w:rPr>
                <w:rFonts w:ascii="Arial" w:hAnsi="Arial" w:cs="Arial"/>
                <w:sz w:val="14"/>
                <w:szCs w:val="16"/>
              </w:rPr>
            </w:pPr>
          </w:p>
        </w:tc>
        <w:tc>
          <w:tcPr>
            <w:tcW w:w="534" w:type="pct"/>
            <w:tcBorders>
              <w:bottom w:val="nil"/>
            </w:tcBorders>
            <w:vAlign w:val="center"/>
          </w:tcPr>
          <w:p w14:paraId="0CF33C1F" w14:textId="77777777" w:rsidR="00EF0641" w:rsidRPr="00FC41D9" w:rsidRDefault="00EF0641" w:rsidP="00AA1F4A">
            <w:pPr>
              <w:jc w:val="center"/>
              <w:rPr>
                <w:rFonts w:ascii="Arial" w:hAnsi="Arial" w:cs="Arial"/>
                <w:sz w:val="14"/>
                <w:szCs w:val="16"/>
              </w:rPr>
            </w:pPr>
          </w:p>
        </w:tc>
        <w:tc>
          <w:tcPr>
            <w:tcW w:w="533" w:type="pct"/>
            <w:tcBorders>
              <w:bottom w:val="nil"/>
            </w:tcBorders>
            <w:vAlign w:val="center"/>
          </w:tcPr>
          <w:p w14:paraId="6A562004" w14:textId="77777777" w:rsidR="00EF0641" w:rsidRPr="00FC41D9" w:rsidRDefault="00EF0641" w:rsidP="00AA1F4A">
            <w:pPr>
              <w:jc w:val="center"/>
              <w:rPr>
                <w:rFonts w:ascii="Arial" w:hAnsi="Arial" w:cs="Arial"/>
                <w:sz w:val="14"/>
                <w:szCs w:val="16"/>
              </w:rPr>
            </w:pPr>
          </w:p>
        </w:tc>
        <w:tc>
          <w:tcPr>
            <w:tcW w:w="533" w:type="pct"/>
            <w:tcBorders>
              <w:bottom w:val="nil"/>
            </w:tcBorders>
            <w:vAlign w:val="center"/>
          </w:tcPr>
          <w:p w14:paraId="0517207C" w14:textId="77777777" w:rsidR="00EF0641" w:rsidRPr="00FC41D9" w:rsidRDefault="00EF0641" w:rsidP="00AA1F4A">
            <w:pPr>
              <w:jc w:val="center"/>
              <w:rPr>
                <w:rFonts w:ascii="Arial" w:hAnsi="Arial" w:cs="Arial"/>
                <w:sz w:val="14"/>
                <w:szCs w:val="16"/>
              </w:rPr>
            </w:pPr>
          </w:p>
        </w:tc>
        <w:tc>
          <w:tcPr>
            <w:tcW w:w="533" w:type="pct"/>
            <w:tcBorders>
              <w:bottom w:val="nil"/>
            </w:tcBorders>
            <w:vAlign w:val="center"/>
          </w:tcPr>
          <w:p w14:paraId="6345DF28" w14:textId="77777777" w:rsidR="00EF0641" w:rsidRPr="00FC41D9" w:rsidRDefault="00EF0641" w:rsidP="00AA1F4A">
            <w:pPr>
              <w:jc w:val="center"/>
              <w:rPr>
                <w:rFonts w:ascii="Arial" w:hAnsi="Arial" w:cs="Arial"/>
                <w:sz w:val="14"/>
                <w:szCs w:val="16"/>
              </w:rPr>
            </w:pPr>
          </w:p>
        </w:tc>
        <w:tc>
          <w:tcPr>
            <w:tcW w:w="537" w:type="pct"/>
            <w:tcBorders>
              <w:bottom w:val="nil"/>
            </w:tcBorders>
            <w:vAlign w:val="center"/>
          </w:tcPr>
          <w:p w14:paraId="0A8EDE85" w14:textId="77777777" w:rsidR="00EF0641" w:rsidRPr="00FC41D9" w:rsidRDefault="00EF0641" w:rsidP="00AA1F4A">
            <w:pPr>
              <w:jc w:val="center"/>
              <w:rPr>
                <w:rFonts w:ascii="Arial" w:hAnsi="Arial" w:cs="Arial"/>
                <w:sz w:val="14"/>
                <w:szCs w:val="16"/>
              </w:rPr>
            </w:pPr>
          </w:p>
        </w:tc>
      </w:tr>
      <w:tr w:rsidR="00EF0641" w:rsidRPr="00FC41D9" w14:paraId="51CBCA99" w14:textId="77777777" w:rsidTr="00AA1F4A">
        <w:tc>
          <w:tcPr>
            <w:tcW w:w="730" w:type="pct"/>
            <w:tcBorders>
              <w:top w:val="nil"/>
              <w:bottom w:val="nil"/>
            </w:tcBorders>
          </w:tcPr>
          <w:p w14:paraId="36624CDF" w14:textId="77777777" w:rsidR="00EF0641" w:rsidRPr="00FC41D9" w:rsidRDefault="00EF0641" w:rsidP="00AA1F4A">
            <w:pPr>
              <w:rPr>
                <w:rFonts w:ascii="Arial" w:hAnsi="Arial" w:cs="Arial"/>
                <w:sz w:val="14"/>
                <w:szCs w:val="16"/>
              </w:rPr>
            </w:pPr>
            <w:r w:rsidRPr="00FC41D9">
              <w:rPr>
                <w:rFonts w:ascii="Arial" w:hAnsi="Arial" w:cs="Arial"/>
                <w:sz w:val="14"/>
                <w:szCs w:val="16"/>
              </w:rPr>
              <w:t>Low grade</w:t>
            </w:r>
            <w:r>
              <w:rPr>
                <w:rFonts w:ascii="Arial" w:hAnsi="Arial" w:cs="Arial"/>
                <w:sz w:val="14"/>
                <w:szCs w:val="16"/>
              </w:rPr>
              <w:t>/</w:t>
            </w:r>
            <w:r w:rsidRPr="00FC41D9">
              <w:rPr>
                <w:rFonts w:ascii="Arial" w:hAnsi="Arial" w:cs="Arial"/>
                <w:sz w:val="14"/>
                <w:szCs w:val="16"/>
              </w:rPr>
              <w:t xml:space="preserve">well-differentiated </w:t>
            </w:r>
          </w:p>
        </w:tc>
        <w:tc>
          <w:tcPr>
            <w:tcW w:w="533" w:type="pct"/>
            <w:tcBorders>
              <w:top w:val="nil"/>
              <w:bottom w:val="nil"/>
            </w:tcBorders>
            <w:vAlign w:val="center"/>
          </w:tcPr>
          <w:p w14:paraId="742BE4F8" w14:textId="152F4EC8" w:rsidR="00EF0641" w:rsidRPr="00FC41D9" w:rsidRDefault="00EF0641" w:rsidP="00AA1F4A">
            <w:pPr>
              <w:jc w:val="center"/>
              <w:rPr>
                <w:rFonts w:ascii="Arial" w:hAnsi="Arial" w:cs="Arial"/>
                <w:sz w:val="14"/>
                <w:szCs w:val="16"/>
              </w:rPr>
            </w:pPr>
            <w:r w:rsidRPr="00FC41D9">
              <w:rPr>
                <w:rFonts w:ascii="Arial" w:hAnsi="Arial" w:cs="Arial"/>
                <w:sz w:val="14"/>
                <w:szCs w:val="16"/>
              </w:rPr>
              <w:t>131</w:t>
            </w:r>
            <w:r>
              <w:rPr>
                <w:rFonts w:ascii="Arial" w:hAnsi="Arial" w:cs="Arial"/>
                <w:sz w:val="14"/>
                <w:szCs w:val="16"/>
              </w:rPr>
              <w:t xml:space="preserve"> </w:t>
            </w:r>
            <w:r w:rsidRPr="00FC41D9">
              <w:rPr>
                <w:rFonts w:ascii="Arial" w:hAnsi="Arial" w:cs="Arial"/>
                <w:sz w:val="14"/>
                <w:szCs w:val="16"/>
              </w:rPr>
              <w:t>(1</w:t>
            </w:r>
            <w:r w:rsidR="00375A98">
              <w:rPr>
                <w:rFonts w:ascii="Arial" w:hAnsi="Arial" w:cs="Arial"/>
                <w:sz w:val="14"/>
                <w:szCs w:val="16"/>
              </w:rPr>
              <w:t>1</w:t>
            </w:r>
            <w:r w:rsidRPr="00FC41D9">
              <w:rPr>
                <w:rFonts w:ascii="Arial" w:hAnsi="Arial" w:cs="Arial"/>
                <w:sz w:val="14"/>
                <w:szCs w:val="16"/>
              </w:rPr>
              <w:t>%)</w:t>
            </w:r>
          </w:p>
        </w:tc>
        <w:tc>
          <w:tcPr>
            <w:tcW w:w="534" w:type="pct"/>
            <w:tcBorders>
              <w:top w:val="nil"/>
              <w:bottom w:val="nil"/>
            </w:tcBorders>
            <w:vAlign w:val="center"/>
          </w:tcPr>
          <w:p w14:paraId="52FBF5C1" w14:textId="52EDFF22" w:rsidR="00EF0641" w:rsidRPr="00FC41D9" w:rsidRDefault="00EF0641" w:rsidP="00AA1F4A">
            <w:pPr>
              <w:jc w:val="center"/>
              <w:rPr>
                <w:rFonts w:ascii="Arial" w:hAnsi="Arial" w:cs="Arial"/>
                <w:sz w:val="14"/>
                <w:szCs w:val="16"/>
              </w:rPr>
            </w:pPr>
            <w:r w:rsidRPr="00FC41D9">
              <w:rPr>
                <w:rFonts w:ascii="Arial" w:hAnsi="Arial" w:cs="Arial"/>
                <w:sz w:val="14"/>
                <w:szCs w:val="16"/>
              </w:rPr>
              <w:t>7</w:t>
            </w:r>
            <w:r>
              <w:rPr>
                <w:rFonts w:ascii="Arial" w:hAnsi="Arial" w:cs="Arial"/>
                <w:sz w:val="14"/>
                <w:szCs w:val="16"/>
              </w:rPr>
              <w:t xml:space="preserve"> </w:t>
            </w:r>
            <w:r w:rsidRPr="00FC41D9">
              <w:rPr>
                <w:rFonts w:ascii="Arial" w:hAnsi="Arial" w:cs="Arial"/>
                <w:sz w:val="14"/>
                <w:szCs w:val="16"/>
              </w:rPr>
              <w:t>(6%)</w:t>
            </w:r>
          </w:p>
        </w:tc>
        <w:tc>
          <w:tcPr>
            <w:tcW w:w="533" w:type="pct"/>
            <w:tcBorders>
              <w:top w:val="nil"/>
              <w:bottom w:val="nil"/>
            </w:tcBorders>
            <w:vAlign w:val="center"/>
          </w:tcPr>
          <w:p w14:paraId="270FCA1A" w14:textId="0F61A933" w:rsidR="00EF0641" w:rsidRPr="00FC41D9" w:rsidRDefault="00EF0641" w:rsidP="00AA1F4A">
            <w:pPr>
              <w:jc w:val="center"/>
              <w:rPr>
                <w:rFonts w:ascii="Arial" w:hAnsi="Arial" w:cs="Arial"/>
                <w:sz w:val="14"/>
                <w:szCs w:val="16"/>
              </w:rPr>
            </w:pPr>
            <w:r w:rsidRPr="00FC41D9">
              <w:rPr>
                <w:rFonts w:ascii="Arial" w:hAnsi="Arial" w:cs="Arial"/>
                <w:sz w:val="14"/>
                <w:szCs w:val="16"/>
              </w:rPr>
              <w:t>20</w:t>
            </w:r>
            <w:r>
              <w:rPr>
                <w:rFonts w:ascii="Arial" w:hAnsi="Arial" w:cs="Arial"/>
                <w:sz w:val="14"/>
                <w:szCs w:val="16"/>
              </w:rPr>
              <w:t xml:space="preserve"> </w:t>
            </w:r>
            <w:r w:rsidRPr="00FC41D9">
              <w:rPr>
                <w:rFonts w:ascii="Arial" w:hAnsi="Arial" w:cs="Arial"/>
                <w:sz w:val="14"/>
                <w:szCs w:val="16"/>
              </w:rPr>
              <w:t>(8%)</w:t>
            </w:r>
          </w:p>
        </w:tc>
        <w:tc>
          <w:tcPr>
            <w:tcW w:w="534" w:type="pct"/>
            <w:tcBorders>
              <w:top w:val="nil"/>
              <w:bottom w:val="nil"/>
            </w:tcBorders>
            <w:vAlign w:val="center"/>
          </w:tcPr>
          <w:p w14:paraId="23C90AE2" w14:textId="30A4C7F2" w:rsidR="00EF0641" w:rsidRPr="00FC41D9" w:rsidRDefault="00EF0641" w:rsidP="00AA1F4A">
            <w:pPr>
              <w:jc w:val="center"/>
              <w:rPr>
                <w:rFonts w:ascii="Arial" w:hAnsi="Arial" w:cs="Arial"/>
                <w:sz w:val="14"/>
                <w:szCs w:val="16"/>
              </w:rPr>
            </w:pPr>
            <w:r w:rsidRPr="00FC41D9">
              <w:rPr>
                <w:rFonts w:ascii="Arial" w:hAnsi="Arial" w:cs="Arial"/>
                <w:sz w:val="14"/>
                <w:szCs w:val="16"/>
              </w:rPr>
              <w:t>81</w:t>
            </w:r>
            <w:r>
              <w:rPr>
                <w:rFonts w:ascii="Arial" w:hAnsi="Arial" w:cs="Arial"/>
                <w:sz w:val="14"/>
                <w:szCs w:val="16"/>
              </w:rPr>
              <w:t xml:space="preserve"> </w:t>
            </w:r>
            <w:r w:rsidRPr="00FC41D9">
              <w:rPr>
                <w:rFonts w:ascii="Arial" w:hAnsi="Arial" w:cs="Arial"/>
                <w:sz w:val="14"/>
                <w:szCs w:val="16"/>
              </w:rPr>
              <w:t>(12%)</w:t>
            </w:r>
          </w:p>
        </w:tc>
        <w:tc>
          <w:tcPr>
            <w:tcW w:w="533" w:type="pct"/>
            <w:tcBorders>
              <w:top w:val="nil"/>
              <w:bottom w:val="nil"/>
            </w:tcBorders>
            <w:vAlign w:val="center"/>
          </w:tcPr>
          <w:p w14:paraId="72B345DB" w14:textId="3C974E27" w:rsidR="00EF0641" w:rsidRPr="00FC41D9" w:rsidRDefault="00EF0641" w:rsidP="00AA1F4A">
            <w:pPr>
              <w:jc w:val="center"/>
              <w:rPr>
                <w:rFonts w:ascii="Arial" w:hAnsi="Arial" w:cs="Arial"/>
                <w:sz w:val="14"/>
                <w:szCs w:val="16"/>
              </w:rPr>
            </w:pPr>
            <w:r w:rsidRPr="00FC41D9">
              <w:rPr>
                <w:rFonts w:ascii="Arial" w:hAnsi="Arial" w:cs="Arial"/>
                <w:sz w:val="14"/>
                <w:szCs w:val="16"/>
              </w:rPr>
              <w:t>15</w:t>
            </w:r>
            <w:r>
              <w:rPr>
                <w:rFonts w:ascii="Arial" w:hAnsi="Arial" w:cs="Arial"/>
                <w:sz w:val="14"/>
                <w:szCs w:val="16"/>
              </w:rPr>
              <w:t xml:space="preserve"> </w:t>
            </w:r>
            <w:r w:rsidRPr="00FC41D9">
              <w:rPr>
                <w:rFonts w:ascii="Arial" w:hAnsi="Arial" w:cs="Arial"/>
                <w:sz w:val="14"/>
                <w:szCs w:val="16"/>
              </w:rPr>
              <w:t>(1</w:t>
            </w:r>
            <w:r w:rsidR="006F51D2">
              <w:rPr>
                <w:rFonts w:ascii="Arial" w:hAnsi="Arial" w:cs="Arial"/>
                <w:sz w:val="14"/>
                <w:szCs w:val="16"/>
              </w:rPr>
              <w:t>1</w:t>
            </w:r>
            <w:r w:rsidRPr="00FC41D9">
              <w:rPr>
                <w:rFonts w:ascii="Arial" w:hAnsi="Arial" w:cs="Arial"/>
                <w:sz w:val="14"/>
                <w:szCs w:val="16"/>
              </w:rPr>
              <w:t>%)</w:t>
            </w:r>
          </w:p>
        </w:tc>
        <w:tc>
          <w:tcPr>
            <w:tcW w:w="533" w:type="pct"/>
            <w:tcBorders>
              <w:top w:val="nil"/>
              <w:bottom w:val="nil"/>
            </w:tcBorders>
            <w:vAlign w:val="center"/>
          </w:tcPr>
          <w:p w14:paraId="628BE6E1" w14:textId="139E13B3" w:rsidR="00EF0641" w:rsidRPr="00FC41D9" w:rsidRDefault="00EF0641" w:rsidP="00AA1F4A">
            <w:pPr>
              <w:jc w:val="center"/>
              <w:rPr>
                <w:rFonts w:ascii="Arial" w:hAnsi="Arial" w:cs="Arial"/>
                <w:sz w:val="14"/>
                <w:szCs w:val="16"/>
              </w:rPr>
            </w:pPr>
            <w:r w:rsidRPr="00FC41D9">
              <w:rPr>
                <w:rFonts w:ascii="Arial" w:hAnsi="Arial" w:cs="Arial"/>
                <w:sz w:val="14"/>
                <w:szCs w:val="16"/>
              </w:rPr>
              <w:t>2</w:t>
            </w:r>
            <w:r>
              <w:rPr>
                <w:rFonts w:ascii="Arial" w:hAnsi="Arial" w:cs="Arial"/>
                <w:sz w:val="14"/>
                <w:szCs w:val="16"/>
              </w:rPr>
              <w:t xml:space="preserve"> (</w:t>
            </w:r>
            <w:r w:rsidRPr="00FC41D9">
              <w:rPr>
                <w:rFonts w:ascii="Arial" w:hAnsi="Arial" w:cs="Arial"/>
                <w:sz w:val="14"/>
                <w:szCs w:val="16"/>
              </w:rPr>
              <w:t>9%</w:t>
            </w:r>
            <w:r>
              <w:rPr>
                <w:rFonts w:ascii="Arial" w:hAnsi="Arial" w:cs="Arial"/>
                <w:sz w:val="14"/>
                <w:szCs w:val="16"/>
              </w:rPr>
              <w:t>)</w:t>
            </w:r>
          </w:p>
        </w:tc>
        <w:tc>
          <w:tcPr>
            <w:tcW w:w="533" w:type="pct"/>
            <w:tcBorders>
              <w:top w:val="nil"/>
              <w:bottom w:val="nil"/>
            </w:tcBorders>
            <w:vAlign w:val="center"/>
          </w:tcPr>
          <w:p w14:paraId="2C253D8D" w14:textId="3266723A" w:rsidR="00EF0641" w:rsidRPr="00FC41D9" w:rsidRDefault="00EF0641" w:rsidP="00AA1F4A">
            <w:pPr>
              <w:jc w:val="center"/>
              <w:rPr>
                <w:rFonts w:ascii="Arial" w:hAnsi="Arial" w:cs="Arial"/>
                <w:sz w:val="14"/>
                <w:szCs w:val="16"/>
              </w:rPr>
            </w:pPr>
            <w:r w:rsidRPr="00FC41D9">
              <w:rPr>
                <w:rFonts w:ascii="Arial" w:hAnsi="Arial" w:cs="Arial"/>
                <w:sz w:val="14"/>
                <w:szCs w:val="16"/>
              </w:rPr>
              <w:t>3</w:t>
            </w:r>
            <w:r>
              <w:rPr>
                <w:rFonts w:ascii="Arial" w:hAnsi="Arial" w:cs="Arial"/>
                <w:sz w:val="14"/>
                <w:szCs w:val="16"/>
              </w:rPr>
              <w:t xml:space="preserve"> </w:t>
            </w:r>
            <w:r w:rsidRPr="00FC41D9">
              <w:rPr>
                <w:rFonts w:ascii="Arial" w:hAnsi="Arial" w:cs="Arial"/>
                <w:sz w:val="14"/>
                <w:szCs w:val="16"/>
              </w:rPr>
              <w:t>(</w:t>
            </w:r>
            <w:r w:rsidR="00807058">
              <w:rPr>
                <w:rFonts w:ascii="Arial" w:hAnsi="Arial" w:cs="Arial"/>
                <w:sz w:val="14"/>
                <w:szCs w:val="16"/>
              </w:rPr>
              <w:t>9</w:t>
            </w:r>
            <w:r w:rsidRPr="00FC41D9">
              <w:rPr>
                <w:rFonts w:ascii="Arial" w:hAnsi="Arial" w:cs="Arial"/>
                <w:sz w:val="14"/>
                <w:szCs w:val="16"/>
              </w:rPr>
              <w:t>%</w:t>
            </w:r>
            <w:r>
              <w:rPr>
                <w:rFonts w:ascii="Arial" w:hAnsi="Arial" w:cs="Arial"/>
                <w:sz w:val="14"/>
                <w:szCs w:val="16"/>
              </w:rPr>
              <w:t>)</w:t>
            </w:r>
          </w:p>
        </w:tc>
        <w:tc>
          <w:tcPr>
            <w:tcW w:w="537" w:type="pct"/>
            <w:tcBorders>
              <w:top w:val="nil"/>
              <w:bottom w:val="nil"/>
            </w:tcBorders>
            <w:vAlign w:val="center"/>
          </w:tcPr>
          <w:p w14:paraId="2BB70EB5"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3</w:t>
            </w:r>
          </w:p>
          <w:p w14:paraId="28BC1058" w14:textId="77777777" w:rsidR="00EF0641" w:rsidRPr="00FC41D9" w:rsidRDefault="00EF0641" w:rsidP="00AA1F4A">
            <w:pPr>
              <w:jc w:val="center"/>
              <w:rPr>
                <w:rFonts w:ascii="Arial" w:hAnsi="Arial" w:cs="Arial"/>
                <w:sz w:val="14"/>
                <w:szCs w:val="16"/>
              </w:rPr>
            </w:pPr>
          </w:p>
        </w:tc>
      </w:tr>
      <w:tr w:rsidR="00EF0641" w:rsidRPr="00FC41D9" w14:paraId="25C8355D" w14:textId="77777777" w:rsidTr="00AA1F4A">
        <w:tc>
          <w:tcPr>
            <w:tcW w:w="730" w:type="pct"/>
            <w:tcBorders>
              <w:top w:val="nil"/>
              <w:bottom w:val="nil"/>
            </w:tcBorders>
          </w:tcPr>
          <w:p w14:paraId="12282621" w14:textId="77777777" w:rsidR="00EF0641" w:rsidRPr="00FC41D9" w:rsidRDefault="00EF0641" w:rsidP="00AA1F4A">
            <w:pPr>
              <w:rPr>
                <w:rFonts w:ascii="Arial" w:hAnsi="Arial" w:cs="Arial"/>
                <w:sz w:val="14"/>
                <w:szCs w:val="16"/>
              </w:rPr>
            </w:pPr>
            <w:r w:rsidRPr="00FC41D9">
              <w:rPr>
                <w:rFonts w:ascii="Arial" w:hAnsi="Arial" w:cs="Arial"/>
                <w:sz w:val="14"/>
                <w:szCs w:val="16"/>
              </w:rPr>
              <w:t>Intermediate grade</w:t>
            </w:r>
            <w:r>
              <w:rPr>
                <w:rFonts w:ascii="Arial" w:hAnsi="Arial" w:cs="Arial"/>
                <w:sz w:val="14"/>
                <w:szCs w:val="16"/>
              </w:rPr>
              <w:t>/</w:t>
            </w:r>
            <w:r w:rsidRPr="00FC41D9">
              <w:rPr>
                <w:rFonts w:ascii="Arial" w:hAnsi="Arial" w:cs="Arial"/>
                <w:sz w:val="14"/>
                <w:szCs w:val="16"/>
              </w:rPr>
              <w:t xml:space="preserve">moderately differentiated </w:t>
            </w:r>
          </w:p>
        </w:tc>
        <w:tc>
          <w:tcPr>
            <w:tcW w:w="533" w:type="pct"/>
            <w:tcBorders>
              <w:top w:val="nil"/>
              <w:bottom w:val="nil"/>
            </w:tcBorders>
            <w:vAlign w:val="center"/>
          </w:tcPr>
          <w:p w14:paraId="294B6B99" w14:textId="1F38D764" w:rsidR="00EF0641" w:rsidRPr="00FC41D9" w:rsidRDefault="00EF0641" w:rsidP="00AA1F4A">
            <w:pPr>
              <w:jc w:val="center"/>
              <w:rPr>
                <w:rFonts w:ascii="Arial" w:hAnsi="Arial" w:cs="Arial"/>
                <w:sz w:val="14"/>
                <w:szCs w:val="16"/>
              </w:rPr>
            </w:pPr>
            <w:r w:rsidRPr="00FC41D9">
              <w:rPr>
                <w:rFonts w:ascii="Arial" w:hAnsi="Arial" w:cs="Arial"/>
                <w:sz w:val="14"/>
                <w:szCs w:val="16"/>
              </w:rPr>
              <w:t>653</w:t>
            </w:r>
            <w:r>
              <w:rPr>
                <w:rFonts w:ascii="Arial" w:hAnsi="Arial" w:cs="Arial"/>
                <w:sz w:val="14"/>
                <w:szCs w:val="16"/>
              </w:rPr>
              <w:t xml:space="preserve"> </w:t>
            </w:r>
            <w:r w:rsidRPr="00FC41D9">
              <w:rPr>
                <w:rFonts w:ascii="Arial" w:hAnsi="Arial" w:cs="Arial"/>
                <w:sz w:val="14"/>
                <w:szCs w:val="16"/>
              </w:rPr>
              <w:t>(5</w:t>
            </w:r>
            <w:r w:rsidR="00375A98">
              <w:rPr>
                <w:rFonts w:ascii="Arial" w:hAnsi="Arial" w:cs="Arial"/>
                <w:sz w:val="14"/>
                <w:szCs w:val="16"/>
              </w:rPr>
              <w:t>4</w:t>
            </w:r>
            <w:r w:rsidRPr="00FC41D9">
              <w:rPr>
                <w:rFonts w:ascii="Arial" w:hAnsi="Arial" w:cs="Arial"/>
                <w:sz w:val="14"/>
                <w:szCs w:val="16"/>
              </w:rPr>
              <w:t>%)</w:t>
            </w:r>
          </w:p>
        </w:tc>
        <w:tc>
          <w:tcPr>
            <w:tcW w:w="534" w:type="pct"/>
            <w:tcBorders>
              <w:top w:val="nil"/>
              <w:bottom w:val="nil"/>
            </w:tcBorders>
            <w:vAlign w:val="center"/>
          </w:tcPr>
          <w:p w14:paraId="4D6B9B7B" w14:textId="62ABD345" w:rsidR="00EF0641" w:rsidRPr="00FC41D9" w:rsidRDefault="00EF0641" w:rsidP="00AA1F4A">
            <w:pPr>
              <w:jc w:val="center"/>
              <w:rPr>
                <w:rFonts w:ascii="Arial" w:hAnsi="Arial" w:cs="Arial"/>
                <w:sz w:val="14"/>
                <w:szCs w:val="16"/>
              </w:rPr>
            </w:pPr>
            <w:r w:rsidRPr="00FC41D9">
              <w:rPr>
                <w:rFonts w:ascii="Arial" w:hAnsi="Arial" w:cs="Arial"/>
                <w:sz w:val="14"/>
                <w:szCs w:val="16"/>
              </w:rPr>
              <w:t>69</w:t>
            </w:r>
            <w:r>
              <w:rPr>
                <w:rFonts w:ascii="Arial" w:hAnsi="Arial" w:cs="Arial"/>
                <w:sz w:val="14"/>
                <w:szCs w:val="16"/>
              </w:rPr>
              <w:t xml:space="preserve"> </w:t>
            </w:r>
            <w:r w:rsidRPr="00FC41D9">
              <w:rPr>
                <w:rFonts w:ascii="Arial" w:hAnsi="Arial" w:cs="Arial"/>
                <w:sz w:val="14"/>
                <w:szCs w:val="16"/>
              </w:rPr>
              <w:t>(62%)</w:t>
            </w:r>
          </w:p>
        </w:tc>
        <w:tc>
          <w:tcPr>
            <w:tcW w:w="533" w:type="pct"/>
            <w:tcBorders>
              <w:top w:val="nil"/>
              <w:bottom w:val="nil"/>
            </w:tcBorders>
            <w:vAlign w:val="center"/>
          </w:tcPr>
          <w:p w14:paraId="3438A1CA" w14:textId="74D4E3E4" w:rsidR="00EF0641" w:rsidRPr="00FC41D9" w:rsidRDefault="00EF0641" w:rsidP="00AA1F4A">
            <w:pPr>
              <w:jc w:val="center"/>
              <w:rPr>
                <w:rFonts w:ascii="Arial" w:hAnsi="Arial" w:cs="Arial"/>
                <w:sz w:val="14"/>
                <w:szCs w:val="16"/>
              </w:rPr>
            </w:pPr>
            <w:r w:rsidRPr="00FC41D9">
              <w:rPr>
                <w:rFonts w:ascii="Arial" w:hAnsi="Arial" w:cs="Arial"/>
                <w:sz w:val="14"/>
                <w:szCs w:val="16"/>
              </w:rPr>
              <w:t>137</w:t>
            </w:r>
            <w:r>
              <w:rPr>
                <w:rFonts w:ascii="Arial" w:hAnsi="Arial" w:cs="Arial"/>
                <w:sz w:val="14"/>
                <w:szCs w:val="16"/>
              </w:rPr>
              <w:t xml:space="preserve"> </w:t>
            </w:r>
            <w:r w:rsidRPr="00FC41D9">
              <w:rPr>
                <w:rFonts w:ascii="Arial" w:hAnsi="Arial" w:cs="Arial"/>
                <w:sz w:val="14"/>
                <w:szCs w:val="16"/>
              </w:rPr>
              <w:t>(5</w:t>
            </w:r>
            <w:r w:rsidR="00572C3E">
              <w:rPr>
                <w:rFonts w:ascii="Arial" w:hAnsi="Arial" w:cs="Arial"/>
                <w:sz w:val="14"/>
                <w:szCs w:val="16"/>
              </w:rPr>
              <w:t>7</w:t>
            </w:r>
            <w:r w:rsidRPr="00FC41D9">
              <w:rPr>
                <w:rFonts w:ascii="Arial" w:hAnsi="Arial" w:cs="Arial"/>
                <w:sz w:val="14"/>
                <w:szCs w:val="16"/>
              </w:rPr>
              <w:t>%)</w:t>
            </w:r>
          </w:p>
        </w:tc>
        <w:tc>
          <w:tcPr>
            <w:tcW w:w="534" w:type="pct"/>
            <w:tcBorders>
              <w:top w:val="nil"/>
              <w:bottom w:val="nil"/>
            </w:tcBorders>
            <w:vAlign w:val="center"/>
          </w:tcPr>
          <w:p w14:paraId="7BA38FA1" w14:textId="26379C43" w:rsidR="00EF0641" w:rsidRPr="00FC41D9" w:rsidRDefault="00EF0641" w:rsidP="00AA1F4A">
            <w:pPr>
              <w:jc w:val="center"/>
              <w:rPr>
                <w:rFonts w:ascii="Arial" w:hAnsi="Arial" w:cs="Arial"/>
                <w:sz w:val="14"/>
                <w:szCs w:val="16"/>
              </w:rPr>
            </w:pPr>
            <w:r w:rsidRPr="00FC41D9">
              <w:rPr>
                <w:rFonts w:ascii="Arial" w:hAnsi="Arial" w:cs="Arial"/>
                <w:sz w:val="14"/>
                <w:szCs w:val="16"/>
              </w:rPr>
              <w:t>341</w:t>
            </w:r>
            <w:r>
              <w:rPr>
                <w:rFonts w:ascii="Arial" w:hAnsi="Arial" w:cs="Arial"/>
                <w:sz w:val="14"/>
                <w:szCs w:val="16"/>
              </w:rPr>
              <w:t xml:space="preserve"> </w:t>
            </w:r>
            <w:r w:rsidRPr="00FC41D9">
              <w:rPr>
                <w:rFonts w:ascii="Arial" w:hAnsi="Arial" w:cs="Arial"/>
                <w:sz w:val="14"/>
                <w:szCs w:val="16"/>
              </w:rPr>
              <w:t>(5</w:t>
            </w:r>
            <w:r w:rsidR="00572C3E">
              <w:rPr>
                <w:rFonts w:ascii="Arial" w:hAnsi="Arial" w:cs="Arial"/>
                <w:sz w:val="14"/>
                <w:szCs w:val="16"/>
              </w:rPr>
              <w:t>2</w:t>
            </w:r>
            <w:r w:rsidRPr="00FC41D9">
              <w:rPr>
                <w:rFonts w:ascii="Arial" w:hAnsi="Arial" w:cs="Arial"/>
                <w:sz w:val="14"/>
                <w:szCs w:val="16"/>
              </w:rPr>
              <w:t>%)</w:t>
            </w:r>
          </w:p>
        </w:tc>
        <w:tc>
          <w:tcPr>
            <w:tcW w:w="533" w:type="pct"/>
            <w:tcBorders>
              <w:top w:val="nil"/>
              <w:bottom w:val="nil"/>
            </w:tcBorders>
            <w:vAlign w:val="center"/>
          </w:tcPr>
          <w:p w14:paraId="4CCA1E1B" w14:textId="3E7288B0" w:rsidR="00EF0641" w:rsidRPr="00FC41D9" w:rsidRDefault="00EF0641" w:rsidP="00AA1F4A">
            <w:pPr>
              <w:jc w:val="center"/>
              <w:rPr>
                <w:rFonts w:ascii="Arial" w:hAnsi="Arial" w:cs="Arial"/>
                <w:sz w:val="14"/>
                <w:szCs w:val="16"/>
              </w:rPr>
            </w:pPr>
            <w:r w:rsidRPr="00FC41D9">
              <w:rPr>
                <w:rFonts w:ascii="Arial" w:hAnsi="Arial" w:cs="Arial"/>
                <w:sz w:val="14"/>
                <w:szCs w:val="16"/>
              </w:rPr>
              <w:t>75</w:t>
            </w:r>
            <w:r>
              <w:rPr>
                <w:rFonts w:ascii="Arial" w:hAnsi="Arial" w:cs="Arial"/>
                <w:sz w:val="14"/>
                <w:szCs w:val="16"/>
              </w:rPr>
              <w:t xml:space="preserve"> </w:t>
            </w:r>
            <w:r w:rsidRPr="00FC41D9">
              <w:rPr>
                <w:rFonts w:ascii="Arial" w:hAnsi="Arial" w:cs="Arial"/>
                <w:sz w:val="14"/>
                <w:szCs w:val="16"/>
              </w:rPr>
              <w:t>(53%)</w:t>
            </w:r>
          </w:p>
        </w:tc>
        <w:tc>
          <w:tcPr>
            <w:tcW w:w="533" w:type="pct"/>
            <w:tcBorders>
              <w:top w:val="nil"/>
              <w:bottom w:val="nil"/>
            </w:tcBorders>
            <w:vAlign w:val="center"/>
          </w:tcPr>
          <w:p w14:paraId="00F1CD26" w14:textId="4AF29351" w:rsidR="00EF0641" w:rsidRPr="00FC41D9" w:rsidRDefault="00EF0641" w:rsidP="00AA1F4A">
            <w:pPr>
              <w:jc w:val="center"/>
              <w:rPr>
                <w:rFonts w:ascii="Arial" w:hAnsi="Arial" w:cs="Arial"/>
                <w:sz w:val="14"/>
                <w:szCs w:val="16"/>
              </w:rPr>
            </w:pPr>
            <w:r w:rsidRPr="00FC41D9">
              <w:rPr>
                <w:rFonts w:ascii="Arial" w:hAnsi="Arial" w:cs="Arial"/>
                <w:sz w:val="14"/>
                <w:szCs w:val="16"/>
              </w:rPr>
              <w:t>11</w:t>
            </w:r>
            <w:r>
              <w:rPr>
                <w:rFonts w:ascii="Arial" w:hAnsi="Arial" w:cs="Arial"/>
                <w:sz w:val="14"/>
                <w:szCs w:val="16"/>
              </w:rPr>
              <w:t xml:space="preserve"> (</w:t>
            </w:r>
            <w:r w:rsidRPr="00FC41D9">
              <w:rPr>
                <w:rFonts w:ascii="Arial" w:hAnsi="Arial" w:cs="Arial"/>
                <w:sz w:val="14"/>
                <w:szCs w:val="16"/>
              </w:rPr>
              <w:t>50%</w:t>
            </w:r>
            <w:r>
              <w:rPr>
                <w:rFonts w:ascii="Arial" w:hAnsi="Arial" w:cs="Arial"/>
                <w:sz w:val="14"/>
                <w:szCs w:val="16"/>
              </w:rPr>
              <w:t>)</w:t>
            </w:r>
          </w:p>
        </w:tc>
        <w:tc>
          <w:tcPr>
            <w:tcW w:w="533" w:type="pct"/>
            <w:tcBorders>
              <w:top w:val="nil"/>
              <w:bottom w:val="nil"/>
            </w:tcBorders>
            <w:vAlign w:val="center"/>
          </w:tcPr>
          <w:p w14:paraId="5757EE64" w14:textId="570A59EC" w:rsidR="00EF0641" w:rsidRPr="00FC41D9" w:rsidRDefault="00EF0641" w:rsidP="00AA1F4A">
            <w:pPr>
              <w:jc w:val="center"/>
              <w:rPr>
                <w:rFonts w:ascii="Arial" w:hAnsi="Arial" w:cs="Arial"/>
                <w:sz w:val="14"/>
                <w:szCs w:val="16"/>
              </w:rPr>
            </w:pPr>
            <w:r w:rsidRPr="00FC41D9">
              <w:rPr>
                <w:rFonts w:ascii="Arial" w:hAnsi="Arial" w:cs="Arial"/>
                <w:sz w:val="14"/>
                <w:szCs w:val="16"/>
              </w:rPr>
              <w:t>15</w:t>
            </w:r>
            <w:r>
              <w:rPr>
                <w:rFonts w:ascii="Arial" w:hAnsi="Arial" w:cs="Arial"/>
                <w:sz w:val="14"/>
                <w:szCs w:val="16"/>
              </w:rPr>
              <w:t xml:space="preserve"> </w:t>
            </w:r>
            <w:r w:rsidRPr="00FC41D9">
              <w:rPr>
                <w:rFonts w:ascii="Arial" w:hAnsi="Arial" w:cs="Arial"/>
                <w:sz w:val="14"/>
                <w:szCs w:val="16"/>
              </w:rPr>
              <w:t>(44%</w:t>
            </w:r>
            <w:r>
              <w:rPr>
                <w:rFonts w:ascii="Arial" w:hAnsi="Arial" w:cs="Arial"/>
                <w:sz w:val="14"/>
                <w:szCs w:val="16"/>
              </w:rPr>
              <w:t>)</w:t>
            </w:r>
          </w:p>
        </w:tc>
        <w:tc>
          <w:tcPr>
            <w:tcW w:w="537" w:type="pct"/>
            <w:tcBorders>
              <w:top w:val="nil"/>
              <w:bottom w:val="nil"/>
            </w:tcBorders>
            <w:vAlign w:val="center"/>
          </w:tcPr>
          <w:p w14:paraId="63614606"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5</w:t>
            </w:r>
          </w:p>
        </w:tc>
      </w:tr>
      <w:tr w:rsidR="00EF0641" w:rsidRPr="00FC41D9" w14:paraId="3D367CCC" w14:textId="77777777" w:rsidTr="00AA1F4A">
        <w:tc>
          <w:tcPr>
            <w:tcW w:w="730" w:type="pct"/>
            <w:tcBorders>
              <w:top w:val="nil"/>
              <w:bottom w:val="nil"/>
            </w:tcBorders>
          </w:tcPr>
          <w:p w14:paraId="0CB3FAD1" w14:textId="77777777" w:rsidR="00EF0641" w:rsidRPr="00FC41D9" w:rsidRDefault="00EF0641" w:rsidP="00AA1F4A">
            <w:pPr>
              <w:rPr>
                <w:rFonts w:ascii="Arial" w:hAnsi="Arial" w:cs="Arial"/>
                <w:sz w:val="14"/>
                <w:szCs w:val="16"/>
              </w:rPr>
            </w:pPr>
            <w:r w:rsidRPr="00FC41D9">
              <w:rPr>
                <w:rFonts w:ascii="Arial" w:hAnsi="Arial" w:cs="Arial"/>
                <w:sz w:val="14"/>
                <w:szCs w:val="16"/>
              </w:rPr>
              <w:t>High grade</w:t>
            </w:r>
            <w:r>
              <w:rPr>
                <w:rFonts w:ascii="Arial" w:hAnsi="Arial" w:cs="Arial"/>
                <w:sz w:val="14"/>
                <w:szCs w:val="16"/>
              </w:rPr>
              <w:t>/</w:t>
            </w:r>
            <w:r w:rsidRPr="00FC41D9">
              <w:rPr>
                <w:rFonts w:ascii="Arial" w:hAnsi="Arial" w:cs="Arial"/>
                <w:sz w:val="14"/>
                <w:szCs w:val="16"/>
              </w:rPr>
              <w:t xml:space="preserve">poorly differentiated </w:t>
            </w:r>
          </w:p>
        </w:tc>
        <w:tc>
          <w:tcPr>
            <w:tcW w:w="533" w:type="pct"/>
            <w:tcBorders>
              <w:top w:val="nil"/>
              <w:bottom w:val="nil"/>
            </w:tcBorders>
            <w:vAlign w:val="center"/>
          </w:tcPr>
          <w:p w14:paraId="6FA9E915" w14:textId="4328A839" w:rsidR="00EF0641" w:rsidRPr="00FC41D9" w:rsidRDefault="00EF0641" w:rsidP="00AA1F4A">
            <w:pPr>
              <w:jc w:val="center"/>
              <w:rPr>
                <w:rFonts w:ascii="Arial" w:hAnsi="Arial" w:cs="Arial"/>
                <w:sz w:val="14"/>
                <w:szCs w:val="16"/>
              </w:rPr>
            </w:pPr>
            <w:r w:rsidRPr="00FC41D9">
              <w:rPr>
                <w:rFonts w:ascii="Arial" w:hAnsi="Arial" w:cs="Arial"/>
                <w:sz w:val="14"/>
                <w:szCs w:val="16"/>
              </w:rPr>
              <w:t>418</w:t>
            </w:r>
            <w:r>
              <w:rPr>
                <w:rFonts w:ascii="Arial" w:hAnsi="Arial" w:cs="Arial"/>
                <w:sz w:val="14"/>
                <w:szCs w:val="16"/>
              </w:rPr>
              <w:t xml:space="preserve"> </w:t>
            </w:r>
            <w:r w:rsidRPr="00FC41D9">
              <w:rPr>
                <w:rFonts w:ascii="Arial" w:hAnsi="Arial" w:cs="Arial"/>
                <w:sz w:val="14"/>
                <w:szCs w:val="16"/>
              </w:rPr>
              <w:t>(34%)</w:t>
            </w:r>
          </w:p>
        </w:tc>
        <w:tc>
          <w:tcPr>
            <w:tcW w:w="534" w:type="pct"/>
            <w:tcBorders>
              <w:top w:val="nil"/>
              <w:bottom w:val="nil"/>
            </w:tcBorders>
            <w:vAlign w:val="center"/>
          </w:tcPr>
          <w:p w14:paraId="645FBD91" w14:textId="09CA655B" w:rsidR="00EF0641" w:rsidRPr="00FC41D9" w:rsidRDefault="00EF0641" w:rsidP="00AA1F4A">
            <w:pPr>
              <w:jc w:val="center"/>
              <w:rPr>
                <w:rFonts w:ascii="Arial" w:hAnsi="Arial" w:cs="Arial"/>
                <w:sz w:val="14"/>
                <w:szCs w:val="16"/>
              </w:rPr>
            </w:pPr>
            <w:r w:rsidRPr="00FC41D9">
              <w:rPr>
                <w:rFonts w:ascii="Arial" w:hAnsi="Arial" w:cs="Arial"/>
                <w:sz w:val="14"/>
                <w:szCs w:val="16"/>
              </w:rPr>
              <w:t>35</w:t>
            </w:r>
            <w:r>
              <w:rPr>
                <w:rFonts w:ascii="Arial" w:hAnsi="Arial" w:cs="Arial"/>
                <w:sz w:val="14"/>
                <w:szCs w:val="16"/>
              </w:rPr>
              <w:t xml:space="preserve"> </w:t>
            </w:r>
            <w:r w:rsidRPr="00FC41D9">
              <w:rPr>
                <w:rFonts w:ascii="Arial" w:hAnsi="Arial" w:cs="Arial"/>
                <w:sz w:val="14"/>
                <w:szCs w:val="16"/>
              </w:rPr>
              <w:t>(3</w:t>
            </w:r>
            <w:r w:rsidR="009F55AF">
              <w:rPr>
                <w:rFonts w:ascii="Arial" w:hAnsi="Arial" w:cs="Arial"/>
                <w:sz w:val="14"/>
                <w:szCs w:val="16"/>
              </w:rPr>
              <w:t>2</w:t>
            </w:r>
            <w:r w:rsidRPr="00FC41D9">
              <w:rPr>
                <w:rFonts w:ascii="Arial" w:hAnsi="Arial" w:cs="Arial"/>
                <w:sz w:val="14"/>
                <w:szCs w:val="16"/>
              </w:rPr>
              <w:t>%)</w:t>
            </w:r>
          </w:p>
        </w:tc>
        <w:tc>
          <w:tcPr>
            <w:tcW w:w="533" w:type="pct"/>
            <w:tcBorders>
              <w:top w:val="nil"/>
              <w:bottom w:val="nil"/>
            </w:tcBorders>
            <w:vAlign w:val="center"/>
          </w:tcPr>
          <w:p w14:paraId="47F85617" w14:textId="349F14F3" w:rsidR="00EF0641" w:rsidRPr="00FC41D9" w:rsidRDefault="00EF0641" w:rsidP="00AA1F4A">
            <w:pPr>
              <w:jc w:val="center"/>
              <w:rPr>
                <w:rFonts w:ascii="Arial" w:hAnsi="Arial" w:cs="Arial"/>
                <w:sz w:val="14"/>
                <w:szCs w:val="16"/>
              </w:rPr>
            </w:pPr>
            <w:r w:rsidRPr="00FC41D9">
              <w:rPr>
                <w:rFonts w:ascii="Arial" w:hAnsi="Arial" w:cs="Arial"/>
                <w:sz w:val="14"/>
                <w:szCs w:val="16"/>
              </w:rPr>
              <w:t>80</w:t>
            </w:r>
            <w:r>
              <w:rPr>
                <w:rFonts w:ascii="Arial" w:hAnsi="Arial" w:cs="Arial"/>
                <w:sz w:val="14"/>
                <w:szCs w:val="16"/>
              </w:rPr>
              <w:t xml:space="preserve"> </w:t>
            </w:r>
            <w:r w:rsidRPr="00FC41D9">
              <w:rPr>
                <w:rFonts w:ascii="Arial" w:hAnsi="Arial" w:cs="Arial"/>
                <w:sz w:val="14"/>
                <w:szCs w:val="16"/>
              </w:rPr>
              <w:t>(33%)</w:t>
            </w:r>
          </w:p>
        </w:tc>
        <w:tc>
          <w:tcPr>
            <w:tcW w:w="534" w:type="pct"/>
            <w:tcBorders>
              <w:top w:val="nil"/>
              <w:bottom w:val="nil"/>
            </w:tcBorders>
            <w:vAlign w:val="center"/>
          </w:tcPr>
          <w:p w14:paraId="1D0B9835" w14:textId="55F36D4B" w:rsidR="00EF0641" w:rsidRPr="00FC41D9" w:rsidRDefault="00EF0641" w:rsidP="00AA1F4A">
            <w:pPr>
              <w:jc w:val="center"/>
              <w:rPr>
                <w:rFonts w:ascii="Arial" w:hAnsi="Arial" w:cs="Arial"/>
                <w:sz w:val="14"/>
                <w:szCs w:val="16"/>
              </w:rPr>
            </w:pPr>
            <w:r w:rsidRPr="00FC41D9">
              <w:rPr>
                <w:rFonts w:ascii="Arial" w:hAnsi="Arial" w:cs="Arial"/>
                <w:sz w:val="14"/>
                <w:szCs w:val="16"/>
              </w:rPr>
              <w:t>230</w:t>
            </w:r>
            <w:r>
              <w:rPr>
                <w:rFonts w:ascii="Arial" w:hAnsi="Arial" w:cs="Arial"/>
                <w:sz w:val="14"/>
                <w:szCs w:val="16"/>
              </w:rPr>
              <w:t xml:space="preserve"> </w:t>
            </w:r>
            <w:r w:rsidRPr="00FC41D9">
              <w:rPr>
                <w:rFonts w:ascii="Arial" w:hAnsi="Arial" w:cs="Arial"/>
                <w:sz w:val="14"/>
                <w:szCs w:val="16"/>
              </w:rPr>
              <w:t>(3</w:t>
            </w:r>
            <w:r w:rsidR="00572C3E">
              <w:rPr>
                <w:rFonts w:ascii="Arial" w:hAnsi="Arial" w:cs="Arial"/>
                <w:sz w:val="14"/>
                <w:szCs w:val="16"/>
              </w:rPr>
              <w:t>5</w:t>
            </w:r>
            <w:r w:rsidRPr="00FC41D9">
              <w:rPr>
                <w:rFonts w:ascii="Arial" w:hAnsi="Arial" w:cs="Arial"/>
                <w:sz w:val="14"/>
                <w:szCs w:val="16"/>
              </w:rPr>
              <w:t>%)</w:t>
            </w:r>
          </w:p>
        </w:tc>
        <w:tc>
          <w:tcPr>
            <w:tcW w:w="533" w:type="pct"/>
            <w:tcBorders>
              <w:top w:val="nil"/>
              <w:bottom w:val="nil"/>
            </w:tcBorders>
            <w:vAlign w:val="center"/>
          </w:tcPr>
          <w:p w14:paraId="60DAF9A6" w14:textId="76B4A6DE" w:rsidR="00EF0641" w:rsidRPr="00FC41D9" w:rsidRDefault="00EF0641" w:rsidP="00AA1F4A">
            <w:pPr>
              <w:jc w:val="center"/>
              <w:rPr>
                <w:rFonts w:ascii="Arial" w:hAnsi="Arial" w:cs="Arial"/>
                <w:sz w:val="14"/>
                <w:szCs w:val="16"/>
              </w:rPr>
            </w:pPr>
            <w:r w:rsidRPr="00FC41D9">
              <w:rPr>
                <w:rFonts w:ascii="Arial" w:hAnsi="Arial" w:cs="Arial"/>
                <w:sz w:val="14"/>
                <w:szCs w:val="16"/>
              </w:rPr>
              <w:t>50</w:t>
            </w:r>
            <w:r>
              <w:rPr>
                <w:rFonts w:ascii="Arial" w:hAnsi="Arial" w:cs="Arial"/>
                <w:sz w:val="14"/>
                <w:szCs w:val="16"/>
              </w:rPr>
              <w:t xml:space="preserve"> </w:t>
            </w:r>
            <w:r w:rsidRPr="00FC41D9">
              <w:rPr>
                <w:rFonts w:ascii="Arial" w:hAnsi="Arial" w:cs="Arial"/>
                <w:sz w:val="14"/>
                <w:szCs w:val="16"/>
              </w:rPr>
              <w:t>(3</w:t>
            </w:r>
            <w:r w:rsidR="006F51D2">
              <w:rPr>
                <w:rFonts w:ascii="Arial" w:hAnsi="Arial" w:cs="Arial"/>
                <w:sz w:val="14"/>
                <w:szCs w:val="16"/>
              </w:rPr>
              <w:t>6</w:t>
            </w:r>
            <w:r w:rsidRPr="00FC41D9">
              <w:rPr>
                <w:rFonts w:ascii="Arial" w:hAnsi="Arial" w:cs="Arial"/>
                <w:sz w:val="14"/>
                <w:szCs w:val="16"/>
              </w:rPr>
              <w:t>%)</w:t>
            </w:r>
          </w:p>
        </w:tc>
        <w:tc>
          <w:tcPr>
            <w:tcW w:w="533" w:type="pct"/>
            <w:tcBorders>
              <w:top w:val="nil"/>
              <w:bottom w:val="nil"/>
            </w:tcBorders>
            <w:vAlign w:val="center"/>
          </w:tcPr>
          <w:p w14:paraId="4BA851AF" w14:textId="0B727D93" w:rsidR="00EF0641" w:rsidRPr="00FC41D9" w:rsidRDefault="00EF0641" w:rsidP="00AA1F4A">
            <w:pPr>
              <w:jc w:val="center"/>
              <w:rPr>
                <w:rFonts w:ascii="Arial" w:hAnsi="Arial" w:cs="Arial"/>
                <w:sz w:val="14"/>
                <w:szCs w:val="16"/>
              </w:rPr>
            </w:pPr>
            <w:r w:rsidRPr="00FC41D9">
              <w:rPr>
                <w:rFonts w:ascii="Arial" w:hAnsi="Arial" w:cs="Arial"/>
                <w:sz w:val="14"/>
                <w:szCs w:val="16"/>
              </w:rPr>
              <w:t>6</w:t>
            </w:r>
            <w:r>
              <w:rPr>
                <w:rFonts w:ascii="Arial" w:hAnsi="Arial" w:cs="Arial"/>
                <w:sz w:val="14"/>
                <w:szCs w:val="16"/>
              </w:rPr>
              <w:t xml:space="preserve"> (</w:t>
            </w:r>
            <w:r w:rsidRPr="00FC41D9">
              <w:rPr>
                <w:rFonts w:ascii="Arial" w:hAnsi="Arial" w:cs="Arial"/>
                <w:sz w:val="14"/>
                <w:szCs w:val="16"/>
              </w:rPr>
              <w:t>27%</w:t>
            </w:r>
            <w:r>
              <w:rPr>
                <w:rFonts w:ascii="Arial" w:hAnsi="Arial" w:cs="Arial"/>
                <w:sz w:val="14"/>
                <w:szCs w:val="16"/>
              </w:rPr>
              <w:t>)</w:t>
            </w:r>
          </w:p>
        </w:tc>
        <w:tc>
          <w:tcPr>
            <w:tcW w:w="533" w:type="pct"/>
            <w:tcBorders>
              <w:top w:val="nil"/>
              <w:bottom w:val="nil"/>
            </w:tcBorders>
            <w:vAlign w:val="center"/>
          </w:tcPr>
          <w:p w14:paraId="1352947F" w14:textId="42482BAC" w:rsidR="00EF0641" w:rsidRPr="00FC41D9" w:rsidRDefault="00EF0641" w:rsidP="00AA1F4A">
            <w:pPr>
              <w:jc w:val="center"/>
              <w:rPr>
                <w:rFonts w:ascii="Arial" w:hAnsi="Arial" w:cs="Arial"/>
                <w:sz w:val="14"/>
                <w:szCs w:val="16"/>
              </w:rPr>
            </w:pPr>
            <w:r w:rsidRPr="00FC41D9">
              <w:rPr>
                <w:rFonts w:ascii="Arial" w:hAnsi="Arial" w:cs="Arial"/>
                <w:sz w:val="14"/>
                <w:szCs w:val="16"/>
              </w:rPr>
              <w:t>15</w:t>
            </w:r>
            <w:r>
              <w:rPr>
                <w:rFonts w:ascii="Arial" w:hAnsi="Arial" w:cs="Arial"/>
                <w:sz w:val="14"/>
                <w:szCs w:val="16"/>
              </w:rPr>
              <w:t xml:space="preserve"> (</w:t>
            </w:r>
            <w:r w:rsidRPr="00FC41D9">
              <w:rPr>
                <w:rFonts w:ascii="Arial" w:hAnsi="Arial" w:cs="Arial"/>
                <w:sz w:val="14"/>
                <w:szCs w:val="16"/>
              </w:rPr>
              <w:t>44%</w:t>
            </w:r>
            <w:r>
              <w:rPr>
                <w:rFonts w:ascii="Arial" w:hAnsi="Arial" w:cs="Arial"/>
                <w:sz w:val="14"/>
                <w:szCs w:val="16"/>
              </w:rPr>
              <w:t>)</w:t>
            </w:r>
          </w:p>
        </w:tc>
        <w:tc>
          <w:tcPr>
            <w:tcW w:w="537" w:type="pct"/>
            <w:tcBorders>
              <w:top w:val="nil"/>
              <w:bottom w:val="nil"/>
            </w:tcBorders>
            <w:vAlign w:val="center"/>
          </w:tcPr>
          <w:p w14:paraId="62179185"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2</w:t>
            </w:r>
          </w:p>
        </w:tc>
      </w:tr>
      <w:tr w:rsidR="00EF0641" w:rsidRPr="00FC41D9" w14:paraId="3A7373DE" w14:textId="77777777" w:rsidTr="00AA1F4A">
        <w:tc>
          <w:tcPr>
            <w:tcW w:w="730" w:type="pct"/>
            <w:tcBorders>
              <w:top w:val="nil"/>
              <w:bottom w:val="nil"/>
            </w:tcBorders>
          </w:tcPr>
          <w:p w14:paraId="6E5E8402" w14:textId="77777777" w:rsidR="00EF0641" w:rsidRPr="00FC41D9" w:rsidRDefault="00EF0641" w:rsidP="00AA1F4A">
            <w:pPr>
              <w:rPr>
                <w:rFonts w:ascii="Arial" w:hAnsi="Arial" w:cs="Arial"/>
                <w:sz w:val="14"/>
                <w:szCs w:val="16"/>
              </w:rPr>
            </w:pPr>
            <w:r w:rsidRPr="00FC41D9">
              <w:rPr>
                <w:rFonts w:ascii="Arial" w:hAnsi="Arial" w:cs="Arial"/>
                <w:sz w:val="14"/>
                <w:szCs w:val="16"/>
              </w:rPr>
              <w:t>Different per breast</w:t>
            </w:r>
          </w:p>
        </w:tc>
        <w:tc>
          <w:tcPr>
            <w:tcW w:w="533" w:type="pct"/>
            <w:tcBorders>
              <w:top w:val="nil"/>
              <w:bottom w:val="nil"/>
            </w:tcBorders>
            <w:vAlign w:val="center"/>
          </w:tcPr>
          <w:p w14:paraId="3AFB4221" w14:textId="65C032F5" w:rsidR="00EF0641" w:rsidRPr="00FC41D9" w:rsidRDefault="00EF0641" w:rsidP="00AA1F4A">
            <w:pPr>
              <w:jc w:val="center"/>
              <w:rPr>
                <w:rFonts w:ascii="Arial" w:hAnsi="Arial" w:cs="Arial"/>
                <w:sz w:val="14"/>
                <w:szCs w:val="16"/>
              </w:rPr>
            </w:pPr>
            <w:r w:rsidRPr="00FC41D9">
              <w:rPr>
                <w:rFonts w:ascii="Arial" w:hAnsi="Arial" w:cs="Arial"/>
                <w:sz w:val="14"/>
                <w:szCs w:val="16"/>
              </w:rPr>
              <w:t>14</w:t>
            </w:r>
            <w:r>
              <w:rPr>
                <w:rFonts w:ascii="Arial" w:hAnsi="Arial" w:cs="Arial"/>
                <w:sz w:val="14"/>
                <w:szCs w:val="16"/>
              </w:rPr>
              <w:t xml:space="preserve"> </w:t>
            </w:r>
            <w:r w:rsidRPr="00FC41D9">
              <w:rPr>
                <w:rFonts w:ascii="Arial" w:hAnsi="Arial" w:cs="Arial"/>
                <w:sz w:val="14"/>
                <w:szCs w:val="16"/>
              </w:rPr>
              <w:t>(1%)</w:t>
            </w:r>
          </w:p>
        </w:tc>
        <w:tc>
          <w:tcPr>
            <w:tcW w:w="534" w:type="pct"/>
            <w:tcBorders>
              <w:top w:val="nil"/>
              <w:bottom w:val="nil"/>
            </w:tcBorders>
            <w:vAlign w:val="center"/>
          </w:tcPr>
          <w:p w14:paraId="5424BA23" w14:textId="196FDA2A" w:rsidR="00EF0641" w:rsidRPr="00FC41D9" w:rsidRDefault="00EF0641" w:rsidP="00AA1F4A">
            <w:pPr>
              <w:jc w:val="center"/>
              <w:rPr>
                <w:rFonts w:ascii="Arial" w:hAnsi="Arial" w:cs="Arial"/>
                <w:sz w:val="14"/>
                <w:szCs w:val="16"/>
              </w:rPr>
            </w:pPr>
            <w:r w:rsidRPr="00FC41D9">
              <w:rPr>
                <w:rFonts w:ascii="Arial" w:hAnsi="Arial" w:cs="Arial"/>
                <w:sz w:val="14"/>
                <w:szCs w:val="16"/>
              </w:rPr>
              <w:t>0</w:t>
            </w:r>
            <w:r>
              <w:rPr>
                <w:rFonts w:ascii="Arial" w:hAnsi="Arial" w:cs="Arial"/>
                <w:sz w:val="14"/>
                <w:szCs w:val="16"/>
              </w:rPr>
              <w:t xml:space="preserve"> </w:t>
            </w:r>
            <w:r w:rsidRPr="00FC41D9">
              <w:rPr>
                <w:rFonts w:ascii="Arial" w:hAnsi="Arial" w:cs="Arial"/>
                <w:sz w:val="14"/>
                <w:szCs w:val="16"/>
              </w:rPr>
              <w:t>(0%)</w:t>
            </w:r>
          </w:p>
        </w:tc>
        <w:tc>
          <w:tcPr>
            <w:tcW w:w="533" w:type="pct"/>
            <w:tcBorders>
              <w:top w:val="nil"/>
              <w:bottom w:val="nil"/>
            </w:tcBorders>
            <w:vAlign w:val="center"/>
          </w:tcPr>
          <w:p w14:paraId="2005BBDD" w14:textId="73114C14" w:rsidR="00EF0641" w:rsidRPr="00FC41D9" w:rsidRDefault="00EF0641" w:rsidP="00AA1F4A">
            <w:pPr>
              <w:jc w:val="center"/>
              <w:rPr>
                <w:rFonts w:ascii="Arial" w:hAnsi="Arial" w:cs="Arial"/>
                <w:sz w:val="14"/>
                <w:szCs w:val="16"/>
              </w:rPr>
            </w:pPr>
            <w:r w:rsidRPr="00FC41D9">
              <w:rPr>
                <w:rFonts w:ascii="Arial" w:hAnsi="Arial" w:cs="Arial"/>
                <w:sz w:val="14"/>
                <w:szCs w:val="16"/>
              </w:rPr>
              <w:t>4</w:t>
            </w:r>
            <w:r>
              <w:rPr>
                <w:rFonts w:ascii="Arial" w:hAnsi="Arial" w:cs="Arial"/>
                <w:sz w:val="14"/>
                <w:szCs w:val="16"/>
              </w:rPr>
              <w:t xml:space="preserve"> </w:t>
            </w:r>
            <w:r w:rsidRPr="00FC41D9">
              <w:rPr>
                <w:rFonts w:ascii="Arial" w:hAnsi="Arial" w:cs="Arial"/>
                <w:sz w:val="14"/>
                <w:szCs w:val="16"/>
              </w:rPr>
              <w:t>(</w:t>
            </w:r>
            <w:r w:rsidR="00572C3E">
              <w:rPr>
                <w:rFonts w:ascii="Arial" w:hAnsi="Arial" w:cs="Arial"/>
                <w:sz w:val="14"/>
                <w:szCs w:val="16"/>
              </w:rPr>
              <w:t>2</w:t>
            </w:r>
            <w:r w:rsidRPr="00FC41D9">
              <w:rPr>
                <w:rFonts w:ascii="Arial" w:hAnsi="Arial" w:cs="Arial"/>
                <w:sz w:val="14"/>
                <w:szCs w:val="16"/>
              </w:rPr>
              <w:t>%)</w:t>
            </w:r>
          </w:p>
        </w:tc>
        <w:tc>
          <w:tcPr>
            <w:tcW w:w="534" w:type="pct"/>
            <w:tcBorders>
              <w:top w:val="nil"/>
              <w:bottom w:val="nil"/>
            </w:tcBorders>
            <w:vAlign w:val="center"/>
          </w:tcPr>
          <w:p w14:paraId="1704DD63" w14:textId="79A09EC3" w:rsidR="00EF0641" w:rsidRPr="00FC41D9" w:rsidRDefault="00EF0641" w:rsidP="00AA1F4A">
            <w:pPr>
              <w:jc w:val="center"/>
              <w:rPr>
                <w:rFonts w:ascii="Arial" w:hAnsi="Arial" w:cs="Arial"/>
                <w:sz w:val="14"/>
                <w:szCs w:val="16"/>
              </w:rPr>
            </w:pPr>
            <w:r w:rsidRPr="00FC41D9">
              <w:rPr>
                <w:rFonts w:ascii="Arial" w:hAnsi="Arial" w:cs="Arial"/>
                <w:sz w:val="14"/>
                <w:szCs w:val="16"/>
              </w:rPr>
              <w:t>5</w:t>
            </w:r>
            <w:r>
              <w:rPr>
                <w:rFonts w:ascii="Arial" w:hAnsi="Arial" w:cs="Arial"/>
                <w:sz w:val="14"/>
                <w:szCs w:val="16"/>
              </w:rPr>
              <w:t xml:space="preserve"> </w:t>
            </w:r>
            <w:r w:rsidRPr="00FC41D9">
              <w:rPr>
                <w:rFonts w:ascii="Arial" w:hAnsi="Arial" w:cs="Arial"/>
                <w:sz w:val="14"/>
                <w:szCs w:val="16"/>
              </w:rPr>
              <w:t>(</w:t>
            </w:r>
            <w:r w:rsidR="00572C3E">
              <w:rPr>
                <w:rFonts w:ascii="Arial" w:hAnsi="Arial" w:cs="Arial"/>
                <w:sz w:val="14"/>
                <w:szCs w:val="16"/>
              </w:rPr>
              <w:t>1</w:t>
            </w:r>
            <w:r w:rsidRPr="00FC41D9">
              <w:rPr>
                <w:rFonts w:ascii="Arial" w:hAnsi="Arial" w:cs="Arial"/>
                <w:sz w:val="14"/>
                <w:szCs w:val="16"/>
              </w:rPr>
              <w:t>%)</w:t>
            </w:r>
          </w:p>
        </w:tc>
        <w:tc>
          <w:tcPr>
            <w:tcW w:w="533" w:type="pct"/>
            <w:tcBorders>
              <w:top w:val="nil"/>
              <w:bottom w:val="nil"/>
            </w:tcBorders>
            <w:vAlign w:val="center"/>
          </w:tcPr>
          <w:p w14:paraId="30ADD91C" w14:textId="21F796A7" w:rsidR="00EF0641" w:rsidRPr="00FC41D9" w:rsidRDefault="00EF0641" w:rsidP="00AA1F4A">
            <w:pPr>
              <w:jc w:val="center"/>
              <w:rPr>
                <w:rFonts w:ascii="Arial" w:hAnsi="Arial" w:cs="Arial"/>
                <w:sz w:val="14"/>
                <w:szCs w:val="16"/>
              </w:rPr>
            </w:pPr>
            <w:r w:rsidRPr="00FC41D9">
              <w:rPr>
                <w:rFonts w:ascii="Arial" w:hAnsi="Arial" w:cs="Arial"/>
                <w:sz w:val="14"/>
                <w:szCs w:val="16"/>
              </w:rPr>
              <w:t>1</w:t>
            </w:r>
            <w:r>
              <w:rPr>
                <w:rFonts w:ascii="Arial" w:hAnsi="Arial" w:cs="Arial"/>
                <w:sz w:val="14"/>
                <w:szCs w:val="16"/>
              </w:rPr>
              <w:t xml:space="preserve"> </w:t>
            </w:r>
            <w:r w:rsidRPr="00FC41D9">
              <w:rPr>
                <w:rFonts w:ascii="Arial" w:hAnsi="Arial" w:cs="Arial"/>
                <w:sz w:val="14"/>
                <w:szCs w:val="16"/>
              </w:rPr>
              <w:t>(</w:t>
            </w:r>
            <w:r w:rsidR="006F51D2">
              <w:rPr>
                <w:rFonts w:ascii="Arial" w:hAnsi="Arial" w:cs="Arial"/>
                <w:sz w:val="14"/>
                <w:szCs w:val="16"/>
              </w:rPr>
              <w:t>1</w:t>
            </w:r>
            <w:r w:rsidRPr="00FC41D9">
              <w:rPr>
                <w:rFonts w:ascii="Arial" w:hAnsi="Arial" w:cs="Arial"/>
                <w:sz w:val="14"/>
                <w:szCs w:val="16"/>
              </w:rPr>
              <w:t>%)</w:t>
            </w:r>
          </w:p>
        </w:tc>
        <w:tc>
          <w:tcPr>
            <w:tcW w:w="533" w:type="pct"/>
            <w:tcBorders>
              <w:top w:val="nil"/>
              <w:bottom w:val="nil"/>
            </w:tcBorders>
            <w:vAlign w:val="center"/>
          </w:tcPr>
          <w:p w14:paraId="186EDF37" w14:textId="325B493B" w:rsidR="00EF0641" w:rsidRPr="00FC41D9" w:rsidRDefault="00EF0641" w:rsidP="00AA1F4A">
            <w:pPr>
              <w:jc w:val="center"/>
              <w:rPr>
                <w:rFonts w:ascii="Arial" w:hAnsi="Arial" w:cs="Arial"/>
                <w:sz w:val="14"/>
                <w:szCs w:val="16"/>
              </w:rPr>
            </w:pPr>
            <w:r w:rsidRPr="00FC41D9">
              <w:rPr>
                <w:rFonts w:ascii="Arial" w:hAnsi="Arial" w:cs="Arial"/>
                <w:sz w:val="14"/>
                <w:szCs w:val="16"/>
              </w:rPr>
              <w:t>3</w:t>
            </w:r>
            <w:r>
              <w:rPr>
                <w:rFonts w:ascii="Arial" w:hAnsi="Arial" w:cs="Arial"/>
                <w:sz w:val="14"/>
                <w:szCs w:val="16"/>
              </w:rPr>
              <w:t xml:space="preserve"> (</w:t>
            </w:r>
            <w:r w:rsidRPr="00FC41D9">
              <w:rPr>
                <w:rFonts w:ascii="Arial" w:hAnsi="Arial" w:cs="Arial"/>
                <w:sz w:val="14"/>
                <w:szCs w:val="16"/>
              </w:rPr>
              <w:t>1</w:t>
            </w:r>
            <w:r w:rsidR="00807058">
              <w:rPr>
                <w:rFonts w:ascii="Arial" w:hAnsi="Arial" w:cs="Arial"/>
                <w:sz w:val="14"/>
                <w:szCs w:val="16"/>
              </w:rPr>
              <w:t>7</w:t>
            </w:r>
            <w:r w:rsidRPr="00FC41D9">
              <w:rPr>
                <w:rFonts w:ascii="Arial" w:hAnsi="Arial" w:cs="Arial"/>
                <w:sz w:val="14"/>
                <w:szCs w:val="16"/>
              </w:rPr>
              <w:t>%</w:t>
            </w:r>
            <w:r>
              <w:rPr>
                <w:rFonts w:ascii="Arial" w:hAnsi="Arial" w:cs="Arial"/>
                <w:sz w:val="14"/>
                <w:szCs w:val="16"/>
              </w:rPr>
              <w:t>)</w:t>
            </w:r>
          </w:p>
        </w:tc>
        <w:tc>
          <w:tcPr>
            <w:tcW w:w="533" w:type="pct"/>
            <w:tcBorders>
              <w:top w:val="nil"/>
              <w:bottom w:val="nil"/>
            </w:tcBorders>
            <w:vAlign w:val="center"/>
          </w:tcPr>
          <w:p w14:paraId="707604DD" w14:textId="731517A0" w:rsidR="00EF0641" w:rsidRPr="00FC41D9" w:rsidRDefault="00EF0641" w:rsidP="00AA1F4A">
            <w:pPr>
              <w:jc w:val="center"/>
              <w:rPr>
                <w:rFonts w:ascii="Arial" w:hAnsi="Arial" w:cs="Arial"/>
                <w:sz w:val="14"/>
                <w:szCs w:val="16"/>
              </w:rPr>
            </w:pPr>
            <w:r w:rsidRPr="00FC41D9">
              <w:rPr>
                <w:rFonts w:ascii="Arial" w:hAnsi="Arial" w:cs="Arial"/>
                <w:sz w:val="14"/>
                <w:szCs w:val="16"/>
              </w:rPr>
              <w:t>1</w:t>
            </w:r>
            <w:r>
              <w:rPr>
                <w:rFonts w:ascii="Arial" w:hAnsi="Arial" w:cs="Arial"/>
                <w:sz w:val="14"/>
                <w:szCs w:val="16"/>
              </w:rPr>
              <w:t xml:space="preserve"> </w:t>
            </w:r>
            <w:r w:rsidRPr="00FC41D9">
              <w:rPr>
                <w:rFonts w:ascii="Arial" w:hAnsi="Arial" w:cs="Arial"/>
                <w:sz w:val="14"/>
                <w:szCs w:val="16"/>
              </w:rPr>
              <w:t>(</w:t>
            </w:r>
            <w:r w:rsidR="00807058">
              <w:rPr>
                <w:rFonts w:ascii="Arial" w:hAnsi="Arial" w:cs="Arial"/>
                <w:sz w:val="14"/>
                <w:szCs w:val="16"/>
              </w:rPr>
              <w:t>3</w:t>
            </w:r>
            <w:r w:rsidRPr="00FC41D9">
              <w:rPr>
                <w:rFonts w:ascii="Arial" w:hAnsi="Arial" w:cs="Arial"/>
                <w:sz w:val="14"/>
                <w:szCs w:val="16"/>
              </w:rPr>
              <w:t>%</w:t>
            </w:r>
            <w:r>
              <w:rPr>
                <w:rFonts w:ascii="Arial" w:hAnsi="Arial" w:cs="Arial"/>
                <w:sz w:val="14"/>
                <w:szCs w:val="16"/>
              </w:rPr>
              <w:t>)</w:t>
            </w:r>
          </w:p>
        </w:tc>
        <w:tc>
          <w:tcPr>
            <w:tcW w:w="537" w:type="pct"/>
            <w:tcBorders>
              <w:top w:val="nil"/>
              <w:bottom w:val="nil"/>
            </w:tcBorders>
            <w:vAlign w:val="center"/>
          </w:tcPr>
          <w:p w14:paraId="7AA581DA"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0</w:t>
            </w:r>
          </w:p>
        </w:tc>
      </w:tr>
      <w:tr w:rsidR="00EF0641" w:rsidRPr="00FC41D9" w14:paraId="043EE13B" w14:textId="77777777" w:rsidTr="00AA1F4A">
        <w:tc>
          <w:tcPr>
            <w:tcW w:w="730" w:type="pct"/>
            <w:tcBorders>
              <w:top w:val="nil"/>
            </w:tcBorders>
          </w:tcPr>
          <w:p w14:paraId="7A30E63C" w14:textId="77777777" w:rsidR="00EF0641" w:rsidRPr="00FC41D9" w:rsidRDefault="00EF0641" w:rsidP="00AA1F4A">
            <w:pPr>
              <w:rPr>
                <w:rFonts w:ascii="Arial" w:hAnsi="Arial" w:cs="Arial"/>
                <w:sz w:val="14"/>
                <w:szCs w:val="16"/>
              </w:rPr>
            </w:pPr>
            <w:r w:rsidRPr="00FC41D9">
              <w:rPr>
                <w:rFonts w:ascii="Arial" w:hAnsi="Arial" w:cs="Arial"/>
                <w:sz w:val="14"/>
                <w:szCs w:val="16"/>
              </w:rPr>
              <w:t>Not known</w:t>
            </w:r>
          </w:p>
        </w:tc>
        <w:tc>
          <w:tcPr>
            <w:tcW w:w="533" w:type="pct"/>
            <w:tcBorders>
              <w:top w:val="nil"/>
            </w:tcBorders>
            <w:vAlign w:val="center"/>
          </w:tcPr>
          <w:p w14:paraId="40FD7CCA"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477</w:t>
            </w:r>
          </w:p>
        </w:tc>
        <w:tc>
          <w:tcPr>
            <w:tcW w:w="534" w:type="pct"/>
            <w:tcBorders>
              <w:top w:val="nil"/>
            </w:tcBorders>
            <w:vAlign w:val="center"/>
          </w:tcPr>
          <w:p w14:paraId="57A927ED"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43</w:t>
            </w:r>
          </w:p>
        </w:tc>
        <w:tc>
          <w:tcPr>
            <w:tcW w:w="533" w:type="pct"/>
            <w:tcBorders>
              <w:top w:val="nil"/>
            </w:tcBorders>
            <w:vAlign w:val="center"/>
          </w:tcPr>
          <w:p w14:paraId="0F6D8113"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99</w:t>
            </w:r>
          </w:p>
        </w:tc>
        <w:tc>
          <w:tcPr>
            <w:tcW w:w="534" w:type="pct"/>
            <w:tcBorders>
              <w:top w:val="nil"/>
            </w:tcBorders>
            <w:vAlign w:val="center"/>
          </w:tcPr>
          <w:p w14:paraId="76FD5E6F"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265</w:t>
            </w:r>
          </w:p>
        </w:tc>
        <w:tc>
          <w:tcPr>
            <w:tcW w:w="533" w:type="pct"/>
            <w:tcBorders>
              <w:top w:val="nil"/>
            </w:tcBorders>
            <w:vAlign w:val="center"/>
          </w:tcPr>
          <w:p w14:paraId="711CD2CA"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53</w:t>
            </w:r>
          </w:p>
        </w:tc>
        <w:tc>
          <w:tcPr>
            <w:tcW w:w="533" w:type="pct"/>
            <w:tcBorders>
              <w:top w:val="nil"/>
            </w:tcBorders>
            <w:vAlign w:val="center"/>
          </w:tcPr>
          <w:p w14:paraId="79CF82FE"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2</w:t>
            </w:r>
          </w:p>
        </w:tc>
        <w:tc>
          <w:tcPr>
            <w:tcW w:w="533" w:type="pct"/>
            <w:tcBorders>
              <w:top w:val="nil"/>
            </w:tcBorders>
            <w:vAlign w:val="center"/>
          </w:tcPr>
          <w:p w14:paraId="28E154F8"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12</w:t>
            </w:r>
          </w:p>
        </w:tc>
        <w:tc>
          <w:tcPr>
            <w:tcW w:w="537" w:type="pct"/>
            <w:tcBorders>
              <w:top w:val="nil"/>
            </w:tcBorders>
            <w:vAlign w:val="center"/>
          </w:tcPr>
          <w:p w14:paraId="678569F6"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3</w:t>
            </w:r>
          </w:p>
        </w:tc>
      </w:tr>
      <w:tr w:rsidR="00EF0641" w:rsidRPr="00FC41D9" w14:paraId="206D4AB4" w14:textId="77777777" w:rsidTr="00AA1F4A">
        <w:tc>
          <w:tcPr>
            <w:tcW w:w="730" w:type="pct"/>
            <w:tcBorders>
              <w:bottom w:val="nil"/>
            </w:tcBorders>
          </w:tcPr>
          <w:p w14:paraId="7B534642" w14:textId="22CC2298" w:rsidR="00EF0641" w:rsidRPr="00FC41D9" w:rsidRDefault="00EF0641" w:rsidP="00AA1F4A">
            <w:pPr>
              <w:rPr>
                <w:rFonts w:ascii="Arial" w:hAnsi="Arial" w:cs="Arial"/>
                <w:sz w:val="14"/>
                <w:szCs w:val="16"/>
              </w:rPr>
            </w:pPr>
            <w:r w:rsidRPr="00FC41D9">
              <w:rPr>
                <w:rFonts w:ascii="Arial" w:hAnsi="Arial" w:cs="Arial"/>
                <w:b/>
                <w:sz w:val="14"/>
                <w:szCs w:val="16"/>
              </w:rPr>
              <w:t>Size of lesion</w:t>
            </w:r>
            <w:r>
              <w:rPr>
                <w:rFonts w:ascii="Arial" w:hAnsi="Arial" w:cs="Arial"/>
                <w:b/>
                <w:sz w:val="14"/>
                <w:szCs w:val="16"/>
              </w:rPr>
              <w:t xml:space="preserve"> (mm) (median, </w:t>
            </w:r>
            <w:r w:rsidR="00F27092">
              <w:rPr>
                <w:rFonts w:ascii="Arial" w:hAnsi="Arial" w:cs="Arial"/>
                <w:b/>
                <w:sz w:val="14"/>
                <w:szCs w:val="16"/>
              </w:rPr>
              <w:t>LQ, UQ</w:t>
            </w:r>
            <w:r>
              <w:rPr>
                <w:rFonts w:ascii="Arial" w:hAnsi="Arial" w:cs="Arial"/>
                <w:b/>
                <w:sz w:val="14"/>
                <w:szCs w:val="16"/>
              </w:rPr>
              <w:t>, range)</w:t>
            </w:r>
          </w:p>
        </w:tc>
        <w:tc>
          <w:tcPr>
            <w:tcW w:w="533" w:type="pct"/>
            <w:tcBorders>
              <w:bottom w:val="nil"/>
            </w:tcBorders>
            <w:vAlign w:val="center"/>
          </w:tcPr>
          <w:p w14:paraId="44BB4A29" w14:textId="0C57DCB7" w:rsidR="00EF0641" w:rsidRPr="00FC41D9" w:rsidRDefault="00EF0641" w:rsidP="00AA1F4A">
            <w:pPr>
              <w:jc w:val="center"/>
              <w:rPr>
                <w:rFonts w:ascii="Arial" w:hAnsi="Arial" w:cs="Arial"/>
                <w:sz w:val="14"/>
                <w:szCs w:val="16"/>
              </w:rPr>
            </w:pPr>
            <w:r w:rsidRPr="00FC41D9">
              <w:rPr>
                <w:rFonts w:ascii="Arial" w:hAnsi="Arial" w:cs="Arial"/>
                <w:sz w:val="14"/>
                <w:szCs w:val="16"/>
              </w:rPr>
              <w:t>21 (</w:t>
            </w:r>
            <w:proofErr w:type="gramStart"/>
            <w:r w:rsidRPr="00FC41D9">
              <w:rPr>
                <w:rFonts w:ascii="Arial" w:hAnsi="Arial" w:cs="Arial"/>
                <w:sz w:val="14"/>
                <w:szCs w:val="16"/>
              </w:rPr>
              <w:t xml:space="preserve">12 </w:t>
            </w:r>
            <w:r w:rsidR="00F27092">
              <w:rPr>
                <w:rFonts w:ascii="Arial" w:hAnsi="Arial" w:cs="Arial"/>
                <w:sz w:val="14"/>
                <w:szCs w:val="16"/>
              </w:rPr>
              <w:t>,</w:t>
            </w:r>
            <w:proofErr w:type="gramEnd"/>
            <w:r w:rsidR="00F27092">
              <w:rPr>
                <w:rFonts w:ascii="Arial" w:hAnsi="Arial" w:cs="Arial"/>
                <w:sz w:val="14"/>
                <w:szCs w:val="16"/>
              </w:rPr>
              <w:t xml:space="preserve"> </w:t>
            </w:r>
            <w:r w:rsidRPr="00FC41D9">
              <w:rPr>
                <w:rFonts w:ascii="Arial" w:hAnsi="Arial" w:cs="Arial"/>
                <w:sz w:val="14"/>
                <w:szCs w:val="16"/>
              </w:rPr>
              <w:t>35) (0, 750)</w:t>
            </w:r>
          </w:p>
        </w:tc>
        <w:tc>
          <w:tcPr>
            <w:tcW w:w="534" w:type="pct"/>
            <w:tcBorders>
              <w:bottom w:val="nil"/>
            </w:tcBorders>
            <w:vAlign w:val="center"/>
          </w:tcPr>
          <w:p w14:paraId="6018EE38" w14:textId="21BB1480" w:rsidR="00EF0641" w:rsidRPr="00FC41D9" w:rsidRDefault="00EF0641" w:rsidP="00AA1F4A">
            <w:pPr>
              <w:jc w:val="center"/>
              <w:rPr>
                <w:rFonts w:ascii="Arial" w:hAnsi="Arial" w:cs="Arial"/>
                <w:sz w:val="14"/>
                <w:szCs w:val="16"/>
              </w:rPr>
            </w:pPr>
            <w:r w:rsidRPr="00FC41D9">
              <w:rPr>
                <w:rFonts w:ascii="Arial" w:hAnsi="Arial" w:cs="Arial"/>
                <w:sz w:val="14"/>
                <w:szCs w:val="16"/>
              </w:rPr>
              <w:t>20 (16</w:t>
            </w:r>
            <w:r w:rsidR="00F27092">
              <w:rPr>
                <w:rFonts w:ascii="Arial" w:hAnsi="Arial" w:cs="Arial"/>
                <w:sz w:val="14"/>
                <w:szCs w:val="16"/>
              </w:rPr>
              <w:t>,</w:t>
            </w:r>
            <w:r w:rsidRPr="00FC41D9">
              <w:rPr>
                <w:rFonts w:ascii="Arial" w:hAnsi="Arial" w:cs="Arial"/>
                <w:sz w:val="14"/>
                <w:szCs w:val="16"/>
              </w:rPr>
              <w:t>50) (0, 114)</w:t>
            </w:r>
          </w:p>
        </w:tc>
        <w:tc>
          <w:tcPr>
            <w:tcW w:w="533" w:type="pct"/>
            <w:tcBorders>
              <w:bottom w:val="nil"/>
            </w:tcBorders>
            <w:vAlign w:val="center"/>
          </w:tcPr>
          <w:p w14:paraId="3777C6B1" w14:textId="210E38EF" w:rsidR="00EF0641" w:rsidRPr="00FC41D9" w:rsidRDefault="00EF0641" w:rsidP="00AA1F4A">
            <w:pPr>
              <w:jc w:val="center"/>
              <w:rPr>
                <w:rFonts w:ascii="Arial" w:hAnsi="Arial" w:cs="Arial"/>
                <w:sz w:val="14"/>
                <w:szCs w:val="16"/>
              </w:rPr>
            </w:pPr>
            <w:r w:rsidRPr="00FC41D9">
              <w:rPr>
                <w:rFonts w:ascii="Arial" w:hAnsi="Arial" w:cs="Arial"/>
                <w:sz w:val="14"/>
                <w:szCs w:val="16"/>
              </w:rPr>
              <w:t>23 (</w:t>
            </w:r>
            <w:proofErr w:type="gramStart"/>
            <w:r w:rsidRPr="00FC41D9">
              <w:rPr>
                <w:rFonts w:ascii="Arial" w:hAnsi="Arial" w:cs="Arial"/>
                <w:sz w:val="14"/>
                <w:szCs w:val="16"/>
              </w:rPr>
              <w:t xml:space="preserve">12 </w:t>
            </w:r>
            <w:r w:rsidR="00F27092">
              <w:rPr>
                <w:rFonts w:ascii="Arial" w:hAnsi="Arial" w:cs="Arial"/>
                <w:sz w:val="14"/>
                <w:szCs w:val="16"/>
              </w:rPr>
              <w:t>,</w:t>
            </w:r>
            <w:proofErr w:type="gramEnd"/>
            <w:r w:rsidRPr="00FC41D9">
              <w:rPr>
                <w:rFonts w:ascii="Arial" w:hAnsi="Arial" w:cs="Arial"/>
                <w:sz w:val="14"/>
                <w:szCs w:val="16"/>
              </w:rPr>
              <w:t xml:space="preserve"> 39) (0, 750)</w:t>
            </w:r>
          </w:p>
        </w:tc>
        <w:tc>
          <w:tcPr>
            <w:tcW w:w="534" w:type="pct"/>
            <w:tcBorders>
              <w:bottom w:val="nil"/>
            </w:tcBorders>
            <w:vAlign w:val="center"/>
          </w:tcPr>
          <w:p w14:paraId="090E40CE" w14:textId="39AAF8C6" w:rsidR="00EF0641" w:rsidRPr="00FC41D9" w:rsidRDefault="00EF0641" w:rsidP="00AA1F4A">
            <w:pPr>
              <w:jc w:val="center"/>
              <w:rPr>
                <w:rFonts w:ascii="Arial" w:hAnsi="Arial" w:cs="Arial"/>
                <w:sz w:val="14"/>
                <w:szCs w:val="16"/>
              </w:rPr>
            </w:pPr>
            <w:r w:rsidRPr="00FC41D9">
              <w:rPr>
                <w:rFonts w:ascii="Arial" w:hAnsi="Arial" w:cs="Arial"/>
                <w:sz w:val="14"/>
                <w:szCs w:val="16"/>
              </w:rPr>
              <w:t>20 (</w:t>
            </w:r>
            <w:proofErr w:type="gramStart"/>
            <w:r w:rsidRPr="00FC41D9">
              <w:rPr>
                <w:rFonts w:ascii="Arial" w:hAnsi="Arial" w:cs="Arial"/>
                <w:sz w:val="14"/>
                <w:szCs w:val="16"/>
              </w:rPr>
              <w:t xml:space="preserve">12 </w:t>
            </w:r>
            <w:r w:rsidR="00F27092">
              <w:rPr>
                <w:rFonts w:ascii="Arial" w:hAnsi="Arial" w:cs="Arial"/>
                <w:sz w:val="14"/>
                <w:szCs w:val="16"/>
              </w:rPr>
              <w:t>,</w:t>
            </w:r>
            <w:proofErr w:type="gramEnd"/>
            <w:r w:rsidRPr="00FC41D9">
              <w:rPr>
                <w:rFonts w:ascii="Arial" w:hAnsi="Arial" w:cs="Arial"/>
                <w:sz w:val="14"/>
                <w:szCs w:val="16"/>
              </w:rPr>
              <w:t xml:space="preserve"> 31) (0, 125)</w:t>
            </w:r>
          </w:p>
        </w:tc>
        <w:tc>
          <w:tcPr>
            <w:tcW w:w="533" w:type="pct"/>
            <w:tcBorders>
              <w:bottom w:val="nil"/>
            </w:tcBorders>
            <w:vAlign w:val="center"/>
          </w:tcPr>
          <w:p w14:paraId="02D8E3C6" w14:textId="6F169680" w:rsidR="00EF0641" w:rsidRPr="00FC41D9" w:rsidRDefault="00EF0641" w:rsidP="00AA1F4A">
            <w:pPr>
              <w:jc w:val="center"/>
              <w:rPr>
                <w:rFonts w:ascii="Arial" w:hAnsi="Arial" w:cs="Arial"/>
                <w:sz w:val="14"/>
                <w:szCs w:val="16"/>
              </w:rPr>
            </w:pPr>
            <w:r w:rsidRPr="00FC41D9">
              <w:rPr>
                <w:rFonts w:ascii="Arial" w:hAnsi="Arial" w:cs="Arial"/>
                <w:sz w:val="14"/>
                <w:szCs w:val="16"/>
              </w:rPr>
              <w:t>28 (</w:t>
            </w:r>
            <w:proofErr w:type="gramStart"/>
            <w:r w:rsidRPr="00FC41D9">
              <w:rPr>
                <w:rFonts w:ascii="Arial" w:hAnsi="Arial" w:cs="Arial"/>
                <w:sz w:val="14"/>
                <w:szCs w:val="16"/>
              </w:rPr>
              <w:t xml:space="preserve">14 </w:t>
            </w:r>
            <w:r w:rsidR="00F27092">
              <w:rPr>
                <w:rFonts w:ascii="Arial" w:hAnsi="Arial" w:cs="Arial"/>
                <w:sz w:val="14"/>
                <w:szCs w:val="16"/>
              </w:rPr>
              <w:t>,</w:t>
            </w:r>
            <w:proofErr w:type="gramEnd"/>
            <w:r w:rsidRPr="00FC41D9">
              <w:rPr>
                <w:rFonts w:ascii="Arial" w:hAnsi="Arial" w:cs="Arial"/>
                <w:sz w:val="14"/>
                <w:szCs w:val="16"/>
              </w:rPr>
              <w:t xml:space="preserve"> 42) (0, 120)</w:t>
            </w:r>
          </w:p>
        </w:tc>
        <w:tc>
          <w:tcPr>
            <w:tcW w:w="533" w:type="pct"/>
            <w:tcBorders>
              <w:bottom w:val="nil"/>
            </w:tcBorders>
            <w:vAlign w:val="center"/>
          </w:tcPr>
          <w:p w14:paraId="55A6DA9A" w14:textId="50988CC8" w:rsidR="00EF0641" w:rsidRPr="00FC41D9" w:rsidRDefault="00EF0641" w:rsidP="00AA1F4A">
            <w:pPr>
              <w:jc w:val="center"/>
              <w:rPr>
                <w:rFonts w:ascii="Arial" w:hAnsi="Arial" w:cs="Arial"/>
                <w:sz w:val="14"/>
                <w:szCs w:val="16"/>
              </w:rPr>
            </w:pPr>
            <w:r w:rsidRPr="00FC41D9">
              <w:rPr>
                <w:rFonts w:ascii="Arial" w:hAnsi="Arial" w:cs="Arial"/>
                <w:sz w:val="14"/>
                <w:szCs w:val="16"/>
              </w:rPr>
              <w:t>20 (</w:t>
            </w:r>
            <w:proofErr w:type="gramStart"/>
            <w:r w:rsidRPr="00FC41D9">
              <w:rPr>
                <w:rFonts w:ascii="Arial" w:hAnsi="Arial" w:cs="Arial"/>
                <w:sz w:val="14"/>
                <w:szCs w:val="16"/>
              </w:rPr>
              <w:t xml:space="preserve">14 </w:t>
            </w:r>
            <w:r w:rsidR="00F27092">
              <w:rPr>
                <w:rFonts w:ascii="Arial" w:hAnsi="Arial" w:cs="Arial"/>
                <w:sz w:val="14"/>
                <w:szCs w:val="16"/>
              </w:rPr>
              <w:t>,</w:t>
            </w:r>
            <w:proofErr w:type="gramEnd"/>
            <w:r w:rsidRPr="00FC41D9">
              <w:rPr>
                <w:rFonts w:ascii="Arial" w:hAnsi="Arial" w:cs="Arial"/>
                <w:sz w:val="14"/>
                <w:szCs w:val="16"/>
              </w:rPr>
              <w:t xml:space="preserve"> 36) (3, 80)</w:t>
            </w:r>
          </w:p>
        </w:tc>
        <w:tc>
          <w:tcPr>
            <w:tcW w:w="533" w:type="pct"/>
            <w:tcBorders>
              <w:bottom w:val="nil"/>
            </w:tcBorders>
            <w:vAlign w:val="center"/>
          </w:tcPr>
          <w:p w14:paraId="7D1D1E36" w14:textId="075DBE3C" w:rsidR="00EF0641" w:rsidRPr="00FC41D9" w:rsidRDefault="00EF0641" w:rsidP="00AA1F4A">
            <w:pPr>
              <w:jc w:val="center"/>
              <w:rPr>
                <w:rFonts w:ascii="Arial" w:hAnsi="Arial" w:cs="Arial"/>
                <w:sz w:val="14"/>
                <w:szCs w:val="16"/>
              </w:rPr>
            </w:pPr>
            <w:r w:rsidRPr="00FC41D9">
              <w:rPr>
                <w:rFonts w:ascii="Arial" w:hAnsi="Arial" w:cs="Arial"/>
                <w:sz w:val="14"/>
                <w:szCs w:val="16"/>
              </w:rPr>
              <w:t>20 (</w:t>
            </w:r>
            <w:proofErr w:type="gramStart"/>
            <w:r w:rsidRPr="00FC41D9">
              <w:rPr>
                <w:rFonts w:ascii="Arial" w:hAnsi="Arial" w:cs="Arial"/>
                <w:sz w:val="14"/>
                <w:szCs w:val="16"/>
              </w:rPr>
              <w:t xml:space="preserve">13 </w:t>
            </w:r>
            <w:r w:rsidR="00F27092">
              <w:rPr>
                <w:rFonts w:ascii="Arial" w:hAnsi="Arial" w:cs="Arial"/>
                <w:sz w:val="14"/>
                <w:szCs w:val="16"/>
              </w:rPr>
              <w:t>,</w:t>
            </w:r>
            <w:proofErr w:type="gramEnd"/>
            <w:r w:rsidRPr="00FC41D9">
              <w:rPr>
                <w:rFonts w:ascii="Arial" w:hAnsi="Arial" w:cs="Arial"/>
                <w:sz w:val="14"/>
                <w:szCs w:val="16"/>
              </w:rPr>
              <w:t xml:space="preserve"> 36) (0, 150)</w:t>
            </w:r>
          </w:p>
        </w:tc>
        <w:tc>
          <w:tcPr>
            <w:tcW w:w="537" w:type="pct"/>
            <w:tcBorders>
              <w:bottom w:val="nil"/>
            </w:tcBorders>
            <w:vAlign w:val="center"/>
          </w:tcPr>
          <w:p w14:paraId="611CED69" w14:textId="3257B4A7" w:rsidR="00EF0641" w:rsidRDefault="00EF0641" w:rsidP="00AA1F4A">
            <w:pPr>
              <w:jc w:val="center"/>
              <w:rPr>
                <w:rFonts w:ascii="Arial" w:hAnsi="Arial" w:cs="Arial"/>
                <w:sz w:val="14"/>
                <w:szCs w:val="16"/>
              </w:rPr>
            </w:pPr>
            <w:r w:rsidRPr="00FC41D9">
              <w:rPr>
                <w:rFonts w:ascii="Arial" w:hAnsi="Arial" w:cs="Arial"/>
                <w:sz w:val="14"/>
                <w:szCs w:val="16"/>
              </w:rPr>
              <w:t>14 (7</w:t>
            </w:r>
            <w:r w:rsidR="00F27092">
              <w:rPr>
                <w:rFonts w:ascii="Arial" w:hAnsi="Arial" w:cs="Arial"/>
                <w:sz w:val="14"/>
                <w:szCs w:val="16"/>
              </w:rPr>
              <w:t>,</w:t>
            </w:r>
            <w:r w:rsidRPr="00FC41D9">
              <w:rPr>
                <w:rFonts w:ascii="Arial" w:hAnsi="Arial" w:cs="Arial"/>
                <w:sz w:val="14"/>
                <w:szCs w:val="16"/>
              </w:rPr>
              <w:t>19)</w:t>
            </w:r>
          </w:p>
          <w:p w14:paraId="2DCCAF49"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(0, 65)</w:t>
            </w:r>
          </w:p>
        </w:tc>
      </w:tr>
      <w:tr w:rsidR="00EF0641" w:rsidRPr="00FC41D9" w14:paraId="1B97DCDB" w14:textId="77777777" w:rsidTr="00AA1F4A">
        <w:tc>
          <w:tcPr>
            <w:tcW w:w="730" w:type="pct"/>
            <w:tcBorders>
              <w:top w:val="nil"/>
              <w:bottom w:val="single" w:sz="4" w:space="0" w:color="auto"/>
            </w:tcBorders>
          </w:tcPr>
          <w:p w14:paraId="1BD7A44C" w14:textId="77777777" w:rsidR="00EF0641" w:rsidRPr="00FC41D9" w:rsidRDefault="00EF0641" w:rsidP="00AA1F4A">
            <w:pPr>
              <w:rPr>
                <w:rFonts w:ascii="Arial" w:hAnsi="Arial" w:cs="Arial"/>
                <w:sz w:val="14"/>
                <w:szCs w:val="16"/>
              </w:rPr>
            </w:pPr>
            <w:r w:rsidRPr="00FC41D9">
              <w:rPr>
                <w:rFonts w:ascii="Arial" w:hAnsi="Arial" w:cs="Arial"/>
                <w:sz w:val="14"/>
                <w:szCs w:val="16"/>
              </w:rPr>
              <w:t>Not known</w:t>
            </w:r>
          </w:p>
        </w:tc>
        <w:tc>
          <w:tcPr>
            <w:tcW w:w="533" w:type="pct"/>
            <w:tcBorders>
              <w:top w:val="nil"/>
              <w:bottom w:val="single" w:sz="4" w:space="0" w:color="auto"/>
            </w:tcBorders>
            <w:vAlign w:val="center"/>
          </w:tcPr>
          <w:p w14:paraId="3AC6C755"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480</w:t>
            </w:r>
          </w:p>
        </w:tc>
        <w:tc>
          <w:tcPr>
            <w:tcW w:w="534" w:type="pct"/>
            <w:tcBorders>
              <w:top w:val="nil"/>
              <w:bottom w:val="single" w:sz="4" w:space="0" w:color="auto"/>
            </w:tcBorders>
            <w:vAlign w:val="center"/>
          </w:tcPr>
          <w:p w14:paraId="76D9EBE8"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43</w:t>
            </w:r>
          </w:p>
        </w:tc>
        <w:tc>
          <w:tcPr>
            <w:tcW w:w="533" w:type="pct"/>
            <w:tcBorders>
              <w:top w:val="nil"/>
              <w:bottom w:val="single" w:sz="4" w:space="0" w:color="auto"/>
            </w:tcBorders>
            <w:vAlign w:val="center"/>
          </w:tcPr>
          <w:p w14:paraId="213C0FEE"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98</w:t>
            </w:r>
          </w:p>
        </w:tc>
        <w:tc>
          <w:tcPr>
            <w:tcW w:w="534" w:type="pct"/>
            <w:tcBorders>
              <w:top w:val="nil"/>
              <w:bottom w:val="single" w:sz="4" w:space="0" w:color="auto"/>
            </w:tcBorders>
            <w:vAlign w:val="center"/>
          </w:tcPr>
          <w:p w14:paraId="183BDFA0"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265</w:t>
            </w:r>
          </w:p>
        </w:tc>
        <w:tc>
          <w:tcPr>
            <w:tcW w:w="533" w:type="pct"/>
            <w:tcBorders>
              <w:top w:val="nil"/>
              <w:bottom w:val="single" w:sz="4" w:space="0" w:color="auto"/>
            </w:tcBorders>
            <w:vAlign w:val="center"/>
          </w:tcPr>
          <w:p w14:paraId="4BFEBF83"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54</w:t>
            </w:r>
          </w:p>
        </w:tc>
        <w:tc>
          <w:tcPr>
            <w:tcW w:w="533" w:type="pct"/>
            <w:tcBorders>
              <w:top w:val="nil"/>
              <w:bottom w:val="single" w:sz="4" w:space="0" w:color="auto"/>
            </w:tcBorders>
            <w:vAlign w:val="center"/>
          </w:tcPr>
          <w:p w14:paraId="0705DBE3"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2</w:t>
            </w:r>
          </w:p>
        </w:tc>
        <w:tc>
          <w:tcPr>
            <w:tcW w:w="533" w:type="pct"/>
            <w:tcBorders>
              <w:top w:val="nil"/>
              <w:bottom w:val="single" w:sz="4" w:space="0" w:color="auto"/>
            </w:tcBorders>
            <w:vAlign w:val="center"/>
          </w:tcPr>
          <w:p w14:paraId="06D13809"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15</w:t>
            </w:r>
          </w:p>
        </w:tc>
        <w:tc>
          <w:tcPr>
            <w:tcW w:w="537" w:type="pct"/>
            <w:tcBorders>
              <w:top w:val="nil"/>
              <w:bottom w:val="single" w:sz="4" w:space="0" w:color="auto"/>
            </w:tcBorders>
            <w:vAlign w:val="center"/>
          </w:tcPr>
          <w:p w14:paraId="235F56F6"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3</w:t>
            </w:r>
          </w:p>
        </w:tc>
      </w:tr>
      <w:tr w:rsidR="00EF0641" w:rsidRPr="00FC41D9" w14:paraId="5861BB09" w14:textId="77777777" w:rsidTr="00AA1F4A">
        <w:tc>
          <w:tcPr>
            <w:tcW w:w="730" w:type="pct"/>
            <w:tcBorders>
              <w:top w:val="single" w:sz="4" w:space="0" w:color="auto"/>
              <w:bottom w:val="nil"/>
            </w:tcBorders>
          </w:tcPr>
          <w:p w14:paraId="2C008DF5" w14:textId="69BA2EA0" w:rsidR="00EF0641" w:rsidRPr="00FC41D9" w:rsidRDefault="00EF0641" w:rsidP="00AA1F4A">
            <w:pPr>
              <w:rPr>
                <w:rFonts w:ascii="Arial" w:hAnsi="Arial" w:cs="Arial"/>
                <w:sz w:val="14"/>
                <w:szCs w:val="16"/>
              </w:rPr>
            </w:pPr>
            <w:r w:rsidRPr="00FC41D9">
              <w:rPr>
                <w:rFonts w:ascii="Arial" w:hAnsi="Arial" w:cs="Arial"/>
                <w:b/>
                <w:sz w:val="14"/>
                <w:szCs w:val="16"/>
              </w:rPr>
              <w:t>Number of involved nodes</w:t>
            </w:r>
            <w:r>
              <w:rPr>
                <w:rFonts w:ascii="Arial" w:hAnsi="Arial" w:cs="Arial"/>
                <w:b/>
                <w:sz w:val="14"/>
                <w:szCs w:val="16"/>
              </w:rPr>
              <w:t xml:space="preserve"> (N, </w:t>
            </w:r>
            <w:proofErr w:type="gramStart"/>
            <w:r w:rsidR="00F27092">
              <w:rPr>
                <w:rFonts w:ascii="Arial" w:hAnsi="Arial" w:cs="Arial"/>
                <w:b/>
                <w:sz w:val="14"/>
                <w:szCs w:val="16"/>
              </w:rPr>
              <w:t>UQ,LQ</w:t>
            </w:r>
            <w:proofErr w:type="gramEnd"/>
            <w:r>
              <w:rPr>
                <w:rFonts w:ascii="Arial" w:hAnsi="Arial" w:cs="Arial"/>
                <w:b/>
                <w:sz w:val="14"/>
                <w:szCs w:val="16"/>
              </w:rPr>
              <w:t>, range)</w:t>
            </w:r>
          </w:p>
        </w:tc>
        <w:tc>
          <w:tcPr>
            <w:tcW w:w="533" w:type="pct"/>
            <w:tcBorders>
              <w:top w:val="single" w:sz="4" w:space="0" w:color="auto"/>
              <w:bottom w:val="nil"/>
            </w:tcBorders>
            <w:vAlign w:val="center"/>
          </w:tcPr>
          <w:p w14:paraId="2C52C606" w14:textId="269BA6AA" w:rsidR="00EF0641" w:rsidRDefault="00EF0641" w:rsidP="00AA1F4A">
            <w:pPr>
              <w:jc w:val="center"/>
              <w:rPr>
                <w:rFonts w:ascii="Arial" w:hAnsi="Arial" w:cs="Arial"/>
                <w:sz w:val="14"/>
                <w:szCs w:val="16"/>
              </w:rPr>
            </w:pPr>
            <w:r w:rsidRPr="00FC41D9">
              <w:rPr>
                <w:rFonts w:ascii="Arial" w:hAnsi="Arial" w:cs="Arial"/>
                <w:sz w:val="14"/>
                <w:szCs w:val="16"/>
              </w:rPr>
              <w:t>0 (0</w:t>
            </w:r>
            <w:r w:rsidR="00F27092">
              <w:rPr>
                <w:rFonts w:ascii="Arial" w:hAnsi="Arial" w:cs="Arial"/>
                <w:sz w:val="14"/>
                <w:szCs w:val="16"/>
              </w:rPr>
              <w:t>,</w:t>
            </w:r>
            <w:r w:rsidRPr="00FC41D9">
              <w:rPr>
                <w:rFonts w:ascii="Arial" w:hAnsi="Arial" w:cs="Arial"/>
                <w:sz w:val="14"/>
                <w:szCs w:val="16"/>
              </w:rPr>
              <w:t>1)</w:t>
            </w:r>
          </w:p>
          <w:p w14:paraId="7E839BBC"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(0, 54)</w:t>
            </w:r>
          </w:p>
        </w:tc>
        <w:tc>
          <w:tcPr>
            <w:tcW w:w="534" w:type="pct"/>
            <w:tcBorders>
              <w:top w:val="single" w:sz="4" w:space="0" w:color="auto"/>
              <w:bottom w:val="nil"/>
            </w:tcBorders>
            <w:vAlign w:val="center"/>
          </w:tcPr>
          <w:p w14:paraId="19FA670C" w14:textId="77777777" w:rsidR="00EF0641" w:rsidRDefault="00EF0641" w:rsidP="00AA1F4A">
            <w:pPr>
              <w:jc w:val="center"/>
              <w:rPr>
                <w:rFonts w:ascii="Arial" w:hAnsi="Arial" w:cs="Arial"/>
                <w:sz w:val="14"/>
                <w:szCs w:val="16"/>
              </w:rPr>
            </w:pPr>
            <w:r w:rsidRPr="00FC41D9">
              <w:rPr>
                <w:rFonts w:ascii="Arial" w:hAnsi="Arial" w:cs="Arial"/>
                <w:sz w:val="14"/>
                <w:szCs w:val="16"/>
              </w:rPr>
              <w:t>0 (0, 1)</w:t>
            </w:r>
          </w:p>
          <w:p w14:paraId="364FF2A1"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(0, 22)</w:t>
            </w:r>
          </w:p>
        </w:tc>
        <w:tc>
          <w:tcPr>
            <w:tcW w:w="533" w:type="pct"/>
            <w:tcBorders>
              <w:top w:val="single" w:sz="4" w:space="0" w:color="auto"/>
              <w:bottom w:val="nil"/>
            </w:tcBorders>
            <w:vAlign w:val="center"/>
          </w:tcPr>
          <w:p w14:paraId="341BD7F7" w14:textId="3C5588DF" w:rsidR="00EF0641" w:rsidRDefault="00EF0641" w:rsidP="00AA1F4A">
            <w:pPr>
              <w:jc w:val="center"/>
              <w:rPr>
                <w:rFonts w:ascii="Arial" w:hAnsi="Arial" w:cs="Arial"/>
                <w:sz w:val="14"/>
                <w:szCs w:val="16"/>
              </w:rPr>
            </w:pPr>
            <w:r w:rsidRPr="00FC41D9">
              <w:rPr>
                <w:rFonts w:ascii="Arial" w:hAnsi="Arial" w:cs="Arial"/>
                <w:sz w:val="14"/>
                <w:szCs w:val="16"/>
              </w:rPr>
              <w:t>0 (</w:t>
            </w:r>
            <w:proofErr w:type="gramStart"/>
            <w:r w:rsidRPr="00FC41D9">
              <w:rPr>
                <w:rFonts w:ascii="Arial" w:hAnsi="Arial" w:cs="Arial"/>
                <w:sz w:val="14"/>
                <w:szCs w:val="16"/>
              </w:rPr>
              <w:t xml:space="preserve">0 </w:t>
            </w:r>
            <w:r w:rsidR="00F27092">
              <w:rPr>
                <w:rFonts w:ascii="Arial" w:hAnsi="Arial" w:cs="Arial"/>
                <w:sz w:val="14"/>
                <w:szCs w:val="16"/>
              </w:rPr>
              <w:t>,</w:t>
            </w:r>
            <w:proofErr w:type="gramEnd"/>
            <w:r w:rsidRPr="00FC41D9">
              <w:rPr>
                <w:rFonts w:ascii="Arial" w:hAnsi="Arial" w:cs="Arial"/>
                <w:sz w:val="14"/>
                <w:szCs w:val="16"/>
              </w:rPr>
              <w:t xml:space="preserve"> 1)</w:t>
            </w:r>
          </w:p>
          <w:p w14:paraId="2B38F187"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(0, 28)</w:t>
            </w:r>
          </w:p>
        </w:tc>
        <w:tc>
          <w:tcPr>
            <w:tcW w:w="534" w:type="pct"/>
            <w:tcBorders>
              <w:top w:val="single" w:sz="4" w:space="0" w:color="auto"/>
              <w:bottom w:val="nil"/>
            </w:tcBorders>
            <w:vAlign w:val="center"/>
          </w:tcPr>
          <w:p w14:paraId="429696DE" w14:textId="3870A6EF" w:rsidR="00EF0641" w:rsidRDefault="00EF0641" w:rsidP="00AA1F4A">
            <w:pPr>
              <w:jc w:val="center"/>
              <w:rPr>
                <w:rFonts w:ascii="Arial" w:hAnsi="Arial" w:cs="Arial"/>
                <w:sz w:val="14"/>
                <w:szCs w:val="16"/>
              </w:rPr>
            </w:pPr>
            <w:r w:rsidRPr="00FC41D9">
              <w:rPr>
                <w:rFonts w:ascii="Arial" w:hAnsi="Arial" w:cs="Arial"/>
                <w:sz w:val="14"/>
                <w:szCs w:val="16"/>
              </w:rPr>
              <w:t>0 (</w:t>
            </w:r>
            <w:proofErr w:type="gramStart"/>
            <w:r w:rsidRPr="00FC41D9">
              <w:rPr>
                <w:rFonts w:ascii="Arial" w:hAnsi="Arial" w:cs="Arial"/>
                <w:sz w:val="14"/>
                <w:szCs w:val="16"/>
              </w:rPr>
              <w:t xml:space="preserve">0 </w:t>
            </w:r>
            <w:r w:rsidR="00F27092">
              <w:rPr>
                <w:rFonts w:ascii="Arial" w:hAnsi="Arial" w:cs="Arial"/>
                <w:sz w:val="14"/>
                <w:szCs w:val="16"/>
              </w:rPr>
              <w:t>,</w:t>
            </w:r>
            <w:proofErr w:type="gramEnd"/>
            <w:r w:rsidRPr="00FC41D9">
              <w:rPr>
                <w:rFonts w:ascii="Arial" w:hAnsi="Arial" w:cs="Arial"/>
                <w:sz w:val="14"/>
                <w:szCs w:val="16"/>
              </w:rPr>
              <w:t xml:space="preserve"> 0)</w:t>
            </w:r>
          </w:p>
          <w:p w14:paraId="26269FC9"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(0, 32)</w:t>
            </w:r>
          </w:p>
        </w:tc>
        <w:tc>
          <w:tcPr>
            <w:tcW w:w="533" w:type="pct"/>
            <w:tcBorders>
              <w:top w:val="single" w:sz="4" w:space="0" w:color="auto"/>
              <w:bottom w:val="nil"/>
            </w:tcBorders>
            <w:vAlign w:val="center"/>
          </w:tcPr>
          <w:p w14:paraId="32CCB365" w14:textId="54C0E315" w:rsidR="00EF0641" w:rsidRDefault="00EF0641" w:rsidP="00AA1F4A">
            <w:pPr>
              <w:jc w:val="center"/>
              <w:rPr>
                <w:rFonts w:ascii="Arial" w:hAnsi="Arial" w:cs="Arial"/>
                <w:sz w:val="14"/>
                <w:szCs w:val="16"/>
              </w:rPr>
            </w:pPr>
            <w:r w:rsidRPr="00FC41D9">
              <w:rPr>
                <w:rFonts w:ascii="Arial" w:hAnsi="Arial" w:cs="Arial"/>
                <w:sz w:val="14"/>
                <w:szCs w:val="16"/>
              </w:rPr>
              <w:t>0 (</w:t>
            </w:r>
            <w:proofErr w:type="gramStart"/>
            <w:r w:rsidRPr="00FC41D9">
              <w:rPr>
                <w:rFonts w:ascii="Arial" w:hAnsi="Arial" w:cs="Arial"/>
                <w:sz w:val="14"/>
                <w:szCs w:val="16"/>
              </w:rPr>
              <w:t xml:space="preserve">0 </w:t>
            </w:r>
            <w:r w:rsidR="00F27092">
              <w:rPr>
                <w:rFonts w:ascii="Arial" w:hAnsi="Arial" w:cs="Arial"/>
                <w:sz w:val="14"/>
                <w:szCs w:val="16"/>
              </w:rPr>
              <w:t>,</w:t>
            </w:r>
            <w:proofErr w:type="gramEnd"/>
            <w:r w:rsidRPr="00FC41D9">
              <w:rPr>
                <w:rFonts w:ascii="Arial" w:hAnsi="Arial" w:cs="Arial"/>
                <w:sz w:val="14"/>
                <w:szCs w:val="16"/>
              </w:rPr>
              <w:t xml:space="preserve"> 1)</w:t>
            </w:r>
          </w:p>
          <w:p w14:paraId="720AE734"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(0, 54)</w:t>
            </w:r>
          </w:p>
        </w:tc>
        <w:tc>
          <w:tcPr>
            <w:tcW w:w="533" w:type="pct"/>
            <w:tcBorders>
              <w:top w:val="single" w:sz="4" w:space="0" w:color="auto"/>
              <w:bottom w:val="nil"/>
            </w:tcBorders>
            <w:vAlign w:val="center"/>
          </w:tcPr>
          <w:p w14:paraId="2754BAF7" w14:textId="06D488AE" w:rsidR="00EF0641" w:rsidRDefault="00EF0641" w:rsidP="00AA1F4A">
            <w:pPr>
              <w:jc w:val="center"/>
              <w:rPr>
                <w:rFonts w:ascii="Arial" w:hAnsi="Arial" w:cs="Arial"/>
                <w:sz w:val="14"/>
                <w:szCs w:val="16"/>
              </w:rPr>
            </w:pPr>
            <w:r w:rsidRPr="00FC41D9">
              <w:rPr>
                <w:rFonts w:ascii="Arial" w:hAnsi="Arial" w:cs="Arial"/>
                <w:sz w:val="14"/>
                <w:szCs w:val="16"/>
              </w:rPr>
              <w:t>0 (</w:t>
            </w:r>
            <w:proofErr w:type="gramStart"/>
            <w:r w:rsidRPr="00FC41D9">
              <w:rPr>
                <w:rFonts w:ascii="Arial" w:hAnsi="Arial" w:cs="Arial"/>
                <w:sz w:val="14"/>
                <w:szCs w:val="16"/>
              </w:rPr>
              <w:t xml:space="preserve">0 </w:t>
            </w:r>
            <w:r w:rsidR="00F27092">
              <w:rPr>
                <w:rFonts w:ascii="Arial" w:hAnsi="Arial" w:cs="Arial"/>
                <w:sz w:val="14"/>
                <w:szCs w:val="16"/>
              </w:rPr>
              <w:t>,</w:t>
            </w:r>
            <w:proofErr w:type="gramEnd"/>
            <w:r w:rsidRPr="00FC41D9">
              <w:rPr>
                <w:rFonts w:ascii="Arial" w:hAnsi="Arial" w:cs="Arial"/>
                <w:sz w:val="14"/>
                <w:szCs w:val="16"/>
              </w:rPr>
              <w:t xml:space="preserve"> 1)</w:t>
            </w:r>
          </w:p>
          <w:p w14:paraId="78955FFB"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(0, 5)</w:t>
            </w:r>
          </w:p>
        </w:tc>
        <w:tc>
          <w:tcPr>
            <w:tcW w:w="533" w:type="pct"/>
            <w:tcBorders>
              <w:top w:val="single" w:sz="4" w:space="0" w:color="auto"/>
              <w:bottom w:val="nil"/>
            </w:tcBorders>
            <w:vAlign w:val="center"/>
          </w:tcPr>
          <w:p w14:paraId="1590209D" w14:textId="228C2BD7" w:rsidR="00EF0641" w:rsidRDefault="00EF0641" w:rsidP="00AA1F4A">
            <w:pPr>
              <w:jc w:val="center"/>
              <w:rPr>
                <w:rFonts w:ascii="Arial" w:hAnsi="Arial" w:cs="Arial"/>
                <w:sz w:val="14"/>
                <w:szCs w:val="16"/>
              </w:rPr>
            </w:pPr>
            <w:r w:rsidRPr="00FC41D9">
              <w:rPr>
                <w:rFonts w:ascii="Arial" w:hAnsi="Arial" w:cs="Arial"/>
                <w:sz w:val="14"/>
                <w:szCs w:val="16"/>
              </w:rPr>
              <w:t>0 (</w:t>
            </w:r>
            <w:proofErr w:type="gramStart"/>
            <w:r w:rsidRPr="00FC41D9">
              <w:rPr>
                <w:rFonts w:ascii="Arial" w:hAnsi="Arial" w:cs="Arial"/>
                <w:sz w:val="14"/>
                <w:szCs w:val="16"/>
              </w:rPr>
              <w:t xml:space="preserve">0 </w:t>
            </w:r>
            <w:r w:rsidR="00F27092">
              <w:rPr>
                <w:rFonts w:ascii="Arial" w:hAnsi="Arial" w:cs="Arial"/>
                <w:sz w:val="14"/>
                <w:szCs w:val="16"/>
              </w:rPr>
              <w:t>,</w:t>
            </w:r>
            <w:proofErr w:type="gramEnd"/>
            <w:r w:rsidRPr="00FC41D9">
              <w:rPr>
                <w:rFonts w:ascii="Arial" w:hAnsi="Arial" w:cs="Arial"/>
                <w:sz w:val="14"/>
                <w:szCs w:val="16"/>
              </w:rPr>
              <w:t xml:space="preserve"> 1)</w:t>
            </w:r>
          </w:p>
          <w:p w14:paraId="553FE766"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(0, 25)</w:t>
            </w:r>
          </w:p>
        </w:tc>
        <w:tc>
          <w:tcPr>
            <w:tcW w:w="537" w:type="pct"/>
            <w:tcBorders>
              <w:top w:val="single" w:sz="4" w:space="0" w:color="auto"/>
              <w:bottom w:val="nil"/>
            </w:tcBorders>
            <w:vAlign w:val="center"/>
          </w:tcPr>
          <w:p w14:paraId="0F9D0F05" w14:textId="767AAC85" w:rsidR="00EF0641" w:rsidRDefault="00EF0641" w:rsidP="00AA1F4A">
            <w:pPr>
              <w:jc w:val="center"/>
              <w:rPr>
                <w:rFonts w:ascii="Arial" w:hAnsi="Arial" w:cs="Arial"/>
                <w:sz w:val="14"/>
                <w:szCs w:val="16"/>
              </w:rPr>
            </w:pPr>
            <w:r w:rsidRPr="00FC41D9">
              <w:rPr>
                <w:rFonts w:ascii="Arial" w:hAnsi="Arial" w:cs="Arial"/>
                <w:sz w:val="14"/>
                <w:szCs w:val="16"/>
              </w:rPr>
              <w:t>0 (</w:t>
            </w:r>
            <w:proofErr w:type="gramStart"/>
            <w:r w:rsidRPr="00FC41D9">
              <w:rPr>
                <w:rFonts w:ascii="Arial" w:hAnsi="Arial" w:cs="Arial"/>
                <w:sz w:val="14"/>
                <w:szCs w:val="16"/>
              </w:rPr>
              <w:t xml:space="preserve">0 </w:t>
            </w:r>
            <w:r w:rsidR="00F27092">
              <w:rPr>
                <w:rFonts w:ascii="Arial" w:hAnsi="Arial" w:cs="Arial"/>
                <w:sz w:val="14"/>
                <w:szCs w:val="16"/>
              </w:rPr>
              <w:t>,</w:t>
            </w:r>
            <w:proofErr w:type="gramEnd"/>
            <w:r w:rsidRPr="00FC41D9">
              <w:rPr>
                <w:rFonts w:ascii="Arial" w:hAnsi="Arial" w:cs="Arial"/>
                <w:sz w:val="14"/>
                <w:szCs w:val="16"/>
              </w:rPr>
              <w:t xml:space="preserve"> 1)</w:t>
            </w:r>
          </w:p>
          <w:p w14:paraId="1755F9ED"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(0, 0)</w:t>
            </w:r>
          </w:p>
        </w:tc>
      </w:tr>
      <w:tr w:rsidR="00EF0641" w:rsidRPr="00FC41D9" w14:paraId="6D80B650" w14:textId="77777777" w:rsidTr="00AA1F4A">
        <w:tc>
          <w:tcPr>
            <w:tcW w:w="730" w:type="pct"/>
            <w:tcBorders>
              <w:top w:val="nil"/>
              <w:bottom w:val="single" w:sz="4" w:space="0" w:color="auto"/>
            </w:tcBorders>
          </w:tcPr>
          <w:p w14:paraId="38511C1D" w14:textId="77777777" w:rsidR="00EF0641" w:rsidRPr="00FC41D9" w:rsidRDefault="00EF0641" w:rsidP="00AA1F4A">
            <w:pPr>
              <w:rPr>
                <w:rFonts w:ascii="Arial" w:hAnsi="Arial" w:cs="Arial"/>
                <w:sz w:val="14"/>
                <w:szCs w:val="16"/>
              </w:rPr>
            </w:pPr>
            <w:r w:rsidRPr="00FC41D9">
              <w:rPr>
                <w:rFonts w:ascii="Arial" w:hAnsi="Arial" w:cs="Arial"/>
                <w:sz w:val="14"/>
                <w:szCs w:val="16"/>
              </w:rPr>
              <w:t>Not known</w:t>
            </w:r>
          </w:p>
        </w:tc>
        <w:tc>
          <w:tcPr>
            <w:tcW w:w="533" w:type="pct"/>
            <w:tcBorders>
              <w:top w:val="nil"/>
              <w:bottom w:val="single" w:sz="4" w:space="0" w:color="auto"/>
            </w:tcBorders>
            <w:vAlign w:val="center"/>
          </w:tcPr>
          <w:p w14:paraId="1AB06831"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113</w:t>
            </w:r>
          </w:p>
        </w:tc>
        <w:tc>
          <w:tcPr>
            <w:tcW w:w="534" w:type="pct"/>
            <w:tcBorders>
              <w:top w:val="nil"/>
              <w:bottom w:val="single" w:sz="4" w:space="0" w:color="auto"/>
            </w:tcBorders>
            <w:vAlign w:val="center"/>
          </w:tcPr>
          <w:p w14:paraId="7C99E99A"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15</w:t>
            </w:r>
          </w:p>
        </w:tc>
        <w:tc>
          <w:tcPr>
            <w:tcW w:w="533" w:type="pct"/>
            <w:tcBorders>
              <w:top w:val="nil"/>
              <w:bottom w:val="single" w:sz="4" w:space="0" w:color="auto"/>
            </w:tcBorders>
            <w:vAlign w:val="center"/>
          </w:tcPr>
          <w:p w14:paraId="37A3B5ED"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21</w:t>
            </w:r>
          </w:p>
        </w:tc>
        <w:tc>
          <w:tcPr>
            <w:tcW w:w="534" w:type="pct"/>
            <w:tcBorders>
              <w:top w:val="nil"/>
              <w:bottom w:val="single" w:sz="4" w:space="0" w:color="auto"/>
            </w:tcBorders>
            <w:vAlign w:val="center"/>
          </w:tcPr>
          <w:p w14:paraId="1E871E0A"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53</w:t>
            </w:r>
          </w:p>
        </w:tc>
        <w:tc>
          <w:tcPr>
            <w:tcW w:w="533" w:type="pct"/>
            <w:tcBorders>
              <w:top w:val="nil"/>
              <w:bottom w:val="single" w:sz="4" w:space="0" w:color="auto"/>
            </w:tcBorders>
            <w:vAlign w:val="center"/>
          </w:tcPr>
          <w:p w14:paraId="40983069"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12</w:t>
            </w:r>
          </w:p>
        </w:tc>
        <w:tc>
          <w:tcPr>
            <w:tcW w:w="533" w:type="pct"/>
            <w:tcBorders>
              <w:top w:val="nil"/>
              <w:bottom w:val="single" w:sz="4" w:space="0" w:color="auto"/>
            </w:tcBorders>
            <w:vAlign w:val="center"/>
          </w:tcPr>
          <w:p w14:paraId="298610A0"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1</w:t>
            </w:r>
          </w:p>
        </w:tc>
        <w:tc>
          <w:tcPr>
            <w:tcW w:w="533" w:type="pct"/>
            <w:tcBorders>
              <w:top w:val="nil"/>
              <w:bottom w:val="single" w:sz="4" w:space="0" w:color="auto"/>
            </w:tcBorders>
            <w:vAlign w:val="center"/>
          </w:tcPr>
          <w:p w14:paraId="173893DB"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8</w:t>
            </w:r>
          </w:p>
        </w:tc>
        <w:tc>
          <w:tcPr>
            <w:tcW w:w="537" w:type="pct"/>
            <w:tcBorders>
              <w:top w:val="nil"/>
              <w:bottom w:val="single" w:sz="4" w:space="0" w:color="auto"/>
            </w:tcBorders>
            <w:vAlign w:val="center"/>
          </w:tcPr>
          <w:p w14:paraId="708D0834"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3</w:t>
            </w:r>
          </w:p>
        </w:tc>
      </w:tr>
      <w:tr w:rsidR="00EF0641" w:rsidRPr="00FC41D9" w14:paraId="2A8566C6" w14:textId="77777777" w:rsidTr="00AA1F4A">
        <w:tc>
          <w:tcPr>
            <w:tcW w:w="730" w:type="pct"/>
            <w:tcBorders>
              <w:left w:val="single" w:sz="4" w:space="0" w:color="auto"/>
              <w:bottom w:val="nil"/>
            </w:tcBorders>
          </w:tcPr>
          <w:p w14:paraId="7DDF0BFA" w14:textId="77777777" w:rsidR="00EF0641" w:rsidRPr="00FC41D9" w:rsidRDefault="00EF0641" w:rsidP="00AA1F4A">
            <w:pPr>
              <w:rPr>
                <w:rFonts w:ascii="Arial" w:hAnsi="Arial" w:cs="Arial"/>
                <w:sz w:val="14"/>
                <w:szCs w:val="16"/>
              </w:rPr>
            </w:pPr>
            <w:r w:rsidRPr="00FC41D9">
              <w:rPr>
                <w:rFonts w:ascii="Arial" w:hAnsi="Arial" w:cs="Arial"/>
                <w:b/>
                <w:sz w:val="14"/>
                <w:szCs w:val="16"/>
              </w:rPr>
              <w:t xml:space="preserve">Planned </w:t>
            </w:r>
            <w:r>
              <w:rPr>
                <w:rFonts w:ascii="Arial" w:hAnsi="Arial" w:cs="Arial"/>
                <w:b/>
                <w:sz w:val="14"/>
                <w:szCs w:val="16"/>
              </w:rPr>
              <w:t>ANC</w:t>
            </w:r>
            <w:r w:rsidRPr="00FC41D9">
              <w:rPr>
                <w:rFonts w:ascii="Arial" w:hAnsi="Arial" w:cs="Arial"/>
                <w:b/>
                <w:sz w:val="14"/>
                <w:szCs w:val="16"/>
              </w:rPr>
              <w:t xml:space="preserve"> for node positive patients</w:t>
            </w:r>
          </w:p>
        </w:tc>
        <w:tc>
          <w:tcPr>
            <w:tcW w:w="533" w:type="pct"/>
            <w:tcBorders>
              <w:bottom w:val="nil"/>
            </w:tcBorders>
            <w:vAlign w:val="center"/>
          </w:tcPr>
          <w:p w14:paraId="70DB6BD4" w14:textId="77777777" w:rsidR="00EF0641" w:rsidRPr="00FC41D9" w:rsidRDefault="00EF0641" w:rsidP="00AA1F4A">
            <w:pPr>
              <w:jc w:val="center"/>
              <w:rPr>
                <w:rFonts w:ascii="Arial" w:hAnsi="Arial" w:cs="Arial"/>
                <w:sz w:val="14"/>
                <w:szCs w:val="16"/>
              </w:rPr>
            </w:pPr>
          </w:p>
        </w:tc>
        <w:tc>
          <w:tcPr>
            <w:tcW w:w="534" w:type="pct"/>
            <w:tcBorders>
              <w:bottom w:val="nil"/>
            </w:tcBorders>
            <w:vAlign w:val="center"/>
          </w:tcPr>
          <w:p w14:paraId="2CC4A784" w14:textId="77777777" w:rsidR="00EF0641" w:rsidRPr="00FC41D9" w:rsidRDefault="00EF0641" w:rsidP="00AA1F4A">
            <w:pPr>
              <w:jc w:val="center"/>
              <w:rPr>
                <w:rFonts w:ascii="Arial" w:hAnsi="Arial" w:cs="Arial"/>
                <w:sz w:val="14"/>
                <w:szCs w:val="16"/>
              </w:rPr>
            </w:pPr>
          </w:p>
        </w:tc>
        <w:tc>
          <w:tcPr>
            <w:tcW w:w="533" w:type="pct"/>
            <w:tcBorders>
              <w:bottom w:val="nil"/>
            </w:tcBorders>
            <w:vAlign w:val="center"/>
          </w:tcPr>
          <w:p w14:paraId="0F5B4467" w14:textId="77777777" w:rsidR="00EF0641" w:rsidRPr="00FC41D9" w:rsidRDefault="00EF0641" w:rsidP="00AA1F4A">
            <w:pPr>
              <w:jc w:val="center"/>
              <w:rPr>
                <w:rFonts w:ascii="Arial" w:hAnsi="Arial" w:cs="Arial"/>
                <w:sz w:val="14"/>
                <w:szCs w:val="16"/>
              </w:rPr>
            </w:pPr>
          </w:p>
        </w:tc>
        <w:tc>
          <w:tcPr>
            <w:tcW w:w="534" w:type="pct"/>
            <w:tcBorders>
              <w:bottom w:val="nil"/>
            </w:tcBorders>
            <w:vAlign w:val="center"/>
          </w:tcPr>
          <w:p w14:paraId="3B5BE7E7" w14:textId="77777777" w:rsidR="00EF0641" w:rsidRPr="00FC41D9" w:rsidRDefault="00EF0641" w:rsidP="00AA1F4A">
            <w:pPr>
              <w:jc w:val="center"/>
              <w:rPr>
                <w:rFonts w:ascii="Arial" w:hAnsi="Arial" w:cs="Arial"/>
                <w:sz w:val="14"/>
                <w:szCs w:val="16"/>
              </w:rPr>
            </w:pPr>
          </w:p>
        </w:tc>
        <w:tc>
          <w:tcPr>
            <w:tcW w:w="533" w:type="pct"/>
            <w:tcBorders>
              <w:bottom w:val="nil"/>
            </w:tcBorders>
            <w:vAlign w:val="center"/>
          </w:tcPr>
          <w:p w14:paraId="4FDC6381" w14:textId="77777777" w:rsidR="00EF0641" w:rsidRPr="00FC41D9" w:rsidRDefault="00EF0641" w:rsidP="00AA1F4A">
            <w:pPr>
              <w:jc w:val="center"/>
              <w:rPr>
                <w:rFonts w:ascii="Arial" w:hAnsi="Arial" w:cs="Arial"/>
                <w:sz w:val="14"/>
                <w:szCs w:val="16"/>
              </w:rPr>
            </w:pPr>
          </w:p>
        </w:tc>
        <w:tc>
          <w:tcPr>
            <w:tcW w:w="533" w:type="pct"/>
            <w:tcBorders>
              <w:bottom w:val="nil"/>
            </w:tcBorders>
            <w:vAlign w:val="center"/>
          </w:tcPr>
          <w:p w14:paraId="54E23CDB" w14:textId="77777777" w:rsidR="00EF0641" w:rsidRPr="00FC41D9" w:rsidRDefault="00EF0641" w:rsidP="00AA1F4A">
            <w:pPr>
              <w:jc w:val="center"/>
              <w:rPr>
                <w:rFonts w:ascii="Arial" w:hAnsi="Arial" w:cs="Arial"/>
                <w:sz w:val="14"/>
                <w:szCs w:val="16"/>
              </w:rPr>
            </w:pPr>
          </w:p>
        </w:tc>
        <w:tc>
          <w:tcPr>
            <w:tcW w:w="533" w:type="pct"/>
            <w:tcBorders>
              <w:bottom w:val="nil"/>
            </w:tcBorders>
            <w:vAlign w:val="center"/>
          </w:tcPr>
          <w:p w14:paraId="0645741B" w14:textId="77777777" w:rsidR="00EF0641" w:rsidRPr="00FC41D9" w:rsidRDefault="00EF0641" w:rsidP="00AA1F4A">
            <w:pPr>
              <w:jc w:val="center"/>
              <w:rPr>
                <w:rFonts w:ascii="Arial" w:hAnsi="Arial" w:cs="Arial"/>
                <w:sz w:val="14"/>
                <w:szCs w:val="16"/>
              </w:rPr>
            </w:pPr>
          </w:p>
        </w:tc>
        <w:tc>
          <w:tcPr>
            <w:tcW w:w="537" w:type="pct"/>
            <w:tcBorders>
              <w:bottom w:val="nil"/>
            </w:tcBorders>
            <w:vAlign w:val="center"/>
          </w:tcPr>
          <w:p w14:paraId="3183DB6B" w14:textId="77777777" w:rsidR="00EF0641" w:rsidRPr="00FC41D9" w:rsidRDefault="00EF0641" w:rsidP="00AA1F4A">
            <w:pPr>
              <w:jc w:val="center"/>
              <w:rPr>
                <w:rFonts w:ascii="Arial" w:hAnsi="Arial" w:cs="Arial"/>
                <w:sz w:val="14"/>
                <w:szCs w:val="16"/>
              </w:rPr>
            </w:pPr>
          </w:p>
        </w:tc>
      </w:tr>
      <w:tr w:rsidR="00EF0641" w:rsidRPr="00FC41D9" w14:paraId="3E623DDE" w14:textId="77777777" w:rsidTr="00AA1F4A">
        <w:tc>
          <w:tcPr>
            <w:tcW w:w="730" w:type="pct"/>
            <w:tcBorders>
              <w:top w:val="nil"/>
              <w:left w:val="single" w:sz="4" w:space="0" w:color="auto"/>
              <w:bottom w:val="nil"/>
            </w:tcBorders>
          </w:tcPr>
          <w:p w14:paraId="5AC477AB" w14:textId="77777777" w:rsidR="00EF0641" w:rsidRPr="00FC41D9" w:rsidRDefault="00EF0641" w:rsidP="00AA1F4A">
            <w:pPr>
              <w:rPr>
                <w:rFonts w:ascii="Arial" w:hAnsi="Arial" w:cs="Arial"/>
                <w:sz w:val="14"/>
                <w:szCs w:val="16"/>
              </w:rPr>
            </w:pPr>
            <w:r w:rsidRPr="00FC41D9">
              <w:rPr>
                <w:rFonts w:ascii="Arial" w:hAnsi="Arial" w:cs="Arial"/>
                <w:sz w:val="14"/>
                <w:szCs w:val="16"/>
              </w:rPr>
              <w:t>Yes</w:t>
            </w:r>
          </w:p>
        </w:tc>
        <w:tc>
          <w:tcPr>
            <w:tcW w:w="533" w:type="pct"/>
            <w:tcBorders>
              <w:top w:val="nil"/>
              <w:bottom w:val="nil"/>
            </w:tcBorders>
            <w:vAlign w:val="center"/>
          </w:tcPr>
          <w:p w14:paraId="3E2FCEBC" w14:textId="0B384200" w:rsidR="00EF0641" w:rsidRPr="00FC41D9" w:rsidRDefault="00EF0641" w:rsidP="00AA1F4A">
            <w:pPr>
              <w:jc w:val="center"/>
              <w:rPr>
                <w:rFonts w:ascii="Arial" w:hAnsi="Arial" w:cs="Arial"/>
                <w:sz w:val="14"/>
                <w:szCs w:val="16"/>
              </w:rPr>
            </w:pPr>
            <w:r w:rsidRPr="00FC41D9">
              <w:rPr>
                <w:rFonts w:ascii="Arial" w:hAnsi="Arial" w:cs="Arial"/>
                <w:sz w:val="14"/>
                <w:szCs w:val="16"/>
              </w:rPr>
              <w:t>193</w:t>
            </w:r>
            <w:r w:rsidRPr="00FC41D9">
              <w:rPr>
                <w:rFonts w:ascii="Arial" w:hAnsi="Arial" w:cs="Arial"/>
                <w:sz w:val="14"/>
                <w:szCs w:val="16"/>
                <w:vertAlign w:val="superscript"/>
              </w:rPr>
              <w:t>E</w:t>
            </w:r>
            <w:r>
              <w:rPr>
                <w:rFonts w:ascii="Arial" w:hAnsi="Arial" w:cs="Arial"/>
                <w:sz w:val="14"/>
                <w:szCs w:val="16"/>
                <w:vertAlign w:val="superscript"/>
              </w:rPr>
              <w:t xml:space="preserve"> </w:t>
            </w:r>
            <w:r w:rsidRPr="00FC41D9">
              <w:rPr>
                <w:rFonts w:ascii="Arial" w:hAnsi="Arial" w:cs="Arial"/>
                <w:sz w:val="14"/>
                <w:szCs w:val="16"/>
              </w:rPr>
              <w:t>(48%)</w:t>
            </w:r>
          </w:p>
        </w:tc>
        <w:tc>
          <w:tcPr>
            <w:tcW w:w="534" w:type="pct"/>
            <w:tcBorders>
              <w:top w:val="nil"/>
              <w:bottom w:val="nil"/>
            </w:tcBorders>
            <w:vAlign w:val="center"/>
          </w:tcPr>
          <w:p w14:paraId="4B1AE68D" w14:textId="0848AAA2" w:rsidR="00EF0641" w:rsidRPr="00FC41D9" w:rsidRDefault="00EF0641" w:rsidP="00AA1F4A">
            <w:pPr>
              <w:jc w:val="center"/>
              <w:rPr>
                <w:rFonts w:ascii="Arial" w:hAnsi="Arial" w:cs="Arial"/>
                <w:sz w:val="14"/>
                <w:szCs w:val="16"/>
              </w:rPr>
            </w:pPr>
            <w:r w:rsidRPr="00FC41D9">
              <w:rPr>
                <w:rFonts w:ascii="Arial" w:hAnsi="Arial" w:cs="Arial"/>
                <w:sz w:val="14"/>
                <w:szCs w:val="16"/>
              </w:rPr>
              <w:t>28</w:t>
            </w:r>
            <w:r>
              <w:rPr>
                <w:rFonts w:ascii="Arial" w:hAnsi="Arial" w:cs="Arial"/>
                <w:sz w:val="14"/>
                <w:szCs w:val="16"/>
              </w:rPr>
              <w:t xml:space="preserve"> </w:t>
            </w:r>
            <w:r w:rsidRPr="00FC41D9">
              <w:rPr>
                <w:rFonts w:ascii="Arial" w:hAnsi="Arial" w:cs="Arial"/>
                <w:sz w:val="14"/>
                <w:szCs w:val="16"/>
              </w:rPr>
              <w:t>(62%)</w:t>
            </w:r>
          </w:p>
        </w:tc>
        <w:tc>
          <w:tcPr>
            <w:tcW w:w="533" w:type="pct"/>
            <w:tcBorders>
              <w:top w:val="nil"/>
              <w:bottom w:val="nil"/>
            </w:tcBorders>
            <w:vAlign w:val="center"/>
          </w:tcPr>
          <w:p w14:paraId="620B8A69" w14:textId="66C6B7E8" w:rsidR="00EF0641" w:rsidRPr="00FC41D9" w:rsidRDefault="00EF0641" w:rsidP="00AA1F4A">
            <w:pPr>
              <w:jc w:val="center"/>
              <w:rPr>
                <w:rFonts w:ascii="Arial" w:hAnsi="Arial" w:cs="Arial"/>
                <w:sz w:val="14"/>
                <w:szCs w:val="16"/>
              </w:rPr>
            </w:pPr>
            <w:r w:rsidRPr="00FC41D9">
              <w:rPr>
                <w:rFonts w:ascii="Arial" w:hAnsi="Arial" w:cs="Arial"/>
                <w:sz w:val="14"/>
                <w:szCs w:val="16"/>
              </w:rPr>
              <w:t>34</w:t>
            </w:r>
            <w:r>
              <w:rPr>
                <w:rFonts w:ascii="Arial" w:hAnsi="Arial" w:cs="Arial"/>
                <w:sz w:val="14"/>
                <w:szCs w:val="16"/>
              </w:rPr>
              <w:t xml:space="preserve"> </w:t>
            </w:r>
            <w:r w:rsidRPr="00FC41D9">
              <w:rPr>
                <w:rFonts w:ascii="Arial" w:hAnsi="Arial" w:cs="Arial"/>
                <w:sz w:val="14"/>
                <w:szCs w:val="16"/>
              </w:rPr>
              <w:t>(39%)</w:t>
            </w:r>
          </w:p>
        </w:tc>
        <w:tc>
          <w:tcPr>
            <w:tcW w:w="534" w:type="pct"/>
            <w:tcBorders>
              <w:top w:val="nil"/>
              <w:bottom w:val="nil"/>
            </w:tcBorders>
            <w:vAlign w:val="center"/>
          </w:tcPr>
          <w:p w14:paraId="6FC9BA27" w14:textId="708A1BD1" w:rsidR="00EF0641" w:rsidRPr="00FC41D9" w:rsidRDefault="00EF0641" w:rsidP="00AA1F4A">
            <w:pPr>
              <w:jc w:val="center"/>
              <w:rPr>
                <w:rFonts w:ascii="Arial" w:hAnsi="Arial" w:cs="Arial"/>
                <w:sz w:val="14"/>
                <w:szCs w:val="16"/>
              </w:rPr>
            </w:pPr>
            <w:r w:rsidRPr="00FC41D9">
              <w:rPr>
                <w:rFonts w:ascii="Arial" w:hAnsi="Arial" w:cs="Arial"/>
                <w:sz w:val="14"/>
                <w:szCs w:val="16"/>
              </w:rPr>
              <w:t>99</w:t>
            </w:r>
            <w:r>
              <w:rPr>
                <w:rFonts w:ascii="Arial" w:hAnsi="Arial" w:cs="Arial"/>
                <w:sz w:val="14"/>
                <w:szCs w:val="16"/>
              </w:rPr>
              <w:t xml:space="preserve"> </w:t>
            </w:r>
            <w:r w:rsidRPr="00FC41D9">
              <w:rPr>
                <w:rFonts w:ascii="Arial" w:hAnsi="Arial" w:cs="Arial"/>
                <w:sz w:val="14"/>
                <w:szCs w:val="16"/>
              </w:rPr>
              <w:t>(50%)</w:t>
            </w:r>
          </w:p>
        </w:tc>
        <w:tc>
          <w:tcPr>
            <w:tcW w:w="533" w:type="pct"/>
            <w:tcBorders>
              <w:top w:val="nil"/>
              <w:bottom w:val="nil"/>
            </w:tcBorders>
            <w:vAlign w:val="center"/>
          </w:tcPr>
          <w:p w14:paraId="28F76C78" w14:textId="7D5A0746" w:rsidR="00EF0641" w:rsidRPr="00FC41D9" w:rsidRDefault="00EF0641" w:rsidP="00AA1F4A">
            <w:pPr>
              <w:jc w:val="center"/>
              <w:rPr>
                <w:rFonts w:ascii="Arial" w:hAnsi="Arial" w:cs="Arial"/>
                <w:sz w:val="14"/>
                <w:szCs w:val="16"/>
              </w:rPr>
            </w:pPr>
            <w:r w:rsidRPr="00FC41D9">
              <w:rPr>
                <w:rFonts w:ascii="Arial" w:hAnsi="Arial" w:cs="Arial"/>
                <w:sz w:val="14"/>
                <w:szCs w:val="16"/>
              </w:rPr>
              <w:t>29</w:t>
            </w:r>
            <w:r>
              <w:rPr>
                <w:rFonts w:ascii="Arial" w:hAnsi="Arial" w:cs="Arial"/>
                <w:sz w:val="14"/>
                <w:szCs w:val="16"/>
              </w:rPr>
              <w:t xml:space="preserve"> </w:t>
            </w:r>
            <w:r w:rsidRPr="00FC41D9">
              <w:rPr>
                <w:rFonts w:ascii="Arial" w:hAnsi="Arial" w:cs="Arial"/>
                <w:sz w:val="14"/>
                <w:szCs w:val="16"/>
              </w:rPr>
              <w:t>(5</w:t>
            </w:r>
            <w:r w:rsidR="006F51D2">
              <w:rPr>
                <w:rFonts w:ascii="Arial" w:hAnsi="Arial" w:cs="Arial"/>
                <w:sz w:val="14"/>
                <w:szCs w:val="16"/>
              </w:rPr>
              <w:t>2</w:t>
            </w:r>
            <w:r w:rsidRPr="00FC41D9">
              <w:rPr>
                <w:rFonts w:ascii="Arial" w:hAnsi="Arial" w:cs="Arial"/>
                <w:sz w:val="14"/>
                <w:szCs w:val="16"/>
              </w:rPr>
              <w:t>%)</w:t>
            </w:r>
          </w:p>
        </w:tc>
        <w:tc>
          <w:tcPr>
            <w:tcW w:w="533" w:type="pct"/>
            <w:tcBorders>
              <w:top w:val="nil"/>
              <w:bottom w:val="nil"/>
            </w:tcBorders>
            <w:vAlign w:val="center"/>
          </w:tcPr>
          <w:p w14:paraId="37090CA3" w14:textId="01D60D6E" w:rsidR="00EF0641" w:rsidRPr="00FC41D9" w:rsidRDefault="00EF0641" w:rsidP="00AA1F4A">
            <w:pPr>
              <w:jc w:val="center"/>
              <w:rPr>
                <w:rFonts w:ascii="Arial" w:hAnsi="Arial" w:cs="Arial"/>
                <w:sz w:val="14"/>
                <w:szCs w:val="16"/>
              </w:rPr>
            </w:pPr>
            <w:r w:rsidRPr="00FC41D9">
              <w:rPr>
                <w:rFonts w:ascii="Arial" w:hAnsi="Arial" w:cs="Arial"/>
                <w:sz w:val="14"/>
                <w:szCs w:val="16"/>
              </w:rPr>
              <w:t>1</w:t>
            </w:r>
            <w:r>
              <w:rPr>
                <w:rFonts w:ascii="Arial" w:hAnsi="Arial" w:cs="Arial"/>
                <w:sz w:val="14"/>
                <w:szCs w:val="16"/>
              </w:rPr>
              <w:t xml:space="preserve"> </w:t>
            </w:r>
            <w:r w:rsidRPr="00FC41D9">
              <w:rPr>
                <w:rFonts w:ascii="Arial" w:hAnsi="Arial" w:cs="Arial"/>
                <w:sz w:val="14"/>
                <w:szCs w:val="16"/>
              </w:rPr>
              <w:t>(17%)</w:t>
            </w:r>
          </w:p>
        </w:tc>
        <w:tc>
          <w:tcPr>
            <w:tcW w:w="533" w:type="pct"/>
            <w:tcBorders>
              <w:top w:val="nil"/>
              <w:bottom w:val="nil"/>
            </w:tcBorders>
            <w:vAlign w:val="center"/>
          </w:tcPr>
          <w:p w14:paraId="7136A945" w14:textId="0BCDF853" w:rsidR="00EF0641" w:rsidRPr="00FC41D9" w:rsidRDefault="00EF0641" w:rsidP="00AA1F4A">
            <w:pPr>
              <w:jc w:val="center"/>
              <w:rPr>
                <w:rFonts w:ascii="Arial" w:hAnsi="Arial" w:cs="Arial"/>
                <w:sz w:val="14"/>
                <w:szCs w:val="16"/>
              </w:rPr>
            </w:pPr>
            <w:r w:rsidRPr="00FC41D9">
              <w:rPr>
                <w:rFonts w:ascii="Arial" w:hAnsi="Arial" w:cs="Arial"/>
                <w:sz w:val="14"/>
                <w:szCs w:val="16"/>
              </w:rPr>
              <w:t>2</w:t>
            </w:r>
            <w:r>
              <w:rPr>
                <w:rFonts w:ascii="Arial" w:hAnsi="Arial" w:cs="Arial"/>
                <w:sz w:val="14"/>
                <w:szCs w:val="16"/>
              </w:rPr>
              <w:t xml:space="preserve"> (</w:t>
            </w:r>
            <w:r w:rsidRPr="00FC41D9">
              <w:rPr>
                <w:rFonts w:ascii="Arial" w:hAnsi="Arial" w:cs="Arial"/>
                <w:sz w:val="14"/>
                <w:szCs w:val="16"/>
              </w:rPr>
              <w:t>25%</w:t>
            </w:r>
            <w:r>
              <w:rPr>
                <w:rFonts w:ascii="Arial" w:hAnsi="Arial" w:cs="Arial"/>
                <w:sz w:val="14"/>
                <w:szCs w:val="16"/>
              </w:rPr>
              <w:t>)</w:t>
            </w:r>
          </w:p>
        </w:tc>
        <w:tc>
          <w:tcPr>
            <w:tcW w:w="537" w:type="pct"/>
            <w:tcBorders>
              <w:top w:val="nil"/>
              <w:bottom w:val="nil"/>
            </w:tcBorders>
            <w:vAlign w:val="center"/>
          </w:tcPr>
          <w:p w14:paraId="5908B706"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0</w:t>
            </w:r>
            <w:r>
              <w:rPr>
                <w:rFonts w:ascii="Arial" w:hAnsi="Arial" w:cs="Arial"/>
                <w:sz w:val="14"/>
                <w:szCs w:val="16"/>
              </w:rPr>
              <w:t xml:space="preserve"> (</w:t>
            </w:r>
            <w:r w:rsidRPr="00FC41D9">
              <w:rPr>
                <w:rFonts w:ascii="Arial" w:hAnsi="Arial" w:cs="Arial"/>
                <w:sz w:val="14"/>
                <w:szCs w:val="16"/>
              </w:rPr>
              <w:t>0.0%</w:t>
            </w:r>
            <w:r>
              <w:rPr>
                <w:rFonts w:ascii="Arial" w:hAnsi="Arial" w:cs="Arial"/>
                <w:sz w:val="14"/>
                <w:szCs w:val="16"/>
              </w:rPr>
              <w:t>)</w:t>
            </w:r>
          </w:p>
        </w:tc>
      </w:tr>
      <w:tr w:rsidR="00EF0641" w:rsidRPr="00FC41D9" w14:paraId="7D1748E6" w14:textId="77777777" w:rsidTr="00AA1F4A">
        <w:tc>
          <w:tcPr>
            <w:tcW w:w="730" w:type="pct"/>
            <w:tcBorders>
              <w:top w:val="nil"/>
              <w:left w:val="single" w:sz="4" w:space="0" w:color="auto"/>
              <w:bottom w:val="nil"/>
            </w:tcBorders>
          </w:tcPr>
          <w:p w14:paraId="59EC3B93" w14:textId="77777777" w:rsidR="00EF0641" w:rsidRPr="00FC41D9" w:rsidRDefault="00EF0641" w:rsidP="00AA1F4A">
            <w:pPr>
              <w:rPr>
                <w:rFonts w:ascii="Arial" w:hAnsi="Arial" w:cs="Arial"/>
                <w:sz w:val="14"/>
                <w:szCs w:val="16"/>
              </w:rPr>
            </w:pPr>
            <w:r w:rsidRPr="00FC41D9">
              <w:rPr>
                <w:rFonts w:ascii="Arial" w:hAnsi="Arial" w:cs="Arial"/>
                <w:sz w:val="14"/>
                <w:szCs w:val="16"/>
              </w:rPr>
              <w:t>No</w:t>
            </w:r>
          </w:p>
        </w:tc>
        <w:tc>
          <w:tcPr>
            <w:tcW w:w="533" w:type="pct"/>
            <w:tcBorders>
              <w:top w:val="nil"/>
              <w:bottom w:val="nil"/>
            </w:tcBorders>
            <w:vAlign w:val="center"/>
          </w:tcPr>
          <w:p w14:paraId="56B64CA5" w14:textId="77BC46F1" w:rsidR="00EF0641" w:rsidRPr="00FC41D9" w:rsidRDefault="00EF0641" w:rsidP="00AA1F4A">
            <w:pPr>
              <w:jc w:val="center"/>
              <w:rPr>
                <w:rFonts w:ascii="Arial" w:hAnsi="Arial" w:cs="Arial"/>
                <w:sz w:val="14"/>
                <w:szCs w:val="16"/>
              </w:rPr>
            </w:pPr>
            <w:r w:rsidRPr="00FC41D9">
              <w:rPr>
                <w:rFonts w:ascii="Arial" w:hAnsi="Arial" w:cs="Arial"/>
                <w:sz w:val="14"/>
                <w:szCs w:val="16"/>
              </w:rPr>
              <w:t>206</w:t>
            </w:r>
            <w:proofErr w:type="gramStart"/>
            <w:r w:rsidRPr="00FC41D9">
              <w:rPr>
                <w:rFonts w:ascii="Arial" w:hAnsi="Arial" w:cs="Arial"/>
                <w:sz w:val="14"/>
                <w:szCs w:val="16"/>
                <w:vertAlign w:val="superscript"/>
              </w:rPr>
              <w:t>E</w:t>
            </w:r>
            <w:r>
              <w:rPr>
                <w:rFonts w:ascii="Arial" w:hAnsi="Arial" w:cs="Arial"/>
                <w:sz w:val="14"/>
                <w:szCs w:val="16"/>
                <w:vertAlign w:val="superscript"/>
              </w:rPr>
              <w:t xml:space="preserve">( </w:t>
            </w:r>
            <w:r w:rsidRPr="00FC41D9">
              <w:rPr>
                <w:rFonts w:ascii="Arial" w:hAnsi="Arial" w:cs="Arial"/>
                <w:sz w:val="14"/>
                <w:szCs w:val="16"/>
              </w:rPr>
              <w:t>5</w:t>
            </w:r>
            <w:r w:rsidR="00375A98">
              <w:rPr>
                <w:rFonts w:ascii="Arial" w:hAnsi="Arial" w:cs="Arial"/>
                <w:sz w:val="14"/>
                <w:szCs w:val="16"/>
              </w:rPr>
              <w:t>2</w:t>
            </w:r>
            <w:proofErr w:type="gramEnd"/>
            <w:r w:rsidRPr="00FC41D9">
              <w:rPr>
                <w:rFonts w:ascii="Arial" w:hAnsi="Arial" w:cs="Arial"/>
                <w:sz w:val="14"/>
                <w:szCs w:val="16"/>
              </w:rPr>
              <w:t>%)</w:t>
            </w:r>
          </w:p>
        </w:tc>
        <w:tc>
          <w:tcPr>
            <w:tcW w:w="534" w:type="pct"/>
            <w:tcBorders>
              <w:top w:val="nil"/>
              <w:bottom w:val="nil"/>
            </w:tcBorders>
            <w:vAlign w:val="center"/>
          </w:tcPr>
          <w:p w14:paraId="2AA73268" w14:textId="0CFA84A1" w:rsidR="00EF0641" w:rsidRPr="00FC41D9" w:rsidRDefault="00EF0641" w:rsidP="00AA1F4A">
            <w:pPr>
              <w:jc w:val="center"/>
              <w:rPr>
                <w:rFonts w:ascii="Arial" w:hAnsi="Arial" w:cs="Arial"/>
                <w:sz w:val="14"/>
                <w:szCs w:val="16"/>
                <w:highlight w:val="yellow"/>
              </w:rPr>
            </w:pPr>
            <w:r w:rsidRPr="00FC41D9">
              <w:rPr>
                <w:rFonts w:ascii="Arial" w:hAnsi="Arial" w:cs="Arial"/>
                <w:sz w:val="14"/>
                <w:szCs w:val="16"/>
              </w:rPr>
              <w:t>17</w:t>
            </w:r>
            <w:r>
              <w:rPr>
                <w:rFonts w:ascii="Arial" w:hAnsi="Arial" w:cs="Arial"/>
                <w:sz w:val="14"/>
                <w:szCs w:val="16"/>
              </w:rPr>
              <w:t xml:space="preserve"> </w:t>
            </w:r>
            <w:r w:rsidRPr="00FC41D9">
              <w:rPr>
                <w:rFonts w:ascii="Arial" w:hAnsi="Arial" w:cs="Arial"/>
                <w:sz w:val="14"/>
                <w:szCs w:val="16"/>
              </w:rPr>
              <w:t>(38%)</w:t>
            </w:r>
          </w:p>
        </w:tc>
        <w:tc>
          <w:tcPr>
            <w:tcW w:w="533" w:type="pct"/>
            <w:tcBorders>
              <w:top w:val="nil"/>
              <w:bottom w:val="nil"/>
            </w:tcBorders>
            <w:vAlign w:val="center"/>
          </w:tcPr>
          <w:p w14:paraId="6B4578CD" w14:textId="01BECD37" w:rsidR="00EF0641" w:rsidRPr="00FC41D9" w:rsidRDefault="00EF0641" w:rsidP="00AA1F4A">
            <w:pPr>
              <w:jc w:val="center"/>
              <w:rPr>
                <w:rFonts w:ascii="Arial" w:hAnsi="Arial" w:cs="Arial"/>
                <w:sz w:val="14"/>
                <w:szCs w:val="16"/>
                <w:highlight w:val="yellow"/>
              </w:rPr>
            </w:pPr>
            <w:r w:rsidRPr="00FC41D9">
              <w:rPr>
                <w:rFonts w:ascii="Arial" w:hAnsi="Arial" w:cs="Arial"/>
                <w:sz w:val="14"/>
                <w:szCs w:val="16"/>
              </w:rPr>
              <w:t>53</w:t>
            </w:r>
            <w:r>
              <w:rPr>
                <w:rFonts w:ascii="Arial" w:hAnsi="Arial" w:cs="Arial"/>
                <w:sz w:val="14"/>
                <w:szCs w:val="16"/>
              </w:rPr>
              <w:t xml:space="preserve"> </w:t>
            </w:r>
            <w:r w:rsidRPr="00FC41D9">
              <w:rPr>
                <w:rFonts w:ascii="Arial" w:hAnsi="Arial" w:cs="Arial"/>
                <w:sz w:val="14"/>
                <w:szCs w:val="16"/>
              </w:rPr>
              <w:t>(6</w:t>
            </w:r>
            <w:r w:rsidR="00572C3E">
              <w:rPr>
                <w:rFonts w:ascii="Arial" w:hAnsi="Arial" w:cs="Arial"/>
                <w:sz w:val="14"/>
                <w:szCs w:val="16"/>
              </w:rPr>
              <w:t>1</w:t>
            </w:r>
            <w:r w:rsidRPr="00FC41D9">
              <w:rPr>
                <w:rFonts w:ascii="Arial" w:hAnsi="Arial" w:cs="Arial"/>
                <w:sz w:val="14"/>
                <w:szCs w:val="16"/>
              </w:rPr>
              <w:t>%)</w:t>
            </w:r>
          </w:p>
        </w:tc>
        <w:tc>
          <w:tcPr>
            <w:tcW w:w="534" w:type="pct"/>
            <w:tcBorders>
              <w:top w:val="nil"/>
              <w:bottom w:val="nil"/>
            </w:tcBorders>
            <w:vAlign w:val="center"/>
          </w:tcPr>
          <w:p w14:paraId="63383314" w14:textId="0FD3575A" w:rsidR="00EF0641" w:rsidRPr="00FC41D9" w:rsidRDefault="00EF0641" w:rsidP="00AA1F4A">
            <w:pPr>
              <w:jc w:val="center"/>
              <w:rPr>
                <w:rFonts w:ascii="Arial" w:hAnsi="Arial" w:cs="Arial"/>
                <w:sz w:val="14"/>
                <w:szCs w:val="16"/>
                <w:highlight w:val="yellow"/>
              </w:rPr>
            </w:pPr>
            <w:r w:rsidRPr="00FC41D9">
              <w:rPr>
                <w:rFonts w:ascii="Arial" w:hAnsi="Arial" w:cs="Arial"/>
                <w:sz w:val="14"/>
                <w:szCs w:val="16"/>
              </w:rPr>
              <w:t>98</w:t>
            </w:r>
            <w:r>
              <w:rPr>
                <w:rFonts w:ascii="Arial" w:hAnsi="Arial" w:cs="Arial"/>
                <w:sz w:val="14"/>
                <w:szCs w:val="16"/>
              </w:rPr>
              <w:t xml:space="preserve"> </w:t>
            </w:r>
            <w:r w:rsidRPr="00FC41D9">
              <w:rPr>
                <w:rFonts w:ascii="Arial" w:hAnsi="Arial" w:cs="Arial"/>
                <w:sz w:val="14"/>
                <w:szCs w:val="16"/>
              </w:rPr>
              <w:t>(</w:t>
            </w:r>
            <w:r w:rsidR="00572C3E">
              <w:rPr>
                <w:rFonts w:ascii="Arial" w:hAnsi="Arial" w:cs="Arial"/>
                <w:sz w:val="14"/>
                <w:szCs w:val="16"/>
              </w:rPr>
              <w:t>50</w:t>
            </w:r>
            <w:r w:rsidRPr="00FC41D9">
              <w:rPr>
                <w:rFonts w:ascii="Arial" w:hAnsi="Arial" w:cs="Arial"/>
                <w:sz w:val="14"/>
                <w:szCs w:val="16"/>
              </w:rPr>
              <w:t>%)</w:t>
            </w:r>
          </w:p>
        </w:tc>
        <w:tc>
          <w:tcPr>
            <w:tcW w:w="533" w:type="pct"/>
            <w:tcBorders>
              <w:top w:val="nil"/>
              <w:bottom w:val="nil"/>
            </w:tcBorders>
            <w:vAlign w:val="center"/>
          </w:tcPr>
          <w:p w14:paraId="7E0C619A" w14:textId="39CADD28" w:rsidR="00EF0641" w:rsidRPr="00FC41D9" w:rsidRDefault="00EF0641" w:rsidP="00AA1F4A">
            <w:pPr>
              <w:jc w:val="center"/>
              <w:rPr>
                <w:rFonts w:ascii="Arial" w:hAnsi="Arial" w:cs="Arial"/>
                <w:sz w:val="14"/>
                <w:szCs w:val="16"/>
                <w:highlight w:val="yellow"/>
              </w:rPr>
            </w:pPr>
            <w:r w:rsidRPr="00FC41D9">
              <w:rPr>
                <w:rFonts w:ascii="Arial" w:hAnsi="Arial" w:cs="Arial"/>
                <w:sz w:val="14"/>
                <w:szCs w:val="16"/>
              </w:rPr>
              <w:t>27</w:t>
            </w:r>
            <w:r>
              <w:rPr>
                <w:rFonts w:ascii="Arial" w:hAnsi="Arial" w:cs="Arial"/>
                <w:sz w:val="14"/>
                <w:szCs w:val="16"/>
              </w:rPr>
              <w:t xml:space="preserve"> </w:t>
            </w:r>
            <w:r w:rsidRPr="00FC41D9">
              <w:rPr>
                <w:rFonts w:ascii="Arial" w:hAnsi="Arial" w:cs="Arial"/>
                <w:sz w:val="14"/>
                <w:szCs w:val="16"/>
              </w:rPr>
              <w:t>(48%)</w:t>
            </w:r>
          </w:p>
        </w:tc>
        <w:tc>
          <w:tcPr>
            <w:tcW w:w="533" w:type="pct"/>
            <w:tcBorders>
              <w:top w:val="nil"/>
              <w:bottom w:val="nil"/>
            </w:tcBorders>
            <w:vAlign w:val="center"/>
          </w:tcPr>
          <w:p w14:paraId="3C093AE5" w14:textId="3693209F" w:rsidR="00EF0641" w:rsidRPr="00FC41D9" w:rsidRDefault="00EF0641" w:rsidP="00AA1F4A">
            <w:pPr>
              <w:jc w:val="center"/>
              <w:rPr>
                <w:rFonts w:ascii="Arial" w:hAnsi="Arial" w:cs="Arial"/>
                <w:sz w:val="14"/>
                <w:szCs w:val="16"/>
                <w:highlight w:val="yellow"/>
              </w:rPr>
            </w:pPr>
            <w:r w:rsidRPr="00FC41D9">
              <w:rPr>
                <w:rFonts w:ascii="Arial" w:hAnsi="Arial" w:cs="Arial"/>
                <w:sz w:val="14"/>
                <w:szCs w:val="16"/>
              </w:rPr>
              <w:t>5</w:t>
            </w:r>
            <w:r>
              <w:rPr>
                <w:rFonts w:ascii="Arial" w:hAnsi="Arial" w:cs="Arial"/>
                <w:sz w:val="14"/>
                <w:szCs w:val="16"/>
              </w:rPr>
              <w:t xml:space="preserve"> </w:t>
            </w:r>
            <w:r w:rsidRPr="00FC41D9">
              <w:rPr>
                <w:rFonts w:ascii="Arial" w:hAnsi="Arial" w:cs="Arial"/>
                <w:sz w:val="14"/>
                <w:szCs w:val="16"/>
              </w:rPr>
              <w:t>(83%)</w:t>
            </w:r>
          </w:p>
        </w:tc>
        <w:tc>
          <w:tcPr>
            <w:tcW w:w="533" w:type="pct"/>
            <w:tcBorders>
              <w:top w:val="nil"/>
              <w:bottom w:val="nil"/>
            </w:tcBorders>
            <w:vAlign w:val="center"/>
          </w:tcPr>
          <w:p w14:paraId="49253709" w14:textId="45574C7A" w:rsidR="00EF0641" w:rsidRPr="00FC41D9" w:rsidRDefault="00EF0641" w:rsidP="00AA1F4A">
            <w:pPr>
              <w:jc w:val="center"/>
              <w:rPr>
                <w:rFonts w:ascii="Arial" w:hAnsi="Arial" w:cs="Arial"/>
                <w:sz w:val="14"/>
                <w:szCs w:val="16"/>
                <w:highlight w:val="yellow"/>
              </w:rPr>
            </w:pPr>
            <w:r w:rsidRPr="00FC41D9">
              <w:rPr>
                <w:rFonts w:ascii="Arial" w:hAnsi="Arial" w:cs="Arial"/>
                <w:sz w:val="14"/>
                <w:szCs w:val="16"/>
              </w:rPr>
              <w:t>6</w:t>
            </w:r>
            <w:r>
              <w:rPr>
                <w:rFonts w:ascii="Arial" w:hAnsi="Arial" w:cs="Arial"/>
                <w:sz w:val="14"/>
                <w:szCs w:val="16"/>
              </w:rPr>
              <w:t xml:space="preserve"> (</w:t>
            </w:r>
            <w:r w:rsidRPr="00FC41D9">
              <w:rPr>
                <w:rFonts w:ascii="Arial" w:hAnsi="Arial" w:cs="Arial"/>
                <w:sz w:val="14"/>
                <w:szCs w:val="16"/>
              </w:rPr>
              <w:t>75%</w:t>
            </w:r>
            <w:r>
              <w:rPr>
                <w:rFonts w:ascii="Arial" w:hAnsi="Arial" w:cs="Arial"/>
                <w:sz w:val="14"/>
                <w:szCs w:val="16"/>
              </w:rPr>
              <w:t>)</w:t>
            </w:r>
          </w:p>
        </w:tc>
        <w:tc>
          <w:tcPr>
            <w:tcW w:w="537" w:type="pct"/>
            <w:tcBorders>
              <w:top w:val="nil"/>
              <w:bottom w:val="nil"/>
            </w:tcBorders>
            <w:vAlign w:val="center"/>
          </w:tcPr>
          <w:p w14:paraId="33BD37ED" w14:textId="77777777" w:rsidR="00EF0641" w:rsidRPr="00FC41D9" w:rsidRDefault="00EF0641" w:rsidP="00AA1F4A">
            <w:pPr>
              <w:jc w:val="center"/>
              <w:rPr>
                <w:rFonts w:ascii="Arial" w:hAnsi="Arial" w:cs="Arial"/>
                <w:sz w:val="14"/>
                <w:szCs w:val="16"/>
                <w:highlight w:val="yellow"/>
              </w:rPr>
            </w:pPr>
            <w:r w:rsidRPr="00FC41D9">
              <w:rPr>
                <w:rFonts w:ascii="Arial" w:hAnsi="Arial" w:cs="Arial"/>
                <w:sz w:val="14"/>
                <w:szCs w:val="16"/>
              </w:rPr>
              <w:t>0</w:t>
            </w:r>
            <w:r>
              <w:rPr>
                <w:rFonts w:ascii="Arial" w:hAnsi="Arial" w:cs="Arial"/>
                <w:sz w:val="14"/>
                <w:szCs w:val="16"/>
              </w:rPr>
              <w:t xml:space="preserve"> (</w:t>
            </w:r>
            <w:r w:rsidRPr="00FC41D9">
              <w:rPr>
                <w:rFonts w:ascii="Arial" w:hAnsi="Arial" w:cs="Arial"/>
                <w:sz w:val="14"/>
                <w:szCs w:val="16"/>
              </w:rPr>
              <w:t>0.0%</w:t>
            </w:r>
            <w:r>
              <w:rPr>
                <w:rFonts w:ascii="Arial" w:hAnsi="Arial" w:cs="Arial"/>
                <w:sz w:val="14"/>
                <w:szCs w:val="16"/>
              </w:rPr>
              <w:t>)</w:t>
            </w:r>
          </w:p>
        </w:tc>
      </w:tr>
      <w:tr w:rsidR="00EF0641" w:rsidRPr="00FC41D9" w14:paraId="5F5D66FE" w14:textId="77777777" w:rsidTr="00AA1F4A">
        <w:tc>
          <w:tcPr>
            <w:tcW w:w="730" w:type="pct"/>
            <w:tcBorders>
              <w:top w:val="nil"/>
              <w:left w:val="single" w:sz="4" w:space="0" w:color="auto"/>
              <w:bottom w:val="nil"/>
            </w:tcBorders>
          </w:tcPr>
          <w:p w14:paraId="01549C8A" w14:textId="77777777" w:rsidR="00EF0641" w:rsidRPr="00FC41D9" w:rsidRDefault="00EF0641" w:rsidP="00AA1F4A">
            <w:pPr>
              <w:rPr>
                <w:rFonts w:ascii="Arial" w:hAnsi="Arial" w:cs="Arial"/>
                <w:sz w:val="14"/>
                <w:szCs w:val="16"/>
              </w:rPr>
            </w:pPr>
            <w:r w:rsidRPr="00FC41D9">
              <w:rPr>
                <w:rFonts w:ascii="Arial" w:hAnsi="Arial" w:cs="Arial"/>
                <w:sz w:val="14"/>
                <w:szCs w:val="16"/>
              </w:rPr>
              <w:t>Not applicable</w:t>
            </w:r>
          </w:p>
        </w:tc>
        <w:tc>
          <w:tcPr>
            <w:tcW w:w="533" w:type="pct"/>
            <w:tcBorders>
              <w:top w:val="nil"/>
              <w:bottom w:val="nil"/>
            </w:tcBorders>
            <w:vAlign w:val="center"/>
          </w:tcPr>
          <w:p w14:paraId="26060CB6"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1268</w:t>
            </w:r>
          </w:p>
        </w:tc>
        <w:tc>
          <w:tcPr>
            <w:tcW w:w="534" w:type="pct"/>
            <w:tcBorders>
              <w:top w:val="nil"/>
              <w:bottom w:val="nil"/>
            </w:tcBorders>
            <w:vAlign w:val="center"/>
          </w:tcPr>
          <w:p w14:paraId="51226CE5"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107</w:t>
            </w:r>
          </w:p>
        </w:tc>
        <w:tc>
          <w:tcPr>
            <w:tcW w:w="533" w:type="pct"/>
            <w:tcBorders>
              <w:top w:val="nil"/>
              <w:bottom w:val="nil"/>
            </w:tcBorders>
            <w:vAlign w:val="center"/>
          </w:tcPr>
          <w:p w14:paraId="30B87D2C"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249</w:t>
            </w:r>
          </w:p>
        </w:tc>
        <w:tc>
          <w:tcPr>
            <w:tcW w:w="534" w:type="pct"/>
            <w:tcBorders>
              <w:top w:val="nil"/>
              <w:bottom w:val="nil"/>
            </w:tcBorders>
            <w:vAlign w:val="center"/>
          </w:tcPr>
          <w:p w14:paraId="30A6D967"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709</w:t>
            </w:r>
          </w:p>
        </w:tc>
        <w:tc>
          <w:tcPr>
            <w:tcW w:w="533" w:type="pct"/>
            <w:tcBorders>
              <w:top w:val="nil"/>
              <w:bottom w:val="nil"/>
            </w:tcBorders>
            <w:vAlign w:val="center"/>
          </w:tcPr>
          <w:p w14:paraId="0BEF04C9"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136</w:t>
            </w:r>
          </w:p>
        </w:tc>
        <w:tc>
          <w:tcPr>
            <w:tcW w:w="533" w:type="pct"/>
            <w:tcBorders>
              <w:top w:val="nil"/>
              <w:bottom w:val="nil"/>
            </w:tcBorders>
            <w:vAlign w:val="center"/>
          </w:tcPr>
          <w:p w14:paraId="6B97479E"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18</w:t>
            </w:r>
          </w:p>
        </w:tc>
        <w:tc>
          <w:tcPr>
            <w:tcW w:w="533" w:type="pct"/>
            <w:tcBorders>
              <w:top w:val="nil"/>
              <w:bottom w:val="nil"/>
            </w:tcBorders>
            <w:vAlign w:val="center"/>
          </w:tcPr>
          <w:p w14:paraId="25A365DF"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36</w:t>
            </w:r>
          </w:p>
        </w:tc>
        <w:tc>
          <w:tcPr>
            <w:tcW w:w="537" w:type="pct"/>
            <w:tcBorders>
              <w:top w:val="nil"/>
              <w:bottom w:val="nil"/>
            </w:tcBorders>
            <w:vAlign w:val="center"/>
          </w:tcPr>
          <w:p w14:paraId="0887DE07"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13</w:t>
            </w:r>
          </w:p>
        </w:tc>
      </w:tr>
      <w:tr w:rsidR="00EF0641" w:rsidRPr="00FC41D9" w14:paraId="4071271F" w14:textId="77777777" w:rsidTr="00AA1F4A">
        <w:tc>
          <w:tcPr>
            <w:tcW w:w="730" w:type="pct"/>
            <w:tcBorders>
              <w:top w:val="nil"/>
              <w:left w:val="single" w:sz="4" w:space="0" w:color="auto"/>
              <w:bottom w:val="single" w:sz="4" w:space="0" w:color="auto"/>
            </w:tcBorders>
          </w:tcPr>
          <w:p w14:paraId="1D44FDCF" w14:textId="77777777" w:rsidR="00EF0641" w:rsidRPr="00FC41D9" w:rsidRDefault="00EF0641" w:rsidP="00AA1F4A">
            <w:pPr>
              <w:rPr>
                <w:rFonts w:ascii="Arial" w:hAnsi="Arial" w:cs="Arial"/>
                <w:sz w:val="14"/>
                <w:szCs w:val="16"/>
              </w:rPr>
            </w:pPr>
            <w:r w:rsidRPr="00FC41D9">
              <w:rPr>
                <w:rFonts w:ascii="Arial" w:hAnsi="Arial" w:cs="Arial"/>
                <w:sz w:val="14"/>
                <w:szCs w:val="16"/>
              </w:rPr>
              <w:t>Not known</w:t>
            </w:r>
          </w:p>
        </w:tc>
        <w:tc>
          <w:tcPr>
            <w:tcW w:w="533" w:type="pct"/>
            <w:tcBorders>
              <w:top w:val="nil"/>
              <w:bottom w:val="single" w:sz="4" w:space="0" w:color="auto"/>
            </w:tcBorders>
            <w:vAlign w:val="center"/>
          </w:tcPr>
          <w:p w14:paraId="7AC9B860"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26</w:t>
            </w:r>
          </w:p>
        </w:tc>
        <w:tc>
          <w:tcPr>
            <w:tcW w:w="534" w:type="pct"/>
            <w:tcBorders>
              <w:top w:val="nil"/>
              <w:bottom w:val="single" w:sz="4" w:space="0" w:color="auto"/>
            </w:tcBorders>
            <w:vAlign w:val="center"/>
          </w:tcPr>
          <w:p w14:paraId="27B33456"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2</w:t>
            </w:r>
          </w:p>
        </w:tc>
        <w:tc>
          <w:tcPr>
            <w:tcW w:w="533" w:type="pct"/>
            <w:tcBorders>
              <w:top w:val="nil"/>
              <w:bottom w:val="single" w:sz="4" w:space="0" w:color="auto"/>
            </w:tcBorders>
            <w:vAlign w:val="center"/>
          </w:tcPr>
          <w:p w14:paraId="20EB8BA7"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4</w:t>
            </w:r>
          </w:p>
        </w:tc>
        <w:tc>
          <w:tcPr>
            <w:tcW w:w="534" w:type="pct"/>
            <w:tcBorders>
              <w:top w:val="nil"/>
              <w:bottom w:val="single" w:sz="4" w:space="0" w:color="auto"/>
            </w:tcBorders>
            <w:vAlign w:val="center"/>
          </w:tcPr>
          <w:p w14:paraId="0759594B"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16</w:t>
            </w:r>
          </w:p>
        </w:tc>
        <w:tc>
          <w:tcPr>
            <w:tcW w:w="533" w:type="pct"/>
            <w:tcBorders>
              <w:top w:val="nil"/>
              <w:bottom w:val="single" w:sz="4" w:space="0" w:color="auto"/>
            </w:tcBorders>
            <w:vAlign w:val="center"/>
          </w:tcPr>
          <w:p w14:paraId="09C33AA3"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2</w:t>
            </w:r>
          </w:p>
        </w:tc>
        <w:tc>
          <w:tcPr>
            <w:tcW w:w="533" w:type="pct"/>
            <w:tcBorders>
              <w:top w:val="nil"/>
              <w:bottom w:val="single" w:sz="4" w:space="0" w:color="auto"/>
            </w:tcBorders>
            <w:vAlign w:val="center"/>
          </w:tcPr>
          <w:p w14:paraId="21AD2F05"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0</w:t>
            </w:r>
          </w:p>
        </w:tc>
        <w:tc>
          <w:tcPr>
            <w:tcW w:w="533" w:type="pct"/>
            <w:tcBorders>
              <w:top w:val="nil"/>
              <w:bottom w:val="single" w:sz="4" w:space="0" w:color="auto"/>
            </w:tcBorders>
            <w:vAlign w:val="center"/>
          </w:tcPr>
          <w:p w14:paraId="0BF1A850"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2</w:t>
            </w:r>
          </w:p>
        </w:tc>
        <w:tc>
          <w:tcPr>
            <w:tcW w:w="537" w:type="pct"/>
            <w:tcBorders>
              <w:top w:val="nil"/>
              <w:bottom w:val="single" w:sz="4" w:space="0" w:color="auto"/>
            </w:tcBorders>
            <w:vAlign w:val="center"/>
          </w:tcPr>
          <w:p w14:paraId="50D2C234"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0</w:t>
            </w:r>
          </w:p>
        </w:tc>
      </w:tr>
      <w:tr w:rsidR="00EF0641" w:rsidRPr="00FC41D9" w14:paraId="30959D82" w14:textId="77777777" w:rsidTr="00AA1F4A">
        <w:tc>
          <w:tcPr>
            <w:tcW w:w="730" w:type="pct"/>
            <w:tcBorders>
              <w:top w:val="single" w:sz="4" w:space="0" w:color="auto"/>
              <w:left w:val="single" w:sz="4" w:space="0" w:color="auto"/>
              <w:bottom w:val="single" w:sz="4" w:space="0" w:color="auto"/>
            </w:tcBorders>
          </w:tcPr>
          <w:p w14:paraId="4FF6AF1F" w14:textId="77777777" w:rsidR="00EF0641" w:rsidRPr="00FC41D9" w:rsidRDefault="00EF0641" w:rsidP="00AA1F4A">
            <w:pPr>
              <w:rPr>
                <w:rFonts w:ascii="Arial" w:hAnsi="Arial" w:cs="Arial"/>
                <w:b/>
                <w:sz w:val="14"/>
                <w:szCs w:val="16"/>
              </w:rPr>
            </w:pPr>
            <w:r>
              <w:rPr>
                <w:rFonts w:ascii="Arial" w:hAnsi="Arial" w:cs="Arial"/>
                <w:b/>
                <w:sz w:val="14"/>
                <w:szCs w:val="16"/>
              </w:rPr>
              <w:t>MDT treatment recommendation</w:t>
            </w:r>
          </w:p>
        </w:tc>
        <w:tc>
          <w:tcPr>
            <w:tcW w:w="533" w:type="pct"/>
            <w:tcBorders>
              <w:top w:val="single" w:sz="4" w:space="0" w:color="auto"/>
              <w:bottom w:val="single" w:sz="4" w:space="0" w:color="auto"/>
            </w:tcBorders>
            <w:vAlign w:val="center"/>
          </w:tcPr>
          <w:p w14:paraId="45A91074" w14:textId="77777777" w:rsidR="00EF0641" w:rsidRPr="00FC41D9" w:rsidRDefault="00EF0641" w:rsidP="00AA1F4A">
            <w:pPr>
              <w:jc w:val="center"/>
              <w:rPr>
                <w:rFonts w:ascii="Arial" w:hAnsi="Arial" w:cs="Arial"/>
                <w:sz w:val="14"/>
                <w:szCs w:val="16"/>
              </w:rPr>
            </w:pPr>
          </w:p>
        </w:tc>
        <w:tc>
          <w:tcPr>
            <w:tcW w:w="534" w:type="pct"/>
            <w:tcBorders>
              <w:top w:val="single" w:sz="4" w:space="0" w:color="auto"/>
              <w:bottom w:val="single" w:sz="4" w:space="0" w:color="auto"/>
            </w:tcBorders>
            <w:vAlign w:val="center"/>
          </w:tcPr>
          <w:p w14:paraId="01E903F7" w14:textId="77777777" w:rsidR="00EF0641" w:rsidRPr="00FC41D9" w:rsidRDefault="00EF0641" w:rsidP="00AA1F4A">
            <w:pPr>
              <w:jc w:val="center"/>
              <w:rPr>
                <w:rFonts w:ascii="Arial" w:hAnsi="Arial" w:cs="Arial"/>
                <w:sz w:val="14"/>
                <w:szCs w:val="16"/>
              </w:rPr>
            </w:pPr>
          </w:p>
        </w:tc>
        <w:tc>
          <w:tcPr>
            <w:tcW w:w="533" w:type="pct"/>
            <w:tcBorders>
              <w:top w:val="single" w:sz="4" w:space="0" w:color="auto"/>
              <w:bottom w:val="single" w:sz="4" w:space="0" w:color="auto"/>
            </w:tcBorders>
            <w:vAlign w:val="center"/>
          </w:tcPr>
          <w:p w14:paraId="6349DBB1" w14:textId="77777777" w:rsidR="00EF0641" w:rsidRPr="00FC41D9" w:rsidRDefault="00EF0641" w:rsidP="00AA1F4A">
            <w:pPr>
              <w:jc w:val="center"/>
              <w:rPr>
                <w:rFonts w:ascii="Arial" w:hAnsi="Arial" w:cs="Arial"/>
                <w:sz w:val="14"/>
                <w:szCs w:val="16"/>
              </w:rPr>
            </w:pPr>
          </w:p>
        </w:tc>
        <w:tc>
          <w:tcPr>
            <w:tcW w:w="534" w:type="pct"/>
            <w:tcBorders>
              <w:top w:val="single" w:sz="4" w:space="0" w:color="auto"/>
              <w:bottom w:val="single" w:sz="4" w:space="0" w:color="auto"/>
            </w:tcBorders>
            <w:vAlign w:val="center"/>
          </w:tcPr>
          <w:p w14:paraId="237E01A7" w14:textId="77777777" w:rsidR="00EF0641" w:rsidRPr="00FC41D9" w:rsidRDefault="00EF0641" w:rsidP="00AA1F4A">
            <w:pPr>
              <w:jc w:val="center"/>
              <w:rPr>
                <w:rFonts w:ascii="Arial" w:hAnsi="Arial" w:cs="Arial"/>
                <w:sz w:val="14"/>
                <w:szCs w:val="16"/>
              </w:rPr>
            </w:pPr>
          </w:p>
        </w:tc>
        <w:tc>
          <w:tcPr>
            <w:tcW w:w="533" w:type="pct"/>
            <w:tcBorders>
              <w:top w:val="single" w:sz="4" w:space="0" w:color="auto"/>
              <w:bottom w:val="single" w:sz="4" w:space="0" w:color="auto"/>
            </w:tcBorders>
            <w:vAlign w:val="center"/>
          </w:tcPr>
          <w:p w14:paraId="341220CF" w14:textId="77777777" w:rsidR="00EF0641" w:rsidRPr="00FC41D9" w:rsidRDefault="00EF0641" w:rsidP="00AA1F4A">
            <w:pPr>
              <w:jc w:val="center"/>
              <w:rPr>
                <w:rFonts w:ascii="Arial" w:hAnsi="Arial" w:cs="Arial"/>
                <w:sz w:val="14"/>
                <w:szCs w:val="16"/>
              </w:rPr>
            </w:pPr>
          </w:p>
        </w:tc>
        <w:tc>
          <w:tcPr>
            <w:tcW w:w="533" w:type="pct"/>
            <w:tcBorders>
              <w:top w:val="single" w:sz="4" w:space="0" w:color="auto"/>
              <w:bottom w:val="single" w:sz="4" w:space="0" w:color="auto"/>
            </w:tcBorders>
            <w:vAlign w:val="center"/>
          </w:tcPr>
          <w:p w14:paraId="3681876E" w14:textId="77777777" w:rsidR="00EF0641" w:rsidRPr="00FC41D9" w:rsidRDefault="00EF0641" w:rsidP="00AA1F4A">
            <w:pPr>
              <w:jc w:val="center"/>
              <w:rPr>
                <w:rFonts w:ascii="Arial" w:hAnsi="Arial" w:cs="Arial"/>
                <w:sz w:val="14"/>
                <w:szCs w:val="16"/>
              </w:rPr>
            </w:pPr>
          </w:p>
        </w:tc>
        <w:tc>
          <w:tcPr>
            <w:tcW w:w="533" w:type="pct"/>
            <w:tcBorders>
              <w:top w:val="single" w:sz="4" w:space="0" w:color="auto"/>
              <w:bottom w:val="single" w:sz="4" w:space="0" w:color="auto"/>
            </w:tcBorders>
            <w:vAlign w:val="center"/>
          </w:tcPr>
          <w:p w14:paraId="223565D3" w14:textId="77777777" w:rsidR="00EF0641" w:rsidRPr="00FC41D9" w:rsidRDefault="00EF0641" w:rsidP="00AA1F4A">
            <w:pPr>
              <w:jc w:val="center"/>
              <w:rPr>
                <w:rFonts w:ascii="Arial" w:hAnsi="Arial" w:cs="Arial"/>
                <w:sz w:val="14"/>
                <w:szCs w:val="16"/>
              </w:rPr>
            </w:pPr>
          </w:p>
        </w:tc>
        <w:tc>
          <w:tcPr>
            <w:tcW w:w="537" w:type="pct"/>
            <w:tcBorders>
              <w:top w:val="single" w:sz="4" w:space="0" w:color="auto"/>
              <w:bottom w:val="single" w:sz="4" w:space="0" w:color="auto"/>
            </w:tcBorders>
            <w:vAlign w:val="center"/>
          </w:tcPr>
          <w:p w14:paraId="7590017A" w14:textId="77777777" w:rsidR="00EF0641" w:rsidRPr="00FC41D9" w:rsidRDefault="00EF0641" w:rsidP="00AA1F4A">
            <w:pPr>
              <w:jc w:val="center"/>
              <w:rPr>
                <w:rFonts w:ascii="Arial" w:hAnsi="Arial" w:cs="Arial"/>
                <w:sz w:val="14"/>
                <w:szCs w:val="16"/>
              </w:rPr>
            </w:pPr>
          </w:p>
        </w:tc>
      </w:tr>
      <w:tr w:rsidR="00EF0641" w:rsidRPr="00FC41D9" w14:paraId="16732717" w14:textId="77777777" w:rsidTr="00AA1F4A">
        <w:tc>
          <w:tcPr>
            <w:tcW w:w="730" w:type="pct"/>
            <w:tcBorders>
              <w:top w:val="single" w:sz="4" w:space="0" w:color="auto"/>
              <w:left w:val="single" w:sz="4" w:space="0" w:color="auto"/>
              <w:bottom w:val="nil"/>
            </w:tcBorders>
          </w:tcPr>
          <w:p w14:paraId="76C84530" w14:textId="77777777" w:rsidR="00EF0641" w:rsidRPr="00FC41D9" w:rsidRDefault="00EF0641" w:rsidP="00AA1F4A">
            <w:pPr>
              <w:rPr>
                <w:rFonts w:ascii="Arial" w:hAnsi="Arial" w:cs="Arial"/>
                <w:sz w:val="14"/>
                <w:szCs w:val="16"/>
              </w:rPr>
            </w:pPr>
            <w:r w:rsidRPr="00FC41D9">
              <w:rPr>
                <w:rFonts w:ascii="Arial" w:hAnsi="Arial" w:cs="Arial"/>
                <w:b/>
                <w:sz w:val="14"/>
                <w:szCs w:val="16"/>
              </w:rPr>
              <w:t>Adjuvant chemotherapy</w:t>
            </w:r>
            <w:r>
              <w:rPr>
                <w:rFonts w:ascii="Arial" w:hAnsi="Arial" w:cs="Arial"/>
                <w:b/>
                <w:sz w:val="14"/>
                <w:szCs w:val="16"/>
              </w:rPr>
              <w:t xml:space="preserve"> </w:t>
            </w:r>
          </w:p>
        </w:tc>
        <w:tc>
          <w:tcPr>
            <w:tcW w:w="533" w:type="pct"/>
            <w:tcBorders>
              <w:top w:val="single" w:sz="4" w:space="0" w:color="auto"/>
              <w:bottom w:val="nil"/>
            </w:tcBorders>
            <w:vAlign w:val="center"/>
          </w:tcPr>
          <w:p w14:paraId="7C132EC8" w14:textId="77777777" w:rsidR="00EF0641" w:rsidRPr="00FC41D9" w:rsidRDefault="00EF0641" w:rsidP="00AA1F4A">
            <w:pPr>
              <w:jc w:val="center"/>
              <w:rPr>
                <w:rFonts w:ascii="Arial" w:hAnsi="Arial" w:cs="Arial"/>
                <w:sz w:val="14"/>
                <w:szCs w:val="16"/>
              </w:rPr>
            </w:pPr>
          </w:p>
        </w:tc>
        <w:tc>
          <w:tcPr>
            <w:tcW w:w="534" w:type="pct"/>
            <w:tcBorders>
              <w:top w:val="single" w:sz="4" w:space="0" w:color="auto"/>
              <w:bottom w:val="nil"/>
            </w:tcBorders>
            <w:vAlign w:val="center"/>
          </w:tcPr>
          <w:p w14:paraId="06F6A1AD" w14:textId="77777777" w:rsidR="00EF0641" w:rsidRPr="00FC41D9" w:rsidRDefault="00EF0641" w:rsidP="00AA1F4A">
            <w:pPr>
              <w:jc w:val="center"/>
              <w:rPr>
                <w:rFonts w:ascii="Arial" w:hAnsi="Arial" w:cs="Arial"/>
                <w:sz w:val="14"/>
                <w:szCs w:val="16"/>
              </w:rPr>
            </w:pPr>
          </w:p>
        </w:tc>
        <w:tc>
          <w:tcPr>
            <w:tcW w:w="533" w:type="pct"/>
            <w:tcBorders>
              <w:top w:val="single" w:sz="4" w:space="0" w:color="auto"/>
              <w:bottom w:val="nil"/>
            </w:tcBorders>
            <w:vAlign w:val="center"/>
          </w:tcPr>
          <w:p w14:paraId="3EA5166E" w14:textId="77777777" w:rsidR="00EF0641" w:rsidRPr="00FC41D9" w:rsidRDefault="00EF0641" w:rsidP="00AA1F4A">
            <w:pPr>
              <w:jc w:val="center"/>
              <w:rPr>
                <w:rFonts w:ascii="Arial" w:hAnsi="Arial" w:cs="Arial"/>
                <w:sz w:val="14"/>
                <w:szCs w:val="16"/>
              </w:rPr>
            </w:pPr>
          </w:p>
        </w:tc>
        <w:tc>
          <w:tcPr>
            <w:tcW w:w="534" w:type="pct"/>
            <w:tcBorders>
              <w:top w:val="single" w:sz="4" w:space="0" w:color="auto"/>
              <w:bottom w:val="nil"/>
            </w:tcBorders>
            <w:vAlign w:val="center"/>
          </w:tcPr>
          <w:p w14:paraId="5E5A56B8" w14:textId="77777777" w:rsidR="00EF0641" w:rsidRPr="00FC41D9" w:rsidRDefault="00EF0641" w:rsidP="00AA1F4A">
            <w:pPr>
              <w:jc w:val="center"/>
              <w:rPr>
                <w:rFonts w:ascii="Arial" w:hAnsi="Arial" w:cs="Arial"/>
                <w:sz w:val="14"/>
                <w:szCs w:val="16"/>
              </w:rPr>
            </w:pPr>
          </w:p>
        </w:tc>
        <w:tc>
          <w:tcPr>
            <w:tcW w:w="533" w:type="pct"/>
            <w:tcBorders>
              <w:top w:val="single" w:sz="4" w:space="0" w:color="auto"/>
              <w:bottom w:val="nil"/>
            </w:tcBorders>
            <w:vAlign w:val="center"/>
          </w:tcPr>
          <w:p w14:paraId="4ABDCC1A" w14:textId="77777777" w:rsidR="00EF0641" w:rsidRPr="00FC41D9" w:rsidRDefault="00EF0641" w:rsidP="00AA1F4A">
            <w:pPr>
              <w:jc w:val="center"/>
              <w:rPr>
                <w:rFonts w:ascii="Arial" w:hAnsi="Arial" w:cs="Arial"/>
                <w:sz w:val="14"/>
                <w:szCs w:val="16"/>
              </w:rPr>
            </w:pPr>
          </w:p>
        </w:tc>
        <w:tc>
          <w:tcPr>
            <w:tcW w:w="533" w:type="pct"/>
            <w:tcBorders>
              <w:top w:val="single" w:sz="4" w:space="0" w:color="auto"/>
              <w:bottom w:val="nil"/>
            </w:tcBorders>
            <w:vAlign w:val="center"/>
          </w:tcPr>
          <w:p w14:paraId="6E4BD390" w14:textId="77777777" w:rsidR="00EF0641" w:rsidRPr="00FC41D9" w:rsidRDefault="00EF0641" w:rsidP="00AA1F4A">
            <w:pPr>
              <w:jc w:val="center"/>
              <w:rPr>
                <w:rFonts w:ascii="Arial" w:hAnsi="Arial" w:cs="Arial"/>
                <w:sz w:val="14"/>
                <w:szCs w:val="16"/>
              </w:rPr>
            </w:pPr>
          </w:p>
        </w:tc>
        <w:tc>
          <w:tcPr>
            <w:tcW w:w="533" w:type="pct"/>
            <w:tcBorders>
              <w:top w:val="single" w:sz="4" w:space="0" w:color="auto"/>
              <w:bottom w:val="nil"/>
            </w:tcBorders>
            <w:vAlign w:val="center"/>
          </w:tcPr>
          <w:p w14:paraId="6E003E82" w14:textId="77777777" w:rsidR="00EF0641" w:rsidRPr="00FC41D9" w:rsidRDefault="00EF0641" w:rsidP="00AA1F4A">
            <w:pPr>
              <w:jc w:val="center"/>
              <w:rPr>
                <w:rFonts w:ascii="Arial" w:hAnsi="Arial" w:cs="Arial"/>
                <w:sz w:val="14"/>
                <w:szCs w:val="16"/>
              </w:rPr>
            </w:pPr>
          </w:p>
        </w:tc>
        <w:tc>
          <w:tcPr>
            <w:tcW w:w="537" w:type="pct"/>
            <w:tcBorders>
              <w:top w:val="single" w:sz="4" w:space="0" w:color="auto"/>
              <w:bottom w:val="nil"/>
            </w:tcBorders>
            <w:vAlign w:val="center"/>
          </w:tcPr>
          <w:p w14:paraId="1A6B0388" w14:textId="77777777" w:rsidR="00EF0641" w:rsidRPr="00FC41D9" w:rsidRDefault="00EF0641" w:rsidP="00AA1F4A">
            <w:pPr>
              <w:jc w:val="center"/>
              <w:rPr>
                <w:rFonts w:ascii="Arial" w:hAnsi="Arial" w:cs="Arial"/>
                <w:sz w:val="14"/>
                <w:szCs w:val="16"/>
              </w:rPr>
            </w:pPr>
          </w:p>
        </w:tc>
      </w:tr>
      <w:tr w:rsidR="00EF0641" w:rsidRPr="00FC41D9" w14:paraId="33E19024" w14:textId="77777777" w:rsidTr="00AA1F4A">
        <w:tc>
          <w:tcPr>
            <w:tcW w:w="730" w:type="pct"/>
            <w:tcBorders>
              <w:top w:val="nil"/>
              <w:left w:val="single" w:sz="4" w:space="0" w:color="auto"/>
              <w:bottom w:val="nil"/>
            </w:tcBorders>
          </w:tcPr>
          <w:p w14:paraId="5AAF570D" w14:textId="77777777" w:rsidR="00EF0641" w:rsidRPr="00FC41D9" w:rsidRDefault="00EF0641" w:rsidP="00AA1F4A">
            <w:pPr>
              <w:rPr>
                <w:rFonts w:ascii="Arial" w:hAnsi="Arial" w:cs="Arial"/>
                <w:sz w:val="14"/>
                <w:szCs w:val="16"/>
              </w:rPr>
            </w:pPr>
            <w:r w:rsidRPr="00FC41D9">
              <w:rPr>
                <w:rFonts w:ascii="Arial" w:hAnsi="Arial" w:cs="Arial"/>
                <w:sz w:val="14"/>
                <w:szCs w:val="16"/>
              </w:rPr>
              <w:t>Yes</w:t>
            </w:r>
          </w:p>
        </w:tc>
        <w:tc>
          <w:tcPr>
            <w:tcW w:w="533" w:type="pct"/>
            <w:tcBorders>
              <w:top w:val="nil"/>
              <w:bottom w:val="nil"/>
            </w:tcBorders>
            <w:vAlign w:val="center"/>
          </w:tcPr>
          <w:p w14:paraId="13AB6252" w14:textId="411DC08F" w:rsidR="00EF0641" w:rsidRPr="00FC41D9" w:rsidRDefault="00EF0641" w:rsidP="00AA1F4A">
            <w:pPr>
              <w:jc w:val="center"/>
              <w:rPr>
                <w:rFonts w:ascii="Arial" w:hAnsi="Arial" w:cs="Arial"/>
                <w:sz w:val="14"/>
                <w:szCs w:val="16"/>
              </w:rPr>
            </w:pPr>
            <w:r w:rsidRPr="00FC41D9">
              <w:rPr>
                <w:rFonts w:ascii="Arial" w:hAnsi="Arial" w:cs="Arial"/>
                <w:sz w:val="14"/>
                <w:szCs w:val="16"/>
              </w:rPr>
              <w:t>562 (3</w:t>
            </w:r>
            <w:r w:rsidR="00375A98">
              <w:rPr>
                <w:rFonts w:ascii="Arial" w:hAnsi="Arial" w:cs="Arial"/>
                <w:sz w:val="14"/>
                <w:szCs w:val="16"/>
              </w:rPr>
              <w:t>6</w:t>
            </w:r>
            <w:r w:rsidRPr="00FC41D9">
              <w:rPr>
                <w:rFonts w:ascii="Arial" w:hAnsi="Arial" w:cs="Arial"/>
                <w:sz w:val="14"/>
                <w:szCs w:val="16"/>
              </w:rPr>
              <w:t>%)</w:t>
            </w:r>
          </w:p>
        </w:tc>
        <w:tc>
          <w:tcPr>
            <w:tcW w:w="534" w:type="pct"/>
            <w:tcBorders>
              <w:top w:val="nil"/>
              <w:bottom w:val="nil"/>
            </w:tcBorders>
            <w:vAlign w:val="center"/>
          </w:tcPr>
          <w:p w14:paraId="30E79A0A" w14:textId="2D70F86E" w:rsidR="00EF0641" w:rsidRPr="00FC41D9" w:rsidRDefault="00EF0641" w:rsidP="00AA1F4A">
            <w:pPr>
              <w:jc w:val="center"/>
              <w:rPr>
                <w:rFonts w:ascii="Arial" w:hAnsi="Arial" w:cs="Arial"/>
                <w:sz w:val="14"/>
                <w:szCs w:val="16"/>
              </w:rPr>
            </w:pPr>
            <w:r w:rsidRPr="00FC41D9">
              <w:rPr>
                <w:rFonts w:ascii="Arial" w:hAnsi="Arial" w:cs="Arial"/>
                <w:sz w:val="14"/>
                <w:szCs w:val="16"/>
              </w:rPr>
              <w:t>65</w:t>
            </w:r>
            <w:r>
              <w:rPr>
                <w:rFonts w:ascii="Arial" w:hAnsi="Arial" w:cs="Arial"/>
                <w:sz w:val="14"/>
                <w:szCs w:val="16"/>
              </w:rPr>
              <w:t xml:space="preserve"> </w:t>
            </w:r>
            <w:r w:rsidRPr="00FC41D9">
              <w:rPr>
                <w:rFonts w:ascii="Arial" w:hAnsi="Arial" w:cs="Arial"/>
                <w:sz w:val="14"/>
                <w:szCs w:val="16"/>
              </w:rPr>
              <w:t>(47%)</w:t>
            </w:r>
          </w:p>
        </w:tc>
        <w:tc>
          <w:tcPr>
            <w:tcW w:w="533" w:type="pct"/>
            <w:tcBorders>
              <w:top w:val="nil"/>
              <w:bottom w:val="nil"/>
            </w:tcBorders>
            <w:vAlign w:val="center"/>
          </w:tcPr>
          <w:p w14:paraId="400D3897" w14:textId="61F75C91" w:rsidR="00EF0641" w:rsidRPr="00FC41D9" w:rsidRDefault="00EF0641" w:rsidP="00AA1F4A">
            <w:pPr>
              <w:jc w:val="center"/>
              <w:rPr>
                <w:rFonts w:ascii="Arial" w:hAnsi="Arial" w:cs="Arial"/>
                <w:sz w:val="14"/>
                <w:szCs w:val="16"/>
              </w:rPr>
            </w:pPr>
            <w:r w:rsidRPr="00FC41D9">
              <w:rPr>
                <w:rFonts w:ascii="Arial" w:hAnsi="Arial" w:cs="Arial"/>
                <w:sz w:val="14"/>
                <w:szCs w:val="16"/>
              </w:rPr>
              <w:t>103</w:t>
            </w:r>
            <w:r>
              <w:rPr>
                <w:rFonts w:ascii="Arial" w:hAnsi="Arial" w:cs="Arial"/>
                <w:sz w:val="14"/>
                <w:szCs w:val="16"/>
              </w:rPr>
              <w:t xml:space="preserve"> </w:t>
            </w:r>
            <w:r w:rsidRPr="00FC41D9">
              <w:rPr>
                <w:rFonts w:ascii="Arial" w:hAnsi="Arial" w:cs="Arial"/>
                <w:sz w:val="14"/>
                <w:szCs w:val="16"/>
              </w:rPr>
              <w:t>(3</w:t>
            </w:r>
            <w:r w:rsidR="00572C3E">
              <w:rPr>
                <w:rFonts w:ascii="Arial" w:hAnsi="Arial" w:cs="Arial"/>
                <w:sz w:val="14"/>
                <w:szCs w:val="16"/>
              </w:rPr>
              <w:t>3</w:t>
            </w:r>
            <w:r w:rsidRPr="00FC41D9">
              <w:rPr>
                <w:rFonts w:ascii="Arial" w:hAnsi="Arial" w:cs="Arial"/>
                <w:sz w:val="14"/>
                <w:szCs w:val="16"/>
              </w:rPr>
              <w:t>%)</w:t>
            </w:r>
          </w:p>
        </w:tc>
        <w:tc>
          <w:tcPr>
            <w:tcW w:w="534" w:type="pct"/>
            <w:tcBorders>
              <w:top w:val="nil"/>
              <w:bottom w:val="nil"/>
            </w:tcBorders>
            <w:vAlign w:val="center"/>
          </w:tcPr>
          <w:p w14:paraId="5640D338" w14:textId="69A700E3" w:rsidR="00EF0641" w:rsidRPr="00FC41D9" w:rsidRDefault="00EF0641" w:rsidP="00AA1F4A">
            <w:pPr>
              <w:jc w:val="center"/>
              <w:rPr>
                <w:rFonts w:ascii="Arial" w:hAnsi="Arial" w:cs="Arial"/>
                <w:sz w:val="14"/>
                <w:szCs w:val="16"/>
              </w:rPr>
            </w:pPr>
            <w:r w:rsidRPr="00FC41D9">
              <w:rPr>
                <w:rFonts w:ascii="Arial" w:hAnsi="Arial" w:cs="Arial"/>
                <w:sz w:val="14"/>
                <w:szCs w:val="16"/>
              </w:rPr>
              <w:t>299</w:t>
            </w:r>
            <w:r>
              <w:rPr>
                <w:rFonts w:ascii="Arial" w:hAnsi="Arial" w:cs="Arial"/>
                <w:sz w:val="14"/>
                <w:szCs w:val="16"/>
              </w:rPr>
              <w:t xml:space="preserve"> </w:t>
            </w:r>
            <w:r w:rsidRPr="00FC41D9">
              <w:rPr>
                <w:rFonts w:ascii="Arial" w:hAnsi="Arial" w:cs="Arial"/>
                <w:sz w:val="14"/>
                <w:szCs w:val="16"/>
              </w:rPr>
              <w:t>(3</w:t>
            </w:r>
            <w:r w:rsidR="00572C3E">
              <w:rPr>
                <w:rFonts w:ascii="Arial" w:hAnsi="Arial" w:cs="Arial"/>
                <w:sz w:val="14"/>
                <w:szCs w:val="16"/>
              </w:rPr>
              <w:t>5</w:t>
            </w:r>
            <w:r w:rsidRPr="00FC41D9">
              <w:rPr>
                <w:rFonts w:ascii="Arial" w:hAnsi="Arial" w:cs="Arial"/>
                <w:sz w:val="14"/>
                <w:szCs w:val="16"/>
              </w:rPr>
              <w:t>%)</w:t>
            </w:r>
          </w:p>
        </w:tc>
        <w:tc>
          <w:tcPr>
            <w:tcW w:w="533" w:type="pct"/>
            <w:tcBorders>
              <w:top w:val="nil"/>
              <w:bottom w:val="nil"/>
            </w:tcBorders>
            <w:vAlign w:val="center"/>
          </w:tcPr>
          <w:p w14:paraId="0FF3E76F" w14:textId="333179F8" w:rsidR="00EF0641" w:rsidRPr="00FC41D9" w:rsidRDefault="00EF0641" w:rsidP="00AA1F4A">
            <w:pPr>
              <w:jc w:val="center"/>
              <w:rPr>
                <w:rFonts w:ascii="Arial" w:hAnsi="Arial" w:cs="Arial"/>
                <w:sz w:val="14"/>
                <w:szCs w:val="16"/>
              </w:rPr>
            </w:pPr>
            <w:r w:rsidRPr="00FC41D9">
              <w:rPr>
                <w:rFonts w:ascii="Arial" w:hAnsi="Arial" w:cs="Arial"/>
                <w:sz w:val="14"/>
                <w:szCs w:val="16"/>
              </w:rPr>
              <w:t>71</w:t>
            </w:r>
            <w:r>
              <w:rPr>
                <w:rFonts w:ascii="Arial" w:hAnsi="Arial" w:cs="Arial"/>
                <w:sz w:val="14"/>
                <w:szCs w:val="16"/>
              </w:rPr>
              <w:t xml:space="preserve"> </w:t>
            </w:r>
            <w:r w:rsidRPr="00FC41D9">
              <w:rPr>
                <w:rFonts w:ascii="Arial" w:hAnsi="Arial" w:cs="Arial"/>
                <w:sz w:val="14"/>
                <w:szCs w:val="16"/>
              </w:rPr>
              <w:t>(3</w:t>
            </w:r>
            <w:r w:rsidR="006F51D2">
              <w:rPr>
                <w:rFonts w:ascii="Arial" w:hAnsi="Arial" w:cs="Arial"/>
                <w:sz w:val="14"/>
                <w:szCs w:val="16"/>
              </w:rPr>
              <w:t>9</w:t>
            </w:r>
            <w:r w:rsidRPr="00FC41D9">
              <w:rPr>
                <w:rFonts w:ascii="Arial" w:hAnsi="Arial" w:cs="Arial"/>
                <w:sz w:val="14"/>
                <w:szCs w:val="16"/>
              </w:rPr>
              <w:t>%)</w:t>
            </w:r>
          </w:p>
        </w:tc>
        <w:tc>
          <w:tcPr>
            <w:tcW w:w="533" w:type="pct"/>
            <w:tcBorders>
              <w:top w:val="nil"/>
              <w:bottom w:val="nil"/>
            </w:tcBorders>
            <w:vAlign w:val="center"/>
          </w:tcPr>
          <w:p w14:paraId="1B0249DE" w14:textId="0C20EF32" w:rsidR="00EF0641" w:rsidRPr="00FC41D9" w:rsidRDefault="00EF0641" w:rsidP="00AA1F4A">
            <w:pPr>
              <w:jc w:val="center"/>
              <w:rPr>
                <w:rFonts w:ascii="Arial" w:hAnsi="Arial" w:cs="Arial"/>
                <w:sz w:val="14"/>
                <w:szCs w:val="16"/>
              </w:rPr>
            </w:pPr>
            <w:r w:rsidRPr="00FC41D9">
              <w:rPr>
                <w:rFonts w:ascii="Arial" w:hAnsi="Arial" w:cs="Arial"/>
                <w:sz w:val="14"/>
                <w:szCs w:val="16"/>
              </w:rPr>
              <w:t>10</w:t>
            </w:r>
            <w:r>
              <w:rPr>
                <w:rFonts w:ascii="Arial" w:hAnsi="Arial" w:cs="Arial"/>
                <w:sz w:val="14"/>
                <w:szCs w:val="16"/>
              </w:rPr>
              <w:t xml:space="preserve"> (</w:t>
            </w:r>
            <w:r w:rsidRPr="00FC41D9">
              <w:rPr>
                <w:rFonts w:ascii="Arial" w:hAnsi="Arial" w:cs="Arial"/>
                <w:sz w:val="14"/>
                <w:szCs w:val="16"/>
              </w:rPr>
              <w:t>4</w:t>
            </w:r>
            <w:r w:rsidR="00807058">
              <w:rPr>
                <w:rFonts w:ascii="Arial" w:hAnsi="Arial" w:cs="Arial"/>
                <w:sz w:val="14"/>
                <w:szCs w:val="16"/>
              </w:rPr>
              <w:t>4</w:t>
            </w:r>
            <w:r w:rsidRPr="00FC41D9">
              <w:rPr>
                <w:rFonts w:ascii="Arial" w:hAnsi="Arial" w:cs="Arial"/>
                <w:sz w:val="14"/>
                <w:szCs w:val="16"/>
              </w:rPr>
              <w:t>%</w:t>
            </w:r>
            <w:r>
              <w:rPr>
                <w:rFonts w:ascii="Arial" w:hAnsi="Arial" w:cs="Arial"/>
                <w:sz w:val="14"/>
                <w:szCs w:val="16"/>
              </w:rPr>
              <w:t>)</w:t>
            </w:r>
          </w:p>
        </w:tc>
        <w:tc>
          <w:tcPr>
            <w:tcW w:w="533" w:type="pct"/>
            <w:tcBorders>
              <w:top w:val="nil"/>
              <w:bottom w:val="nil"/>
            </w:tcBorders>
            <w:vAlign w:val="center"/>
          </w:tcPr>
          <w:p w14:paraId="41D89A7F" w14:textId="66850B4E" w:rsidR="00EF0641" w:rsidRPr="00FC41D9" w:rsidRDefault="00EF0641" w:rsidP="00AA1F4A">
            <w:pPr>
              <w:jc w:val="center"/>
              <w:rPr>
                <w:rFonts w:ascii="Arial" w:hAnsi="Arial" w:cs="Arial"/>
                <w:sz w:val="14"/>
                <w:szCs w:val="16"/>
              </w:rPr>
            </w:pPr>
            <w:r w:rsidRPr="00FC41D9">
              <w:rPr>
                <w:rFonts w:ascii="Arial" w:hAnsi="Arial" w:cs="Arial"/>
                <w:sz w:val="14"/>
                <w:szCs w:val="16"/>
              </w:rPr>
              <w:t>13</w:t>
            </w:r>
            <w:r>
              <w:rPr>
                <w:rFonts w:ascii="Arial" w:hAnsi="Arial" w:cs="Arial"/>
                <w:sz w:val="14"/>
                <w:szCs w:val="16"/>
              </w:rPr>
              <w:t xml:space="preserve"> (</w:t>
            </w:r>
            <w:r w:rsidRPr="00FC41D9">
              <w:rPr>
                <w:rFonts w:ascii="Arial" w:hAnsi="Arial" w:cs="Arial"/>
                <w:sz w:val="14"/>
                <w:szCs w:val="16"/>
              </w:rPr>
              <w:t>33%</w:t>
            </w:r>
            <w:r>
              <w:rPr>
                <w:rFonts w:ascii="Arial" w:hAnsi="Arial" w:cs="Arial"/>
                <w:sz w:val="14"/>
                <w:szCs w:val="16"/>
              </w:rPr>
              <w:t>)</w:t>
            </w:r>
          </w:p>
        </w:tc>
        <w:tc>
          <w:tcPr>
            <w:tcW w:w="537" w:type="pct"/>
            <w:tcBorders>
              <w:top w:val="nil"/>
              <w:bottom w:val="nil"/>
            </w:tcBorders>
            <w:vAlign w:val="center"/>
          </w:tcPr>
          <w:p w14:paraId="2DABD39A"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1</w:t>
            </w:r>
          </w:p>
        </w:tc>
      </w:tr>
      <w:tr w:rsidR="00EF0641" w:rsidRPr="00FC41D9" w14:paraId="1DFD1231" w14:textId="77777777" w:rsidTr="00AA1F4A">
        <w:tc>
          <w:tcPr>
            <w:tcW w:w="730" w:type="pct"/>
            <w:tcBorders>
              <w:top w:val="nil"/>
              <w:left w:val="single" w:sz="4" w:space="0" w:color="auto"/>
              <w:bottom w:val="nil"/>
            </w:tcBorders>
          </w:tcPr>
          <w:p w14:paraId="6F637CB5" w14:textId="77777777" w:rsidR="00EF0641" w:rsidRPr="00FC41D9" w:rsidRDefault="00EF0641" w:rsidP="00AA1F4A">
            <w:pPr>
              <w:rPr>
                <w:rFonts w:ascii="Arial" w:hAnsi="Arial" w:cs="Arial"/>
                <w:sz w:val="14"/>
                <w:szCs w:val="16"/>
              </w:rPr>
            </w:pPr>
            <w:r w:rsidRPr="00FC41D9">
              <w:rPr>
                <w:rFonts w:ascii="Arial" w:hAnsi="Arial" w:cs="Arial"/>
                <w:sz w:val="14"/>
                <w:szCs w:val="16"/>
              </w:rPr>
              <w:t>No</w:t>
            </w:r>
          </w:p>
        </w:tc>
        <w:tc>
          <w:tcPr>
            <w:tcW w:w="533" w:type="pct"/>
            <w:tcBorders>
              <w:top w:val="nil"/>
              <w:bottom w:val="nil"/>
            </w:tcBorders>
            <w:vAlign w:val="center"/>
          </w:tcPr>
          <w:p w14:paraId="56B41E78" w14:textId="190FADBE" w:rsidR="00EF0641" w:rsidRPr="00FC41D9" w:rsidRDefault="00EF0641" w:rsidP="00AA1F4A">
            <w:pPr>
              <w:jc w:val="center"/>
              <w:rPr>
                <w:rFonts w:ascii="Arial" w:hAnsi="Arial" w:cs="Arial"/>
                <w:sz w:val="14"/>
                <w:szCs w:val="16"/>
              </w:rPr>
            </w:pPr>
            <w:r w:rsidRPr="00FC41D9">
              <w:rPr>
                <w:rFonts w:ascii="Arial" w:hAnsi="Arial" w:cs="Arial"/>
                <w:sz w:val="14"/>
                <w:szCs w:val="16"/>
              </w:rPr>
              <w:t>100</w:t>
            </w:r>
            <w:r>
              <w:rPr>
                <w:rFonts w:ascii="Arial" w:hAnsi="Arial" w:cs="Arial"/>
                <w:sz w:val="14"/>
                <w:szCs w:val="16"/>
              </w:rPr>
              <w:t>2(</w:t>
            </w:r>
            <w:r w:rsidRPr="00FC41D9">
              <w:rPr>
                <w:rFonts w:ascii="Arial" w:hAnsi="Arial" w:cs="Arial"/>
                <w:sz w:val="14"/>
                <w:szCs w:val="16"/>
              </w:rPr>
              <w:t>64%)</w:t>
            </w:r>
          </w:p>
        </w:tc>
        <w:tc>
          <w:tcPr>
            <w:tcW w:w="534" w:type="pct"/>
            <w:tcBorders>
              <w:top w:val="nil"/>
              <w:bottom w:val="nil"/>
            </w:tcBorders>
            <w:vAlign w:val="center"/>
          </w:tcPr>
          <w:p w14:paraId="5701BF07" w14:textId="098915EA" w:rsidR="00EF0641" w:rsidRPr="00FC41D9" w:rsidRDefault="00EF0641" w:rsidP="00AA1F4A">
            <w:pPr>
              <w:jc w:val="center"/>
              <w:rPr>
                <w:rFonts w:ascii="Arial" w:hAnsi="Arial" w:cs="Arial"/>
                <w:sz w:val="14"/>
                <w:szCs w:val="16"/>
              </w:rPr>
            </w:pPr>
            <w:r w:rsidRPr="00FC41D9">
              <w:rPr>
                <w:rFonts w:ascii="Arial" w:hAnsi="Arial" w:cs="Arial"/>
                <w:sz w:val="14"/>
                <w:szCs w:val="16"/>
              </w:rPr>
              <w:t>73</w:t>
            </w:r>
            <w:r>
              <w:rPr>
                <w:rFonts w:ascii="Arial" w:hAnsi="Arial" w:cs="Arial"/>
                <w:sz w:val="14"/>
                <w:szCs w:val="16"/>
              </w:rPr>
              <w:t xml:space="preserve"> </w:t>
            </w:r>
            <w:r w:rsidRPr="00FC41D9">
              <w:rPr>
                <w:rFonts w:ascii="Arial" w:hAnsi="Arial" w:cs="Arial"/>
                <w:sz w:val="14"/>
                <w:szCs w:val="16"/>
              </w:rPr>
              <w:t>(5</w:t>
            </w:r>
            <w:r w:rsidR="009F55AF">
              <w:rPr>
                <w:rFonts w:ascii="Arial" w:hAnsi="Arial" w:cs="Arial"/>
                <w:sz w:val="14"/>
                <w:szCs w:val="16"/>
              </w:rPr>
              <w:t>3</w:t>
            </w:r>
            <w:r w:rsidRPr="00FC41D9">
              <w:rPr>
                <w:rFonts w:ascii="Arial" w:hAnsi="Arial" w:cs="Arial"/>
                <w:sz w:val="14"/>
                <w:szCs w:val="16"/>
              </w:rPr>
              <w:t>%)</w:t>
            </w:r>
          </w:p>
        </w:tc>
        <w:tc>
          <w:tcPr>
            <w:tcW w:w="533" w:type="pct"/>
            <w:tcBorders>
              <w:top w:val="nil"/>
              <w:bottom w:val="nil"/>
            </w:tcBorders>
            <w:vAlign w:val="center"/>
          </w:tcPr>
          <w:p w14:paraId="790A5CC9" w14:textId="6B1A54D9" w:rsidR="00EF0641" w:rsidRPr="00FC41D9" w:rsidRDefault="00EF0641" w:rsidP="00AA1F4A">
            <w:pPr>
              <w:jc w:val="center"/>
              <w:rPr>
                <w:rFonts w:ascii="Arial" w:hAnsi="Arial" w:cs="Arial"/>
                <w:sz w:val="14"/>
                <w:szCs w:val="16"/>
              </w:rPr>
            </w:pPr>
            <w:r w:rsidRPr="00FC41D9">
              <w:rPr>
                <w:rFonts w:ascii="Arial" w:hAnsi="Arial" w:cs="Arial"/>
                <w:sz w:val="14"/>
                <w:szCs w:val="16"/>
              </w:rPr>
              <w:t>212</w:t>
            </w:r>
            <w:r>
              <w:rPr>
                <w:rFonts w:ascii="Arial" w:hAnsi="Arial" w:cs="Arial"/>
                <w:sz w:val="14"/>
                <w:szCs w:val="16"/>
              </w:rPr>
              <w:t xml:space="preserve"> </w:t>
            </w:r>
            <w:r w:rsidRPr="00FC41D9">
              <w:rPr>
                <w:rFonts w:ascii="Arial" w:hAnsi="Arial" w:cs="Arial"/>
                <w:sz w:val="14"/>
                <w:szCs w:val="16"/>
              </w:rPr>
              <w:t>(67%)</w:t>
            </w:r>
          </w:p>
        </w:tc>
        <w:tc>
          <w:tcPr>
            <w:tcW w:w="534" w:type="pct"/>
            <w:tcBorders>
              <w:top w:val="nil"/>
              <w:bottom w:val="nil"/>
            </w:tcBorders>
            <w:vAlign w:val="center"/>
          </w:tcPr>
          <w:p w14:paraId="1D9684C8" w14:textId="6C35F46D" w:rsidR="00EF0641" w:rsidRPr="00FC41D9" w:rsidRDefault="00EF0641" w:rsidP="00AA1F4A">
            <w:pPr>
              <w:jc w:val="center"/>
              <w:rPr>
                <w:rFonts w:ascii="Arial" w:hAnsi="Arial" w:cs="Arial"/>
                <w:sz w:val="14"/>
                <w:szCs w:val="16"/>
              </w:rPr>
            </w:pPr>
            <w:r w:rsidRPr="00FC41D9">
              <w:rPr>
                <w:rFonts w:ascii="Arial" w:hAnsi="Arial" w:cs="Arial"/>
                <w:sz w:val="14"/>
                <w:szCs w:val="16"/>
              </w:rPr>
              <w:t>561</w:t>
            </w:r>
            <w:r>
              <w:rPr>
                <w:rFonts w:ascii="Arial" w:hAnsi="Arial" w:cs="Arial"/>
                <w:sz w:val="14"/>
                <w:szCs w:val="16"/>
              </w:rPr>
              <w:t xml:space="preserve"> </w:t>
            </w:r>
            <w:r w:rsidRPr="00FC41D9">
              <w:rPr>
                <w:rFonts w:ascii="Arial" w:hAnsi="Arial" w:cs="Arial"/>
                <w:sz w:val="14"/>
                <w:szCs w:val="16"/>
              </w:rPr>
              <w:t>(65%)</w:t>
            </w:r>
          </w:p>
        </w:tc>
        <w:tc>
          <w:tcPr>
            <w:tcW w:w="533" w:type="pct"/>
            <w:tcBorders>
              <w:top w:val="nil"/>
              <w:bottom w:val="nil"/>
            </w:tcBorders>
            <w:vAlign w:val="center"/>
          </w:tcPr>
          <w:p w14:paraId="3270A694" w14:textId="6CEEF381" w:rsidR="00EF0641" w:rsidRPr="00FC41D9" w:rsidRDefault="00EF0641" w:rsidP="00AA1F4A">
            <w:pPr>
              <w:jc w:val="center"/>
              <w:rPr>
                <w:rFonts w:ascii="Arial" w:hAnsi="Arial" w:cs="Arial"/>
                <w:sz w:val="14"/>
                <w:szCs w:val="16"/>
              </w:rPr>
            </w:pPr>
            <w:r w:rsidRPr="00FC41D9">
              <w:rPr>
                <w:rFonts w:ascii="Arial" w:hAnsi="Arial" w:cs="Arial"/>
                <w:sz w:val="14"/>
                <w:szCs w:val="16"/>
              </w:rPr>
              <w:t>112</w:t>
            </w:r>
            <w:r>
              <w:rPr>
                <w:rFonts w:ascii="Arial" w:hAnsi="Arial" w:cs="Arial"/>
                <w:sz w:val="14"/>
                <w:szCs w:val="16"/>
              </w:rPr>
              <w:t xml:space="preserve"> </w:t>
            </w:r>
            <w:r w:rsidRPr="00FC41D9">
              <w:rPr>
                <w:rFonts w:ascii="Arial" w:hAnsi="Arial" w:cs="Arial"/>
                <w:sz w:val="14"/>
                <w:szCs w:val="16"/>
              </w:rPr>
              <w:t>(61%)</w:t>
            </w:r>
          </w:p>
        </w:tc>
        <w:tc>
          <w:tcPr>
            <w:tcW w:w="533" w:type="pct"/>
            <w:tcBorders>
              <w:top w:val="nil"/>
              <w:bottom w:val="nil"/>
            </w:tcBorders>
            <w:vAlign w:val="center"/>
          </w:tcPr>
          <w:p w14:paraId="26B33EE7" w14:textId="26008A16" w:rsidR="00EF0641" w:rsidRPr="00FC41D9" w:rsidRDefault="00EF0641" w:rsidP="00AA1F4A">
            <w:pPr>
              <w:jc w:val="center"/>
              <w:rPr>
                <w:rFonts w:ascii="Arial" w:hAnsi="Arial" w:cs="Arial"/>
                <w:sz w:val="14"/>
                <w:szCs w:val="16"/>
              </w:rPr>
            </w:pPr>
            <w:r w:rsidRPr="00FC41D9">
              <w:rPr>
                <w:rFonts w:ascii="Arial" w:hAnsi="Arial" w:cs="Arial"/>
                <w:sz w:val="14"/>
                <w:szCs w:val="16"/>
              </w:rPr>
              <w:t>13</w:t>
            </w:r>
            <w:r>
              <w:rPr>
                <w:rFonts w:ascii="Arial" w:hAnsi="Arial" w:cs="Arial"/>
                <w:sz w:val="14"/>
                <w:szCs w:val="16"/>
              </w:rPr>
              <w:t xml:space="preserve"> (</w:t>
            </w:r>
            <w:r w:rsidRPr="00FC41D9">
              <w:rPr>
                <w:rFonts w:ascii="Arial" w:hAnsi="Arial" w:cs="Arial"/>
                <w:sz w:val="14"/>
                <w:szCs w:val="16"/>
              </w:rPr>
              <w:t>5</w:t>
            </w:r>
            <w:r w:rsidR="00807058">
              <w:rPr>
                <w:rFonts w:ascii="Arial" w:hAnsi="Arial" w:cs="Arial"/>
                <w:sz w:val="14"/>
                <w:szCs w:val="16"/>
              </w:rPr>
              <w:t>7</w:t>
            </w:r>
            <w:r w:rsidRPr="00FC41D9">
              <w:rPr>
                <w:rFonts w:ascii="Arial" w:hAnsi="Arial" w:cs="Arial"/>
                <w:sz w:val="14"/>
                <w:szCs w:val="16"/>
              </w:rPr>
              <w:t>%</w:t>
            </w:r>
            <w:r>
              <w:rPr>
                <w:rFonts w:ascii="Arial" w:hAnsi="Arial" w:cs="Arial"/>
                <w:sz w:val="14"/>
                <w:szCs w:val="16"/>
              </w:rPr>
              <w:t>)</w:t>
            </w:r>
          </w:p>
        </w:tc>
        <w:tc>
          <w:tcPr>
            <w:tcW w:w="533" w:type="pct"/>
            <w:tcBorders>
              <w:top w:val="nil"/>
              <w:bottom w:val="nil"/>
            </w:tcBorders>
            <w:vAlign w:val="center"/>
          </w:tcPr>
          <w:p w14:paraId="4580F42B" w14:textId="7DBE28F5" w:rsidR="00EF0641" w:rsidRPr="00FC41D9" w:rsidRDefault="00EF0641" w:rsidP="00AA1F4A">
            <w:pPr>
              <w:jc w:val="center"/>
              <w:rPr>
                <w:rFonts w:ascii="Arial" w:hAnsi="Arial" w:cs="Arial"/>
                <w:sz w:val="14"/>
                <w:szCs w:val="16"/>
              </w:rPr>
            </w:pPr>
            <w:r w:rsidRPr="00FC41D9">
              <w:rPr>
                <w:rFonts w:ascii="Arial" w:hAnsi="Arial" w:cs="Arial"/>
                <w:sz w:val="14"/>
                <w:szCs w:val="16"/>
              </w:rPr>
              <w:t>26</w:t>
            </w:r>
            <w:r>
              <w:rPr>
                <w:rFonts w:ascii="Arial" w:hAnsi="Arial" w:cs="Arial"/>
                <w:sz w:val="14"/>
                <w:szCs w:val="16"/>
              </w:rPr>
              <w:t xml:space="preserve"> (</w:t>
            </w:r>
            <w:r w:rsidRPr="00FC41D9">
              <w:rPr>
                <w:rFonts w:ascii="Arial" w:hAnsi="Arial" w:cs="Arial"/>
                <w:sz w:val="14"/>
                <w:szCs w:val="16"/>
              </w:rPr>
              <w:t>67%</w:t>
            </w:r>
            <w:r>
              <w:rPr>
                <w:rFonts w:ascii="Arial" w:hAnsi="Arial" w:cs="Arial"/>
                <w:sz w:val="14"/>
                <w:szCs w:val="16"/>
              </w:rPr>
              <w:t>)</w:t>
            </w:r>
          </w:p>
        </w:tc>
        <w:tc>
          <w:tcPr>
            <w:tcW w:w="537" w:type="pct"/>
            <w:tcBorders>
              <w:top w:val="nil"/>
              <w:bottom w:val="nil"/>
            </w:tcBorders>
            <w:vAlign w:val="center"/>
          </w:tcPr>
          <w:p w14:paraId="7F23DDB3"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5</w:t>
            </w:r>
          </w:p>
        </w:tc>
      </w:tr>
      <w:tr w:rsidR="00EF0641" w:rsidRPr="00FC41D9" w14:paraId="7A4315AF" w14:textId="77777777" w:rsidTr="00AA1F4A">
        <w:tc>
          <w:tcPr>
            <w:tcW w:w="730" w:type="pct"/>
            <w:tcBorders>
              <w:top w:val="nil"/>
              <w:left w:val="single" w:sz="4" w:space="0" w:color="auto"/>
              <w:bottom w:val="single" w:sz="4" w:space="0" w:color="auto"/>
            </w:tcBorders>
          </w:tcPr>
          <w:p w14:paraId="10AFA683" w14:textId="77777777" w:rsidR="00EF0641" w:rsidRPr="00FC41D9" w:rsidRDefault="00EF0641" w:rsidP="00AA1F4A">
            <w:pPr>
              <w:rPr>
                <w:rFonts w:ascii="Arial" w:hAnsi="Arial" w:cs="Arial"/>
                <w:sz w:val="14"/>
                <w:szCs w:val="16"/>
              </w:rPr>
            </w:pPr>
            <w:r w:rsidRPr="00FC41D9">
              <w:rPr>
                <w:rFonts w:ascii="Arial" w:hAnsi="Arial" w:cs="Arial"/>
                <w:sz w:val="14"/>
                <w:szCs w:val="16"/>
              </w:rPr>
              <w:t>Not known</w:t>
            </w:r>
          </w:p>
        </w:tc>
        <w:tc>
          <w:tcPr>
            <w:tcW w:w="533" w:type="pct"/>
            <w:tcBorders>
              <w:top w:val="nil"/>
              <w:bottom w:val="single" w:sz="4" w:space="0" w:color="auto"/>
            </w:tcBorders>
            <w:vAlign w:val="center"/>
          </w:tcPr>
          <w:p w14:paraId="3D93B8B8"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129</w:t>
            </w:r>
          </w:p>
        </w:tc>
        <w:tc>
          <w:tcPr>
            <w:tcW w:w="534" w:type="pct"/>
            <w:tcBorders>
              <w:top w:val="nil"/>
              <w:bottom w:val="single" w:sz="4" w:space="0" w:color="auto"/>
            </w:tcBorders>
            <w:vAlign w:val="center"/>
          </w:tcPr>
          <w:p w14:paraId="67224F78"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16</w:t>
            </w:r>
          </w:p>
        </w:tc>
        <w:tc>
          <w:tcPr>
            <w:tcW w:w="533" w:type="pct"/>
            <w:tcBorders>
              <w:top w:val="nil"/>
              <w:bottom w:val="single" w:sz="4" w:space="0" w:color="auto"/>
            </w:tcBorders>
            <w:vAlign w:val="center"/>
          </w:tcPr>
          <w:p w14:paraId="2A4FACA0"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25</w:t>
            </w:r>
          </w:p>
        </w:tc>
        <w:tc>
          <w:tcPr>
            <w:tcW w:w="534" w:type="pct"/>
            <w:tcBorders>
              <w:top w:val="nil"/>
              <w:bottom w:val="single" w:sz="4" w:space="0" w:color="auto"/>
            </w:tcBorders>
            <w:vAlign w:val="center"/>
          </w:tcPr>
          <w:p w14:paraId="4D9E3D88"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62</w:t>
            </w:r>
          </w:p>
        </w:tc>
        <w:tc>
          <w:tcPr>
            <w:tcW w:w="533" w:type="pct"/>
            <w:tcBorders>
              <w:top w:val="nil"/>
              <w:bottom w:val="single" w:sz="4" w:space="0" w:color="auto"/>
            </w:tcBorders>
            <w:vAlign w:val="center"/>
          </w:tcPr>
          <w:p w14:paraId="4AAB6837"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11</w:t>
            </w:r>
          </w:p>
        </w:tc>
        <w:tc>
          <w:tcPr>
            <w:tcW w:w="533" w:type="pct"/>
            <w:tcBorders>
              <w:top w:val="nil"/>
              <w:bottom w:val="single" w:sz="4" w:space="0" w:color="auto"/>
            </w:tcBorders>
            <w:vAlign w:val="center"/>
          </w:tcPr>
          <w:p w14:paraId="2CC9EFB5"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1</w:t>
            </w:r>
          </w:p>
        </w:tc>
        <w:tc>
          <w:tcPr>
            <w:tcW w:w="533" w:type="pct"/>
            <w:tcBorders>
              <w:top w:val="nil"/>
              <w:bottom w:val="single" w:sz="4" w:space="0" w:color="auto"/>
            </w:tcBorders>
            <w:vAlign w:val="center"/>
          </w:tcPr>
          <w:p w14:paraId="59FDB18B"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7</w:t>
            </w:r>
          </w:p>
        </w:tc>
        <w:tc>
          <w:tcPr>
            <w:tcW w:w="537" w:type="pct"/>
            <w:tcBorders>
              <w:top w:val="nil"/>
              <w:bottom w:val="single" w:sz="4" w:space="0" w:color="auto"/>
            </w:tcBorders>
            <w:vAlign w:val="center"/>
          </w:tcPr>
          <w:p w14:paraId="74910393"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7</w:t>
            </w:r>
          </w:p>
        </w:tc>
      </w:tr>
      <w:tr w:rsidR="00EF0641" w:rsidRPr="00FC41D9" w14:paraId="64249B4B" w14:textId="77777777" w:rsidTr="00AA1F4A">
        <w:tc>
          <w:tcPr>
            <w:tcW w:w="730" w:type="pct"/>
            <w:tcBorders>
              <w:left w:val="single" w:sz="4" w:space="0" w:color="auto"/>
              <w:bottom w:val="nil"/>
            </w:tcBorders>
          </w:tcPr>
          <w:p w14:paraId="7AA3E15E" w14:textId="77777777" w:rsidR="00EF0641" w:rsidRPr="00FC41D9" w:rsidRDefault="00EF0641" w:rsidP="00AA1F4A">
            <w:pPr>
              <w:rPr>
                <w:rFonts w:ascii="Arial" w:hAnsi="Arial" w:cs="Arial"/>
                <w:sz w:val="14"/>
                <w:szCs w:val="16"/>
              </w:rPr>
            </w:pPr>
            <w:r w:rsidRPr="00FC41D9">
              <w:rPr>
                <w:rFonts w:ascii="Arial" w:hAnsi="Arial" w:cs="Arial"/>
                <w:b/>
                <w:sz w:val="14"/>
                <w:szCs w:val="16"/>
              </w:rPr>
              <w:t>Adjuvant radiotherapy</w:t>
            </w:r>
            <w:r>
              <w:rPr>
                <w:rFonts w:ascii="Arial" w:hAnsi="Arial" w:cs="Arial"/>
                <w:b/>
                <w:sz w:val="14"/>
                <w:szCs w:val="16"/>
              </w:rPr>
              <w:t xml:space="preserve"> </w:t>
            </w:r>
          </w:p>
        </w:tc>
        <w:tc>
          <w:tcPr>
            <w:tcW w:w="533" w:type="pct"/>
            <w:tcBorders>
              <w:bottom w:val="nil"/>
            </w:tcBorders>
            <w:vAlign w:val="center"/>
          </w:tcPr>
          <w:p w14:paraId="7C09CAA8" w14:textId="77777777" w:rsidR="00EF0641" w:rsidRPr="00FC41D9" w:rsidRDefault="00EF0641" w:rsidP="00AA1F4A">
            <w:pPr>
              <w:jc w:val="center"/>
              <w:rPr>
                <w:rFonts w:ascii="Arial" w:hAnsi="Arial" w:cs="Arial"/>
                <w:sz w:val="14"/>
                <w:szCs w:val="16"/>
              </w:rPr>
            </w:pPr>
          </w:p>
        </w:tc>
        <w:tc>
          <w:tcPr>
            <w:tcW w:w="534" w:type="pct"/>
            <w:tcBorders>
              <w:bottom w:val="nil"/>
            </w:tcBorders>
            <w:vAlign w:val="center"/>
          </w:tcPr>
          <w:p w14:paraId="1EB08472" w14:textId="77777777" w:rsidR="00EF0641" w:rsidRPr="00FC41D9" w:rsidRDefault="00EF0641" w:rsidP="00AA1F4A">
            <w:pPr>
              <w:jc w:val="center"/>
              <w:rPr>
                <w:rFonts w:ascii="Arial" w:hAnsi="Arial" w:cs="Arial"/>
                <w:sz w:val="14"/>
                <w:szCs w:val="16"/>
              </w:rPr>
            </w:pPr>
          </w:p>
        </w:tc>
        <w:tc>
          <w:tcPr>
            <w:tcW w:w="533" w:type="pct"/>
            <w:tcBorders>
              <w:bottom w:val="nil"/>
            </w:tcBorders>
            <w:vAlign w:val="center"/>
          </w:tcPr>
          <w:p w14:paraId="74D5D52A" w14:textId="77777777" w:rsidR="00EF0641" w:rsidRPr="00FC41D9" w:rsidRDefault="00EF0641" w:rsidP="00AA1F4A">
            <w:pPr>
              <w:jc w:val="center"/>
              <w:rPr>
                <w:rFonts w:ascii="Arial" w:hAnsi="Arial" w:cs="Arial"/>
                <w:sz w:val="14"/>
                <w:szCs w:val="16"/>
              </w:rPr>
            </w:pPr>
          </w:p>
        </w:tc>
        <w:tc>
          <w:tcPr>
            <w:tcW w:w="534" w:type="pct"/>
            <w:tcBorders>
              <w:bottom w:val="nil"/>
            </w:tcBorders>
            <w:vAlign w:val="center"/>
          </w:tcPr>
          <w:p w14:paraId="4A5F9E99" w14:textId="77777777" w:rsidR="00EF0641" w:rsidRPr="00FC41D9" w:rsidRDefault="00EF0641" w:rsidP="00AA1F4A">
            <w:pPr>
              <w:jc w:val="center"/>
              <w:rPr>
                <w:rFonts w:ascii="Arial" w:hAnsi="Arial" w:cs="Arial"/>
                <w:sz w:val="14"/>
                <w:szCs w:val="16"/>
              </w:rPr>
            </w:pPr>
          </w:p>
        </w:tc>
        <w:tc>
          <w:tcPr>
            <w:tcW w:w="533" w:type="pct"/>
            <w:tcBorders>
              <w:bottom w:val="nil"/>
            </w:tcBorders>
            <w:vAlign w:val="center"/>
          </w:tcPr>
          <w:p w14:paraId="5154349D" w14:textId="77777777" w:rsidR="00EF0641" w:rsidRPr="00FC41D9" w:rsidRDefault="00EF0641" w:rsidP="00AA1F4A">
            <w:pPr>
              <w:jc w:val="center"/>
              <w:rPr>
                <w:rFonts w:ascii="Arial" w:hAnsi="Arial" w:cs="Arial"/>
                <w:sz w:val="14"/>
                <w:szCs w:val="16"/>
              </w:rPr>
            </w:pPr>
          </w:p>
        </w:tc>
        <w:tc>
          <w:tcPr>
            <w:tcW w:w="533" w:type="pct"/>
            <w:tcBorders>
              <w:bottom w:val="nil"/>
            </w:tcBorders>
            <w:vAlign w:val="center"/>
          </w:tcPr>
          <w:p w14:paraId="26734D7E" w14:textId="77777777" w:rsidR="00EF0641" w:rsidRPr="00FC41D9" w:rsidRDefault="00EF0641" w:rsidP="00AA1F4A">
            <w:pPr>
              <w:jc w:val="center"/>
              <w:rPr>
                <w:rFonts w:ascii="Arial" w:hAnsi="Arial" w:cs="Arial"/>
                <w:sz w:val="14"/>
                <w:szCs w:val="16"/>
              </w:rPr>
            </w:pPr>
          </w:p>
        </w:tc>
        <w:tc>
          <w:tcPr>
            <w:tcW w:w="533" w:type="pct"/>
            <w:tcBorders>
              <w:bottom w:val="nil"/>
            </w:tcBorders>
            <w:vAlign w:val="center"/>
          </w:tcPr>
          <w:p w14:paraId="3070A82D" w14:textId="77777777" w:rsidR="00EF0641" w:rsidRPr="00FC41D9" w:rsidRDefault="00EF0641" w:rsidP="00AA1F4A">
            <w:pPr>
              <w:jc w:val="center"/>
              <w:rPr>
                <w:rFonts w:ascii="Arial" w:hAnsi="Arial" w:cs="Arial"/>
                <w:sz w:val="14"/>
                <w:szCs w:val="16"/>
              </w:rPr>
            </w:pPr>
          </w:p>
        </w:tc>
        <w:tc>
          <w:tcPr>
            <w:tcW w:w="537" w:type="pct"/>
            <w:tcBorders>
              <w:bottom w:val="nil"/>
            </w:tcBorders>
            <w:vAlign w:val="center"/>
          </w:tcPr>
          <w:p w14:paraId="6CF0922C" w14:textId="77777777" w:rsidR="00EF0641" w:rsidRPr="00FC41D9" w:rsidRDefault="00EF0641" w:rsidP="00AA1F4A">
            <w:pPr>
              <w:jc w:val="center"/>
              <w:rPr>
                <w:rFonts w:ascii="Arial" w:hAnsi="Arial" w:cs="Arial"/>
                <w:sz w:val="14"/>
                <w:szCs w:val="16"/>
              </w:rPr>
            </w:pPr>
          </w:p>
        </w:tc>
      </w:tr>
      <w:tr w:rsidR="00EF0641" w:rsidRPr="00FC41D9" w14:paraId="75A48A47" w14:textId="77777777" w:rsidTr="00AA1F4A">
        <w:tc>
          <w:tcPr>
            <w:tcW w:w="730" w:type="pct"/>
            <w:tcBorders>
              <w:top w:val="nil"/>
              <w:left w:val="single" w:sz="4" w:space="0" w:color="auto"/>
              <w:bottom w:val="nil"/>
            </w:tcBorders>
          </w:tcPr>
          <w:p w14:paraId="6B666914" w14:textId="77777777" w:rsidR="00EF0641" w:rsidRPr="00FC41D9" w:rsidRDefault="00EF0641" w:rsidP="00AA1F4A">
            <w:pPr>
              <w:rPr>
                <w:rFonts w:ascii="Arial" w:hAnsi="Arial" w:cs="Arial"/>
                <w:sz w:val="14"/>
                <w:szCs w:val="16"/>
              </w:rPr>
            </w:pPr>
            <w:r w:rsidRPr="00FC41D9">
              <w:rPr>
                <w:rFonts w:ascii="Arial" w:hAnsi="Arial" w:cs="Arial"/>
                <w:sz w:val="14"/>
                <w:szCs w:val="16"/>
              </w:rPr>
              <w:t>Yes</w:t>
            </w:r>
          </w:p>
        </w:tc>
        <w:tc>
          <w:tcPr>
            <w:tcW w:w="533" w:type="pct"/>
            <w:tcBorders>
              <w:top w:val="nil"/>
              <w:bottom w:val="nil"/>
            </w:tcBorders>
            <w:vAlign w:val="center"/>
          </w:tcPr>
          <w:p w14:paraId="52DA267D" w14:textId="03363D56" w:rsidR="00EF0641" w:rsidRPr="00FC41D9" w:rsidRDefault="00EF0641" w:rsidP="00AA1F4A">
            <w:pPr>
              <w:jc w:val="center"/>
              <w:rPr>
                <w:rFonts w:ascii="Arial" w:hAnsi="Arial" w:cs="Arial"/>
                <w:sz w:val="14"/>
                <w:szCs w:val="16"/>
              </w:rPr>
            </w:pPr>
            <w:r w:rsidRPr="00FC41D9">
              <w:rPr>
                <w:rFonts w:ascii="Arial" w:hAnsi="Arial" w:cs="Arial"/>
                <w:sz w:val="14"/>
                <w:szCs w:val="16"/>
              </w:rPr>
              <w:t>495 (3</w:t>
            </w:r>
            <w:r w:rsidR="00375A98">
              <w:rPr>
                <w:rFonts w:ascii="Arial" w:hAnsi="Arial" w:cs="Arial"/>
                <w:sz w:val="14"/>
                <w:szCs w:val="16"/>
              </w:rPr>
              <w:t>2</w:t>
            </w:r>
            <w:r w:rsidRPr="00FC41D9">
              <w:rPr>
                <w:rFonts w:ascii="Arial" w:hAnsi="Arial" w:cs="Arial"/>
                <w:sz w:val="14"/>
                <w:szCs w:val="16"/>
              </w:rPr>
              <w:t>%)</w:t>
            </w:r>
          </w:p>
        </w:tc>
        <w:tc>
          <w:tcPr>
            <w:tcW w:w="534" w:type="pct"/>
            <w:tcBorders>
              <w:top w:val="nil"/>
              <w:bottom w:val="nil"/>
            </w:tcBorders>
            <w:vAlign w:val="center"/>
          </w:tcPr>
          <w:p w14:paraId="16037DED" w14:textId="52DBC94F" w:rsidR="00EF0641" w:rsidRPr="00FC41D9" w:rsidRDefault="00EF0641" w:rsidP="00AA1F4A">
            <w:pPr>
              <w:jc w:val="center"/>
              <w:rPr>
                <w:rFonts w:ascii="Arial" w:hAnsi="Arial" w:cs="Arial"/>
                <w:sz w:val="14"/>
                <w:szCs w:val="16"/>
              </w:rPr>
            </w:pPr>
            <w:r w:rsidRPr="00FC41D9">
              <w:rPr>
                <w:rFonts w:ascii="Arial" w:hAnsi="Arial" w:cs="Arial"/>
                <w:sz w:val="14"/>
                <w:szCs w:val="16"/>
              </w:rPr>
              <w:t>71</w:t>
            </w:r>
            <w:r>
              <w:rPr>
                <w:rFonts w:ascii="Arial" w:hAnsi="Arial" w:cs="Arial"/>
                <w:sz w:val="14"/>
                <w:szCs w:val="16"/>
              </w:rPr>
              <w:t xml:space="preserve"> </w:t>
            </w:r>
            <w:r w:rsidRPr="00FC41D9">
              <w:rPr>
                <w:rFonts w:ascii="Arial" w:hAnsi="Arial" w:cs="Arial"/>
                <w:sz w:val="14"/>
                <w:szCs w:val="16"/>
              </w:rPr>
              <w:t>(52%)</w:t>
            </w:r>
          </w:p>
        </w:tc>
        <w:tc>
          <w:tcPr>
            <w:tcW w:w="533" w:type="pct"/>
            <w:tcBorders>
              <w:top w:val="nil"/>
              <w:bottom w:val="nil"/>
            </w:tcBorders>
            <w:vAlign w:val="center"/>
          </w:tcPr>
          <w:p w14:paraId="1F02B1E2" w14:textId="54C6B6F7" w:rsidR="00EF0641" w:rsidRPr="00FC41D9" w:rsidRDefault="00EF0641" w:rsidP="00AA1F4A">
            <w:pPr>
              <w:jc w:val="center"/>
              <w:rPr>
                <w:rFonts w:ascii="Arial" w:hAnsi="Arial" w:cs="Arial"/>
                <w:sz w:val="14"/>
                <w:szCs w:val="16"/>
              </w:rPr>
            </w:pPr>
            <w:r w:rsidRPr="00FC41D9">
              <w:rPr>
                <w:rFonts w:ascii="Arial" w:hAnsi="Arial" w:cs="Arial"/>
                <w:sz w:val="14"/>
                <w:szCs w:val="16"/>
              </w:rPr>
              <w:t>101</w:t>
            </w:r>
            <w:r>
              <w:rPr>
                <w:rFonts w:ascii="Arial" w:hAnsi="Arial" w:cs="Arial"/>
                <w:sz w:val="14"/>
                <w:szCs w:val="16"/>
              </w:rPr>
              <w:t xml:space="preserve"> </w:t>
            </w:r>
            <w:r w:rsidRPr="00FC41D9">
              <w:rPr>
                <w:rFonts w:ascii="Arial" w:hAnsi="Arial" w:cs="Arial"/>
                <w:sz w:val="14"/>
                <w:szCs w:val="16"/>
              </w:rPr>
              <w:t>(32%)</w:t>
            </w:r>
          </w:p>
        </w:tc>
        <w:tc>
          <w:tcPr>
            <w:tcW w:w="534" w:type="pct"/>
            <w:tcBorders>
              <w:top w:val="nil"/>
              <w:bottom w:val="nil"/>
            </w:tcBorders>
            <w:vAlign w:val="center"/>
          </w:tcPr>
          <w:p w14:paraId="456EFB33" w14:textId="6665F559" w:rsidR="00EF0641" w:rsidRPr="00FC41D9" w:rsidRDefault="00EF0641" w:rsidP="00AA1F4A">
            <w:pPr>
              <w:jc w:val="center"/>
              <w:rPr>
                <w:rFonts w:ascii="Arial" w:hAnsi="Arial" w:cs="Arial"/>
                <w:sz w:val="14"/>
                <w:szCs w:val="16"/>
              </w:rPr>
            </w:pPr>
            <w:r w:rsidRPr="00FC41D9">
              <w:rPr>
                <w:rFonts w:ascii="Arial" w:hAnsi="Arial" w:cs="Arial"/>
                <w:sz w:val="14"/>
                <w:szCs w:val="16"/>
              </w:rPr>
              <w:t>246</w:t>
            </w:r>
            <w:r>
              <w:rPr>
                <w:rFonts w:ascii="Arial" w:hAnsi="Arial" w:cs="Arial"/>
                <w:sz w:val="14"/>
                <w:szCs w:val="16"/>
              </w:rPr>
              <w:t xml:space="preserve"> </w:t>
            </w:r>
            <w:r w:rsidRPr="00FC41D9">
              <w:rPr>
                <w:rFonts w:ascii="Arial" w:hAnsi="Arial" w:cs="Arial"/>
                <w:sz w:val="14"/>
                <w:szCs w:val="16"/>
              </w:rPr>
              <w:t>(28%)</w:t>
            </w:r>
          </w:p>
        </w:tc>
        <w:tc>
          <w:tcPr>
            <w:tcW w:w="533" w:type="pct"/>
            <w:tcBorders>
              <w:top w:val="nil"/>
              <w:bottom w:val="nil"/>
            </w:tcBorders>
            <w:vAlign w:val="center"/>
          </w:tcPr>
          <w:p w14:paraId="4DA7B409" w14:textId="70824C71" w:rsidR="00EF0641" w:rsidRPr="00FC41D9" w:rsidRDefault="00EF0641" w:rsidP="00AA1F4A">
            <w:pPr>
              <w:jc w:val="center"/>
              <w:rPr>
                <w:rFonts w:ascii="Arial" w:hAnsi="Arial" w:cs="Arial"/>
                <w:sz w:val="14"/>
                <w:szCs w:val="16"/>
              </w:rPr>
            </w:pPr>
            <w:r w:rsidRPr="00FC41D9">
              <w:rPr>
                <w:rFonts w:ascii="Arial" w:hAnsi="Arial" w:cs="Arial"/>
                <w:sz w:val="14"/>
                <w:szCs w:val="16"/>
              </w:rPr>
              <w:t>62</w:t>
            </w:r>
            <w:r>
              <w:rPr>
                <w:rFonts w:ascii="Arial" w:hAnsi="Arial" w:cs="Arial"/>
                <w:sz w:val="14"/>
                <w:szCs w:val="16"/>
              </w:rPr>
              <w:t xml:space="preserve"> </w:t>
            </w:r>
            <w:r w:rsidRPr="00FC41D9">
              <w:rPr>
                <w:rFonts w:ascii="Arial" w:hAnsi="Arial" w:cs="Arial"/>
                <w:sz w:val="14"/>
                <w:szCs w:val="16"/>
              </w:rPr>
              <w:t>(3</w:t>
            </w:r>
            <w:r w:rsidR="006F51D2">
              <w:rPr>
                <w:rFonts w:ascii="Arial" w:hAnsi="Arial" w:cs="Arial"/>
                <w:sz w:val="14"/>
                <w:szCs w:val="16"/>
              </w:rPr>
              <w:t>4</w:t>
            </w:r>
            <w:r w:rsidRPr="00FC41D9">
              <w:rPr>
                <w:rFonts w:ascii="Arial" w:hAnsi="Arial" w:cs="Arial"/>
                <w:sz w:val="14"/>
                <w:szCs w:val="16"/>
              </w:rPr>
              <w:t>%)</w:t>
            </w:r>
          </w:p>
        </w:tc>
        <w:tc>
          <w:tcPr>
            <w:tcW w:w="533" w:type="pct"/>
            <w:tcBorders>
              <w:top w:val="nil"/>
              <w:bottom w:val="nil"/>
            </w:tcBorders>
            <w:vAlign w:val="center"/>
          </w:tcPr>
          <w:p w14:paraId="35B29550" w14:textId="51BB8795" w:rsidR="00EF0641" w:rsidRPr="00FC41D9" w:rsidRDefault="00EF0641" w:rsidP="00AA1F4A">
            <w:pPr>
              <w:jc w:val="center"/>
              <w:rPr>
                <w:rFonts w:ascii="Arial" w:hAnsi="Arial" w:cs="Arial"/>
                <w:sz w:val="14"/>
                <w:szCs w:val="16"/>
              </w:rPr>
            </w:pPr>
            <w:r w:rsidRPr="00FC41D9">
              <w:rPr>
                <w:rFonts w:ascii="Arial" w:hAnsi="Arial" w:cs="Arial"/>
                <w:sz w:val="14"/>
                <w:szCs w:val="16"/>
              </w:rPr>
              <w:t>3</w:t>
            </w:r>
            <w:r>
              <w:rPr>
                <w:rFonts w:ascii="Arial" w:hAnsi="Arial" w:cs="Arial"/>
                <w:sz w:val="14"/>
                <w:szCs w:val="16"/>
              </w:rPr>
              <w:t xml:space="preserve"> (</w:t>
            </w:r>
            <w:r w:rsidRPr="00FC41D9">
              <w:rPr>
                <w:rFonts w:ascii="Arial" w:hAnsi="Arial" w:cs="Arial"/>
                <w:sz w:val="14"/>
                <w:szCs w:val="16"/>
              </w:rPr>
              <w:t>13%</w:t>
            </w:r>
            <w:r>
              <w:rPr>
                <w:rFonts w:ascii="Arial" w:hAnsi="Arial" w:cs="Arial"/>
                <w:sz w:val="14"/>
                <w:szCs w:val="16"/>
              </w:rPr>
              <w:t>)</w:t>
            </w:r>
          </w:p>
        </w:tc>
        <w:tc>
          <w:tcPr>
            <w:tcW w:w="533" w:type="pct"/>
            <w:tcBorders>
              <w:top w:val="nil"/>
              <w:bottom w:val="nil"/>
            </w:tcBorders>
            <w:vAlign w:val="center"/>
          </w:tcPr>
          <w:p w14:paraId="1F16E1F3" w14:textId="224D34C6" w:rsidR="00EF0641" w:rsidRPr="00FC41D9" w:rsidRDefault="00EF0641" w:rsidP="00AA1F4A">
            <w:pPr>
              <w:jc w:val="center"/>
              <w:rPr>
                <w:rFonts w:ascii="Arial" w:hAnsi="Arial" w:cs="Arial"/>
                <w:sz w:val="14"/>
                <w:szCs w:val="16"/>
              </w:rPr>
            </w:pPr>
            <w:r w:rsidRPr="00FC41D9">
              <w:rPr>
                <w:rFonts w:ascii="Arial" w:hAnsi="Arial" w:cs="Arial"/>
                <w:sz w:val="14"/>
                <w:szCs w:val="16"/>
              </w:rPr>
              <w:t>11</w:t>
            </w:r>
            <w:r>
              <w:rPr>
                <w:rFonts w:ascii="Arial" w:hAnsi="Arial" w:cs="Arial"/>
                <w:sz w:val="14"/>
                <w:szCs w:val="16"/>
              </w:rPr>
              <w:t xml:space="preserve"> (</w:t>
            </w:r>
            <w:r w:rsidRPr="00FC41D9">
              <w:rPr>
                <w:rFonts w:ascii="Arial" w:hAnsi="Arial" w:cs="Arial"/>
                <w:sz w:val="14"/>
                <w:szCs w:val="16"/>
              </w:rPr>
              <w:t>28%</w:t>
            </w:r>
            <w:r>
              <w:rPr>
                <w:rFonts w:ascii="Arial" w:hAnsi="Arial" w:cs="Arial"/>
                <w:sz w:val="14"/>
                <w:szCs w:val="16"/>
              </w:rPr>
              <w:t>)</w:t>
            </w:r>
          </w:p>
        </w:tc>
        <w:tc>
          <w:tcPr>
            <w:tcW w:w="537" w:type="pct"/>
            <w:tcBorders>
              <w:top w:val="nil"/>
              <w:bottom w:val="nil"/>
            </w:tcBorders>
            <w:vAlign w:val="center"/>
          </w:tcPr>
          <w:p w14:paraId="4BE6F07B"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1</w:t>
            </w:r>
          </w:p>
        </w:tc>
      </w:tr>
      <w:tr w:rsidR="00EF0641" w:rsidRPr="00FC41D9" w14:paraId="77F6380C" w14:textId="77777777" w:rsidTr="00AA1F4A">
        <w:tc>
          <w:tcPr>
            <w:tcW w:w="730" w:type="pct"/>
            <w:tcBorders>
              <w:top w:val="nil"/>
              <w:left w:val="single" w:sz="4" w:space="0" w:color="auto"/>
              <w:bottom w:val="nil"/>
            </w:tcBorders>
          </w:tcPr>
          <w:p w14:paraId="4459BFB4" w14:textId="77777777" w:rsidR="00EF0641" w:rsidRPr="00FC41D9" w:rsidRDefault="00EF0641" w:rsidP="00AA1F4A">
            <w:pPr>
              <w:rPr>
                <w:rFonts w:ascii="Arial" w:hAnsi="Arial" w:cs="Arial"/>
                <w:sz w:val="14"/>
                <w:szCs w:val="16"/>
              </w:rPr>
            </w:pPr>
            <w:r w:rsidRPr="00FC41D9">
              <w:rPr>
                <w:rFonts w:ascii="Arial" w:hAnsi="Arial" w:cs="Arial"/>
                <w:sz w:val="14"/>
                <w:szCs w:val="16"/>
              </w:rPr>
              <w:t xml:space="preserve">No </w:t>
            </w:r>
          </w:p>
        </w:tc>
        <w:tc>
          <w:tcPr>
            <w:tcW w:w="533" w:type="pct"/>
            <w:tcBorders>
              <w:top w:val="nil"/>
              <w:bottom w:val="nil"/>
            </w:tcBorders>
            <w:vAlign w:val="center"/>
          </w:tcPr>
          <w:p w14:paraId="421C243F" w14:textId="06EE5B03" w:rsidR="00EF0641" w:rsidRPr="00FC41D9" w:rsidRDefault="00EF0641" w:rsidP="00AA1F4A">
            <w:pPr>
              <w:jc w:val="center"/>
              <w:rPr>
                <w:rFonts w:ascii="Arial" w:hAnsi="Arial" w:cs="Arial"/>
                <w:sz w:val="14"/>
                <w:szCs w:val="16"/>
              </w:rPr>
            </w:pPr>
            <w:r w:rsidRPr="00FC41D9">
              <w:rPr>
                <w:rFonts w:ascii="Arial" w:hAnsi="Arial" w:cs="Arial"/>
                <w:sz w:val="14"/>
                <w:szCs w:val="16"/>
              </w:rPr>
              <w:t>1055</w:t>
            </w:r>
            <w:r>
              <w:rPr>
                <w:rFonts w:ascii="Arial" w:hAnsi="Arial" w:cs="Arial"/>
                <w:sz w:val="14"/>
                <w:szCs w:val="16"/>
              </w:rPr>
              <w:t>(</w:t>
            </w:r>
            <w:r w:rsidRPr="00FC41D9">
              <w:rPr>
                <w:rFonts w:ascii="Arial" w:hAnsi="Arial" w:cs="Arial"/>
                <w:sz w:val="14"/>
                <w:szCs w:val="16"/>
              </w:rPr>
              <w:t>67%)</w:t>
            </w:r>
          </w:p>
        </w:tc>
        <w:tc>
          <w:tcPr>
            <w:tcW w:w="534" w:type="pct"/>
            <w:tcBorders>
              <w:top w:val="nil"/>
              <w:bottom w:val="nil"/>
            </w:tcBorders>
            <w:vAlign w:val="center"/>
          </w:tcPr>
          <w:p w14:paraId="4CA76625" w14:textId="012635B8" w:rsidR="00EF0641" w:rsidRPr="00FC41D9" w:rsidRDefault="00EF0641" w:rsidP="00AA1F4A">
            <w:pPr>
              <w:jc w:val="center"/>
              <w:rPr>
                <w:rFonts w:ascii="Arial" w:hAnsi="Arial" w:cs="Arial"/>
                <w:sz w:val="14"/>
                <w:szCs w:val="16"/>
              </w:rPr>
            </w:pPr>
            <w:r w:rsidRPr="00FC41D9">
              <w:rPr>
                <w:rFonts w:ascii="Arial" w:hAnsi="Arial" w:cs="Arial"/>
                <w:sz w:val="14"/>
                <w:szCs w:val="16"/>
              </w:rPr>
              <w:t>63</w:t>
            </w:r>
            <w:r>
              <w:rPr>
                <w:rFonts w:ascii="Arial" w:hAnsi="Arial" w:cs="Arial"/>
                <w:sz w:val="14"/>
                <w:szCs w:val="16"/>
              </w:rPr>
              <w:t xml:space="preserve"> </w:t>
            </w:r>
            <w:r w:rsidRPr="00FC41D9">
              <w:rPr>
                <w:rFonts w:ascii="Arial" w:hAnsi="Arial" w:cs="Arial"/>
                <w:sz w:val="14"/>
                <w:szCs w:val="16"/>
              </w:rPr>
              <w:t>(46%)</w:t>
            </w:r>
          </w:p>
        </w:tc>
        <w:tc>
          <w:tcPr>
            <w:tcW w:w="533" w:type="pct"/>
            <w:tcBorders>
              <w:top w:val="nil"/>
              <w:bottom w:val="nil"/>
            </w:tcBorders>
            <w:vAlign w:val="center"/>
          </w:tcPr>
          <w:p w14:paraId="4D066A70" w14:textId="31E78D17" w:rsidR="00EF0641" w:rsidRPr="00FC41D9" w:rsidRDefault="00EF0641" w:rsidP="00AA1F4A">
            <w:pPr>
              <w:jc w:val="center"/>
              <w:rPr>
                <w:rFonts w:ascii="Arial" w:hAnsi="Arial" w:cs="Arial"/>
                <w:sz w:val="14"/>
                <w:szCs w:val="16"/>
              </w:rPr>
            </w:pPr>
            <w:r w:rsidRPr="00FC41D9">
              <w:rPr>
                <w:rFonts w:ascii="Arial" w:hAnsi="Arial" w:cs="Arial"/>
                <w:sz w:val="14"/>
                <w:szCs w:val="16"/>
              </w:rPr>
              <w:t>210</w:t>
            </w:r>
            <w:r>
              <w:rPr>
                <w:rFonts w:ascii="Arial" w:hAnsi="Arial" w:cs="Arial"/>
                <w:sz w:val="14"/>
                <w:szCs w:val="16"/>
              </w:rPr>
              <w:t xml:space="preserve"> </w:t>
            </w:r>
            <w:r w:rsidRPr="00FC41D9">
              <w:rPr>
                <w:rFonts w:ascii="Arial" w:hAnsi="Arial" w:cs="Arial"/>
                <w:sz w:val="14"/>
                <w:szCs w:val="16"/>
              </w:rPr>
              <w:t>(67%)</w:t>
            </w:r>
          </w:p>
        </w:tc>
        <w:tc>
          <w:tcPr>
            <w:tcW w:w="534" w:type="pct"/>
            <w:tcBorders>
              <w:top w:val="nil"/>
              <w:bottom w:val="nil"/>
            </w:tcBorders>
            <w:vAlign w:val="center"/>
          </w:tcPr>
          <w:p w14:paraId="0A2E3218" w14:textId="1B1C7C82" w:rsidR="00EF0641" w:rsidRPr="00FC41D9" w:rsidRDefault="00EF0641" w:rsidP="00AA1F4A">
            <w:pPr>
              <w:jc w:val="center"/>
              <w:rPr>
                <w:rFonts w:ascii="Arial" w:hAnsi="Arial" w:cs="Arial"/>
                <w:sz w:val="14"/>
                <w:szCs w:val="16"/>
              </w:rPr>
            </w:pPr>
            <w:r w:rsidRPr="00FC41D9">
              <w:rPr>
                <w:rFonts w:ascii="Arial" w:hAnsi="Arial" w:cs="Arial"/>
                <w:sz w:val="14"/>
                <w:szCs w:val="16"/>
              </w:rPr>
              <w:t>613</w:t>
            </w:r>
            <w:r>
              <w:rPr>
                <w:rFonts w:ascii="Arial" w:hAnsi="Arial" w:cs="Arial"/>
                <w:sz w:val="14"/>
                <w:szCs w:val="16"/>
              </w:rPr>
              <w:t xml:space="preserve"> </w:t>
            </w:r>
            <w:r w:rsidRPr="00FC41D9">
              <w:rPr>
                <w:rFonts w:ascii="Arial" w:hAnsi="Arial" w:cs="Arial"/>
                <w:sz w:val="14"/>
                <w:szCs w:val="16"/>
              </w:rPr>
              <w:t>(7</w:t>
            </w:r>
            <w:r w:rsidR="00572C3E">
              <w:rPr>
                <w:rFonts w:ascii="Arial" w:hAnsi="Arial" w:cs="Arial"/>
                <w:sz w:val="14"/>
                <w:szCs w:val="16"/>
              </w:rPr>
              <w:t>1%</w:t>
            </w:r>
            <w:r w:rsidRPr="00FC41D9">
              <w:rPr>
                <w:rFonts w:ascii="Arial" w:hAnsi="Arial" w:cs="Arial"/>
                <w:sz w:val="14"/>
                <w:szCs w:val="16"/>
              </w:rPr>
              <w:t>)</w:t>
            </w:r>
          </w:p>
        </w:tc>
        <w:tc>
          <w:tcPr>
            <w:tcW w:w="533" w:type="pct"/>
            <w:tcBorders>
              <w:top w:val="nil"/>
              <w:bottom w:val="nil"/>
            </w:tcBorders>
            <w:vAlign w:val="center"/>
          </w:tcPr>
          <w:p w14:paraId="2944694F" w14:textId="2EE13B57" w:rsidR="00EF0641" w:rsidRPr="00FC41D9" w:rsidRDefault="00EF0641" w:rsidP="00AA1F4A">
            <w:pPr>
              <w:jc w:val="center"/>
              <w:rPr>
                <w:rFonts w:ascii="Arial" w:hAnsi="Arial" w:cs="Arial"/>
                <w:sz w:val="14"/>
                <w:szCs w:val="16"/>
              </w:rPr>
            </w:pPr>
            <w:r w:rsidRPr="00FC41D9">
              <w:rPr>
                <w:rFonts w:ascii="Arial" w:hAnsi="Arial" w:cs="Arial"/>
                <w:sz w:val="14"/>
                <w:szCs w:val="16"/>
              </w:rPr>
              <w:t>118</w:t>
            </w:r>
            <w:r>
              <w:rPr>
                <w:rFonts w:ascii="Arial" w:hAnsi="Arial" w:cs="Arial"/>
                <w:sz w:val="14"/>
                <w:szCs w:val="16"/>
              </w:rPr>
              <w:t xml:space="preserve"> </w:t>
            </w:r>
            <w:r w:rsidRPr="00FC41D9">
              <w:rPr>
                <w:rFonts w:ascii="Arial" w:hAnsi="Arial" w:cs="Arial"/>
                <w:sz w:val="14"/>
                <w:szCs w:val="16"/>
              </w:rPr>
              <w:t>(6</w:t>
            </w:r>
            <w:r w:rsidR="006F51D2">
              <w:rPr>
                <w:rFonts w:ascii="Arial" w:hAnsi="Arial" w:cs="Arial"/>
                <w:sz w:val="14"/>
                <w:szCs w:val="16"/>
              </w:rPr>
              <w:t>5</w:t>
            </w:r>
            <w:r w:rsidRPr="00FC41D9">
              <w:rPr>
                <w:rFonts w:ascii="Arial" w:hAnsi="Arial" w:cs="Arial"/>
                <w:sz w:val="14"/>
                <w:szCs w:val="16"/>
              </w:rPr>
              <w:t>%)</w:t>
            </w:r>
          </w:p>
        </w:tc>
        <w:tc>
          <w:tcPr>
            <w:tcW w:w="533" w:type="pct"/>
            <w:tcBorders>
              <w:top w:val="nil"/>
              <w:bottom w:val="nil"/>
            </w:tcBorders>
            <w:vAlign w:val="center"/>
          </w:tcPr>
          <w:p w14:paraId="4088C415" w14:textId="11AE4BF7" w:rsidR="00EF0641" w:rsidRPr="00FC41D9" w:rsidRDefault="00EF0641" w:rsidP="00AA1F4A">
            <w:pPr>
              <w:jc w:val="center"/>
              <w:rPr>
                <w:rFonts w:ascii="Arial" w:hAnsi="Arial" w:cs="Arial"/>
                <w:sz w:val="14"/>
                <w:szCs w:val="16"/>
              </w:rPr>
            </w:pPr>
            <w:r w:rsidRPr="00FC41D9">
              <w:rPr>
                <w:rFonts w:ascii="Arial" w:hAnsi="Arial" w:cs="Arial"/>
                <w:sz w:val="14"/>
                <w:szCs w:val="16"/>
              </w:rPr>
              <w:t>18</w:t>
            </w:r>
            <w:r>
              <w:rPr>
                <w:rFonts w:ascii="Arial" w:hAnsi="Arial" w:cs="Arial"/>
                <w:sz w:val="14"/>
                <w:szCs w:val="16"/>
              </w:rPr>
              <w:t xml:space="preserve"> (</w:t>
            </w:r>
            <w:r w:rsidRPr="00FC41D9">
              <w:rPr>
                <w:rFonts w:ascii="Arial" w:hAnsi="Arial" w:cs="Arial"/>
                <w:sz w:val="14"/>
                <w:szCs w:val="16"/>
              </w:rPr>
              <w:t>78%</w:t>
            </w:r>
            <w:r>
              <w:rPr>
                <w:rFonts w:ascii="Arial" w:hAnsi="Arial" w:cs="Arial"/>
                <w:sz w:val="14"/>
                <w:szCs w:val="16"/>
              </w:rPr>
              <w:t>)</w:t>
            </w:r>
          </w:p>
        </w:tc>
        <w:tc>
          <w:tcPr>
            <w:tcW w:w="533" w:type="pct"/>
            <w:tcBorders>
              <w:top w:val="nil"/>
              <w:bottom w:val="nil"/>
            </w:tcBorders>
            <w:vAlign w:val="center"/>
          </w:tcPr>
          <w:p w14:paraId="59D71EF0" w14:textId="66A50C45" w:rsidR="00EF0641" w:rsidRPr="00FC41D9" w:rsidRDefault="00EF0641" w:rsidP="00AA1F4A">
            <w:pPr>
              <w:jc w:val="center"/>
              <w:rPr>
                <w:rFonts w:ascii="Arial" w:hAnsi="Arial" w:cs="Arial"/>
                <w:sz w:val="14"/>
                <w:szCs w:val="16"/>
              </w:rPr>
            </w:pPr>
            <w:r w:rsidRPr="00FC41D9">
              <w:rPr>
                <w:rFonts w:ascii="Arial" w:hAnsi="Arial" w:cs="Arial"/>
                <w:sz w:val="14"/>
                <w:szCs w:val="16"/>
              </w:rPr>
              <w:t>28</w:t>
            </w:r>
            <w:r>
              <w:rPr>
                <w:rFonts w:ascii="Arial" w:hAnsi="Arial" w:cs="Arial"/>
                <w:sz w:val="14"/>
                <w:szCs w:val="16"/>
              </w:rPr>
              <w:t xml:space="preserve"> (</w:t>
            </w:r>
            <w:r w:rsidRPr="00FC41D9">
              <w:rPr>
                <w:rFonts w:ascii="Arial" w:hAnsi="Arial" w:cs="Arial"/>
                <w:sz w:val="14"/>
                <w:szCs w:val="16"/>
              </w:rPr>
              <w:t>7</w:t>
            </w:r>
            <w:r w:rsidR="00807058">
              <w:rPr>
                <w:rFonts w:ascii="Arial" w:hAnsi="Arial" w:cs="Arial"/>
                <w:sz w:val="14"/>
                <w:szCs w:val="16"/>
              </w:rPr>
              <w:t>2</w:t>
            </w:r>
            <w:r w:rsidRPr="00FC41D9">
              <w:rPr>
                <w:rFonts w:ascii="Arial" w:hAnsi="Arial" w:cs="Arial"/>
                <w:sz w:val="14"/>
                <w:szCs w:val="16"/>
              </w:rPr>
              <w:t>%</w:t>
            </w:r>
            <w:r>
              <w:rPr>
                <w:rFonts w:ascii="Arial" w:hAnsi="Arial" w:cs="Arial"/>
                <w:sz w:val="14"/>
                <w:szCs w:val="16"/>
              </w:rPr>
              <w:t>)</w:t>
            </w:r>
          </w:p>
        </w:tc>
        <w:tc>
          <w:tcPr>
            <w:tcW w:w="537" w:type="pct"/>
            <w:tcBorders>
              <w:top w:val="nil"/>
              <w:bottom w:val="nil"/>
            </w:tcBorders>
            <w:vAlign w:val="center"/>
          </w:tcPr>
          <w:p w14:paraId="2CCAB7B4"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5</w:t>
            </w:r>
          </w:p>
        </w:tc>
      </w:tr>
      <w:tr w:rsidR="00EF0641" w:rsidRPr="00FC41D9" w14:paraId="5A4E43D0" w14:textId="77777777" w:rsidTr="00AA1F4A">
        <w:tc>
          <w:tcPr>
            <w:tcW w:w="730" w:type="pct"/>
            <w:tcBorders>
              <w:top w:val="nil"/>
              <w:left w:val="single" w:sz="4" w:space="0" w:color="auto"/>
              <w:bottom w:val="nil"/>
            </w:tcBorders>
          </w:tcPr>
          <w:p w14:paraId="3BD12563" w14:textId="77777777" w:rsidR="00EF0641" w:rsidRPr="00FC41D9" w:rsidRDefault="00EF0641" w:rsidP="00AA1F4A">
            <w:pPr>
              <w:rPr>
                <w:rFonts w:ascii="Arial" w:hAnsi="Arial" w:cs="Arial"/>
                <w:sz w:val="14"/>
                <w:szCs w:val="16"/>
              </w:rPr>
            </w:pPr>
            <w:r>
              <w:rPr>
                <w:rFonts w:ascii="Arial" w:hAnsi="Arial" w:cs="Arial"/>
                <w:sz w:val="14"/>
                <w:szCs w:val="16"/>
              </w:rPr>
              <w:t>One breast only</w:t>
            </w:r>
          </w:p>
        </w:tc>
        <w:tc>
          <w:tcPr>
            <w:tcW w:w="533" w:type="pct"/>
            <w:tcBorders>
              <w:top w:val="nil"/>
              <w:bottom w:val="nil"/>
            </w:tcBorders>
            <w:vAlign w:val="center"/>
          </w:tcPr>
          <w:p w14:paraId="619418B6" w14:textId="64D4AAD6" w:rsidR="00EF0641" w:rsidRPr="00FC41D9" w:rsidRDefault="00EF0641" w:rsidP="00AA1F4A">
            <w:pPr>
              <w:jc w:val="center"/>
              <w:rPr>
                <w:rFonts w:ascii="Arial" w:hAnsi="Arial" w:cs="Arial"/>
                <w:sz w:val="14"/>
                <w:szCs w:val="16"/>
              </w:rPr>
            </w:pPr>
            <w:r w:rsidRPr="00FC41D9">
              <w:rPr>
                <w:rFonts w:ascii="Arial" w:hAnsi="Arial" w:cs="Arial"/>
                <w:sz w:val="14"/>
                <w:szCs w:val="16"/>
              </w:rPr>
              <w:t>17 (1%)</w:t>
            </w:r>
          </w:p>
        </w:tc>
        <w:tc>
          <w:tcPr>
            <w:tcW w:w="534" w:type="pct"/>
            <w:tcBorders>
              <w:top w:val="nil"/>
              <w:bottom w:val="nil"/>
            </w:tcBorders>
            <w:vAlign w:val="center"/>
          </w:tcPr>
          <w:p w14:paraId="0984DE7B" w14:textId="4DAACE53" w:rsidR="00EF0641" w:rsidRPr="00FC41D9" w:rsidRDefault="00EF0641" w:rsidP="00AA1F4A">
            <w:pPr>
              <w:jc w:val="center"/>
              <w:rPr>
                <w:rFonts w:ascii="Arial" w:hAnsi="Arial" w:cs="Arial"/>
                <w:sz w:val="14"/>
                <w:szCs w:val="16"/>
              </w:rPr>
            </w:pPr>
            <w:r w:rsidRPr="00FC41D9">
              <w:rPr>
                <w:rFonts w:ascii="Arial" w:hAnsi="Arial" w:cs="Arial"/>
                <w:sz w:val="14"/>
                <w:szCs w:val="16"/>
              </w:rPr>
              <w:t>2</w:t>
            </w:r>
            <w:r>
              <w:rPr>
                <w:rFonts w:ascii="Arial" w:hAnsi="Arial" w:cs="Arial"/>
                <w:sz w:val="14"/>
                <w:szCs w:val="16"/>
              </w:rPr>
              <w:t xml:space="preserve"> </w:t>
            </w:r>
            <w:r w:rsidRPr="00FC41D9">
              <w:rPr>
                <w:rFonts w:ascii="Arial" w:hAnsi="Arial" w:cs="Arial"/>
                <w:sz w:val="14"/>
                <w:szCs w:val="16"/>
              </w:rPr>
              <w:t>(</w:t>
            </w:r>
            <w:r w:rsidR="009F55AF">
              <w:rPr>
                <w:rFonts w:ascii="Arial" w:hAnsi="Arial" w:cs="Arial"/>
                <w:sz w:val="14"/>
                <w:szCs w:val="16"/>
              </w:rPr>
              <w:t>2</w:t>
            </w:r>
            <w:r w:rsidRPr="00FC41D9">
              <w:rPr>
                <w:rFonts w:ascii="Arial" w:hAnsi="Arial" w:cs="Arial"/>
                <w:sz w:val="14"/>
                <w:szCs w:val="16"/>
              </w:rPr>
              <w:t>%)</w:t>
            </w:r>
          </w:p>
        </w:tc>
        <w:tc>
          <w:tcPr>
            <w:tcW w:w="533" w:type="pct"/>
            <w:tcBorders>
              <w:top w:val="nil"/>
              <w:bottom w:val="nil"/>
            </w:tcBorders>
            <w:vAlign w:val="center"/>
          </w:tcPr>
          <w:p w14:paraId="4957B86D" w14:textId="2CBA2649" w:rsidR="00EF0641" w:rsidRPr="00FC41D9" w:rsidRDefault="00EF0641" w:rsidP="00AA1F4A">
            <w:pPr>
              <w:jc w:val="center"/>
              <w:rPr>
                <w:rFonts w:ascii="Arial" w:hAnsi="Arial" w:cs="Arial"/>
                <w:sz w:val="14"/>
                <w:szCs w:val="16"/>
              </w:rPr>
            </w:pPr>
            <w:r w:rsidRPr="00FC41D9">
              <w:rPr>
                <w:rFonts w:ascii="Arial" w:hAnsi="Arial" w:cs="Arial"/>
                <w:sz w:val="14"/>
                <w:szCs w:val="16"/>
              </w:rPr>
              <w:t>4</w:t>
            </w:r>
            <w:r>
              <w:rPr>
                <w:rFonts w:ascii="Arial" w:hAnsi="Arial" w:cs="Arial"/>
                <w:sz w:val="14"/>
                <w:szCs w:val="16"/>
              </w:rPr>
              <w:t xml:space="preserve"> </w:t>
            </w:r>
            <w:r w:rsidRPr="00FC41D9">
              <w:rPr>
                <w:rFonts w:ascii="Arial" w:hAnsi="Arial" w:cs="Arial"/>
                <w:sz w:val="14"/>
                <w:szCs w:val="16"/>
              </w:rPr>
              <w:t>(1%)</w:t>
            </w:r>
          </w:p>
        </w:tc>
        <w:tc>
          <w:tcPr>
            <w:tcW w:w="534" w:type="pct"/>
            <w:tcBorders>
              <w:top w:val="nil"/>
              <w:bottom w:val="nil"/>
            </w:tcBorders>
            <w:vAlign w:val="center"/>
          </w:tcPr>
          <w:p w14:paraId="454AF9BA" w14:textId="7C5B9A14" w:rsidR="00EF0641" w:rsidRPr="00FC41D9" w:rsidRDefault="00EF0641" w:rsidP="00AA1F4A">
            <w:pPr>
              <w:jc w:val="center"/>
              <w:rPr>
                <w:rFonts w:ascii="Arial" w:hAnsi="Arial" w:cs="Arial"/>
                <w:sz w:val="14"/>
                <w:szCs w:val="16"/>
              </w:rPr>
            </w:pPr>
            <w:r w:rsidRPr="00FC41D9">
              <w:rPr>
                <w:rFonts w:ascii="Arial" w:hAnsi="Arial" w:cs="Arial"/>
                <w:sz w:val="14"/>
                <w:szCs w:val="16"/>
              </w:rPr>
              <w:t>6</w:t>
            </w:r>
            <w:r>
              <w:rPr>
                <w:rFonts w:ascii="Arial" w:hAnsi="Arial" w:cs="Arial"/>
                <w:sz w:val="14"/>
                <w:szCs w:val="16"/>
              </w:rPr>
              <w:t xml:space="preserve"> </w:t>
            </w:r>
            <w:r w:rsidRPr="00FC41D9">
              <w:rPr>
                <w:rFonts w:ascii="Arial" w:hAnsi="Arial" w:cs="Arial"/>
                <w:sz w:val="14"/>
                <w:szCs w:val="16"/>
              </w:rPr>
              <w:t>(</w:t>
            </w:r>
            <w:r w:rsidR="00572C3E">
              <w:rPr>
                <w:rFonts w:ascii="Arial" w:hAnsi="Arial" w:cs="Arial"/>
                <w:sz w:val="14"/>
                <w:szCs w:val="16"/>
              </w:rPr>
              <w:t>1</w:t>
            </w:r>
            <w:r w:rsidRPr="00FC41D9">
              <w:rPr>
                <w:rFonts w:ascii="Arial" w:hAnsi="Arial" w:cs="Arial"/>
                <w:sz w:val="14"/>
                <w:szCs w:val="16"/>
              </w:rPr>
              <w:t>%)</w:t>
            </w:r>
          </w:p>
        </w:tc>
        <w:tc>
          <w:tcPr>
            <w:tcW w:w="533" w:type="pct"/>
            <w:tcBorders>
              <w:top w:val="nil"/>
              <w:bottom w:val="nil"/>
            </w:tcBorders>
            <w:vAlign w:val="center"/>
          </w:tcPr>
          <w:p w14:paraId="685B1D06" w14:textId="6132F01E" w:rsidR="00EF0641" w:rsidRPr="00FC41D9" w:rsidRDefault="00EF0641" w:rsidP="00AA1F4A">
            <w:pPr>
              <w:jc w:val="center"/>
              <w:rPr>
                <w:rFonts w:ascii="Arial" w:hAnsi="Arial" w:cs="Arial"/>
                <w:sz w:val="14"/>
                <w:szCs w:val="16"/>
              </w:rPr>
            </w:pPr>
            <w:r w:rsidRPr="00FC41D9">
              <w:rPr>
                <w:rFonts w:ascii="Arial" w:hAnsi="Arial" w:cs="Arial"/>
                <w:sz w:val="14"/>
                <w:szCs w:val="16"/>
              </w:rPr>
              <w:t>3</w:t>
            </w:r>
            <w:r>
              <w:rPr>
                <w:rFonts w:ascii="Arial" w:hAnsi="Arial" w:cs="Arial"/>
                <w:sz w:val="14"/>
                <w:szCs w:val="16"/>
              </w:rPr>
              <w:t xml:space="preserve"> (</w:t>
            </w:r>
            <w:r w:rsidR="006F51D2">
              <w:rPr>
                <w:rFonts w:ascii="Arial" w:hAnsi="Arial" w:cs="Arial"/>
                <w:sz w:val="14"/>
                <w:szCs w:val="16"/>
              </w:rPr>
              <w:t>2</w:t>
            </w:r>
            <w:r w:rsidRPr="00FC41D9">
              <w:rPr>
                <w:rFonts w:ascii="Arial" w:hAnsi="Arial" w:cs="Arial"/>
                <w:sz w:val="14"/>
                <w:szCs w:val="16"/>
              </w:rPr>
              <w:t>%)</w:t>
            </w:r>
          </w:p>
        </w:tc>
        <w:tc>
          <w:tcPr>
            <w:tcW w:w="533" w:type="pct"/>
            <w:tcBorders>
              <w:top w:val="nil"/>
              <w:bottom w:val="nil"/>
            </w:tcBorders>
            <w:vAlign w:val="center"/>
          </w:tcPr>
          <w:p w14:paraId="0A7561D3" w14:textId="7A329CAA" w:rsidR="00EF0641" w:rsidRPr="00FC41D9" w:rsidRDefault="00EF0641" w:rsidP="00AA1F4A">
            <w:pPr>
              <w:jc w:val="center"/>
              <w:rPr>
                <w:rFonts w:ascii="Arial" w:hAnsi="Arial" w:cs="Arial"/>
                <w:sz w:val="14"/>
                <w:szCs w:val="16"/>
              </w:rPr>
            </w:pPr>
            <w:r w:rsidRPr="00FC41D9">
              <w:rPr>
                <w:rFonts w:ascii="Arial" w:hAnsi="Arial" w:cs="Arial"/>
                <w:sz w:val="14"/>
                <w:szCs w:val="16"/>
              </w:rPr>
              <w:t>2</w:t>
            </w:r>
            <w:r>
              <w:rPr>
                <w:rFonts w:ascii="Arial" w:hAnsi="Arial" w:cs="Arial"/>
                <w:sz w:val="14"/>
                <w:szCs w:val="16"/>
              </w:rPr>
              <w:t xml:space="preserve"> (</w:t>
            </w:r>
            <w:r w:rsidR="00807058">
              <w:rPr>
                <w:rFonts w:ascii="Arial" w:hAnsi="Arial" w:cs="Arial"/>
                <w:sz w:val="14"/>
                <w:szCs w:val="16"/>
              </w:rPr>
              <w:t>9</w:t>
            </w:r>
            <w:r w:rsidRPr="00FC41D9">
              <w:rPr>
                <w:rFonts w:ascii="Arial" w:hAnsi="Arial" w:cs="Arial"/>
                <w:sz w:val="14"/>
                <w:szCs w:val="16"/>
              </w:rPr>
              <w:t>%</w:t>
            </w:r>
            <w:r>
              <w:rPr>
                <w:rFonts w:ascii="Arial" w:hAnsi="Arial" w:cs="Arial"/>
                <w:sz w:val="14"/>
                <w:szCs w:val="16"/>
              </w:rPr>
              <w:t>)</w:t>
            </w:r>
          </w:p>
        </w:tc>
        <w:tc>
          <w:tcPr>
            <w:tcW w:w="533" w:type="pct"/>
            <w:tcBorders>
              <w:top w:val="nil"/>
              <w:bottom w:val="nil"/>
            </w:tcBorders>
            <w:vAlign w:val="center"/>
          </w:tcPr>
          <w:p w14:paraId="54368BAE" w14:textId="02B129EF" w:rsidR="00EF0641" w:rsidRPr="00FC41D9" w:rsidRDefault="00EF0641" w:rsidP="00AA1F4A">
            <w:pPr>
              <w:jc w:val="center"/>
              <w:rPr>
                <w:rFonts w:ascii="Arial" w:hAnsi="Arial" w:cs="Arial"/>
                <w:sz w:val="14"/>
                <w:szCs w:val="16"/>
              </w:rPr>
            </w:pPr>
            <w:r w:rsidRPr="00FC41D9">
              <w:rPr>
                <w:rFonts w:ascii="Arial" w:hAnsi="Arial" w:cs="Arial"/>
                <w:sz w:val="14"/>
                <w:szCs w:val="16"/>
              </w:rPr>
              <w:t>0</w:t>
            </w:r>
            <w:r>
              <w:rPr>
                <w:rFonts w:ascii="Arial" w:hAnsi="Arial" w:cs="Arial"/>
                <w:sz w:val="14"/>
                <w:szCs w:val="16"/>
              </w:rPr>
              <w:t xml:space="preserve"> (</w:t>
            </w:r>
            <w:r w:rsidRPr="00FC41D9">
              <w:rPr>
                <w:rFonts w:ascii="Arial" w:hAnsi="Arial" w:cs="Arial"/>
                <w:sz w:val="14"/>
                <w:szCs w:val="16"/>
              </w:rPr>
              <w:t>0%</w:t>
            </w:r>
            <w:r>
              <w:rPr>
                <w:rFonts w:ascii="Arial" w:hAnsi="Arial" w:cs="Arial"/>
                <w:sz w:val="14"/>
                <w:szCs w:val="16"/>
              </w:rPr>
              <w:t>)</w:t>
            </w:r>
          </w:p>
        </w:tc>
        <w:tc>
          <w:tcPr>
            <w:tcW w:w="537" w:type="pct"/>
            <w:tcBorders>
              <w:top w:val="nil"/>
              <w:bottom w:val="nil"/>
            </w:tcBorders>
            <w:vAlign w:val="center"/>
          </w:tcPr>
          <w:p w14:paraId="4B997C9C"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0</w:t>
            </w:r>
          </w:p>
        </w:tc>
      </w:tr>
      <w:tr w:rsidR="00EF0641" w:rsidRPr="00FC41D9" w14:paraId="36885B8D" w14:textId="77777777" w:rsidTr="00AA1F4A">
        <w:tc>
          <w:tcPr>
            <w:tcW w:w="730" w:type="pct"/>
            <w:tcBorders>
              <w:top w:val="nil"/>
              <w:left w:val="single" w:sz="4" w:space="0" w:color="auto"/>
              <w:bottom w:val="single" w:sz="4" w:space="0" w:color="auto"/>
            </w:tcBorders>
          </w:tcPr>
          <w:p w14:paraId="078C65EC" w14:textId="77777777" w:rsidR="00EF0641" w:rsidRPr="00FC41D9" w:rsidRDefault="00EF0641" w:rsidP="00AA1F4A">
            <w:pPr>
              <w:rPr>
                <w:rFonts w:ascii="Arial" w:hAnsi="Arial" w:cs="Arial"/>
                <w:sz w:val="14"/>
                <w:szCs w:val="16"/>
              </w:rPr>
            </w:pPr>
            <w:r w:rsidRPr="00FC41D9">
              <w:rPr>
                <w:rFonts w:ascii="Arial" w:hAnsi="Arial" w:cs="Arial"/>
                <w:sz w:val="14"/>
                <w:szCs w:val="16"/>
              </w:rPr>
              <w:t>Not known</w:t>
            </w:r>
          </w:p>
        </w:tc>
        <w:tc>
          <w:tcPr>
            <w:tcW w:w="533" w:type="pct"/>
            <w:tcBorders>
              <w:top w:val="nil"/>
              <w:bottom w:val="single" w:sz="4" w:space="0" w:color="auto"/>
            </w:tcBorders>
            <w:vAlign w:val="center"/>
          </w:tcPr>
          <w:p w14:paraId="302EBCAB"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126</w:t>
            </w:r>
          </w:p>
        </w:tc>
        <w:tc>
          <w:tcPr>
            <w:tcW w:w="534" w:type="pct"/>
            <w:tcBorders>
              <w:top w:val="nil"/>
              <w:bottom w:val="single" w:sz="4" w:space="0" w:color="auto"/>
            </w:tcBorders>
            <w:vAlign w:val="center"/>
          </w:tcPr>
          <w:p w14:paraId="0C08ACDD"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18</w:t>
            </w:r>
          </w:p>
        </w:tc>
        <w:tc>
          <w:tcPr>
            <w:tcW w:w="533" w:type="pct"/>
            <w:tcBorders>
              <w:top w:val="nil"/>
              <w:bottom w:val="single" w:sz="4" w:space="0" w:color="auto"/>
            </w:tcBorders>
            <w:vAlign w:val="center"/>
          </w:tcPr>
          <w:p w14:paraId="43DC4B5D"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25</w:t>
            </w:r>
          </w:p>
        </w:tc>
        <w:tc>
          <w:tcPr>
            <w:tcW w:w="534" w:type="pct"/>
            <w:tcBorders>
              <w:top w:val="nil"/>
              <w:bottom w:val="single" w:sz="4" w:space="0" w:color="auto"/>
            </w:tcBorders>
            <w:vAlign w:val="center"/>
          </w:tcPr>
          <w:p w14:paraId="754407A6"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57</w:t>
            </w:r>
          </w:p>
        </w:tc>
        <w:tc>
          <w:tcPr>
            <w:tcW w:w="533" w:type="pct"/>
            <w:tcBorders>
              <w:top w:val="nil"/>
              <w:bottom w:val="single" w:sz="4" w:space="0" w:color="auto"/>
            </w:tcBorders>
            <w:vAlign w:val="center"/>
          </w:tcPr>
          <w:p w14:paraId="4DE6557A"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11</w:t>
            </w:r>
          </w:p>
        </w:tc>
        <w:tc>
          <w:tcPr>
            <w:tcW w:w="533" w:type="pct"/>
            <w:tcBorders>
              <w:top w:val="nil"/>
              <w:bottom w:val="single" w:sz="4" w:space="0" w:color="auto"/>
            </w:tcBorders>
            <w:vAlign w:val="center"/>
          </w:tcPr>
          <w:p w14:paraId="186A11FF"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1</w:t>
            </w:r>
          </w:p>
        </w:tc>
        <w:tc>
          <w:tcPr>
            <w:tcW w:w="533" w:type="pct"/>
            <w:tcBorders>
              <w:top w:val="nil"/>
              <w:bottom w:val="single" w:sz="4" w:space="0" w:color="auto"/>
            </w:tcBorders>
            <w:vAlign w:val="center"/>
          </w:tcPr>
          <w:p w14:paraId="384133F6"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7</w:t>
            </w:r>
          </w:p>
        </w:tc>
        <w:tc>
          <w:tcPr>
            <w:tcW w:w="537" w:type="pct"/>
            <w:tcBorders>
              <w:top w:val="nil"/>
              <w:bottom w:val="single" w:sz="4" w:space="0" w:color="auto"/>
            </w:tcBorders>
            <w:vAlign w:val="center"/>
          </w:tcPr>
          <w:p w14:paraId="3873336B"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7</w:t>
            </w:r>
          </w:p>
        </w:tc>
      </w:tr>
      <w:tr w:rsidR="00EF0641" w:rsidRPr="00FC41D9" w14:paraId="2415C954" w14:textId="77777777" w:rsidTr="00AA1F4A">
        <w:tc>
          <w:tcPr>
            <w:tcW w:w="730" w:type="pct"/>
            <w:tcBorders>
              <w:left w:val="single" w:sz="4" w:space="0" w:color="auto"/>
              <w:bottom w:val="nil"/>
            </w:tcBorders>
          </w:tcPr>
          <w:p w14:paraId="282CF53C" w14:textId="77777777" w:rsidR="00EF0641" w:rsidRPr="00FC41D9" w:rsidRDefault="00EF0641" w:rsidP="00AA1F4A">
            <w:pPr>
              <w:rPr>
                <w:rFonts w:ascii="Arial" w:hAnsi="Arial" w:cs="Arial"/>
                <w:sz w:val="14"/>
                <w:szCs w:val="16"/>
              </w:rPr>
            </w:pPr>
            <w:r w:rsidRPr="00FC41D9">
              <w:rPr>
                <w:rFonts w:ascii="Arial" w:hAnsi="Arial" w:cs="Arial"/>
                <w:b/>
                <w:sz w:val="14"/>
                <w:szCs w:val="16"/>
              </w:rPr>
              <w:t>Adjuvant endocrine therapy</w:t>
            </w:r>
          </w:p>
        </w:tc>
        <w:tc>
          <w:tcPr>
            <w:tcW w:w="533" w:type="pct"/>
            <w:tcBorders>
              <w:bottom w:val="nil"/>
            </w:tcBorders>
            <w:vAlign w:val="center"/>
          </w:tcPr>
          <w:p w14:paraId="5FC8BD6F" w14:textId="77777777" w:rsidR="00EF0641" w:rsidRPr="00FC41D9" w:rsidRDefault="00EF0641" w:rsidP="00AA1F4A">
            <w:pPr>
              <w:jc w:val="center"/>
              <w:rPr>
                <w:rFonts w:ascii="Arial" w:hAnsi="Arial" w:cs="Arial"/>
                <w:sz w:val="14"/>
                <w:szCs w:val="16"/>
              </w:rPr>
            </w:pPr>
          </w:p>
        </w:tc>
        <w:tc>
          <w:tcPr>
            <w:tcW w:w="534" w:type="pct"/>
            <w:tcBorders>
              <w:bottom w:val="nil"/>
            </w:tcBorders>
            <w:vAlign w:val="center"/>
          </w:tcPr>
          <w:p w14:paraId="331845D5" w14:textId="77777777" w:rsidR="00EF0641" w:rsidRPr="00FC41D9" w:rsidRDefault="00EF0641" w:rsidP="00AA1F4A">
            <w:pPr>
              <w:jc w:val="center"/>
              <w:rPr>
                <w:rFonts w:ascii="Arial" w:hAnsi="Arial" w:cs="Arial"/>
                <w:sz w:val="14"/>
                <w:szCs w:val="16"/>
              </w:rPr>
            </w:pPr>
          </w:p>
        </w:tc>
        <w:tc>
          <w:tcPr>
            <w:tcW w:w="533" w:type="pct"/>
            <w:tcBorders>
              <w:bottom w:val="nil"/>
            </w:tcBorders>
            <w:vAlign w:val="center"/>
          </w:tcPr>
          <w:p w14:paraId="453BD58B" w14:textId="77777777" w:rsidR="00EF0641" w:rsidRPr="00FC41D9" w:rsidRDefault="00EF0641" w:rsidP="00AA1F4A">
            <w:pPr>
              <w:jc w:val="center"/>
              <w:rPr>
                <w:rFonts w:ascii="Arial" w:hAnsi="Arial" w:cs="Arial"/>
                <w:sz w:val="14"/>
                <w:szCs w:val="16"/>
              </w:rPr>
            </w:pPr>
          </w:p>
        </w:tc>
        <w:tc>
          <w:tcPr>
            <w:tcW w:w="534" w:type="pct"/>
            <w:tcBorders>
              <w:bottom w:val="nil"/>
            </w:tcBorders>
            <w:vAlign w:val="center"/>
          </w:tcPr>
          <w:p w14:paraId="237C152E" w14:textId="77777777" w:rsidR="00EF0641" w:rsidRPr="00FC41D9" w:rsidRDefault="00EF0641" w:rsidP="00AA1F4A">
            <w:pPr>
              <w:jc w:val="center"/>
              <w:rPr>
                <w:rFonts w:ascii="Arial" w:hAnsi="Arial" w:cs="Arial"/>
                <w:sz w:val="14"/>
                <w:szCs w:val="16"/>
              </w:rPr>
            </w:pPr>
          </w:p>
        </w:tc>
        <w:tc>
          <w:tcPr>
            <w:tcW w:w="533" w:type="pct"/>
            <w:tcBorders>
              <w:bottom w:val="nil"/>
            </w:tcBorders>
            <w:vAlign w:val="center"/>
          </w:tcPr>
          <w:p w14:paraId="6A455DD3" w14:textId="77777777" w:rsidR="00EF0641" w:rsidRPr="00FC41D9" w:rsidRDefault="00EF0641" w:rsidP="00AA1F4A">
            <w:pPr>
              <w:jc w:val="center"/>
              <w:rPr>
                <w:rFonts w:ascii="Arial" w:hAnsi="Arial" w:cs="Arial"/>
                <w:sz w:val="14"/>
                <w:szCs w:val="16"/>
              </w:rPr>
            </w:pPr>
          </w:p>
        </w:tc>
        <w:tc>
          <w:tcPr>
            <w:tcW w:w="533" w:type="pct"/>
            <w:tcBorders>
              <w:bottom w:val="nil"/>
            </w:tcBorders>
            <w:vAlign w:val="center"/>
          </w:tcPr>
          <w:p w14:paraId="022D58E0" w14:textId="77777777" w:rsidR="00EF0641" w:rsidRPr="00FC41D9" w:rsidRDefault="00EF0641" w:rsidP="00AA1F4A">
            <w:pPr>
              <w:jc w:val="center"/>
              <w:rPr>
                <w:rFonts w:ascii="Arial" w:hAnsi="Arial" w:cs="Arial"/>
                <w:sz w:val="14"/>
                <w:szCs w:val="16"/>
              </w:rPr>
            </w:pPr>
          </w:p>
        </w:tc>
        <w:tc>
          <w:tcPr>
            <w:tcW w:w="533" w:type="pct"/>
            <w:tcBorders>
              <w:bottom w:val="nil"/>
            </w:tcBorders>
            <w:vAlign w:val="center"/>
          </w:tcPr>
          <w:p w14:paraId="20B72819" w14:textId="77777777" w:rsidR="00EF0641" w:rsidRPr="00FC41D9" w:rsidRDefault="00EF0641" w:rsidP="00AA1F4A">
            <w:pPr>
              <w:jc w:val="center"/>
              <w:rPr>
                <w:rFonts w:ascii="Arial" w:hAnsi="Arial" w:cs="Arial"/>
                <w:sz w:val="14"/>
                <w:szCs w:val="16"/>
              </w:rPr>
            </w:pPr>
          </w:p>
        </w:tc>
        <w:tc>
          <w:tcPr>
            <w:tcW w:w="537" w:type="pct"/>
            <w:tcBorders>
              <w:bottom w:val="nil"/>
            </w:tcBorders>
            <w:vAlign w:val="center"/>
          </w:tcPr>
          <w:p w14:paraId="2D8A0CB2" w14:textId="77777777" w:rsidR="00EF0641" w:rsidRPr="00FC41D9" w:rsidRDefault="00EF0641" w:rsidP="00AA1F4A">
            <w:pPr>
              <w:jc w:val="center"/>
              <w:rPr>
                <w:rFonts w:ascii="Arial" w:hAnsi="Arial" w:cs="Arial"/>
                <w:sz w:val="14"/>
                <w:szCs w:val="16"/>
              </w:rPr>
            </w:pPr>
          </w:p>
        </w:tc>
      </w:tr>
      <w:tr w:rsidR="00EF0641" w:rsidRPr="00FC41D9" w14:paraId="6FC269C5" w14:textId="77777777" w:rsidTr="00AA1F4A">
        <w:tc>
          <w:tcPr>
            <w:tcW w:w="730" w:type="pct"/>
            <w:tcBorders>
              <w:top w:val="nil"/>
              <w:left w:val="single" w:sz="4" w:space="0" w:color="auto"/>
              <w:bottom w:val="nil"/>
            </w:tcBorders>
          </w:tcPr>
          <w:p w14:paraId="72D96BFC" w14:textId="77777777" w:rsidR="00EF0641" w:rsidRPr="00FC41D9" w:rsidRDefault="00EF0641" w:rsidP="00AA1F4A">
            <w:pPr>
              <w:rPr>
                <w:rFonts w:ascii="Arial" w:hAnsi="Arial" w:cs="Arial"/>
                <w:sz w:val="14"/>
                <w:szCs w:val="16"/>
              </w:rPr>
            </w:pPr>
            <w:r w:rsidRPr="00FC41D9">
              <w:rPr>
                <w:rFonts w:ascii="Arial" w:hAnsi="Arial" w:cs="Arial"/>
                <w:sz w:val="14"/>
                <w:szCs w:val="16"/>
              </w:rPr>
              <w:t>Yes</w:t>
            </w:r>
          </w:p>
        </w:tc>
        <w:tc>
          <w:tcPr>
            <w:tcW w:w="533" w:type="pct"/>
            <w:tcBorders>
              <w:top w:val="nil"/>
              <w:bottom w:val="nil"/>
            </w:tcBorders>
            <w:vAlign w:val="center"/>
          </w:tcPr>
          <w:p w14:paraId="1A10A5E6" w14:textId="61A2792F" w:rsidR="00EF0641" w:rsidRPr="00FC41D9" w:rsidRDefault="00EF0641" w:rsidP="00AA1F4A">
            <w:pPr>
              <w:jc w:val="center"/>
              <w:rPr>
                <w:rFonts w:ascii="Arial" w:hAnsi="Arial" w:cs="Arial"/>
                <w:sz w:val="14"/>
                <w:szCs w:val="16"/>
              </w:rPr>
            </w:pPr>
            <w:r w:rsidRPr="00FC41D9">
              <w:rPr>
                <w:rFonts w:ascii="Arial" w:hAnsi="Arial" w:cs="Arial"/>
                <w:sz w:val="14"/>
                <w:szCs w:val="16"/>
              </w:rPr>
              <w:t>1081(6</w:t>
            </w:r>
            <w:r w:rsidR="00375A98">
              <w:rPr>
                <w:rFonts w:ascii="Arial" w:hAnsi="Arial" w:cs="Arial"/>
                <w:sz w:val="14"/>
                <w:szCs w:val="16"/>
              </w:rPr>
              <w:t>9</w:t>
            </w:r>
            <w:r w:rsidRPr="00FC41D9">
              <w:rPr>
                <w:rFonts w:ascii="Arial" w:hAnsi="Arial" w:cs="Arial"/>
                <w:sz w:val="14"/>
                <w:szCs w:val="16"/>
              </w:rPr>
              <w:t>%)</w:t>
            </w:r>
          </w:p>
        </w:tc>
        <w:tc>
          <w:tcPr>
            <w:tcW w:w="534" w:type="pct"/>
            <w:tcBorders>
              <w:top w:val="nil"/>
              <w:bottom w:val="nil"/>
            </w:tcBorders>
            <w:vAlign w:val="center"/>
          </w:tcPr>
          <w:p w14:paraId="0BB92C12" w14:textId="310FE53B" w:rsidR="00EF0641" w:rsidRPr="00FC41D9" w:rsidRDefault="00EF0641" w:rsidP="00AA1F4A">
            <w:pPr>
              <w:jc w:val="center"/>
              <w:rPr>
                <w:rFonts w:ascii="Arial" w:hAnsi="Arial" w:cs="Arial"/>
                <w:sz w:val="14"/>
                <w:szCs w:val="16"/>
              </w:rPr>
            </w:pPr>
            <w:r w:rsidRPr="00FC41D9">
              <w:rPr>
                <w:rFonts w:ascii="Arial" w:hAnsi="Arial" w:cs="Arial"/>
                <w:sz w:val="14"/>
                <w:szCs w:val="16"/>
              </w:rPr>
              <w:t>95</w:t>
            </w:r>
            <w:r>
              <w:rPr>
                <w:rFonts w:ascii="Arial" w:hAnsi="Arial" w:cs="Arial"/>
                <w:sz w:val="14"/>
                <w:szCs w:val="16"/>
              </w:rPr>
              <w:t xml:space="preserve"> </w:t>
            </w:r>
            <w:r w:rsidRPr="00FC41D9">
              <w:rPr>
                <w:rFonts w:ascii="Arial" w:hAnsi="Arial" w:cs="Arial"/>
                <w:sz w:val="14"/>
                <w:szCs w:val="16"/>
              </w:rPr>
              <w:t>(70%)</w:t>
            </w:r>
          </w:p>
        </w:tc>
        <w:tc>
          <w:tcPr>
            <w:tcW w:w="533" w:type="pct"/>
            <w:tcBorders>
              <w:top w:val="nil"/>
              <w:bottom w:val="nil"/>
            </w:tcBorders>
            <w:vAlign w:val="center"/>
          </w:tcPr>
          <w:p w14:paraId="59DC54E7" w14:textId="49D9DB27" w:rsidR="00EF0641" w:rsidRPr="00FC41D9" w:rsidRDefault="00EF0641" w:rsidP="00AA1F4A">
            <w:pPr>
              <w:jc w:val="center"/>
              <w:rPr>
                <w:rFonts w:ascii="Arial" w:hAnsi="Arial" w:cs="Arial"/>
                <w:sz w:val="14"/>
                <w:szCs w:val="16"/>
              </w:rPr>
            </w:pPr>
            <w:r w:rsidRPr="00FC41D9">
              <w:rPr>
                <w:rFonts w:ascii="Arial" w:hAnsi="Arial" w:cs="Arial"/>
                <w:sz w:val="14"/>
                <w:szCs w:val="16"/>
              </w:rPr>
              <w:t>209</w:t>
            </w:r>
            <w:r>
              <w:rPr>
                <w:rFonts w:ascii="Arial" w:hAnsi="Arial" w:cs="Arial"/>
                <w:sz w:val="14"/>
                <w:szCs w:val="16"/>
              </w:rPr>
              <w:t xml:space="preserve"> </w:t>
            </w:r>
            <w:r w:rsidRPr="00FC41D9">
              <w:rPr>
                <w:rFonts w:ascii="Arial" w:hAnsi="Arial" w:cs="Arial"/>
                <w:sz w:val="14"/>
                <w:szCs w:val="16"/>
              </w:rPr>
              <w:t>(66%)</w:t>
            </w:r>
          </w:p>
        </w:tc>
        <w:tc>
          <w:tcPr>
            <w:tcW w:w="534" w:type="pct"/>
            <w:tcBorders>
              <w:top w:val="nil"/>
              <w:bottom w:val="nil"/>
            </w:tcBorders>
            <w:vAlign w:val="center"/>
          </w:tcPr>
          <w:p w14:paraId="74B1FBC1" w14:textId="45B95563" w:rsidR="00EF0641" w:rsidRPr="00FC41D9" w:rsidRDefault="00EF0641" w:rsidP="00AA1F4A">
            <w:pPr>
              <w:jc w:val="center"/>
              <w:rPr>
                <w:rFonts w:ascii="Arial" w:hAnsi="Arial" w:cs="Arial"/>
                <w:sz w:val="14"/>
                <w:szCs w:val="16"/>
              </w:rPr>
            </w:pPr>
            <w:r w:rsidRPr="00FC41D9">
              <w:rPr>
                <w:rFonts w:ascii="Arial" w:hAnsi="Arial" w:cs="Arial"/>
                <w:sz w:val="14"/>
                <w:szCs w:val="16"/>
              </w:rPr>
              <w:t>597</w:t>
            </w:r>
            <w:r>
              <w:rPr>
                <w:rFonts w:ascii="Arial" w:hAnsi="Arial" w:cs="Arial"/>
                <w:sz w:val="14"/>
                <w:szCs w:val="16"/>
              </w:rPr>
              <w:t xml:space="preserve"> </w:t>
            </w:r>
            <w:r w:rsidRPr="00FC41D9">
              <w:rPr>
                <w:rFonts w:ascii="Arial" w:hAnsi="Arial" w:cs="Arial"/>
                <w:sz w:val="14"/>
                <w:szCs w:val="16"/>
              </w:rPr>
              <w:t>(6</w:t>
            </w:r>
            <w:r w:rsidR="00572C3E">
              <w:rPr>
                <w:rFonts w:ascii="Arial" w:hAnsi="Arial" w:cs="Arial"/>
                <w:sz w:val="14"/>
                <w:szCs w:val="16"/>
              </w:rPr>
              <w:t>9</w:t>
            </w:r>
            <w:r w:rsidRPr="00FC41D9">
              <w:rPr>
                <w:rFonts w:ascii="Arial" w:hAnsi="Arial" w:cs="Arial"/>
                <w:sz w:val="14"/>
                <w:szCs w:val="16"/>
              </w:rPr>
              <w:t>%)</w:t>
            </w:r>
          </w:p>
        </w:tc>
        <w:tc>
          <w:tcPr>
            <w:tcW w:w="533" w:type="pct"/>
            <w:tcBorders>
              <w:top w:val="nil"/>
              <w:bottom w:val="nil"/>
            </w:tcBorders>
            <w:vAlign w:val="center"/>
          </w:tcPr>
          <w:p w14:paraId="6B141325" w14:textId="720D9838" w:rsidR="00EF0641" w:rsidRPr="00FC41D9" w:rsidRDefault="00EF0641" w:rsidP="00AA1F4A">
            <w:pPr>
              <w:jc w:val="center"/>
              <w:rPr>
                <w:rFonts w:ascii="Arial" w:hAnsi="Arial" w:cs="Arial"/>
                <w:sz w:val="14"/>
                <w:szCs w:val="16"/>
              </w:rPr>
            </w:pPr>
            <w:r w:rsidRPr="00FC41D9">
              <w:rPr>
                <w:rFonts w:ascii="Arial" w:hAnsi="Arial" w:cs="Arial"/>
                <w:sz w:val="14"/>
                <w:szCs w:val="16"/>
              </w:rPr>
              <w:t>126</w:t>
            </w:r>
            <w:r>
              <w:rPr>
                <w:rFonts w:ascii="Arial" w:hAnsi="Arial" w:cs="Arial"/>
                <w:sz w:val="14"/>
                <w:szCs w:val="16"/>
              </w:rPr>
              <w:t xml:space="preserve"> </w:t>
            </w:r>
            <w:r w:rsidRPr="00FC41D9">
              <w:rPr>
                <w:rFonts w:ascii="Arial" w:hAnsi="Arial" w:cs="Arial"/>
                <w:sz w:val="14"/>
                <w:szCs w:val="16"/>
              </w:rPr>
              <w:t>(69%)</w:t>
            </w:r>
          </w:p>
        </w:tc>
        <w:tc>
          <w:tcPr>
            <w:tcW w:w="533" w:type="pct"/>
            <w:tcBorders>
              <w:top w:val="nil"/>
              <w:bottom w:val="nil"/>
            </w:tcBorders>
            <w:vAlign w:val="center"/>
          </w:tcPr>
          <w:p w14:paraId="7C2F7257" w14:textId="0E9593B5" w:rsidR="00EF0641" w:rsidRPr="00FC41D9" w:rsidRDefault="00EF0641" w:rsidP="00AA1F4A">
            <w:pPr>
              <w:jc w:val="center"/>
              <w:rPr>
                <w:rFonts w:ascii="Arial" w:hAnsi="Arial" w:cs="Arial"/>
                <w:sz w:val="14"/>
                <w:szCs w:val="16"/>
              </w:rPr>
            </w:pPr>
            <w:r w:rsidRPr="00FC41D9">
              <w:rPr>
                <w:rFonts w:ascii="Arial" w:hAnsi="Arial" w:cs="Arial"/>
                <w:sz w:val="14"/>
                <w:szCs w:val="16"/>
              </w:rPr>
              <w:t>19</w:t>
            </w:r>
            <w:r>
              <w:rPr>
                <w:rFonts w:ascii="Arial" w:hAnsi="Arial" w:cs="Arial"/>
                <w:sz w:val="14"/>
                <w:szCs w:val="16"/>
              </w:rPr>
              <w:t xml:space="preserve"> (</w:t>
            </w:r>
            <w:r w:rsidRPr="00FC41D9">
              <w:rPr>
                <w:rFonts w:ascii="Arial" w:hAnsi="Arial" w:cs="Arial"/>
                <w:sz w:val="14"/>
                <w:szCs w:val="16"/>
              </w:rPr>
              <w:t>8</w:t>
            </w:r>
            <w:r w:rsidR="00807058">
              <w:rPr>
                <w:rFonts w:ascii="Arial" w:hAnsi="Arial" w:cs="Arial"/>
                <w:sz w:val="14"/>
                <w:szCs w:val="16"/>
              </w:rPr>
              <w:t>3</w:t>
            </w:r>
            <w:r w:rsidRPr="00FC41D9">
              <w:rPr>
                <w:rFonts w:ascii="Arial" w:hAnsi="Arial" w:cs="Arial"/>
                <w:sz w:val="14"/>
                <w:szCs w:val="16"/>
              </w:rPr>
              <w:t>%</w:t>
            </w:r>
            <w:r>
              <w:rPr>
                <w:rFonts w:ascii="Arial" w:hAnsi="Arial" w:cs="Arial"/>
                <w:sz w:val="14"/>
                <w:szCs w:val="16"/>
              </w:rPr>
              <w:t>)</w:t>
            </w:r>
          </w:p>
        </w:tc>
        <w:tc>
          <w:tcPr>
            <w:tcW w:w="533" w:type="pct"/>
            <w:tcBorders>
              <w:top w:val="nil"/>
              <w:bottom w:val="nil"/>
            </w:tcBorders>
            <w:vAlign w:val="center"/>
          </w:tcPr>
          <w:p w14:paraId="43427635" w14:textId="1B5047DF" w:rsidR="00EF0641" w:rsidRPr="00FC41D9" w:rsidRDefault="00EF0641" w:rsidP="00AA1F4A">
            <w:pPr>
              <w:jc w:val="center"/>
              <w:rPr>
                <w:rFonts w:ascii="Arial" w:hAnsi="Arial" w:cs="Arial"/>
                <w:sz w:val="14"/>
                <w:szCs w:val="16"/>
              </w:rPr>
            </w:pPr>
            <w:r w:rsidRPr="00FC41D9">
              <w:rPr>
                <w:rFonts w:ascii="Arial" w:hAnsi="Arial" w:cs="Arial"/>
                <w:sz w:val="14"/>
                <w:szCs w:val="16"/>
              </w:rPr>
              <w:t>29</w:t>
            </w:r>
            <w:r>
              <w:rPr>
                <w:rFonts w:ascii="Arial" w:hAnsi="Arial" w:cs="Arial"/>
                <w:sz w:val="14"/>
                <w:szCs w:val="16"/>
              </w:rPr>
              <w:t xml:space="preserve"> (</w:t>
            </w:r>
            <w:r w:rsidRPr="00FC41D9">
              <w:rPr>
                <w:rFonts w:ascii="Arial" w:hAnsi="Arial" w:cs="Arial"/>
                <w:sz w:val="14"/>
                <w:szCs w:val="16"/>
              </w:rPr>
              <w:t>74%</w:t>
            </w:r>
            <w:r>
              <w:rPr>
                <w:rFonts w:ascii="Arial" w:hAnsi="Arial" w:cs="Arial"/>
                <w:sz w:val="14"/>
                <w:szCs w:val="16"/>
              </w:rPr>
              <w:t>)</w:t>
            </w:r>
          </w:p>
        </w:tc>
        <w:tc>
          <w:tcPr>
            <w:tcW w:w="537" w:type="pct"/>
            <w:tcBorders>
              <w:top w:val="nil"/>
              <w:bottom w:val="nil"/>
            </w:tcBorders>
            <w:vAlign w:val="center"/>
          </w:tcPr>
          <w:p w14:paraId="67BD99CE"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6</w:t>
            </w:r>
          </w:p>
        </w:tc>
      </w:tr>
      <w:tr w:rsidR="00EF0641" w:rsidRPr="00FC41D9" w14:paraId="5B2B276A" w14:textId="77777777" w:rsidTr="00AA1F4A">
        <w:trPr>
          <w:trHeight w:val="57"/>
        </w:trPr>
        <w:tc>
          <w:tcPr>
            <w:tcW w:w="730" w:type="pct"/>
            <w:tcBorders>
              <w:top w:val="nil"/>
              <w:left w:val="single" w:sz="4" w:space="0" w:color="auto"/>
              <w:bottom w:val="nil"/>
            </w:tcBorders>
          </w:tcPr>
          <w:p w14:paraId="1060A707" w14:textId="77777777" w:rsidR="00EF0641" w:rsidRPr="00FC41D9" w:rsidRDefault="00EF0641" w:rsidP="00AA1F4A">
            <w:pPr>
              <w:rPr>
                <w:rFonts w:ascii="Arial" w:hAnsi="Arial" w:cs="Arial"/>
                <w:sz w:val="14"/>
                <w:szCs w:val="16"/>
              </w:rPr>
            </w:pPr>
            <w:r w:rsidRPr="00FC41D9">
              <w:rPr>
                <w:rFonts w:ascii="Arial" w:hAnsi="Arial" w:cs="Arial"/>
                <w:sz w:val="14"/>
                <w:szCs w:val="16"/>
              </w:rPr>
              <w:t>No</w:t>
            </w:r>
          </w:p>
        </w:tc>
        <w:tc>
          <w:tcPr>
            <w:tcW w:w="533" w:type="pct"/>
            <w:tcBorders>
              <w:top w:val="nil"/>
              <w:bottom w:val="nil"/>
            </w:tcBorders>
            <w:vAlign w:val="center"/>
          </w:tcPr>
          <w:p w14:paraId="66F45FC7" w14:textId="71E1E391" w:rsidR="00EF0641" w:rsidRPr="00FC41D9" w:rsidRDefault="00EF0641" w:rsidP="00AA1F4A">
            <w:pPr>
              <w:jc w:val="center"/>
              <w:rPr>
                <w:rFonts w:ascii="Arial" w:hAnsi="Arial" w:cs="Arial"/>
                <w:sz w:val="14"/>
                <w:szCs w:val="16"/>
              </w:rPr>
            </w:pPr>
            <w:r w:rsidRPr="00FC41D9">
              <w:rPr>
                <w:rFonts w:ascii="Arial" w:hAnsi="Arial" w:cs="Arial"/>
                <w:sz w:val="14"/>
                <w:szCs w:val="16"/>
              </w:rPr>
              <w:t>491 (31%)</w:t>
            </w:r>
          </w:p>
        </w:tc>
        <w:tc>
          <w:tcPr>
            <w:tcW w:w="534" w:type="pct"/>
            <w:tcBorders>
              <w:top w:val="nil"/>
              <w:bottom w:val="nil"/>
            </w:tcBorders>
            <w:vAlign w:val="center"/>
          </w:tcPr>
          <w:p w14:paraId="480B43E3" w14:textId="01E41C4E" w:rsidR="00EF0641" w:rsidRPr="00FC41D9" w:rsidRDefault="00EF0641" w:rsidP="00AA1F4A">
            <w:pPr>
              <w:jc w:val="center"/>
              <w:rPr>
                <w:rFonts w:ascii="Arial" w:hAnsi="Arial" w:cs="Arial"/>
                <w:sz w:val="14"/>
                <w:szCs w:val="16"/>
              </w:rPr>
            </w:pPr>
            <w:r w:rsidRPr="00FC41D9">
              <w:rPr>
                <w:rFonts w:ascii="Arial" w:hAnsi="Arial" w:cs="Arial"/>
                <w:sz w:val="14"/>
                <w:szCs w:val="16"/>
              </w:rPr>
              <w:t>40</w:t>
            </w:r>
            <w:r>
              <w:rPr>
                <w:rFonts w:ascii="Arial" w:hAnsi="Arial" w:cs="Arial"/>
                <w:sz w:val="14"/>
                <w:szCs w:val="16"/>
              </w:rPr>
              <w:t xml:space="preserve"> </w:t>
            </w:r>
            <w:r w:rsidRPr="00FC41D9">
              <w:rPr>
                <w:rFonts w:ascii="Arial" w:hAnsi="Arial" w:cs="Arial"/>
                <w:sz w:val="14"/>
                <w:szCs w:val="16"/>
              </w:rPr>
              <w:t>(</w:t>
            </w:r>
            <w:r w:rsidR="009F55AF">
              <w:rPr>
                <w:rFonts w:ascii="Arial" w:hAnsi="Arial" w:cs="Arial"/>
                <w:sz w:val="14"/>
                <w:szCs w:val="16"/>
              </w:rPr>
              <w:t>30</w:t>
            </w:r>
            <w:r w:rsidRPr="00FC41D9">
              <w:rPr>
                <w:rFonts w:ascii="Arial" w:hAnsi="Arial" w:cs="Arial"/>
                <w:sz w:val="14"/>
                <w:szCs w:val="16"/>
              </w:rPr>
              <w:t>%)</w:t>
            </w:r>
          </w:p>
        </w:tc>
        <w:tc>
          <w:tcPr>
            <w:tcW w:w="533" w:type="pct"/>
            <w:tcBorders>
              <w:top w:val="nil"/>
              <w:bottom w:val="nil"/>
            </w:tcBorders>
            <w:vAlign w:val="center"/>
          </w:tcPr>
          <w:p w14:paraId="73383933" w14:textId="271E7BBC" w:rsidR="00EF0641" w:rsidRPr="00FC41D9" w:rsidRDefault="00EF0641" w:rsidP="00AA1F4A">
            <w:pPr>
              <w:jc w:val="center"/>
              <w:rPr>
                <w:rFonts w:ascii="Arial" w:hAnsi="Arial" w:cs="Arial"/>
                <w:sz w:val="14"/>
                <w:szCs w:val="16"/>
              </w:rPr>
            </w:pPr>
            <w:r w:rsidRPr="00FC41D9">
              <w:rPr>
                <w:rFonts w:ascii="Arial" w:hAnsi="Arial" w:cs="Arial"/>
                <w:sz w:val="14"/>
                <w:szCs w:val="16"/>
              </w:rPr>
              <w:t>106</w:t>
            </w:r>
            <w:r>
              <w:rPr>
                <w:rFonts w:ascii="Arial" w:hAnsi="Arial" w:cs="Arial"/>
                <w:sz w:val="14"/>
                <w:szCs w:val="16"/>
              </w:rPr>
              <w:t xml:space="preserve"> </w:t>
            </w:r>
            <w:r w:rsidRPr="00FC41D9">
              <w:rPr>
                <w:rFonts w:ascii="Arial" w:hAnsi="Arial" w:cs="Arial"/>
                <w:sz w:val="14"/>
                <w:szCs w:val="16"/>
              </w:rPr>
              <w:t>(3</w:t>
            </w:r>
            <w:r w:rsidR="00572C3E">
              <w:rPr>
                <w:rFonts w:ascii="Arial" w:hAnsi="Arial" w:cs="Arial"/>
                <w:sz w:val="14"/>
                <w:szCs w:val="16"/>
              </w:rPr>
              <w:t>4</w:t>
            </w:r>
            <w:r w:rsidRPr="00FC41D9">
              <w:rPr>
                <w:rFonts w:ascii="Arial" w:hAnsi="Arial" w:cs="Arial"/>
                <w:sz w:val="14"/>
                <w:szCs w:val="16"/>
              </w:rPr>
              <w:t>%)</w:t>
            </w:r>
          </w:p>
        </w:tc>
        <w:tc>
          <w:tcPr>
            <w:tcW w:w="534" w:type="pct"/>
            <w:tcBorders>
              <w:top w:val="nil"/>
              <w:bottom w:val="nil"/>
            </w:tcBorders>
            <w:vAlign w:val="center"/>
          </w:tcPr>
          <w:p w14:paraId="4EF73C48" w14:textId="577D92E5" w:rsidR="00EF0641" w:rsidRPr="00FC41D9" w:rsidRDefault="00EF0641" w:rsidP="00AA1F4A">
            <w:pPr>
              <w:jc w:val="center"/>
              <w:rPr>
                <w:rFonts w:ascii="Arial" w:hAnsi="Arial" w:cs="Arial"/>
                <w:sz w:val="14"/>
                <w:szCs w:val="16"/>
              </w:rPr>
            </w:pPr>
            <w:r w:rsidRPr="00FC41D9">
              <w:rPr>
                <w:rFonts w:ascii="Arial" w:hAnsi="Arial" w:cs="Arial"/>
                <w:sz w:val="14"/>
                <w:szCs w:val="16"/>
              </w:rPr>
              <w:t>275</w:t>
            </w:r>
            <w:r>
              <w:rPr>
                <w:rFonts w:ascii="Arial" w:hAnsi="Arial" w:cs="Arial"/>
                <w:sz w:val="14"/>
                <w:szCs w:val="16"/>
              </w:rPr>
              <w:t xml:space="preserve"> </w:t>
            </w:r>
            <w:r w:rsidRPr="00FC41D9">
              <w:rPr>
                <w:rFonts w:ascii="Arial" w:hAnsi="Arial" w:cs="Arial"/>
                <w:sz w:val="14"/>
                <w:szCs w:val="16"/>
              </w:rPr>
              <w:t>(3</w:t>
            </w:r>
            <w:r w:rsidR="00572C3E">
              <w:rPr>
                <w:rFonts w:ascii="Arial" w:hAnsi="Arial" w:cs="Arial"/>
                <w:sz w:val="14"/>
                <w:szCs w:val="16"/>
              </w:rPr>
              <w:t>2</w:t>
            </w:r>
            <w:r w:rsidRPr="00FC41D9">
              <w:rPr>
                <w:rFonts w:ascii="Arial" w:hAnsi="Arial" w:cs="Arial"/>
                <w:sz w:val="14"/>
                <w:szCs w:val="16"/>
              </w:rPr>
              <w:t>%)</w:t>
            </w:r>
          </w:p>
        </w:tc>
        <w:tc>
          <w:tcPr>
            <w:tcW w:w="533" w:type="pct"/>
            <w:tcBorders>
              <w:top w:val="nil"/>
              <w:bottom w:val="nil"/>
            </w:tcBorders>
            <w:vAlign w:val="center"/>
          </w:tcPr>
          <w:p w14:paraId="7DD07F94" w14:textId="0779437F" w:rsidR="00EF0641" w:rsidRPr="00FC41D9" w:rsidRDefault="00EF0641" w:rsidP="00AA1F4A">
            <w:pPr>
              <w:jc w:val="center"/>
              <w:rPr>
                <w:rFonts w:ascii="Arial" w:hAnsi="Arial" w:cs="Arial"/>
                <w:sz w:val="14"/>
                <w:szCs w:val="16"/>
              </w:rPr>
            </w:pPr>
            <w:r w:rsidRPr="00FC41D9">
              <w:rPr>
                <w:rFonts w:ascii="Arial" w:hAnsi="Arial" w:cs="Arial"/>
                <w:sz w:val="14"/>
                <w:szCs w:val="16"/>
              </w:rPr>
              <w:t>56</w:t>
            </w:r>
            <w:r>
              <w:rPr>
                <w:rFonts w:ascii="Arial" w:hAnsi="Arial" w:cs="Arial"/>
                <w:sz w:val="14"/>
                <w:szCs w:val="16"/>
              </w:rPr>
              <w:t xml:space="preserve"> </w:t>
            </w:r>
            <w:r w:rsidRPr="00FC41D9">
              <w:rPr>
                <w:rFonts w:ascii="Arial" w:hAnsi="Arial" w:cs="Arial"/>
                <w:sz w:val="14"/>
                <w:szCs w:val="16"/>
              </w:rPr>
              <w:t>(3</w:t>
            </w:r>
            <w:r w:rsidR="006F51D2">
              <w:rPr>
                <w:rFonts w:ascii="Arial" w:hAnsi="Arial" w:cs="Arial"/>
                <w:sz w:val="14"/>
                <w:szCs w:val="16"/>
              </w:rPr>
              <w:t>1</w:t>
            </w:r>
            <w:r w:rsidRPr="00FC41D9">
              <w:rPr>
                <w:rFonts w:ascii="Arial" w:hAnsi="Arial" w:cs="Arial"/>
                <w:sz w:val="14"/>
                <w:szCs w:val="16"/>
              </w:rPr>
              <w:t>%)</w:t>
            </w:r>
          </w:p>
        </w:tc>
        <w:tc>
          <w:tcPr>
            <w:tcW w:w="533" w:type="pct"/>
            <w:tcBorders>
              <w:top w:val="nil"/>
              <w:bottom w:val="nil"/>
            </w:tcBorders>
            <w:vAlign w:val="center"/>
          </w:tcPr>
          <w:p w14:paraId="42BB4069" w14:textId="521F0C9E" w:rsidR="00EF0641" w:rsidRPr="00FC41D9" w:rsidRDefault="00EF0641" w:rsidP="00AA1F4A">
            <w:pPr>
              <w:jc w:val="center"/>
              <w:rPr>
                <w:rFonts w:ascii="Arial" w:hAnsi="Arial" w:cs="Arial"/>
                <w:sz w:val="14"/>
                <w:szCs w:val="16"/>
              </w:rPr>
            </w:pPr>
            <w:r w:rsidRPr="00FC41D9">
              <w:rPr>
                <w:rFonts w:ascii="Arial" w:hAnsi="Arial" w:cs="Arial"/>
                <w:sz w:val="14"/>
                <w:szCs w:val="16"/>
              </w:rPr>
              <w:t>4</w:t>
            </w:r>
            <w:r>
              <w:rPr>
                <w:rFonts w:ascii="Arial" w:hAnsi="Arial" w:cs="Arial"/>
                <w:sz w:val="14"/>
                <w:szCs w:val="16"/>
              </w:rPr>
              <w:t xml:space="preserve"> (</w:t>
            </w:r>
            <w:r w:rsidRPr="00FC41D9">
              <w:rPr>
                <w:rFonts w:ascii="Arial" w:hAnsi="Arial" w:cs="Arial"/>
                <w:sz w:val="14"/>
                <w:szCs w:val="16"/>
              </w:rPr>
              <w:t>17%</w:t>
            </w:r>
            <w:r>
              <w:rPr>
                <w:rFonts w:ascii="Arial" w:hAnsi="Arial" w:cs="Arial"/>
                <w:sz w:val="14"/>
                <w:szCs w:val="16"/>
              </w:rPr>
              <w:t>)</w:t>
            </w:r>
          </w:p>
        </w:tc>
        <w:tc>
          <w:tcPr>
            <w:tcW w:w="533" w:type="pct"/>
            <w:tcBorders>
              <w:top w:val="nil"/>
              <w:bottom w:val="nil"/>
            </w:tcBorders>
            <w:vAlign w:val="center"/>
          </w:tcPr>
          <w:p w14:paraId="24A2C880" w14:textId="0C33ED0E" w:rsidR="00EF0641" w:rsidRPr="00FC41D9" w:rsidRDefault="00EF0641" w:rsidP="00AA1F4A">
            <w:pPr>
              <w:jc w:val="center"/>
              <w:rPr>
                <w:rFonts w:ascii="Arial" w:hAnsi="Arial" w:cs="Arial"/>
                <w:sz w:val="14"/>
                <w:szCs w:val="16"/>
              </w:rPr>
            </w:pPr>
            <w:r w:rsidRPr="00FC41D9">
              <w:rPr>
                <w:rFonts w:ascii="Arial" w:hAnsi="Arial" w:cs="Arial"/>
                <w:sz w:val="14"/>
                <w:szCs w:val="16"/>
              </w:rPr>
              <w:t>10</w:t>
            </w:r>
            <w:r>
              <w:rPr>
                <w:rFonts w:ascii="Arial" w:hAnsi="Arial" w:cs="Arial"/>
                <w:sz w:val="14"/>
                <w:szCs w:val="16"/>
              </w:rPr>
              <w:t xml:space="preserve"> (</w:t>
            </w:r>
            <w:r w:rsidRPr="00FC41D9">
              <w:rPr>
                <w:rFonts w:ascii="Arial" w:hAnsi="Arial" w:cs="Arial"/>
                <w:sz w:val="14"/>
                <w:szCs w:val="16"/>
              </w:rPr>
              <w:t>26%</w:t>
            </w:r>
            <w:r>
              <w:rPr>
                <w:rFonts w:ascii="Arial" w:hAnsi="Arial" w:cs="Arial"/>
                <w:sz w:val="14"/>
                <w:szCs w:val="16"/>
              </w:rPr>
              <w:t>)</w:t>
            </w:r>
          </w:p>
        </w:tc>
        <w:tc>
          <w:tcPr>
            <w:tcW w:w="537" w:type="pct"/>
            <w:tcBorders>
              <w:top w:val="nil"/>
              <w:bottom w:val="nil"/>
            </w:tcBorders>
            <w:vAlign w:val="center"/>
          </w:tcPr>
          <w:p w14:paraId="13F28D80"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0</w:t>
            </w:r>
          </w:p>
        </w:tc>
      </w:tr>
      <w:tr w:rsidR="00EF0641" w:rsidRPr="00FC41D9" w14:paraId="51A86065" w14:textId="77777777" w:rsidTr="00AA1F4A">
        <w:tc>
          <w:tcPr>
            <w:tcW w:w="730" w:type="pct"/>
            <w:tcBorders>
              <w:top w:val="nil"/>
              <w:left w:val="single" w:sz="4" w:space="0" w:color="auto"/>
            </w:tcBorders>
          </w:tcPr>
          <w:p w14:paraId="2193E507" w14:textId="77777777" w:rsidR="00EF0641" w:rsidRPr="00FC41D9" w:rsidRDefault="00EF0641" w:rsidP="00AA1F4A">
            <w:pPr>
              <w:rPr>
                <w:rFonts w:ascii="Arial" w:hAnsi="Arial" w:cs="Arial"/>
                <w:sz w:val="14"/>
                <w:szCs w:val="16"/>
              </w:rPr>
            </w:pPr>
            <w:r w:rsidRPr="00FC41D9">
              <w:rPr>
                <w:rFonts w:ascii="Arial" w:hAnsi="Arial" w:cs="Arial"/>
                <w:sz w:val="14"/>
                <w:szCs w:val="16"/>
              </w:rPr>
              <w:t>Not known</w:t>
            </w:r>
          </w:p>
        </w:tc>
        <w:tc>
          <w:tcPr>
            <w:tcW w:w="533" w:type="pct"/>
            <w:tcBorders>
              <w:top w:val="nil"/>
            </w:tcBorders>
            <w:vAlign w:val="center"/>
          </w:tcPr>
          <w:p w14:paraId="41C5F703"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121</w:t>
            </w:r>
          </w:p>
        </w:tc>
        <w:tc>
          <w:tcPr>
            <w:tcW w:w="534" w:type="pct"/>
            <w:tcBorders>
              <w:top w:val="nil"/>
            </w:tcBorders>
            <w:vAlign w:val="center"/>
          </w:tcPr>
          <w:p w14:paraId="62A21424"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19</w:t>
            </w:r>
          </w:p>
        </w:tc>
        <w:tc>
          <w:tcPr>
            <w:tcW w:w="533" w:type="pct"/>
            <w:tcBorders>
              <w:top w:val="nil"/>
            </w:tcBorders>
            <w:vAlign w:val="center"/>
          </w:tcPr>
          <w:p w14:paraId="7EEB920D"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25</w:t>
            </w:r>
          </w:p>
        </w:tc>
        <w:tc>
          <w:tcPr>
            <w:tcW w:w="534" w:type="pct"/>
            <w:tcBorders>
              <w:top w:val="nil"/>
            </w:tcBorders>
            <w:vAlign w:val="center"/>
          </w:tcPr>
          <w:p w14:paraId="2E4EE8EC"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50</w:t>
            </w:r>
          </w:p>
        </w:tc>
        <w:tc>
          <w:tcPr>
            <w:tcW w:w="533" w:type="pct"/>
            <w:tcBorders>
              <w:top w:val="nil"/>
            </w:tcBorders>
            <w:vAlign w:val="center"/>
          </w:tcPr>
          <w:p w14:paraId="244A644D"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12</w:t>
            </w:r>
          </w:p>
        </w:tc>
        <w:tc>
          <w:tcPr>
            <w:tcW w:w="533" w:type="pct"/>
            <w:tcBorders>
              <w:top w:val="nil"/>
            </w:tcBorders>
            <w:vAlign w:val="center"/>
          </w:tcPr>
          <w:p w14:paraId="54F6AB26"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1</w:t>
            </w:r>
          </w:p>
        </w:tc>
        <w:tc>
          <w:tcPr>
            <w:tcW w:w="533" w:type="pct"/>
            <w:tcBorders>
              <w:top w:val="nil"/>
            </w:tcBorders>
            <w:vAlign w:val="center"/>
          </w:tcPr>
          <w:p w14:paraId="1610AE18"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7</w:t>
            </w:r>
          </w:p>
        </w:tc>
        <w:tc>
          <w:tcPr>
            <w:tcW w:w="537" w:type="pct"/>
            <w:tcBorders>
              <w:top w:val="nil"/>
            </w:tcBorders>
            <w:vAlign w:val="center"/>
          </w:tcPr>
          <w:p w14:paraId="18F387AB" w14:textId="77777777" w:rsidR="00EF0641" w:rsidRPr="00FC41D9" w:rsidRDefault="00EF0641" w:rsidP="00AA1F4A">
            <w:pPr>
              <w:jc w:val="center"/>
              <w:rPr>
                <w:rFonts w:ascii="Arial" w:hAnsi="Arial" w:cs="Arial"/>
                <w:sz w:val="14"/>
                <w:szCs w:val="16"/>
              </w:rPr>
            </w:pPr>
            <w:r w:rsidRPr="00FC41D9">
              <w:rPr>
                <w:rFonts w:ascii="Arial" w:hAnsi="Arial" w:cs="Arial"/>
                <w:sz w:val="14"/>
                <w:szCs w:val="16"/>
              </w:rPr>
              <w:t>7</w:t>
            </w:r>
          </w:p>
        </w:tc>
      </w:tr>
    </w:tbl>
    <w:p w14:paraId="4386E226" w14:textId="77777777" w:rsidR="00EF0641" w:rsidRPr="00631A09" w:rsidRDefault="00EF0641" w:rsidP="00EF0641">
      <w:pPr>
        <w:rPr>
          <w:rFonts w:ascii="Arial" w:hAnsi="Arial" w:cs="Arial"/>
          <w:sz w:val="14"/>
        </w:rPr>
      </w:pPr>
      <w:r w:rsidRPr="00631A09">
        <w:rPr>
          <w:rFonts w:ascii="Arial" w:hAnsi="Arial" w:cs="Arial"/>
          <w:sz w:val="14"/>
        </w:rPr>
        <w:t>A Mode of lower pole coverage missing for 13 patients with at least one malignant breast, not included in type column, though included for Overall summary.</w:t>
      </w:r>
    </w:p>
    <w:p w14:paraId="289EB561" w14:textId="77777777" w:rsidR="00EF0641" w:rsidRPr="00631A09" w:rsidRDefault="00EF0641" w:rsidP="00EF0641">
      <w:pPr>
        <w:rPr>
          <w:rFonts w:ascii="Arial" w:hAnsi="Arial" w:cs="Arial"/>
          <w:sz w:val="14"/>
        </w:rPr>
      </w:pPr>
      <w:r w:rsidRPr="00631A09">
        <w:rPr>
          <w:rFonts w:ascii="Arial" w:hAnsi="Arial" w:cs="Arial"/>
          <w:sz w:val="14"/>
        </w:rPr>
        <w:t>B Where two patients have two malignant breasts with lesions size data for both breasts (n=38), the average lesions size is given. Size of lesions between breasts within these patients varied from 0 to 70 (median 10).</w:t>
      </w:r>
    </w:p>
    <w:p w14:paraId="6BA12174" w14:textId="77777777" w:rsidR="00EF0641" w:rsidRPr="00631A09" w:rsidRDefault="00EF0641" w:rsidP="00EF0641">
      <w:pPr>
        <w:rPr>
          <w:rFonts w:ascii="Arial" w:hAnsi="Arial" w:cs="Arial"/>
          <w:sz w:val="14"/>
        </w:rPr>
      </w:pPr>
      <w:r w:rsidRPr="00631A09">
        <w:rPr>
          <w:rFonts w:ascii="Arial" w:hAnsi="Arial" w:cs="Arial"/>
          <w:sz w:val="14"/>
        </w:rPr>
        <w:t>C Where two patients have two malignant breasts with number of lymph nodes involved data for both breasts (n=53), the average number of nodes is given. The number of lymph nodes between breasts varied from 0 to 15 (median 0).</w:t>
      </w:r>
    </w:p>
    <w:p w14:paraId="1F8D4977" w14:textId="77777777" w:rsidR="00EF0641" w:rsidRPr="00631A09" w:rsidRDefault="00EF0641" w:rsidP="00EF0641">
      <w:pPr>
        <w:rPr>
          <w:rFonts w:ascii="Arial" w:hAnsi="Arial" w:cs="Arial"/>
          <w:sz w:val="14"/>
        </w:rPr>
      </w:pPr>
      <w:r w:rsidRPr="00631A09">
        <w:rPr>
          <w:rFonts w:ascii="Arial" w:hAnsi="Arial" w:cs="Arial"/>
          <w:sz w:val="14"/>
        </w:rPr>
        <w:t>D Where two patients have two malignant breasts with number of lymph nodes removed data for both breasts (n=53), the average number of nodes is given. The number of lymph nodes removed between breasts varied from 0 to 20 (median 1).</w:t>
      </w:r>
    </w:p>
    <w:p w14:paraId="0A482A7B" w14:textId="77777777" w:rsidR="00EF0641" w:rsidRDefault="00EF0641" w:rsidP="00EF0641">
      <w:pPr>
        <w:rPr>
          <w:rFonts w:ascii="Arial" w:hAnsi="Arial" w:cs="Arial"/>
          <w:sz w:val="14"/>
        </w:rPr>
      </w:pPr>
      <w:r w:rsidRPr="00631A09">
        <w:rPr>
          <w:rFonts w:ascii="Arial" w:hAnsi="Arial" w:cs="Arial"/>
          <w:sz w:val="14"/>
        </w:rPr>
        <w:t>E Where two patients have two malignant breasts with planned axillary clearance data available for one breast, patients are classified according to the breast for which there is data (yes: n=12; no: n=9).</w:t>
      </w:r>
    </w:p>
    <w:p w14:paraId="0D9278C5" w14:textId="77777777" w:rsidR="00EF0641" w:rsidRDefault="00EF0641" w:rsidP="00EF0641">
      <w:pPr>
        <w:rPr>
          <w:rFonts w:ascii="Arial" w:hAnsi="Arial" w:cs="Arial"/>
          <w:sz w:val="14"/>
        </w:rPr>
      </w:pPr>
    </w:p>
    <w:p w14:paraId="472FC700" w14:textId="77777777" w:rsidR="00EF0641" w:rsidRDefault="00EF0641" w:rsidP="00EF0641">
      <w:pPr>
        <w:rPr>
          <w:rFonts w:ascii="Arial" w:hAnsi="Arial" w:cs="Arial"/>
          <w:sz w:val="14"/>
        </w:rPr>
      </w:pPr>
    </w:p>
    <w:p w14:paraId="0EF23600" w14:textId="77777777" w:rsidR="00EF0641" w:rsidRDefault="00EF0641" w:rsidP="00EF0641">
      <w:pPr>
        <w:rPr>
          <w:rFonts w:ascii="Arial" w:hAnsi="Arial" w:cs="Arial"/>
          <w:sz w:val="14"/>
        </w:rPr>
      </w:pPr>
    </w:p>
    <w:p w14:paraId="7D0E6029" w14:textId="77777777" w:rsidR="00EF0641" w:rsidRDefault="00EF0641" w:rsidP="00EF0641">
      <w:pPr>
        <w:rPr>
          <w:rFonts w:ascii="Arial" w:hAnsi="Arial" w:cs="Arial"/>
          <w:sz w:val="14"/>
        </w:rPr>
      </w:pPr>
    </w:p>
    <w:p w14:paraId="2B8BEDA5" w14:textId="77777777" w:rsidR="00EF0641" w:rsidRDefault="00EF0641" w:rsidP="00EF0641">
      <w:pPr>
        <w:rPr>
          <w:rFonts w:ascii="Arial" w:hAnsi="Arial" w:cs="Arial"/>
          <w:sz w:val="14"/>
        </w:rPr>
      </w:pPr>
    </w:p>
    <w:p w14:paraId="3228AA62" w14:textId="77777777" w:rsidR="00EF0641" w:rsidRDefault="00EF0641" w:rsidP="00EF0641">
      <w:pPr>
        <w:rPr>
          <w:rFonts w:ascii="Arial" w:hAnsi="Arial" w:cs="Arial"/>
          <w:sz w:val="14"/>
        </w:rPr>
      </w:pPr>
    </w:p>
    <w:p w14:paraId="5D1D4A77" w14:textId="77777777" w:rsidR="00EF0641" w:rsidRDefault="00EF0641" w:rsidP="00EF0641">
      <w:pPr>
        <w:jc w:val="center"/>
        <w:rPr>
          <w:rFonts w:ascii="Arial" w:hAnsi="Arial" w:cs="Arial"/>
          <w:b/>
          <w:sz w:val="20"/>
        </w:rPr>
        <w:sectPr w:rsidR="00EF0641" w:rsidSect="00AA1F4A">
          <w:pgSz w:w="16838" w:h="23811" w:code="8"/>
          <w:pgMar w:top="851" w:right="1134" w:bottom="851" w:left="1134" w:header="709" w:footer="709" w:gutter="0"/>
          <w:cols w:space="708"/>
          <w:docGrid w:linePitch="360"/>
        </w:sectPr>
      </w:pPr>
    </w:p>
    <w:p w14:paraId="47BEA167" w14:textId="77777777" w:rsidR="00EF0641" w:rsidRPr="00F74044" w:rsidRDefault="00EF0641" w:rsidP="00EF0641">
      <w:pPr>
        <w:jc w:val="center"/>
        <w:rPr>
          <w:rFonts w:ascii="Arial" w:hAnsi="Arial" w:cs="Arial"/>
          <w:b/>
          <w:sz w:val="20"/>
        </w:rPr>
      </w:pPr>
      <w:r w:rsidRPr="00F74044">
        <w:rPr>
          <w:rFonts w:ascii="Arial" w:hAnsi="Arial" w:cs="Arial"/>
          <w:b/>
          <w:sz w:val="20"/>
        </w:rPr>
        <w:lastRenderedPageBreak/>
        <w:t xml:space="preserve">Table 4 </w:t>
      </w:r>
      <w:proofErr w:type="gramStart"/>
      <w:r w:rsidRPr="00F74044">
        <w:rPr>
          <w:rFonts w:ascii="Arial" w:hAnsi="Arial" w:cs="Arial"/>
          <w:b/>
          <w:sz w:val="20"/>
        </w:rPr>
        <w:t>Three month</w:t>
      </w:r>
      <w:proofErr w:type="gramEnd"/>
      <w:r w:rsidRPr="00F74044">
        <w:rPr>
          <w:rFonts w:ascii="Arial" w:hAnsi="Arial" w:cs="Arial"/>
          <w:b/>
          <w:sz w:val="20"/>
        </w:rPr>
        <w:t xml:space="preserve"> outcomes </w:t>
      </w:r>
      <w:r>
        <w:rPr>
          <w:rFonts w:ascii="Arial" w:hAnsi="Arial" w:cs="Arial"/>
          <w:b/>
          <w:sz w:val="20"/>
        </w:rPr>
        <w:t xml:space="preserve">following implant-based breast reconstruction </w:t>
      </w:r>
      <w:r w:rsidRPr="00F74044">
        <w:rPr>
          <w:rFonts w:ascii="Arial" w:hAnsi="Arial" w:cs="Arial"/>
          <w:b/>
          <w:sz w:val="20"/>
        </w:rPr>
        <w:t>by procedure type</w:t>
      </w:r>
      <w:r>
        <w:rPr>
          <w:rFonts w:ascii="Arial" w:hAnsi="Arial" w:cs="Arial"/>
          <w:b/>
          <w:sz w:val="20"/>
        </w:rPr>
        <w:t xml:space="preserve"> compared to outcomes in the National Mastectomy and Breast Reconstruction Audit and UK National Quality Criteria for Breast Reconstruction</w:t>
      </w:r>
    </w:p>
    <w:tbl>
      <w:tblPr>
        <w:tblStyle w:val="TableGrid"/>
        <w:tblW w:w="5000" w:type="pct"/>
        <w:tblLayout w:type="fixed"/>
        <w:tblLook w:val="04A0" w:firstRow="1" w:lastRow="0" w:firstColumn="1" w:lastColumn="0" w:noHBand="0" w:noVBand="1"/>
      </w:tblPr>
      <w:tblGrid>
        <w:gridCol w:w="1512"/>
        <w:gridCol w:w="1512"/>
        <w:gridCol w:w="1512"/>
        <w:gridCol w:w="1512"/>
        <w:gridCol w:w="1513"/>
        <w:gridCol w:w="1513"/>
        <w:gridCol w:w="1513"/>
        <w:gridCol w:w="1513"/>
        <w:gridCol w:w="1513"/>
        <w:gridCol w:w="1513"/>
      </w:tblGrid>
      <w:tr w:rsidR="00EF0641" w:rsidRPr="00EB7186" w14:paraId="055226B4" w14:textId="77777777" w:rsidTr="00AA1F4A">
        <w:tc>
          <w:tcPr>
            <w:tcW w:w="500" w:type="pct"/>
            <w:tcBorders>
              <w:top w:val="single" w:sz="4" w:space="0" w:color="auto"/>
              <w:left w:val="single" w:sz="4" w:space="0" w:color="auto"/>
              <w:bottom w:val="single" w:sz="4" w:space="0" w:color="auto"/>
              <w:right w:val="nil"/>
            </w:tcBorders>
            <w:shd w:val="clear" w:color="auto" w:fill="D0CECE" w:themeFill="background2" w:themeFillShade="E6"/>
          </w:tcPr>
          <w:p w14:paraId="7742D504" w14:textId="77777777" w:rsidR="00EF0641" w:rsidRPr="00EB7186" w:rsidRDefault="00EF0641" w:rsidP="00AA1F4A">
            <w:pPr>
              <w:contextualSpacing/>
              <w:jc w:val="both"/>
              <w:rPr>
                <w:rFonts w:ascii="Arial" w:eastAsia="Times New Roman" w:hAnsi="Arial" w:cs="Arial"/>
                <w:b/>
                <w:sz w:val="16"/>
                <w:szCs w:val="16"/>
              </w:rPr>
            </w:pPr>
          </w:p>
        </w:tc>
        <w:tc>
          <w:tcPr>
            <w:tcW w:w="500" w:type="pct"/>
            <w:tcBorders>
              <w:top w:val="single" w:sz="4" w:space="0" w:color="auto"/>
              <w:left w:val="single" w:sz="4" w:space="0" w:color="auto"/>
              <w:bottom w:val="single" w:sz="4" w:space="0" w:color="auto"/>
              <w:right w:val="nil"/>
            </w:tcBorders>
            <w:shd w:val="clear" w:color="auto" w:fill="D0CECE" w:themeFill="background2" w:themeFillShade="E6"/>
          </w:tcPr>
          <w:p w14:paraId="59F2EA2C" w14:textId="77777777" w:rsidR="00EF0641" w:rsidRPr="00EB7186" w:rsidRDefault="00EF0641" w:rsidP="00AA1F4A">
            <w:pPr>
              <w:contextualSpacing/>
              <w:jc w:val="center"/>
              <w:rPr>
                <w:rFonts w:ascii="Arial" w:eastAsia="Times New Roman" w:hAnsi="Arial" w:cs="Arial"/>
                <w:b/>
                <w:sz w:val="16"/>
                <w:szCs w:val="16"/>
              </w:rPr>
            </w:pPr>
            <w:r>
              <w:rPr>
                <w:rFonts w:ascii="Arial" w:eastAsia="Times New Roman" w:hAnsi="Arial" w:cs="Arial"/>
                <w:b/>
                <w:sz w:val="16"/>
                <w:szCs w:val="16"/>
              </w:rPr>
              <w:t xml:space="preserve">NMBRA outcomes at 3 </w:t>
            </w:r>
            <w:proofErr w:type="spellStart"/>
            <w:r>
              <w:rPr>
                <w:rFonts w:ascii="Arial" w:eastAsia="Times New Roman" w:hAnsi="Arial" w:cs="Arial"/>
                <w:b/>
                <w:sz w:val="16"/>
                <w:szCs w:val="16"/>
              </w:rPr>
              <w:t>months</w:t>
            </w:r>
            <w:r>
              <w:rPr>
                <w:rFonts w:ascii="Arial" w:eastAsia="Times New Roman" w:hAnsi="Arial" w:cs="Arial"/>
                <w:b/>
                <w:sz w:val="16"/>
                <w:szCs w:val="16"/>
                <w:vertAlign w:val="superscript"/>
              </w:rPr>
              <w:t>a</w:t>
            </w:r>
            <w:proofErr w:type="spellEnd"/>
          </w:p>
        </w:tc>
        <w:tc>
          <w:tcPr>
            <w:tcW w:w="500" w:type="pct"/>
            <w:tcBorders>
              <w:top w:val="single" w:sz="4" w:space="0" w:color="auto"/>
              <w:left w:val="single" w:sz="4" w:space="0" w:color="auto"/>
              <w:bottom w:val="single" w:sz="4" w:space="0" w:color="auto"/>
              <w:right w:val="nil"/>
            </w:tcBorders>
            <w:shd w:val="clear" w:color="auto" w:fill="D0CECE" w:themeFill="background2" w:themeFillShade="E6"/>
          </w:tcPr>
          <w:p w14:paraId="570E6D3B" w14:textId="77777777" w:rsidR="00EF0641" w:rsidRPr="00BE2D04" w:rsidRDefault="00EF0641" w:rsidP="00AA1F4A">
            <w:pPr>
              <w:contextualSpacing/>
              <w:jc w:val="center"/>
              <w:rPr>
                <w:rFonts w:ascii="Arial" w:eastAsia="Times New Roman" w:hAnsi="Arial" w:cs="Arial"/>
                <w:b/>
                <w:sz w:val="16"/>
                <w:szCs w:val="16"/>
                <w:vertAlign w:val="superscript"/>
              </w:rPr>
            </w:pPr>
            <w:r>
              <w:rPr>
                <w:rFonts w:ascii="Arial" w:eastAsia="Times New Roman" w:hAnsi="Arial" w:cs="Arial"/>
                <w:b/>
                <w:sz w:val="16"/>
                <w:szCs w:val="16"/>
              </w:rPr>
              <w:t>National Quality Standards</w:t>
            </w:r>
          </w:p>
        </w:tc>
        <w:tc>
          <w:tcPr>
            <w:tcW w:w="500" w:type="pct"/>
            <w:shd w:val="clear" w:color="auto" w:fill="D0CECE" w:themeFill="background2" w:themeFillShade="E6"/>
          </w:tcPr>
          <w:p w14:paraId="5F8142B4" w14:textId="77777777" w:rsidR="00EF0641" w:rsidRDefault="00EF0641" w:rsidP="00AA1F4A">
            <w:pPr>
              <w:contextualSpacing/>
              <w:jc w:val="center"/>
              <w:rPr>
                <w:rFonts w:ascii="Arial" w:eastAsia="Times New Roman" w:hAnsi="Arial" w:cs="Arial"/>
                <w:b/>
                <w:sz w:val="16"/>
                <w:szCs w:val="16"/>
              </w:rPr>
            </w:pPr>
            <w:r w:rsidRPr="00EB7186">
              <w:rPr>
                <w:rFonts w:ascii="Arial" w:eastAsia="Times New Roman" w:hAnsi="Arial" w:cs="Arial"/>
                <w:b/>
                <w:sz w:val="16"/>
                <w:szCs w:val="16"/>
              </w:rPr>
              <w:t xml:space="preserve">All patients </w:t>
            </w:r>
            <w:r>
              <w:rPr>
                <w:rFonts w:ascii="Arial" w:eastAsia="Times New Roman" w:hAnsi="Arial" w:cs="Arial"/>
                <w:b/>
                <w:sz w:val="16"/>
                <w:szCs w:val="16"/>
              </w:rPr>
              <w:t xml:space="preserve">in </w:t>
            </w:r>
            <w:proofErr w:type="spellStart"/>
            <w:r>
              <w:rPr>
                <w:rFonts w:ascii="Arial" w:eastAsia="Times New Roman" w:hAnsi="Arial" w:cs="Arial"/>
                <w:b/>
                <w:sz w:val="16"/>
                <w:szCs w:val="16"/>
              </w:rPr>
              <w:t>iBRA</w:t>
            </w:r>
            <w:proofErr w:type="spellEnd"/>
            <w:r>
              <w:rPr>
                <w:rFonts w:ascii="Arial" w:eastAsia="Times New Roman" w:hAnsi="Arial" w:cs="Arial"/>
                <w:b/>
                <w:sz w:val="16"/>
                <w:szCs w:val="16"/>
              </w:rPr>
              <w:t xml:space="preserve"> study</w:t>
            </w:r>
          </w:p>
          <w:p w14:paraId="7CE8DE29" w14:textId="77777777" w:rsidR="00EF0641" w:rsidRPr="00BE2D04" w:rsidRDefault="00EF0641" w:rsidP="00AA1F4A">
            <w:pPr>
              <w:contextualSpacing/>
              <w:jc w:val="center"/>
              <w:rPr>
                <w:rFonts w:ascii="Arial" w:eastAsia="Times New Roman" w:hAnsi="Arial" w:cs="Arial"/>
                <w:b/>
                <w:sz w:val="16"/>
                <w:szCs w:val="16"/>
                <w:vertAlign w:val="superscript"/>
              </w:rPr>
            </w:pPr>
            <w:r w:rsidRPr="00EB7186">
              <w:rPr>
                <w:rFonts w:ascii="Arial" w:eastAsia="Times New Roman" w:hAnsi="Arial" w:cs="Arial"/>
                <w:b/>
                <w:sz w:val="16"/>
                <w:szCs w:val="16"/>
              </w:rPr>
              <w:t>(n=</w:t>
            </w:r>
            <w:proofErr w:type="gramStart"/>
            <w:r w:rsidRPr="00EB7186">
              <w:rPr>
                <w:rFonts w:ascii="Arial" w:eastAsia="Times New Roman" w:hAnsi="Arial" w:cs="Arial"/>
                <w:b/>
                <w:sz w:val="16"/>
                <w:szCs w:val="16"/>
              </w:rPr>
              <w:t>2081)</w:t>
            </w:r>
            <w:r>
              <w:rPr>
                <w:rFonts w:ascii="Arial" w:eastAsia="Times New Roman" w:hAnsi="Arial" w:cs="Arial"/>
                <w:b/>
                <w:sz w:val="16"/>
                <w:szCs w:val="16"/>
                <w:vertAlign w:val="superscript"/>
              </w:rPr>
              <w:t>b</w:t>
            </w:r>
            <w:proofErr w:type="gramEnd"/>
          </w:p>
        </w:tc>
        <w:tc>
          <w:tcPr>
            <w:tcW w:w="500" w:type="pct"/>
            <w:shd w:val="clear" w:color="auto" w:fill="D0CECE" w:themeFill="background2" w:themeFillShade="E6"/>
          </w:tcPr>
          <w:p w14:paraId="0C9FC4E2" w14:textId="77777777" w:rsidR="00EF0641" w:rsidRDefault="00EF0641" w:rsidP="00AA1F4A">
            <w:pPr>
              <w:contextualSpacing/>
              <w:jc w:val="center"/>
              <w:rPr>
                <w:rFonts w:ascii="Arial" w:eastAsia="Times New Roman" w:hAnsi="Arial" w:cs="Arial"/>
                <w:b/>
                <w:sz w:val="16"/>
                <w:szCs w:val="16"/>
              </w:rPr>
            </w:pPr>
            <w:r w:rsidRPr="00EB7186">
              <w:rPr>
                <w:rFonts w:ascii="Arial" w:eastAsia="Times New Roman" w:hAnsi="Arial" w:cs="Arial"/>
                <w:b/>
                <w:sz w:val="16"/>
                <w:szCs w:val="16"/>
              </w:rPr>
              <w:t>Submuscular/</w:t>
            </w:r>
          </w:p>
          <w:p w14:paraId="6850BA7C" w14:textId="77777777" w:rsidR="00EF0641" w:rsidRPr="00EB7186" w:rsidRDefault="00EF0641" w:rsidP="00AA1F4A">
            <w:pPr>
              <w:contextualSpacing/>
              <w:jc w:val="center"/>
              <w:rPr>
                <w:rFonts w:ascii="Arial" w:eastAsia="Times New Roman" w:hAnsi="Arial" w:cs="Arial"/>
                <w:b/>
                <w:sz w:val="16"/>
                <w:szCs w:val="16"/>
              </w:rPr>
            </w:pPr>
            <w:r w:rsidRPr="00EB7186">
              <w:rPr>
                <w:rFonts w:ascii="Arial" w:eastAsia="Times New Roman" w:hAnsi="Arial" w:cs="Arial"/>
                <w:b/>
                <w:sz w:val="16"/>
                <w:szCs w:val="16"/>
              </w:rPr>
              <w:t>Fascial (n=180)</w:t>
            </w:r>
          </w:p>
        </w:tc>
        <w:tc>
          <w:tcPr>
            <w:tcW w:w="500" w:type="pct"/>
            <w:shd w:val="clear" w:color="auto" w:fill="D0CECE" w:themeFill="background2" w:themeFillShade="E6"/>
          </w:tcPr>
          <w:p w14:paraId="7C0F2393" w14:textId="77777777" w:rsidR="00EF0641" w:rsidRPr="00EB7186" w:rsidRDefault="00EF0641" w:rsidP="00AA1F4A">
            <w:pPr>
              <w:contextualSpacing/>
              <w:jc w:val="center"/>
              <w:rPr>
                <w:rFonts w:ascii="Arial" w:eastAsia="Times New Roman" w:hAnsi="Arial" w:cs="Arial"/>
                <w:b/>
                <w:sz w:val="16"/>
                <w:szCs w:val="16"/>
              </w:rPr>
            </w:pPr>
            <w:r w:rsidRPr="00EB7186">
              <w:rPr>
                <w:rFonts w:ascii="Arial" w:eastAsia="Times New Roman" w:hAnsi="Arial" w:cs="Arial"/>
                <w:b/>
                <w:sz w:val="16"/>
                <w:szCs w:val="16"/>
              </w:rPr>
              <w:t>Dermal sling (n=436)</w:t>
            </w:r>
          </w:p>
        </w:tc>
        <w:tc>
          <w:tcPr>
            <w:tcW w:w="500" w:type="pct"/>
            <w:shd w:val="clear" w:color="auto" w:fill="D0CECE" w:themeFill="background2" w:themeFillShade="E6"/>
          </w:tcPr>
          <w:p w14:paraId="6BD4BA42" w14:textId="77777777" w:rsidR="00EF0641" w:rsidRPr="00EB7186" w:rsidRDefault="00EF0641" w:rsidP="00AA1F4A">
            <w:pPr>
              <w:contextualSpacing/>
              <w:jc w:val="center"/>
              <w:rPr>
                <w:rFonts w:ascii="Arial" w:eastAsia="Times New Roman" w:hAnsi="Arial" w:cs="Arial"/>
                <w:b/>
                <w:sz w:val="16"/>
                <w:szCs w:val="16"/>
              </w:rPr>
            </w:pPr>
            <w:r w:rsidRPr="00EB7186">
              <w:rPr>
                <w:rFonts w:ascii="Arial" w:eastAsia="Times New Roman" w:hAnsi="Arial" w:cs="Arial"/>
                <w:b/>
                <w:sz w:val="16"/>
                <w:szCs w:val="16"/>
              </w:rPr>
              <w:t xml:space="preserve">Biological mesh (e.g. </w:t>
            </w:r>
            <w:proofErr w:type="spellStart"/>
            <w:r w:rsidRPr="00EB7186">
              <w:rPr>
                <w:rFonts w:ascii="Arial" w:eastAsia="Times New Roman" w:hAnsi="Arial" w:cs="Arial"/>
                <w:b/>
                <w:sz w:val="16"/>
                <w:szCs w:val="16"/>
              </w:rPr>
              <w:t>Strattice</w:t>
            </w:r>
            <w:proofErr w:type="spellEnd"/>
            <w:r w:rsidRPr="00EB7186">
              <w:rPr>
                <w:rFonts w:ascii="Arial" w:eastAsia="Times New Roman" w:hAnsi="Arial" w:cs="Arial"/>
                <w:b/>
                <w:sz w:val="16"/>
                <w:szCs w:val="16"/>
              </w:rPr>
              <w:t>) (n=1121)</w:t>
            </w:r>
          </w:p>
        </w:tc>
        <w:tc>
          <w:tcPr>
            <w:tcW w:w="500" w:type="pct"/>
            <w:shd w:val="clear" w:color="auto" w:fill="D0CECE" w:themeFill="background2" w:themeFillShade="E6"/>
          </w:tcPr>
          <w:p w14:paraId="5AFA598E" w14:textId="77777777" w:rsidR="00EF0641" w:rsidRPr="00EB7186" w:rsidRDefault="00EF0641" w:rsidP="00AA1F4A">
            <w:pPr>
              <w:contextualSpacing/>
              <w:jc w:val="center"/>
              <w:rPr>
                <w:rFonts w:ascii="Arial" w:eastAsia="Times New Roman" w:hAnsi="Arial" w:cs="Arial"/>
                <w:b/>
                <w:sz w:val="16"/>
                <w:szCs w:val="16"/>
              </w:rPr>
            </w:pPr>
            <w:r w:rsidRPr="00EB7186">
              <w:rPr>
                <w:rFonts w:ascii="Arial" w:eastAsia="Times New Roman" w:hAnsi="Arial" w:cs="Arial"/>
                <w:b/>
                <w:sz w:val="16"/>
                <w:szCs w:val="16"/>
              </w:rPr>
              <w:t xml:space="preserve">Synthetic mesh (e.g. </w:t>
            </w:r>
            <w:proofErr w:type="spellStart"/>
            <w:r w:rsidRPr="00EB7186">
              <w:rPr>
                <w:rFonts w:ascii="Arial" w:eastAsia="Times New Roman" w:hAnsi="Arial" w:cs="Arial"/>
                <w:b/>
                <w:sz w:val="16"/>
                <w:szCs w:val="16"/>
              </w:rPr>
              <w:t>TiLOOP</w:t>
            </w:r>
            <w:proofErr w:type="spellEnd"/>
            <w:r w:rsidRPr="00EB7186">
              <w:rPr>
                <w:rFonts w:ascii="Arial" w:eastAsia="Times New Roman" w:hAnsi="Arial" w:cs="Arial"/>
                <w:b/>
                <w:sz w:val="16"/>
                <w:szCs w:val="16"/>
              </w:rPr>
              <w:t>)</w:t>
            </w:r>
          </w:p>
          <w:p w14:paraId="514A85DC" w14:textId="77777777" w:rsidR="00EF0641" w:rsidRPr="00EB7186" w:rsidRDefault="00EF0641" w:rsidP="00AA1F4A">
            <w:pPr>
              <w:contextualSpacing/>
              <w:jc w:val="center"/>
              <w:rPr>
                <w:rFonts w:ascii="Arial" w:eastAsia="Times New Roman" w:hAnsi="Arial" w:cs="Arial"/>
                <w:b/>
                <w:sz w:val="16"/>
                <w:szCs w:val="16"/>
              </w:rPr>
            </w:pPr>
            <w:r w:rsidRPr="00EB7186">
              <w:rPr>
                <w:rFonts w:ascii="Arial" w:eastAsia="Times New Roman" w:hAnsi="Arial" w:cs="Arial"/>
                <w:b/>
                <w:sz w:val="16"/>
                <w:szCs w:val="16"/>
              </w:rPr>
              <w:t>(n=236)</w:t>
            </w:r>
          </w:p>
        </w:tc>
        <w:tc>
          <w:tcPr>
            <w:tcW w:w="500" w:type="pct"/>
            <w:shd w:val="clear" w:color="auto" w:fill="D0CECE" w:themeFill="background2" w:themeFillShade="E6"/>
          </w:tcPr>
          <w:p w14:paraId="32FE2AA1" w14:textId="77777777" w:rsidR="00EF0641" w:rsidRPr="00EB7186" w:rsidRDefault="00EF0641" w:rsidP="00AA1F4A">
            <w:pPr>
              <w:contextualSpacing/>
              <w:jc w:val="center"/>
              <w:rPr>
                <w:rFonts w:ascii="Arial" w:eastAsia="Times New Roman" w:hAnsi="Arial" w:cs="Arial"/>
                <w:b/>
                <w:sz w:val="16"/>
                <w:szCs w:val="16"/>
              </w:rPr>
            </w:pPr>
            <w:r w:rsidRPr="00EB7186">
              <w:rPr>
                <w:rFonts w:ascii="Arial" w:eastAsia="Times New Roman" w:hAnsi="Arial" w:cs="Arial"/>
                <w:b/>
                <w:sz w:val="16"/>
                <w:szCs w:val="16"/>
              </w:rPr>
              <w:t>Pre-pectoral (n=42)</w:t>
            </w:r>
          </w:p>
        </w:tc>
        <w:tc>
          <w:tcPr>
            <w:tcW w:w="500" w:type="pct"/>
            <w:shd w:val="clear" w:color="auto" w:fill="D0CECE" w:themeFill="background2" w:themeFillShade="E6"/>
          </w:tcPr>
          <w:p w14:paraId="5BB636EE" w14:textId="77777777" w:rsidR="00EF0641" w:rsidRDefault="00EF0641" w:rsidP="00AA1F4A">
            <w:pPr>
              <w:contextualSpacing/>
              <w:jc w:val="center"/>
              <w:rPr>
                <w:rFonts w:ascii="Arial" w:eastAsia="Times New Roman" w:hAnsi="Arial" w:cs="Arial"/>
                <w:b/>
                <w:sz w:val="16"/>
                <w:szCs w:val="16"/>
              </w:rPr>
            </w:pPr>
            <w:r w:rsidRPr="00EB7186">
              <w:rPr>
                <w:rFonts w:ascii="Arial" w:eastAsia="Times New Roman" w:hAnsi="Arial" w:cs="Arial"/>
                <w:b/>
                <w:sz w:val="16"/>
                <w:szCs w:val="16"/>
              </w:rPr>
              <w:t xml:space="preserve">Other </w:t>
            </w:r>
          </w:p>
          <w:p w14:paraId="78663D7F" w14:textId="77777777" w:rsidR="00EF0641" w:rsidRPr="00EB7186" w:rsidRDefault="00EF0641" w:rsidP="00AA1F4A">
            <w:pPr>
              <w:contextualSpacing/>
              <w:jc w:val="center"/>
              <w:rPr>
                <w:rFonts w:ascii="Arial" w:eastAsia="Times New Roman" w:hAnsi="Arial" w:cs="Arial"/>
                <w:b/>
                <w:sz w:val="16"/>
                <w:szCs w:val="16"/>
              </w:rPr>
            </w:pPr>
            <w:r w:rsidRPr="00EB7186">
              <w:rPr>
                <w:rFonts w:ascii="Arial" w:eastAsia="Times New Roman" w:hAnsi="Arial" w:cs="Arial"/>
                <w:b/>
                <w:sz w:val="16"/>
                <w:szCs w:val="16"/>
              </w:rPr>
              <w:t>(n=63)</w:t>
            </w:r>
          </w:p>
        </w:tc>
      </w:tr>
      <w:tr w:rsidR="00EF0641" w:rsidRPr="00EB7186" w14:paraId="43A1F6A3" w14:textId="77777777" w:rsidTr="00AA1F4A">
        <w:tc>
          <w:tcPr>
            <w:tcW w:w="500" w:type="pct"/>
            <w:tcBorders>
              <w:top w:val="single" w:sz="4" w:space="0" w:color="auto"/>
            </w:tcBorders>
          </w:tcPr>
          <w:p w14:paraId="3BA37AB8" w14:textId="77777777" w:rsidR="00EF0641" w:rsidRPr="00EB7186" w:rsidRDefault="00EF0641" w:rsidP="00AA1F4A">
            <w:pPr>
              <w:contextualSpacing/>
              <w:rPr>
                <w:rFonts w:ascii="Arial" w:eastAsia="Times New Roman" w:hAnsi="Arial" w:cs="Arial"/>
                <w:b/>
                <w:sz w:val="16"/>
                <w:szCs w:val="16"/>
              </w:rPr>
            </w:pPr>
            <w:r w:rsidRPr="00EB7186">
              <w:rPr>
                <w:rFonts w:ascii="Arial" w:eastAsia="Times New Roman" w:hAnsi="Arial" w:cs="Arial"/>
                <w:b/>
                <w:sz w:val="16"/>
                <w:szCs w:val="16"/>
              </w:rPr>
              <w:t>Reoperation n (n/N</w:t>
            </w:r>
            <w:proofErr w:type="gramStart"/>
            <w:r w:rsidRPr="00EB7186">
              <w:rPr>
                <w:rFonts w:ascii="Arial" w:eastAsia="Times New Roman" w:hAnsi="Arial" w:cs="Arial"/>
                <w:b/>
                <w:sz w:val="16"/>
                <w:szCs w:val="16"/>
              </w:rPr>
              <w:t>%)[</w:t>
            </w:r>
            <w:proofErr w:type="gramEnd"/>
            <w:r w:rsidRPr="00EB7186">
              <w:rPr>
                <w:rFonts w:ascii="Arial" w:eastAsia="Times New Roman" w:hAnsi="Arial" w:cs="Arial"/>
                <w:b/>
                <w:sz w:val="16"/>
                <w:szCs w:val="16"/>
              </w:rPr>
              <w:t>CI]</w:t>
            </w:r>
          </w:p>
        </w:tc>
        <w:tc>
          <w:tcPr>
            <w:tcW w:w="500" w:type="pct"/>
            <w:tcBorders>
              <w:top w:val="single" w:sz="4" w:space="0" w:color="auto"/>
            </w:tcBorders>
          </w:tcPr>
          <w:p w14:paraId="09A7A895" w14:textId="77777777" w:rsidR="00EF0641" w:rsidRPr="002B5F31" w:rsidRDefault="00EF0641" w:rsidP="00AA1F4A">
            <w:pPr>
              <w:contextualSpacing/>
              <w:jc w:val="center"/>
              <w:rPr>
                <w:rFonts w:ascii="Arial" w:eastAsia="Times New Roman" w:hAnsi="Arial" w:cs="Arial"/>
                <w:sz w:val="16"/>
                <w:szCs w:val="16"/>
              </w:rPr>
            </w:pPr>
            <w:r w:rsidRPr="002B5F31">
              <w:rPr>
                <w:rFonts w:ascii="Arial" w:eastAsia="Times New Roman" w:hAnsi="Arial" w:cs="Arial"/>
                <w:sz w:val="16"/>
                <w:szCs w:val="16"/>
              </w:rPr>
              <w:t>5%</w:t>
            </w:r>
          </w:p>
        </w:tc>
        <w:tc>
          <w:tcPr>
            <w:tcW w:w="500" w:type="pct"/>
            <w:tcBorders>
              <w:top w:val="single" w:sz="4" w:space="0" w:color="auto"/>
            </w:tcBorders>
          </w:tcPr>
          <w:p w14:paraId="7FFB1765" w14:textId="77777777" w:rsidR="00EF0641" w:rsidRPr="002B5F31" w:rsidRDefault="00EF0641" w:rsidP="00AA1F4A">
            <w:pPr>
              <w:contextualSpacing/>
              <w:jc w:val="center"/>
              <w:rPr>
                <w:rFonts w:ascii="Arial" w:eastAsia="Times New Roman" w:hAnsi="Arial" w:cs="Arial"/>
                <w:sz w:val="16"/>
                <w:szCs w:val="16"/>
              </w:rPr>
            </w:pPr>
            <w:r w:rsidRPr="002B5F31">
              <w:rPr>
                <w:rFonts w:ascii="Arial" w:eastAsia="Times New Roman" w:hAnsi="Arial" w:cs="Arial"/>
                <w:sz w:val="16"/>
                <w:szCs w:val="16"/>
              </w:rPr>
              <w:t>&lt;5%</w:t>
            </w:r>
          </w:p>
        </w:tc>
        <w:tc>
          <w:tcPr>
            <w:tcW w:w="500" w:type="pct"/>
          </w:tcPr>
          <w:p w14:paraId="5EBD7187" w14:textId="3F19FBE4" w:rsidR="00EF0641" w:rsidRPr="00EB7186" w:rsidRDefault="00EF0641" w:rsidP="00AA1F4A">
            <w:pPr>
              <w:contextualSpacing/>
              <w:jc w:val="center"/>
              <w:rPr>
                <w:rFonts w:ascii="Arial" w:eastAsia="Times New Roman" w:hAnsi="Arial" w:cs="Arial"/>
                <w:sz w:val="16"/>
                <w:szCs w:val="16"/>
              </w:rPr>
            </w:pPr>
            <w:r w:rsidRPr="00EB7186">
              <w:rPr>
                <w:rFonts w:ascii="Arial" w:eastAsia="Times New Roman" w:hAnsi="Arial" w:cs="Arial"/>
                <w:sz w:val="16"/>
                <w:szCs w:val="16"/>
              </w:rPr>
              <w:t>370 (18%)</w:t>
            </w:r>
          </w:p>
          <w:p w14:paraId="24B9415B" w14:textId="740C5E5A" w:rsidR="00EF0641" w:rsidRPr="00EB7186" w:rsidRDefault="00EF0641" w:rsidP="00AA1F4A">
            <w:pPr>
              <w:contextualSpacing/>
              <w:jc w:val="center"/>
              <w:rPr>
                <w:rFonts w:ascii="Arial" w:eastAsia="Times New Roman" w:hAnsi="Arial" w:cs="Arial"/>
                <w:sz w:val="16"/>
                <w:szCs w:val="16"/>
              </w:rPr>
            </w:pPr>
            <w:r w:rsidRPr="00EB7186">
              <w:rPr>
                <w:rFonts w:ascii="Arial" w:eastAsia="Times New Roman" w:hAnsi="Arial" w:cs="Arial"/>
                <w:sz w:val="16"/>
                <w:szCs w:val="16"/>
              </w:rPr>
              <w:t xml:space="preserve">[16, </w:t>
            </w:r>
            <w:r w:rsidR="00CB15D5">
              <w:rPr>
                <w:rFonts w:ascii="Arial" w:eastAsia="Times New Roman" w:hAnsi="Arial" w:cs="Arial"/>
                <w:sz w:val="16"/>
                <w:szCs w:val="16"/>
              </w:rPr>
              <w:t>20</w:t>
            </w:r>
            <w:r w:rsidRPr="00EB7186">
              <w:rPr>
                <w:rFonts w:ascii="Arial" w:eastAsia="Times New Roman" w:hAnsi="Arial" w:cs="Arial"/>
                <w:sz w:val="16"/>
                <w:szCs w:val="16"/>
              </w:rPr>
              <w:t>]</w:t>
            </w:r>
          </w:p>
        </w:tc>
        <w:tc>
          <w:tcPr>
            <w:tcW w:w="500" w:type="pct"/>
          </w:tcPr>
          <w:p w14:paraId="720CF674" w14:textId="198C93D7" w:rsidR="00EF0641" w:rsidRPr="00EB7186" w:rsidRDefault="00EF0641" w:rsidP="00AA1F4A">
            <w:pPr>
              <w:contextualSpacing/>
              <w:jc w:val="center"/>
              <w:rPr>
                <w:rFonts w:ascii="Arial" w:eastAsia="Times New Roman" w:hAnsi="Arial" w:cs="Arial"/>
                <w:sz w:val="16"/>
                <w:szCs w:val="16"/>
              </w:rPr>
            </w:pPr>
            <w:r w:rsidRPr="00EB7186">
              <w:rPr>
                <w:rFonts w:ascii="Arial" w:eastAsia="Times New Roman" w:hAnsi="Arial" w:cs="Arial"/>
                <w:sz w:val="16"/>
                <w:szCs w:val="16"/>
              </w:rPr>
              <w:t>30 (17%)</w:t>
            </w:r>
          </w:p>
          <w:p w14:paraId="7657BB65" w14:textId="2BDADD2E" w:rsidR="00EF0641" w:rsidRPr="00EB7186" w:rsidRDefault="00EF0641" w:rsidP="00AA1F4A">
            <w:pPr>
              <w:contextualSpacing/>
              <w:jc w:val="center"/>
              <w:rPr>
                <w:rFonts w:ascii="Arial" w:eastAsia="Times New Roman" w:hAnsi="Arial" w:cs="Arial"/>
                <w:sz w:val="16"/>
                <w:szCs w:val="16"/>
              </w:rPr>
            </w:pPr>
            <w:r w:rsidRPr="00EB7186">
              <w:rPr>
                <w:rFonts w:ascii="Arial" w:eastAsia="Times New Roman" w:hAnsi="Arial" w:cs="Arial"/>
                <w:sz w:val="16"/>
                <w:szCs w:val="16"/>
              </w:rPr>
              <w:t>[1</w:t>
            </w:r>
            <w:r w:rsidR="00CB15D5">
              <w:rPr>
                <w:rFonts w:ascii="Arial" w:eastAsia="Times New Roman" w:hAnsi="Arial" w:cs="Arial"/>
                <w:sz w:val="16"/>
                <w:szCs w:val="16"/>
              </w:rPr>
              <w:t>2</w:t>
            </w:r>
            <w:r w:rsidRPr="00EB7186">
              <w:rPr>
                <w:rFonts w:ascii="Arial" w:eastAsia="Times New Roman" w:hAnsi="Arial" w:cs="Arial"/>
                <w:sz w:val="16"/>
                <w:szCs w:val="16"/>
              </w:rPr>
              <w:t>, 2</w:t>
            </w:r>
            <w:r w:rsidR="00CB15D5">
              <w:rPr>
                <w:rFonts w:ascii="Arial" w:eastAsia="Times New Roman" w:hAnsi="Arial" w:cs="Arial"/>
                <w:sz w:val="16"/>
                <w:szCs w:val="16"/>
              </w:rPr>
              <w:t>3</w:t>
            </w:r>
            <w:r w:rsidRPr="00EB7186">
              <w:rPr>
                <w:rFonts w:ascii="Arial" w:eastAsia="Times New Roman" w:hAnsi="Arial" w:cs="Arial"/>
                <w:sz w:val="16"/>
                <w:szCs w:val="16"/>
              </w:rPr>
              <w:t>]</w:t>
            </w:r>
          </w:p>
        </w:tc>
        <w:tc>
          <w:tcPr>
            <w:tcW w:w="500" w:type="pct"/>
          </w:tcPr>
          <w:p w14:paraId="1EBD0A41" w14:textId="0663F51F" w:rsidR="00EF0641" w:rsidRPr="00EB7186" w:rsidRDefault="00EF0641" w:rsidP="00AA1F4A">
            <w:pPr>
              <w:contextualSpacing/>
              <w:jc w:val="center"/>
              <w:rPr>
                <w:rFonts w:ascii="Arial" w:eastAsia="Times New Roman" w:hAnsi="Arial" w:cs="Arial"/>
                <w:sz w:val="16"/>
                <w:szCs w:val="16"/>
              </w:rPr>
            </w:pPr>
            <w:r w:rsidRPr="00EB7186">
              <w:rPr>
                <w:rFonts w:ascii="Arial" w:eastAsia="Times New Roman" w:hAnsi="Arial" w:cs="Arial"/>
                <w:sz w:val="16"/>
                <w:szCs w:val="16"/>
              </w:rPr>
              <w:t>79 (18%)</w:t>
            </w:r>
          </w:p>
          <w:p w14:paraId="553F1D21" w14:textId="1F7AD27B" w:rsidR="00EF0641" w:rsidRPr="00EB7186" w:rsidRDefault="00EF0641" w:rsidP="00AA1F4A">
            <w:pPr>
              <w:contextualSpacing/>
              <w:jc w:val="center"/>
              <w:rPr>
                <w:rFonts w:ascii="Arial" w:eastAsia="Times New Roman" w:hAnsi="Arial" w:cs="Arial"/>
                <w:sz w:val="16"/>
                <w:szCs w:val="16"/>
              </w:rPr>
            </w:pPr>
            <w:r w:rsidRPr="00EB7186">
              <w:rPr>
                <w:rFonts w:ascii="Arial" w:eastAsia="Times New Roman" w:hAnsi="Arial" w:cs="Arial"/>
                <w:sz w:val="16"/>
                <w:szCs w:val="16"/>
              </w:rPr>
              <w:t>[1</w:t>
            </w:r>
            <w:r w:rsidR="00CB15D5">
              <w:rPr>
                <w:rFonts w:ascii="Arial" w:eastAsia="Times New Roman" w:hAnsi="Arial" w:cs="Arial"/>
                <w:sz w:val="16"/>
                <w:szCs w:val="16"/>
              </w:rPr>
              <w:t>5</w:t>
            </w:r>
            <w:r w:rsidRPr="00EB7186">
              <w:rPr>
                <w:rFonts w:ascii="Arial" w:eastAsia="Times New Roman" w:hAnsi="Arial" w:cs="Arial"/>
                <w:sz w:val="16"/>
                <w:szCs w:val="16"/>
              </w:rPr>
              <w:t>, 22]</w:t>
            </w:r>
          </w:p>
        </w:tc>
        <w:tc>
          <w:tcPr>
            <w:tcW w:w="500" w:type="pct"/>
          </w:tcPr>
          <w:p w14:paraId="714D59B2" w14:textId="45E97779" w:rsidR="00EF0641" w:rsidRPr="00EB7186" w:rsidRDefault="00EF0641" w:rsidP="00AA1F4A">
            <w:pPr>
              <w:contextualSpacing/>
              <w:jc w:val="center"/>
              <w:rPr>
                <w:rFonts w:ascii="Arial" w:eastAsia="Times New Roman" w:hAnsi="Arial" w:cs="Arial"/>
                <w:sz w:val="16"/>
                <w:szCs w:val="16"/>
              </w:rPr>
            </w:pPr>
            <w:r w:rsidRPr="00EB7186">
              <w:rPr>
                <w:rFonts w:ascii="Arial" w:eastAsia="Times New Roman" w:hAnsi="Arial" w:cs="Arial"/>
                <w:sz w:val="16"/>
                <w:szCs w:val="16"/>
              </w:rPr>
              <w:t>193 (17%)</w:t>
            </w:r>
          </w:p>
          <w:p w14:paraId="3F76F248" w14:textId="1A14338F" w:rsidR="00EF0641" w:rsidRPr="00EB7186" w:rsidRDefault="00EF0641" w:rsidP="00AA1F4A">
            <w:pPr>
              <w:contextualSpacing/>
              <w:jc w:val="center"/>
              <w:rPr>
                <w:rFonts w:ascii="Arial" w:eastAsia="Times New Roman" w:hAnsi="Arial" w:cs="Arial"/>
                <w:sz w:val="16"/>
                <w:szCs w:val="16"/>
              </w:rPr>
            </w:pPr>
            <w:r w:rsidRPr="00EB7186">
              <w:rPr>
                <w:rFonts w:ascii="Arial" w:eastAsia="Times New Roman" w:hAnsi="Arial" w:cs="Arial"/>
                <w:sz w:val="16"/>
                <w:szCs w:val="16"/>
              </w:rPr>
              <w:t xml:space="preserve">[15, </w:t>
            </w:r>
            <w:r w:rsidR="00CB15D5">
              <w:rPr>
                <w:rFonts w:ascii="Arial" w:eastAsia="Times New Roman" w:hAnsi="Arial" w:cs="Arial"/>
                <w:sz w:val="16"/>
                <w:szCs w:val="16"/>
              </w:rPr>
              <w:t>20</w:t>
            </w:r>
            <w:r w:rsidRPr="00EB7186">
              <w:rPr>
                <w:rFonts w:ascii="Arial" w:eastAsia="Times New Roman" w:hAnsi="Arial" w:cs="Arial"/>
                <w:sz w:val="16"/>
                <w:szCs w:val="16"/>
              </w:rPr>
              <w:t>]</w:t>
            </w:r>
          </w:p>
        </w:tc>
        <w:tc>
          <w:tcPr>
            <w:tcW w:w="500" w:type="pct"/>
          </w:tcPr>
          <w:p w14:paraId="51398E4B" w14:textId="140AAF06" w:rsidR="00EF0641" w:rsidRPr="00EB7186" w:rsidRDefault="00EF0641" w:rsidP="00AA1F4A">
            <w:pPr>
              <w:contextualSpacing/>
              <w:jc w:val="center"/>
              <w:rPr>
                <w:rFonts w:ascii="Arial" w:eastAsia="Times New Roman" w:hAnsi="Arial" w:cs="Arial"/>
                <w:sz w:val="16"/>
                <w:szCs w:val="16"/>
              </w:rPr>
            </w:pPr>
            <w:r w:rsidRPr="00EB7186">
              <w:rPr>
                <w:rFonts w:ascii="Arial" w:eastAsia="Times New Roman" w:hAnsi="Arial" w:cs="Arial"/>
                <w:sz w:val="16"/>
                <w:szCs w:val="16"/>
              </w:rPr>
              <w:t>48 (20%)</w:t>
            </w:r>
          </w:p>
          <w:p w14:paraId="2814C0CB" w14:textId="2312A9D6" w:rsidR="00EF0641" w:rsidRPr="00EB7186" w:rsidRDefault="00EF0641" w:rsidP="00AA1F4A">
            <w:pPr>
              <w:contextualSpacing/>
              <w:jc w:val="center"/>
              <w:rPr>
                <w:rFonts w:ascii="Arial" w:eastAsia="Times New Roman" w:hAnsi="Arial" w:cs="Arial"/>
                <w:sz w:val="16"/>
                <w:szCs w:val="16"/>
              </w:rPr>
            </w:pPr>
            <w:r w:rsidRPr="00EB7186">
              <w:rPr>
                <w:rFonts w:ascii="Arial" w:eastAsia="Times New Roman" w:hAnsi="Arial" w:cs="Arial"/>
                <w:sz w:val="16"/>
                <w:szCs w:val="16"/>
              </w:rPr>
              <w:t>[15, 26]</w:t>
            </w:r>
          </w:p>
        </w:tc>
        <w:tc>
          <w:tcPr>
            <w:tcW w:w="500" w:type="pct"/>
          </w:tcPr>
          <w:p w14:paraId="3F34F4A7" w14:textId="1E0A3FA6" w:rsidR="00EF0641" w:rsidRPr="00EB7186" w:rsidRDefault="00EF0641" w:rsidP="00AA1F4A">
            <w:pPr>
              <w:contextualSpacing/>
              <w:jc w:val="center"/>
              <w:rPr>
                <w:rFonts w:ascii="Arial" w:eastAsia="Times New Roman" w:hAnsi="Arial" w:cs="Arial"/>
                <w:sz w:val="16"/>
                <w:szCs w:val="16"/>
              </w:rPr>
            </w:pPr>
            <w:r w:rsidRPr="00EB7186">
              <w:rPr>
                <w:rFonts w:ascii="Arial" w:eastAsia="Times New Roman" w:hAnsi="Arial" w:cs="Arial"/>
                <w:sz w:val="16"/>
                <w:szCs w:val="16"/>
              </w:rPr>
              <w:t>9 (21%)</w:t>
            </w:r>
          </w:p>
          <w:p w14:paraId="6D9A7A64" w14:textId="376D5793" w:rsidR="00EF0641" w:rsidRPr="00EB7186" w:rsidRDefault="00EF0641" w:rsidP="00AA1F4A">
            <w:pPr>
              <w:contextualSpacing/>
              <w:jc w:val="center"/>
              <w:rPr>
                <w:rFonts w:ascii="Arial" w:eastAsia="Times New Roman" w:hAnsi="Arial" w:cs="Arial"/>
                <w:sz w:val="16"/>
                <w:szCs w:val="16"/>
              </w:rPr>
            </w:pPr>
            <w:r w:rsidRPr="00EB7186">
              <w:rPr>
                <w:rFonts w:ascii="Arial" w:eastAsia="Times New Roman" w:hAnsi="Arial" w:cs="Arial"/>
                <w:sz w:val="16"/>
                <w:szCs w:val="16"/>
              </w:rPr>
              <w:t>[10, 3</w:t>
            </w:r>
            <w:r w:rsidR="00CB15D5">
              <w:rPr>
                <w:rFonts w:ascii="Arial" w:eastAsia="Times New Roman" w:hAnsi="Arial" w:cs="Arial"/>
                <w:sz w:val="16"/>
                <w:szCs w:val="16"/>
              </w:rPr>
              <w:t>7</w:t>
            </w:r>
            <w:r w:rsidRPr="00EB7186">
              <w:rPr>
                <w:rFonts w:ascii="Arial" w:eastAsia="Times New Roman" w:hAnsi="Arial" w:cs="Arial"/>
                <w:sz w:val="16"/>
                <w:szCs w:val="16"/>
              </w:rPr>
              <w:t>]</w:t>
            </w:r>
          </w:p>
        </w:tc>
        <w:tc>
          <w:tcPr>
            <w:tcW w:w="500" w:type="pct"/>
          </w:tcPr>
          <w:p w14:paraId="5A56325B" w14:textId="78C568AF" w:rsidR="00EF0641" w:rsidRPr="00EB7186" w:rsidRDefault="00EF0641" w:rsidP="00AA1F4A">
            <w:pPr>
              <w:contextualSpacing/>
              <w:jc w:val="center"/>
              <w:rPr>
                <w:rFonts w:ascii="Arial" w:eastAsia="Times New Roman" w:hAnsi="Arial" w:cs="Arial"/>
                <w:sz w:val="16"/>
                <w:szCs w:val="16"/>
              </w:rPr>
            </w:pPr>
            <w:r w:rsidRPr="00EB7186">
              <w:rPr>
                <w:rFonts w:ascii="Arial" w:eastAsia="Times New Roman" w:hAnsi="Arial" w:cs="Arial"/>
                <w:sz w:val="16"/>
                <w:szCs w:val="16"/>
              </w:rPr>
              <w:t>9 (14%)</w:t>
            </w:r>
          </w:p>
          <w:p w14:paraId="37D6B9C8" w14:textId="7014EA2A" w:rsidR="00EF0641" w:rsidRPr="00EB7186" w:rsidRDefault="00EF0641" w:rsidP="00AA1F4A">
            <w:pPr>
              <w:contextualSpacing/>
              <w:jc w:val="center"/>
              <w:rPr>
                <w:rFonts w:ascii="Arial" w:eastAsia="Times New Roman" w:hAnsi="Arial" w:cs="Arial"/>
                <w:color w:val="323E4F" w:themeColor="text2" w:themeShade="BF"/>
                <w:sz w:val="16"/>
                <w:szCs w:val="16"/>
              </w:rPr>
            </w:pPr>
            <w:r w:rsidRPr="00EB7186">
              <w:rPr>
                <w:rFonts w:ascii="Arial" w:eastAsia="Times New Roman" w:hAnsi="Arial" w:cs="Arial"/>
                <w:sz w:val="16"/>
                <w:szCs w:val="16"/>
              </w:rPr>
              <w:t>[</w:t>
            </w:r>
            <w:r w:rsidR="00CB15D5">
              <w:rPr>
                <w:rFonts w:ascii="Arial" w:eastAsia="Times New Roman" w:hAnsi="Arial" w:cs="Arial"/>
                <w:sz w:val="16"/>
                <w:szCs w:val="16"/>
              </w:rPr>
              <w:t>7</w:t>
            </w:r>
            <w:r w:rsidRPr="00EB7186">
              <w:rPr>
                <w:rFonts w:ascii="Arial" w:eastAsia="Times New Roman" w:hAnsi="Arial" w:cs="Arial"/>
                <w:sz w:val="16"/>
                <w:szCs w:val="16"/>
              </w:rPr>
              <w:t>, 25]</w:t>
            </w:r>
          </w:p>
        </w:tc>
      </w:tr>
      <w:tr w:rsidR="00EF0641" w:rsidRPr="00EB7186" w14:paraId="562F9B32" w14:textId="77777777" w:rsidTr="00AA1F4A">
        <w:tc>
          <w:tcPr>
            <w:tcW w:w="500" w:type="pct"/>
          </w:tcPr>
          <w:p w14:paraId="377FA1E8" w14:textId="77777777" w:rsidR="00EF0641" w:rsidRPr="00EB7186" w:rsidRDefault="00EF0641" w:rsidP="00AA1F4A">
            <w:pPr>
              <w:contextualSpacing/>
              <w:rPr>
                <w:rFonts w:ascii="Arial" w:eastAsia="Times New Roman" w:hAnsi="Arial" w:cs="Arial"/>
                <w:b/>
                <w:sz w:val="16"/>
                <w:szCs w:val="16"/>
              </w:rPr>
            </w:pPr>
            <w:r w:rsidRPr="00EB7186">
              <w:rPr>
                <w:rFonts w:ascii="Arial" w:eastAsia="Times New Roman" w:hAnsi="Arial" w:cs="Arial"/>
                <w:b/>
                <w:sz w:val="16"/>
                <w:szCs w:val="16"/>
              </w:rPr>
              <w:t>Readmission n (n/N</w:t>
            </w:r>
            <w:proofErr w:type="gramStart"/>
            <w:r w:rsidRPr="00EB7186">
              <w:rPr>
                <w:rFonts w:ascii="Arial" w:eastAsia="Times New Roman" w:hAnsi="Arial" w:cs="Arial"/>
                <w:b/>
                <w:sz w:val="16"/>
                <w:szCs w:val="16"/>
              </w:rPr>
              <w:t>%)[</w:t>
            </w:r>
            <w:proofErr w:type="gramEnd"/>
            <w:r w:rsidRPr="00EB7186">
              <w:rPr>
                <w:rFonts w:ascii="Arial" w:eastAsia="Times New Roman" w:hAnsi="Arial" w:cs="Arial"/>
                <w:b/>
                <w:sz w:val="16"/>
                <w:szCs w:val="16"/>
              </w:rPr>
              <w:t>CI]</w:t>
            </w:r>
          </w:p>
        </w:tc>
        <w:tc>
          <w:tcPr>
            <w:tcW w:w="500" w:type="pct"/>
          </w:tcPr>
          <w:p w14:paraId="36732131" w14:textId="77777777" w:rsidR="00EF0641" w:rsidRPr="002B5F31" w:rsidRDefault="00EF0641" w:rsidP="00AA1F4A">
            <w:pPr>
              <w:contextualSpacing/>
              <w:jc w:val="center"/>
              <w:rPr>
                <w:rFonts w:ascii="Arial" w:eastAsia="Times New Roman" w:hAnsi="Arial" w:cs="Arial"/>
                <w:sz w:val="16"/>
                <w:szCs w:val="16"/>
              </w:rPr>
            </w:pPr>
            <w:r w:rsidRPr="002B5F31">
              <w:rPr>
                <w:rFonts w:ascii="Arial" w:eastAsia="Times New Roman" w:hAnsi="Arial" w:cs="Arial"/>
                <w:sz w:val="16"/>
                <w:szCs w:val="16"/>
              </w:rPr>
              <w:t>16%</w:t>
            </w:r>
          </w:p>
        </w:tc>
        <w:tc>
          <w:tcPr>
            <w:tcW w:w="500" w:type="pct"/>
          </w:tcPr>
          <w:p w14:paraId="79CD1B74" w14:textId="77777777" w:rsidR="00EF0641" w:rsidRPr="002B5F31" w:rsidRDefault="00EF0641" w:rsidP="00AA1F4A">
            <w:pPr>
              <w:contextualSpacing/>
              <w:jc w:val="center"/>
              <w:rPr>
                <w:rFonts w:ascii="Arial" w:eastAsia="Times New Roman" w:hAnsi="Arial" w:cs="Arial"/>
                <w:sz w:val="16"/>
                <w:szCs w:val="16"/>
              </w:rPr>
            </w:pPr>
            <w:r w:rsidRPr="002B5F31">
              <w:rPr>
                <w:rFonts w:ascii="Arial" w:eastAsia="Times New Roman" w:hAnsi="Arial" w:cs="Arial"/>
                <w:sz w:val="16"/>
                <w:szCs w:val="16"/>
              </w:rPr>
              <w:t>&lt;5%</w:t>
            </w:r>
          </w:p>
        </w:tc>
        <w:tc>
          <w:tcPr>
            <w:tcW w:w="500" w:type="pct"/>
          </w:tcPr>
          <w:p w14:paraId="4CA33C5B" w14:textId="6D6833C2" w:rsidR="00EF0641" w:rsidRPr="00EB7186" w:rsidRDefault="00EF0641" w:rsidP="00AA1F4A">
            <w:pPr>
              <w:contextualSpacing/>
              <w:jc w:val="center"/>
              <w:rPr>
                <w:rFonts w:ascii="Arial" w:eastAsia="Times New Roman" w:hAnsi="Arial" w:cs="Arial"/>
                <w:sz w:val="16"/>
                <w:szCs w:val="16"/>
              </w:rPr>
            </w:pPr>
            <w:r w:rsidRPr="00EB7186">
              <w:rPr>
                <w:rFonts w:ascii="Arial" w:eastAsia="Times New Roman" w:hAnsi="Arial" w:cs="Arial"/>
                <w:sz w:val="16"/>
                <w:szCs w:val="16"/>
              </w:rPr>
              <w:t>372 (</w:t>
            </w:r>
            <w:r w:rsidR="00CB15D5">
              <w:rPr>
                <w:rFonts w:ascii="Arial" w:eastAsia="Times New Roman" w:hAnsi="Arial" w:cs="Arial"/>
                <w:sz w:val="16"/>
                <w:szCs w:val="16"/>
              </w:rPr>
              <w:t>18</w:t>
            </w:r>
            <w:r w:rsidRPr="00EB7186">
              <w:rPr>
                <w:rFonts w:ascii="Arial" w:eastAsia="Times New Roman" w:hAnsi="Arial" w:cs="Arial"/>
                <w:sz w:val="16"/>
                <w:szCs w:val="16"/>
              </w:rPr>
              <w:t>%)</w:t>
            </w:r>
          </w:p>
          <w:p w14:paraId="2D4F5BC8" w14:textId="169B9C1A" w:rsidR="00EF0641" w:rsidRPr="00EB7186" w:rsidRDefault="00EF0641" w:rsidP="00AA1F4A">
            <w:pPr>
              <w:contextualSpacing/>
              <w:jc w:val="center"/>
              <w:rPr>
                <w:rFonts w:ascii="Arial" w:eastAsia="Times New Roman" w:hAnsi="Arial" w:cs="Arial"/>
                <w:sz w:val="16"/>
                <w:szCs w:val="16"/>
              </w:rPr>
            </w:pPr>
            <w:r w:rsidRPr="00EB7186">
              <w:rPr>
                <w:rFonts w:ascii="Arial" w:eastAsia="Times New Roman" w:hAnsi="Arial" w:cs="Arial"/>
                <w:sz w:val="16"/>
                <w:szCs w:val="16"/>
              </w:rPr>
              <w:t xml:space="preserve">[16, </w:t>
            </w:r>
            <w:r w:rsidR="00CB15D5">
              <w:rPr>
                <w:rFonts w:ascii="Arial" w:eastAsia="Times New Roman" w:hAnsi="Arial" w:cs="Arial"/>
                <w:sz w:val="16"/>
                <w:szCs w:val="16"/>
              </w:rPr>
              <w:t>20</w:t>
            </w:r>
            <w:r w:rsidRPr="00EB7186">
              <w:rPr>
                <w:rFonts w:ascii="Arial" w:eastAsia="Times New Roman" w:hAnsi="Arial" w:cs="Arial"/>
                <w:sz w:val="16"/>
                <w:szCs w:val="16"/>
              </w:rPr>
              <w:t>]</w:t>
            </w:r>
          </w:p>
        </w:tc>
        <w:tc>
          <w:tcPr>
            <w:tcW w:w="500" w:type="pct"/>
          </w:tcPr>
          <w:p w14:paraId="5880D0A3" w14:textId="6AC05939" w:rsidR="00EF0641" w:rsidRPr="00EB7186" w:rsidRDefault="00EF0641" w:rsidP="00AA1F4A">
            <w:pPr>
              <w:contextualSpacing/>
              <w:jc w:val="center"/>
              <w:rPr>
                <w:rFonts w:ascii="Arial" w:eastAsia="Times New Roman" w:hAnsi="Arial" w:cs="Arial"/>
                <w:sz w:val="16"/>
                <w:szCs w:val="16"/>
              </w:rPr>
            </w:pPr>
            <w:r w:rsidRPr="00EB7186">
              <w:rPr>
                <w:rFonts w:ascii="Arial" w:eastAsia="Times New Roman" w:hAnsi="Arial" w:cs="Arial"/>
                <w:sz w:val="16"/>
                <w:szCs w:val="16"/>
              </w:rPr>
              <w:t>31 (17%)</w:t>
            </w:r>
          </w:p>
          <w:p w14:paraId="60D0D3E8" w14:textId="7E13DB28" w:rsidR="00EF0641" w:rsidRPr="00EB7186" w:rsidRDefault="00EF0641" w:rsidP="00AA1F4A">
            <w:pPr>
              <w:contextualSpacing/>
              <w:jc w:val="center"/>
              <w:rPr>
                <w:rFonts w:ascii="Arial" w:eastAsia="Times New Roman" w:hAnsi="Arial" w:cs="Arial"/>
                <w:sz w:val="16"/>
                <w:szCs w:val="16"/>
              </w:rPr>
            </w:pPr>
            <w:r w:rsidRPr="00EB7186">
              <w:rPr>
                <w:rFonts w:ascii="Arial" w:eastAsia="Times New Roman" w:hAnsi="Arial" w:cs="Arial"/>
                <w:sz w:val="16"/>
                <w:szCs w:val="16"/>
              </w:rPr>
              <w:t>[12, 2</w:t>
            </w:r>
            <w:r w:rsidR="00CB15D5">
              <w:rPr>
                <w:rFonts w:ascii="Arial" w:eastAsia="Times New Roman" w:hAnsi="Arial" w:cs="Arial"/>
                <w:sz w:val="16"/>
                <w:szCs w:val="16"/>
              </w:rPr>
              <w:t>4</w:t>
            </w:r>
            <w:r w:rsidRPr="00EB7186">
              <w:rPr>
                <w:rFonts w:ascii="Arial" w:eastAsia="Times New Roman" w:hAnsi="Arial" w:cs="Arial"/>
                <w:sz w:val="16"/>
                <w:szCs w:val="16"/>
              </w:rPr>
              <w:t>]</w:t>
            </w:r>
          </w:p>
        </w:tc>
        <w:tc>
          <w:tcPr>
            <w:tcW w:w="500" w:type="pct"/>
          </w:tcPr>
          <w:p w14:paraId="465E4B30" w14:textId="5ACB845E" w:rsidR="00EF0641" w:rsidRPr="00EB7186" w:rsidRDefault="00EF0641" w:rsidP="00AA1F4A">
            <w:pPr>
              <w:contextualSpacing/>
              <w:jc w:val="center"/>
              <w:rPr>
                <w:rFonts w:ascii="Arial" w:eastAsia="Times New Roman" w:hAnsi="Arial" w:cs="Arial"/>
                <w:sz w:val="16"/>
                <w:szCs w:val="16"/>
              </w:rPr>
            </w:pPr>
            <w:r w:rsidRPr="00EB7186">
              <w:rPr>
                <w:rFonts w:ascii="Arial" w:eastAsia="Times New Roman" w:hAnsi="Arial" w:cs="Arial"/>
                <w:sz w:val="16"/>
                <w:szCs w:val="16"/>
              </w:rPr>
              <w:t>85 (</w:t>
            </w:r>
            <w:r w:rsidR="00CB15D5">
              <w:rPr>
                <w:rFonts w:ascii="Arial" w:eastAsia="Times New Roman" w:hAnsi="Arial" w:cs="Arial"/>
                <w:sz w:val="16"/>
                <w:szCs w:val="16"/>
              </w:rPr>
              <w:t>20</w:t>
            </w:r>
            <w:r w:rsidRPr="00EB7186">
              <w:rPr>
                <w:rFonts w:ascii="Arial" w:eastAsia="Times New Roman" w:hAnsi="Arial" w:cs="Arial"/>
                <w:sz w:val="16"/>
                <w:szCs w:val="16"/>
              </w:rPr>
              <w:t>%)</w:t>
            </w:r>
          </w:p>
          <w:p w14:paraId="2A775D76" w14:textId="7A32ACE3" w:rsidR="00EF0641" w:rsidRPr="00EB7186" w:rsidRDefault="00EF0641" w:rsidP="00AA1F4A">
            <w:pPr>
              <w:contextualSpacing/>
              <w:jc w:val="center"/>
              <w:rPr>
                <w:rFonts w:ascii="Arial" w:eastAsia="Times New Roman" w:hAnsi="Arial" w:cs="Arial"/>
                <w:sz w:val="16"/>
                <w:szCs w:val="16"/>
              </w:rPr>
            </w:pPr>
            <w:r w:rsidRPr="00EB7186">
              <w:rPr>
                <w:rFonts w:ascii="Arial" w:eastAsia="Times New Roman" w:hAnsi="Arial" w:cs="Arial"/>
                <w:sz w:val="16"/>
                <w:szCs w:val="16"/>
              </w:rPr>
              <w:t>[1</w:t>
            </w:r>
            <w:r w:rsidR="00CB15D5">
              <w:rPr>
                <w:rFonts w:ascii="Arial" w:eastAsia="Times New Roman" w:hAnsi="Arial" w:cs="Arial"/>
                <w:sz w:val="16"/>
                <w:szCs w:val="16"/>
              </w:rPr>
              <w:t>6</w:t>
            </w:r>
            <w:r w:rsidRPr="00EB7186">
              <w:rPr>
                <w:rFonts w:ascii="Arial" w:eastAsia="Times New Roman" w:hAnsi="Arial" w:cs="Arial"/>
                <w:sz w:val="16"/>
                <w:szCs w:val="16"/>
              </w:rPr>
              <w:t>, 2</w:t>
            </w:r>
            <w:r w:rsidR="00CB15D5">
              <w:rPr>
                <w:rFonts w:ascii="Arial" w:eastAsia="Times New Roman" w:hAnsi="Arial" w:cs="Arial"/>
                <w:sz w:val="16"/>
                <w:szCs w:val="16"/>
              </w:rPr>
              <w:t>4</w:t>
            </w:r>
            <w:r w:rsidRPr="00EB7186">
              <w:rPr>
                <w:rFonts w:ascii="Arial" w:eastAsia="Times New Roman" w:hAnsi="Arial" w:cs="Arial"/>
                <w:sz w:val="16"/>
                <w:szCs w:val="16"/>
              </w:rPr>
              <w:t>]</w:t>
            </w:r>
          </w:p>
        </w:tc>
        <w:tc>
          <w:tcPr>
            <w:tcW w:w="500" w:type="pct"/>
          </w:tcPr>
          <w:p w14:paraId="4049365C" w14:textId="051F8AB6" w:rsidR="00EF0641" w:rsidRPr="00EB7186" w:rsidRDefault="00EF0641" w:rsidP="00AA1F4A">
            <w:pPr>
              <w:contextualSpacing/>
              <w:jc w:val="center"/>
              <w:rPr>
                <w:rFonts w:ascii="Arial" w:eastAsia="Times New Roman" w:hAnsi="Arial" w:cs="Arial"/>
                <w:sz w:val="16"/>
                <w:szCs w:val="16"/>
              </w:rPr>
            </w:pPr>
            <w:r w:rsidRPr="00EB7186">
              <w:rPr>
                <w:rFonts w:ascii="Arial" w:eastAsia="Times New Roman" w:hAnsi="Arial" w:cs="Arial"/>
                <w:sz w:val="16"/>
                <w:szCs w:val="16"/>
              </w:rPr>
              <w:t>185 (1</w:t>
            </w:r>
            <w:r w:rsidR="00181BF0">
              <w:rPr>
                <w:rFonts w:ascii="Arial" w:eastAsia="Times New Roman" w:hAnsi="Arial" w:cs="Arial"/>
                <w:sz w:val="16"/>
                <w:szCs w:val="16"/>
              </w:rPr>
              <w:t>7</w:t>
            </w:r>
            <w:r w:rsidRPr="00EB7186">
              <w:rPr>
                <w:rFonts w:ascii="Arial" w:eastAsia="Times New Roman" w:hAnsi="Arial" w:cs="Arial"/>
                <w:sz w:val="16"/>
                <w:szCs w:val="16"/>
              </w:rPr>
              <w:t>%)</w:t>
            </w:r>
          </w:p>
          <w:p w14:paraId="53B72DA1" w14:textId="2D021F5B" w:rsidR="00EF0641" w:rsidRPr="00EB7186" w:rsidRDefault="00EF0641" w:rsidP="00AA1F4A">
            <w:pPr>
              <w:contextualSpacing/>
              <w:jc w:val="center"/>
              <w:rPr>
                <w:rFonts w:ascii="Arial" w:eastAsia="Times New Roman" w:hAnsi="Arial" w:cs="Arial"/>
                <w:sz w:val="16"/>
                <w:szCs w:val="16"/>
              </w:rPr>
            </w:pPr>
            <w:r w:rsidRPr="00EB7186">
              <w:rPr>
                <w:rFonts w:ascii="Arial" w:eastAsia="Times New Roman" w:hAnsi="Arial" w:cs="Arial"/>
                <w:sz w:val="16"/>
                <w:szCs w:val="16"/>
              </w:rPr>
              <w:t>[14, 1</w:t>
            </w:r>
            <w:r w:rsidR="00181BF0">
              <w:rPr>
                <w:rFonts w:ascii="Arial" w:eastAsia="Times New Roman" w:hAnsi="Arial" w:cs="Arial"/>
                <w:sz w:val="16"/>
                <w:szCs w:val="16"/>
              </w:rPr>
              <w:t>9</w:t>
            </w:r>
            <w:r w:rsidRPr="00EB7186">
              <w:rPr>
                <w:rFonts w:ascii="Arial" w:eastAsia="Times New Roman" w:hAnsi="Arial" w:cs="Arial"/>
                <w:sz w:val="16"/>
                <w:szCs w:val="16"/>
              </w:rPr>
              <w:t>]</w:t>
            </w:r>
          </w:p>
        </w:tc>
        <w:tc>
          <w:tcPr>
            <w:tcW w:w="500" w:type="pct"/>
          </w:tcPr>
          <w:p w14:paraId="355E5AE5" w14:textId="4579BC00" w:rsidR="00EF0641" w:rsidRPr="00EB7186" w:rsidRDefault="00EF0641" w:rsidP="00AA1F4A">
            <w:pPr>
              <w:contextualSpacing/>
              <w:jc w:val="center"/>
              <w:rPr>
                <w:rFonts w:ascii="Arial" w:eastAsia="Times New Roman" w:hAnsi="Arial" w:cs="Arial"/>
                <w:sz w:val="16"/>
                <w:szCs w:val="16"/>
              </w:rPr>
            </w:pPr>
            <w:r w:rsidRPr="00EB7186">
              <w:rPr>
                <w:rFonts w:ascii="Arial" w:eastAsia="Times New Roman" w:hAnsi="Arial" w:cs="Arial"/>
                <w:sz w:val="16"/>
                <w:szCs w:val="16"/>
              </w:rPr>
              <w:t>49 (2</w:t>
            </w:r>
            <w:r w:rsidR="00181BF0">
              <w:rPr>
                <w:rFonts w:ascii="Arial" w:eastAsia="Times New Roman" w:hAnsi="Arial" w:cs="Arial"/>
                <w:sz w:val="16"/>
                <w:szCs w:val="16"/>
              </w:rPr>
              <w:t>1</w:t>
            </w:r>
            <w:r w:rsidRPr="00EB7186">
              <w:rPr>
                <w:rFonts w:ascii="Arial" w:eastAsia="Times New Roman" w:hAnsi="Arial" w:cs="Arial"/>
                <w:sz w:val="16"/>
                <w:szCs w:val="16"/>
              </w:rPr>
              <w:t>%)</w:t>
            </w:r>
          </w:p>
          <w:p w14:paraId="7FD1E21F" w14:textId="77777777" w:rsidR="00EF0641" w:rsidRPr="00EB7186" w:rsidRDefault="00EF0641" w:rsidP="00AA1F4A">
            <w:pPr>
              <w:contextualSpacing/>
              <w:jc w:val="center"/>
              <w:rPr>
                <w:rFonts w:ascii="Arial" w:eastAsia="Times New Roman" w:hAnsi="Arial" w:cs="Arial"/>
                <w:sz w:val="16"/>
                <w:szCs w:val="16"/>
              </w:rPr>
            </w:pPr>
            <w:r w:rsidRPr="00EB7186">
              <w:rPr>
                <w:rFonts w:ascii="Arial" w:eastAsia="Times New Roman" w:hAnsi="Arial" w:cs="Arial"/>
                <w:sz w:val="16"/>
                <w:szCs w:val="16"/>
              </w:rPr>
              <w:t>[15.8, 26.5]</w:t>
            </w:r>
          </w:p>
        </w:tc>
        <w:tc>
          <w:tcPr>
            <w:tcW w:w="500" w:type="pct"/>
          </w:tcPr>
          <w:p w14:paraId="31DCC4C9" w14:textId="6A2E32F3" w:rsidR="00EF0641" w:rsidRPr="00EB7186" w:rsidRDefault="00EF0641" w:rsidP="00AA1F4A">
            <w:pPr>
              <w:contextualSpacing/>
              <w:jc w:val="center"/>
              <w:rPr>
                <w:rFonts w:ascii="Arial" w:eastAsia="Times New Roman" w:hAnsi="Arial" w:cs="Arial"/>
                <w:sz w:val="16"/>
                <w:szCs w:val="16"/>
              </w:rPr>
            </w:pPr>
            <w:r w:rsidRPr="00EB7186">
              <w:rPr>
                <w:rFonts w:ascii="Arial" w:eastAsia="Times New Roman" w:hAnsi="Arial" w:cs="Arial"/>
                <w:sz w:val="16"/>
                <w:szCs w:val="16"/>
              </w:rPr>
              <w:t>10 (2</w:t>
            </w:r>
            <w:r w:rsidR="00D536DF">
              <w:rPr>
                <w:rFonts w:ascii="Arial" w:eastAsia="Times New Roman" w:hAnsi="Arial" w:cs="Arial"/>
                <w:sz w:val="16"/>
                <w:szCs w:val="16"/>
              </w:rPr>
              <w:t>5</w:t>
            </w:r>
            <w:r w:rsidRPr="00EB7186">
              <w:rPr>
                <w:rFonts w:ascii="Arial" w:eastAsia="Times New Roman" w:hAnsi="Arial" w:cs="Arial"/>
                <w:sz w:val="16"/>
                <w:szCs w:val="16"/>
              </w:rPr>
              <w:t>%)</w:t>
            </w:r>
          </w:p>
          <w:p w14:paraId="7D7620DE" w14:textId="168B608D" w:rsidR="00EF0641" w:rsidRPr="00EB7186" w:rsidRDefault="00EF0641" w:rsidP="00AA1F4A">
            <w:pPr>
              <w:contextualSpacing/>
              <w:jc w:val="center"/>
              <w:rPr>
                <w:rFonts w:ascii="Arial" w:eastAsia="Times New Roman" w:hAnsi="Arial" w:cs="Arial"/>
                <w:sz w:val="16"/>
                <w:szCs w:val="16"/>
              </w:rPr>
            </w:pPr>
            <w:r w:rsidRPr="00EB7186">
              <w:rPr>
                <w:rFonts w:ascii="Arial" w:eastAsia="Times New Roman" w:hAnsi="Arial" w:cs="Arial"/>
                <w:sz w:val="16"/>
                <w:szCs w:val="16"/>
              </w:rPr>
              <w:t xml:space="preserve">[12, </w:t>
            </w:r>
            <w:r w:rsidR="00D536DF">
              <w:rPr>
                <w:rFonts w:ascii="Arial" w:eastAsia="Times New Roman" w:hAnsi="Arial" w:cs="Arial"/>
                <w:sz w:val="16"/>
                <w:szCs w:val="16"/>
              </w:rPr>
              <w:t>40</w:t>
            </w:r>
            <w:r w:rsidRPr="00EB7186">
              <w:rPr>
                <w:rFonts w:ascii="Arial" w:eastAsia="Times New Roman" w:hAnsi="Arial" w:cs="Arial"/>
                <w:sz w:val="16"/>
                <w:szCs w:val="16"/>
              </w:rPr>
              <w:t>]</w:t>
            </w:r>
          </w:p>
        </w:tc>
        <w:tc>
          <w:tcPr>
            <w:tcW w:w="500" w:type="pct"/>
          </w:tcPr>
          <w:p w14:paraId="37D7DA49" w14:textId="7C03C448" w:rsidR="00EF0641" w:rsidRPr="00EB7186" w:rsidRDefault="00EF0641" w:rsidP="00AA1F4A">
            <w:pPr>
              <w:contextualSpacing/>
              <w:jc w:val="center"/>
              <w:rPr>
                <w:rFonts w:ascii="Arial" w:eastAsia="Times New Roman" w:hAnsi="Arial" w:cs="Arial"/>
                <w:sz w:val="16"/>
                <w:szCs w:val="16"/>
              </w:rPr>
            </w:pPr>
            <w:r w:rsidRPr="00EB7186">
              <w:rPr>
                <w:rFonts w:ascii="Arial" w:eastAsia="Times New Roman" w:hAnsi="Arial" w:cs="Arial"/>
                <w:sz w:val="16"/>
                <w:szCs w:val="16"/>
              </w:rPr>
              <w:t>10 (1</w:t>
            </w:r>
            <w:r w:rsidR="00D536DF">
              <w:rPr>
                <w:rFonts w:ascii="Arial" w:eastAsia="Times New Roman" w:hAnsi="Arial" w:cs="Arial"/>
                <w:sz w:val="16"/>
                <w:szCs w:val="16"/>
              </w:rPr>
              <w:t>16</w:t>
            </w:r>
            <w:r w:rsidRPr="00EB7186">
              <w:rPr>
                <w:rFonts w:ascii="Arial" w:eastAsia="Times New Roman" w:hAnsi="Arial" w:cs="Arial"/>
                <w:sz w:val="16"/>
                <w:szCs w:val="16"/>
              </w:rPr>
              <w:t>%)</w:t>
            </w:r>
          </w:p>
          <w:p w14:paraId="6EDE0340" w14:textId="5AE89DD3" w:rsidR="00EF0641" w:rsidRPr="00EB7186" w:rsidRDefault="00EF0641" w:rsidP="00AA1F4A">
            <w:pPr>
              <w:contextualSpacing/>
              <w:jc w:val="center"/>
              <w:rPr>
                <w:rFonts w:ascii="Arial" w:eastAsia="Times New Roman" w:hAnsi="Arial" w:cs="Arial"/>
                <w:color w:val="323E4F" w:themeColor="text2" w:themeShade="BF"/>
                <w:sz w:val="16"/>
                <w:szCs w:val="16"/>
              </w:rPr>
            </w:pPr>
            <w:r w:rsidRPr="00EB7186">
              <w:rPr>
                <w:rFonts w:ascii="Arial" w:eastAsia="Times New Roman" w:hAnsi="Arial" w:cs="Arial"/>
                <w:sz w:val="16"/>
                <w:szCs w:val="16"/>
              </w:rPr>
              <w:t>[</w:t>
            </w:r>
            <w:r w:rsidR="00D536DF">
              <w:rPr>
                <w:rFonts w:ascii="Arial" w:eastAsia="Times New Roman" w:hAnsi="Arial" w:cs="Arial"/>
                <w:sz w:val="16"/>
                <w:szCs w:val="16"/>
              </w:rPr>
              <w:t>8</w:t>
            </w:r>
            <w:r w:rsidRPr="00EB7186">
              <w:rPr>
                <w:rFonts w:ascii="Arial" w:eastAsia="Times New Roman" w:hAnsi="Arial" w:cs="Arial"/>
                <w:sz w:val="16"/>
                <w:szCs w:val="16"/>
              </w:rPr>
              <w:t>, 27]</w:t>
            </w:r>
          </w:p>
        </w:tc>
      </w:tr>
      <w:tr w:rsidR="00EF0641" w:rsidRPr="00EB7186" w14:paraId="367EE4E2" w14:textId="77777777" w:rsidTr="00AA1F4A">
        <w:tc>
          <w:tcPr>
            <w:tcW w:w="500" w:type="pct"/>
          </w:tcPr>
          <w:p w14:paraId="7B61AB32" w14:textId="77777777" w:rsidR="00EF0641" w:rsidRPr="00EB7186" w:rsidRDefault="00EF0641" w:rsidP="00AA1F4A">
            <w:pPr>
              <w:contextualSpacing/>
              <w:rPr>
                <w:rFonts w:ascii="Arial" w:eastAsia="Times New Roman" w:hAnsi="Arial" w:cs="Arial"/>
                <w:b/>
                <w:sz w:val="16"/>
                <w:szCs w:val="16"/>
              </w:rPr>
            </w:pPr>
            <w:r w:rsidRPr="00EB7186">
              <w:rPr>
                <w:rFonts w:ascii="Arial" w:eastAsia="Times New Roman" w:hAnsi="Arial" w:cs="Arial"/>
                <w:b/>
                <w:sz w:val="16"/>
                <w:szCs w:val="16"/>
              </w:rPr>
              <w:t>Infection n (n/N</w:t>
            </w:r>
            <w:proofErr w:type="gramStart"/>
            <w:r w:rsidRPr="00EB7186">
              <w:rPr>
                <w:rFonts w:ascii="Arial" w:eastAsia="Times New Roman" w:hAnsi="Arial" w:cs="Arial"/>
                <w:b/>
                <w:sz w:val="16"/>
                <w:szCs w:val="16"/>
              </w:rPr>
              <w:t>%)[</w:t>
            </w:r>
            <w:proofErr w:type="gramEnd"/>
            <w:r w:rsidRPr="00EB7186">
              <w:rPr>
                <w:rFonts w:ascii="Arial" w:eastAsia="Times New Roman" w:hAnsi="Arial" w:cs="Arial"/>
                <w:b/>
                <w:sz w:val="16"/>
                <w:szCs w:val="16"/>
              </w:rPr>
              <w:t>CI]</w:t>
            </w:r>
          </w:p>
        </w:tc>
        <w:tc>
          <w:tcPr>
            <w:tcW w:w="500" w:type="pct"/>
          </w:tcPr>
          <w:p w14:paraId="6CF19BCA" w14:textId="77777777" w:rsidR="00EF0641" w:rsidRPr="002B5F31" w:rsidRDefault="00EF0641" w:rsidP="00AA1F4A">
            <w:pPr>
              <w:contextualSpacing/>
              <w:jc w:val="center"/>
              <w:rPr>
                <w:rFonts w:ascii="Arial" w:eastAsia="Times New Roman" w:hAnsi="Arial" w:cs="Arial"/>
                <w:sz w:val="16"/>
                <w:szCs w:val="16"/>
              </w:rPr>
            </w:pPr>
            <w:r w:rsidRPr="002B5F31">
              <w:rPr>
                <w:rFonts w:ascii="Arial" w:eastAsia="Times New Roman" w:hAnsi="Arial" w:cs="Arial"/>
                <w:sz w:val="16"/>
                <w:szCs w:val="16"/>
              </w:rPr>
              <w:t>25%</w:t>
            </w:r>
          </w:p>
        </w:tc>
        <w:tc>
          <w:tcPr>
            <w:tcW w:w="500" w:type="pct"/>
          </w:tcPr>
          <w:p w14:paraId="0BF293B1" w14:textId="77777777" w:rsidR="00EF0641" w:rsidRPr="002B5F31" w:rsidRDefault="00EF0641" w:rsidP="00AA1F4A">
            <w:pPr>
              <w:contextualSpacing/>
              <w:jc w:val="center"/>
              <w:rPr>
                <w:rFonts w:ascii="Arial" w:eastAsia="Times New Roman" w:hAnsi="Arial" w:cs="Arial"/>
                <w:sz w:val="16"/>
                <w:szCs w:val="16"/>
                <w:vertAlign w:val="superscript"/>
              </w:rPr>
            </w:pPr>
            <w:r w:rsidRPr="002B5F31">
              <w:rPr>
                <w:rFonts w:ascii="Arial" w:eastAsia="Times New Roman" w:hAnsi="Arial" w:cs="Arial"/>
                <w:sz w:val="16"/>
                <w:szCs w:val="16"/>
              </w:rPr>
              <w:t>&lt;10%</w:t>
            </w:r>
            <w:r w:rsidRPr="002B5F31">
              <w:rPr>
                <w:rFonts w:ascii="Arial" w:eastAsia="Times New Roman" w:hAnsi="Arial" w:cs="Arial"/>
                <w:sz w:val="16"/>
                <w:szCs w:val="16"/>
                <w:vertAlign w:val="superscript"/>
              </w:rPr>
              <w:t>c</w:t>
            </w:r>
          </w:p>
        </w:tc>
        <w:tc>
          <w:tcPr>
            <w:tcW w:w="500" w:type="pct"/>
          </w:tcPr>
          <w:p w14:paraId="741891CA" w14:textId="28FB8504" w:rsidR="00EF0641" w:rsidRPr="00EB7186" w:rsidRDefault="00EF0641" w:rsidP="00AA1F4A">
            <w:pPr>
              <w:contextualSpacing/>
              <w:jc w:val="center"/>
              <w:rPr>
                <w:rFonts w:ascii="Arial" w:eastAsia="Times New Roman" w:hAnsi="Arial" w:cs="Arial"/>
                <w:sz w:val="16"/>
                <w:szCs w:val="16"/>
              </w:rPr>
            </w:pPr>
            <w:r w:rsidRPr="00EB7186">
              <w:rPr>
                <w:rFonts w:ascii="Arial" w:eastAsia="Times New Roman" w:hAnsi="Arial" w:cs="Arial"/>
                <w:sz w:val="16"/>
                <w:szCs w:val="16"/>
              </w:rPr>
              <w:t>522 (25%)</w:t>
            </w:r>
          </w:p>
          <w:p w14:paraId="6D9DDDD4" w14:textId="03D6AFAB" w:rsidR="00EF0641" w:rsidRPr="00EB7186" w:rsidRDefault="00EF0641" w:rsidP="00AA1F4A">
            <w:pPr>
              <w:contextualSpacing/>
              <w:jc w:val="center"/>
              <w:rPr>
                <w:rFonts w:ascii="Arial" w:eastAsia="Times New Roman" w:hAnsi="Arial" w:cs="Arial"/>
                <w:sz w:val="16"/>
                <w:szCs w:val="16"/>
              </w:rPr>
            </w:pPr>
            <w:r w:rsidRPr="00EB7186">
              <w:rPr>
                <w:rFonts w:ascii="Arial" w:eastAsia="Times New Roman" w:hAnsi="Arial" w:cs="Arial"/>
                <w:sz w:val="16"/>
                <w:szCs w:val="16"/>
              </w:rPr>
              <w:t>[23, 27]</w:t>
            </w:r>
          </w:p>
        </w:tc>
        <w:tc>
          <w:tcPr>
            <w:tcW w:w="500" w:type="pct"/>
          </w:tcPr>
          <w:p w14:paraId="5C53FA23" w14:textId="5E1DEC97" w:rsidR="00EF0641" w:rsidRPr="00EB7186" w:rsidRDefault="00EF0641" w:rsidP="00AA1F4A">
            <w:pPr>
              <w:contextualSpacing/>
              <w:jc w:val="center"/>
              <w:rPr>
                <w:rFonts w:ascii="Arial" w:eastAsia="Times New Roman" w:hAnsi="Arial" w:cs="Arial"/>
                <w:sz w:val="16"/>
                <w:szCs w:val="16"/>
              </w:rPr>
            </w:pPr>
            <w:r w:rsidRPr="00EB7186">
              <w:rPr>
                <w:rFonts w:ascii="Arial" w:eastAsia="Times New Roman" w:hAnsi="Arial" w:cs="Arial"/>
                <w:sz w:val="16"/>
                <w:szCs w:val="16"/>
              </w:rPr>
              <w:t>39 (2</w:t>
            </w:r>
            <w:r w:rsidR="00CB15D5">
              <w:rPr>
                <w:rFonts w:ascii="Arial" w:eastAsia="Times New Roman" w:hAnsi="Arial" w:cs="Arial"/>
                <w:sz w:val="16"/>
                <w:szCs w:val="16"/>
              </w:rPr>
              <w:t>2</w:t>
            </w:r>
            <w:r w:rsidRPr="00EB7186">
              <w:rPr>
                <w:rFonts w:ascii="Arial" w:eastAsia="Times New Roman" w:hAnsi="Arial" w:cs="Arial"/>
                <w:sz w:val="16"/>
                <w:szCs w:val="16"/>
              </w:rPr>
              <w:t>%)</w:t>
            </w:r>
          </w:p>
          <w:p w14:paraId="1CAFEEC1" w14:textId="4DB5A741" w:rsidR="00EF0641" w:rsidRPr="00EB7186" w:rsidRDefault="00EF0641" w:rsidP="00AA1F4A">
            <w:pPr>
              <w:contextualSpacing/>
              <w:jc w:val="center"/>
              <w:rPr>
                <w:rFonts w:ascii="Arial" w:eastAsia="Times New Roman" w:hAnsi="Arial" w:cs="Arial"/>
                <w:sz w:val="16"/>
                <w:szCs w:val="16"/>
              </w:rPr>
            </w:pPr>
            <w:r w:rsidRPr="00EB7186">
              <w:rPr>
                <w:rFonts w:ascii="Arial" w:eastAsia="Times New Roman" w:hAnsi="Arial" w:cs="Arial"/>
                <w:sz w:val="16"/>
                <w:szCs w:val="16"/>
              </w:rPr>
              <w:t>[1</w:t>
            </w:r>
            <w:r w:rsidR="00CB15D5">
              <w:rPr>
                <w:rFonts w:ascii="Arial" w:eastAsia="Times New Roman" w:hAnsi="Arial" w:cs="Arial"/>
                <w:sz w:val="16"/>
                <w:szCs w:val="16"/>
              </w:rPr>
              <w:t>6</w:t>
            </w:r>
            <w:r w:rsidRPr="00EB7186">
              <w:rPr>
                <w:rFonts w:ascii="Arial" w:eastAsia="Times New Roman" w:hAnsi="Arial" w:cs="Arial"/>
                <w:sz w:val="16"/>
                <w:szCs w:val="16"/>
              </w:rPr>
              <w:t>, 28]</w:t>
            </w:r>
          </w:p>
        </w:tc>
        <w:tc>
          <w:tcPr>
            <w:tcW w:w="500" w:type="pct"/>
          </w:tcPr>
          <w:p w14:paraId="24671404" w14:textId="4CDE54CF" w:rsidR="00EF0641" w:rsidRPr="00EB7186" w:rsidRDefault="00EF0641" w:rsidP="00AA1F4A">
            <w:pPr>
              <w:contextualSpacing/>
              <w:jc w:val="center"/>
              <w:rPr>
                <w:rFonts w:ascii="Arial" w:eastAsia="Times New Roman" w:hAnsi="Arial" w:cs="Arial"/>
                <w:sz w:val="16"/>
                <w:szCs w:val="16"/>
              </w:rPr>
            </w:pPr>
            <w:r w:rsidRPr="00EB7186">
              <w:rPr>
                <w:rFonts w:ascii="Arial" w:eastAsia="Times New Roman" w:hAnsi="Arial" w:cs="Arial"/>
                <w:sz w:val="16"/>
                <w:szCs w:val="16"/>
              </w:rPr>
              <w:t>138 (3</w:t>
            </w:r>
            <w:r w:rsidR="00CB15D5">
              <w:rPr>
                <w:rFonts w:ascii="Arial" w:eastAsia="Times New Roman" w:hAnsi="Arial" w:cs="Arial"/>
                <w:sz w:val="16"/>
                <w:szCs w:val="16"/>
              </w:rPr>
              <w:t>2</w:t>
            </w:r>
            <w:r w:rsidRPr="00EB7186">
              <w:rPr>
                <w:rFonts w:ascii="Arial" w:eastAsia="Times New Roman" w:hAnsi="Arial" w:cs="Arial"/>
                <w:sz w:val="16"/>
                <w:szCs w:val="16"/>
              </w:rPr>
              <w:t>%)</w:t>
            </w:r>
          </w:p>
          <w:p w14:paraId="2177B63F" w14:textId="2955B52B" w:rsidR="00EF0641" w:rsidRPr="00EB7186" w:rsidRDefault="00EF0641" w:rsidP="00AA1F4A">
            <w:pPr>
              <w:contextualSpacing/>
              <w:jc w:val="center"/>
              <w:rPr>
                <w:rFonts w:ascii="Arial" w:eastAsia="Times New Roman" w:hAnsi="Arial" w:cs="Arial"/>
                <w:sz w:val="16"/>
                <w:szCs w:val="16"/>
              </w:rPr>
            </w:pPr>
            <w:r w:rsidRPr="00EB7186">
              <w:rPr>
                <w:rFonts w:ascii="Arial" w:eastAsia="Times New Roman" w:hAnsi="Arial" w:cs="Arial"/>
                <w:sz w:val="16"/>
                <w:szCs w:val="16"/>
              </w:rPr>
              <w:t>[27, 3</w:t>
            </w:r>
            <w:r w:rsidR="00CB15D5">
              <w:rPr>
                <w:rFonts w:ascii="Arial" w:eastAsia="Times New Roman" w:hAnsi="Arial" w:cs="Arial"/>
                <w:sz w:val="16"/>
                <w:szCs w:val="16"/>
              </w:rPr>
              <w:t>6</w:t>
            </w:r>
            <w:r w:rsidRPr="00EB7186">
              <w:rPr>
                <w:rFonts w:ascii="Arial" w:eastAsia="Times New Roman" w:hAnsi="Arial" w:cs="Arial"/>
                <w:sz w:val="16"/>
                <w:szCs w:val="16"/>
              </w:rPr>
              <w:t>]</w:t>
            </w:r>
          </w:p>
        </w:tc>
        <w:tc>
          <w:tcPr>
            <w:tcW w:w="500" w:type="pct"/>
          </w:tcPr>
          <w:p w14:paraId="08974BBB" w14:textId="5813E98B" w:rsidR="00EF0641" w:rsidRPr="00EB7186" w:rsidRDefault="00EF0641" w:rsidP="00AA1F4A">
            <w:pPr>
              <w:contextualSpacing/>
              <w:jc w:val="center"/>
              <w:rPr>
                <w:rFonts w:ascii="Arial" w:eastAsia="Times New Roman" w:hAnsi="Arial" w:cs="Arial"/>
                <w:sz w:val="16"/>
                <w:szCs w:val="16"/>
              </w:rPr>
            </w:pPr>
            <w:r w:rsidRPr="00EB7186">
              <w:rPr>
                <w:rFonts w:ascii="Arial" w:eastAsia="Times New Roman" w:hAnsi="Arial" w:cs="Arial"/>
                <w:sz w:val="16"/>
                <w:szCs w:val="16"/>
              </w:rPr>
              <w:t>251 (22%)</w:t>
            </w:r>
          </w:p>
          <w:p w14:paraId="2F410B4B" w14:textId="28A2B27A" w:rsidR="00EF0641" w:rsidRPr="00EB7186" w:rsidRDefault="00EF0641" w:rsidP="00AA1F4A">
            <w:pPr>
              <w:contextualSpacing/>
              <w:jc w:val="center"/>
              <w:rPr>
                <w:rFonts w:ascii="Arial" w:eastAsia="Times New Roman" w:hAnsi="Arial" w:cs="Arial"/>
                <w:sz w:val="16"/>
                <w:szCs w:val="16"/>
              </w:rPr>
            </w:pPr>
            <w:r w:rsidRPr="00EB7186">
              <w:rPr>
                <w:rFonts w:ascii="Arial" w:eastAsia="Times New Roman" w:hAnsi="Arial" w:cs="Arial"/>
                <w:sz w:val="16"/>
                <w:szCs w:val="16"/>
              </w:rPr>
              <w:t>[20, 25]</w:t>
            </w:r>
          </w:p>
        </w:tc>
        <w:tc>
          <w:tcPr>
            <w:tcW w:w="500" w:type="pct"/>
          </w:tcPr>
          <w:p w14:paraId="6D5B0539" w14:textId="04A5AB6B" w:rsidR="00EF0641" w:rsidRPr="00EB7186" w:rsidRDefault="00EF0641" w:rsidP="00AA1F4A">
            <w:pPr>
              <w:contextualSpacing/>
              <w:jc w:val="center"/>
              <w:rPr>
                <w:rFonts w:ascii="Arial" w:eastAsia="Times New Roman" w:hAnsi="Arial" w:cs="Arial"/>
                <w:sz w:val="16"/>
                <w:szCs w:val="16"/>
              </w:rPr>
            </w:pPr>
            <w:r w:rsidRPr="00EB7186">
              <w:rPr>
                <w:rFonts w:ascii="Arial" w:eastAsia="Times New Roman" w:hAnsi="Arial" w:cs="Arial"/>
                <w:sz w:val="16"/>
                <w:szCs w:val="16"/>
              </w:rPr>
              <w:t>61 (2</w:t>
            </w:r>
            <w:r w:rsidR="00181BF0">
              <w:rPr>
                <w:rFonts w:ascii="Arial" w:eastAsia="Times New Roman" w:hAnsi="Arial" w:cs="Arial"/>
                <w:sz w:val="16"/>
                <w:szCs w:val="16"/>
              </w:rPr>
              <w:t>6</w:t>
            </w:r>
            <w:r w:rsidRPr="00EB7186">
              <w:rPr>
                <w:rFonts w:ascii="Arial" w:eastAsia="Times New Roman" w:hAnsi="Arial" w:cs="Arial"/>
                <w:sz w:val="16"/>
                <w:szCs w:val="16"/>
              </w:rPr>
              <w:t>%)</w:t>
            </w:r>
          </w:p>
          <w:p w14:paraId="57E458C3" w14:textId="45205BD8" w:rsidR="00EF0641" w:rsidRPr="00EB7186" w:rsidRDefault="00EF0641" w:rsidP="00AA1F4A">
            <w:pPr>
              <w:contextualSpacing/>
              <w:jc w:val="center"/>
              <w:rPr>
                <w:rFonts w:ascii="Arial" w:eastAsia="Times New Roman" w:hAnsi="Arial" w:cs="Arial"/>
                <w:sz w:val="16"/>
                <w:szCs w:val="16"/>
              </w:rPr>
            </w:pPr>
            <w:r w:rsidRPr="00EB7186">
              <w:rPr>
                <w:rFonts w:ascii="Arial" w:eastAsia="Times New Roman" w:hAnsi="Arial" w:cs="Arial"/>
                <w:sz w:val="16"/>
                <w:szCs w:val="16"/>
              </w:rPr>
              <w:t>[20, 3</w:t>
            </w:r>
            <w:r w:rsidR="00181BF0">
              <w:rPr>
                <w:rFonts w:ascii="Arial" w:eastAsia="Times New Roman" w:hAnsi="Arial" w:cs="Arial"/>
                <w:sz w:val="16"/>
                <w:szCs w:val="16"/>
              </w:rPr>
              <w:t>2</w:t>
            </w:r>
            <w:r w:rsidRPr="00EB7186">
              <w:rPr>
                <w:rFonts w:ascii="Arial" w:eastAsia="Times New Roman" w:hAnsi="Arial" w:cs="Arial"/>
                <w:sz w:val="16"/>
                <w:szCs w:val="16"/>
              </w:rPr>
              <w:t>]</w:t>
            </w:r>
          </w:p>
        </w:tc>
        <w:tc>
          <w:tcPr>
            <w:tcW w:w="500" w:type="pct"/>
          </w:tcPr>
          <w:p w14:paraId="6E2E10D2" w14:textId="057057CC" w:rsidR="00EF0641" w:rsidRPr="00EB7186" w:rsidRDefault="00EF0641" w:rsidP="00AA1F4A">
            <w:pPr>
              <w:contextualSpacing/>
              <w:jc w:val="center"/>
              <w:rPr>
                <w:rFonts w:ascii="Arial" w:eastAsia="Times New Roman" w:hAnsi="Arial" w:cs="Arial"/>
                <w:sz w:val="16"/>
                <w:szCs w:val="16"/>
              </w:rPr>
            </w:pPr>
            <w:r w:rsidRPr="00EB7186">
              <w:rPr>
                <w:rFonts w:ascii="Arial" w:eastAsia="Times New Roman" w:hAnsi="Arial" w:cs="Arial"/>
                <w:sz w:val="16"/>
                <w:szCs w:val="16"/>
              </w:rPr>
              <w:t>11 (26%)</w:t>
            </w:r>
          </w:p>
          <w:p w14:paraId="78483C46" w14:textId="0315DCDA" w:rsidR="00EF0641" w:rsidRPr="00EB7186" w:rsidRDefault="00EF0641" w:rsidP="00AA1F4A">
            <w:pPr>
              <w:contextualSpacing/>
              <w:jc w:val="center"/>
              <w:rPr>
                <w:rFonts w:ascii="Arial" w:eastAsia="Times New Roman" w:hAnsi="Arial" w:cs="Arial"/>
                <w:sz w:val="16"/>
                <w:szCs w:val="16"/>
              </w:rPr>
            </w:pPr>
            <w:r w:rsidRPr="00EB7186">
              <w:rPr>
                <w:rFonts w:ascii="Arial" w:eastAsia="Times New Roman" w:hAnsi="Arial" w:cs="Arial"/>
                <w:sz w:val="16"/>
                <w:szCs w:val="16"/>
              </w:rPr>
              <w:t>[1</w:t>
            </w:r>
            <w:r w:rsidR="00D536DF">
              <w:rPr>
                <w:rFonts w:ascii="Arial" w:eastAsia="Times New Roman" w:hAnsi="Arial" w:cs="Arial"/>
                <w:sz w:val="16"/>
                <w:szCs w:val="16"/>
              </w:rPr>
              <w:t>4</w:t>
            </w:r>
            <w:r w:rsidRPr="00EB7186">
              <w:rPr>
                <w:rFonts w:ascii="Arial" w:eastAsia="Times New Roman" w:hAnsi="Arial" w:cs="Arial"/>
                <w:sz w:val="16"/>
                <w:szCs w:val="16"/>
              </w:rPr>
              <w:t>, 42]</w:t>
            </w:r>
          </w:p>
        </w:tc>
        <w:tc>
          <w:tcPr>
            <w:tcW w:w="500" w:type="pct"/>
          </w:tcPr>
          <w:p w14:paraId="063D5087" w14:textId="78C644C0" w:rsidR="00EF0641" w:rsidRPr="00EB7186" w:rsidRDefault="00EF0641" w:rsidP="00AA1F4A">
            <w:pPr>
              <w:contextualSpacing/>
              <w:jc w:val="center"/>
              <w:rPr>
                <w:rFonts w:ascii="Arial" w:eastAsia="Times New Roman" w:hAnsi="Arial" w:cs="Arial"/>
                <w:sz w:val="16"/>
                <w:szCs w:val="16"/>
              </w:rPr>
            </w:pPr>
            <w:r w:rsidRPr="00EB7186">
              <w:rPr>
                <w:rFonts w:ascii="Arial" w:eastAsia="Times New Roman" w:hAnsi="Arial" w:cs="Arial"/>
                <w:sz w:val="16"/>
                <w:szCs w:val="16"/>
              </w:rPr>
              <w:t>19 (30%)</w:t>
            </w:r>
          </w:p>
          <w:p w14:paraId="794711B2" w14:textId="193F9390" w:rsidR="00EF0641" w:rsidRPr="00EB7186" w:rsidRDefault="00EF0641" w:rsidP="00AA1F4A">
            <w:pPr>
              <w:contextualSpacing/>
              <w:jc w:val="center"/>
              <w:rPr>
                <w:rFonts w:ascii="Arial" w:eastAsia="Times New Roman" w:hAnsi="Arial" w:cs="Arial"/>
                <w:color w:val="323E4F" w:themeColor="text2" w:themeShade="BF"/>
                <w:sz w:val="16"/>
                <w:szCs w:val="16"/>
              </w:rPr>
            </w:pPr>
            <w:r w:rsidRPr="00EB7186">
              <w:rPr>
                <w:rFonts w:ascii="Arial" w:eastAsia="Times New Roman" w:hAnsi="Arial" w:cs="Arial"/>
                <w:sz w:val="16"/>
                <w:szCs w:val="16"/>
              </w:rPr>
              <w:t>[1</w:t>
            </w:r>
            <w:r w:rsidR="00D536DF">
              <w:rPr>
                <w:rFonts w:ascii="Arial" w:eastAsia="Times New Roman" w:hAnsi="Arial" w:cs="Arial"/>
                <w:sz w:val="16"/>
                <w:szCs w:val="16"/>
              </w:rPr>
              <w:t>9</w:t>
            </w:r>
            <w:r w:rsidRPr="00EB7186">
              <w:rPr>
                <w:rFonts w:ascii="Arial" w:eastAsia="Times New Roman" w:hAnsi="Arial" w:cs="Arial"/>
                <w:sz w:val="16"/>
                <w:szCs w:val="16"/>
              </w:rPr>
              <w:t>, 43]</w:t>
            </w:r>
          </w:p>
        </w:tc>
      </w:tr>
      <w:tr w:rsidR="00EF0641" w:rsidRPr="00EB7186" w14:paraId="0A722929" w14:textId="77777777" w:rsidTr="00AA1F4A">
        <w:tc>
          <w:tcPr>
            <w:tcW w:w="500" w:type="pct"/>
          </w:tcPr>
          <w:p w14:paraId="3D1F7876" w14:textId="77777777" w:rsidR="00EF0641" w:rsidRPr="00EB7186" w:rsidRDefault="00EF0641" w:rsidP="00AA1F4A">
            <w:pPr>
              <w:contextualSpacing/>
              <w:rPr>
                <w:rFonts w:ascii="Arial" w:eastAsia="Times New Roman" w:hAnsi="Arial" w:cs="Arial"/>
                <w:b/>
                <w:sz w:val="16"/>
                <w:szCs w:val="16"/>
              </w:rPr>
            </w:pPr>
            <w:r w:rsidRPr="00EB7186">
              <w:rPr>
                <w:rFonts w:ascii="Arial" w:eastAsia="Times New Roman" w:hAnsi="Arial" w:cs="Arial"/>
                <w:b/>
                <w:sz w:val="16"/>
                <w:szCs w:val="16"/>
              </w:rPr>
              <w:t>Implant loss n (n/N</w:t>
            </w:r>
            <w:proofErr w:type="gramStart"/>
            <w:r w:rsidRPr="00EB7186">
              <w:rPr>
                <w:rFonts w:ascii="Arial" w:eastAsia="Times New Roman" w:hAnsi="Arial" w:cs="Arial"/>
                <w:b/>
                <w:sz w:val="16"/>
                <w:szCs w:val="16"/>
              </w:rPr>
              <w:t>%)[</w:t>
            </w:r>
            <w:proofErr w:type="gramEnd"/>
            <w:r w:rsidRPr="00EB7186">
              <w:rPr>
                <w:rFonts w:ascii="Arial" w:eastAsia="Times New Roman" w:hAnsi="Arial" w:cs="Arial"/>
                <w:b/>
                <w:sz w:val="16"/>
                <w:szCs w:val="16"/>
              </w:rPr>
              <w:t>CI]</w:t>
            </w:r>
          </w:p>
        </w:tc>
        <w:tc>
          <w:tcPr>
            <w:tcW w:w="500" w:type="pct"/>
          </w:tcPr>
          <w:p w14:paraId="7B5D0FD8" w14:textId="77777777" w:rsidR="00EF0641" w:rsidRPr="002B5F31" w:rsidRDefault="00EF0641" w:rsidP="00AA1F4A">
            <w:pPr>
              <w:contextualSpacing/>
              <w:jc w:val="center"/>
              <w:rPr>
                <w:rFonts w:ascii="Arial" w:eastAsia="Times New Roman" w:hAnsi="Arial" w:cs="Arial"/>
                <w:sz w:val="16"/>
                <w:szCs w:val="16"/>
              </w:rPr>
            </w:pPr>
            <w:r w:rsidRPr="002B5F31">
              <w:rPr>
                <w:rFonts w:ascii="Arial" w:eastAsia="Times New Roman" w:hAnsi="Arial" w:cs="Arial"/>
                <w:sz w:val="16"/>
                <w:szCs w:val="16"/>
              </w:rPr>
              <w:t>9%</w:t>
            </w:r>
          </w:p>
        </w:tc>
        <w:tc>
          <w:tcPr>
            <w:tcW w:w="500" w:type="pct"/>
          </w:tcPr>
          <w:p w14:paraId="3C35CE86" w14:textId="77777777" w:rsidR="00EF0641" w:rsidRPr="002B5F31" w:rsidRDefault="00EF0641" w:rsidP="00AA1F4A">
            <w:pPr>
              <w:contextualSpacing/>
              <w:jc w:val="center"/>
              <w:rPr>
                <w:rFonts w:ascii="Arial" w:eastAsia="Times New Roman" w:hAnsi="Arial" w:cs="Arial"/>
                <w:sz w:val="16"/>
                <w:szCs w:val="16"/>
              </w:rPr>
            </w:pPr>
            <w:r w:rsidRPr="002B5F31">
              <w:rPr>
                <w:rFonts w:ascii="Arial" w:eastAsia="Times New Roman" w:hAnsi="Arial" w:cs="Arial"/>
                <w:sz w:val="16"/>
                <w:szCs w:val="16"/>
              </w:rPr>
              <w:t>&lt;5%</w:t>
            </w:r>
          </w:p>
        </w:tc>
        <w:tc>
          <w:tcPr>
            <w:tcW w:w="500" w:type="pct"/>
          </w:tcPr>
          <w:p w14:paraId="7740CAA9" w14:textId="370CC93D" w:rsidR="00EF0641" w:rsidRPr="00EB7186" w:rsidRDefault="00EF0641" w:rsidP="00AA1F4A">
            <w:pPr>
              <w:contextualSpacing/>
              <w:jc w:val="center"/>
              <w:rPr>
                <w:rFonts w:ascii="Arial" w:eastAsia="Times New Roman" w:hAnsi="Arial" w:cs="Arial"/>
                <w:sz w:val="16"/>
                <w:szCs w:val="16"/>
              </w:rPr>
            </w:pPr>
            <w:r w:rsidRPr="00EB7186">
              <w:rPr>
                <w:rFonts w:ascii="Arial" w:eastAsia="Times New Roman" w:hAnsi="Arial" w:cs="Arial"/>
                <w:sz w:val="16"/>
                <w:szCs w:val="16"/>
              </w:rPr>
              <w:t>182 (</w:t>
            </w:r>
            <w:r w:rsidR="00CB15D5">
              <w:rPr>
                <w:rFonts w:ascii="Arial" w:eastAsia="Times New Roman" w:hAnsi="Arial" w:cs="Arial"/>
                <w:sz w:val="16"/>
                <w:szCs w:val="16"/>
              </w:rPr>
              <w:t>9</w:t>
            </w:r>
            <w:r w:rsidRPr="00EB7186">
              <w:rPr>
                <w:rFonts w:ascii="Arial" w:eastAsia="Times New Roman" w:hAnsi="Arial" w:cs="Arial"/>
                <w:sz w:val="16"/>
                <w:szCs w:val="16"/>
              </w:rPr>
              <w:t>%)</w:t>
            </w:r>
          </w:p>
          <w:p w14:paraId="0BABA963" w14:textId="55A2EEE1" w:rsidR="00EF0641" w:rsidRPr="00EB7186" w:rsidRDefault="00EF0641" w:rsidP="00AA1F4A">
            <w:pPr>
              <w:contextualSpacing/>
              <w:jc w:val="center"/>
              <w:rPr>
                <w:rFonts w:ascii="Arial" w:eastAsia="Times New Roman" w:hAnsi="Arial" w:cs="Arial"/>
                <w:sz w:val="16"/>
                <w:szCs w:val="16"/>
              </w:rPr>
            </w:pPr>
            <w:r w:rsidRPr="00EB7186">
              <w:rPr>
                <w:rFonts w:ascii="Arial" w:eastAsia="Times New Roman" w:hAnsi="Arial" w:cs="Arial"/>
                <w:sz w:val="16"/>
                <w:szCs w:val="16"/>
              </w:rPr>
              <w:t>[</w:t>
            </w:r>
            <w:r w:rsidR="00CB15D5">
              <w:rPr>
                <w:rFonts w:ascii="Arial" w:eastAsia="Times New Roman" w:hAnsi="Arial" w:cs="Arial"/>
                <w:sz w:val="16"/>
                <w:szCs w:val="16"/>
              </w:rPr>
              <w:t>8</w:t>
            </w:r>
            <w:r w:rsidRPr="00EB7186">
              <w:rPr>
                <w:rFonts w:ascii="Arial" w:eastAsia="Times New Roman" w:hAnsi="Arial" w:cs="Arial"/>
                <w:sz w:val="16"/>
                <w:szCs w:val="16"/>
              </w:rPr>
              <w:t>,10]</w:t>
            </w:r>
          </w:p>
        </w:tc>
        <w:tc>
          <w:tcPr>
            <w:tcW w:w="500" w:type="pct"/>
          </w:tcPr>
          <w:p w14:paraId="538DF555" w14:textId="66B30D1F" w:rsidR="00EF0641" w:rsidRPr="00EB7186" w:rsidRDefault="00EF0641" w:rsidP="00AA1F4A">
            <w:pPr>
              <w:contextualSpacing/>
              <w:jc w:val="center"/>
              <w:rPr>
                <w:rFonts w:ascii="Arial" w:eastAsia="Times New Roman" w:hAnsi="Arial" w:cs="Arial"/>
                <w:sz w:val="16"/>
                <w:szCs w:val="16"/>
              </w:rPr>
            </w:pPr>
            <w:r w:rsidRPr="00EB7186">
              <w:rPr>
                <w:rFonts w:ascii="Arial" w:eastAsia="Times New Roman" w:hAnsi="Arial" w:cs="Arial"/>
                <w:sz w:val="16"/>
                <w:szCs w:val="16"/>
              </w:rPr>
              <w:t>17 (</w:t>
            </w:r>
            <w:r w:rsidR="00CB15D5">
              <w:rPr>
                <w:rFonts w:ascii="Arial" w:eastAsia="Times New Roman" w:hAnsi="Arial" w:cs="Arial"/>
                <w:sz w:val="16"/>
                <w:szCs w:val="16"/>
              </w:rPr>
              <w:t>10</w:t>
            </w:r>
            <w:r w:rsidRPr="00EB7186">
              <w:rPr>
                <w:rFonts w:ascii="Arial" w:eastAsia="Times New Roman" w:hAnsi="Arial" w:cs="Arial"/>
                <w:sz w:val="16"/>
                <w:szCs w:val="16"/>
              </w:rPr>
              <w:t>%)</w:t>
            </w:r>
          </w:p>
          <w:p w14:paraId="0809AAD4" w14:textId="127C2C34" w:rsidR="00EF0641" w:rsidRPr="00EB7186" w:rsidRDefault="00EF0641" w:rsidP="00AA1F4A">
            <w:pPr>
              <w:contextualSpacing/>
              <w:jc w:val="center"/>
              <w:rPr>
                <w:rFonts w:ascii="Arial" w:eastAsia="Times New Roman" w:hAnsi="Arial" w:cs="Arial"/>
                <w:sz w:val="16"/>
                <w:szCs w:val="16"/>
              </w:rPr>
            </w:pPr>
            <w:r w:rsidRPr="00EB7186">
              <w:rPr>
                <w:rFonts w:ascii="Arial" w:eastAsia="Times New Roman" w:hAnsi="Arial" w:cs="Arial"/>
                <w:sz w:val="16"/>
                <w:szCs w:val="16"/>
              </w:rPr>
              <w:t xml:space="preserve">[6, </w:t>
            </w:r>
            <w:r w:rsidR="00CB15D5">
              <w:rPr>
                <w:rFonts w:ascii="Arial" w:eastAsia="Times New Roman" w:hAnsi="Arial" w:cs="Arial"/>
                <w:sz w:val="16"/>
                <w:szCs w:val="16"/>
              </w:rPr>
              <w:t>15</w:t>
            </w:r>
            <w:r w:rsidRPr="00EB7186">
              <w:rPr>
                <w:rFonts w:ascii="Arial" w:eastAsia="Times New Roman" w:hAnsi="Arial" w:cs="Arial"/>
                <w:sz w:val="16"/>
                <w:szCs w:val="16"/>
              </w:rPr>
              <w:t>]</w:t>
            </w:r>
          </w:p>
        </w:tc>
        <w:tc>
          <w:tcPr>
            <w:tcW w:w="500" w:type="pct"/>
          </w:tcPr>
          <w:p w14:paraId="75EB3E89" w14:textId="40B879C4" w:rsidR="00EF0641" w:rsidRPr="00EB7186" w:rsidRDefault="00EF0641" w:rsidP="00AA1F4A">
            <w:pPr>
              <w:contextualSpacing/>
              <w:jc w:val="center"/>
              <w:rPr>
                <w:rFonts w:ascii="Arial" w:eastAsia="Times New Roman" w:hAnsi="Arial" w:cs="Arial"/>
                <w:sz w:val="16"/>
                <w:szCs w:val="16"/>
              </w:rPr>
            </w:pPr>
            <w:r w:rsidRPr="00EB7186">
              <w:rPr>
                <w:rFonts w:ascii="Arial" w:eastAsia="Times New Roman" w:hAnsi="Arial" w:cs="Arial"/>
                <w:sz w:val="16"/>
                <w:szCs w:val="16"/>
              </w:rPr>
              <w:t>47 (1</w:t>
            </w:r>
            <w:r w:rsidR="00CB15D5">
              <w:rPr>
                <w:rFonts w:ascii="Arial" w:eastAsia="Times New Roman" w:hAnsi="Arial" w:cs="Arial"/>
                <w:sz w:val="16"/>
                <w:szCs w:val="16"/>
              </w:rPr>
              <w:t>11</w:t>
            </w:r>
            <w:r w:rsidRPr="00EB7186">
              <w:rPr>
                <w:rFonts w:ascii="Arial" w:eastAsia="Times New Roman" w:hAnsi="Arial" w:cs="Arial"/>
                <w:sz w:val="16"/>
                <w:szCs w:val="16"/>
              </w:rPr>
              <w:t>%)</w:t>
            </w:r>
          </w:p>
          <w:p w14:paraId="5CCAFE76" w14:textId="08F2B78F" w:rsidR="00EF0641" w:rsidRPr="00EB7186" w:rsidRDefault="00EF0641" w:rsidP="00AA1F4A">
            <w:pPr>
              <w:contextualSpacing/>
              <w:jc w:val="center"/>
              <w:rPr>
                <w:rFonts w:ascii="Arial" w:eastAsia="Times New Roman" w:hAnsi="Arial" w:cs="Arial"/>
                <w:sz w:val="16"/>
                <w:szCs w:val="16"/>
              </w:rPr>
            </w:pPr>
            <w:r w:rsidRPr="00EB7186">
              <w:rPr>
                <w:rFonts w:ascii="Arial" w:eastAsia="Times New Roman" w:hAnsi="Arial" w:cs="Arial"/>
                <w:sz w:val="16"/>
                <w:szCs w:val="16"/>
              </w:rPr>
              <w:t>[8, 14]</w:t>
            </w:r>
          </w:p>
        </w:tc>
        <w:tc>
          <w:tcPr>
            <w:tcW w:w="500" w:type="pct"/>
          </w:tcPr>
          <w:p w14:paraId="7290D5E6" w14:textId="62788DD0" w:rsidR="00EF0641" w:rsidRPr="00EB7186" w:rsidRDefault="00EF0641" w:rsidP="00AA1F4A">
            <w:pPr>
              <w:contextualSpacing/>
              <w:jc w:val="center"/>
              <w:rPr>
                <w:rFonts w:ascii="Arial" w:eastAsia="Times New Roman" w:hAnsi="Arial" w:cs="Arial"/>
                <w:sz w:val="16"/>
                <w:szCs w:val="16"/>
              </w:rPr>
            </w:pPr>
            <w:r w:rsidRPr="00EB7186">
              <w:rPr>
                <w:rFonts w:ascii="Arial" w:eastAsia="Times New Roman" w:hAnsi="Arial" w:cs="Arial"/>
                <w:sz w:val="16"/>
                <w:szCs w:val="16"/>
              </w:rPr>
              <w:t>90 (8%)</w:t>
            </w:r>
          </w:p>
          <w:p w14:paraId="396ABB03" w14:textId="0ADBB9F0" w:rsidR="00EF0641" w:rsidRPr="00EB7186" w:rsidRDefault="00EF0641" w:rsidP="00AA1F4A">
            <w:pPr>
              <w:contextualSpacing/>
              <w:jc w:val="center"/>
              <w:rPr>
                <w:rFonts w:ascii="Arial" w:eastAsia="Times New Roman" w:hAnsi="Arial" w:cs="Arial"/>
                <w:sz w:val="16"/>
                <w:szCs w:val="16"/>
              </w:rPr>
            </w:pPr>
            <w:r w:rsidRPr="00EB7186">
              <w:rPr>
                <w:rFonts w:ascii="Arial" w:eastAsia="Times New Roman" w:hAnsi="Arial" w:cs="Arial"/>
                <w:sz w:val="16"/>
                <w:szCs w:val="16"/>
              </w:rPr>
              <w:t>[</w:t>
            </w:r>
            <w:r w:rsidR="00181BF0">
              <w:rPr>
                <w:rFonts w:ascii="Arial" w:eastAsia="Times New Roman" w:hAnsi="Arial" w:cs="Arial"/>
                <w:sz w:val="16"/>
                <w:szCs w:val="16"/>
              </w:rPr>
              <w:t>7</w:t>
            </w:r>
            <w:r w:rsidRPr="00EB7186">
              <w:rPr>
                <w:rFonts w:ascii="Arial" w:eastAsia="Times New Roman" w:hAnsi="Arial" w:cs="Arial"/>
                <w:sz w:val="16"/>
                <w:szCs w:val="16"/>
              </w:rPr>
              <w:t xml:space="preserve">, </w:t>
            </w:r>
            <w:r w:rsidR="00181BF0">
              <w:rPr>
                <w:rFonts w:ascii="Arial" w:eastAsia="Times New Roman" w:hAnsi="Arial" w:cs="Arial"/>
                <w:sz w:val="16"/>
                <w:szCs w:val="16"/>
              </w:rPr>
              <w:t>10</w:t>
            </w:r>
            <w:r w:rsidRPr="00EB7186">
              <w:rPr>
                <w:rFonts w:ascii="Arial" w:eastAsia="Times New Roman" w:hAnsi="Arial" w:cs="Arial"/>
                <w:sz w:val="16"/>
                <w:szCs w:val="16"/>
              </w:rPr>
              <w:t>]</w:t>
            </w:r>
          </w:p>
        </w:tc>
        <w:tc>
          <w:tcPr>
            <w:tcW w:w="500" w:type="pct"/>
          </w:tcPr>
          <w:p w14:paraId="4E952FA4" w14:textId="2A78E403" w:rsidR="00EF0641" w:rsidRPr="00EB7186" w:rsidRDefault="00EF0641" w:rsidP="00AA1F4A">
            <w:pPr>
              <w:contextualSpacing/>
              <w:jc w:val="center"/>
              <w:rPr>
                <w:rFonts w:ascii="Arial" w:eastAsia="Times New Roman" w:hAnsi="Arial" w:cs="Arial"/>
                <w:sz w:val="16"/>
                <w:szCs w:val="16"/>
              </w:rPr>
            </w:pPr>
            <w:r w:rsidRPr="00EB7186">
              <w:rPr>
                <w:rFonts w:ascii="Arial" w:eastAsia="Times New Roman" w:hAnsi="Arial" w:cs="Arial"/>
                <w:sz w:val="16"/>
                <w:szCs w:val="16"/>
              </w:rPr>
              <w:t>24 (10%)</w:t>
            </w:r>
          </w:p>
          <w:p w14:paraId="4C518057" w14:textId="19A6A903" w:rsidR="00EF0641" w:rsidRPr="00EB7186" w:rsidRDefault="00EF0641" w:rsidP="00AA1F4A">
            <w:pPr>
              <w:contextualSpacing/>
              <w:jc w:val="center"/>
              <w:rPr>
                <w:rFonts w:ascii="Arial" w:eastAsia="Times New Roman" w:hAnsi="Arial" w:cs="Arial"/>
                <w:sz w:val="16"/>
                <w:szCs w:val="16"/>
              </w:rPr>
            </w:pPr>
            <w:r w:rsidRPr="00EB7186">
              <w:rPr>
                <w:rFonts w:ascii="Arial" w:eastAsia="Times New Roman" w:hAnsi="Arial" w:cs="Arial"/>
                <w:sz w:val="16"/>
                <w:szCs w:val="16"/>
              </w:rPr>
              <w:t>[</w:t>
            </w:r>
            <w:r w:rsidR="00181BF0">
              <w:rPr>
                <w:rFonts w:ascii="Arial" w:eastAsia="Times New Roman" w:hAnsi="Arial" w:cs="Arial"/>
                <w:sz w:val="16"/>
                <w:szCs w:val="16"/>
              </w:rPr>
              <w:t>7</w:t>
            </w:r>
            <w:r w:rsidRPr="00EB7186">
              <w:rPr>
                <w:rFonts w:ascii="Arial" w:eastAsia="Times New Roman" w:hAnsi="Arial" w:cs="Arial"/>
                <w:sz w:val="16"/>
                <w:szCs w:val="16"/>
              </w:rPr>
              <w:t>, 1</w:t>
            </w:r>
            <w:r w:rsidR="00181BF0">
              <w:rPr>
                <w:rFonts w:ascii="Arial" w:eastAsia="Times New Roman" w:hAnsi="Arial" w:cs="Arial"/>
                <w:sz w:val="16"/>
                <w:szCs w:val="16"/>
              </w:rPr>
              <w:t>5</w:t>
            </w:r>
            <w:r w:rsidRPr="00EB7186">
              <w:rPr>
                <w:rFonts w:ascii="Arial" w:eastAsia="Times New Roman" w:hAnsi="Arial" w:cs="Arial"/>
                <w:sz w:val="16"/>
                <w:szCs w:val="16"/>
              </w:rPr>
              <w:t>]</w:t>
            </w:r>
          </w:p>
        </w:tc>
        <w:tc>
          <w:tcPr>
            <w:tcW w:w="500" w:type="pct"/>
          </w:tcPr>
          <w:p w14:paraId="6DB57AAB" w14:textId="29AE95C2" w:rsidR="00EF0641" w:rsidRPr="00EB7186" w:rsidRDefault="00EF0641" w:rsidP="00AA1F4A">
            <w:pPr>
              <w:contextualSpacing/>
              <w:jc w:val="center"/>
              <w:rPr>
                <w:rFonts w:ascii="Arial" w:eastAsia="Times New Roman" w:hAnsi="Arial" w:cs="Arial"/>
                <w:sz w:val="16"/>
                <w:szCs w:val="16"/>
              </w:rPr>
            </w:pPr>
            <w:r w:rsidRPr="00EB7186">
              <w:rPr>
                <w:rFonts w:ascii="Arial" w:eastAsia="Times New Roman" w:hAnsi="Arial" w:cs="Arial"/>
                <w:sz w:val="16"/>
                <w:szCs w:val="16"/>
              </w:rPr>
              <w:t>3 (7%)</w:t>
            </w:r>
          </w:p>
          <w:p w14:paraId="662FF5FE" w14:textId="78816FD9" w:rsidR="00EF0641" w:rsidRPr="00EB7186" w:rsidRDefault="00EF0641" w:rsidP="00AA1F4A">
            <w:pPr>
              <w:contextualSpacing/>
              <w:jc w:val="center"/>
              <w:rPr>
                <w:rFonts w:ascii="Arial" w:eastAsia="Times New Roman" w:hAnsi="Arial" w:cs="Arial"/>
                <w:sz w:val="16"/>
                <w:szCs w:val="16"/>
              </w:rPr>
            </w:pPr>
            <w:r w:rsidRPr="00EB7186">
              <w:rPr>
                <w:rFonts w:ascii="Arial" w:eastAsia="Times New Roman" w:hAnsi="Arial" w:cs="Arial"/>
                <w:sz w:val="16"/>
                <w:szCs w:val="16"/>
              </w:rPr>
              <w:t>[</w:t>
            </w:r>
            <w:r w:rsidR="00D536DF">
              <w:rPr>
                <w:rFonts w:ascii="Arial" w:eastAsia="Times New Roman" w:hAnsi="Arial" w:cs="Arial"/>
                <w:sz w:val="16"/>
                <w:szCs w:val="16"/>
              </w:rPr>
              <w:t>2</w:t>
            </w:r>
            <w:r w:rsidRPr="00EB7186">
              <w:rPr>
                <w:rFonts w:ascii="Arial" w:eastAsia="Times New Roman" w:hAnsi="Arial" w:cs="Arial"/>
                <w:sz w:val="16"/>
                <w:szCs w:val="16"/>
              </w:rPr>
              <w:t xml:space="preserve">, </w:t>
            </w:r>
            <w:r w:rsidR="00D536DF">
              <w:rPr>
                <w:rFonts w:ascii="Arial" w:eastAsia="Times New Roman" w:hAnsi="Arial" w:cs="Arial"/>
                <w:sz w:val="16"/>
                <w:szCs w:val="16"/>
              </w:rPr>
              <w:t>20</w:t>
            </w:r>
            <w:r w:rsidRPr="00EB7186">
              <w:rPr>
                <w:rFonts w:ascii="Arial" w:eastAsia="Times New Roman" w:hAnsi="Arial" w:cs="Arial"/>
                <w:sz w:val="16"/>
                <w:szCs w:val="16"/>
              </w:rPr>
              <w:t>]</w:t>
            </w:r>
          </w:p>
        </w:tc>
        <w:tc>
          <w:tcPr>
            <w:tcW w:w="500" w:type="pct"/>
          </w:tcPr>
          <w:p w14:paraId="58FD057C" w14:textId="18ACD903" w:rsidR="00EF0641" w:rsidRPr="00EB7186" w:rsidRDefault="00EF0641" w:rsidP="00AA1F4A">
            <w:pPr>
              <w:contextualSpacing/>
              <w:jc w:val="center"/>
              <w:rPr>
                <w:rFonts w:ascii="Arial" w:eastAsia="Times New Roman" w:hAnsi="Arial" w:cs="Arial"/>
                <w:sz w:val="16"/>
                <w:szCs w:val="16"/>
              </w:rPr>
            </w:pPr>
            <w:r w:rsidRPr="00EB7186">
              <w:rPr>
                <w:rFonts w:ascii="Arial" w:eastAsia="Times New Roman" w:hAnsi="Arial" w:cs="Arial"/>
                <w:sz w:val="16"/>
                <w:szCs w:val="16"/>
              </w:rPr>
              <w:t>2 (3%)</w:t>
            </w:r>
          </w:p>
          <w:p w14:paraId="7DC85BAE" w14:textId="46533185" w:rsidR="00EF0641" w:rsidRPr="00EB7186" w:rsidRDefault="00EF0641" w:rsidP="00AA1F4A">
            <w:pPr>
              <w:contextualSpacing/>
              <w:jc w:val="center"/>
              <w:rPr>
                <w:rFonts w:ascii="Arial" w:eastAsia="Times New Roman" w:hAnsi="Arial" w:cs="Arial"/>
                <w:color w:val="323E4F" w:themeColor="text2" w:themeShade="BF"/>
                <w:sz w:val="16"/>
                <w:szCs w:val="16"/>
              </w:rPr>
            </w:pPr>
            <w:r w:rsidRPr="00EB7186">
              <w:rPr>
                <w:rFonts w:ascii="Arial" w:eastAsia="Times New Roman" w:hAnsi="Arial" w:cs="Arial"/>
                <w:sz w:val="16"/>
                <w:szCs w:val="16"/>
              </w:rPr>
              <w:t>[0, 11]</w:t>
            </w:r>
          </w:p>
        </w:tc>
      </w:tr>
    </w:tbl>
    <w:p w14:paraId="58A1C29D" w14:textId="77777777" w:rsidR="00EF0641" w:rsidRPr="002B5F31" w:rsidRDefault="00EF0641" w:rsidP="00EF0641">
      <w:pPr>
        <w:spacing w:after="0" w:line="240" w:lineRule="auto"/>
        <w:jc w:val="both"/>
        <w:rPr>
          <w:rFonts w:ascii="Arial" w:eastAsia="Times New Roman" w:hAnsi="Arial" w:cs="Arial"/>
          <w:sz w:val="14"/>
        </w:rPr>
      </w:pPr>
      <w:proofErr w:type="spellStart"/>
      <w:r>
        <w:rPr>
          <w:rFonts w:ascii="Arial" w:eastAsia="Times New Roman" w:hAnsi="Arial" w:cs="Arial"/>
          <w:sz w:val="14"/>
          <w:vertAlign w:val="superscript"/>
        </w:rPr>
        <w:t>a</w:t>
      </w:r>
      <w:r>
        <w:rPr>
          <w:rFonts w:ascii="Arial" w:eastAsia="Times New Roman" w:hAnsi="Arial" w:cs="Arial"/>
          <w:sz w:val="14"/>
        </w:rPr>
        <w:t>NMBRA</w:t>
      </w:r>
      <w:proofErr w:type="spellEnd"/>
      <w:r>
        <w:rPr>
          <w:rFonts w:ascii="Arial" w:eastAsia="Times New Roman" w:hAnsi="Arial" w:cs="Arial"/>
          <w:sz w:val="14"/>
        </w:rPr>
        <w:t xml:space="preserve"> - National Mastectomy and Breast Reconstruction Audit</w:t>
      </w:r>
    </w:p>
    <w:p w14:paraId="50B3EE21" w14:textId="77777777" w:rsidR="00EF0641" w:rsidRDefault="00EF0641" w:rsidP="00EF0641">
      <w:pPr>
        <w:spacing w:after="0" w:line="240" w:lineRule="auto"/>
        <w:jc w:val="both"/>
        <w:rPr>
          <w:rFonts w:ascii="Arial" w:eastAsia="Times New Roman" w:hAnsi="Arial" w:cs="Arial"/>
          <w:sz w:val="14"/>
        </w:rPr>
      </w:pPr>
      <w:proofErr w:type="spellStart"/>
      <w:r>
        <w:rPr>
          <w:rFonts w:ascii="Arial" w:eastAsia="Times New Roman" w:hAnsi="Arial" w:cs="Arial"/>
          <w:sz w:val="14"/>
          <w:vertAlign w:val="superscript"/>
        </w:rPr>
        <w:t>b</w:t>
      </w:r>
      <w:r>
        <w:rPr>
          <w:rFonts w:ascii="Arial" w:eastAsia="Times New Roman" w:hAnsi="Arial" w:cs="Arial"/>
          <w:sz w:val="14"/>
        </w:rPr>
        <w:t>Oncoplastic</w:t>
      </w:r>
      <w:proofErr w:type="spellEnd"/>
      <w:r>
        <w:rPr>
          <w:rFonts w:ascii="Arial" w:eastAsia="Times New Roman" w:hAnsi="Arial" w:cs="Arial"/>
          <w:sz w:val="14"/>
        </w:rPr>
        <w:t xml:space="preserve"> Breast Reconstruction – Guidelines for Best Practice</w:t>
      </w:r>
    </w:p>
    <w:p w14:paraId="21C353D0" w14:textId="77777777" w:rsidR="00EF0641" w:rsidRPr="00EB7186" w:rsidRDefault="00EF0641" w:rsidP="00EF0641">
      <w:pPr>
        <w:spacing w:after="0" w:line="240" w:lineRule="auto"/>
        <w:jc w:val="both"/>
        <w:rPr>
          <w:rFonts w:ascii="Arial" w:eastAsia="Times New Roman" w:hAnsi="Arial" w:cs="Arial"/>
          <w:sz w:val="14"/>
        </w:rPr>
      </w:pPr>
      <w:proofErr w:type="spellStart"/>
      <w:r>
        <w:rPr>
          <w:rFonts w:ascii="Arial" w:eastAsia="Times New Roman" w:hAnsi="Arial" w:cs="Arial"/>
          <w:sz w:val="14"/>
          <w:vertAlign w:val="superscript"/>
        </w:rPr>
        <w:t>c</w:t>
      </w:r>
      <w:r w:rsidRPr="00BE2D04">
        <w:rPr>
          <w:rFonts w:ascii="Arial" w:eastAsia="Times New Roman" w:hAnsi="Arial" w:cs="Arial"/>
          <w:sz w:val="14"/>
        </w:rPr>
        <w:t>Acellular</w:t>
      </w:r>
      <w:proofErr w:type="spellEnd"/>
      <w:r w:rsidRPr="00BE2D04">
        <w:rPr>
          <w:rFonts w:ascii="Arial" w:eastAsia="Times New Roman" w:hAnsi="Arial" w:cs="Arial"/>
          <w:sz w:val="14"/>
        </w:rPr>
        <w:t xml:space="preserve"> dermal matrix (ADM) assisted breast reconstruction procedures:</w:t>
      </w:r>
      <w:r>
        <w:rPr>
          <w:rFonts w:ascii="Arial" w:eastAsia="Times New Roman" w:hAnsi="Arial" w:cs="Arial"/>
          <w:sz w:val="14"/>
        </w:rPr>
        <w:t xml:space="preserve"> </w:t>
      </w:r>
      <w:r w:rsidRPr="00BE2D04">
        <w:rPr>
          <w:rFonts w:ascii="Arial" w:eastAsia="Times New Roman" w:hAnsi="Arial" w:cs="Arial"/>
          <w:sz w:val="14"/>
        </w:rPr>
        <w:t>Joint guidelines from the Association of Breast Surgery and the British Association</w:t>
      </w:r>
      <w:r>
        <w:rPr>
          <w:rFonts w:ascii="Arial" w:eastAsia="Times New Roman" w:hAnsi="Arial" w:cs="Arial"/>
          <w:sz w:val="14"/>
        </w:rPr>
        <w:t xml:space="preserve"> </w:t>
      </w:r>
      <w:r w:rsidRPr="00BE2D04">
        <w:rPr>
          <w:rFonts w:ascii="Arial" w:eastAsia="Times New Roman" w:hAnsi="Arial" w:cs="Arial"/>
          <w:sz w:val="14"/>
        </w:rPr>
        <w:t>of Plastic, Reconstructive and Aesthetic Surgeons</w:t>
      </w:r>
    </w:p>
    <w:p w14:paraId="5D7314A6" w14:textId="009F8E6B" w:rsidR="00EF0641" w:rsidRPr="00EB7186" w:rsidRDefault="00EF0641" w:rsidP="00EF0641">
      <w:pPr>
        <w:spacing w:after="0" w:line="240" w:lineRule="auto"/>
        <w:jc w:val="both"/>
        <w:rPr>
          <w:rFonts w:ascii="Arial" w:eastAsia="Times New Roman" w:hAnsi="Arial" w:cs="Arial"/>
          <w:sz w:val="14"/>
        </w:rPr>
      </w:pPr>
      <w:proofErr w:type="spellStart"/>
      <w:r>
        <w:rPr>
          <w:rFonts w:ascii="Arial" w:eastAsia="Times New Roman" w:hAnsi="Arial" w:cs="Arial"/>
          <w:sz w:val="14"/>
          <w:vertAlign w:val="superscript"/>
        </w:rPr>
        <w:t>d</w:t>
      </w:r>
      <w:r w:rsidRPr="00EB7186">
        <w:rPr>
          <w:rFonts w:ascii="Arial" w:eastAsia="Times New Roman" w:hAnsi="Arial" w:cs="Arial"/>
          <w:sz w:val="14"/>
        </w:rPr>
        <w:t>Of</w:t>
      </w:r>
      <w:proofErr w:type="spellEnd"/>
      <w:r w:rsidRPr="00EB7186">
        <w:rPr>
          <w:rFonts w:ascii="Arial" w:eastAsia="Times New Roman" w:hAnsi="Arial" w:cs="Arial"/>
          <w:sz w:val="14"/>
        </w:rPr>
        <w:t xml:space="preserve"> the 2108 patients with </w:t>
      </w:r>
      <w:proofErr w:type="gramStart"/>
      <w:r w:rsidRPr="00EB7186">
        <w:rPr>
          <w:rFonts w:ascii="Arial" w:eastAsia="Times New Roman" w:hAnsi="Arial" w:cs="Arial"/>
          <w:sz w:val="14"/>
        </w:rPr>
        <w:t>implant based</w:t>
      </w:r>
      <w:proofErr w:type="gramEnd"/>
      <w:r w:rsidRPr="00EB7186">
        <w:rPr>
          <w:rFonts w:ascii="Arial" w:eastAsia="Times New Roman" w:hAnsi="Arial" w:cs="Arial"/>
          <w:sz w:val="14"/>
        </w:rPr>
        <w:t xml:space="preserve"> reconstruction, of which 2081 (9</w:t>
      </w:r>
      <w:r w:rsidR="00711D2A">
        <w:rPr>
          <w:rFonts w:ascii="Arial" w:eastAsia="Times New Roman" w:hAnsi="Arial" w:cs="Arial"/>
          <w:sz w:val="14"/>
        </w:rPr>
        <w:t>9</w:t>
      </w:r>
      <w:r w:rsidRPr="00EB7186">
        <w:rPr>
          <w:rFonts w:ascii="Arial" w:eastAsia="Times New Roman" w:hAnsi="Arial" w:cs="Arial"/>
          <w:sz w:val="14"/>
        </w:rPr>
        <w:t xml:space="preserve">%) have been included in the outcome analysis: </w:t>
      </w:r>
    </w:p>
    <w:p w14:paraId="22EC0617" w14:textId="77777777" w:rsidR="00EF0641" w:rsidRPr="00EB7186" w:rsidRDefault="00EF0641" w:rsidP="00EF0641">
      <w:pPr>
        <w:numPr>
          <w:ilvl w:val="0"/>
          <w:numId w:val="3"/>
        </w:numPr>
        <w:spacing w:after="0" w:line="240" w:lineRule="auto"/>
        <w:jc w:val="both"/>
        <w:rPr>
          <w:rFonts w:ascii="Arial" w:eastAsia="Times New Roman" w:hAnsi="Arial" w:cs="Arial"/>
          <w:sz w:val="14"/>
        </w:rPr>
      </w:pPr>
      <w:r w:rsidRPr="00EB7186">
        <w:rPr>
          <w:rFonts w:ascii="Arial" w:eastAsia="Times New Roman" w:hAnsi="Arial" w:cs="Arial"/>
          <w:sz w:val="14"/>
        </w:rPr>
        <w:t xml:space="preserve">Complete outcome data (event data for all four key outcomes) is available for 2078 patients. These have been included in the analysis. </w:t>
      </w:r>
    </w:p>
    <w:p w14:paraId="53B25567" w14:textId="77777777" w:rsidR="00EF0641" w:rsidRPr="00EB7186" w:rsidRDefault="00EF0641" w:rsidP="00EF0641">
      <w:pPr>
        <w:numPr>
          <w:ilvl w:val="0"/>
          <w:numId w:val="3"/>
        </w:numPr>
        <w:spacing w:after="0" w:line="240" w:lineRule="auto"/>
        <w:jc w:val="both"/>
        <w:rPr>
          <w:rFonts w:ascii="Arial" w:eastAsia="Times New Roman" w:hAnsi="Arial" w:cs="Arial"/>
          <w:sz w:val="14"/>
        </w:rPr>
      </w:pPr>
      <w:r w:rsidRPr="00EB7186">
        <w:rPr>
          <w:rFonts w:ascii="Arial" w:eastAsia="Times New Roman" w:hAnsi="Arial" w:cs="Arial"/>
          <w:sz w:val="14"/>
        </w:rPr>
        <w:t>Partial outcome data (event data for three of four outcomes) is available for 3 patients. These have been included in the analysis, assumed to not have had the event for the fourth missing outcome</w:t>
      </w:r>
      <w:r w:rsidRPr="00EB7186">
        <w:rPr>
          <w:rFonts w:ascii="Arial" w:eastAsia="Times New Roman" w:hAnsi="Arial" w:cs="Arial"/>
          <w:b/>
          <w:bCs/>
          <w:sz w:val="14"/>
        </w:rPr>
        <w:t>.</w:t>
      </w:r>
    </w:p>
    <w:p w14:paraId="7B834155" w14:textId="77777777" w:rsidR="00EF0641" w:rsidRDefault="00EF0641" w:rsidP="00EF0641">
      <w:pPr>
        <w:numPr>
          <w:ilvl w:val="0"/>
          <w:numId w:val="3"/>
        </w:numPr>
        <w:spacing w:after="0" w:line="240" w:lineRule="auto"/>
        <w:jc w:val="both"/>
        <w:rPr>
          <w:rFonts w:ascii="Arial" w:eastAsia="Times New Roman" w:hAnsi="Arial" w:cs="Arial"/>
          <w:sz w:val="14"/>
        </w:rPr>
      </w:pPr>
      <w:r w:rsidRPr="00EB7186">
        <w:rPr>
          <w:rFonts w:ascii="Arial" w:eastAsia="Times New Roman" w:hAnsi="Arial" w:cs="Arial"/>
          <w:sz w:val="14"/>
        </w:rPr>
        <w:t>27 patients have no outcome data. These patients have been excluded from the analysis.</w:t>
      </w:r>
    </w:p>
    <w:p w14:paraId="756E4FD0" w14:textId="77777777" w:rsidR="00EF0641" w:rsidRDefault="00EF0641" w:rsidP="00EF0641">
      <w:pPr>
        <w:rPr>
          <w:rFonts w:ascii="Arial" w:hAnsi="Arial" w:cs="Arial"/>
          <w:sz w:val="14"/>
        </w:rPr>
      </w:pPr>
    </w:p>
    <w:p w14:paraId="23F8DB2C" w14:textId="77777777" w:rsidR="00EF0641" w:rsidRDefault="00EF0641" w:rsidP="00EF0641">
      <w:pPr>
        <w:rPr>
          <w:rFonts w:ascii="Arial" w:hAnsi="Arial" w:cs="Arial"/>
          <w:sz w:val="14"/>
        </w:rPr>
        <w:sectPr w:rsidR="00EF0641" w:rsidSect="00AA1F4A">
          <w:pgSz w:w="16838" w:h="11906" w:orient="landscape"/>
          <w:pgMar w:top="1134" w:right="851" w:bottom="1134" w:left="851" w:header="709" w:footer="709" w:gutter="0"/>
          <w:cols w:space="708"/>
          <w:docGrid w:linePitch="360"/>
        </w:sectPr>
      </w:pPr>
    </w:p>
    <w:p w14:paraId="2BBD2DE3" w14:textId="19A29183" w:rsidR="00EF0641" w:rsidRDefault="00EF0641" w:rsidP="00EF0641">
      <w:pPr>
        <w:jc w:val="center"/>
        <w:rPr>
          <w:rFonts w:ascii="Arial" w:hAnsi="Arial" w:cs="Arial"/>
          <w:b/>
          <w:sz w:val="20"/>
        </w:rPr>
      </w:pPr>
      <w:bookmarkStart w:id="22" w:name="_Hlk512785684"/>
      <w:r>
        <w:rPr>
          <w:rFonts w:ascii="Arial" w:hAnsi="Arial" w:cs="Arial"/>
          <w:b/>
          <w:sz w:val="20"/>
        </w:rPr>
        <w:lastRenderedPageBreak/>
        <w:t>T</w:t>
      </w:r>
      <w:r w:rsidRPr="003C7574">
        <w:rPr>
          <w:rFonts w:ascii="Arial" w:hAnsi="Arial" w:cs="Arial"/>
          <w:b/>
          <w:sz w:val="20"/>
        </w:rPr>
        <w:t>able 5 Logistic regression of risk factors for key outcomes</w:t>
      </w:r>
    </w:p>
    <w:tbl>
      <w:tblPr>
        <w:tblStyle w:val="TableGrid1"/>
        <w:tblW w:w="9923" w:type="dxa"/>
        <w:tblInd w:w="-5" w:type="dxa"/>
        <w:tblLayout w:type="fixed"/>
        <w:tblLook w:val="04A0" w:firstRow="1" w:lastRow="0" w:firstColumn="1" w:lastColumn="0" w:noHBand="0" w:noVBand="1"/>
      </w:tblPr>
      <w:tblGrid>
        <w:gridCol w:w="1276"/>
        <w:gridCol w:w="567"/>
        <w:gridCol w:w="851"/>
        <w:gridCol w:w="708"/>
        <w:gridCol w:w="567"/>
        <w:gridCol w:w="851"/>
        <w:gridCol w:w="850"/>
        <w:gridCol w:w="567"/>
        <w:gridCol w:w="851"/>
        <w:gridCol w:w="709"/>
        <w:gridCol w:w="567"/>
        <w:gridCol w:w="850"/>
        <w:gridCol w:w="709"/>
      </w:tblGrid>
      <w:tr w:rsidR="005C4EEC" w:rsidRPr="00F74044" w14:paraId="44C3F519" w14:textId="77777777" w:rsidTr="00E35CB2">
        <w:tc>
          <w:tcPr>
            <w:tcW w:w="1276" w:type="dxa"/>
            <w:shd w:val="clear" w:color="auto" w:fill="D0CECE" w:themeFill="background2" w:themeFillShade="E6"/>
          </w:tcPr>
          <w:p w14:paraId="72DC625D" w14:textId="77777777" w:rsidR="005C4EEC" w:rsidRPr="00F74044" w:rsidRDefault="005C4EEC" w:rsidP="00E35CB2">
            <w:pPr>
              <w:rPr>
                <w:rFonts w:ascii="Arial" w:eastAsia="Times New Roman" w:hAnsi="Arial" w:cs="Arial"/>
                <w:b/>
                <w:sz w:val="14"/>
                <w:szCs w:val="16"/>
              </w:rPr>
            </w:pPr>
            <w:bookmarkStart w:id="23" w:name="_Hlk524536495"/>
          </w:p>
        </w:tc>
        <w:tc>
          <w:tcPr>
            <w:tcW w:w="2126" w:type="dxa"/>
            <w:gridSpan w:val="3"/>
            <w:shd w:val="clear" w:color="auto" w:fill="D0CECE" w:themeFill="background2" w:themeFillShade="E6"/>
          </w:tcPr>
          <w:p w14:paraId="0BB69036" w14:textId="77777777" w:rsidR="005C4EEC" w:rsidRDefault="005C4EEC" w:rsidP="00E35CB2">
            <w:pPr>
              <w:jc w:val="center"/>
              <w:rPr>
                <w:rFonts w:ascii="Arial" w:hAnsi="Arial" w:cs="Arial"/>
                <w:color w:val="000000"/>
                <w:sz w:val="14"/>
                <w:szCs w:val="16"/>
              </w:rPr>
            </w:pPr>
            <w:r w:rsidRPr="00F74044">
              <w:rPr>
                <w:rFonts w:ascii="Arial" w:eastAsia="Times New Roman" w:hAnsi="Arial" w:cs="Arial"/>
                <w:b/>
                <w:sz w:val="14"/>
                <w:szCs w:val="16"/>
              </w:rPr>
              <w:t>Implant loss</w:t>
            </w:r>
          </w:p>
        </w:tc>
        <w:tc>
          <w:tcPr>
            <w:tcW w:w="2268" w:type="dxa"/>
            <w:gridSpan w:val="3"/>
            <w:shd w:val="clear" w:color="auto" w:fill="D0CECE" w:themeFill="background2" w:themeFillShade="E6"/>
          </w:tcPr>
          <w:p w14:paraId="75C715FF" w14:textId="77777777" w:rsidR="005C4EEC" w:rsidRDefault="005C4EEC" w:rsidP="00E35CB2">
            <w:pPr>
              <w:jc w:val="center"/>
              <w:rPr>
                <w:rFonts w:ascii="Arial" w:hAnsi="Arial" w:cs="Arial"/>
                <w:color w:val="000000"/>
                <w:sz w:val="14"/>
                <w:szCs w:val="16"/>
              </w:rPr>
            </w:pPr>
            <w:r w:rsidRPr="00F74044">
              <w:rPr>
                <w:rFonts w:ascii="Arial" w:eastAsia="Times New Roman" w:hAnsi="Arial" w:cs="Arial"/>
                <w:b/>
                <w:sz w:val="14"/>
                <w:szCs w:val="16"/>
              </w:rPr>
              <w:t>Infection</w:t>
            </w:r>
          </w:p>
        </w:tc>
        <w:tc>
          <w:tcPr>
            <w:tcW w:w="2127" w:type="dxa"/>
            <w:gridSpan w:val="3"/>
            <w:shd w:val="clear" w:color="auto" w:fill="D0CECE" w:themeFill="background2" w:themeFillShade="E6"/>
          </w:tcPr>
          <w:p w14:paraId="71A3C22F" w14:textId="77777777" w:rsidR="005C4EEC" w:rsidRPr="008C3DED" w:rsidRDefault="005C4EEC" w:rsidP="00E35CB2">
            <w:pPr>
              <w:jc w:val="center"/>
              <w:rPr>
                <w:rFonts w:ascii="Arial" w:eastAsia="Times New Roman" w:hAnsi="Arial" w:cs="Arial"/>
                <w:sz w:val="14"/>
                <w:szCs w:val="16"/>
              </w:rPr>
            </w:pPr>
            <w:r w:rsidRPr="00F74044">
              <w:rPr>
                <w:rFonts w:ascii="Arial" w:eastAsia="Times New Roman" w:hAnsi="Arial" w:cs="Arial"/>
                <w:b/>
                <w:sz w:val="14"/>
                <w:szCs w:val="16"/>
              </w:rPr>
              <w:t>Readmission</w:t>
            </w:r>
          </w:p>
        </w:tc>
        <w:tc>
          <w:tcPr>
            <w:tcW w:w="2126" w:type="dxa"/>
            <w:gridSpan w:val="3"/>
            <w:shd w:val="clear" w:color="auto" w:fill="D0CECE" w:themeFill="background2" w:themeFillShade="E6"/>
          </w:tcPr>
          <w:p w14:paraId="325D6A4E" w14:textId="77777777" w:rsidR="005C4EEC" w:rsidRDefault="005C4EEC" w:rsidP="00E35CB2">
            <w:pPr>
              <w:jc w:val="center"/>
              <w:rPr>
                <w:rFonts w:ascii="Arial" w:eastAsia="Times New Roman" w:hAnsi="Arial" w:cs="Arial"/>
                <w:color w:val="000000"/>
                <w:sz w:val="14"/>
                <w:szCs w:val="16"/>
              </w:rPr>
            </w:pPr>
            <w:r w:rsidRPr="00F74044">
              <w:rPr>
                <w:rFonts w:ascii="Arial" w:eastAsia="Times New Roman" w:hAnsi="Arial" w:cs="Arial"/>
                <w:b/>
                <w:sz w:val="14"/>
                <w:szCs w:val="16"/>
              </w:rPr>
              <w:t>Reoperation</w:t>
            </w:r>
          </w:p>
        </w:tc>
      </w:tr>
      <w:tr w:rsidR="005C4EEC" w:rsidRPr="00F74044" w14:paraId="47469938" w14:textId="77777777" w:rsidTr="00E35CB2">
        <w:tc>
          <w:tcPr>
            <w:tcW w:w="1276" w:type="dxa"/>
            <w:shd w:val="clear" w:color="auto" w:fill="auto"/>
            <w:vAlign w:val="center"/>
          </w:tcPr>
          <w:p w14:paraId="2C9E93DA" w14:textId="77777777" w:rsidR="005C4EEC" w:rsidRPr="00F74044" w:rsidRDefault="005C4EEC" w:rsidP="00E35CB2">
            <w:pPr>
              <w:rPr>
                <w:rFonts w:ascii="Arial" w:eastAsia="Times New Roman" w:hAnsi="Arial" w:cs="Arial"/>
                <w:b/>
                <w:sz w:val="14"/>
                <w:szCs w:val="16"/>
              </w:rPr>
            </w:pPr>
            <w:r w:rsidRPr="00F74044">
              <w:rPr>
                <w:rFonts w:ascii="Arial" w:eastAsia="Times New Roman" w:hAnsi="Arial" w:cs="Arial"/>
                <w:sz w:val="14"/>
                <w:szCs w:val="16"/>
              </w:rPr>
              <w:t>N</w:t>
            </w:r>
          </w:p>
        </w:tc>
        <w:tc>
          <w:tcPr>
            <w:tcW w:w="2126" w:type="dxa"/>
            <w:gridSpan w:val="3"/>
            <w:shd w:val="clear" w:color="auto" w:fill="auto"/>
          </w:tcPr>
          <w:p w14:paraId="5A9AEEE1" w14:textId="77777777" w:rsidR="005C4EEC" w:rsidRDefault="005C4EEC" w:rsidP="00E35CB2">
            <w:pPr>
              <w:jc w:val="center"/>
              <w:rPr>
                <w:rFonts w:ascii="Arial" w:hAnsi="Arial" w:cs="Arial"/>
                <w:color w:val="000000"/>
                <w:sz w:val="14"/>
                <w:szCs w:val="16"/>
              </w:rPr>
            </w:pPr>
            <w:r w:rsidRPr="00F74044">
              <w:rPr>
                <w:rFonts w:ascii="Arial" w:hAnsi="Arial" w:cs="Arial"/>
                <w:sz w:val="14"/>
                <w:szCs w:val="16"/>
              </w:rPr>
              <w:t>1722</w:t>
            </w:r>
          </w:p>
        </w:tc>
        <w:tc>
          <w:tcPr>
            <w:tcW w:w="2268" w:type="dxa"/>
            <w:gridSpan w:val="3"/>
            <w:shd w:val="clear" w:color="auto" w:fill="auto"/>
          </w:tcPr>
          <w:p w14:paraId="04CB2208" w14:textId="77777777" w:rsidR="005C4EEC" w:rsidRDefault="005C4EEC" w:rsidP="00E35CB2">
            <w:pPr>
              <w:jc w:val="center"/>
              <w:rPr>
                <w:rFonts w:ascii="Arial" w:hAnsi="Arial" w:cs="Arial"/>
                <w:color w:val="000000"/>
                <w:sz w:val="14"/>
                <w:szCs w:val="16"/>
              </w:rPr>
            </w:pPr>
            <w:r w:rsidRPr="00F74044">
              <w:rPr>
                <w:rFonts w:ascii="Arial" w:hAnsi="Arial" w:cs="Arial"/>
                <w:sz w:val="14"/>
                <w:szCs w:val="16"/>
              </w:rPr>
              <w:t>1722</w:t>
            </w:r>
          </w:p>
        </w:tc>
        <w:tc>
          <w:tcPr>
            <w:tcW w:w="2127" w:type="dxa"/>
            <w:gridSpan w:val="3"/>
            <w:shd w:val="clear" w:color="auto" w:fill="auto"/>
          </w:tcPr>
          <w:p w14:paraId="7FE53CC8" w14:textId="77777777" w:rsidR="005C4EEC" w:rsidRPr="008C3DED" w:rsidRDefault="005C4EEC" w:rsidP="00E35CB2">
            <w:pPr>
              <w:jc w:val="center"/>
              <w:rPr>
                <w:rFonts w:ascii="Arial" w:eastAsia="Times New Roman" w:hAnsi="Arial" w:cs="Arial"/>
                <w:sz w:val="14"/>
                <w:szCs w:val="16"/>
              </w:rPr>
            </w:pPr>
            <w:r w:rsidRPr="00F74044">
              <w:rPr>
                <w:rFonts w:ascii="Arial" w:hAnsi="Arial" w:cs="Arial"/>
                <w:sz w:val="14"/>
                <w:szCs w:val="16"/>
              </w:rPr>
              <w:t>1722</w:t>
            </w:r>
          </w:p>
        </w:tc>
        <w:tc>
          <w:tcPr>
            <w:tcW w:w="2126" w:type="dxa"/>
            <w:gridSpan w:val="3"/>
            <w:shd w:val="clear" w:color="auto" w:fill="auto"/>
          </w:tcPr>
          <w:p w14:paraId="1859C77C" w14:textId="77777777" w:rsidR="005C4EEC" w:rsidRDefault="005C4EEC" w:rsidP="00E35CB2">
            <w:pPr>
              <w:jc w:val="center"/>
              <w:rPr>
                <w:rFonts w:ascii="Arial" w:eastAsia="Times New Roman" w:hAnsi="Arial" w:cs="Arial"/>
                <w:color w:val="000000"/>
                <w:sz w:val="14"/>
                <w:szCs w:val="16"/>
              </w:rPr>
            </w:pPr>
            <w:r w:rsidRPr="00F74044">
              <w:rPr>
                <w:rFonts w:ascii="Arial" w:eastAsia="Times New Roman" w:hAnsi="Arial" w:cs="Arial"/>
                <w:sz w:val="14"/>
                <w:szCs w:val="16"/>
              </w:rPr>
              <w:t>1722</w:t>
            </w:r>
          </w:p>
        </w:tc>
      </w:tr>
      <w:tr w:rsidR="005C4EEC" w:rsidRPr="00F74044" w14:paraId="73A7AC58" w14:textId="77777777" w:rsidTr="00E35CB2">
        <w:tc>
          <w:tcPr>
            <w:tcW w:w="1276" w:type="dxa"/>
            <w:shd w:val="clear" w:color="auto" w:fill="auto"/>
            <w:vAlign w:val="center"/>
          </w:tcPr>
          <w:p w14:paraId="7A70C385" w14:textId="77777777" w:rsidR="005C4EEC" w:rsidRPr="00F74044" w:rsidRDefault="005C4EEC" w:rsidP="00E35CB2">
            <w:pPr>
              <w:rPr>
                <w:rFonts w:ascii="Arial" w:eastAsia="Times New Roman" w:hAnsi="Arial" w:cs="Arial"/>
                <w:b/>
                <w:sz w:val="14"/>
                <w:szCs w:val="16"/>
              </w:rPr>
            </w:pPr>
            <w:r w:rsidRPr="00F74044">
              <w:rPr>
                <w:rFonts w:ascii="Arial" w:eastAsia="Times New Roman" w:hAnsi="Arial" w:cs="Arial"/>
                <w:sz w:val="14"/>
                <w:szCs w:val="16"/>
              </w:rPr>
              <w:t>Event</w:t>
            </w:r>
          </w:p>
        </w:tc>
        <w:tc>
          <w:tcPr>
            <w:tcW w:w="2126" w:type="dxa"/>
            <w:gridSpan w:val="3"/>
            <w:shd w:val="clear" w:color="auto" w:fill="auto"/>
          </w:tcPr>
          <w:p w14:paraId="5309BEC6" w14:textId="77777777" w:rsidR="005C4EEC" w:rsidRDefault="005C4EEC" w:rsidP="00E35CB2">
            <w:pPr>
              <w:jc w:val="center"/>
              <w:rPr>
                <w:rFonts w:ascii="Arial" w:hAnsi="Arial" w:cs="Arial"/>
                <w:color w:val="000000"/>
                <w:sz w:val="14"/>
                <w:szCs w:val="16"/>
              </w:rPr>
            </w:pPr>
            <w:r w:rsidRPr="00F74044">
              <w:rPr>
                <w:rFonts w:ascii="Arial" w:hAnsi="Arial" w:cs="Arial"/>
                <w:sz w:val="14"/>
                <w:szCs w:val="16"/>
              </w:rPr>
              <w:t>143</w:t>
            </w:r>
          </w:p>
        </w:tc>
        <w:tc>
          <w:tcPr>
            <w:tcW w:w="2268" w:type="dxa"/>
            <w:gridSpan w:val="3"/>
            <w:shd w:val="clear" w:color="auto" w:fill="auto"/>
          </w:tcPr>
          <w:p w14:paraId="37E89CB4" w14:textId="77777777" w:rsidR="005C4EEC" w:rsidRDefault="005C4EEC" w:rsidP="00E35CB2">
            <w:pPr>
              <w:jc w:val="center"/>
              <w:rPr>
                <w:rFonts w:ascii="Arial" w:hAnsi="Arial" w:cs="Arial"/>
                <w:color w:val="000000"/>
                <w:sz w:val="14"/>
                <w:szCs w:val="16"/>
              </w:rPr>
            </w:pPr>
            <w:r w:rsidRPr="00F74044">
              <w:rPr>
                <w:rFonts w:ascii="Arial" w:hAnsi="Arial" w:cs="Arial"/>
                <w:sz w:val="14"/>
                <w:szCs w:val="16"/>
              </w:rPr>
              <w:t>437</w:t>
            </w:r>
          </w:p>
        </w:tc>
        <w:tc>
          <w:tcPr>
            <w:tcW w:w="2127" w:type="dxa"/>
            <w:gridSpan w:val="3"/>
            <w:shd w:val="clear" w:color="auto" w:fill="auto"/>
          </w:tcPr>
          <w:p w14:paraId="71D07902" w14:textId="77777777" w:rsidR="005C4EEC" w:rsidRPr="008C3DED" w:rsidRDefault="005C4EEC" w:rsidP="00E35CB2">
            <w:pPr>
              <w:jc w:val="center"/>
              <w:rPr>
                <w:rFonts w:ascii="Arial" w:eastAsia="Times New Roman" w:hAnsi="Arial" w:cs="Arial"/>
                <w:sz w:val="14"/>
                <w:szCs w:val="16"/>
              </w:rPr>
            </w:pPr>
            <w:r w:rsidRPr="00F74044">
              <w:rPr>
                <w:rFonts w:ascii="Arial" w:hAnsi="Arial" w:cs="Arial"/>
                <w:sz w:val="14"/>
                <w:szCs w:val="16"/>
              </w:rPr>
              <w:t>302</w:t>
            </w:r>
          </w:p>
        </w:tc>
        <w:tc>
          <w:tcPr>
            <w:tcW w:w="2126" w:type="dxa"/>
            <w:gridSpan w:val="3"/>
            <w:shd w:val="clear" w:color="auto" w:fill="auto"/>
          </w:tcPr>
          <w:p w14:paraId="65BF36D6" w14:textId="77777777" w:rsidR="005C4EEC" w:rsidRDefault="005C4EEC" w:rsidP="00E35CB2">
            <w:pPr>
              <w:jc w:val="center"/>
              <w:rPr>
                <w:rFonts w:ascii="Arial" w:eastAsia="Times New Roman" w:hAnsi="Arial" w:cs="Arial"/>
                <w:color w:val="000000"/>
                <w:sz w:val="14"/>
                <w:szCs w:val="16"/>
              </w:rPr>
            </w:pPr>
            <w:r w:rsidRPr="00F74044">
              <w:rPr>
                <w:rFonts w:ascii="Arial" w:eastAsia="Times New Roman" w:hAnsi="Arial" w:cs="Arial"/>
                <w:sz w:val="14"/>
                <w:szCs w:val="16"/>
              </w:rPr>
              <w:t>305</w:t>
            </w:r>
          </w:p>
        </w:tc>
      </w:tr>
      <w:tr w:rsidR="005C4EEC" w:rsidRPr="00F74044" w14:paraId="2EB07AA3" w14:textId="77777777" w:rsidTr="00E35CB2">
        <w:tc>
          <w:tcPr>
            <w:tcW w:w="1276" w:type="dxa"/>
            <w:shd w:val="clear" w:color="auto" w:fill="auto"/>
            <w:vAlign w:val="center"/>
          </w:tcPr>
          <w:p w14:paraId="028BAECC" w14:textId="77777777" w:rsidR="005C4EEC" w:rsidRPr="00F74044" w:rsidRDefault="005C4EEC" w:rsidP="00E35CB2">
            <w:pPr>
              <w:rPr>
                <w:rFonts w:ascii="Arial" w:eastAsia="Times New Roman" w:hAnsi="Arial" w:cs="Arial"/>
                <w:b/>
                <w:sz w:val="14"/>
                <w:szCs w:val="16"/>
              </w:rPr>
            </w:pPr>
            <w:r w:rsidRPr="00F74044">
              <w:rPr>
                <w:rFonts w:ascii="Arial" w:eastAsia="Times New Roman" w:hAnsi="Arial" w:cs="Arial"/>
                <w:sz w:val="14"/>
                <w:szCs w:val="16"/>
              </w:rPr>
              <w:t>No event</w:t>
            </w:r>
          </w:p>
        </w:tc>
        <w:tc>
          <w:tcPr>
            <w:tcW w:w="2126" w:type="dxa"/>
            <w:gridSpan w:val="3"/>
            <w:shd w:val="clear" w:color="auto" w:fill="auto"/>
          </w:tcPr>
          <w:p w14:paraId="43BD8148" w14:textId="77777777" w:rsidR="005C4EEC" w:rsidRDefault="005C4EEC" w:rsidP="00E35CB2">
            <w:pPr>
              <w:jc w:val="center"/>
              <w:rPr>
                <w:rFonts w:ascii="Arial" w:hAnsi="Arial" w:cs="Arial"/>
                <w:color w:val="000000"/>
                <w:sz w:val="14"/>
                <w:szCs w:val="16"/>
              </w:rPr>
            </w:pPr>
            <w:r w:rsidRPr="00F74044">
              <w:rPr>
                <w:rFonts w:ascii="Arial" w:hAnsi="Arial" w:cs="Arial"/>
                <w:sz w:val="14"/>
                <w:szCs w:val="16"/>
              </w:rPr>
              <w:t>1579</w:t>
            </w:r>
          </w:p>
        </w:tc>
        <w:tc>
          <w:tcPr>
            <w:tcW w:w="2268" w:type="dxa"/>
            <w:gridSpan w:val="3"/>
            <w:shd w:val="clear" w:color="auto" w:fill="auto"/>
          </w:tcPr>
          <w:p w14:paraId="58157156" w14:textId="77777777" w:rsidR="005C4EEC" w:rsidRDefault="005C4EEC" w:rsidP="00E35CB2">
            <w:pPr>
              <w:jc w:val="center"/>
              <w:rPr>
                <w:rFonts w:ascii="Arial" w:hAnsi="Arial" w:cs="Arial"/>
                <w:color w:val="000000"/>
                <w:sz w:val="14"/>
                <w:szCs w:val="16"/>
              </w:rPr>
            </w:pPr>
            <w:r w:rsidRPr="00F74044">
              <w:rPr>
                <w:rFonts w:ascii="Arial" w:hAnsi="Arial" w:cs="Arial"/>
                <w:sz w:val="14"/>
                <w:szCs w:val="16"/>
              </w:rPr>
              <w:t>1285</w:t>
            </w:r>
          </w:p>
        </w:tc>
        <w:tc>
          <w:tcPr>
            <w:tcW w:w="2127" w:type="dxa"/>
            <w:gridSpan w:val="3"/>
            <w:shd w:val="clear" w:color="auto" w:fill="auto"/>
          </w:tcPr>
          <w:p w14:paraId="49A9DA57" w14:textId="77777777" w:rsidR="005C4EEC" w:rsidRPr="008C3DED" w:rsidRDefault="005C4EEC" w:rsidP="00E35CB2">
            <w:pPr>
              <w:jc w:val="center"/>
              <w:rPr>
                <w:rFonts w:ascii="Arial" w:eastAsia="Times New Roman" w:hAnsi="Arial" w:cs="Arial"/>
                <w:sz w:val="14"/>
                <w:szCs w:val="16"/>
              </w:rPr>
            </w:pPr>
            <w:r w:rsidRPr="00F74044">
              <w:rPr>
                <w:rFonts w:ascii="Arial" w:hAnsi="Arial" w:cs="Arial"/>
                <w:sz w:val="14"/>
                <w:szCs w:val="16"/>
              </w:rPr>
              <w:t>1420</w:t>
            </w:r>
          </w:p>
        </w:tc>
        <w:tc>
          <w:tcPr>
            <w:tcW w:w="2126" w:type="dxa"/>
            <w:gridSpan w:val="3"/>
            <w:shd w:val="clear" w:color="auto" w:fill="auto"/>
          </w:tcPr>
          <w:p w14:paraId="142A1D3D" w14:textId="77777777" w:rsidR="005C4EEC" w:rsidRDefault="005C4EEC" w:rsidP="00E35CB2">
            <w:pPr>
              <w:jc w:val="center"/>
              <w:rPr>
                <w:rFonts w:ascii="Arial" w:eastAsia="Times New Roman" w:hAnsi="Arial" w:cs="Arial"/>
                <w:color w:val="000000"/>
                <w:sz w:val="14"/>
                <w:szCs w:val="16"/>
              </w:rPr>
            </w:pPr>
            <w:r w:rsidRPr="00F74044">
              <w:rPr>
                <w:rFonts w:ascii="Arial" w:eastAsia="Times New Roman" w:hAnsi="Arial" w:cs="Arial"/>
                <w:sz w:val="14"/>
                <w:szCs w:val="16"/>
              </w:rPr>
              <w:t>1417</w:t>
            </w:r>
          </w:p>
        </w:tc>
      </w:tr>
      <w:tr w:rsidR="005C4EEC" w:rsidRPr="00F74044" w14:paraId="65A6C7A6" w14:textId="77777777" w:rsidTr="00E35CB2">
        <w:tc>
          <w:tcPr>
            <w:tcW w:w="1276" w:type="dxa"/>
            <w:shd w:val="clear" w:color="auto" w:fill="auto"/>
            <w:vAlign w:val="center"/>
          </w:tcPr>
          <w:p w14:paraId="435D9203" w14:textId="179F3AD8" w:rsidR="005C4EEC" w:rsidRPr="007F3B58" w:rsidRDefault="005C4EEC" w:rsidP="00E35CB2">
            <w:pPr>
              <w:rPr>
                <w:rFonts w:ascii="Arial" w:eastAsia="Times New Roman" w:hAnsi="Arial" w:cs="Arial"/>
                <w:b/>
                <w:sz w:val="14"/>
                <w:szCs w:val="16"/>
              </w:rPr>
            </w:pPr>
            <w:proofErr w:type="spellStart"/>
            <w:r w:rsidRPr="00F74044">
              <w:rPr>
                <w:rFonts w:ascii="Arial" w:eastAsia="Times New Roman" w:hAnsi="Arial" w:cs="Arial"/>
                <w:sz w:val="14"/>
                <w:szCs w:val="16"/>
              </w:rPr>
              <w:t>Missing</w:t>
            </w:r>
            <w:r w:rsidR="002D4368">
              <w:rPr>
                <w:rFonts w:ascii="Arial" w:eastAsia="Times New Roman" w:hAnsi="Arial" w:cs="Arial"/>
                <w:sz w:val="14"/>
                <w:szCs w:val="16"/>
                <w:vertAlign w:val="superscript"/>
              </w:rPr>
              <w:t>a</w:t>
            </w:r>
            <w:proofErr w:type="spellEnd"/>
          </w:p>
        </w:tc>
        <w:tc>
          <w:tcPr>
            <w:tcW w:w="2126" w:type="dxa"/>
            <w:gridSpan w:val="3"/>
            <w:shd w:val="clear" w:color="auto" w:fill="auto"/>
          </w:tcPr>
          <w:p w14:paraId="77B74BE9" w14:textId="77777777" w:rsidR="005C4EEC" w:rsidRDefault="005C4EEC" w:rsidP="00E35CB2">
            <w:pPr>
              <w:jc w:val="center"/>
              <w:rPr>
                <w:rFonts w:ascii="Arial" w:hAnsi="Arial" w:cs="Arial"/>
                <w:color w:val="000000"/>
                <w:sz w:val="14"/>
                <w:szCs w:val="16"/>
              </w:rPr>
            </w:pPr>
            <w:r w:rsidRPr="00F74044">
              <w:rPr>
                <w:rFonts w:ascii="Arial" w:hAnsi="Arial" w:cs="Arial"/>
                <w:sz w:val="14"/>
                <w:szCs w:val="16"/>
              </w:rPr>
              <w:t>359</w:t>
            </w:r>
          </w:p>
        </w:tc>
        <w:tc>
          <w:tcPr>
            <w:tcW w:w="2268" w:type="dxa"/>
            <w:gridSpan w:val="3"/>
            <w:shd w:val="clear" w:color="auto" w:fill="auto"/>
          </w:tcPr>
          <w:p w14:paraId="4DE82D25" w14:textId="77777777" w:rsidR="005C4EEC" w:rsidRDefault="005C4EEC" w:rsidP="00E35CB2">
            <w:pPr>
              <w:jc w:val="center"/>
              <w:rPr>
                <w:rFonts w:ascii="Arial" w:hAnsi="Arial" w:cs="Arial"/>
                <w:color w:val="000000"/>
                <w:sz w:val="14"/>
                <w:szCs w:val="16"/>
              </w:rPr>
            </w:pPr>
            <w:r w:rsidRPr="00F74044">
              <w:rPr>
                <w:rFonts w:ascii="Arial" w:hAnsi="Arial" w:cs="Arial"/>
                <w:sz w:val="14"/>
                <w:szCs w:val="16"/>
              </w:rPr>
              <w:t>359</w:t>
            </w:r>
          </w:p>
        </w:tc>
        <w:tc>
          <w:tcPr>
            <w:tcW w:w="2127" w:type="dxa"/>
            <w:gridSpan w:val="3"/>
            <w:shd w:val="clear" w:color="auto" w:fill="auto"/>
          </w:tcPr>
          <w:p w14:paraId="5F18B5E3" w14:textId="77777777" w:rsidR="005C4EEC" w:rsidRPr="008C3DED" w:rsidRDefault="005C4EEC" w:rsidP="00E35CB2">
            <w:pPr>
              <w:jc w:val="center"/>
              <w:rPr>
                <w:rFonts w:ascii="Arial" w:eastAsia="Times New Roman" w:hAnsi="Arial" w:cs="Arial"/>
                <w:sz w:val="14"/>
                <w:szCs w:val="16"/>
              </w:rPr>
            </w:pPr>
            <w:r w:rsidRPr="00F74044">
              <w:rPr>
                <w:rFonts w:ascii="Arial" w:hAnsi="Arial" w:cs="Arial"/>
                <w:sz w:val="14"/>
                <w:szCs w:val="16"/>
              </w:rPr>
              <w:t>359</w:t>
            </w:r>
          </w:p>
        </w:tc>
        <w:tc>
          <w:tcPr>
            <w:tcW w:w="2126" w:type="dxa"/>
            <w:gridSpan w:val="3"/>
            <w:shd w:val="clear" w:color="auto" w:fill="auto"/>
          </w:tcPr>
          <w:p w14:paraId="5206B050" w14:textId="77777777" w:rsidR="005C4EEC" w:rsidRDefault="005C4EEC" w:rsidP="00E35CB2">
            <w:pPr>
              <w:jc w:val="center"/>
              <w:rPr>
                <w:rFonts w:ascii="Arial" w:eastAsia="Times New Roman" w:hAnsi="Arial" w:cs="Arial"/>
                <w:color w:val="000000"/>
                <w:sz w:val="14"/>
                <w:szCs w:val="16"/>
              </w:rPr>
            </w:pPr>
            <w:r w:rsidRPr="00F74044">
              <w:rPr>
                <w:rFonts w:ascii="Arial" w:eastAsia="Times New Roman" w:hAnsi="Arial" w:cs="Arial"/>
                <w:sz w:val="14"/>
                <w:szCs w:val="16"/>
              </w:rPr>
              <w:t>359</w:t>
            </w:r>
          </w:p>
        </w:tc>
      </w:tr>
      <w:tr w:rsidR="005C4EEC" w:rsidRPr="00F74044" w14:paraId="30179136" w14:textId="77777777" w:rsidTr="00E35CB2">
        <w:tc>
          <w:tcPr>
            <w:tcW w:w="1276" w:type="dxa"/>
            <w:shd w:val="clear" w:color="auto" w:fill="auto"/>
            <w:vAlign w:val="center"/>
          </w:tcPr>
          <w:p w14:paraId="4A461C4C" w14:textId="77777777" w:rsidR="005C4EEC" w:rsidRPr="00F74044" w:rsidRDefault="005C4EEC" w:rsidP="00E35CB2">
            <w:pPr>
              <w:rPr>
                <w:rFonts w:ascii="Arial" w:eastAsia="Times New Roman" w:hAnsi="Arial" w:cs="Arial"/>
                <w:b/>
                <w:sz w:val="14"/>
                <w:szCs w:val="16"/>
              </w:rPr>
            </w:pPr>
            <w:r w:rsidRPr="00F74044">
              <w:rPr>
                <w:rFonts w:ascii="Arial" w:eastAsia="Times New Roman" w:hAnsi="Arial" w:cs="Arial"/>
                <w:sz w:val="14"/>
                <w:szCs w:val="16"/>
              </w:rPr>
              <w:t>C statistic</w:t>
            </w:r>
          </w:p>
        </w:tc>
        <w:tc>
          <w:tcPr>
            <w:tcW w:w="2126" w:type="dxa"/>
            <w:gridSpan w:val="3"/>
            <w:shd w:val="clear" w:color="auto" w:fill="auto"/>
          </w:tcPr>
          <w:p w14:paraId="7EB86626" w14:textId="77777777" w:rsidR="005C4EEC" w:rsidRDefault="005C4EEC" w:rsidP="00E35CB2">
            <w:pPr>
              <w:jc w:val="center"/>
              <w:rPr>
                <w:rFonts w:ascii="Arial" w:hAnsi="Arial" w:cs="Arial"/>
                <w:color w:val="000000"/>
                <w:sz w:val="14"/>
                <w:szCs w:val="16"/>
              </w:rPr>
            </w:pPr>
            <w:r w:rsidRPr="00F74044">
              <w:rPr>
                <w:rFonts w:ascii="Arial" w:eastAsia="Times New Roman" w:hAnsi="Arial" w:cs="Arial"/>
                <w:sz w:val="14"/>
                <w:szCs w:val="16"/>
              </w:rPr>
              <w:t>0.656</w:t>
            </w:r>
          </w:p>
        </w:tc>
        <w:tc>
          <w:tcPr>
            <w:tcW w:w="2268" w:type="dxa"/>
            <w:gridSpan w:val="3"/>
            <w:shd w:val="clear" w:color="auto" w:fill="auto"/>
          </w:tcPr>
          <w:p w14:paraId="0333B825" w14:textId="77777777" w:rsidR="005C4EEC" w:rsidRDefault="005C4EEC" w:rsidP="00E35CB2">
            <w:pPr>
              <w:jc w:val="center"/>
              <w:rPr>
                <w:rFonts w:ascii="Arial" w:hAnsi="Arial" w:cs="Arial"/>
                <w:color w:val="000000"/>
                <w:sz w:val="14"/>
                <w:szCs w:val="16"/>
              </w:rPr>
            </w:pPr>
            <w:r w:rsidRPr="00F74044">
              <w:rPr>
                <w:rFonts w:ascii="Arial" w:hAnsi="Arial" w:cs="Arial"/>
                <w:sz w:val="14"/>
                <w:szCs w:val="16"/>
              </w:rPr>
              <w:t>0.634</w:t>
            </w:r>
          </w:p>
        </w:tc>
        <w:tc>
          <w:tcPr>
            <w:tcW w:w="2127" w:type="dxa"/>
            <w:gridSpan w:val="3"/>
            <w:shd w:val="clear" w:color="auto" w:fill="auto"/>
          </w:tcPr>
          <w:p w14:paraId="722C0C20" w14:textId="77777777" w:rsidR="005C4EEC" w:rsidRPr="008C3DED" w:rsidRDefault="005C4EEC" w:rsidP="00E35CB2">
            <w:pPr>
              <w:jc w:val="center"/>
              <w:rPr>
                <w:rFonts w:ascii="Arial" w:eastAsia="Times New Roman" w:hAnsi="Arial" w:cs="Arial"/>
                <w:sz w:val="14"/>
                <w:szCs w:val="16"/>
              </w:rPr>
            </w:pPr>
            <w:r w:rsidRPr="00F74044">
              <w:rPr>
                <w:rFonts w:ascii="Arial" w:hAnsi="Arial" w:cs="Arial"/>
                <w:sz w:val="14"/>
                <w:szCs w:val="16"/>
              </w:rPr>
              <w:t>0.618</w:t>
            </w:r>
          </w:p>
        </w:tc>
        <w:tc>
          <w:tcPr>
            <w:tcW w:w="2126" w:type="dxa"/>
            <w:gridSpan w:val="3"/>
            <w:shd w:val="clear" w:color="auto" w:fill="auto"/>
          </w:tcPr>
          <w:p w14:paraId="1EDA19AC" w14:textId="77777777" w:rsidR="005C4EEC" w:rsidRDefault="005C4EEC" w:rsidP="00E35CB2">
            <w:pPr>
              <w:jc w:val="center"/>
              <w:rPr>
                <w:rFonts w:ascii="Arial" w:eastAsia="Times New Roman" w:hAnsi="Arial" w:cs="Arial"/>
                <w:color w:val="000000"/>
                <w:sz w:val="14"/>
                <w:szCs w:val="16"/>
              </w:rPr>
            </w:pPr>
            <w:r w:rsidRPr="00F74044">
              <w:rPr>
                <w:rFonts w:ascii="Arial" w:eastAsia="Times New Roman" w:hAnsi="Arial" w:cs="Arial"/>
                <w:sz w:val="14"/>
                <w:szCs w:val="16"/>
              </w:rPr>
              <w:t>0.612</w:t>
            </w:r>
          </w:p>
        </w:tc>
      </w:tr>
      <w:tr w:rsidR="005C4EEC" w:rsidRPr="00F74044" w14:paraId="6D7817AD" w14:textId="77777777" w:rsidTr="00747F95">
        <w:tc>
          <w:tcPr>
            <w:tcW w:w="1276" w:type="dxa"/>
            <w:shd w:val="clear" w:color="auto" w:fill="D0CECE" w:themeFill="background2" w:themeFillShade="E6"/>
          </w:tcPr>
          <w:p w14:paraId="132A812A" w14:textId="77777777" w:rsidR="005C4EEC" w:rsidRPr="00F74044" w:rsidRDefault="005C4EEC" w:rsidP="00E35CB2">
            <w:pPr>
              <w:rPr>
                <w:rFonts w:ascii="Arial" w:eastAsia="Times New Roman" w:hAnsi="Arial" w:cs="Arial"/>
                <w:b/>
                <w:sz w:val="14"/>
                <w:szCs w:val="16"/>
              </w:rPr>
            </w:pPr>
            <w:r w:rsidRPr="00F74044">
              <w:rPr>
                <w:rFonts w:ascii="Arial" w:eastAsia="Times New Roman" w:hAnsi="Arial" w:cs="Arial"/>
                <w:b/>
                <w:sz w:val="14"/>
                <w:szCs w:val="16"/>
              </w:rPr>
              <w:t>Variable</w:t>
            </w:r>
          </w:p>
        </w:tc>
        <w:tc>
          <w:tcPr>
            <w:tcW w:w="567" w:type="dxa"/>
            <w:shd w:val="clear" w:color="auto" w:fill="D0CECE" w:themeFill="background2" w:themeFillShade="E6"/>
            <w:vAlign w:val="bottom"/>
          </w:tcPr>
          <w:p w14:paraId="60A9D2BE" w14:textId="77777777" w:rsidR="005C4EEC" w:rsidRPr="00284115" w:rsidRDefault="005C4EEC" w:rsidP="00E35CB2">
            <w:pPr>
              <w:jc w:val="center"/>
              <w:rPr>
                <w:rFonts w:ascii="Arial" w:hAnsi="Arial" w:cs="Arial"/>
                <w:b/>
                <w:color w:val="000000"/>
                <w:sz w:val="14"/>
                <w:szCs w:val="16"/>
              </w:rPr>
            </w:pPr>
            <w:r w:rsidRPr="00284115">
              <w:rPr>
                <w:rFonts w:ascii="Arial" w:eastAsia="Times New Roman" w:hAnsi="Arial" w:cs="Arial"/>
                <w:b/>
                <w:i/>
                <w:sz w:val="14"/>
                <w:szCs w:val="16"/>
              </w:rPr>
              <w:t>OR</w:t>
            </w:r>
          </w:p>
        </w:tc>
        <w:tc>
          <w:tcPr>
            <w:tcW w:w="851" w:type="dxa"/>
            <w:shd w:val="clear" w:color="auto" w:fill="D0CECE" w:themeFill="background2" w:themeFillShade="E6"/>
            <w:vAlign w:val="bottom"/>
          </w:tcPr>
          <w:p w14:paraId="6E069C7C" w14:textId="77777777" w:rsidR="005C4EEC" w:rsidRPr="00284115" w:rsidRDefault="005C4EEC" w:rsidP="00E35CB2">
            <w:pPr>
              <w:jc w:val="center"/>
              <w:rPr>
                <w:rFonts w:ascii="Arial" w:hAnsi="Arial" w:cs="Arial"/>
                <w:b/>
                <w:color w:val="000000"/>
                <w:sz w:val="14"/>
                <w:szCs w:val="16"/>
              </w:rPr>
            </w:pPr>
            <w:r w:rsidRPr="00284115">
              <w:rPr>
                <w:rFonts w:ascii="Arial" w:hAnsi="Arial" w:cs="Arial"/>
                <w:b/>
                <w:color w:val="000000"/>
                <w:sz w:val="14"/>
                <w:szCs w:val="16"/>
              </w:rPr>
              <w:t>95% CI</w:t>
            </w:r>
          </w:p>
        </w:tc>
        <w:tc>
          <w:tcPr>
            <w:tcW w:w="708" w:type="dxa"/>
            <w:shd w:val="clear" w:color="auto" w:fill="D0CECE" w:themeFill="background2" w:themeFillShade="E6"/>
            <w:vAlign w:val="bottom"/>
          </w:tcPr>
          <w:p w14:paraId="0EAE3C9B" w14:textId="77777777" w:rsidR="005C4EEC" w:rsidRPr="00284115" w:rsidRDefault="005C4EEC" w:rsidP="00E35CB2">
            <w:pPr>
              <w:jc w:val="center"/>
              <w:rPr>
                <w:rFonts w:ascii="Arial" w:hAnsi="Arial" w:cs="Arial"/>
                <w:b/>
                <w:color w:val="000000"/>
                <w:sz w:val="14"/>
                <w:szCs w:val="16"/>
              </w:rPr>
            </w:pPr>
            <w:r w:rsidRPr="00284115">
              <w:rPr>
                <w:rFonts w:ascii="Arial" w:hAnsi="Arial" w:cs="Arial"/>
                <w:b/>
                <w:color w:val="000000"/>
                <w:sz w:val="14"/>
                <w:szCs w:val="16"/>
              </w:rPr>
              <w:t>p value</w:t>
            </w:r>
          </w:p>
        </w:tc>
        <w:tc>
          <w:tcPr>
            <w:tcW w:w="567" w:type="dxa"/>
            <w:shd w:val="clear" w:color="auto" w:fill="D0CECE" w:themeFill="background2" w:themeFillShade="E6"/>
            <w:vAlign w:val="bottom"/>
          </w:tcPr>
          <w:p w14:paraId="4D57CE04" w14:textId="77777777" w:rsidR="005C4EEC" w:rsidRPr="00284115" w:rsidRDefault="005C4EEC" w:rsidP="00E35CB2">
            <w:pPr>
              <w:jc w:val="center"/>
              <w:rPr>
                <w:rFonts w:ascii="Arial" w:hAnsi="Arial" w:cs="Arial"/>
                <w:b/>
                <w:color w:val="000000"/>
                <w:sz w:val="14"/>
                <w:szCs w:val="16"/>
              </w:rPr>
            </w:pPr>
            <w:r w:rsidRPr="00284115">
              <w:rPr>
                <w:rFonts w:ascii="Arial" w:eastAsia="Times New Roman" w:hAnsi="Arial" w:cs="Arial"/>
                <w:b/>
                <w:i/>
                <w:sz w:val="14"/>
                <w:szCs w:val="16"/>
              </w:rPr>
              <w:t>OR</w:t>
            </w:r>
          </w:p>
        </w:tc>
        <w:tc>
          <w:tcPr>
            <w:tcW w:w="851" w:type="dxa"/>
            <w:shd w:val="clear" w:color="auto" w:fill="D0CECE" w:themeFill="background2" w:themeFillShade="E6"/>
            <w:vAlign w:val="bottom"/>
          </w:tcPr>
          <w:p w14:paraId="3C8742C6" w14:textId="77777777" w:rsidR="005C4EEC" w:rsidRPr="00284115" w:rsidRDefault="005C4EEC" w:rsidP="00E35CB2">
            <w:pPr>
              <w:jc w:val="center"/>
              <w:rPr>
                <w:rFonts w:ascii="Arial" w:hAnsi="Arial" w:cs="Arial"/>
                <w:b/>
                <w:color w:val="000000"/>
                <w:sz w:val="14"/>
                <w:szCs w:val="16"/>
              </w:rPr>
            </w:pPr>
            <w:r w:rsidRPr="00284115">
              <w:rPr>
                <w:rFonts w:ascii="Arial" w:hAnsi="Arial" w:cs="Arial"/>
                <w:b/>
                <w:color w:val="000000"/>
                <w:sz w:val="14"/>
                <w:szCs w:val="16"/>
              </w:rPr>
              <w:t>95% CI</w:t>
            </w:r>
          </w:p>
        </w:tc>
        <w:tc>
          <w:tcPr>
            <w:tcW w:w="850" w:type="dxa"/>
            <w:shd w:val="clear" w:color="auto" w:fill="D0CECE" w:themeFill="background2" w:themeFillShade="E6"/>
            <w:vAlign w:val="bottom"/>
          </w:tcPr>
          <w:p w14:paraId="2C197F2C" w14:textId="77777777" w:rsidR="005C4EEC" w:rsidRPr="00284115" w:rsidRDefault="005C4EEC" w:rsidP="00E35CB2">
            <w:pPr>
              <w:jc w:val="center"/>
              <w:rPr>
                <w:rFonts w:ascii="Arial" w:hAnsi="Arial" w:cs="Arial"/>
                <w:b/>
                <w:color w:val="000000"/>
                <w:sz w:val="14"/>
                <w:szCs w:val="16"/>
              </w:rPr>
            </w:pPr>
            <w:r w:rsidRPr="00284115">
              <w:rPr>
                <w:rFonts w:ascii="Arial" w:hAnsi="Arial" w:cs="Arial"/>
                <w:b/>
                <w:color w:val="000000"/>
                <w:sz w:val="14"/>
                <w:szCs w:val="16"/>
              </w:rPr>
              <w:t>p value</w:t>
            </w:r>
          </w:p>
        </w:tc>
        <w:tc>
          <w:tcPr>
            <w:tcW w:w="567" w:type="dxa"/>
            <w:shd w:val="clear" w:color="auto" w:fill="D0CECE" w:themeFill="background2" w:themeFillShade="E6"/>
            <w:vAlign w:val="center"/>
          </w:tcPr>
          <w:p w14:paraId="69307B45" w14:textId="77777777" w:rsidR="005C4EEC" w:rsidRPr="00284115" w:rsidRDefault="005C4EEC" w:rsidP="00E35CB2">
            <w:pPr>
              <w:jc w:val="center"/>
              <w:rPr>
                <w:rFonts w:ascii="Arial" w:hAnsi="Arial" w:cs="Arial"/>
                <w:b/>
                <w:color w:val="000000"/>
                <w:sz w:val="14"/>
                <w:szCs w:val="16"/>
              </w:rPr>
            </w:pPr>
            <w:r w:rsidRPr="00284115">
              <w:rPr>
                <w:rFonts w:ascii="Arial" w:eastAsia="Times New Roman" w:hAnsi="Arial" w:cs="Arial"/>
                <w:b/>
                <w:i/>
                <w:sz w:val="14"/>
                <w:szCs w:val="16"/>
              </w:rPr>
              <w:t>OR</w:t>
            </w:r>
          </w:p>
        </w:tc>
        <w:tc>
          <w:tcPr>
            <w:tcW w:w="851" w:type="dxa"/>
            <w:shd w:val="clear" w:color="auto" w:fill="D0CECE" w:themeFill="background2" w:themeFillShade="E6"/>
            <w:vAlign w:val="center"/>
          </w:tcPr>
          <w:p w14:paraId="03F6006E" w14:textId="77777777" w:rsidR="005C4EEC" w:rsidRPr="00284115" w:rsidRDefault="005C4EEC" w:rsidP="00E35CB2">
            <w:pPr>
              <w:jc w:val="center"/>
              <w:rPr>
                <w:rFonts w:ascii="Arial" w:hAnsi="Arial" w:cs="Arial"/>
                <w:b/>
                <w:color w:val="000000"/>
                <w:sz w:val="14"/>
                <w:szCs w:val="16"/>
              </w:rPr>
            </w:pPr>
            <w:r w:rsidRPr="00284115">
              <w:rPr>
                <w:rFonts w:ascii="Arial" w:hAnsi="Arial" w:cs="Arial"/>
                <w:b/>
                <w:color w:val="000000"/>
                <w:sz w:val="14"/>
                <w:szCs w:val="16"/>
              </w:rPr>
              <w:t>95% CI</w:t>
            </w:r>
          </w:p>
        </w:tc>
        <w:tc>
          <w:tcPr>
            <w:tcW w:w="709" w:type="dxa"/>
            <w:shd w:val="clear" w:color="auto" w:fill="D0CECE" w:themeFill="background2" w:themeFillShade="E6"/>
            <w:vAlign w:val="center"/>
          </w:tcPr>
          <w:p w14:paraId="0F7B20D4" w14:textId="77777777" w:rsidR="005C4EEC" w:rsidRPr="00284115" w:rsidRDefault="005C4EEC" w:rsidP="00E35CB2">
            <w:pPr>
              <w:jc w:val="center"/>
              <w:rPr>
                <w:rFonts w:ascii="Arial" w:hAnsi="Arial" w:cs="Arial"/>
                <w:b/>
                <w:color w:val="000000"/>
                <w:sz w:val="14"/>
                <w:szCs w:val="16"/>
              </w:rPr>
            </w:pPr>
            <w:r w:rsidRPr="00284115">
              <w:rPr>
                <w:rFonts w:ascii="Arial" w:eastAsia="Times New Roman" w:hAnsi="Arial" w:cs="Arial"/>
                <w:b/>
                <w:sz w:val="14"/>
                <w:szCs w:val="16"/>
              </w:rPr>
              <w:t>p value</w:t>
            </w:r>
          </w:p>
        </w:tc>
        <w:tc>
          <w:tcPr>
            <w:tcW w:w="567" w:type="dxa"/>
            <w:shd w:val="clear" w:color="auto" w:fill="D0CECE" w:themeFill="background2" w:themeFillShade="E6"/>
            <w:vAlign w:val="center"/>
          </w:tcPr>
          <w:p w14:paraId="01A72695" w14:textId="77777777" w:rsidR="005C4EEC" w:rsidRPr="00284115" w:rsidRDefault="005C4EEC" w:rsidP="00E35CB2">
            <w:pPr>
              <w:jc w:val="center"/>
              <w:rPr>
                <w:rFonts w:ascii="Arial" w:eastAsia="Times New Roman" w:hAnsi="Arial" w:cs="Arial"/>
                <w:b/>
                <w:color w:val="000000"/>
                <w:sz w:val="14"/>
                <w:szCs w:val="16"/>
              </w:rPr>
            </w:pPr>
            <w:r w:rsidRPr="00284115">
              <w:rPr>
                <w:rFonts w:ascii="Arial" w:eastAsia="Times New Roman" w:hAnsi="Arial" w:cs="Arial"/>
                <w:b/>
                <w:i/>
                <w:sz w:val="14"/>
                <w:szCs w:val="16"/>
              </w:rPr>
              <w:t>OR</w:t>
            </w:r>
          </w:p>
        </w:tc>
        <w:tc>
          <w:tcPr>
            <w:tcW w:w="850" w:type="dxa"/>
            <w:shd w:val="clear" w:color="auto" w:fill="D0CECE" w:themeFill="background2" w:themeFillShade="E6"/>
            <w:vAlign w:val="center"/>
          </w:tcPr>
          <w:p w14:paraId="047FD323" w14:textId="77777777" w:rsidR="005C4EEC" w:rsidRPr="00284115" w:rsidRDefault="005C4EEC" w:rsidP="00E35CB2">
            <w:pPr>
              <w:jc w:val="center"/>
              <w:rPr>
                <w:rFonts w:ascii="Arial" w:eastAsia="Times New Roman" w:hAnsi="Arial" w:cs="Arial"/>
                <w:b/>
                <w:color w:val="000000"/>
                <w:sz w:val="14"/>
                <w:szCs w:val="16"/>
              </w:rPr>
            </w:pPr>
            <w:r w:rsidRPr="00284115">
              <w:rPr>
                <w:rFonts w:ascii="Arial" w:eastAsia="Times New Roman" w:hAnsi="Arial" w:cs="Arial"/>
                <w:b/>
                <w:color w:val="000000"/>
                <w:sz w:val="14"/>
                <w:szCs w:val="16"/>
              </w:rPr>
              <w:t>95% CI</w:t>
            </w:r>
          </w:p>
        </w:tc>
        <w:tc>
          <w:tcPr>
            <w:tcW w:w="709" w:type="dxa"/>
            <w:shd w:val="clear" w:color="auto" w:fill="D0CECE" w:themeFill="background2" w:themeFillShade="E6"/>
            <w:vAlign w:val="center"/>
          </w:tcPr>
          <w:p w14:paraId="36D39140" w14:textId="77777777" w:rsidR="005C4EEC" w:rsidRPr="00284115" w:rsidRDefault="005C4EEC" w:rsidP="00E35CB2">
            <w:pPr>
              <w:jc w:val="center"/>
              <w:rPr>
                <w:rFonts w:ascii="Arial" w:eastAsia="Times New Roman" w:hAnsi="Arial" w:cs="Arial"/>
                <w:b/>
                <w:color w:val="000000"/>
                <w:sz w:val="14"/>
                <w:szCs w:val="16"/>
              </w:rPr>
            </w:pPr>
            <w:r w:rsidRPr="00284115">
              <w:rPr>
                <w:rFonts w:ascii="Arial" w:eastAsia="Times New Roman" w:hAnsi="Arial" w:cs="Arial"/>
                <w:b/>
                <w:color w:val="000000"/>
                <w:sz w:val="14"/>
                <w:szCs w:val="16"/>
              </w:rPr>
              <w:t>p</w:t>
            </w:r>
            <w:r>
              <w:rPr>
                <w:rFonts w:ascii="Arial" w:eastAsia="Times New Roman" w:hAnsi="Arial" w:cs="Arial"/>
                <w:b/>
                <w:color w:val="000000"/>
                <w:sz w:val="14"/>
                <w:szCs w:val="16"/>
              </w:rPr>
              <w:t xml:space="preserve"> value</w:t>
            </w:r>
          </w:p>
        </w:tc>
      </w:tr>
      <w:tr w:rsidR="005C4EEC" w:rsidRPr="00F74044" w14:paraId="67EE33AC" w14:textId="77777777" w:rsidTr="00747F95">
        <w:tc>
          <w:tcPr>
            <w:tcW w:w="1276" w:type="dxa"/>
            <w:shd w:val="clear" w:color="auto" w:fill="auto"/>
          </w:tcPr>
          <w:p w14:paraId="3331371E" w14:textId="77777777" w:rsidR="005C4EEC" w:rsidRPr="00F74044" w:rsidRDefault="005C4EEC" w:rsidP="00E35CB2">
            <w:pPr>
              <w:rPr>
                <w:rFonts w:ascii="Arial" w:eastAsia="Times New Roman" w:hAnsi="Arial" w:cs="Arial"/>
                <w:b/>
                <w:color w:val="000000"/>
                <w:sz w:val="14"/>
                <w:szCs w:val="16"/>
              </w:rPr>
            </w:pPr>
            <w:r w:rsidRPr="00F74044">
              <w:rPr>
                <w:rFonts w:ascii="Arial" w:eastAsia="Times New Roman" w:hAnsi="Arial" w:cs="Arial"/>
                <w:b/>
                <w:sz w:val="14"/>
                <w:szCs w:val="16"/>
              </w:rPr>
              <w:t>Age (years)</w:t>
            </w:r>
          </w:p>
        </w:tc>
        <w:tc>
          <w:tcPr>
            <w:tcW w:w="567" w:type="dxa"/>
            <w:shd w:val="clear" w:color="auto" w:fill="auto"/>
            <w:vAlign w:val="bottom"/>
          </w:tcPr>
          <w:p w14:paraId="021C49B4"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1.00</w:t>
            </w:r>
          </w:p>
        </w:tc>
        <w:tc>
          <w:tcPr>
            <w:tcW w:w="851" w:type="dxa"/>
            <w:shd w:val="clear" w:color="auto" w:fill="auto"/>
            <w:vAlign w:val="bottom"/>
          </w:tcPr>
          <w:p w14:paraId="12441CAA"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0.98</w:t>
            </w:r>
            <w:r>
              <w:rPr>
                <w:rFonts w:ascii="Arial" w:hAnsi="Arial" w:cs="Arial"/>
                <w:color w:val="000000"/>
                <w:sz w:val="14"/>
                <w:szCs w:val="16"/>
              </w:rPr>
              <w:t xml:space="preserve">, </w:t>
            </w:r>
            <w:r w:rsidRPr="00F74044">
              <w:rPr>
                <w:rFonts w:ascii="Arial" w:hAnsi="Arial" w:cs="Arial"/>
                <w:color w:val="000000"/>
                <w:sz w:val="14"/>
                <w:szCs w:val="16"/>
              </w:rPr>
              <w:t>1.02</w:t>
            </w:r>
          </w:p>
        </w:tc>
        <w:tc>
          <w:tcPr>
            <w:tcW w:w="708" w:type="dxa"/>
            <w:shd w:val="clear" w:color="auto" w:fill="auto"/>
            <w:vAlign w:val="bottom"/>
          </w:tcPr>
          <w:p w14:paraId="5A0C67EC"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0.87</w:t>
            </w:r>
          </w:p>
        </w:tc>
        <w:tc>
          <w:tcPr>
            <w:tcW w:w="567" w:type="dxa"/>
            <w:shd w:val="clear" w:color="auto" w:fill="auto"/>
            <w:vAlign w:val="bottom"/>
          </w:tcPr>
          <w:p w14:paraId="28FBA220"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1.01</w:t>
            </w:r>
          </w:p>
        </w:tc>
        <w:tc>
          <w:tcPr>
            <w:tcW w:w="851" w:type="dxa"/>
            <w:shd w:val="clear" w:color="auto" w:fill="auto"/>
            <w:vAlign w:val="bottom"/>
          </w:tcPr>
          <w:p w14:paraId="588773D9"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1.00</w:t>
            </w:r>
            <w:r>
              <w:rPr>
                <w:rFonts w:ascii="Arial" w:hAnsi="Arial" w:cs="Arial"/>
                <w:color w:val="000000"/>
                <w:sz w:val="14"/>
                <w:szCs w:val="16"/>
              </w:rPr>
              <w:t xml:space="preserve">, </w:t>
            </w:r>
            <w:r w:rsidRPr="00F74044">
              <w:rPr>
                <w:rFonts w:ascii="Arial" w:hAnsi="Arial" w:cs="Arial"/>
                <w:color w:val="000000"/>
                <w:sz w:val="14"/>
                <w:szCs w:val="16"/>
              </w:rPr>
              <w:t>1.02</w:t>
            </w:r>
          </w:p>
        </w:tc>
        <w:tc>
          <w:tcPr>
            <w:tcW w:w="850" w:type="dxa"/>
            <w:shd w:val="clear" w:color="auto" w:fill="auto"/>
            <w:vAlign w:val="bottom"/>
          </w:tcPr>
          <w:p w14:paraId="5F743DF2"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0.27</w:t>
            </w:r>
          </w:p>
        </w:tc>
        <w:tc>
          <w:tcPr>
            <w:tcW w:w="567" w:type="dxa"/>
            <w:shd w:val="clear" w:color="auto" w:fill="auto"/>
            <w:vAlign w:val="center"/>
          </w:tcPr>
          <w:p w14:paraId="09795F42"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1.00</w:t>
            </w:r>
          </w:p>
        </w:tc>
        <w:tc>
          <w:tcPr>
            <w:tcW w:w="851" w:type="dxa"/>
            <w:shd w:val="clear" w:color="auto" w:fill="auto"/>
            <w:vAlign w:val="center"/>
          </w:tcPr>
          <w:p w14:paraId="10482180"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0.99</w:t>
            </w:r>
            <w:r>
              <w:rPr>
                <w:rFonts w:ascii="Arial" w:hAnsi="Arial" w:cs="Arial"/>
                <w:color w:val="000000"/>
                <w:sz w:val="14"/>
                <w:szCs w:val="16"/>
              </w:rPr>
              <w:t>, 1</w:t>
            </w:r>
            <w:r w:rsidRPr="00F74044">
              <w:rPr>
                <w:rFonts w:ascii="Arial" w:hAnsi="Arial" w:cs="Arial"/>
                <w:color w:val="000000"/>
                <w:sz w:val="14"/>
                <w:szCs w:val="16"/>
              </w:rPr>
              <w:t>.01</w:t>
            </w:r>
          </w:p>
        </w:tc>
        <w:tc>
          <w:tcPr>
            <w:tcW w:w="709" w:type="dxa"/>
            <w:shd w:val="clear" w:color="auto" w:fill="auto"/>
            <w:vAlign w:val="center"/>
          </w:tcPr>
          <w:p w14:paraId="3A39D9A8"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0.77</w:t>
            </w:r>
          </w:p>
        </w:tc>
        <w:tc>
          <w:tcPr>
            <w:tcW w:w="567" w:type="dxa"/>
            <w:shd w:val="clear" w:color="auto" w:fill="auto"/>
            <w:vAlign w:val="center"/>
          </w:tcPr>
          <w:p w14:paraId="585FD7AC" w14:textId="77777777" w:rsidR="005C4EEC" w:rsidRPr="00F74044" w:rsidRDefault="005C4EEC" w:rsidP="00E35CB2">
            <w:pPr>
              <w:jc w:val="center"/>
              <w:rPr>
                <w:rFonts w:ascii="Arial" w:eastAsia="Times New Roman" w:hAnsi="Arial" w:cs="Arial"/>
                <w:sz w:val="14"/>
                <w:szCs w:val="16"/>
              </w:rPr>
            </w:pPr>
            <w:r w:rsidRPr="00F74044">
              <w:rPr>
                <w:rFonts w:ascii="Arial" w:eastAsia="Times New Roman" w:hAnsi="Arial" w:cs="Arial"/>
                <w:color w:val="000000"/>
                <w:sz w:val="14"/>
                <w:szCs w:val="16"/>
              </w:rPr>
              <w:t>0.99</w:t>
            </w:r>
          </w:p>
        </w:tc>
        <w:tc>
          <w:tcPr>
            <w:tcW w:w="850" w:type="dxa"/>
            <w:shd w:val="clear" w:color="auto" w:fill="auto"/>
            <w:vAlign w:val="center"/>
          </w:tcPr>
          <w:p w14:paraId="6FE1D2EC" w14:textId="77777777" w:rsidR="005C4EEC" w:rsidRPr="00F74044" w:rsidRDefault="005C4EEC" w:rsidP="00E35CB2">
            <w:pPr>
              <w:jc w:val="center"/>
              <w:rPr>
                <w:rFonts w:ascii="Arial" w:eastAsia="Times New Roman" w:hAnsi="Arial" w:cs="Arial"/>
                <w:sz w:val="14"/>
                <w:szCs w:val="16"/>
              </w:rPr>
            </w:pPr>
            <w:r w:rsidRPr="00F74044">
              <w:rPr>
                <w:rFonts w:ascii="Arial" w:eastAsia="Times New Roman" w:hAnsi="Arial" w:cs="Arial"/>
                <w:color w:val="000000"/>
                <w:sz w:val="14"/>
                <w:szCs w:val="16"/>
              </w:rPr>
              <w:t>0.98</w:t>
            </w:r>
            <w:r>
              <w:rPr>
                <w:rFonts w:ascii="Arial" w:eastAsia="Times New Roman" w:hAnsi="Arial" w:cs="Arial"/>
                <w:color w:val="000000"/>
                <w:sz w:val="14"/>
                <w:szCs w:val="16"/>
              </w:rPr>
              <w:t xml:space="preserve">, </w:t>
            </w:r>
            <w:r w:rsidRPr="00F74044">
              <w:rPr>
                <w:rFonts w:ascii="Arial" w:eastAsia="Times New Roman" w:hAnsi="Arial" w:cs="Arial"/>
                <w:color w:val="000000"/>
                <w:sz w:val="14"/>
                <w:szCs w:val="16"/>
              </w:rPr>
              <w:t>1.01</w:t>
            </w:r>
          </w:p>
        </w:tc>
        <w:tc>
          <w:tcPr>
            <w:tcW w:w="709" w:type="dxa"/>
            <w:shd w:val="clear" w:color="auto" w:fill="auto"/>
            <w:vAlign w:val="center"/>
          </w:tcPr>
          <w:p w14:paraId="4565A816" w14:textId="77777777" w:rsidR="005C4EEC" w:rsidRPr="00F74044" w:rsidRDefault="005C4EEC" w:rsidP="00E35CB2">
            <w:pPr>
              <w:jc w:val="center"/>
              <w:rPr>
                <w:rFonts w:ascii="Arial" w:eastAsia="Times New Roman" w:hAnsi="Arial" w:cs="Arial"/>
                <w:sz w:val="14"/>
                <w:szCs w:val="16"/>
              </w:rPr>
            </w:pPr>
            <w:r w:rsidRPr="00F74044">
              <w:rPr>
                <w:rFonts w:ascii="Arial" w:eastAsia="Times New Roman" w:hAnsi="Arial" w:cs="Arial"/>
                <w:color w:val="000000"/>
                <w:sz w:val="14"/>
                <w:szCs w:val="16"/>
              </w:rPr>
              <w:t>0.35</w:t>
            </w:r>
          </w:p>
        </w:tc>
      </w:tr>
      <w:tr w:rsidR="005C4EEC" w:rsidRPr="00F74044" w14:paraId="13075689" w14:textId="77777777" w:rsidTr="00747F95">
        <w:tc>
          <w:tcPr>
            <w:tcW w:w="1276" w:type="dxa"/>
            <w:shd w:val="clear" w:color="auto" w:fill="auto"/>
          </w:tcPr>
          <w:p w14:paraId="38414BF7" w14:textId="0D193B48" w:rsidR="005C4EEC" w:rsidRPr="002D4368" w:rsidRDefault="005C4EEC" w:rsidP="00E35CB2">
            <w:pPr>
              <w:rPr>
                <w:rFonts w:ascii="Arial" w:eastAsia="Times New Roman" w:hAnsi="Arial" w:cs="Arial"/>
                <w:b/>
                <w:color w:val="000000"/>
                <w:sz w:val="14"/>
                <w:szCs w:val="16"/>
                <w:vertAlign w:val="superscript"/>
              </w:rPr>
            </w:pPr>
            <w:r w:rsidRPr="00F74044">
              <w:rPr>
                <w:rFonts w:ascii="Arial" w:eastAsia="Times New Roman" w:hAnsi="Arial" w:cs="Arial"/>
                <w:b/>
                <w:sz w:val="14"/>
                <w:szCs w:val="16"/>
              </w:rPr>
              <w:t>BMI</w:t>
            </w:r>
            <w:r>
              <w:rPr>
                <w:rFonts w:ascii="Arial" w:eastAsia="Times New Roman" w:hAnsi="Arial" w:cs="Arial"/>
                <w:b/>
                <w:sz w:val="14"/>
                <w:szCs w:val="16"/>
              </w:rPr>
              <w:t xml:space="preserve"> (kg/m</w:t>
            </w:r>
            <w:r>
              <w:rPr>
                <w:rFonts w:ascii="Arial" w:eastAsia="Times New Roman" w:hAnsi="Arial" w:cs="Arial"/>
                <w:b/>
                <w:sz w:val="14"/>
                <w:szCs w:val="16"/>
                <w:vertAlign w:val="superscript"/>
              </w:rPr>
              <w:t>2</w:t>
            </w:r>
            <w:r>
              <w:rPr>
                <w:rFonts w:ascii="Arial" w:eastAsia="Times New Roman" w:hAnsi="Arial" w:cs="Arial"/>
                <w:b/>
                <w:sz w:val="14"/>
                <w:szCs w:val="16"/>
              </w:rPr>
              <w:t>)</w:t>
            </w:r>
          </w:p>
        </w:tc>
        <w:tc>
          <w:tcPr>
            <w:tcW w:w="567" w:type="dxa"/>
            <w:shd w:val="clear" w:color="auto" w:fill="auto"/>
            <w:vAlign w:val="bottom"/>
          </w:tcPr>
          <w:p w14:paraId="3C0C0D96"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1.07</w:t>
            </w:r>
          </w:p>
        </w:tc>
        <w:tc>
          <w:tcPr>
            <w:tcW w:w="851" w:type="dxa"/>
            <w:shd w:val="clear" w:color="auto" w:fill="auto"/>
            <w:vAlign w:val="bottom"/>
          </w:tcPr>
          <w:p w14:paraId="3571F894"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1.03</w:t>
            </w:r>
            <w:r>
              <w:rPr>
                <w:rFonts w:ascii="Arial" w:hAnsi="Arial" w:cs="Arial"/>
                <w:color w:val="000000"/>
                <w:sz w:val="14"/>
                <w:szCs w:val="16"/>
              </w:rPr>
              <w:t xml:space="preserve">, </w:t>
            </w:r>
            <w:r w:rsidRPr="00F74044">
              <w:rPr>
                <w:rFonts w:ascii="Arial" w:hAnsi="Arial" w:cs="Arial"/>
                <w:color w:val="000000"/>
                <w:sz w:val="14"/>
                <w:szCs w:val="16"/>
              </w:rPr>
              <w:t>1.11</w:t>
            </w:r>
          </w:p>
        </w:tc>
        <w:tc>
          <w:tcPr>
            <w:tcW w:w="708" w:type="dxa"/>
            <w:shd w:val="clear" w:color="auto" w:fill="auto"/>
            <w:vAlign w:val="bottom"/>
          </w:tcPr>
          <w:p w14:paraId="705A0B5F" w14:textId="465AE3AB"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&lt;0.0</w:t>
            </w:r>
            <w:r w:rsidR="00747F95">
              <w:rPr>
                <w:rFonts w:ascii="Arial" w:hAnsi="Arial" w:cs="Arial"/>
                <w:color w:val="000000"/>
                <w:sz w:val="14"/>
                <w:szCs w:val="16"/>
              </w:rPr>
              <w:t>0</w:t>
            </w:r>
            <w:r w:rsidRPr="00F74044">
              <w:rPr>
                <w:rFonts w:ascii="Arial" w:hAnsi="Arial" w:cs="Arial"/>
                <w:color w:val="000000"/>
                <w:sz w:val="14"/>
                <w:szCs w:val="16"/>
              </w:rPr>
              <w:t>1</w:t>
            </w:r>
          </w:p>
        </w:tc>
        <w:tc>
          <w:tcPr>
            <w:tcW w:w="567" w:type="dxa"/>
            <w:shd w:val="clear" w:color="auto" w:fill="auto"/>
            <w:vAlign w:val="bottom"/>
          </w:tcPr>
          <w:p w14:paraId="497331E6"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1.07</w:t>
            </w:r>
          </w:p>
        </w:tc>
        <w:tc>
          <w:tcPr>
            <w:tcW w:w="851" w:type="dxa"/>
            <w:shd w:val="clear" w:color="auto" w:fill="auto"/>
            <w:vAlign w:val="bottom"/>
          </w:tcPr>
          <w:p w14:paraId="634E1E18"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1.04</w:t>
            </w:r>
            <w:r>
              <w:rPr>
                <w:rFonts w:ascii="Arial" w:hAnsi="Arial" w:cs="Arial"/>
                <w:color w:val="000000"/>
                <w:sz w:val="14"/>
                <w:szCs w:val="16"/>
              </w:rPr>
              <w:t>,</w:t>
            </w:r>
            <w:r w:rsidRPr="00F74044">
              <w:rPr>
                <w:rFonts w:ascii="Arial" w:hAnsi="Arial" w:cs="Arial"/>
                <w:color w:val="000000"/>
                <w:sz w:val="14"/>
                <w:szCs w:val="16"/>
              </w:rPr>
              <w:t>1.10</w:t>
            </w:r>
          </w:p>
        </w:tc>
        <w:tc>
          <w:tcPr>
            <w:tcW w:w="850" w:type="dxa"/>
            <w:shd w:val="clear" w:color="auto" w:fill="auto"/>
            <w:vAlign w:val="bottom"/>
          </w:tcPr>
          <w:p w14:paraId="46E55AE1" w14:textId="525ECBED"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&lt;</w:t>
            </w:r>
            <w:r w:rsidR="00747F95">
              <w:rPr>
                <w:rFonts w:ascii="Arial" w:hAnsi="Arial" w:cs="Arial"/>
                <w:color w:val="000000"/>
                <w:sz w:val="14"/>
                <w:szCs w:val="16"/>
              </w:rPr>
              <w:t>0</w:t>
            </w:r>
            <w:r w:rsidRPr="00F74044">
              <w:rPr>
                <w:rFonts w:ascii="Arial" w:hAnsi="Arial" w:cs="Arial"/>
                <w:color w:val="000000"/>
                <w:sz w:val="14"/>
                <w:szCs w:val="16"/>
              </w:rPr>
              <w:t>.0001</w:t>
            </w:r>
          </w:p>
        </w:tc>
        <w:tc>
          <w:tcPr>
            <w:tcW w:w="567" w:type="dxa"/>
            <w:shd w:val="clear" w:color="auto" w:fill="auto"/>
            <w:vAlign w:val="center"/>
          </w:tcPr>
          <w:p w14:paraId="67DC539C"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1.05</w:t>
            </w:r>
          </w:p>
        </w:tc>
        <w:tc>
          <w:tcPr>
            <w:tcW w:w="851" w:type="dxa"/>
            <w:shd w:val="clear" w:color="auto" w:fill="auto"/>
            <w:vAlign w:val="center"/>
          </w:tcPr>
          <w:p w14:paraId="0A807AC4"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1.03</w:t>
            </w:r>
            <w:r>
              <w:rPr>
                <w:rFonts w:ascii="Arial" w:hAnsi="Arial" w:cs="Arial"/>
                <w:color w:val="000000"/>
                <w:sz w:val="14"/>
                <w:szCs w:val="16"/>
              </w:rPr>
              <w:t xml:space="preserve">, </w:t>
            </w:r>
            <w:r w:rsidRPr="00F74044">
              <w:rPr>
                <w:rFonts w:ascii="Arial" w:hAnsi="Arial" w:cs="Arial"/>
                <w:color w:val="000000"/>
                <w:sz w:val="14"/>
                <w:szCs w:val="16"/>
              </w:rPr>
              <w:t>1.08</w:t>
            </w:r>
          </w:p>
        </w:tc>
        <w:tc>
          <w:tcPr>
            <w:tcW w:w="709" w:type="dxa"/>
            <w:shd w:val="clear" w:color="auto" w:fill="auto"/>
            <w:vAlign w:val="center"/>
          </w:tcPr>
          <w:p w14:paraId="7DF264AD" w14:textId="14A27928"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&lt;0.0</w:t>
            </w:r>
            <w:r w:rsidR="00747F95">
              <w:rPr>
                <w:rFonts w:ascii="Arial" w:hAnsi="Arial" w:cs="Arial"/>
                <w:color w:val="000000"/>
                <w:sz w:val="14"/>
                <w:szCs w:val="16"/>
              </w:rPr>
              <w:t>0</w:t>
            </w:r>
            <w:r w:rsidRPr="00F74044">
              <w:rPr>
                <w:rFonts w:ascii="Arial" w:hAnsi="Arial" w:cs="Arial"/>
                <w:color w:val="000000"/>
                <w:sz w:val="14"/>
                <w:szCs w:val="16"/>
              </w:rPr>
              <w:t>1</w:t>
            </w:r>
          </w:p>
        </w:tc>
        <w:tc>
          <w:tcPr>
            <w:tcW w:w="567" w:type="dxa"/>
            <w:shd w:val="clear" w:color="auto" w:fill="auto"/>
            <w:vAlign w:val="center"/>
          </w:tcPr>
          <w:p w14:paraId="570D38E2" w14:textId="77777777" w:rsidR="005C4EEC" w:rsidRPr="00F74044" w:rsidRDefault="005C4EEC" w:rsidP="00E35CB2">
            <w:pPr>
              <w:jc w:val="center"/>
              <w:rPr>
                <w:rFonts w:ascii="Arial" w:eastAsia="Times New Roman" w:hAnsi="Arial" w:cs="Arial"/>
                <w:sz w:val="14"/>
                <w:szCs w:val="16"/>
              </w:rPr>
            </w:pPr>
            <w:r w:rsidRPr="00F74044">
              <w:rPr>
                <w:rFonts w:ascii="Arial" w:eastAsia="Times New Roman" w:hAnsi="Arial" w:cs="Arial"/>
                <w:color w:val="000000"/>
                <w:sz w:val="14"/>
                <w:szCs w:val="16"/>
              </w:rPr>
              <w:t>1.04</w:t>
            </w:r>
          </w:p>
        </w:tc>
        <w:tc>
          <w:tcPr>
            <w:tcW w:w="850" w:type="dxa"/>
            <w:shd w:val="clear" w:color="auto" w:fill="auto"/>
            <w:vAlign w:val="center"/>
          </w:tcPr>
          <w:p w14:paraId="314C0FA4" w14:textId="77777777" w:rsidR="005C4EEC" w:rsidRPr="00F74044" w:rsidRDefault="005C4EEC" w:rsidP="00E35CB2">
            <w:pPr>
              <w:jc w:val="center"/>
              <w:rPr>
                <w:rFonts w:ascii="Arial" w:eastAsia="Times New Roman" w:hAnsi="Arial" w:cs="Arial"/>
                <w:sz w:val="14"/>
                <w:szCs w:val="16"/>
              </w:rPr>
            </w:pPr>
            <w:r w:rsidRPr="00F74044">
              <w:rPr>
                <w:rFonts w:ascii="Arial" w:eastAsia="Times New Roman" w:hAnsi="Arial" w:cs="Arial"/>
                <w:color w:val="000000"/>
                <w:sz w:val="14"/>
                <w:szCs w:val="16"/>
              </w:rPr>
              <w:t>1.01</w:t>
            </w:r>
            <w:r>
              <w:rPr>
                <w:rFonts w:ascii="Arial" w:eastAsia="Times New Roman" w:hAnsi="Arial" w:cs="Arial"/>
                <w:color w:val="000000"/>
                <w:sz w:val="14"/>
                <w:szCs w:val="16"/>
              </w:rPr>
              <w:t xml:space="preserve">, </w:t>
            </w:r>
            <w:r w:rsidRPr="00F74044">
              <w:rPr>
                <w:rFonts w:ascii="Arial" w:eastAsia="Times New Roman" w:hAnsi="Arial" w:cs="Arial"/>
                <w:color w:val="000000"/>
                <w:sz w:val="14"/>
                <w:szCs w:val="16"/>
              </w:rPr>
              <w:t>1.07</w:t>
            </w:r>
          </w:p>
        </w:tc>
        <w:tc>
          <w:tcPr>
            <w:tcW w:w="709" w:type="dxa"/>
            <w:shd w:val="clear" w:color="auto" w:fill="auto"/>
            <w:vAlign w:val="center"/>
          </w:tcPr>
          <w:p w14:paraId="4E00E2BD" w14:textId="58ABA2CD" w:rsidR="005C4EEC" w:rsidRPr="00F74044" w:rsidRDefault="00747F95" w:rsidP="00E35CB2">
            <w:pPr>
              <w:jc w:val="center"/>
              <w:rPr>
                <w:rFonts w:ascii="Arial" w:eastAsia="Times New Roman" w:hAnsi="Arial" w:cs="Arial"/>
                <w:sz w:val="14"/>
                <w:szCs w:val="16"/>
              </w:rPr>
            </w:pPr>
            <w:r>
              <w:rPr>
                <w:rFonts w:ascii="Arial" w:eastAsia="Times New Roman" w:hAnsi="Arial" w:cs="Arial"/>
                <w:color w:val="000000"/>
                <w:sz w:val="14"/>
                <w:szCs w:val="16"/>
              </w:rPr>
              <w:t>0.0032</w:t>
            </w:r>
          </w:p>
        </w:tc>
      </w:tr>
      <w:tr w:rsidR="005C4EEC" w:rsidRPr="00F74044" w14:paraId="5AE6B2F1" w14:textId="77777777" w:rsidTr="00747F95">
        <w:tc>
          <w:tcPr>
            <w:tcW w:w="1276" w:type="dxa"/>
            <w:tcBorders>
              <w:bottom w:val="single" w:sz="4" w:space="0" w:color="auto"/>
            </w:tcBorders>
            <w:shd w:val="clear" w:color="auto" w:fill="auto"/>
          </w:tcPr>
          <w:p w14:paraId="1B8F9280" w14:textId="1C03F7E0" w:rsidR="005C4EEC" w:rsidRPr="002D4368" w:rsidRDefault="005C4EEC" w:rsidP="00E35CB2">
            <w:pPr>
              <w:rPr>
                <w:rFonts w:ascii="Arial" w:eastAsia="Times New Roman" w:hAnsi="Arial" w:cs="Arial"/>
                <w:b/>
                <w:color w:val="000000"/>
                <w:sz w:val="14"/>
                <w:szCs w:val="16"/>
                <w:vertAlign w:val="superscript"/>
              </w:rPr>
            </w:pPr>
            <w:r w:rsidRPr="00F74044">
              <w:rPr>
                <w:rFonts w:ascii="Arial" w:eastAsia="Times New Roman" w:hAnsi="Arial" w:cs="Arial"/>
                <w:b/>
                <w:sz w:val="14"/>
                <w:szCs w:val="16"/>
              </w:rPr>
              <w:t>Operative time (minutes)</w:t>
            </w:r>
          </w:p>
        </w:tc>
        <w:tc>
          <w:tcPr>
            <w:tcW w:w="567" w:type="dxa"/>
            <w:tcBorders>
              <w:bottom w:val="single" w:sz="4" w:space="0" w:color="auto"/>
            </w:tcBorders>
            <w:shd w:val="clear" w:color="auto" w:fill="auto"/>
            <w:vAlign w:val="bottom"/>
          </w:tcPr>
          <w:p w14:paraId="6DF3EBF9" w14:textId="5B396D3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1.00</w:t>
            </w:r>
          </w:p>
        </w:tc>
        <w:tc>
          <w:tcPr>
            <w:tcW w:w="851" w:type="dxa"/>
            <w:tcBorders>
              <w:bottom w:val="single" w:sz="4" w:space="0" w:color="auto"/>
            </w:tcBorders>
            <w:shd w:val="clear" w:color="auto" w:fill="auto"/>
            <w:vAlign w:val="bottom"/>
          </w:tcPr>
          <w:p w14:paraId="41B0A77E"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1.00</w:t>
            </w:r>
            <w:r>
              <w:rPr>
                <w:rFonts w:ascii="Arial" w:hAnsi="Arial" w:cs="Arial"/>
                <w:color w:val="000000"/>
                <w:sz w:val="14"/>
                <w:szCs w:val="16"/>
              </w:rPr>
              <w:t xml:space="preserve">, </w:t>
            </w:r>
            <w:r w:rsidRPr="00F74044">
              <w:rPr>
                <w:rFonts w:ascii="Arial" w:hAnsi="Arial" w:cs="Arial"/>
                <w:color w:val="000000"/>
                <w:sz w:val="14"/>
                <w:szCs w:val="16"/>
              </w:rPr>
              <w:t>1.01</w:t>
            </w:r>
          </w:p>
        </w:tc>
        <w:tc>
          <w:tcPr>
            <w:tcW w:w="708" w:type="dxa"/>
            <w:tcBorders>
              <w:bottom w:val="single" w:sz="4" w:space="0" w:color="auto"/>
            </w:tcBorders>
            <w:shd w:val="clear" w:color="auto" w:fill="auto"/>
            <w:vAlign w:val="bottom"/>
          </w:tcPr>
          <w:p w14:paraId="31166650" w14:textId="54ED6863"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0.0</w:t>
            </w:r>
            <w:r w:rsidR="00747F95">
              <w:rPr>
                <w:rFonts w:ascii="Arial" w:hAnsi="Arial" w:cs="Arial"/>
                <w:color w:val="000000"/>
                <w:sz w:val="14"/>
                <w:szCs w:val="16"/>
              </w:rPr>
              <w:t>49</w:t>
            </w:r>
          </w:p>
        </w:tc>
        <w:tc>
          <w:tcPr>
            <w:tcW w:w="567" w:type="dxa"/>
            <w:tcBorders>
              <w:bottom w:val="single" w:sz="4" w:space="0" w:color="auto"/>
            </w:tcBorders>
            <w:shd w:val="clear" w:color="auto" w:fill="auto"/>
            <w:vAlign w:val="bottom"/>
          </w:tcPr>
          <w:p w14:paraId="435FE739"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1.00</w:t>
            </w:r>
          </w:p>
        </w:tc>
        <w:tc>
          <w:tcPr>
            <w:tcW w:w="851" w:type="dxa"/>
            <w:tcBorders>
              <w:bottom w:val="single" w:sz="4" w:space="0" w:color="auto"/>
            </w:tcBorders>
            <w:shd w:val="clear" w:color="auto" w:fill="auto"/>
            <w:vAlign w:val="bottom"/>
          </w:tcPr>
          <w:p w14:paraId="51365F94"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1.00</w:t>
            </w:r>
            <w:r>
              <w:rPr>
                <w:rFonts w:ascii="Arial" w:hAnsi="Arial" w:cs="Arial"/>
                <w:color w:val="000000"/>
                <w:sz w:val="14"/>
                <w:szCs w:val="16"/>
              </w:rPr>
              <w:t xml:space="preserve">, </w:t>
            </w:r>
            <w:r w:rsidRPr="00F74044">
              <w:rPr>
                <w:rFonts w:ascii="Arial" w:hAnsi="Arial" w:cs="Arial"/>
                <w:color w:val="000000"/>
                <w:sz w:val="14"/>
                <w:szCs w:val="16"/>
              </w:rPr>
              <w:t>1.00</w:t>
            </w:r>
          </w:p>
        </w:tc>
        <w:tc>
          <w:tcPr>
            <w:tcW w:w="850" w:type="dxa"/>
            <w:tcBorders>
              <w:bottom w:val="single" w:sz="4" w:space="0" w:color="auto"/>
            </w:tcBorders>
            <w:shd w:val="clear" w:color="auto" w:fill="auto"/>
            <w:vAlign w:val="bottom"/>
          </w:tcPr>
          <w:p w14:paraId="2DFDA3DB" w14:textId="61CE49F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0.07</w:t>
            </w:r>
            <w:r w:rsidR="00747F95">
              <w:rPr>
                <w:rFonts w:ascii="Arial" w:hAnsi="Arial" w:cs="Arial"/>
                <w:color w:val="000000"/>
                <w:sz w:val="14"/>
                <w:szCs w:val="16"/>
              </w:rPr>
              <w:t>3</w:t>
            </w:r>
          </w:p>
        </w:tc>
        <w:tc>
          <w:tcPr>
            <w:tcW w:w="567" w:type="dxa"/>
            <w:tcBorders>
              <w:bottom w:val="single" w:sz="4" w:space="0" w:color="auto"/>
            </w:tcBorders>
            <w:shd w:val="clear" w:color="auto" w:fill="auto"/>
            <w:vAlign w:val="center"/>
          </w:tcPr>
          <w:p w14:paraId="7683E265" w14:textId="451FBD68"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1.00</w:t>
            </w:r>
          </w:p>
        </w:tc>
        <w:tc>
          <w:tcPr>
            <w:tcW w:w="851" w:type="dxa"/>
            <w:tcBorders>
              <w:bottom w:val="single" w:sz="4" w:space="0" w:color="auto"/>
            </w:tcBorders>
            <w:shd w:val="clear" w:color="auto" w:fill="auto"/>
            <w:vAlign w:val="center"/>
          </w:tcPr>
          <w:p w14:paraId="3C9134BA"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1.00</w:t>
            </w:r>
            <w:r>
              <w:rPr>
                <w:rFonts w:ascii="Arial" w:hAnsi="Arial" w:cs="Arial"/>
                <w:color w:val="000000"/>
                <w:sz w:val="14"/>
                <w:szCs w:val="16"/>
              </w:rPr>
              <w:t xml:space="preserve">, </w:t>
            </w:r>
            <w:r w:rsidRPr="00F74044">
              <w:rPr>
                <w:rFonts w:ascii="Arial" w:hAnsi="Arial" w:cs="Arial"/>
                <w:color w:val="000000"/>
                <w:sz w:val="14"/>
                <w:szCs w:val="16"/>
              </w:rPr>
              <w:t>1.00</w:t>
            </w:r>
          </w:p>
        </w:tc>
        <w:tc>
          <w:tcPr>
            <w:tcW w:w="709" w:type="dxa"/>
            <w:tcBorders>
              <w:bottom w:val="single" w:sz="4" w:space="0" w:color="auto"/>
            </w:tcBorders>
            <w:shd w:val="clear" w:color="auto" w:fill="auto"/>
            <w:vAlign w:val="center"/>
          </w:tcPr>
          <w:p w14:paraId="29A09D1C"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0.049</w:t>
            </w:r>
          </w:p>
        </w:tc>
        <w:tc>
          <w:tcPr>
            <w:tcW w:w="567" w:type="dxa"/>
            <w:tcBorders>
              <w:bottom w:val="single" w:sz="4" w:space="0" w:color="auto"/>
            </w:tcBorders>
            <w:shd w:val="clear" w:color="auto" w:fill="auto"/>
            <w:vAlign w:val="center"/>
          </w:tcPr>
          <w:p w14:paraId="11B81756" w14:textId="6DB2243B" w:rsidR="005C4EEC" w:rsidRPr="00F74044" w:rsidRDefault="005C4EEC" w:rsidP="00E35CB2">
            <w:pPr>
              <w:jc w:val="center"/>
              <w:rPr>
                <w:rFonts w:ascii="Arial" w:eastAsia="Times New Roman" w:hAnsi="Arial" w:cs="Arial"/>
                <w:sz w:val="14"/>
                <w:szCs w:val="16"/>
              </w:rPr>
            </w:pPr>
            <w:r w:rsidRPr="00F74044">
              <w:rPr>
                <w:rFonts w:ascii="Arial" w:eastAsia="Times New Roman" w:hAnsi="Arial" w:cs="Arial"/>
                <w:color w:val="000000"/>
                <w:sz w:val="14"/>
                <w:szCs w:val="16"/>
              </w:rPr>
              <w:t>1.00</w:t>
            </w:r>
          </w:p>
        </w:tc>
        <w:tc>
          <w:tcPr>
            <w:tcW w:w="850" w:type="dxa"/>
            <w:tcBorders>
              <w:bottom w:val="single" w:sz="4" w:space="0" w:color="auto"/>
            </w:tcBorders>
            <w:shd w:val="clear" w:color="auto" w:fill="auto"/>
            <w:vAlign w:val="center"/>
          </w:tcPr>
          <w:p w14:paraId="5E6401C0" w14:textId="77777777" w:rsidR="005C4EEC" w:rsidRPr="00F74044" w:rsidRDefault="005C4EEC" w:rsidP="00E35CB2">
            <w:pPr>
              <w:jc w:val="center"/>
              <w:rPr>
                <w:rFonts w:ascii="Arial" w:eastAsia="Times New Roman" w:hAnsi="Arial" w:cs="Arial"/>
                <w:sz w:val="14"/>
                <w:szCs w:val="16"/>
              </w:rPr>
            </w:pPr>
            <w:r w:rsidRPr="00F74044">
              <w:rPr>
                <w:rFonts w:ascii="Arial" w:eastAsia="Times New Roman" w:hAnsi="Arial" w:cs="Arial"/>
                <w:color w:val="000000"/>
                <w:sz w:val="14"/>
                <w:szCs w:val="16"/>
              </w:rPr>
              <w:t>1.00</w:t>
            </w:r>
            <w:r>
              <w:rPr>
                <w:rFonts w:ascii="Arial" w:eastAsia="Times New Roman" w:hAnsi="Arial" w:cs="Arial"/>
                <w:color w:val="000000"/>
                <w:sz w:val="14"/>
                <w:szCs w:val="16"/>
              </w:rPr>
              <w:t xml:space="preserve">, </w:t>
            </w:r>
            <w:r w:rsidRPr="00F74044">
              <w:rPr>
                <w:rFonts w:ascii="Arial" w:eastAsia="Times New Roman" w:hAnsi="Arial" w:cs="Arial"/>
                <w:color w:val="000000"/>
                <w:sz w:val="14"/>
                <w:szCs w:val="16"/>
              </w:rPr>
              <w:t>1.01</w:t>
            </w:r>
          </w:p>
        </w:tc>
        <w:tc>
          <w:tcPr>
            <w:tcW w:w="709" w:type="dxa"/>
            <w:tcBorders>
              <w:bottom w:val="single" w:sz="4" w:space="0" w:color="auto"/>
            </w:tcBorders>
            <w:shd w:val="clear" w:color="auto" w:fill="auto"/>
            <w:vAlign w:val="center"/>
          </w:tcPr>
          <w:p w14:paraId="3DA415D7" w14:textId="4B9187A9" w:rsidR="005C4EEC" w:rsidRPr="00F74044" w:rsidRDefault="005C4EEC" w:rsidP="00E35CB2">
            <w:pPr>
              <w:jc w:val="center"/>
              <w:rPr>
                <w:rFonts w:ascii="Arial" w:eastAsia="Times New Roman" w:hAnsi="Arial" w:cs="Arial"/>
                <w:sz w:val="14"/>
                <w:szCs w:val="16"/>
              </w:rPr>
            </w:pPr>
            <w:r w:rsidRPr="00F74044">
              <w:rPr>
                <w:rFonts w:ascii="Arial" w:eastAsia="Times New Roman" w:hAnsi="Arial" w:cs="Arial"/>
                <w:color w:val="000000"/>
                <w:sz w:val="14"/>
                <w:szCs w:val="16"/>
              </w:rPr>
              <w:t>0.01</w:t>
            </w:r>
            <w:r w:rsidR="00747F95">
              <w:rPr>
                <w:rFonts w:ascii="Arial" w:eastAsia="Times New Roman" w:hAnsi="Arial" w:cs="Arial"/>
                <w:color w:val="000000"/>
                <w:sz w:val="14"/>
                <w:szCs w:val="16"/>
              </w:rPr>
              <w:t>3</w:t>
            </w:r>
          </w:p>
        </w:tc>
      </w:tr>
      <w:tr w:rsidR="005C4EEC" w:rsidRPr="00F74044" w14:paraId="203E056D" w14:textId="77777777" w:rsidTr="00747F95">
        <w:tc>
          <w:tcPr>
            <w:tcW w:w="1276" w:type="dxa"/>
            <w:tcBorders>
              <w:bottom w:val="nil"/>
            </w:tcBorders>
            <w:shd w:val="clear" w:color="auto" w:fill="auto"/>
          </w:tcPr>
          <w:p w14:paraId="5F6BBF96" w14:textId="77777777" w:rsidR="005C4EEC" w:rsidRPr="00F74044" w:rsidRDefault="005C4EEC" w:rsidP="00E35CB2">
            <w:pPr>
              <w:rPr>
                <w:rFonts w:ascii="Arial" w:eastAsia="Times New Roman" w:hAnsi="Arial" w:cs="Arial"/>
                <w:b/>
                <w:i/>
                <w:color w:val="000000"/>
                <w:sz w:val="14"/>
                <w:szCs w:val="16"/>
              </w:rPr>
            </w:pPr>
            <w:r w:rsidRPr="00F74044">
              <w:rPr>
                <w:rFonts w:ascii="Arial" w:eastAsia="Times New Roman" w:hAnsi="Arial" w:cs="Arial"/>
                <w:b/>
                <w:sz w:val="14"/>
                <w:szCs w:val="16"/>
              </w:rPr>
              <w:t>Smoking</w:t>
            </w:r>
          </w:p>
        </w:tc>
        <w:tc>
          <w:tcPr>
            <w:tcW w:w="567" w:type="dxa"/>
            <w:tcBorders>
              <w:bottom w:val="nil"/>
            </w:tcBorders>
            <w:shd w:val="clear" w:color="auto" w:fill="auto"/>
            <w:vAlign w:val="bottom"/>
          </w:tcPr>
          <w:p w14:paraId="43A1B6E2" w14:textId="77777777" w:rsidR="005C4EEC" w:rsidRPr="00F74044" w:rsidRDefault="005C4EEC" w:rsidP="00E35CB2">
            <w:pPr>
              <w:jc w:val="center"/>
              <w:rPr>
                <w:rFonts w:ascii="Arial" w:hAnsi="Arial" w:cs="Arial"/>
                <w:color w:val="000000"/>
                <w:sz w:val="14"/>
                <w:szCs w:val="16"/>
              </w:rPr>
            </w:pPr>
          </w:p>
        </w:tc>
        <w:tc>
          <w:tcPr>
            <w:tcW w:w="851" w:type="dxa"/>
            <w:tcBorders>
              <w:bottom w:val="nil"/>
            </w:tcBorders>
            <w:shd w:val="clear" w:color="auto" w:fill="auto"/>
            <w:vAlign w:val="bottom"/>
          </w:tcPr>
          <w:p w14:paraId="2DF1CA54" w14:textId="77777777" w:rsidR="005C4EEC" w:rsidRPr="00F74044" w:rsidRDefault="005C4EEC" w:rsidP="00E35CB2">
            <w:pPr>
              <w:jc w:val="center"/>
              <w:rPr>
                <w:rFonts w:ascii="Arial" w:hAnsi="Arial" w:cs="Arial"/>
                <w:color w:val="000000"/>
                <w:sz w:val="14"/>
                <w:szCs w:val="16"/>
              </w:rPr>
            </w:pPr>
          </w:p>
        </w:tc>
        <w:tc>
          <w:tcPr>
            <w:tcW w:w="708" w:type="dxa"/>
            <w:tcBorders>
              <w:bottom w:val="nil"/>
            </w:tcBorders>
            <w:shd w:val="clear" w:color="auto" w:fill="auto"/>
            <w:vAlign w:val="bottom"/>
          </w:tcPr>
          <w:p w14:paraId="2FEBC445" w14:textId="77777777" w:rsidR="005C4EEC" w:rsidRPr="00F74044" w:rsidRDefault="005C4EEC" w:rsidP="00E35CB2">
            <w:pPr>
              <w:jc w:val="center"/>
              <w:rPr>
                <w:rFonts w:ascii="Arial" w:hAnsi="Arial" w:cs="Arial"/>
                <w:color w:val="000000"/>
                <w:sz w:val="14"/>
                <w:szCs w:val="16"/>
              </w:rPr>
            </w:pPr>
          </w:p>
        </w:tc>
        <w:tc>
          <w:tcPr>
            <w:tcW w:w="567" w:type="dxa"/>
            <w:tcBorders>
              <w:bottom w:val="nil"/>
            </w:tcBorders>
            <w:shd w:val="clear" w:color="auto" w:fill="auto"/>
            <w:vAlign w:val="bottom"/>
          </w:tcPr>
          <w:p w14:paraId="02D5570C" w14:textId="77777777" w:rsidR="005C4EEC" w:rsidRPr="00F74044" w:rsidRDefault="005C4EEC" w:rsidP="00E35CB2">
            <w:pPr>
              <w:jc w:val="center"/>
              <w:rPr>
                <w:rFonts w:ascii="Arial" w:hAnsi="Arial" w:cs="Arial"/>
                <w:color w:val="000000"/>
                <w:sz w:val="14"/>
                <w:szCs w:val="16"/>
              </w:rPr>
            </w:pPr>
          </w:p>
        </w:tc>
        <w:tc>
          <w:tcPr>
            <w:tcW w:w="851" w:type="dxa"/>
            <w:tcBorders>
              <w:bottom w:val="nil"/>
            </w:tcBorders>
            <w:shd w:val="clear" w:color="auto" w:fill="auto"/>
            <w:vAlign w:val="bottom"/>
          </w:tcPr>
          <w:p w14:paraId="4D7921E1" w14:textId="77777777" w:rsidR="005C4EEC" w:rsidRPr="00F74044" w:rsidRDefault="005C4EEC" w:rsidP="00E35CB2">
            <w:pPr>
              <w:jc w:val="center"/>
              <w:rPr>
                <w:rFonts w:ascii="Arial" w:hAnsi="Arial" w:cs="Arial"/>
                <w:color w:val="000000"/>
                <w:sz w:val="14"/>
                <w:szCs w:val="16"/>
              </w:rPr>
            </w:pPr>
          </w:p>
        </w:tc>
        <w:tc>
          <w:tcPr>
            <w:tcW w:w="850" w:type="dxa"/>
            <w:tcBorders>
              <w:bottom w:val="nil"/>
            </w:tcBorders>
            <w:shd w:val="clear" w:color="auto" w:fill="auto"/>
            <w:vAlign w:val="bottom"/>
          </w:tcPr>
          <w:p w14:paraId="3B158943" w14:textId="77777777" w:rsidR="005C4EEC" w:rsidRPr="00F74044" w:rsidRDefault="005C4EEC" w:rsidP="00E35CB2">
            <w:pPr>
              <w:jc w:val="center"/>
              <w:rPr>
                <w:rFonts w:ascii="Arial" w:hAnsi="Arial" w:cs="Arial"/>
                <w:color w:val="000000"/>
                <w:sz w:val="14"/>
                <w:szCs w:val="16"/>
              </w:rPr>
            </w:pPr>
          </w:p>
        </w:tc>
        <w:tc>
          <w:tcPr>
            <w:tcW w:w="567" w:type="dxa"/>
            <w:tcBorders>
              <w:bottom w:val="nil"/>
            </w:tcBorders>
            <w:shd w:val="clear" w:color="auto" w:fill="auto"/>
            <w:vAlign w:val="center"/>
          </w:tcPr>
          <w:p w14:paraId="443F959F" w14:textId="77777777" w:rsidR="005C4EEC" w:rsidRPr="00F74044" w:rsidRDefault="005C4EEC" w:rsidP="00E35CB2">
            <w:pPr>
              <w:jc w:val="center"/>
              <w:rPr>
                <w:rFonts w:ascii="Arial" w:hAnsi="Arial" w:cs="Arial"/>
                <w:color w:val="000000"/>
                <w:sz w:val="14"/>
                <w:szCs w:val="16"/>
              </w:rPr>
            </w:pPr>
          </w:p>
        </w:tc>
        <w:tc>
          <w:tcPr>
            <w:tcW w:w="851" w:type="dxa"/>
            <w:tcBorders>
              <w:bottom w:val="nil"/>
            </w:tcBorders>
            <w:shd w:val="clear" w:color="auto" w:fill="auto"/>
            <w:vAlign w:val="center"/>
          </w:tcPr>
          <w:p w14:paraId="565BDD23" w14:textId="77777777" w:rsidR="005C4EEC" w:rsidRPr="00F74044" w:rsidRDefault="005C4EEC" w:rsidP="00E35CB2">
            <w:pPr>
              <w:jc w:val="center"/>
              <w:rPr>
                <w:rFonts w:ascii="Arial" w:hAnsi="Arial" w:cs="Arial"/>
                <w:color w:val="000000"/>
                <w:sz w:val="14"/>
                <w:szCs w:val="16"/>
              </w:rPr>
            </w:pPr>
          </w:p>
        </w:tc>
        <w:tc>
          <w:tcPr>
            <w:tcW w:w="709" w:type="dxa"/>
            <w:tcBorders>
              <w:bottom w:val="nil"/>
            </w:tcBorders>
            <w:shd w:val="clear" w:color="auto" w:fill="auto"/>
            <w:vAlign w:val="center"/>
          </w:tcPr>
          <w:p w14:paraId="1D3F6288" w14:textId="77777777" w:rsidR="005C4EEC" w:rsidRPr="00F74044" w:rsidRDefault="005C4EEC" w:rsidP="00E35CB2">
            <w:pPr>
              <w:jc w:val="center"/>
              <w:rPr>
                <w:rFonts w:ascii="Arial" w:hAnsi="Arial" w:cs="Arial"/>
                <w:color w:val="000000"/>
                <w:sz w:val="14"/>
                <w:szCs w:val="16"/>
              </w:rPr>
            </w:pPr>
          </w:p>
        </w:tc>
        <w:tc>
          <w:tcPr>
            <w:tcW w:w="567" w:type="dxa"/>
            <w:tcBorders>
              <w:bottom w:val="nil"/>
            </w:tcBorders>
            <w:shd w:val="clear" w:color="auto" w:fill="auto"/>
            <w:vAlign w:val="center"/>
          </w:tcPr>
          <w:p w14:paraId="23B3B494" w14:textId="77777777" w:rsidR="005C4EEC" w:rsidRPr="00F74044" w:rsidRDefault="005C4EEC" w:rsidP="00E35CB2">
            <w:pPr>
              <w:jc w:val="center"/>
              <w:rPr>
                <w:rFonts w:ascii="Arial" w:eastAsia="Times New Roman" w:hAnsi="Arial" w:cs="Arial"/>
                <w:color w:val="000000"/>
                <w:sz w:val="14"/>
                <w:szCs w:val="16"/>
              </w:rPr>
            </w:pPr>
          </w:p>
        </w:tc>
        <w:tc>
          <w:tcPr>
            <w:tcW w:w="850" w:type="dxa"/>
            <w:tcBorders>
              <w:bottom w:val="nil"/>
            </w:tcBorders>
            <w:shd w:val="clear" w:color="auto" w:fill="auto"/>
            <w:vAlign w:val="center"/>
          </w:tcPr>
          <w:p w14:paraId="40235BF2" w14:textId="77777777" w:rsidR="005C4EEC" w:rsidRPr="00F74044" w:rsidRDefault="005C4EEC" w:rsidP="00E35CB2">
            <w:pPr>
              <w:jc w:val="center"/>
              <w:rPr>
                <w:rFonts w:ascii="Arial" w:eastAsia="Times New Roman" w:hAnsi="Arial" w:cs="Arial"/>
                <w:color w:val="000000"/>
                <w:sz w:val="14"/>
                <w:szCs w:val="16"/>
              </w:rPr>
            </w:pPr>
          </w:p>
        </w:tc>
        <w:tc>
          <w:tcPr>
            <w:tcW w:w="709" w:type="dxa"/>
            <w:tcBorders>
              <w:bottom w:val="nil"/>
            </w:tcBorders>
            <w:shd w:val="clear" w:color="auto" w:fill="auto"/>
            <w:vAlign w:val="center"/>
          </w:tcPr>
          <w:p w14:paraId="278B2603" w14:textId="77777777" w:rsidR="005C4EEC" w:rsidRPr="00F74044" w:rsidRDefault="005C4EEC" w:rsidP="00E35CB2">
            <w:pPr>
              <w:jc w:val="center"/>
              <w:rPr>
                <w:rFonts w:ascii="Arial" w:eastAsia="Times New Roman" w:hAnsi="Arial" w:cs="Arial"/>
                <w:color w:val="000000"/>
                <w:sz w:val="14"/>
                <w:szCs w:val="16"/>
              </w:rPr>
            </w:pPr>
          </w:p>
        </w:tc>
      </w:tr>
      <w:tr w:rsidR="005C4EEC" w:rsidRPr="00F74044" w14:paraId="00020A56" w14:textId="77777777" w:rsidTr="00747F95">
        <w:tc>
          <w:tcPr>
            <w:tcW w:w="1276" w:type="dxa"/>
            <w:tcBorders>
              <w:top w:val="nil"/>
              <w:bottom w:val="nil"/>
            </w:tcBorders>
            <w:shd w:val="clear" w:color="auto" w:fill="auto"/>
          </w:tcPr>
          <w:p w14:paraId="0662F341" w14:textId="77777777" w:rsidR="005C4EEC" w:rsidRPr="00F74044" w:rsidRDefault="005C4EEC" w:rsidP="00E35CB2">
            <w:pPr>
              <w:rPr>
                <w:rFonts w:ascii="Arial" w:eastAsia="Times New Roman" w:hAnsi="Arial" w:cs="Arial"/>
                <w:i/>
                <w:color w:val="000000"/>
                <w:sz w:val="14"/>
                <w:szCs w:val="16"/>
              </w:rPr>
            </w:pPr>
            <w:r w:rsidRPr="00F74044">
              <w:rPr>
                <w:rFonts w:ascii="Arial" w:eastAsia="Times New Roman" w:hAnsi="Arial" w:cs="Arial"/>
                <w:i/>
                <w:color w:val="000000"/>
                <w:sz w:val="14"/>
                <w:szCs w:val="16"/>
              </w:rPr>
              <w:t>No</w:t>
            </w:r>
          </w:p>
        </w:tc>
        <w:tc>
          <w:tcPr>
            <w:tcW w:w="567" w:type="dxa"/>
            <w:tcBorders>
              <w:top w:val="nil"/>
              <w:bottom w:val="nil"/>
            </w:tcBorders>
            <w:shd w:val="clear" w:color="auto" w:fill="auto"/>
          </w:tcPr>
          <w:p w14:paraId="1D1AB120" w14:textId="77777777" w:rsidR="005C4EEC" w:rsidRPr="00F74044" w:rsidRDefault="005C4EEC" w:rsidP="00E35CB2">
            <w:pPr>
              <w:jc w:val="center"/>
              <w:rPr>
                <w:rFonts w:ascii="Arial" w:eastAsia="Times New Roman" w:hAnsi="Arial" w:cs="Arial"/>
                <w:color w:val="000000"/>
                <w:sz w:val="14"/>
                <w:szCs w:val="16"/>
              </w:rPr>
            </w:pPr>
            <w:r w:rsidRPr="005143E2">
              <w:rPr>
                <w:rFonts w:ascii="Arial" w:hAnsi="Arial" w:cs="Arial"/>
                <w:sz w:val="14"/>
                <w:szCs w:val="16"/>
              </w:rPr>
              <w:t>Ref</w:t>
            </w:r>
          </w:p>
        </w:tc>
        <w:tc>
          <w:tcPr>
            <w:tcW w:w="851" w:type="dxa"/>
            <w:tcBorders>
              <w:top w:val="nil"/>
              <w:bottom w:val="nil"/>
            </w:tcBorders>
            <w:shd w:val="clear" w:color="auto" w:fill="auto"/>
          </w:tcPr>
          <w:p w14:paraId="2409C80F" w14:textId="77777777" w:rsidR="005C4EEC" w:rsidRPr="00F74044" w:rsidRDefault="005C4EEC" w:rsidP="00E35CB2">
            <w:pPr>
              <w:jc w:val="center"/>
              <w:rPr>
                <w:rFonts w:ascii="Arial" w:eastAsia="Times New Roman" w:hAnsi="Arial" w:cs="Arial"/>
                <w:color w:val="000000"/>
                <w:sz w:val="14"/>
                <w:szCs w:val="16"/>
              </w:rPr>
            </w:pPr>
            <w:r w:rsidRPr="005143E2">
              <w:rPr>
                <w:rFonts w:ascii="Arial" w:hAnsi="Arial" w:cs="Arial"/>
                <w:sz w:val="14"/>
                <w:szCs w:val="16"/>
              </w:rPr>
              <w:t>Ref</w:t>
            </w:r>
          </w:p>
        </w:tc>
        <w:tc>
          <w:tcPr>
            <w:tcW w:w="708" w:type="dxa"/>
            <w:tcBorders>
              <w:top w:val="nil"/>
              <w:bottom w:val="nil"/>
            </w:tcBorders>
            <w:shd w:val="clear" w:color="auto" w:fill="auto"/>
            <w:vAlign w:val="bottom"/>
          </w:tcPr>
          <w:p w14:paraId="264C9A1A"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w:t>
            </w:r>
          </w:p>
        </w:tc>
        <w:tc>
          <w:tcPr>
            <w:tcW w:w="567" w:type="dxa"/>
            <w:tcBorders>
              <w:top w:val="nil"/>
              <w:bottom w:val="nil"/>
            </w:tcBorders>
            <w:shd w:val="clear" w:color="auto" w:fill="auto"/>
          </w:tcPr>
          <w:p w14:paraId="63C0A931" w14:textId="77777777" w:rsidR="005C4EEC" w:rsidRPr="00F74044" w:rsidRDefault="005C4EEC" w:rsidP="00E35CB2">
            <w:pPr>
              <w:jc w:val="center"/>
              <w:rPr>
                <w:rFonts w:ascii="Arial" w:eastAsia="Times New Roman" w:hAnsi="Arial" w:cs="Arial"/>
                <w:color w:val="000000"/>
                <w:sz w:val="14"/>
                <w:szCs w:val="16"/>
              </w:rPr>
            </w:pPr>
            <w:r w:rsidRPr="00544602">
              <w:rPr>
                <w:rFonts w:ascii="Arial" w:hAnsi="Arial" w:cs="Arial"/>
                <w:sz w:val="14"/>
                <w:szCs w:val="16"/>
              </w:rPr>
              <w:t>Ref</w:t>
            </w:r>
          </w:p>
        </w:tc>
        <w:tc>
          <w:tcPr>
            <w:tcW w:w="851" w:type="dxa"/>
            <w:tcBorders>
              <w:top w:val="nil"/>
              <w:bottom w:val="nil"/>
            </w:tcBorders>
            <w:shd w:val="clear" w:color="auto" w:fill="auto"/>
          </w:tcPr>
          <w:p w14:paraId="71279D28" w14:textId="77777777" w:rsidR="005C4EEC" w:rsidRPr="00F74044" w:rsidRDefault="005C4EEC" w:rsidP="00E35CB2">
            <w:pPr>
              <w:jc w:val="center"/>
              <w:rPr>
                <w:rFonts w:ascii="Arial" w:eastAsia="Times New Roman" w:hAnsi="Arial" w:cs="Arial"/>
                <w:color w:val="000000"/>
                <w:sz w:val="14"/>
                <w:szCs w:val="16"/>
              </w:rPr>
            </w:pPr>
            <w:r w:rsidRPr="00544602">
              <w:rPr>
                <w:rFonts w:ascii="Arial" w:hAnsi="Arial" w:cs="Arial"/>
                <w:sz w:val="14"/>
                <w:szCs w:val="16"/>
              </w:rPr>
              <w:t>Ref</w:t>
            </w:r>
          </w:p>
        </w:tc>
        <w:tc>
          <w:tcPr>
            <w:tcW w:w="850" w:type="dxa"/>
            <w:tcBorders>
              <w:top w:val="nil"/>
              <w:bottom w:val="nil"/>
            </w:tcBorders>
            <w:shd w:val="clear" w:color="auto" w:fill="auto"/>
            <w:vAlign w:val="bottom"/>
          </w:tcPr>
          <w:p w14:paraId="17C4F800"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w:t>
            </w:r>
          </w:p>
        </w:tc>
        <w:tc>
          <w:tcPr>
            <w:tcW w:w="567" w:type="dxa"/>
            <w:tcBorders>
              <w:top w:val="nil"/>
              <w:bottom w:val="nil"/>
            </w:tcBorders>
            <w:shd w:val="clear" w:color="auto" w:fill="auto"/>
          </w:tcPr>
          <w:p w14:paraId="7A6AE433" w14:textId="77777777" w:rsidR="005C4EEC" w:rsidRPr="00F74044" w:rsidRDefault="005C4EEC" w:rsidP="00E35CB2">
            <w:pPr>
              <w:jc w:val="center"/>
              <w:rPr>
                <w:rFonts w:ascii="Arial" w:eastAsia="Times New Roman" w:hAnsi="Arial" w:cs="Arial"/>
                <w:color w:val="000000"/>
                <w:sz w:val="14"/>
                <w:szCs w:val="16"/>
              </w:rPr>
            </w:pPr>
            <w:r w:rsidRPr="001A6DB4">
              <w:rPr>
                <w:rFonts w:ascii="Arial" w:hAnsi="Arial" w:cs="Arial"/>
                <w:sz w:val="14"/>
                <w:szCs w:val="16"/>
              </w:rPr>
              <w:t>Ref</w:t>
            </w:r>
          </w:p>
        </w:tc>
        <w:tc>
          <w:tcPr>
            <w:tcW w:w="851" w:type="dxa"/>
            <w:tcBorders>
              <w:top w:val="nil"/>
              <w:bottom w:val="nil"/>
            </w:tcBorders>
            <w:shd w:val="clear" w:color="auto" w:fill="auto"/>
          </w:tcPr>
          <w:p w14:paraId="71C16E50" w14:textId="77777777" w:rsidR="005C4EEC" w:rsidRPr="00F74044" w:rsidRDefault="005C4EEC" w:rsidP="00E35CB2">
            <w:pPr>
              <w:jc w:val="center"/>
              <w:rPr>
                <w:rFonts w:ascii="Arial" w:eastAsia="Times New Roman" w:hAnsi="Arial" w:cs="Arial"/>
                <w:color w:val="000000"/>
                <w:sz w:val="14"/>
                <w:szCs w:val="16"/>
              </w:rPr>
            </w:pPr>
            <w:r w:rsidRPr="001A6DB4">
              <w:rPr>
                <w:rFonts w:ascii="Arial" w:hAnsi="Arial" w:cs="Arial"/>
                <w:sz w:val="14"/>
                <w:szCs w:val="16"/>
              </w:rPr>
              <w:t>Ref</w:t>
            </w:r>
          </w:p>
        </w:tc>
        <w:tc>
          <w:tcPr>
            <w:tcW w:w="709" w:type="dxa"/>
            <w:tcBorders>
              <w:top w:val="nil"/>
              <w:bottom w:val="nil"/>
            </w:tcBorders>
            <w:shd w:val="clear" w:color="auto" w:fill="auto"/>
            <w:vAlign w:val="center"/>
          </w:tcPr>
          <w:p w14:paraId="24B1E195"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sz w:val="14"/>
                <w:szCs w:val="16"/>
              </w:rPr>
              <w:t>.</w:t>
            </w:r>
          </w:p>
        </w:tc>
        <w:tc>
          <w:tcPr>
            <w:tcW w:w="567" w:type="dxa"/>
            <w:tcBorders>
              <w:top w:val="nil"/>
              <w:bottom w:val="nil"/>
            </w:tcBorders>
            <w:shd w:val="clear" w:color="auto" w:fill="auto"/>
          </w:tcPr>
          <w:p w14:paraId="5727E7F8" w14:textId="77777777" w:rsidR="005C4EEC" w:rsidRPr="00F74044" w:rsidRDefault="005C4EEC" w:rsidP="00E35CB2">
            <w:pPr>
              <w:jc w:val="center"/>
              <w:rPr>
                <w:rFonts w:ascii="Arial" w:eastAsia="Times New Roman" w:hAnsi="Arial" w:cs="Arial"/>
                <w:color w:val="000000"/>
                <w:sz w:val="14"/>
                <w:szCs w:val="16"/>
              </w:rPr>
            </w:pPr>
            <w:r w:rsidRPr="005B597D">
              <w:rPr>
                <w:rFonts w:ascii="Arial" w:hAnsi="Arial" w:cs="Arial"/>
                <w:sz w:val="14"/>
                <w:szCs w:val="16"/>
              </w:rPr>
              <w:t>Ref</w:t>
            </w:r>
          </w:p>
        </w:tc>
        <w:tc>
          <w:tcPr>
            <w:tcW w:w="850" w:type="dxa"/>
            <w:tcBorders>
              <w:top w:val="nil"/>
              <w:bottom w:val="nil"/>
            </w:tcBorders>
            <w:shd w:val="clear" w:color="auto" w:fill="auto"/>
          </w:tcPr>
          <w:p w14:paraId="30FB02F1" w14:textId="77777777" w:rsidR="005C4EEC" w:rsidRPr="00F74044" w:rsidRDefault="005C4EEC" w:rsidP="00E35CB2">
            <w:pPr>
              <w:jc w:val="center"/>
              <w:rPr>
                <w:rFonts w:ascii="Arial" w:eastAsia="Times New Roman" w:hAnsi="Arial" w:cs="Arial"/>
                <w:color w:val="000000"/>
                <w:sz w:val="14"/>
                <w:szCs w:val="16"/>
              </w:rPr>
            </w:pPr>
            <w:r w:rsidRPr="005B597D">
              <w:rPr>
                <w:rFonts w:ascii="Arial" w:hAnsi="Arial" w:cs="Arial"/>
                <w:sz w:val="14"/>
                <w:szCs w:val="16"/>
              </w:rPr>
              <w:t>Ref</w:t>
            </w:r>
          </w:p>
        </w:tc>
        <w:tc>
          <w:tcPr>
            <w:tcW w:w="709" w:type="dxa"/>
            <w:tcBorders>
              <w:top w:val="nil"/>
              <w:bottom w:val="nil"/>
            </w:tcBorders>
            <w:shd w:val="clear" w:color="auto" w:fill="auto"/>
            <w:vAlign w:val="center"/>
          </w:tcPr>
          <w:p w14:paraId="28AC95F8" w14:textId="77777777" w:rsidR="005C4EEC" w:rsidRPr="00F74044" w:rsidRDefault="005C4EEC" w:rsidP="00E35CB2">
            <w:pPr>
              <w:jc w:val="center"/>
              <w:rPr>
                <w:rFonts w:ascii="Arial" w:eastAsia="Times New Roman" w:hAnsi="Arial" w:cs="Arial"/>
                <w:color w:val="000000"/>
                <w:sz w:val="14"/>
                <w:szCs w:val="16"/>
              </w:rPr>
            </w:pPr>
            <w:r w:rsidRPr="00F74044">
              <w:rPr>
                <w:rFonts w:ascii="Arial" w:eastAsia="Times New Roman" w:hAnsi="Arial" w:cs="Arial"/>
                <w:sz w:val="14"/>
                <w:szCs w:val="16"/>
              </w:rPr>
              <w:t>.</w:t>
            </w:r>
          </w:p>
        </w:tc>
      </w:tr>
      <w:tr w:rsidR="005C4EEC" w:rsidRPr="00F74044" w14:paraId="1A61F2F2" w14:textId="77777777" w:rsidTr="00747F95">
        <w:tc>
          <w:tcPr>
            <w:tcW w:w="1276" w:type="dxa"/>
            <w:tcBorders>
              <w:top w:val="nil"/>
              <w:bottom w:val="single" w:sz="4" w:space="0" w:color="auto"/>
            </w:tcBorders>
            <w:shd w:val="clear" w:color="auto" w:fill="auto"/>
          </w:tcPr>
          <w:p w14:paraId="69534468" w14:textId="77777777" w:rsidR="005C4EEC" w:rsidRPr="00F74044" w:rsidRDefault="005C4EEC" w:rsidP="00E35CB2">
            <w:pPr>
              <w:rPr>
                <w:rFonts w:ascii="Arial" w:eastAsia="Times New Roman" w:hAnsi="Arial" w:cs="Arial"/>
                <w:i/>
                <w:color w:val="000000"/>
                <w:sz w:val="14"/>
                <w:szCs w:val="16"/>
              </w:rPr>
            </w:pPr>
            <w:r w:rsidRPr="00F74044">
              <w:rPr>
                <w:rFonts w:ascii="Arial" w:eastAsia="Times New Roman" w:hAnsi="Arial" w:cs="Arial"/>
                <w:i/>
                <w:color w:val="000000"/>
                <w:sz w:val="14"/>
                <w:szCs w:val="16"/>
              </w:rPr>
              <w:t>Yes</w:t>
            </w:r>
          </w:p>
        </w:tc>
        <w:tc>
          <w:tcPr>
            <w:tcW w:w="567" w:type="dxa"/>
            <w:tcBorders>
              <w:top w:val="nil"/>
              <w:bottom w:val="single" w:sz="4" w:space="0" w:color="auto"/>
            </w:tcBorders>
            <w:shd w:val="clear" w:color="auto" w:fill="auto"/>
            <w:vAlign w:val="bottom"/>
          </w:tcPr>
          <w:p w14:paraId="3A742858"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1.92</w:t>
            </w:r>
          </w:p>
        </w:tc>
        <w:tc>
          <w:tcPr>
            <w:tcW w:w="851" w:type="dxa"/>
            <w:tcBorders>
              <w:top w:val="nil"/>
              <w:bottom w:val="single" w:sz="4" w:space="0" w:color="auto"/>
            </w:tcBorders>
            <w:shd w:val="clear" w:color="auto" w:fill="auto"/>
            <w:vAlign w:val="bottom"/>
          </w:tcPr>
          <w:p w14:paraId="153C8227"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1.19</w:t>
            </w:r>
            <w:r>
              <w:rPr>
                <w:rFonts w:ascii="Arial" w:hAnsi="Arial" w:cs="Arial"/>
                <w:color w:val="000000"/>
                <w:sz w:val="14"/>
                <w:szCs w:val="16"/>
              </w:rPr>
              <w:t xml:space="preserve">, </w:t>
            </w:r>
            <w:r w:rsidRPr="00F74044">
              <w:rPr>
                <w:rFonts w:ascii="Arial" w:hAnsi="Arial" w:cs="Arial"/>
                <w:color w:val="000000"/>
                <w:sz w:val="14"/>
                <w:szCs w:val="16"/>
              </w:rPr>
              <w:t>3.09</w:t>
            </w:r>
          </w:p>
        </w:tc>
        <w:tc>
          <w:tcPr>
            <w:tcW w:w="708" w:type="dxa"/>
            <w:tcBorders>
              <w:top w:val="nil"/>
              <w:bottom w:val="single" w:sz="4" w:space="0" w:color="auto"/>
            </w:tcBorders>
            <w:shd w:val="clear" w:color="auto" w:fill="auto"/>
            <w:vAlign w:val="bottom"/>
          </w:tcPr>
          <w:p w14:paraId="4D59BEE6" w14:textId="60550113"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0.0</w:t>
            </w:r>
            <w:r w:rsidR="00747F95">
              <w:rPr>
                <w:rFonts w:ascii="Arial" w:hAnsi="Arial" w:cs="Arial"/>
                <w:color w:val="000000"/>
                <w:sz w:val="14"/>
                <w:szCs w:val="16"/>
              </w:rPr>
              <w:t>074</w:t>
            </w:r>
          </w:p>
        </w:tc>
        <w:tc>
          <w:tcPr>
            <w:tcW w:w="567" w:type="dxa"/>
            <w:tcBorders>
              <w:top w:val="nil"/>
              <w:bottom w:val="single" w:sz="4" w:space="0" w:color="auto"/>
            </w:tcBorders>
            <w:shd w:val="clear" w:color="auto" w:fill="auto"/>
            <w:vAlign w:val="bottom"/>
          </w:tcPr>
          <w:p w14:paraId="06FD6842"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1.53</w:t>
            </w:r>
          </w:p>
        </w:tc>
        <w:tc>
          <w:tcPr>
            <w:tcW w:w="851" w:type="dxa"/>
            <w:tcBorders>
              <w:top w:val="nil"/>
              <w:bottom w:val="single" w:sz="4" w:space="0" w:color="auto"/>
            </w:tcBorders>
            <w:shd w:val="clear" w:color="auto" w:fill="auto"/>
            <w:vAlign w:val="bottom"/>
          </w:tcPr>
          <w:p w14:paraId="42955244"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1.09</w:t>
            </w:r>
            <w:r>
              <w:rPr>
                <w:rFonts w:ascii="Arial" w:hAnsi="Arial" w:cs="Arial"/>
                <w:color w:val="000000"/>
                <w:sz w:val="14"/>
                <w:szCs w:val="16"/>
              </w:rPr>
              <w:t xml:space="preserve">, </w:t>
            </w:r>
            <w:r w:rsidRPr="00F74044">
              <w:rPr>
                <w:rFonts w:ascii="Arial" w:hAnsi="Arial" w:cs="Arial"/>
                <w:color w:val="000000"/>
                <w:sz w:val="14"/>
                <w:szCs w:val="16"/>
              </w:rPr>
              <w:t>2.17</w:t>
            </w:r>
          </w:p>
        </w:tc>
        <w:tc>
          <w:tcPr>
            <w:tcW w:w="850" w:type="dxa"/>
            <w:tcBorders>
              <w:top w:val="nil"/>
              <w:bottom w:val="single" w:sz="4" w:space="0" w:color="auto"/>
            </w:tcBorders>
            <w:shd w:val="clear" w:color="auto" w:fill="auto"/>
            <w:vAlign w:val="bottom"/>
          </w:tcPr>
          <w:p w14:paraId="7581CD92" w14:textId="41F86B09"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0.01</w:t>
            </w:r>
            <w:r w:rsidR="00747F95">
              <w:rPr>
                <w:rFonts w:ascii="Arial" w:hAnsi="Arial" w:cs="Arial"/>
                <w:color w:val="000000"/>
                <w:sz w:val="14"/>
                <w:szCs w:val="16"/>
              </w:rPr>
              <w:t>5</w:t>
            </w:r>
          </w:p>
        </w:tc>
        <w:tc>
          <w:tcPr>
            <w:tcW w:w="567" w:type="dxa"/>
            <w:tcBorders>
              <w:top w:val="nil"/>
              <w:bottom w:val="single" w:sz="4" w:space="0" w:color="auto"/>
            </w:tcBorders>
            <w:shd w:val="clear" w:color="auto" w:fill="auto"/>
            <w:vAlign w:val="center"/>
          </w:tcPr>
          <w:p w14:paraId="0FB85633"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1.92</w:t>
            </w:r>
          </w:p>
        </w:tc>
        <w:tc>
          <w:tcPr>
            <w:tcW w:w="851" w:type="dxa"/>
            <w:tcBorders>
              <w:top w:val="nil"/>
              <w:bottom w:val="single" w:sz="4" w:space="0" w:color="auto"/>
            </w:tcBorders>
            <w:shd w:val="clear" w:color="auto" w:fill="auto"/>
            <w:vAlign w:val="center"/>
          </w:tcPr>
          <w:p w14:paraId="2DCF9541"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1.33</w:t>
            </w:r>
            <w:r>
              <w:rPr>
                <w:rFonts w:ascii="Arial" w:hAnsi="Arial" w:cs="Arial"/>
                <w:color w:val="000000"/>
                <w:sz w:val="14"/>
                <w:szCs w:val="16"/>
              </w:rPr>
              <w:t xml:space="preserve">, </w:t>
            </w:r>
            <w:r w:rsidRPr="00F74044">
              <w:rPr>
                <w:rFonts w:ascii="Arial" w:hAnsi="Arial" w:cs="Arial"/>
                <w:color w:val="000000"/>
                <w:sz w:val="14"/>
                <w:szCs w:val="16"/>
              </w:rPr>
              <w:t>2.77</w:t>
            </w:r>
          </w:p>
        </w:tc>
        <w:tc>
          <w:tcPr>
            <w:tcW w:w="709" w:type="dxa"/>
            <w:tcBorders>
              <w:top w:val="nil"/>
              <w:bottom w:val="single" w:sz="4" w:space="0" w:color="auto"/>
            </w:tcBorders>
            <w:shd w:val="clear" w:color="auto" w:fill="auto"/>
            <w:vAlign w:val="center"/>
          </w:tcPr>
          <w:p w14:paraId="0F9DB755" w14:textId="380E9F84"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&lt;0.0</w:t>
            </w:r>
            <w:r w:rsidR="00747F95">
              <w:rPr>
                <w:rFonts w:ascii="Arial" w:hAnsi="Arial" w:cs="Arial"/>
                <w:color w:val="000000"/>
                <w:sz w:val="14"/>
                <w:szCs w:val="16"/>
              </w:rPr>
              <w:t>0</w:t>
            </w:r>
            <w:r w:rsidRPr="00F74044">
              <w:rPr>
                <w:rFonts w:ascii="Arial" w:hAnsi="Arial" w:cs="Arial"/>
                <w:color w:val="000000"/>
                <w:sz w:val="14"/>
                <w:szCs w:val="16"/>
              </w:rPr>
              <w:t>1</w:t>
            </w:r>
          </w:p>
        </w:tc>
        <w:tc>
          <w:tcPr>
            <w:tcW w:w="567" w:type="dxa"/>
            <w:tcBorders>
              <w:top w:val="nil"/>
              <w:bottom w:val="single" w:sz="4" w:space="0" w:color="auto"/>
            </w:tcBorders>
            <w:shd w:val="clear" w:color="auto" w:fill="auto"/>
            <w:vAlign w:val="center"/>
          </w:tcPr>
          <w:p w14:paraId="308EEDC1" w14:textId="77777777" w:rsidR="005C4EEC" w:rsidRPr="00F74044" w:rsidRDefault="005C4EEC" w:rsidP="00E35CB2">
            <w:pPr>
              <w:jc w:val="center"/>
              <w:rPr>
                <w:rFonts w:ascii="Arial" w:eastAsia="Times New Roman" w:hAnsi="Arial" w:cs="Arial"/>
                <w:sz w:val="14"/>
                <w:szCs w:val="16"/>
              </w:rPr>
            </w:pPr>
            <w:r w:rsidRPr="00F74044">
              <w:rPr>
                <w:rFonts w:ascii="Arial" w:eastAsia="Times New Roman" w:hAnsi="Arial" w:cs="Arial"/>
                <w:color w:val="000000"/>
                <w:sz w:val="14"/>
                <w:szCs w:val="16"/>
              </w:rPr>
              <w:t>1.87</w:t>
            </w:r>
          </w:p>
        </w:tc>
        <w:tc>
          <w:tcPr>
            <w:tcW w:w="850" w:type="dxa"/>
            <w:tcBorders>
              <w:top w:val="nil"/>
              <w:bottom w:val="single" w:sz="4" w:space="0" w:color="auto"/>
            </w:tcBorders>
            <w:shd w:val="clear" w:color="auto" w:fill="auto"/>
            <w:vAlign w:val="center"/>
          </w:tcPr>
          <w:p w14:paraId="7643CF97" w14:textId="77777777" w:rsidR="005C4EEC" w:rsidRPr="00F74044" w:rsidRDefault="005C4EEC" w:rsidP="00E35CB2">
            <w:pPr>
              <w:jc w:val="center"/>
              <w:rPr>
                <w:rFonts w:ascii="Arial" w:eastAsia="Times New Roman" w:hAnsi="Arial" w:cs="Arial"/>
                <w:sz w:val="14"/>
                <w:szCs w:val="16"/>
              </w:rPr>
            </w:pPr>
            <w:r w:rsidRPr="00F74044">
              <w:rPr>
                <w:rFonts w:ascii="Arial" w:eastAsia="Times New Roman" w:hAnsi="Arial" w:cs="Arial"/>
                <w:color w:val="000000"/>
                <w:sz w:val="14"/>
                <w:szCs w:val="16"/>
              </w:rPr>
              <w:t>1.30</w:t>
            </w:r>
            <w:r>
              <w:rPr>
                <w:rFonts w:ascii="Arial" w:eastAsia="Times New Roman" w:hAnsi="Arial" w:cs="Arial"/>
                <w:color w:val="000000"/>
                <w:sz w:val="14"/>
                <w:szCs w:val="16"/>
              </w:rPr>
              <w:t xml:space="preserve">, </w:t>
            </w:r>
            <w:r w:rsidRPr="00F74044">
              <w:rPr>
                <w:rFonts w:ascii="Arial" w:eastAsia="Times New Roman" w:hAnsi="Arial" w:cs="Arial"/>
                <w:color w:val="000000"/>
                <w:sz w:val="14"/>
                <w:szCs w:val="16"/>
              </w:rPr>
              <w:t>2.70</w:t>
            </w:r>
          </w:p>
        </w:tc>
        <w:tc>
          <w:tcPr>
            <w:tcW w:w="709" w:type="dxa"/>
            <w:tcBorders>
              <w:top w:val="nil"/>
              <w:bottom w:val="single" w:sz="4" w:space="0" w:color="auto"/>
            </w:tcBorders>
            <w:shd w:val="clear" w:color="auto" w:fill="auto"/>
            <w:vAlign w:val="center"/>
          </w:tcPr>
          <w:p w14:paraId="227FC2D4" w14:textId="290E3B88" w:rsidR="005C4EEC" w:rsidRPr="00F74044" w:rsidRDefault="005C4EEC" w:rsidP="00E35CB2">
            <w:pPr>
              <w:jc w:val="center"/>
              <w:rPr>
                <w:rFonts w:ascii="Arial" w:eastAsia="Times New Roman" w:hAnsi="Arial" w:cs="Arial"/>
                <w:sz w:val="14"/>
                <w:szCs w:val="16"/>
              </w:rPr>
            </w:pPr>
            <w:r w:rsidRPr="00F74044">
              <w:rPr>
                <w:rFonts w:ascii="Arial" w:eastAsia="Times New Roman" w:hAnsi="Arial" w:cs="Arial"/>
                <w:sz w:val="14"/>
                <w:szCs w:val="16"/>
              </w:rPr>
              <w:t>&lt;0.0</w:t>
            </w:r>
            <w:r w:rsidR="00747F95">
              <w:rPr>
                <w:rFonts w:ascii="Arial" w:eastAsia="Times New Roman" w:hAnsi="Arial" w:cs="Arial"/>
                <w:sz w:val="14"/>
                <w:szCs w:val="16"/>
              </w:rPr>
              <w:t>0</w:t>
            </w:r>
            <w:r w:rsidRPr="00F74044">
              <w:rPr>
                <w:rFonts w:ascii="Arial" w:eastAsia="Times New Roman" w:hAnsi="Arial" w:cs="Arial"/>
                <w:sz w:val="14"/>
                <w:szCs w:val="16"/>
              </w:rPr>
              <w:t>1</w:t>
            </w:r>
          </w:p>
        </w:tc>
      </w:tr>
      <w:tr w:rsidR="005C4EEC" w:rsidRPr="00F74044" w14:paraId="659AB23E" w14:textId="77777777" w:rsidTr="00747F95">
        <w:trPr>
          <w:trHeight w:val="357"/>
        </w:trPr>
        <w:tc>
          <w:tcPr>
            <w:tcW w:w="1276" w:type="dxa"/>
            <w:tcBorders>
              <w:bottom w:val="nil"/>
            </w:tcBorders>
            <w:shd w:val="clear" w:color="auto" w:fill="auto"/>
          </w:tcPr>
          <w:p w14:paraId="3AB1DCAC" w14:textId="77777777" w:rsidR="005C4EEC" w:rsidRPr="00F74044" w:rsidRDefault="005C4EEC" w:rsidP="00E35CB2">
            <w:pPr>
              <w:rPr>
                <w:rFonts w:ascii="Arial" w:eastAsia="Times New Roman" w:hAnsi="Arial" w:cs="Arial"/>
                <w:sz w:val="14"/>
                <w:szCs w:val="16"/>
              </w:rPr>
            </w:pPr>
            <w:r w:rsidRPr="00F74044">
              <w:rPr>
                <w:rFonts w:ascii="Arial" w:eastAsia="Times New Roman" w:hAnsi="Arial" w:cs="Arial"/>
                <w:b/>
                <w:sz w:val="14"/>
                <w:szCs w:val="16"/>
              </w:rPr>
              <w:t>Previous radiotherapy</w:t>
            </w:r>
          </w:p>
        </w:tc>
        <w:tc>
          <w:tcPr>
            <w:tcW w:w="567" w:type="dxa"/>
            <w:tcBorders>
              <w:bottom w:val="nil"/>
            </w:tcBorders>
            <w:shd w:val="clear" w:color="auto" w:fill="auto"/>
            <w:vAlign w:val="bottom"/>
          </w:tcPr>
          <w:p w14:paraId="546B7326" w14:textId="77777777" w:rsidR="005C4EEC" w:rsidRPr="00F74044" w:rsidRDefault="005C4EEC" w:rsidP="00E35CB2">
            <w:pPr>
              <w:jc w:val="center"/>
              <w:rPr>
                <w:rFonts w:ascii="Arial" w:hAnsi="Arial" w:cs="Arial"/>
                <w:color w:val="000000"/>
                <w:sz w:val="14"/>
                <w:szCs w:val="16"/>
              </w:rPr>
            </w:pPr>
          </w:p>
        </w:tc>
        <w:tc>
          <w:tcPr>
            <w:tcW w:w="851" w:type="dxa"/>
            <w:tcBorders>
              <w:bottom w:val="nil"/>
            </w:tcBorders>
            <w:shd w:val="clear" w:color="auto" w:fill="auto"/>
            <w:vAlign w:val="bottom"/>
          </w:tcPr>
          <w:p w14:paraId="392D4947" w14:textId="77777777" w:rsidR="005C4EEC" w:rsidRPr="00F74044" w:rsidRDefault="005C4EEC" w:rsidP="00E35CB2">
            <w:pPr>
              <w:jc w:val="center"/>
              <w:rPr>
                <w:rFonts w:ascii="Arial" w:hAnsi="Arial" w:cs="Arial"/>
                <w:color w:val="000000"/>
                <w:sz w:val="14"/>
                <w:szCs w:val="16"/>
              </w:rPr>
            </w:pPr>
          </w:p>
        </w:tc>
        <w:tc>
          <w:tcPr>
            <w:tcW w:w="708" w:type="dxa"/>
            <w:tcBorders>
              <w:bottom w:val="nil"/>
            </w:tcBorders>
            <w:shd w:val="clear" w:color="auto" w:fill="auto"/>
            <w:vAlign w:val="bottom"/>
          </w:tcPr>
          <w:p w14:paraId="196105C8" w14:textId="77777777" w:rsidR="005C4EEC" w:rsidRPr="00F74044" w:rsidRDefault="005C4EEC" w:rsidP="00E35CB2">
            <w:pPr>
              <w:jc w:val="center"/>
              <w:rPr>
                <w:rFonts w:ascii="Arial" w:hAnsi="Arial" w:cs="Arial"/>
                <w:color w:val="000000"/>
                <w:sz w:val="14"/>
                <w:szCs w:val="16"/>
              </w:rPr>
            </w:pPr>
          </w:p>
        </w:tc>
        <w:tc>
          <w:tcPr>
            <w:tcW w:w="567" w:type="dxa"/>
            <w:tcBorders>
              <w:bottom w:val="nil"/>
            </w:tcBorders>
            <w:shd w:val="clear" w:color="auto" w:fill="auto"/>
            <w:vAlign w:val="bottom"/>
          </w:tcPr>
          <w:p w14:paraId="3A278D18" w14:textId="77777777" w:rsidR="005C4EEC" w:rsidRPr="00F74044" w:rsidRDefault="005C4EEC" w:rsidP="00E35CB2">
            <w:pPr>
              <w:jc w:val="center"/>
              <w:rPr>
                <w:rFonts w:ascii="Arial" w:hAnsi="Arial" w:cs="Arial"/>
                <w:color w:val="000000"/>
                <w:sz w:val="14"/>
                <w:szCs w:val="16"/>
              </w:rPr>
            </w:pPr>
          </w:p>
        </w:tc>
        <w:tc>
          <w:tcPr>
            <w:tcW w:w="851" w:type="dxa"/>
            <w:tcBorders>
              <w:bottom w:val="nil"/>
            </w:tcBorders>
            <w:shd w:val="clear" w:color="auto" w:fill="auto"/>
            <w:vAlign w:val="bottom"/>
          </w:tcPr>
          <w:p w14:paraId="1A5C977B" w14:textId="77777777" w:rsidR="005C4EEC" w:rsidRPr="00F74044" w:rsidRDefault="005C4EEC" w:rsidP="00E35CB2">
            <w:pPr>
              <w:jc w:val="center"/>
              <w:rPr>
                <w:rFonts w:ascii="Arial" w:hAnsi="Arial" w:cs="Arial"/>
                <w:color w:val="000000"/>
                <w:sz w:val="14"/>
                <w:szCs w:val="16"/>
              </w:rPr>
            </w:pPr>
          </w:p>
        </w:tc>
        <w:tc>
          <w:tcPr>
            <w:tcW w:w="850" w:type="dxa"/>
            <w:tcBorders>
              <w:bottom w:val="nil"/>
            </w:tcBorders>
            <w:shd w:val="clear" w:color="auto" w:fill="auto"/>
            <w:vAlign w:val="bottom"/>
          </w:tcPr>
          <w:p w14:paraId="6D2C0147" w14:textId="77777777" w:rsidR="005C4EEC" w:rsidRPr="00F74044" w:rsidRDefault="005C4EEC" w:rsidP="00E35CB2">
            <w:pPr>
              <w:jc w:val="center"/>
              <w:rPr>
                <w:rFonts w:ascii="Arial" w:hAnsi="Arial" w:cs="Arial"/>
                <w:color w:val="000000"/>
                <w:sz w:val="14"/>
                <w:szCs w:val="16"/>
              </w:rPr>
            </w:pPr>
          </w:p>
        </w:tc>
        <w:tc>
          <w:tcPr>
            <w:tcW w:w="567" w:type="dxa"/>
            <w:tcBorders>
              <w:bottom w:val="nil"/>
            </w:tcBorders>
            <w:shd w:val="clear" w:color="auto" w:fill="auto"/>
            <w:vAlign w:val="center"/>
          </w:tcPr>
          <w:p w14:paraId="4C39F874" w14:textId="77777777" w:rsidR="005C4EEC" w:rsidRPr="00F74044" w:rsidRDefault="005C4EEC" w:rsidP="00E35CB2">
            <w:pPr>
              <w:jc w:val="center"/>
              <w:rPr>
                <w:rFonts w:ascii="Arial" w:hAnsi="Arial" w:cs="Arial"/>
                <w:color w:val="000000"/>
                <w:sz w:val="14"/>
                <w:szCs w:val="16"/>
              </w:rPr>
            </w:pPr>
          </w:p>
        </w:tc>
        <w:tc>
          <w:tcPr>
            <w:tcW w:w="851" w:type="dxa"/>
            <w:tcBorders>
              <w:bottom w:val="nil"/>
            </w:tcBorders>
            <w:shd w:val="clear" w:color="auto" w:fill="auto"/>
            <w:vAlign w:val="center"/>
          </w:tcPr>
          <w:p w14:paraId="66FD5720"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w:t>
            </w:r>
          </w:p>
          <w:p w14:paraId="2004506D" w14:textId="77777777" w:rsidR="005C4EEC" w:rsidRPr="00F74044" w:rsidRDefault="005C4EEC" w:rsidP="00E35CB2">
            <w:pPr>
              <w:jc w:val="center"/>
              <w:rPr>
                <w:rFonts w:ascii="Arial" w:hAnsi="Arial" w:cs="Arial"/>
                <w:color w:val="000000"/>
                <w:sz w:val="14"/>
                <w:szCs w:val="16"/>
              </w:rPr>
            </w:pPr>
            <w:r w:rsidRPr="00F74044">
              <w:rPr>
                <w:rFonts w:ascii="Arial" w:hAnsi="Arial" w:cs="Arial"/>
                <w:color w:val="000000"/>
                <w:sz w:val="14"/>
                <w:szCs w:val="16"/>
              </w:rPr>
              <w:t>.</w:t>
            </w:r>
          </w:p>
        </w:tc>
        <w:tc>
          <w:tcPr>
            <w:tcW w:w="709" w:type="dxa"/>
            <w:tcBorders>
              <w:bottom w:val="nil"/>
            </w:tcBorders>
            <w:shd w:val="clear" w:color="auto" w:fill="auto"/>
            <w:vAlign w:val="center"/>
          </w:tcPr>
          <w:p w14:paraId="608E2B5B" w14:textId="77777777" w:rsidR="005C4EEC" w:rsidRPr="00F74044" w:rsidRDefault="005C4EEC" w:rsidP="00E35CB2">
            <w:pPr>
              <w:jc w:val="center"/>
              <w:rPr>
                <w:rFonts w:ascii="Arial" w:hAnsi="Arial" w:cs="Arial"/>
                <w:color w:val="000000"/>
                <w:sz w:val="14"/>
                <w:szCs w:val="16"/>
              </w:rPr>
            </w:pPr>
          </w:p>
        </w:tc>
        <w:tc>
          <w:tcPr>
            <w:tcW w:w="567" w:type="dxa"/>
            <w:tcBorders>
              <w:bottom w:val="nil"/>
            </w:tcBorders>
            <w:shd w:val="clear" w:color="auto" w:fill="auto"/>
            <w:vAlign w:val="center"/>
          </w:tcPr>
          <w:p w14:paraId="49222005" w14:textId="77777777" w:rsidR="005C4EEC" w:rsidRPr="00F74044" w:rsidRDefault="005C4EEC" w:rsidP="00E35CB2">
            <w:pPr>
              <w:jc w:val="center"/>
              <w:rPr>
                <w:rFonts w:ascii="Arial" w:eastAsia="Times New Roman" w:hAnsi="Arial" w:cs="Arial"/>
                <w:color w:val="000000"/>
                <w:sz w:val="14"/>
                <w:szCs w:val="16"/>
              </w:rPr>
            </w:pPr>
          </w:p>
        </w:tc>
        <w:tc>
          <w:tcPr>
            <w:tcW w:w="850" w:type="dxa"/>
            <w:tcBorders>
              <w:bottom w:val="nil"/>
            </w:tcBorders>
            <w:shd w:val="clear" w:color="auto" w:fill="auto"/>
            <w:vAlign w:val="center"/>
          </w:tcPr>
          <w:p w14:paraId="3D33311D" w14:textId="77777777" w:rsidR="005C4EEC" w:rsidRPr="00F74044" w:rsidRDefault="005C4EEC" w:rsidP="00E35CB2">
            <w:pPr>
              <w:jc w:val="center"/>
              <w:rPr>
                <w:rFonts w:ascii="Arial" w:eastAsia="Times New Roman" w:hAnsi="Arial" w:cs="Arial"/>
                <w:color w:val="000000"/>
                <w:sz w:val="14"/>
                <w:szCs w:val="16"/>
              </w:rPr>
            </w:pPr>
          </w:p>
        </w:tc>
        <w:tc>
          <w:tcPr>
            <w:tcW w:w="709" w:type="dxa"/>
            <w:tcBorders>
              <w:bottom w:val="nil"/>
            </w:tcBorders>
            <w:shd w:val="clear" w:color="auto" w:fill="auto"/>
            <w:vAlign w:val="center"/>
          </w:tcPr>
          <w:p w14:paraId="6FF00272" w14:textId="77777777" w:rsidR="005C4EEC" w:rsidRPr="00F74044" w:rsidRDefault="005C4EEC" w:rsidP="00E35CB2">
            <w:pPr>
              <w:jc w:val="center"/>
              <w:rPr>
                <w:rFonts w:ascii="Arial" w:eastAsia="Times New Roman" w:hAnsi="Arial" w:cs="Arial"/>
                <w:color w:val="000000"/>
                <w:sz w:val="14"/>
                <w:szCs w:val="16"/>
              </w:rPr>
            </w:pPr>
          </w:p>
        </w:tc>
      </w:tr>
      <w:tr w:rsidR="005C4EEC" w:rsidRPr="00F74044" w14:paraId="564F82F9" w14:textId="77777777" w:rsidTr="00747F95">
        <w:tc>
          <w:tcPr>
            <w:tcW w:w="1276" w:type="dxa"/>
            <w:tcBorders>
              <w:top w:val="nil"/>
              <w:bottom w:val="nil"/>
            </w:tcBorders>
            <w:shd w:val="clear" w:color="auto" w:fill="auto"/>
          </w:tcPr>
          <w:p w14:paraId="7AB4E4D6" w14:textId="77777777" w:rsidR="005C4EEC" w:rsidRPr="00F74044" w:rsidRDefault="005C4EEC" w:rsidP="00E35CB2">
            <w:pPr>
              <w:rPr>
                <w:rFonts w:ascii="Arial" w:eastAsia="Times New Roman" w:hAnsi="Arial" w:cs="Arial"/>
                <w:i/>
                <w:color w:val="000000"/>
                <w:sz w:val="14"/>
                <w:szCs w:val="16"/>
              </w:rPr>
            </w:pPr>
            <w:r w:rsidRPr="00F74044">
              <w:rPr>
                <w:rFonts w:ascii="Arial" w:eastAsia="Times New Roman" w:hAnsi="Arial" w:cs="Arial"/>
                <w:i/>
                <w:color w:val="000000"/>
                <w:sz w:val="14"/>
                <w:szCs w:val="16"/>
              </w:rPr>
              <w:t>No</w:t>
            </w:r>
          </w:p>
        </w:tc>
        <w:tc>
          <w:tcPr>
            <w:tcW w:w="567" w:type="dxa"/>
            <w:tcBorders>
              <w:top w:val="nil"/>
              <w:bottom w:val="nil"/>
            </w:tcBorders>
            <w:shd w:val="clear" w:color="auto" w:fill="auto"/>
          </w:tcPr>
          <w:p w14:paraId="08BBF0AA" w14:textId="77777777" w:rsidR="005C4EEC" w:rsidRPr="00F74044" w:rsidRDefault="005C4EEC" w:rsidP="00E35CB2">
            <w:pPr>
              <w:jc w:val="center"/>
              <w:rPr>
                <w:rFonts w:ascii="Arial" w:eastAsia="Times New Roman" w:hAnsi="Arial" w:cs="Arial"/>
                <w:color w:val="000000"/>
                <w:sz w:val="14"/>
                <w:szCs w:val="16"/>
              </w:rPr>
            </w:pPr>
            <w:r w:rsidRPr="005143E2">
              <w:rPr>
                <w:rFonts w:ascii="Arial" w:hAnsi="Arial" w:cs="Arial"/>
                <w:sz w:val="14"/>
                <w:szCs w:val="16"/>
              </w:rPr>
              <w:t>Ref</w:t>
            </w:r>
          </w:p>
        </w:tc>
        <w:tc>
          <w:tcPr>
            <w:tcW w:w="851" w:type="dxa"/>
            <w:tcBorders>
              <w:top w:val="nil"/>
              <w:bottom w:val="nil"/>
            </w:tcBorders>
            <w:shd w:val="clear" w:color="auto" w:fill="auto"/>
          </w:tcPr>
          <w:p w14:paraId="2D0C543E" w14:textId="77777777" w:rsidR="005C4EEC" w:rsidRPr="00F74044" w:rsidRDefault="005C4EEC" w:rsidP="00E35CB2">
            <w:pPr>
              <w:jc w:val="center"/>
              <w:rPr>
                <w:rFonts w:ascii="Arial" w:eastAsia="Times New Roman" w:hAnsi="Arial" w:cs="Arial"/>
                <w:color w:val="000000"/>
                <w:sz w:val="14"/>
                <w:szCs w:val="16"/>
              </w:rPr>
            </w:pPr>
            <w:r w:rsidRPr="005143E2">
              <w:rPr>
                <w:rFonts w:ascii="Arial" w:hAnsi="Arial" w:cs="Arial"/>
                <w:sz w:val="14"/>
                <w:szCs w:val="16"/>
              </w:rPr>
              <w:t>Ref</w:t>
            </w:r>
          </w:p>
        </w:tc>
        <w:tc>
          <w:tcPr>
            <w:tcW w:w="708" w:type="dxa"/>
            <w:tcBorders>
              <w:top w:val="nil"/>
              <w:bottom w:val="nil"/>
            </w:tcBorders>
            <w:shd w:val="clear" w:color="auto" w:fill="auto"/>
            <w:vAlign w:val="bottom"/>
          </w:tcPr>
          <w:p w14:paraId="4D08A7FD"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w:t>
            </w:r>
          </w:p>
        </w:tc>
        <w:tc>
          <w:tcPr>
            <w:tcW w:w="567" w:type="dxa"/>
            <w:tcBorders>
              <w:top w:val="nil"/>
              <w:bottom w:val="nil"/>
            </w:tcBorders>
            <w:shd w:val="clear" w:color="auto" w:fill="auto"/>
          </w:tcPr>
          <w:p w14:paraId="60216A1A" w14:textId="77777777" w:rsidR="005C4EEC" w:rsidRPr="00F74044" w:rsidRDefault="005C4EEC" w:rsidP="00E35CB2">
            <w:pPr>
              <w:jc w:val="center"/>
              <w:rPr>
                <w:rFonts w:ascii="Arial" w:eastAsia="Times New Roman" w:hAnsi="Arial" w:cs="Arial"/>
                <w:color w:val="000000"/>
                <w:sz w:val="14"/>
                <w:szCs w:val="16"/>
              </w:rPr>
            </w:pPr>
            <w:r w:rsidRPr="00544602">
              <w:rPr>
                <w:rFonts w:ascii="Arial" w:hAnsi="Arial" w:cs="Arial"/>
                <w:sz w:val="14"/>
                <w:szCs w:val="16"/>
              </w:rPr>
              <w:t>Ref</w:t>
            </w:r>
          </w:p>
        </w:tc>
        <w:tc>
          <w:tcPr>
            <w:tcW w:w="851" w:type="dxa"/>
            <w:tcBorders>
              <w:top w:val="nil"/>
              <w:bottom w:val="nil"/>
            </w:tcBorders>
            <w:shd w:val="clear" w:color="auto" w:fill="auto"/>
          </w:tcPr>
          <w:p w14:paraId="7CF05570" w14:textId="77777777" w:rsidR="005C4EEC" w:rsidRPr="00F74044" w:rsidRDefault="005C4EEC" w:rsidP="00E35CB2">
            <w:pPr>
              <w:jc w:val="center"/>
              <w:rPr>
                <w:rFonts w:ascii="Arial" w:eastAsia="Times New Roman" w:hAnsi="Arial" w:cs="Arial"/>
                <w:color w:val="000000"/>
                <w:sz w:val="14"/>
                <w:szCs w:val="16"/>
              </w:rPr>
            </w:pPr>
            <w:r w:rsidRPr="00544602">
              <w:rPr>
                <w:rFonts w:ascii="Arial" w:hAnsi="Arial" w:cs="Arial"/>
                <w:sz w:val="14"/>
                <w:szCs w:val="16"/>
              </w:rPr>
              <w:t>Ref</w:t>
            </w:r>
          </w:p>
        </w:tc>
        <w:tc>
          <w:tcPr>
            <w:tcW w:w="850" w:type="dxa"/>
            <w:tcBorders>
              <w:top w:val="nil"/>
              <w:bottom w:val="nil"/>
            </w:tcBorders>
            <w:shd w:val="clear" w:color="auto" w:fill="auto"/>
            <w:vAlign w:val="bottom"/>
          </w:tcPr>
          <w:p w14:paraId="2B0A9C68"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w:t>
            </w:r>
          </w:p>
        </w:tc>
        <w:tc>
          <w:tcPr>
            <w:tcW w:w="567" w:type="dxa"/>
            <w:tcBorders>
              <w:top w:val="nil"/>
              <w:bottom w:val="nil"/>
            </w:tcBorders>
            <w:shd w:val="clear" w:color="auto" w:fill="auto"/>
          </w:tcPr>
          <w:p w14:paraId="511EF8DA" w14:textId="77777777" w:rsidR="005C4EEC" w:rsidRPr="00F74044" w:rsidRDefault="005C4EEC" w:rsidP="00E35CB2">
            <w:pPr>
              <w:jc w:val="center"/>
              <w:rPr>
                <w:rFonts w:ascii="Arial" w:eastAsia="Times New Roman" w:hAnsi="Arial" w:cs="Arial"/>
                <w:color w:val="000000"/>
                <w:sz w:val="14"/>
                <w:szCs w:val="16"/>
              </w:rPr>
            </w:pPr>
            <w:r w:rsidRPr="001A6DB4">
              <w:rPr>
                <w:rFonts w:ascii="Arial" w:hAnsi="Arial" w:cs="Arial"/>
                <w:sz w:val="14"/>
                <w:szCs w:val="16"/>
              </w:rPr>
              <w:t>Ref</w:t>
            </w:r>
          </w:p>
        </w:tc>
        <w:tc>
          <w:tcPr>
            <w:tcW w:w="851" w:type="dxa"/>
            <w:tcBorders>
              <w:top w:val="nil"/>
              <w:bottom w:val="nil"/>
            </w:tcBorders>
            <w:shd w:val="clear" w:color="auto" w:fill="auto"/>
          </w:tcPr>
          <w:p w14:paraId="2C3DB071" w14:textId="77777777" w:rsidR="005C4EEC" w:rsidRPr="00F74044" w:rsidRDefault="005C4EEC" w:rsidP="00E35CB2">
            <w:pPr>
              <w:jc w:val="center"/>
              <w:rPr>
                <w:rFonts w:ascii="Arial" w:eastAsia="Times New Roman" w:hAnsi="Arial" w:cs="Arial"/>
                <w:color w:val="000000"/>
                <w:sz w:val="14"/>
                <w:szCs w:val="16"/>
              </w:rPr>
            </w:pPr>
            <w:r w:rsidRPr="001A6DB4">
              <w:rPr>
                <w:rFonts w:ascii="Arial" w:hAnsi="Arial" w:cs="Arial"/>
                <w:sz w:val="14"/>
                <w:szCs w:val="16"/>
              </w:rPr>
              <w:t>Ref</w:t>
            </w:r>
          </w:p>
        </w:tc>
        <w:tc>
          <w:tcPr>
            <w:tcW w:w="709" w:type="dxa"/>
            <w:tcBorders>
              <w:top w:val="nil"/>
              <w:bottom w:val="nil"/>
            </w:tcBorders>
            <w:shd w:val="clear" w:color="auto" w:fill="auto"/>
            <w:vAlign w:val="center"/>
          </w:tcPr>
          <w:p w14:paraId="55A6B272"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sz w:val="14"/>
                <w:szCs w:val="16"/>
              </w:rPr>
              <w:t>.</w:t>
            </w:r>
          </w:p>
        </w:tc>
        <w:tc>
          <w:tcPr>
            <w:tcW w:w="567" w:type="dxa"/>
            <w:tcBorders>
              <w:top w:val="nil"/>
              <w:bottom w:val="nil"/>
            </w:tcBorders>
            <w:shd w:val="clear" w:color="auto" w:fill="auto"/>
          </w:tcPr>
          <w:p w14:paraId="77189F9E" w14:textId="77777777" w:rsidR="005C4EEC" w:rsidRPr="00F74044" w:rsidRDefault="005C4EEC" w:rsidP="00E35CB2">
            <w:pPr>
              <w:jc w:val="center"/>
              <w:rPr>
                <w:rFonts w:ascii="Arial" w:eastAsia="Times New Roman" w:hAnsi="Arial" w:cs="Arial"/>
                <w:color w:val="000000"/>
                <w:sz w:val="14"/>
                <w:szCs w:val="16"/>
              </w:rPr>
            </w:pPr>
            <w:r w:rsidRPr="005B597D">
              <w:rPr>
                <w:rFonts w:ascii="Arial" w:hAnsi="Arial" w:cs="Arial"/>
                <w:sz w:val="14"/>
                <w:szCs w:val="16"/>
              </w:rPr>
              <w:t>Ref</w:t>
            </w:r>
          </w:p>
        </w:tc>
        <w:tc>
          <w:tcPr>
            <w:tcW w:w="850" w:type="dxa"/>
            <w:tcBorders>
              <w:top w:val="nil"/>
              <w:bottom w:val="nil"/>
            </w:tcBorders>
            <w:shd w:val="clear" w:color="auto" w:fill="auto"/>
          </w:tcPr>
          <w:p w14:paraId="06B0794C" w14:textId="77777777" w:rsidR="005C4EEC" w:rsidRPr="00F74044" w:rsidRDefault="005C4EEC" w:rsidP="00E35CB2">
            <w:pPr>
              <w:jc w:val="center"/>
              <w:rPr>
                <w:rFonts w:ascii="Arial" w:eastAsia="Times New Roman" w:hAnsi="Arial" w:cs="Arial"/>
                <w:color w:val="000000"/>
                <w:sz w:val="14"/>
                <w:szCs w:val="16"/>
              </w:rPr>
            </w:pPr>
            <w:r w:rsidRPr="005B597D">
              <w:rPr>
                <w:rFonts w:ascii="Arial" w:hAnsi="Arial" w:cs="Arial"/>
                <w:sz w:val="14"/>
                <w:szCs w:val="16"/>
              </w:rPr>
              <w:t>Ref</w:t>
            </w:r>
          </w:p>
        </w:tc>
        <w:tc>
          <w:tcPr>
            <w:tcW w:w="709" w:type="dxa"/>
            <w:tcBorders>
              <w:top w:val="nil"/>
              <w:bottom w:val="nil"/>
            </w:tcBorders>
            <w:shd w:val="clear" w:color="auto" w:fill="auto"/>
            <w:vAlign w:val="center"/>
          </w:tcPr>
          <w:p w14:paraId="3B2A06B1" w14:textId="77777777" w:rsidR="005C4EEC" w:rsidRPr="00F74044" w:rsidRDefault="005C4EEC" w:rsidP="00E35CB2">
            <w:pPr>
              <w:jc w:val="center"/>
              <w:rPr>
                <w:rFonts w:ascii="Arial" w:eastAsia="Times New Roman" w:hAnsi="Arial" w:cs="Arial"/>
                <w:color w:val="000000"/>
                <w:sz w:val="14"/>
                <w:szCs w:val="16"/>
              </w:rPr>
            </w:pPr>
            <w:r w:rsidRPr="00F74044">
              <w:rPr>
                <w:rFonts w:ascii="Arial" w:eastAsia="Times New Roman" w:hAnsi="Arial" w:cs="Arial"/>
                <w:sz w:val="14"/>
                <w:szCs w:val="16"/>
              </w:rPr>
              <w:t>.</w:t>
            </w:r>
          </w:p>
        </w:tc>
      </w:tr>
      <w:tr w:rsidR="005C4EEC" w:rsidRPr="00F74044" w14:paraId="3E784352" w14:textId="77777777" w:rsidTr="00747F95">
        <w:tc>
          <w:tcPr>
            <w:tcW w:w="1276" w:type="dxa"/>
            <w:tcBorders>
              <w:top w:val="nil"/>
              <w:bottom w:val="single" w:sz="4" w:space="0" w:color="auto"/>
            </w:tcBorders>
            <w:shd w:val="clear" w:color="auto" w:fill="auto"/>
          </w:tcPr>
          <w:p w14:paraId="43608005" w14:textId="77777777" w:rsidR="005C4EEC" w:rsidRPr="00F74044" w:rsidRDefault="005C4EEC" w:rsidP="00E35CB2">
            <w:pPr>
              <w:rPr>
                <w:rFonts w:ascii="Arial" w:eastAsia="Times New Roman" w:hAnsi="Arial" w:cs="Arial"/>
                <w:i/>
                <w:color w:val="000000"/>
                <w:sz w:val="14"/>
                <w:szCs w:val="16"/>
              </w:rPr>
            </w:pPr>
            <w:r w:rsidRPr="00F74044">
              <w:rPr>
                <w:rFonts w:ascii="Arial" w:eastAsia="Times New Roman" w:hAnsi="Arial" w:cs="Arial"/>
                <w:i/>
                <w:color w:val="000000"/>
                <w:sz w:val="14"/>
                <w:szCs w:val="16"/>
              </w:rPr>
              <w:t>Yes</w:t>
            </w:r>
          </w:p>
        </w:tc>
        <w:tc>
          <w:tcPr>
            <w:tcW w:w="567" w:type="dxa"/>
            <w:tcBorders>
              <w:top w:val="nil"/>
              <w:bottom w:val="single" w:sz="4" w:space="0" w:color="auto"/>
            </w:tcBorders>
            <w:shd w:val="clear" w:color="auto" w:fill="auto"/>
            <w:vAlign w:val="bottom"/>
          </w:tcPr>
          <w:p w14:paraId="681C196E"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1.35</w:t>
            </w:r>
          </w:p>
        </w:tc>
        <w:tc>
          <w:tcPr>
            <w:tcW w:w="851" w:type="dxa"/>
            <w:tcBorders>
              <w:top w:val="nil"/>
              <w:bottom w:val="single" w:sz="4" w:space="0" w:color="auto"/>
            </w:tcBorders>
            <w:shd w:val="clear" w:color="auto" w:fill="auto"/>
            <w:vAlign w:val="bottom"/>
          </w:tcPr>
          <w:p w14:paraId="19087418"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0.70</w:t>
            </w:r>
            <w:r>
              <w:rPr>
                <w:rFonts w:ascii="Arial" w:hAnsi="Arial" w:cs="Arial"/>
                <w:color w:val="000000"/>
                <w:sz w:val="14"/>
                <w:szCs w:val="16"/>
              </w:rPr>
              <w:t xml:space="preserve">, </w:t>
            </w:r>
            <w:r w:rsidRPr="00F74044">
              <w:rPr>
                <w:rFonts w:ascii="Arial" w:hAnsi="Arial" w:cs="Arial"/>
                <w:color w:val="000000"/>
                <w:sz w:val="14"/>
                <w:szCs w:val="16"/>
              </w:rPr>
              <w:t>2.60</w:t>
            </w:r>
          </w:p>
        </w:tc>
        <w:tc>
          <w:tcPr>
            <w:tcW w:w="708" w:type="dxa"/>
            <w:tcBorders>
              <w:top w:val="nil"/>
              <w:bottom w:val="single" w:sz="4" w:space="0" w:color="auto"/>
            </w:tcBorders>
            <w:shd w:val="clear" w:color="auto" w:fill="auto"/>
            <w:vAlign w:val="bottom"/>
          </w:tcPr>
          <w:p w14:paraId="745A7C1B"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0.37</w:t>
            </w:r>
          </w:p>
        </w:tc>
        <w:tc>
          <w:tcPr>
            <w:tcW w:w="567" w:type="dxa"/>
            <w:tcBorders>
              <w:top w:val="nil"/>
              <w:bottom w:val="single" w:sz="4" w:space="0" w:color="auto"/>
            </w:tcBorders>
            <w:shd w:val="clear" w:color="auto" w:fill="auto"/>
            <w:vAlign w:val="bottom"/>
          </w:tcPr>
          <w:p w14:paraId="4E580B46"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1.72</w:t>
            </w:r>
          </w:p>
        </w:tc>
        <w:tc>
          <w:tcPr>
            <w:tcW w:w="851" w:type="dxa"/>
            <w:tcBorders>
              <w:top w:val="nil"/>
              <w:bottom w:val="single" w:sz="4" w:space="0" w:color="auto"/>
            </w:tcBorders>
            <w:shd w:val="clear" w:color="auto" w:fill="auto"/>
            <w:vAlign w:val="bottom"/>
          </w:tcPr>
          <w:p w14:paraId="22B552D3"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1.12</w:t>
            </w:r>
            <w:r>
              <w:rPr>
                <w:rFonts w:ascii="Arial" w:hAnsi="Arial" w:cs="Arial"/>
                <w:color w:val="000000"/>
                <w:sz w:val="14"/>
                <w:szCs w:val="16"/>
              </w:rPr>
              <w:t xml:space="preserve">, </w:t>
            </w:r>
            <w:r w:rsidRPr="00F74044">
              <w:rPr>
                <w:rFonts w:ascii="Arial" w:hAnsi="Arial" w:cs="Arial"/>
                <w:color w:val="000000"/>
                <w:sz w:val="14"/>
                <w:szCs w:val="16"/>
              </w:rPr>
              <w:t>2.62</w:t>
            </w:r>
          </w:p>
        </w:tc>
        <w:tc>
          <w:tcPr>
            <w:tcW w:w="850" w:type="dxa"/>
            <w:tcBorders>
              <w:top w:val="nil"/>
              <w:bottom w:val="single" w:sz="4" w:space="0" w:color="auto"/>
            </w:tcBorders>
            <w:shd w:val="clear" w:color="auto" w:fill="auto"/>
            <w:vAlign w:val="bottom"/>
          </w:tcPr>
          <w:p w14:paraId="21372CB0" w14:textId="722F1E18"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0.01</w:t>
            </w:r>
            <w:r w:rsidR="00747F95">
              <w:rPr>
                <w:rFonts w:ascii="Arial" w:hAnsi="Arial" w:cs="Arial"/>
                <w:color w:val="000000"/>
                <w:sz w:val="14"/>
                <w:szCs w:val="16"/>
              </w:rPr>
              <w:t>3</w:t>
            </w:r>
          </w:p>
        </w:tc>
        <w:tc>
          <w:tcPr>
            <w:tcW w:w="567" w:type="dxa"/>
            <w:tcBorders>
              <w:top w:val="nil"/>
              <w:bottom w:val="single" w:sz="4" w:space="0" w:color="auto"/>
            </w:tcBorders>
            <w:shd w:val="clear" w:color="auto" w:fill="auto"/>
            <w:vAlign w:val="center"/>
          </w:tcPr>
          <w:p w14:paraId="5CBA3314"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1.15</w:t>
            </w:r>
          </w:p>
        </w:tc>
        <w:tc>
          <w:tcPr>
            <w:tcW w:w="851" w:type="dxa"/>
            <w:tcBorders>
              <w:top w:val="nil"/>
              <w:bottom w:val="single" w:sz="4" w:space="0" w:color="auto"/>
            </w:tcBorders>
            <w:shd w:val="clear" w:color="auto" w:fill="auto"/>
            <w:vAlign w:val="center"/>
          </w:tcPr>
          <w:p w14:paraId="6E46699E"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0.69</w:t>
            </w:r>
            <w:r>
              <w:rPr>
                <w:rFonts w:ascii="Arial" w:hAnsi="Arial" w:cs="Arial"/>
                <w:color w:val="000000"/>
                <w:sz w:val="14"/>
                <w:szCs w:val="16"/>
              </w:rPr>
              <w:t xml:space="preserve">, </w:t>
            </w:r>
            <w:r w:rsidRPr="00F74044">
              <w:rPr>
                <w:rFonts w:ascii="Arial" w:hAnsi="Arial" w:cs="Arial"/>
                <w:color w:val="000000"/>
                <w:sz w:val="14"/>
                <w:szCs w:val="16"/>
              </w:rPr>
              <w:t>1.91</w:t>
            </w:r>
          </w:p>
        </w:tc>
        <w:tc>
          <w:tcPr>
            <w:tcW w:w="709" w:type="dxa"/>
            <w:tcBorders>
              <w:top w:val="nil"/>
              <w:bottom w:val="single" w:sz="4" w:space="0" w:color="auto"/>
            </w:tcBorders>
            <w:shd w:val="clear" w:color="auto" w:fill="auto"/>
            <w:vAlign w:val="center"/>
          </w:tcPr>
          <w:p w14:paraId="1E4ECD0F"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0.59</w:t>
            </w:r>
          </w:p>
        </w:tc>
        <w:tc>
          <w:tcPr>
            <w:tcW w:w="567" w:type="dxa"/>
            <w:tcBorders>
              <w:top w:val="nil"/>
              <w:bottom w:val="single" w:sz="4" w:space="0" w:color="auto"/>
            </w:tcBorders>
            <w:shd w:val="clear" w:color="auto" w:fill="auto"/>
            <w:vAlign w:val="center"/>
          </w:tcPr>
          <w:p w14:paraId="501D7943" w14:textId="77777777" w:rsidR="005C4EEC" w:rsidRPr="00F74044" w:rsidRDefault="005C4EEC" w:rsidP="00E35CB2">
            <w:pPr>
              <w:jc w:val="center"/>
              <w:rPr>
                <w:rFonts w:ascii="Arial" w:eastAsia="Times New Roman" w:hAnsi="Arial" w:cs="Arial"/>
                <w:sz w:val="14"/>
                <w:szCs w:val="16"/>
              </w:rPr>
            </w:pPr>
            <w:r w:rsidRPr="00F74044">
              <w:rPr>
                <w:rFonts w:ascii="Arial" w:eastAsia="Times New Roman" w:hAnsi="Arial" w:cs="Arial"/>
                <w:color w:val="000000"/>
                <w:sz w:val="14"/>
                <w:szCs w:val="16"/>
              </w:rPr>
              <w:t>1.24</w:t>
            </w:r>
          </w:p>
        </w:tc>
        <w:tc>
          <w:tcPr>
            <w:tcW w:w="850" w:type="dxa"/>
            <w:tcBorders>
              <w:top w:val="nil"/>
              <w:bottom w:val="single" w:sz="4" w:space="0" w:color="auto"/>
            </w:tcBorders>
            <w:shd w:val="clear" w:color="auto" w:fill="auto"/>
            <w:vAlign w:val="center"/>
          </w:tcPr>
          <w:p w14:paraId="15C1DDC1" w14:textId="77777777" w:rsidR="005C4EEC" w:rsidRPr="00F74044" w:rsidRDefault="005C4EEC" w:rsidP="00E35CB2">
            <w:pPr>
              <w:jc w:val="center"/>
              <w:rPr>
                <w:rFonts w:ascii="Arial" w:eastAsia="Times New Roman" w:hAnsi="Arial" w:cs="Arial"/>
                <w:sz w:val="14"/>
                <w:szCs w:val="16"/>
              </w:rPr>
            </w:pPr>
            <w:r w:rsidRPr="00F74044">
              <w:rPr>
                <w:rFonts w:ascii="Arial" w:eastAsia="Times New Roman" w:hAnsi="Arial" w:cs="Arial"/>
                <w:color w:val="000000"/>
                <w:sz w:val="14"/>
                <w:szCs w:val="16"/>
              </w:rPr>
              <w:t>0.75</w:t>
            </w:r>
            <w:r>
              <w:rPr>
                <w:rFonts w:ascii="Arial" w:eastAsia="Times New Roman" w:hAnsi="Arial" w:cs="Arial"/>
                <w:color w:val="000000"/>
                <w:sz w:val="14"/>
                <w:szCs w:val="16"/>
              </w:rPr>
              <w:t xml:space="preserve">, </w:t>
            </w:r>
            <w:r w:rsidRPr="00F74044">
              <w:rPr>
                <w:rFonts w:ascii="Arial" w:eastAsia="Times New Roman" w:hAnsi="Arial" w:cs="Arial"/>
                <w:color w:val="000000"/>
                <w:sz w:val="14"/>
                <w:szCs w:val="16"/>
              </w:rPr>
              <w:t>2.03</w:t>
            </w:r>
          </w:p>
        </w:tc>
        <w:tc>
          <w:tcPr>
            <w:tcW w:w="709" w:type="dxa"/>
            <w:tcBorders>
              <w:top w:val="nil"/>
              <w:bottom w:val="single" w:sz="4" w:space="0" w:color="auto"/>
            </w:tcBorders>
            <w:shd w:val="clear" w:color="auto" w:fill="auto"/>
            <w:vAlign w:val="center"/>
          </w:tcPr>
          <w:p w14:paraId="4964E37E" w14:textId="77777777" w:rsidR="005C4EEC" w:rsidRPr="00F74044" w:rsidRDefault="005C4EEC" w:rsidP="00E35CB2">
            <w:pPr>
              <w:jc w:val="center"/>
              <w:rPr>
                <w:rFonts w:ascii="Arial" w:eastAsia="Times New Roman" w:hAnsi="Arial" w:cs="Arial"/>
                <w:sz w:val="14"/>
                <w:szCs w:val="16"/>
              </w:rPr>
            </w:pPr>
            <w:r w:rsidRPr="00F74044">
              <w:rPr>
                <w:rFonts w:ascii="Arial" w:eastAsia="Times New Roman" w:hAnsi="Arial" w:cs="Arial"/>
                <w:sz w:val="14"/>
                <w:szCs w:val="16"/>
              </w:rPr>
              <w:t>0.41</w:t>
            </w:r>
          </w:p>
        </w:tc>
      </w:tr>
      <w:tr w:rsidR="005C4EEC" w:rsidRPr="00F74044" w14:paraId="75E42421" w14:textId="77777777" w:rsidTr="00747F95">
        <w:tc>
          <w:tcPr>
            <w:tcW w:w="1276" w:type="dxa"/>
            <w:tcBorders>
              <w:bottom w:val="nil"/>
            </w:tcBorders>
          </w:tcPr>
          <w:p w14:paraId="26BB85DF" w14:textId="77777777" w:rsidR="005C4EEC" w:rsidRPr="00F74044" w:rsidRDefault="005C4EEC" w:rsidP="00E35CB2">
            <w:pPr>
              <w:rPr>
                <w:rFonts w:ascii="Arial" w:eastAsia="Times New Roman" w:hAnsi="Arial" w:cs="Arial"/>
                <w:b/>
                <w:i/>
                <w:color w:val="000000"/>
                <w:sz w:val="14"/>
                <w:szCs w:val="16"/>
              </w:rPr>
            </w:pPr>
            <w:r w:rsidRPr="00F74044">
              <w:rPr>
                <w:rFonts w:ascii="Arial" w:eastAsia="Times New Roman" w:hAnsi="Arial" w:cs="Arial"/>
                <w:b/>
                <w:sz w:val="14"/>
                <w:szCs w:val="16"/>
              </w:rPr>
              <w:t>Neoadjuvant chemotherapy</w:t>
            </w:r>
          </w:p>
        </w:tc>
        <w:tc>
          <w:tcPr>
            <w:tcW w:w="567" w:type="dxa"/>
            <w:tcBorders>
              <w:bottom w:val="nil"/>
            </w:tcBorders>
            <w:vAlign w:val="bottom"/>
          </w:tcPr>
          <w:p w14:paraId="030B70C4" w14:textId="77777777" w:rsidR="005C4EEC" w:rsidRPr="00F74044" w:rsidRDefault="005C4EEC" w:rsidP="00E35CB2">
            <w:pPr>
              <w:jc w:val="center"/>
              <w:rPr>
                <w:rFonts w:ascii="Arial" w:hAnsi="Arial" w:cs="Arial"/>
                <w:color w:val="000000"/>
                <w:sz w:val="14"/>
                <w:szCs w:val="16"/>
              </w:rPr>
            </w:pPr>
          </w:p>
        </w:tc>
        <w:tc>
          <w:tcPr>
            <w:tcW w:w="851" w:type="dxa"/>
            <w:tcBorders>
              <w:bottom w:val="nil"/>
            </w:tcBorders>
            <w:vAlign w:val="bottom"/>
          </w:tcPr>
          <w:p w14:paraId="68F1BDE2"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w:t>
            </w:r>
          </w:p>
          <w:p w14:paraId="1D0E672A" w14:textId="77777777" w:rsidR="005C4EEC" w:rsidRPr="00F74044" w:rsidRDefault="005C4EEC" w:rsidP="00E35CB2">
            <w:pPr>
              <w:jc w:val="center"/>
              <w:rPr>
                <w:rFonts w:ascii="Arial" w:hAnsi="Arial" w:cs="Arial"/>
                <w:color w:val="000000"/>
                <w:sz w:val="14"/>
                <w:szCs w:val="16"/>
              </w:rPr>
            </w:pPr>
            <w:r w:rsidRPr="00F74044">
              <w:rPr>
                <w:rFonts w:ascii="Arial" w:hAnsi="Arial" w:cs="Arial"/>
                <w:color w:val="000000"/>
                <w:sz w:val="14"/>
                <w:szCs w:val="16"/>
              </w:rPr>
              <w:t>.</w:t>
            </w:r>
          </w:p>
        </w:tc>
        <w:tc>
          <w:tcPr>
            <w:tcW w:w="708" w:type="dxa"/>
            <w:tcBorders>
              <w:bottom w:val="nil"/>
            </w:tcBorders>
            <w:vAlign w:val="bottom"/>
          </w:tcPr>
          <w:p w14:paraId="4C987B7E" w14:textId="77777777" w:rsidR="005C4EEC" w:rsidRPr="00F74044" w:rsidRDefault="005C4EEC" w:rsidP="00E35CB2">
            <w:pPr>
              <w:jc w:val="center"/>
              <w:rPr>
                <w:rFonts w:ascii="Arial" w:hAnsi="Arial" w:cs="Arial"/>
                <w:color w:val="000000"/>
                <w:sz w:val="14"/>
                <w:szCs w:val="16"/>
              </w:rPr>
            </w:pPr>
          </w:p>
        </w:tc>
        <w:tc>
          <w:tcPr>
            <w:tcW w:w="567" w:type="dxa"/>
            <w:tcBorders>
              <w:bottom w:val="nil"/>
            </w:tcBorders>
            <w:vAlign w:val="bottom"/>
          </w:tcPr>
          <w:p w14:paraId="10C66452" w14:textId="77777777" w:rsidR="005C4EEC" w:rsidRPr="00F74044" w:rsidRDefault="005C4EEC" w:rsidP="00E35CB2">
            <w:pPr>
              <w:jc w:val="center"/>
              <w:rPr>
                <w:rFonts w:ascii="Arial" w:hAnsi="Arial" w:cs="Arial"/>
                <w:color w:val="000000"/>
                <w:sz w:val="14"/>
                <w:szCs w:val="16"/>
              </w:rPr>
            </w:pPr>
          </w:p>
        </w:tc>
        <w:tc>
          <w:tcPr>
            <w:tcW w:w="851" w:type="dxa"/>
            <w:tcBorders>
              <w:bottom w:val="nil"/>
            </w:tcBorders>
            <w:vAlign w:val="bottom"/>
          </w:tcPr>
          <w:p w14:paraId="26036593"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w:t>
            </w:r>
          </w:p>
          <w:p w14:paraId="6B5C6C53" w14:textId="77777777" w:rsidR="005C4EEC" w:rsidRPr="00F74044" w:rsidRDefault="005C4EEC" w:rsidP="00E35CB2">
            <w:pPr>
              <w:jc w:val="center"/>
              <w:rPr>
                <w:rFonts w:ascii="Arial" w:hAnsi="Arial" w:cs="Arial"/>
                <w:color w:val="000000"/>
                <w:sz w:val="14"/>
                <w:szCs w:val="16"/>
              </w:rPr>
            </w:pPr>
            <w:r w:rsidRPr="00F74044">
              <w:rPr>
                <w:rFonts w:ascii="Arial" w:hAnsi="Arial" w:cs="Arial"/>
                <w:color w:val="000000"/>
                <w:sz w:val="14"/>
                <w:szCs w:val="16"/>
              </w:rPr>
              <w:t>.</w:t>
            </w:r>
          </w:p>
        </w:tc>
        <w:tc>
          <w:tcPr>
            <w:tcW w:w="850" w:type="dxa"/>
            <w:tcBorders>
              <w:bottom w:val="nil"/>
            </w:tcBorders>
            <w:vAlign w:val="bottom"/>
          </w:tcPr>
          <w:p w14:paraId="53B4A7A2" w14:textId="77777777" w:rsidR="005C4EEC" w:rsidRPr="00F74044" w:rsidRDefault="005C4EEC" w:rsidP="00E35CB2">
            <w:pPr>
              <w:jc w:val="center"/>
              <w:rPr>
                <w:rFonts w:ascii="Arial" w:hAnsi="Arial" w:cs="Arial"/>
                <w:color w:val="000000"/>
                <w:sz w:val="14"/>
                <w:szCs w:val="16"/>
              </w:rPr>
            </w:pPr>
          </w:p>
        </w:tc>
        <w:tc>
          <w:tcPr>
            <w:tcW w:w="567" w:type="dxa"/>
            <w:tcBorders>
              <w:bottom w:val="nil"/>
            </w:tcBorders>
            <w:vAlign w:val="center"/>
          </w:tcPr>
          <w:p w14:paraId="548FD8E1" w14:textId="77777777" w:rsidR="005C4EEC" w:rsidRPr="00F74044" w:rsidRDefault="005C4EEC" w:rsidP="00E35CB2">
            <w:pPr>
              <w:jc w:val="center"/>
              <w:rPr>
                <w:rFonts w:ascii="Arial" w:hAnsi="Arial" w:cs="Arial"/>
                <w:color w:val="000000"/>
                <w:sz w:val="14"/>
                <w:szCs w:val="16"/>
              </w:rPr>
            </w:pPr>
          </w:p>
        </w:tc>
        <w:tc>
          <w:tcPr>
            <w:tcW w:w="851" w:type="dxa"/>
            <w:tcBorders>
              <w:bottom w:val="nil"/>
            </w:tcBorders>
            <w:vAlign w:val="center"/>
          </w:tcPr>
          <w:p w14:paraId="2D800036"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w:t>
            </w:r>
          </w:p>
          <w:p w14:paraId="2294F49B" w14:textId="77777777" w:rsidR="005C4EEC" w:rsidRPr="00F74044" w:rsidRDefault="005C4EEC" w:rsidP="00E35CB2">
            <w:pPr>
              <w:jc w:val="center"/>
              <w:rPr>
                <w:rFonts w:ascii="Arial" w:hAnsi="Arial" w:cs="Arial"/>
                <w:color w:val="000000"/>
                <w:sz w:val="14"/>
                <w:szCs w:val="16"/>
              </w:rPr>
            </w:pPr>
          </w:p>
        </w:tc>
        <w:tc>
          <w:tcPr>
            <w:tcW w:w="709" w:type="dxa"/>
            <w:tcBorders>
              <w:bottom w:val="nil"/>
            </w:tcBorders>
            <w:vAlign w:val="center"/>
          </w:tcPr>
          <w:p w14:paraId="4778A1BE" w14:textId="77777777" w:rsidR="005C4EEC" w:rsidRPr="00F74044" w:rsidRDefault="005C4EEC" w:rsidP="00E35CB2">
            <w:pPr>
              <w:jc w:val="center"/>
              <w:rPr>
                <w:rFonts w:ascii="Arial" w:hAnsi="Arial" w:cs="Arial"/>
                <w:color w:val="000000"/>
                <w:sz w:val="14"/>
                <w:szCs w:val="16"/>
              </w:rPr>
            </w:pPr>
          </w:p>
        </w:tc>
        <w:tc>
          <w:tcPr>
            <w:tcW w:w="567" w:type="dxa"/>
            <w:tcBorders>
              <w:bottom w:val="nil"/>
            </w:tcBorders>
            <w:vAlign w:val="center"/>
          </w:tcPr>
          <w:p w14:paraId="79E1E224" w14:textId="77777777" w:rsidR="005C4EEC" w:rsidRPr="00F74044" w:rsidRDefault="005C4EEC" w:rsidP="00E35CB2">
            <w:pPr>
              <w:jc w:val="center"/>
              <w:rPr>
                <w:rFonts w:ascii="Arial" w:eastAsia="Times New Roman" w:hAnsi="Arial" w:cs="Arial"/>
                <w:color w:val="000000"/>
                <w:sz w:val="14"/>
                <w:szCs w:val="16"/>
              </w:rPr>
            </w:pPr>
          </w:p>
        </w:tc>
        <w:tc>
          <w:tcPr>
            <w:tcW w:w="850" w:type="dxa"/>
            <w:tcBorders>
              <w:bottom w:val="nil"/>
            </w:tcBorders>
            <w:vAlign w:val="center"/>
          </w:tcPr>
          <w:p w14:paraId="69AD8366" w14:textId="77777777" w:rsidR="005C4EEC" w:rsidRPr="00F74044" w:rsidRDefault="005C4EEC" w:rsidP="00E35CB2">
            <w:pPr>
              <w:jc w:val="center"/>
              <w:rPr>
                <w:rFonts w:ascii="Arial" w:eastAsia="Times New Roman" w:hAnsi="Arial" w:cs="Arial"/>
                <w:color w:val="000000"/>
                <w:sz w:val="14"/>
                <w:szCs w:val="16"/>
              </w:rPr>
            </w:pPr>
          </w:p>
        </w:tc>
        <w:tc>
          <w:tcPr>
            <w:tcW w:w="709" w:type="dxa"/>
            <w:tcBorders>
              <w:bottom w:val="nil"/>
            </w:tcBorders>
            <w:vAlign w:val="center"/>
          </w:tcPr>
          <w:p w14:paraId="4096D7DE" w14:textId="77777777" w:rsidR="005C4EEC" w:rsidRPr="00F74044" w:rsidRDefault="005C4EEC" w:rsidP="00E35CB2">
            <w:pPr>
              <w:jc w:val="center"/>
              <w:rPr>
                <w:rFonts w:ascii="Arial" w:eastAsia="Times New Roman" w:hAnsi="Arial" w:cs="Arial"/>
                <w:color w:val="000000"/>
                <w:sz w:val="14"/>
                <w:szCs w:val="16"/>
              </w:rPr>
            </w:pPr>
          </w:p>
        </w:tc>
      </w:tr>
      <w:tr w:rsidR="005C4EEC" w:rsidRPr="00F74044" w14:paraId="7A54138D" w14:textId="77777777" w:rsidTr="00747F95">
        <w:trPr>
          <w:trHeight w:val="57"/>
        </w:trPr>
        <w:tc>
          <w:tcPr>
            <w:tcW w:w="1276" w:type="dxa"/>
            <w:tcBorders>
              <w:top w:val="nil"/>
              <w:bottom w:val="nil"/>
            </w:tcBorders>
          </w:tcPr>
          <w:p w14:paraId="4C4B06F0" w14:textId="77777777" w:rsidR="005C4EEC" w:rsidRPr="00F74044" w:rsidRDefault="005C4EEC" w:rsidP="00E35CB2">
            <w:pPr>
              <w:rPr>
                <w:rFonts w:ascii="Arial" w:eastAsia="Times New Roman" w:hAnsi="Arial" w:cs="Arial"/>
                <w:i/>
                <w:color w:val="000000"/>
                <w:sz w:val="14"/>
                <w:szCs w:val="16"/>
              </w:rPr>
            </w:pPr>
            <w:r w:rsidRPr="00F74044">
              <w:rPr>
                <w:rFonts w:ascii="Arial" w:eastAsia="Times New Roman" w:hAnsi="Arial" w:cs="Arial"/>
                <w:i/>
                <w:color w:val="000000"/>
                <w:sz w:val="14"/>
                <w:szCs w:val="16"/>
              </w:rPr>
              <w:t>No</w:t>
            </w:r>
          </w:p>
        </w:tc>
        <w:tc>
          <w:tcPr>
            <w:tcW w:w="567" w:type="dxa"/>
            <w:tcBorders>
              <w:top w:val="nil"/>
              <w:bottom w:val="nil"/>
            </w:tcBorders>
          </w:tcPr>
          <w:p w14:paraId="75561640" w14:textId="77777777" w:rsidR="005C4EEC" w:rsidRPr="00F74044" w:rsidRDefault="005C4EEC" w:rsidP="00E35CB2">
            <w:pPr>
              <w:jc w:val="center"/>
              <w:rPr>
                <w:rFonts w:ascii="Arial" w:eastAsia="Times New Roman" w:hAnsi="Arial" w:cs="Arial"/>
                <w:color w:val="000000"/>
                <w:sz w:val="14"/>
                <w:szCs w:val="16"/>
              </w:rPr>
            </w:pPr>
            <w:r w:rsidRPr="005143E2">
              <w:rPr>
                <w:rFonts w:ascii="Arial" w:hAnsi="Arial" w:cs="Arial"/>
                <w:sz w:val="14"/>
                <w:szCs w:val="16"/>
              </w:rPr>
              <w:t>Ref</w:t>
            </w:r>
          </w:p>
        </w:tc>
        <w:tc>
          <w:tcPr>
            <w:tcW w:w="851" w:type="dxa"/>
            <w:tcBorders>
              <w:top w:val="nil"/>
              <w:bottom w:val="nil"/>
            </w:tcBorders>
          </w:tcPr>
          <w:p w14:paraId="02A09921" w14:textId="77777777" w:rsidR="005C4EEC" w:rsidRPr="00F74044" w:rsidRDefault="005C4EEC" w:rsidP="00E35CB2">
            <w:pPr>
              <w:jc w:val="center"/>
              <w:rPr>
                <w:rFonts w:ascii="Arial" w:eastAsia="Times New Roman" w:hAnsi="Arial" w:cs="Arial"/>
                <w:color w:val="000000"/>
                <w:sz w:val="14"/>
                <w:szCs w:val="16"/>
              </w:rPr>
            </w:pPr>
          </w:p>
        </w:tc>
        <w:tc>
          <w:tcPr>
            <w:tcW w:w="708" w:type="dxa"/>
            <w:tcBorders>
              <w:top w:val="nil"/>
              <w:bottom w:val="nil"/>
            </w:tcBorders>
            <w:vAlign w:val="bottom"/>
          </w:tcPr>
          <w:p w14:paraId="661F2E79"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w:t>
            </w:r>
          </w:p>
        </w:tc>
        <w:tc>
          <w:tcPr>
            <w:tcW w:w="567" w:type="dxa"/>
            <w:tcBorders>
              <w:top w:val="nil"/>
              <w:bottom w:val="nil"/>
            </w:tcBorders>
          </w:tcPr>
          <w:p w14:paraId="5546CD99" w14:textId="77777777" w:rsidR="005C4EEC" w:rsidRPr="00F74044" w:rsidRDefault="005C4EEC" w:rsidP="00E35CB2">
            <w:pPr>
              <w:jc w:val="center"/>
              <w:rPr>
                <w:rFonts w:ascii="Arial" w:eastAsia="Times New Roman" w:hAnsi="Arial" w:cs="Arial"/>
                <w:color w:val="000000"/>
                <w:sz w:val="14"/>
                <w:szCs w:val="16"/>
              </w:rPr>
            </w:pPr>
            <w:r w:rsidRPr="00544602">
              <w:rPr>
                <w:rFonts w:ascii="Arial" w:hAnsi="Arial" w:cs="Arial"/>
                <w:sz w:val="14"/>
                <w:szCs w:val="16"/>
              </w:rPr>
              <w:t>Ref</w:t>
            </w:r>
          </w:p>
        </w:tc>
        <w:tc>
          <w:tcPr>
            <w:tcW w:w="851" w:type="dxa"/>
            <w:tcBorders>
              <w:top w:val="nil"/>
              <w:bottom w:val="nil"/>
            </w:tcBorders>
          </w:tcPr>
          <w:p w14:paraId="184A37CF" w14:textId="77777777" w:rsidR="005C4EEC" w:rsidRPr="00F74044" w:rsidRDefault="005C4EEC" w:rsidP="00E35CB2">
            <w:pPr>
              <w:jc w:val="center"/>
              <w:rPr>
                <w:rFonts w:ascii="Arial" w:eastAsia="Times New Roman" w:hAnsi="Arial" w:cs="Arial"/>
                <w:color w:val="000000"/>
                <w:sz w:val="14"/>
                <w:szCs w:val="16"/>
              </w:rPr>
            </w:pPr>
          </w:p>
        </w:tc>
        <w:tc>
          <w:tcPr>
            <w:tcW w:w="850" w:type="dxa"/>
            <w:tcBorders>
              <w:top w:val="nil"/>
              <w:bottom w:val="nil"/>
            </w:tcBorders>
            <w:vAlign w:val="bottom"/>
          </w:tcPr>
          <w:p w14:paraId="724BAFC7"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w:t>
            </w:r>
          </w:p>
        </w:tc>
        <w:tc>
          <w:tcPr>
            <w:tcW w:w="567" w:type="dxa"/>
            <w:tcBorders>
              <w:top w:val="nil"/>
              <w:bottom w:val="nil"/>
            </w:tcBorders>
          </w:tcPr>
          <w:p w14:paraId="5CA34C3E" w14:textId="77777777" w:rsidR="005C4EEC" w:rsidRPr="00F74044" w:rsidRDefault="005C4EEC" w:rsidP="00E35CB2">
            <w:pPr>
              <w:jc w:val="center"/>
              <w:rPr>
                <w:rFonts w:ascii="Arial" w:eastAsia="Times New Roman" w:hAnsi="Arial" w:cs="Arial"/>
                <w:color w:val="000000"/>
                <w:sz w:val="14"/>
                <w:szCs w:val="16"/>
              </w:rPr>
            </w:pPr>
            <w:r w:rsidRPr="001A6DB4">
              <w:rPr>
                <w:rFonts w:ascii="Arial" w:hAnsi="Arial" w:cs="Arial"/>
                <w:sz w:val="14"/>
                <w:szCs w:val="16"/>
              </w:rPr>
              <w:t>Ref</w:t>
            </w:r>
          </w:p>
        </w:tc>
        <w:tc>
          <w:tcPr>
            <w:tcW w:w="851" w:type="dxa"/>
            <w:tcBorders>
              <w:top w:val="nil"/>
              <w:bottom w:val="nil"/>
            </w:tcBorders>
          </w:tcPr>
          <w:p w14:paraId="7FB0D68A" w14:textId="77777777" w:rsidR="005C4EEC" w:rsidRPr="00F74044" w:rsidRDefault="005C4EEC" w:rsidP="00E35CB2">
            <w:pPr>
              <w:jc w:val="center"/>
              <w:rPr>
                <w:rFonts w:ascii="Arial" w:eastAsia="Times New Roman" w:hAnsi="Arial" w:cs="Arial"/>
                <w:color w:val="000000"/>
                <w:sz w:val="14"/>
                <w:szCs w:val="16"/>
              </w:rPr>
            </w:pPr>
            <w:r w:rsidRPr="001A6DB4">
              <w:rPr>
                <w:rFonts w:ascii="Arial" w:hAnsi="Arial" w:cs="Arial"/>
                <w:sz w:val="14"/>
                <w:szCs w:val="16"/>
              </w:rPr>
              <w:t>Ref</w:t>
            </w:r>
          </w:p>
        </w:tc>
        <w:tc>
          <w:tcPr>
            <w:tcW w:w="709" w:type="dxa"/>
            <w:tcBorders>
              <w:top w:val="nil"/>
              <w:bottom w:val="nil"/>
            </w:tcBorders>
            <w:vAlign w:val="center"/>
          </w:tcPr>
          <w:p w14:paraId="3E235B2D"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sz w:val="14"/>
                <w:szCs w:val="16"/>
              </w:rPr>
              <w:t>.</w:t>
            </w:r>
          </w:p>
        </w:tc>
        <w:tc>
          <w:tcPr>
            <w:tcW w:w="567" w:type="dxa"/>
            <w:tcBorders>
              <w:top w:val="nil"/>
              <w:bottom w:val="nil"/>
            </w:tcBorders>
          </w:tcPr>
          <w:p w14:paraId="6D6DAEAD" w14:textId="77777777" w:rsidR="005C4EEC" w:rsidRPr="00F74044" w:rsidRDefault="005C4EEC" w:rsidP="00E35CB2">
            <w:pPr>
              <w:jc w:val="center"/>
              <w:rPr>
                <w:rFonts w:ascii="Arial" w:eastAsia="Times New Roman" w:hAnsi="Arial" w:cs="Arial"/>
                <w:sz w:val="14"/>
                <w:szCs w:val="16"/>
              </w:rPr>
            </w:pPr>
            <w:r w:rsidRPr="005B597D">
              <w:rPr>
                <w:rFonts w:ascii="Arial" w:hAnsi="Arial" w:cs="Arial"/>
                <w:sz w:val="14"/>
                <w:szCs w:val="16"/>
              </w:rPr>
              <w:t>Ref</w:t>
            </w:r>
          </w:p>
        </w:tc>
        <w:tc>
          <w:tcPr>
            <w:tcW w:w="850" w:type="dxa"/>
            <w:tcBorders>
              <w:top w:val="nil"/>
              <w:bottom w:val="nil"/>
            </w:tcBorders>
          </w:tcPr>
          <w:p w14:paraId="23D3212E" w14:textId="77777777" w:rsidR="005C4EEC" w:rsidRPr="00F74044" w:rsidRDefault="005C4EEC" w:rsidP="00E35CB2">
            <w:pPr>
              <w:jc w:val="center"/>
              <w:rPr>
                <w:rFonts w:ascii="Arial" w:eastAsia="Times New Roman" w:hAnsi="Arial" w:cs="Arial"/>
                <w:sz w:val="14"/>
                <w:szCs w:val="16"/>
              </w:rPr>
            </w:pPr>
            <w:r w:rsidRPr="005B597D">
              <w:rPr>
                <w:rFonts w:ascii="Arial" w:hAnsi="Arial" w:cs="Arial"/>
                <w:sz w:val="14"/>
                <w:szCs w:val="16"/>
              </w:rPr>
              <w:t>Ref</w:t>
            </w:r>
          </w:p>
        </w:tc>
        <w:tc>
          <w:tcPr>
            <w:tcW w:w="709" w:type="dxa"/>
            <w:tcBorders>
              <w:top w:val="nil"/>
              <w:bottom w:val="nil"/>
            </w:tcBorders>
            <w:vAlign w:val="center"/>
          </w:tcPr>
          <w:p w14:paraId="75AC9EC6" w14:textId="77777777" w:rsidR="005C4EEC" w:rsidRPr="00F74044" w:rsidRDefault="005C4EEC" w:rsidP="00E35CB2">
            <w:pPr>
              <w:jc w:val="center"/>
              <w:rPr>
                <w:rFonts w:ascii="Arial" w:eastAsia="Times New Roman" w:hAnsi="Arial" w:cs="Arial"/>
                <w:sz w:val="14"/>
                <w:szCs w:val="16"/>
              </w:rPr>
            </w:pPr>
            <w:r w:rsidRPr="00F74044">
              <w:rPr>
                <w:rFonts w:ascii="Arial" w:eastAsia="Times New Roman" w:hAnsi="Arial" w:cs="Arial"/>
                <w:sz w:val="14"/>
                <w:szCs w:val="16"/>
              </w:rPr>
              <w:t>.</w:t>
            </w:r>
          </w:p>
        </w:tc>
      </w:tr>
      <w:tr w:rsidR="005C4EEC" w:rsidRPr="00F74044" w14:paraId="43369F12" w14:textId="77777777" w:rsidTr="00747F95">
        <w:tc>
          <w:tcPr>
            <w:tcW w:w="1276" w:type="dxa"/>
            <w:tcBorders>
              <w:top w:val="nil"/>
              <w:bottom w:val="single" w:sz="4" w:space="0" w:color="auto"/>
            </w:tcBorders>
          </w:tcPr>
          <w:p w14:paraId="067F11B8" w14:textId="77777777" w:rsidR="005C4EEC" w:rsidRPr="00F74044" w:rsidRDefault="005C4EEC" w:rsidP="00E35CB2">
            <w:pPr>
              <w:rPr>
                <w:rFonts w:ascii="Arial" w:eastAsia="Times New Roman" w:hAnsi="Arial" w:cs="Arial"/>
                <w:i/>
                <w:color w:val="000000"/>
                <w:sz w:val="14"/>
                <w:szCs w:val="16"/>
              </w:rPr>
            </w:pPr>
            <w:r w:rsidRPr="00F74044">
              <w:rPr>
                <w:rFonts w:ascii="Arial" w:eastAsia="Times New Roman" w:hAnsi="Arial" w:cs="Arial"/>
                <w:i/>
                <w:color w:val="000000"/>
                <w:sz w:val="14"/>
                <w:szCs w:val="16"/>
              </w:rPr>
              <w:t>Yes</w:t>
            </w:r>
          </w:p>
        </w:tc>
        <w:tc>
          <w:tcPr>
            <w:tcW w:w="567" w:type="dxa"/>
            <w:tcBorders>
              <w:top w:val="nil"/>
              <w:bottom w:val="single" w:sz="4" w:space="0" w:color="auto"/>
            </w:tcBorders>
            <w:vAlign w:val="bottom"/>
          </w:tcPr>
          <w:p w14:paraId="53D77F4F"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0.64</w:t>
            </w:r>
          </w:p>
        </w:tc>
        <w:tc>
          <w:tcPr>
            <w:tcW w:w="851" w:type="dxa"/>
            <w:tcBorders>
              <w:top w:val="nil"/>
              <w:bottom w:val="single" w:sz="4" w:space="0" w:color="auto"/>
            </w:tcBorders>
            <w:vAlign w:val="bottom"/>
          </w:tcPr>
          <w:p w14:paraId="0D3BCDC6"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0.33</w:t>
            </w:r>
            <w:r>
              <w:rPr>
                <w:rFonts w:ascii="Arial" w:hAnsi="Arial" w:cs="Arial"/>
                <w:color w:val="000000"/>
                <w:sz w:val="14"/>
                <w:szCs w:val="16"/>
              </w:rPr>
              <w:t xml:space="preserve">, </w:t>
            </w:r>
            <w:r w:rsidRPr="00F74044">
              <w:rPr>
                <w:rFonts w:ascii="Arial" w:hAnsi="Arial" w:cs="Arial"/>
                <w:color w:val="000000"/>
                <w:sz w:val="14"/>
                <w:szCs w:val="16"/>
              </w:rPr>
              <w:t>1.21</w:t>
            </w:r>
          </w:p>
        </w:tc>
        <w:tc>
          <w:tcPr>
            <w:tcW w:w="708" w:type="dxa"/>
            <w:tcBorders>
              <w:top w:val="nil"/>
              <w:bottom w:val="single" w:sz="4" w:space="0" w:color="auto"/>
            </w:tcBorders>
            <w:vAlign w:val="bottom"/>
          </w:tcPr>
          <w:p w14:paraId="4A51D0C3"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0.17</w:t>
            </w:r>
          </w:p>
        </w:tc>
        <w:tc>
          <w:tcPr>
            <w:tcW w:w="567" w:type="dxa"/>
            <w:tcBorders>
              <w:top w:val="nil"/>
              <w:bottom w:val="single" w:sz="4" w:space="0" w:color="auto"/>
            </w:tcBorders>
            <w:vAlign w:val="bottom"/>
          </w:tcPr>
          <w:p w14:paraId="3FC2ACA5"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0.72</w:t>
            </w:r>
          </w:p>
        </w:tc>
        <w:tc>
          <w:tcPr>
            <w:tcW w:w="851" w:type="dxa"/>
            <w:tcBorders>
              <w:top w:val="nil"/>
              <w:bottom w:val="single" w:sz="4" w:space="0" w:color="auto"/>
            </w:tcBorders>
            <w:vAlign w:val="bottom"/>
          </w:tcPr>
          <w:p w14:paraId="2A660DAF"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0.48</w:t>
            </w:r>
            <w:r>
              <w:rPr>
                <w:rFonts w:ascii="Arial" w:hAnsi="Arial" w:cs="Arial"/>
                <w:color w:val="000000"/>
                <w:sz w:val="14"/>
                <w:szCs w:val="16"/>
              </w:rPr>
              <w:t xml:space="preserve">, </w:t>
            </w:r>
            <w:r w:rsidRPr="00F74044">
              <w:rPr>
                <w:rFonts w:ascii="Arial" w:hAnsi="Arial" w:cs="Arial"/>
                <w:color w:val="000000"/>
                <w:sz w:val="14"/>
                <w:szCs w:val="16"/>
              </w:rPr>
              <w:t>1.08</w:t>
            </w:r>
          </w:p>
        </w:tc>
        <w:tc>
          <w:tcPr>
            <w:tcW w:w="850" w:type="dxa"/>
            <w:tcBorders>
              <w:top w:val="nil"/>
              <w:bottom w:val="single" w:sz="4" w:space="0" w:color="auto"/>
            </w:tcBorders>
            <w:vAlign w:val="bottom"/>
          </w:tcPr>
          <w:p w14:paraId="2827C0F3"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0.11</w:t>
            </w:r>
          </w:p>
        </w:tc>
        <w:tc>
          <w:tcPr>
            <w:tcW w:w="567" w:type="dxa"/>
            <w:tcBorders>
              <w:top w:val="nil"/>
              <w:bottom w:val="single" w:sz="4" w:space="0" w:color="auto"/>
            </w:tcBorders>
            <w:vAlign w:val="center"/>
          </w:tcPr>
          <w:p w14:paraId="182203F8"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0.82</w:t>
            </w:r>
          </w:p>
        </w:tc>
        <w:tc>
          <w:tcPr>
            <w:tcW w:w="851" w:type="dxa"/>
            <w:tcBorders>
              <w:top w:val="nil"/>
              <w:bottom w:val="single" w:sz="4" w:space="0" w:color="auto"/>
            </w:tcBorders>
            <w:vAlign w:val="center"/>
          </w:tcPr>
          <w:p w14:paraId="6BFF04D4"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0.53</w:t>
            </w:r>
            <w:r>
              <w:rPr>
                <w:rFonts w:ascii="Arial" w:hAnsi="Arial" w:cs="Arial"/>
                <w:color w:val="000000"/>
                <w:sz w:val="14"/>
                <w:szCs w:val="16"/>
              </w:rPr>
              <w:t xml:space="preserve">, </w:t>
            </w:r>
            <w:r w:rsidRPr="00F74044">
              <w:rPr>
                <w:rFonts w:ascii="Arial" w:hAnsi="Arial" w:cs="Arial"/>
                <w:color w:val="000000"/>
                <w:sz w:val="14"/>
                <w:szCs w:val="16"/>
              </w:rPr>
              <w:t>1.28</w:t>
            </w:r>
          </w:p>
        </w:tc>
        <w:tc>
          <w:tcPr>
            <w:tcW w:w="709" w:type="dxa"/>
            <w:tcBorders>
              <w:top w:val="nil"/>
              <w:bottom w:val="single" w:sz="4" w:space="0" w:color="auto"/>
            </w:tcBorders>
            <w:vAlign w:val="center"/>
          </w:tcPr>
          <w:p w14:paraId="31691AA6"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0.38</w:t>
            </w:r>
          </w:p>
        </w:tc>
        <w:tc>
          <w:tcPr>
            <w:tcW w:w="567" w:type="dxa"/>
            <w:tcBorders>
              <w:top w:val="nil"/>
              <w:bottom w:val="single" w:sz="4" w:space="0" w:color="auto"/>
            </w:tcBorders>
            <w:vAlign w:val="center"/>
          </w:tcPr>
          <w:p w14:paraId="28301FDB" w14:textId="77777777" w:rsidR="005C4EEC" w:rsidRPr="00F74044" w:rsidRDefault="005C4EEC" w:rsidP="00E35CB2">
            <w:pPr>
              <w:jc w:val="center"/>
              <w:rPr>
                <w:rFonts w:ascii="Arial" w:eastAsia="Times New Roman" w:hAnsi="Arial" w:cs="Arial"/>
                <w:color w:val="000000"/>
                <w:sz w:val="14"/>
                <w:szCs w:val="16"/>
              </w:rPr>
            </w:pPr>
            <w:r w:rsidRPr="00F74044">
              <w:rPr>
                <w:rFonts w:ascii="Arial" w:eastAsia="Times New Roman" w:hAnsi="Arial" w:cs="Arial"/>
                <w:color w:val="000000"/>
                <w:sz w:val="14"/>
                <w:szCs w:val="16"/>
              </w:rPr>
              <w:t>0.73</w:t>
            </w:r>
          </w:p>
        </w:tc>
        <w:tc>
          <w:tcPr>
            <w:tcW w:w="850" w:type="dxa"/>
            <w:tcBorders>
              <w:top w:val="nil"/>
              <w:bottom w:val="single" w:sz="4" w:space="0" w:color="auto"/>
            </w:tcBorders>
            <w:vAlign w:val="center"/>
          </w:tcPr>
          <w:p w14:paraId="5942EE52" w14:textId="77777777" w:rsidR="005C4EEC" w:rsidRPr="00F74044" w:rsidRDefault="005C4EEC" w:rsidP="00E35CB2">
            <w:pPr>
              <w:jc w:val="center"/>
              <w:rPr>
                <w:rFonts w:ascii="Arial" w:eastAsia="Times New Roman" w:hAnsi="Arial" w:cs="Arial"/>
                <w:color w:val="000000"/>
                <w:sz w:val="14"/>
                <w:szCs w:val="16"/>
              </w:rPr>
            </w:pPr>
            <w:r w:rsidRPr="00F74044">
              <w:rPr>
                <w:rFonts w:ascii="Arial" w:eastAsia="Times New Roman" w:hAnsi="Arial" w:cs="Arial"/>
                <w:color w:val="000000"/>
                <w:sz w:val="14"/>
                <w:szCs w:val="16"/>
              </w:rPr>
              <w:t>0.47</w:t>
            </w:r>
            <w:r>
              <w:rPr>
                <w:rFonts w:ascii="Arial" w:eastAsia="Times New Roman" w:hAnsi="Arial" w:cs="Arial"/>
                <w:color w:val="000000"/>
                <w:sz w:val="14"/>
                <w:szCs w:val="16"/>
              </w:rPr>
              <w:t xml:space="preserve">, </w:t>
            </w:r>
            <w:r w:rsidRPr="00F74044">
              <w:rPr>
                <w:rFonts w:ascii="Arial" w:eastAsia="Times New Roman" w:hAnsi="Arial" w:cs="Arial"/>
                <w:color w:val="000000"/>
                <w:sz w:val="14"/>
                <w:szCs w:val="16"/>
              </w:rPr>
              <w:t>1.15</w:t>
            </w:r>
          </w:p>
        </w:tc>
        <w:tc>
          <w:tcPr>
            <w:tcW w:w="709" w:type="dxa"/>
            <w:tcBorders>
              <w:top w:val="nil"/>
              <w:bottom w:val="single" w:sz="4" w:space="0" w:color="auto"/>
            </w:tcBorders>
            <w:vAlign w:val="center"/>
          </w:tcPr>
          <w:p w14:paraId="77BDB0DA" w14:textId="77777777" w:rsidR="005C4EEC" w:rsidRPr="00F74044" w:rsidRDefault="005C4EEC" w:rsidP="00E35CB2">
            <w:pPr>
              <w:jc w:val="center"/>
              <w:rPr>
                <w:rFonts w:ascii="Arial" w:eastAsia="Times New Roman" w:hAnsi="Arial" w:cs="Arial"/>
                <w:color w:val="000000"/>
                <w:sz w:val="14"/>
                <w:szCs w:val="16"/>
              </w:rPr>
            </w:pPr>
            <w:r w:rsidRPr="00F74044">
              <w:rPr>
                <w:rFonts w:ascii="Arial" w:eastAsia="Times New Roman" w:hAnsi="Arial" w:cs="Arial"/>
                <w:color w:val="000000"/>
                <w:sz w:val="14"/>
                <w:szCs w:val="16"/>
              </w:rPr>
              <w:t>0.18</w:t>
            </w:r>
          </w:p>
        </w:tc>
      </w:tr>
      <w:tr w:rsidR="005C4EEC" w:rsidRPr="00F74044" w14:paraId="6E91B11F" w14:textId="77777777" w:rsidTr="00747F95">
        <w:tc>
          <w:tcPr>
            <w:tcW w:w="1276" w:type="dxa"/>
            <w:tcBorders>
              <w:bottom w:val="nil"/>
            </w:tcBorders>
          </w:tcPr>
          <w:p w14:paraId="21814364" w14:textId="77777777" w:rsidR="005C4EEC" w:rsidRPr="00F74044" w:rsidRDefault="005C4EEC" w:rsidP="00E35CB2">
            <w:pPr>
              <w:rPr>
                <w:rFonts w:ascii="Arial" w:eastAsia="Times New Roman" w:hAnsi="Arial" w:cs="Arial"/>
                <w:b/>
                <w:color w:val="000000"/>
                <w:sz w:val="14"/>
                <w:szCs w:val="16"/>
              </w:rPr>
            </w:pPr>
            <w:r w:rsidRPr="00F74044">
              <w:rPr>
                <w:rFonts w:ascii="Arial" w:eastAsia="Times New Roman" w:hAnsi="Arial" w:cs="Arial"/>
                <w:b/>
                <w:color w:val="000000"/>
                <w:sz w:val="14"/>
                <w:szCs w:val="16"/>
              </w:rPr>
              <w:t>Bilateral surgery</w:t>
            </w:r>
          </w:p>
        </w:tc>
        <w:tc>
          <w:tcPr>
            <w:tcW w:w="567" w:type="dxa"/>
            <w:tcBorders>
              <w:bottom w:val="nil"/>
            </w:tcBorders>
            <w:vAlign w:val="bottom"/>
          </w:tcPr>
          <w:p w14:paraId="77032299" w14:textId="77777777" w:rsidR="005C4EEC" w:rsidRPr="00F74044" w:rsidRDefault="005C4EEC" w:rsidP="00E35CB2">
            <w:pPr>
              <w:jc w:val="center"/>
              <w:rPr>
                <w:rFonts w:ascii="Arial" w:hAnsi="Arial" w:cs="Arial"/>
                <w:color w:val="000000"/>
                <w:sz w:val="14"/>
                <w:szCs w:val="16"/>
              </w:rPr>
            </w:pPr>
          </w:p>
        </w:tc>
        <w:tc>
          <w:tcPr>
            <w:tcW w:w="851" w:type="dxa"/>
            <w:tcBorders>
              <w:bottom w:val="nil"/>
            </w:tcBorders>
            <w:vAlign w:val="bottom"/>
          </w:tcPr>
          <w:p w14:paraId="4E534E87" w14:textId="77777777" w:rsidR="005C4EEC" w:rsidRPr="00F74044" w:rsidRDefault="005C4EEC" w:rsidP="00E35CB2">
            <w:pPr>
              <w:jc w:val="center"/>
              <w:rPr>
                <w:rFonts w:ascii="Arial" w:hAnsi="Arial" w:cs="Arial"/>
                <w:color w:val="000000"/>
                <w:sz w:val="14"/>
                <w:szCs w:val="16"/>
              </w:rPr>
            </w:pPr>
          </w:p>
        </w:tc>
        <w:tc>
          <w:tcPr>
            <w:tcW w:w="708" w:type="dxa"/>
            <w:tcBorders>
              <w:bottom w:val="nil"/>
            </w:tcBorders>
            <w:vAlign w:val="bottom"/>
          </w:tcPr>
          <w:p w14:paraId="6CF87020" w14:textId="77777777" w:rsidR="005C4EEC" w:rsidRPr="00F74044" w:rsidRDefault="005C4EEC" w:rsidP="00E35CB2">
            <w:pPr>
              <w:jc w:val="center"/>
              <w:rPr>
                <w:rFonts w:ascii="Arial" w:hAnsi="Arial" w:cs="Arial"/>
                <w:color w:val="000000"/>
                <w:sz w:val="14"/>
                <w:szCs w:val="16"/>
              </w:rPr>
            </w:pPr>
          </w:p>
        </w:tc>
        <w:tc>
          <w:tcPr>
            <w:tcW w:w="567" w:type="dxa"/>
            <w:tcBorders>
              <w:bottom w:val="nil"/>
            </w:tcBorders>
            <w:vAlign w:val="bottom"/>
          </w:tcPr>
          <w:p w14:paraId="11F268B9" w14:textId="77777777" w:rsidR="005C4EEC" w:rsidRPr="00F74044" w:rsidRDefault="005C4EEC" w:rsidP="00E35CB2">
            <w:pPr>
              <w:jc w:val="center"/>
              <w:rPr>
                <w:rFonts w:ascii="Arial" w:hAnsi="Arial" w:cs="Arial"/>
                <w:color w:val="000000"/>
                <w:sz w:val="14"/>
                <w:szCs w:val="16"/>
              </w:rPr>
            </w:pPr>
          </w:p>
        </w:tc>
        <w:tc>
          <w:tcPr>
            <w:tcW w:w="851" w:type="dxa"/>
            <w:tcBorders>
              <w:bottom w:val="nil"/>
            </w:tcBorders>
            <w:vAlign w:val="bottom"/>
          </w:tcPr>
          <w:p w14:paraId="1BA846AB" w14:textId="77777777" w:rsidR="005C4EEC" w:rsidRPr="00F74044" w:rsidRDefault="005C4EEC" w:rsidP="00E35CB2">
            <w:pPr>
              <w:jc w:val="center"/>
              <w:rPr>
                <w:rFonts w:ascii="Arial" w:hAnsi="Arial" w:cs="Arial"/>
                <w:color w:val="000000"/>
                <w:sz w:val="14"/>
                <w:szCs w:val="16"/>
              </w:rPr>
            </w:pPr>
          </w:p>
        </w:tc>
        <w:tc>
          <w:tcPr>
            <w:tcW w:w="850" w:type="dxa"/>
            <w:tcBorders>
              <w:bottom w:val="nil"/>
            </w:tcBorders>
            <w:vAlign w:val="bottom"/>
          </w:tcPr>
          <w:p w14:paraId="21ABD036" w14:textId="77777777" w:rsidR="005C4EEC" w:rsidRPr="00F74044" w:rsidRDefault="005C4EEC" w:rsidP="00E35CB2">
            <w:pPr>
              <w:jc w:val="center"/>
              <w:rPr>
                <w:rFonts w:ascii="Arial" w:hAnsi="Arial" w:cs="Arial"/>
                <w:color w:val="000000"/>
                <w:sz w:val="14"/>
                <w:szCs w:val="16"/>
              </w:rPr>
            </w:pPr>
          </w:p>
        </w:tc>
        <w:tc>
          <w:tcPr>
            <w:tcW w:w="567" w:type="dxa"/>
            <w:tcBorders>
              <w:bottom w:val="nil"/>
            </w:tcBorders>
            <w:vAlign w:val="center"/>
          </w:tcPr>
          <w:p w14:paraId="575F6309" w14:textId="77777777" w:rsidR="005C4EEC" w:rsidRPr="00F74044" w:rsidRDefault="005C4EEC" w:rsidP="00E35CB2">
            <w:pPr>
              <w:jc w:val="center"/>
              <w:rPr>
                <w:rFonts w:ascii="Arial" w:hAnsi="Arial" w:cs="Arial"/>
                <w:color w:val="000000"/>
                <w:sz w:val="14"/>
                <w:szCs w:val="16"/>
              </w:rPr>
            </w:pPr>
          </w:p>
        </w:tc>
        <w:tc>
          <w:tcPr>
            <w:tcW w:w="851" w:type="dxa"/>
            <w:tcBorders>
              <w:bottom w:val="nil"/>
            </w:tcBorders>
            <w:vAlign w:val="center"/>
          </w:tcPr>
          <w:p w14:paraId="01672BB0" w14:textId="77777777" w:rsidR="005C4EEC" w:rsidRPr="00F74044" w:rsidRDefault="005C4EEC" w:rsidP="00E35CB2">
            <w:pPr>
              <w:jc w:val="center"/>
              <w:rPr>
                <w:rFonts w:ascii="Arial" w:hAnsi="Arial" w:cs="Arial"/>
                <w:color w:val="000000"/>
                <w:sz w:val="14"/>
                <w:szCs w:val="16"/>
              </w:rPr>
            </w:pPr>
          </w:p>
        </w:tc>
        <w:tc>
          <w:tcPr>
            <w:tcW w:w="709" w:type="dxa"/>
            <w:tcBorders>
              <w:bottom w:val="nil"/>
            </w:tcBorders>
            <w:vAlign w:val="center"/>
          </w:tcPr>
          <w:p w14:paraId="6E03A320" w14:textId="77777777" w:rsidR="005C4EEC" w:rsidRPr="00F74044" w:rsidRDefault="005C4EEC" w:rsidP="00E35CB2">
            <w:pPr>
              <w:jc w:val="center"/>
              <w:rPr>
                <w:rFonts w:ascii="Arial" w:hAnsi="Arial" w:cs="Arial"/>
                <w:color w:val="000000"/>
                <w:sz w:val="14"/>
                <w:szCs w:val="16"/>
              </w:rPr>
            </w:pPr>
          </w:p>
        </w:tc>
        <w:tc>
          <w:tcPr>
            <w:tcW w:w="567" w:type="dxa"/>
            <w:tcBorders>
              <w:bottom w:val="nil"/>
            </w:tcBorders>
            <w:vAlign w:val="center"/>
          </w:tcPr>
          <w:p w14:paraId="1C95F891" w14:textId="77777777" w:rsidR="005C4EEC" w:rsidRPr="00F74044" w:rsidRDefault="005C4EEC" w:rsidP="00E35CB2">
            <w:pPr>
              <w:jc w:val="center"/>
              <w:rPr>
                <w:rFonts w:ascii="Arial" w:eastAsia="Times New Roman" w:hAnsi="Arial" w:cs="Arial"/>
                <w:color w:val="000000"/>
                <w:sz w:val="14"/>
                <w:szCs w:val="16"/>
              </w:rPr>
            </w:pPr>
          </w:p>
        </w:tc>
        <w:tc>
          <w:tcPr>
            <w:tcW w:w="850" w:type="dxa"/>
            <w:tcBorders>
              <w:bottom w:val="nil"/>
            </w:tcBorders>
            <w:vAlign w:val="center"/>
          </w:tcPr>
          <w:p w14:paraId="406D8DF2" w14:textId="77777777" w:rsidR="005C4EEC" w:rsidRPr="00F74044" w:rsidRDefault="005C4EEC" w:rsidP="00E35CB2">
            <w:pPr>
              <w:jc w:val="center"/>
              <w:rPr>
                <w:rFonts w:ascii="Arial" w:eastAsia="Times New Roman" w:hAnsi="Arial" w:cs="Arial"/>
                <w:color w:val="000000"/>
                <w:sz w:val="14"/>
                <w:szCs w:val="16"/>
              </w:rPr>
            </w:pPr>
          </w:p>
        </w:tc>
        <w:tc>
          <w:tcPr>
            <w:tcW w:w="709" w:type="dxa"/>
            <w:tcBorders>
              <w:bottom w:val="nil"/>
            </w:tcBorders>
            <w:vAlign w:val="center"/>
          </w:tcPr>
          <w:p w14:paraId="45EB4A64" w14:textId="77777777" w:rsidR="005C4EEC" w:rsidRPr="00F74044" w:rsidRDefault="005C4EEC" w:rsidP="00E35CB2">
            <w:pPr>
              <w:jc w:val="center"/>
              <w:rPr>
                <w:rFonts w:ascii="Arial" w:eastAsia="Times New Roman" w:hAnsi="Arial" w:cs="Arial"/>
                <w:color w:val="000000"/>
                <w:sz w:val="14"/>
                <w:szCs w:val="16"/>
              </w:rPr>
            </w:pPr>
          </w:p>
        </w:tc>
      </w:tr>
      <w:tr w:rsidR="005C4EEC" w:rsidRPr="00F74044" w14:paraId="62EBBC81" w14:textId="77777777" w:rsidTr="00747F95">
        <w:tc>
          <w:tcPr>
            <w:tcW w:w="1276" w:type="dxa"/>
            <w:tcBorders>
              <w:top w:val="nil"/>
              <w:bottom w:val="nil"/>
            </w:tcBorders>
          </w:tcPr>
          <w:p w14:paraId="6644E773" w14:textId="77777777" w:rsidR="005C4EEC" w:rsidRPr="00F74044" w:rsidRDefault="005C4EEC" w:rsidP="00E35CB2">
            <w:pPr>
              <w:rPr>
                <w:rFonts w:ascii="Arial" w:eastAsia="Times New Roman" w:hAnsi="Arial" w:cs="Arial"/>
                <w:i/>
                <w:color w:val="000000"/>
                <w:sz w:val="14"/>
                <w:szCs w:val="16"/>
              </w:rPr>
            </w:pPr>
            <w:r w:rsidRPr="00F74044">
              <w:rPr>
                <w:rFonts w:ascii="Arial" w:eastAsia="Times New Roman" w:hAnsi="Arial" w:cs="Arial"/>
                <w:i/>
                <w:color w:val="000000"/>
                <w:sz w:val="14"/>
                <w:szCs w:val="16"/>
              </w:rPr>
              <w:t>No</w:t>
            </w:r>
          </w:p>
        </w:tc>
        <w:tc>
          <w:tcPr>
            <w:tcW w:w="567" w:type="dxa"/>
            <w:tcBorders>
              <w:top w:val="nil"/>
              <w:bottom w:val="nil"/>
            </w:tcBorders>
          </w:tcPr>
          <w:p w14:paraId="7C7003E9" w14:textId="77777777" w:rsidR="005C4EEC" w:rsidRPr="00F74044" w:rsidRDefault="005C4EEC" w:rsidP="00E35CB2">
            <w:pPr>
              <w:jc w:val="center"/>
              <w:rPr>
                <w:rFonts w:ascii="Arial" w:eastAsia="Times New Roman" w:hAnsi="Arial" w:cs="Arial"/>
                <w:color w:val="000000"/>
                <w:sz w:val="14"/>
                <w:szCs w:val="16"/>
              </w:rPr>
            </w:pPr>
            <w:r w:rsidRPr="005143E2">
              <w:rPr>
                <w:rFonts w:ascii="Arial" w:hAnsi="Arial" w:cs="Arial"/>
                <w:sz w:val="14"/>
                <w:szCs w:val="16"/>
              </w:rPr>
              <w:t>Ref</w:t>
            </w:r>
          </w:p>
        </w:tc>
        <w:tc>
          <w:tcPr>
            <w:tcW w:w="851" w:type="dxa"/>
            <w:tcBorders>
              <w:top w:val="nil"/>
              <w:bottom w:val="nil"/>
            </w:tcBorders>
          </w:tcPr>
          <w:p w14:paraId="7052F961" w14:textId="77777777" w:rsidR="005C4EEC" w:rsidRPr="00F74044" w:rsidRDefault="005C4EEC" w:rsidP="00E35CB2">
            <w:pPr>
              <w:jc w:val="center"/>
              <w:rPr>
                <w:rFonts w:ascii="Arial" w:eastAsia="Times New Roman" w:hAnsi="Arial" w:cs="Arial"/>
                <w:color w:val="000000"/>
                <w:sz w:val="14"/>
                <w:szCs w:val="16"/>
              </w:rPr>
            </w:pPr>
            <w:r w:rsidRPr="005143E2">
              <w:rPr>
                <w:rFonts w:ascii="Arial" w:hAnsi="Arial" w:cs="Arial"/>
                <w:sz w:val="14"/>
                <w:szCs w:val="16"/>
              </w:rPr>
              <w:t>Ref</w:t>
            </w:r>
          </w:p>
        </w:tc>
        <w:tc>
          <w:tcPr>
            <w:tcW w:w="708" w:type="dxa"/>
            <w:tcBorders>
              <w:top w:val="nil"/>
              <w:bottom w:val="nil"/>
            </w:tcBorders>
            <w:vAlign w:val="bottom"/>
          </w:tcPr>
          <w:p w14:paraId="3A35E245"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w:t>
            </w:r>
          </w:p>
        </w:tc>
        <w:tc>
          <w:tcPr>
            <w:tcW w:w="567" w:type="dxa"/>
            <w:tcBorders>
              <w:top w:val="nil"/>
              <w:bottom w:val="nil"/>
            </w:tcBorders>
          </w:tcPr>
          <w:p w14:paraId="4036376D" w14:textId="77777777" w:rsidR="005C4EEC" w:rsidRPr="00F74044" w:rsidRDefault="005C4EEC" w:rsidP="00E35CB2">
            <w:pPr>
              <w:jc w:val="center"/>
              <w:rPr>
                <w:rFonts w:ascii="Arial" w:eastAsia="Times New Roman" w:hAnsi="Arial" w:cs="Arial"/>
                <w:color w:val="000000"/>
                <w:sz w:val="14"/>
                <w:szCs w:val="16"/>
              </w:rPr>
            </w:pPr>
            <w:r w:rsidRPr="00544602">
              <w:rPr>
                <w:rFonts w:ascii="Arial" w:hAnsi="Arial" w:cs="Arial"/>
                <w:sz w:val="14"/>
                <w:szCs w:val="16"/>
              </w:rPr>
              <w:t>Ref</w:t>
            </w:r>
          </w:p>
        </w:tc>
        <w:tc>
          <w:tcPr>
            <w:tcW w:w="851" w:type="dxa"/>
            <w:tcBorders>
              <w:top w:val="nil"/>
              <w:bottom w:val="nil"/>
            </w:tcBorders>
          </w:tcPr>
          <w:p w14:paraId="7AF91993" w14:textId="77777777" w:rsidR="005C4EEC" w:rsidRPr="00F74044" w:rsidRDefault="005C4EEC" w:rsidP="00E35CB2">
            <w:pPr>
              <w:jc w:val="center"/>
              <w:rPr>
                <w:rFonts w:ascii="Arial" w:eastAsia="Times New Roman" w:hAnsi="Arial" w:cs="Arial"/>
                <w:color w:val="000000"/>
                <w:sz w:val="14"/>
                <w:szCs w:val="16"/>
              </w:rPr>
            </w:pPr>
            <w:r w:rsidRPr="00544602">
              <w:rPr>
                <w:rFonts w:ascii="Arial" w:hAnsi="Arial" w:cs="Arial"/>
                <w:sz w:val="14"/>
                <w:szCs w:val="16"/>
              </w:rPr>
              <w:t>Ref</w:t>
            </w:r>
          </w:p>
        </w:tc>
        <w:tc>
          <w:tcPr>
            <w:tcW w:w="850" w:type="dxa"/>
            <w:tcBorders>
              <w:top w:val="nil"/>
              <w:bottom w:val="nil"/>
            </w:tcBorders>
            <w:vAlign w:val="bottom"/>
          </w:tcPr>
          <w:p w14:paraId="41571975"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w:t>
            </w:r>
          </w:p>
        </w:tc>
        <w:tc>
          <w:tcPr>
            <w:tcW w:w="567" w:type="dxa"/>
            <w:tcBorders>
              <w:top w:val="nil"/>
              <w:bottom w:val="nil"/>
            </w:tcBorders>
          </w:tcPr>
          <w:p w14:paraId="45787D7D" w14:textId="77777777" w:rsidR="005C4EEC" w:rsidRPr="00F74044" w:rsidRDefault="005C4EEC" w:rsidP="00E35CB2">
            <w:pPr>
              <w:jc w:val="center"/>
              <w:rPr>
                <w:rFonts w:ascii="Arial" w:eastAsia="Times New Roman" w:hAnsi="Arial" w:cs="Arial"/>
                <w:color w:val="000000"/>
                <w:sz w:val="14"/>
                <w:szCs w:val="16"/>
              </w:rPr>
            </w:pPr>
            <w:r w:rsidRPr="001A6DB4">
              <w:rPr>
                <w:rFonts w:ascii="Arial" w:hAnsi="Arial" w:cs="Arial"/>
                <w:sz w:val="14"/>
                <w:szCs w:val="16"/>
              </w:rPr>
              <w:t>Ref</w:t>
            </w:r>
          </w:p>
        </w:tc>
        <w:tc>
          <w:tcPr>
            <w:tcW w:w="851" w:type="dxa"/>
            <w:tcBorders>
              <w:top w:val="nil"/>
              <w:bottom w:val="nil"/>
            </w:tcBorders>
          </w:tcPr>
          <w:p w14:paraId="3A72F209" w14:textId="77777777" w:rsidR="005C4EEC" w:rsidRPr="00F74044" w:rsidRDefault="005C4EEC" w:rsidP="00E35CB2">
            <w:pPr>
              <w:jc w:val="center"/>
              <w:rPr>
                <w:rFonts w:ascii="Arial" w:eastAsia="Times New Roman" w:hAnsi="Arial" w:cs="Arial"/>
                <w:color w:val="000000"/>
                <w:sz w:val="14"/>
                <w:szCs w:val="16"/>
              </w:rPr>
            </w:pPr>
            <w:r w:rsidRPr="001A6DB4">
              <w:rPr>
                <w:rFonts w:ascii="Arial" w:hAnsi="Arial" w:cs="Arial"/>
                <w:sz w:val="14"/>
                <w:szCs w:val="16"/>
              </w:rPr>
              <w:t>Ref</w:t>
            </w:r>
          </w:p>
        </w:tc>
        <w:tc>
          <w:tcPr>
            <w:tcW w:w="709" w:type="dxa"/>
            <w:tcBorders>
              <w:top w:val="nil"/>
              <w:bottom w:val="nil"/>
            </w:tcBorders>
            <w:vAlign w:val="center"/>
          </w:tcPr>
          <w:p w14:paraId="66BC2400"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sz w:val="14"/>
                <w:szCs w:val="16"/>
              </w:rPr>
              <w:t>.</w:t>
            </w:r>
          </w:p>
        </w:tc>
        <w:tc>
          <w:tcPr>
            <w:tcW w:w="567" w:type="dxa"/>
            <w:tcBorders>
              <w:top w:val="nil"/>
              <w:bottom w:val="nil"/>
            </w:tcBorders>
          </w:tcPr>
          <w:p w14:paraId="5ABE00F2" w14:textId="77777777" w:rsidR="005C4EEC" w:rsidRPr="00F74044" w:rsidRDefault="005C4EEC" w:rsidP="00E35CB2">
            <w:pPr>
              <w:jc w:val="center"/>
              <w:rPr>
                <w:rFonts w:ascii="Arial" w:eastAsia="Times New Roman" w:hAnsi="Arial" w:cs="Arial"/>
                <w:sz w:val="14"/>
                <w:szCs w:val="16"/>
              </w:rPr>
            </w:pPr>
            <w:r w:rsidRPr="005B597D">
              <w:rPr>
                <w:rFonts w:ascii="Arial" w:hAnsi="Arial" w:cs="Arial"/>
                <w:sz w:val="14"/>
                <w:szCs w:val="16"/>
              </w:rPr>
              <w:t>Ref</w:t>
            </w:r>
          </w:p>
        </w:tc>
        <w:tc>
          <w:tcPr>
            <w:tcW w:w="850" w:type="dxa"/>
            <w:tcBorders>
              <w:top w:val="nil"/>
              <w:bottom w:val="nil"/>
            </w:tcBorders>
          </w:tcPr>
          <w:p w14:paraId="463721CD" w14:textId="77777777" w:rsidR="005C4EEC" w:rsidRPr="00F74044" w:rsidRDefault="005C4EEC" w:rsidP="00E35CB2">
            <w:pPr>
              <w:jc w:val="center"/>
              <w:rPr>
                <w:rFonts w:ascii="Arial" w:eastAsia="Times New Roman" w:hAnsi="Arial" w:cs="Arial"/>
                <w:sz w:val="14"/>
                <w:szCs w:val="16"/>
              </w:rPr>
            </w:pPr>
            <w:r w:rsidRPr="005B597D">
              <w:rPr>
                <w:rFonts w:ascii="Arial" w:hAnsi="Arial" w:cs="Arial"/>
                <w:sz w:val="14"/>
                <w:szCs w:val="16"/>
              </w:rPr>
              <w:t>Ref</w:t>
            </w:r>
          </w:p>
        </w:tc>
        <w:tc>
          <w:tcPr>
            <w:tcW w:w="709" w:type="dxa"/>
            <w:tcBorders>
              <w:top w:val="nil"/>
              <w:bottom w:val="nil"/>
            </w:tcBorders>
            <w:vAlign w:val="center"/>
          </w:tcPr>
          <w:p w14:paraId="4C187FCD" w14:textId="77777777" w:rsidR="005C4EEC" w:rsidRPr="00F74044" w:rsidRDefault="005C4EEC" w:rsidP="00E35CB2">
            <w:pPr>
              <w:jc w:val="center"/>
              <w:rPr>
                <w:rFonts w:ascii="Arial" w:eastAsia="Times New Roman" w:hAnsi="Arial" w:cs="Arial"/>
                <w:sz w:val="14"/>
                <w:szCs w:val="16"/>
              </w:rPr>
            </w:pPr>
            <w:r w:rsidRPr="00F74044">
              <w:rPr>
                <w:rFonts w:ascii="Arial" w:eastAsia="Times New Roman" w:hAnsi="Arial" w:cs="Arial"/>
                <w:sz w:val="14"/>
                <w:szCs w:val="16"/>
              </w:rPr>
              <w:t>.</w:t>
            </w:r>
          </w:p>
        </w:tc>
      </w:tr>
      <w:tr w:rsidR="005C4EEC" w:rsidRPr="00F74044" w14:paraId="41A7E3ED" w14:textId="77777777" w:rsidTr="00747F95">
        <w:tc>
          <w:tcPr>
            <w:tcW w:w="1276" w:type="dxa"/>
            <w:tcBorders>
              <w:top w:val="nil"/>
              <w:bottom w:val="single" w:sz="4" w:space="0" w:color="auto"/>
            </w:tcBorders>
          </w:tcPr>
          <w:p w14:paraId="08AB8353" w14:textId="77777777" w:rsidR="005C4EEC" w:rsidRPr="00F74044" w:rsidRDefault="005C4EEC" w:rsidP="00E35CB2">
            <w:pPr>
              <w:rPr>
                <w:rFonts w:ascii="Arial" w:eastAsia="Times New Roman" w:hAnsi="Arial" w:cs="Arial"/>
                <w:i/>
                <w:color w:val="000000"/>
                <w:sz w:val="14"/>
                <w:szCs w:val="16"/>
              </w:rPr>
            </w:pPr>
            <w:r w:rsidRPr="00F74044">
              <w:rPr>
                <w:rFonts w:ascii="Arial" w:eastAsia="Times New Roman" w:hAnsi="Arial" w:cs="Arial"/>
                <w:i/>
                <w:color w:val="000000"/>
                <w:sz w:val="14"/>
                <w:szCs w:val="16"/>
              </w:rPr>
              <w:t>Yes</w:t>
            </w:r>
          </w:p>
        </w:tc>
        <w:tc>
          <w:tcPr>
            <w:tcW w:w="567" w:type="dxa"/>
            <w:tcBorders>
              <w:top w:val="nil"/>
              <w:bottom w:val="single" w:sz="4" w:space="0" w:color="auto"/>
            </w:tcBorders>
            <w:vAlign w:val="bottom"/>
          </w:tcPr>
          <w:p w14:paraId="36D9AE31"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1.72</w:t>
            </w:r>
          </w:p>
        </w:tc>
        <w:tc>
          <w:tcPr>
            <w:tcW w:w="851" w:type="dxa"/>
            <w:tcBorders>
              <w:top w:val="nil"/>
              <w:bottom w:val="single" w:sz="4" w:space="0" w:color="auto"/>
            </w:tcBorders>
            <w:vAlign w:val="bottom"/>
          </w:tcPr>
          <w:p w14:paraId="57FC59A1"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0.85</w:t>
            </w:r>
            <w:r>
              <w:rPr>
                <w:rFonts w:ascii="Arial" w:hAnsi="Arial" w:cs="Arial"/>
                <w:color w:val="000000"/>
                <w:sz w:val="14"/>
                <w:szCs w:val="16"/>
              </w:rPr>
              <w:t xml:space="preserve">, </w:t>
            </w:r>
            <w:r w:rsidRPr="00F74044">
              <w:rPr>
                <w:rFonts w:ascii="Arial" w:hAnsi="Arial" w:cs="Arial"/>
                <w:color w:val="000000"/>
                <w:sz w:val="14"/>
                <w:szCs w:val="16"/>
              </w:rPr>
              <w:t>3.47</w:t>
            </w:r>
          </w:p>
        </w:tc>
        <w:tc>
          <w:tcPr>
            <w:tcW w:w="708" w:type="dxa"/>
            <w:tcBorders>
              <w:top w:val="nil"/>
              <w:bottom w:val="single" w:sz="4" w:space="0" w:color="auto"/>
            </w:tcBorders>
            <w:vAlign w:val="bottom"/>
          </w:tcPr>
          <w:p w14:paraId="07074870"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0.13</w:t>
            </w:r>
          </w:p>
        </w:tc>
        <w:tc>
          <w:tcPr>
            <w:tcW w:w="567" w:type="dxa"/>
            <w:tcBorders>
              <w:top w:val="nil"/>
              <w:bottom w:val="single" w:sz="4" w:space="0" w:color="auto"/>
            </w:tcBorders>
            <w:vAlign w:val="bottom"/>
          </w:tcPr>
          <w:p w14:paraId="3D72A716"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1.27</w:t>
            </w:r>
          </w:p>
        </w:tc>
        <w:tc>
          <w:tcPr>
            <w:tcW w:w="851" w:type="dxa"/>
            <w:tcBorders>
              <w:top w:val="nil"/>
              <w:bottom w:val="single" w:sz="4" w:space="0" w:color="auto"/>
            </w:tcBorders>
            <w:vAlign w:val="bottom"/>
          </w:tcPr>
          <w:p w14:paraId="7280CBE2"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0.81</w:t>
            </w:r>
            <w:r>
              <w:rPr>
                <w:rFonts w:ascii="Arial" w:hAnsi="Arial" w:cs="Arial"/>
                <w:color w:val="000000"/>
                <w:sz w:val="14"/>
                <w:szCs w:val="16"/>
              </w:rPr>
              <w:t xml:space="preserve">, </w:t>
            </w:r>
            <w:r w:rsidRPr="00F74044">
              <w:rPr>
                <w:rFonts w:ascii="Arial" w:hAnsi="Arial" w:cs="Arial"/>
                <w:color w:val="000000"/>
                <w:sz w:val="14"/>
                <w:szCs w:val="16"/>
              </w:rPr>
              <w:t>1.97</w:t>
            </w:r>
          </w:p>
        </w:tc>
        <w:tc>
          <w:tcPr>
            <w:tcW w:w="850" w:type="dxa"/>
            <w:tcBorders>
              <w:top w:val="nil"/>
              <w:bottom w:val="single" w:sz="4" w:space="0" w:color="auto"/>
            </w:tcBorders>
            <w:vAlign w:val="bottom"/>
          </w:tcPr>
          <w:p w14:paraId="521A9596"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0.30</w:t>
            </w:r>
          </w:p>
        </w:tc>
        <w:tc>
          <w:tcPr>
            <w:tcW w:w="567" w:type="dxa"/>
            <w:tcBorders>
              <w:top w:val="nil"/>
              <w:bottom w:val="single" w:sz="4" w:space="0" w:color="auto"/>
            </w:tcBorders>
            <w:vAlign w:val="center"/>
          </w:tcPr>
          <w:p w14:paraId="60E97854"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1.24</w:t>
            </w:r>
          </w:p>
        </w:tc>
        <w:tc>
          <w:tcPr>
            <w:tcW w:w="851" w:type="dxa"/>
            <w:tcBorders>
              <w:top w:val="nil"/>
              <w:bottom w:val="single" w:sz="4" w:space="0" w:color="auto"/>
            </w:tcBorders>
            <w:vAlign w:val="center"/>
          </w:tcPr>
          <w:p w14:paraId="77BA0A60"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0.76</w:t>
            </w:r>
            <w:r>
              <w:rPr>
                <w:rFonts w:ascii="Arial" w:hAnsi="Arial" w:cs="Arial"/>
                <w:color w:val="000000"/>
                <w:sz w:val="14"/>
                <w:szCs w:val="16"/>
              </w:rPr>
              <w:t xml:space="preserve">, </w:t>
            </w:r>
            <w:r w:rsidRPr="00F74044">
              <w:rPr>
                <w:rFonts w:ascii="Arial" w:hAnsi="Arial" w:cs="Arial"/>
                <w:color w:val="000000"/>
                <w:sz w:val="14"/>
                <w:szCs w:val="16"/>
              </w:rPr>
              <w:t>2.03</w:t>
            </w:r>
          </w:p>
        </w:tc>
        <w:tc>
          <w:tcPr>
            <w:tcW w:w="709" w:type="dxa"/>
            <w:tcBorders>
              <w:top w:val="nil"/>
              <w:bottom w:val="single" w:sz="4" w:space="0" w:color="auto"/>
            </w:tcBorders>
            <w:vAlign w:val="center"/>
          </w:tcPr>
          <w:p w14:paraId="372CF93D"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0.39</w:t>
            </w:r>
          </w:p>
        </w:tc>
        <w:tc>
          <w:tcPr>
            <w:tcW w:w="567" w:type="dxa"/>
            <w:tcBorders>
              <w:top w:val="nil"/>
              <w:bottom w:val="single" w:sz="4" w:space="0" w:color="auto"/>
            </w:tcBorders>
            <w:vAlign w:val="center"/>
          </w:tcPr>
          <w:p w14:paraId="53627672" w14:textId="77777777" w:rsidR="005C4EEC" w:rsidRPr="00F74044" w:rsidRDefault="005C4EEC" w:rsidP="00E35CB2">
            <w:pPr>
              <w:jc w:val="center"/>
              <w:rPr>
                <w:rFonts w:ascii="Arial" w:eastAsia="Times New Roman" w:hAnsi="Arial" w:cs="Arial"/>
                <w:color w:val="000000"/>
                <w:sz w:val="14"/>
                <w:szCs w:val="16"/>
              </w:rPr>
            </w:pPr>
            <w:r w:rsidRPr="00F74044">
              <w:rPr>
                <w:rFonts w:ascii="Arial" w:eastAsia="Times New Roman" w:hAnsi="Arial" w:cs="Arial"/>
                <w:color w:val="000000"/>
                <w:sz w:val="14"/>
                <w:szCs w:val="16"/>
              </w:rPr>
              <w:t>1.15</w:t>
            </w:r>
          </w:p>
        </w:tc>
        <w:tc>
          <w:tcPr>
            <w:tcW w:w="850" w:type="dxa"/>
            <w:tcBorders>
              <w:top w:val="nil"/>
              <w:bottom w:val="single" w:sz="4" w:space="0" w:color="auto"/>
            </w:tcBorders>
            <w:vAlign w:val="center"/>
          </w:tcPr>
          <w:p w14:paraId="0366D2BA" w14:textId="77777777" w:rsidR="005C4EEC" w:rsidRPr="00F74044" w:rsidRDefault="005C4EEC" w:rsidP="00E35CB2">
            <w:pPr>
              <w:jc w:val="center"/>
              <w:rPr>
                <w:rFonts w:ascii="Arial" w:eastAsia="Times New Roman" w:hAnsi="Arial" w:cs="Arial"/>
                <w:color w:val="000000"/>
                <w:sz w:val="14"/>
                <w:szCs w:val="16"/>
              </w:rPr>
            </w:pPr>
            <w:r w:rsidRPr="00F74044">
              <w:rPr>
                <w:rFonts w:ascii="Arial" w:eastAsia="Times New Roman" w:hAnsi="Arial" w:cs="Arial"/>
                <w:color w:val="000000"/>
                <w:sz w:val="14"/>
                <w:szCs w:val="16"/>
              </w:rPr>
              <w:t>0.70</w:t>
            </w:r>
            <w:r>
              <w:rPr>
                <w:rFonts w:ascii="Arial" w:eastAsia="Times New Roman" w:hAnsi="Arial" w:cs="Arial"/>
                <w:color w:val="000000"/>
                <w:sz w:val="14"/>
                <w:szCs w:val="16"/>
              </w:rPr>
              <w:t xml:space="preserve">, </w:t>
            </w:r>
            <w:r w:rsidRPr="00F74044">
              <w:rPr>
                <w:rFonts w:ascii="Arial" w:eastAsia="Times New Roman" w:hAnsi="Arial" w:cs="Arial"/>
                <w:color w:val="000000"/>
                <w:sz w:val="14"/>
                <w:szCs w:val="16"/>
              </w:rPr>
              <w:t>1.90</w:t>
            </w:r>
          </w:p>
        </w:tc>
        <w:tc>
          <w:tcPr>
            <w:tcW w:w="709" w:type="dxa"/>
            <w:tcBorders>
              <w:top w:val="nil"/>
              <w:bottom w:val="single" w:sz="4" w:space="0" w:color="auto"/>
            </w:tcBorders>
            <w:vAlign w:val="center"/>
          </w:tcPr>
          <w:p w14:paraId="1AAEDED9" w14:textId="77777777" w:rsidR="005C4EEC" w:rsidRPr="00F74044" w:rsidRDefault="005C4EEC" w:rsidP="00E35CB2">
            <w:pPr>
              <w:jc w:val="center"/>
              <w:rPr>
                <w:rFonts w:ascii="Arial" w:eastAsia="Times New Roman" w:hAnsi="Arial" w:cs="Arial"/>
                <w:color w:val="000000"/>
                <w:sz w:val="14"/>
                <w:szCs w:val="16"/>
              </w:rPr>
            </w:pPr>
            <w:r w:rsidRPr="00F74044">
              <w:rPr>
                <w:rFonts w:ascii="Arial" w:eastAsia="Times New Roman" w:hAnsi="Arial" w:cs="Arial"/>
                <w:color w:val="000000"/>
                <w:sz w:val="14"/>
                <w:szCs w:val="16"/>
              </w:rPr>
              <w:t>0.58</w:t>
            </w:r>
          </w:p>
        </w:tc>
      </w:tr>
      <w:tr w:rsidR="005C4EEC" w:rsidRPr="00F74044" w14:paraId="28E92E55" w14:textId="77777777" w:rsidTr="00747F95">
        <w:tc>
          <w:tcPr>
            <w:tcW w:w="1276" w:type="dxa"/>
            <w:tcBorders>
              <w:bottom w:val="nil"/>
            </w:tcBorders>
          </w:tcPr>
          <w:p w14:paraId="60DFE4AC" w14:textId="77777777" w:rsidR="005C4EEC" w:rsidRPr="00F74044" w:rsidRDefault="005C4EEC" w:rsidP="00E35CB2">
            <w:pPr>
              <w:rPr>
                <w:rFonts w:ascii="Arial" w:eastAsia="Times New Roman" w:hAnsi="Arial" w:cs="Arial"/>
                <w:b/>
                <w:i/>
                <w:color w:val="000000"/>
                <w:sz w:val="14"/>
                <w:szCs w:val="16"/>
              </w:rPr>
            </w:pPr>
            <w:r w:rsidRPr="00F74044">
              <w:rPr>
                <w:rFonts w:ascii="Arial" w:eastAsia="Times New Roman" w:hAnsi="Arial" w:cs="Arial"/>
                <w:b/>
                <w:sz w:val="14"/>
                <w:szCs w:val="16"/>
              </w:rPr>
              <w:t>Nipple sparing mastectomy</w:t>
            </w:r>
          </w:p>
        </w:tc>
        <w:tc>
          <w:tcPr>
            <w:tcW w:w="567" w:type="dxa"/>
            <w:tcBorders>
              <w:bottom w:val="nil"/>
            </w:tcBorders>
            <w:vAlign w:val="bottom"/>
          </w:tcPr>
          <w:p w14:paraId="085471B4" w14:textId="77777777" w:rsidR="005C4EEC" w:rsidRPr="00F74044" w:rsidRDefault="005C4EEC" w:rsidP="00E35CB2">
            <w:pPr>
              <w:jc w:val="center"/>
              <w:rPr>
                <w:rFonts w:ascii="Arial" w:hAnsi="Arial" w:cs="Arial"/>
                <w:color w:val="000000"/>
                <w:sz w:val="14"/>
                <w:szCs w:val="16"/>
              </w:rPr>
            </w:pPr>
          </w:p>
        </w:tc>
        <w:tc>
          <w:tcPr>
            <w:tcW w:w="851" w:type="dxa"/>
            <w:tcBorders>
              <w:bottom w:val="nil"/>
            </w:tcBorders>
            <w:vAlign w:val="bottom"/>
          </w:tcPr>
          <w:p w14:paraId="2A9ACA5A"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w:t>
            </w:r>
          </w:p>
          <w:p w14:paraId="0F51AEDF" w14:textId="77777777" w:rsidR="005C4EEC" w:rsidRPr="00F74044" w:rsidRDefault="005C4EEC" w:rsidP="00E35CB2">
            <w:pPr>
              <w:jc w:val="center"/>
              <w:rPr>
                <w:rFonts w:ascii="Arial" w:hAnsi="Arial" w:cs="Arial"/>
                <w:color w:val="000000"/>
                <w:sz w:val="14"/>
                <w:szCs w:val="16"/>
              </w:rPr>
            </w:pPr>
            <w:r w:rsidRPr="00F74044">
              <w:rPr>
                <w:rFonts w:ascii="Arial" w:hAnsi="Arial" w:cs="Arial"/>
                <w:color w:val="000000"/>
                <w:sz w:val="14"/>
                <w:szCs w:val="16"/>
              </w:rPr>
              <w:t>.</w:t>
            </w:r>
          </w:p>
        </w:tc>
        <w:tc>
          <w:tcPr>
            <w:tcW w:w="708" w:type="dxa"/>
            <w:tcBorders>
              <w:bottom w:val="nil"/>
            </w:tcBorders>
            <w:vAlign w:val="bottom"/>
          </w:tcPr>
          <w:p w14:paraId="4BAE6220" w14:textId="77777777" w:rsidR="005C4EEC" w:rsidRPr="00F74044" w:rsidRDefault="005C4EEC" w:rsidP="00E35CB2">
            <w:pPr>
              <w:jc w:val="center"/>
              <w:rPr>
                <w:rFonts w:ascii="Arial" w:hAnsi="Arial" w:cs="Arial"/>
                <w:color w:val="000000"/>
                <w:sz w:val="14"/>
                <w:szCs w:val="16"/>
              </w:rPr>
            </w:pPr>
          </w:p>
        </w:tc>
        <w:tc>
          <w:tcPr>
            <w:tcW w:w="567" w:type="dxa"/>
            <w:tcBorders>
              <w:bottom w:val="nil"/>
            </w:tcBorders>
            <w:vAlign w:val="bottom"/>
          </w:tcPr>
          <w:p w14:paraId="7BF7398B" w14:textId="77777777" w:rsidR="005C4EEC" w:rsidRPr="00F74044" w:rsidRDefault="005C4EEC" w:rsidP="00E35CB2">
            <w:pPr>
              <w:jc w:val="center"/>
              <w:rPr>
                <w:rFonts w:ascii="Arial" w:hAnsi="Arial" w:cs="Arial"/>
                <w:color w:val="000000"/>
                <w:sz w:val="14"/>
                <w:szCs w:val="16"/>
              </w:rPr>
            </w:pPr>
          </w:p>
        </w:tc>
        <w:tc>
          <w:tcPr>
            <w:tcW w:w="851" w:type="dxa"/>
            <w:tcBorders>
              <w:bottom w:val="nil"/>
            </w:tcBorders>
            <w:vAlign w:val="bottom"/>
          </w:tcPr>
          <w:p w14:paraId="5667741E"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w:t>
            </w:r>
          </w:p>
          <w:p w14:paraId="59DE8F05" w14:textId="77777777" w:rsidR="005C4EEC" w:rsidRPr="00F74044" w:rsidRDefault="005C4EEC" w:rsidP="00E35CB2">
            <w:pPr>
              <w:jc w:val="center"/>
              <w:rPr>
                <w:rFonts w:ascii="Arial" w:hAnsi="Arial" w:cs="Arial"/>
                <w:color w:val="000000"/>
                <w:sz w:val="14"/>
                <w:szCs w:val="16"/>
              </w:rPr>
            </w:pPr>
            <w:r w:rsidRPr="00F74044">
              <w:rPr>
                <w:rFonts w:ascii="Arial" w:hAnsi="Arial" w:cs="Arial"/>
                <w:color w:val="000000"/>
                <w:sz w:val="14"/>
                <w:szCs w:val="16"/>
              </w:rPr>
              <w:t>.</w:t>
            </w:r>
          </w:p>
        </w:tc>
        <w:tc>
          <w:tcPr>
            <w:tcW w:w="850" w:type="dxa"/>
            <w:tcBorders>
              <w:bottom w:val="nil"/>
            </w:tcBorders>
            <w:vAlign w:val="bottom"/>
          </w:tcPr>
          <w:p w14:paraId="4A2190C7" w14:textId="77777777" w:rsidR="005C4EEC" w:rsidRPr="00F74044" w:rsidRDefault="005C4EEC" w:rsidP="00E35CB2">
            <w:pPr>
              <w:jc w:val="center"/>
              <w:rPr>
                <w:rFonts w:ascii="Arial" w:hAnsi="Arial" w:cs="Arial"/>
                <w:color w:val="000000"/>
                <w:sz w:val="14"/>
                <w:szCs w:val="16"/>
              </w:rPr>
            </w:pPr>
          </w:p>
        </w:tc>
        <w:tc>
          <w:tcPr>
            <w:tcW w:w="567" w:type="dxa"/>
            <w:tcBorders>
              <w:bottom w:val="nil"/>
            </w:tcBorders>
            <w:vAlign w:val="center"/>
          </w:tcPr>
          <w:p w14:paraId="04BBF398" w14:textId="77777777" w:rsidR="005C4EEC" w:rsidRPr="00F74044" w:rsidRDefault="005C4EEC" w:rsidP="00E35CB2">
            <w:pPr>
              <w:jc w:val="center"/>
              <w:rPr>
                <w:rFonts w:ascii="Arial" w:hAnsi="Arial" w:cs="Arial"/>
                <w:color w:val="000000"/>
                <w:sz w:val="14"/>
                <w:szCs w:val="16"/>
              </w:rPr>
            </w:pPr>
          </w:p>
        </w:tc>
        <w:tc>
          <w:tcPr>
            <w:tcW w:w="851" w:type="dxa"/>
            <w:tcBorders>
              <w:bottom w:val="nil"/>
            </w:tcBorders>
            <w:vAlign w:val="center"/>
          </w:tcPr>
          <w:p w14:paraId="397CC4C4" w14:textId="77777777" w:rsidR="005C4EEC" w:rsidRPr="00F74044" w:rsidRDefault="005C4EEC" w:rsidP="00E35CB2">
            <w:pPr>
              <w:jc w:val="center"/>
              <w:rPr>
                <w:rFonts w:ascii="Arial" w:hAnsi="Arial" w:cs="Arial"/>
                <w:color w:val="000000"/>
                <w:sz w:val="14"/>
                <w:szCs w:val="16"/>
              </w:rPr>
            </w:pPr>
          </w:p>
        </w:tc>
        <w:tc>
          <w:tcPr>
            <w:tcW w:w="709" w:type="dxa"/>
            <w:tcBorders>
              <w:bottom w:val="nil"/>
            </w:tcBorders>
            <w:vAlign w:val="center"/>
          </w:tcPr>
          <w:p w14:paraId="0295760A" w14:textId="77777777" w:rsidR="005C4EEC" w:rsidRPr="00F74044" w:rsidRDefault="005C4EEC" w:rsidP="00E35CB2">
            <w:pPr>
              <w:jc w:val="center"/>
              <w:rPr>
                <w:rFonts w:ascii="Arial" w:hAnsi="Arial" w:cs="Arial"/>
                <w:color w:val="000000"/>
                <w:sz w:val="14"/>
                <w:szCs w:val="16"/>
              </w:rPr>
            </w:pPr>
          </w:p>
        </w:tc>
        <w:tc>
          <w:tcPr>
            <w:tcW w:w="567" w:type="dxa"/>
            <w:tcBorders>
              <w:bottom w:val="nil"/>
            </w:tcBorders>
            <w:vAlign w:val="center"/>
          </w:tcPr>
          <w:p w14:paraId="3ADE0126" w14:textId="77777777" w:rsidR="005C4EEC" w:rsidRPr="00F74044" w:rsidRDefault="005C4EEC" w:rsidP="00E35CB2">
            <w:pPr>
              <w:jc w:val="center"/>
              <w:rPr>
                <w:rFonts w:ascii="Arial" w:eastAsia="Times New Roman" w:hAnsi="Arial" w:cs="Arial"/>
                <w:color w:val="000000"/>
                <w:sz w:val="14"/>
                <w:szCs w:val="16"/>
              </w:rPr>
            </w:pPr>
          </w:p>
        </w:tc>
        <w:tc>
          <w:tcPr>
            <w:tcW w:w="850" w:type="dxa"/>
            <w:tcBorders>
              <w:bottom w:val="nil"/>
            </w:tcBorders>
            <w:vAlign w:val="center"/>
          </w:tcPr>
          <w:p w14:paraId="71DEEC64" w14:textId="77777777" w:rsidR="005C4EEC" w:rsidRPr="00F74044" w:rsidRDefault="005C4EEC" w:rsidP="00E35CB2">
            <w:pPr>
              <w:jc w:val="center"/>
              <w:rPr>
                <w:rFonts w:ascii="Arial" w:eastAsia="Times New Roman" w:hAnsi="Arial" w:cs="Arial"/>
                <w:color w:val="000000"/>
                <w:sz w:val="14"/>
                <w:szCs w:val="16"/>
              </w:rPr>
            </w:pPr>
          </w:p>
        </w:tc>
        <w:tc>
          <w:tcPr>
            <w:tcW w:w="709" w:type="dxa"/>
            <w:tcBorders>
              <w:bottom w:val="nil"/>
            </w:tcBorders>
            <w:vAlign w:val="center"/>
          </w:tcPr>
          <w:p w14:paraId="101FA427" w14:textId="77777777" w:rsidR="005C4EEC" w:rsidRPr="00F74044" w:rsidRDefault="005C4EEC" w:rsidP="00E35CB2">
            <w:pPr>
              <w:jc w:val="center"/>
              <w:rPr>
                <w:rFonts w:ascii="Arial" w:eastAsia="Times New Roman" w:hAnsi="Arial" w:cs="Arial"/>
                <w:color w:val="000000"/>
                <w:sz w:val="14"/>
                <w:szCs w:val="16"/>
              </w:rPr>
            </w:pPr>
          </w:p>
        </w:tc>
      </w:tr>
      <w:tr w:rsidR="005C4EEC" w:rsidRPr="00F74044" w14:paraId="40690375" w14:textId="77777777" w:rsidTr="00747F95">
        <w:tc>
          <w:tcPr>
            <w:tcW w:w="1276" w:type="dxa"/>
            <w:tcBorders>
              <w:top w:val="nil"/>
              <w:bottom w:val="nil"/>
            </w:tcBorders>
          </w:tcPr>
          <w:p w14:paraId="14A33545" w14:textId="77777777" w:rsidR="005C4EEC" w:rsidRPr="00F74044" w:rsidRDefault="005C4EEC" w:rsidP="00E35CB2">
            <w:pPr>
              <w:rPr>
                <w:rFonts w:ascii="Arial" w:eastAsia="Times New Roman" w:hAnsi="Arial" w:cs="Arial"/>
                <w:i/>
                <w:color w:val="000000"/>
                <w:sz w:val="14"/>
                <w:szCs w:val="16"/>
              </w:rPr>
            </w:pPr>
            <w:r w:rsidRPr="00F74044">
              <w:rPr>
                <w:rFonts w:ascii="Arial" w:eastAsia="Times New Roman" w:hAnsi="Arial" w:cs="Arial"/>
                <w:i/>
                <w:color w:val="000000"/>
                <w:sz w:val="14"/>
                <w:szCs w:val="16"/>
              </w:rPr>
              <w:t>No</w:t>
            </w:r>
          </w:p>
        </w:tc>
        <w:tc>
          <w:tcPr>
            <w:tcW w:w="567" w:type="dxa"/>
            <w:tcBorders>
              <w:top w:val="nil"/>
              <w:bottom w:val="nil"/>
            </w:tcBorders>
          </w:tcPr>
          <w:p w14:paraId="543F48FE" w14:textId="77777777" w:rsidR="005C4EEC" w:rsidRPr="00F74044" w:rsidRDefault="005C4EEC" w:rsidP="00E35CB2">
            <w:pPr>
              <w:jc w:val="center"/>
              <w:rPr>
                <w:rFonts w:ascii="Arial" w:eastAsia="Times New Roman" w:hAnsi="Arial" w:cs="Arial"/>
                <w:color w:val="000000"/>
                <w:sz w:val="14"/>
                <w:szCs w:val="16"/>
              </w:rPr>
            </w:pPr>
            <w:r w:rsidRPr="005143E2">
              <w:rPr>
                <w:rFonts w:ascii="Arial" w:hAnsi="Arial" w:cs="Arial"/>
                <w:sz w:val="14"/>
                <w:szCs w:val="16"/>
              </w:rPr>
              <w:t>Ref</w:t>
            </w:r>
          </w:p>
        </w:tc>
        <w:tc>
          <w:tcPr>
            <w:tcW w:w="851" w:type="dxa"/>
            <w:tcBorders>
              <w:top w:val="nil"/>
              <w:bottom w:val="nil"/>
            </w:tcBorders>
          </w:tcPr>
          <w:p w14:paraId="1AE02991" w14:textId="77777777" w:rsidR="005C4EEC" w:rsidRPr="00F74044" w:rsidRDefault="005C4EEC" w:rsidP="00E35CB2">
            <w:pPr>
              <w:jc w:val="center"/>
              <w:rPr>
                <w:rFonts w:ascii="Arial" w:eastAsia="Times New Roman" w:hAnsi="Arial" w:cs="Arial"/>
                <w:color w:val="000000"/>
                <w:sz w:val="14"/>
                <w:szCs w:val="16"/>
              </w:rPr>
            </w:pPr>
            <w:r w:rsidRPr="005143E2">
              <w:rPr>
                <w:rFonts w:ascii="Arial" w:hAnsi="Arial" w:cs="Arial"/>
                <w:sz w:val="14"/>
                <w:szCs w:val="16"/>
              </w:rPr>
              <w:t>Ref</w:t>
            </w:r>
          </w:p>
        </w:tc>
        <w:tc>
          <w:tcPr>
            <w:tcW w:w="708" w:type="dxa"/>
            <w:tcBorders>
              <w:top w:val="nil"/>
              <w:bottom w:val="nil"/>
            </w:tcBorders>
            <w:vAlign w:val="bottom"/>
          </w:tcPr>
          <w:p w14:paraId="24A76BBB"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w:t>
            </w:r>
          </w:p>
        </w:tc>
        <w:tc>
          <w:tcPr>
            <w:tcW w:w="567" w:type="dxa"/>
            <w:tcBorders>
              <w:top w:val="nil"/>
              <w:bottom w:val="nil"/>
            </w:tcBorders>
          </w:tcPr>
          <w:p w14:paraId="45DCA66C" w14:textId="77777777" w:rsidR="005C4EEC" w:rsidRPr="00F74044" w:rsidRDefault="005C4EEC" w:rsidP="00E35CB2">
            <w:pPr>
              <w:jc w:val="center"/>
              <w:rPr>
                <w:rFonts w:ascii="Arial" w:eastAsia="Times New Roman" w:hAnsi="Arial" w:cs="Arial"/>
                <w:color w:val="000000"/>
                <w:sz w:val="14"/>
                <w:szCs w:val="16"/>
              </w:rPr>
            </w:pPr>
            <w:r w:rsidRPr="00544602">
              <w:rPr>
                <w:rFonts w:ascii="Arial" w:hAnsi="Arial" w:cs="Arial"/>
                <w:sz w:val="14"/>
                <w:szCs w:val="16"/>
              </w:rPr>
              <w:t>Ref</w:t>
            </w:r>
          </w:p>
        </w:tc>
        <w:tc>
          <w:tcPr>
            <w:tcW w:w="851" w:type="dxa"/>
            <w:tcBorders>
              <w:top w:val="nil"/>
              <w:bottom w:val="nil"/>
            </w:tcBorders>
          </w:tcPr>
          <w:p w14:paraId="3CE94DA2" w14:textId="77777777" w:rsidR="005C4EEC" w:rsidRPr="00F74044" w:rsidRDefault="005C4EEC" w:rsidP="00E35CB2">
            <w:pPr>
              <w:jc w:val="center"/>
              <w:rPr>
                <w:rFonts w:ascii="Arial" w:eastAsia="Times New Roman" w:hAnsi="Arial" w:cs="Arial"/>
                <w:color w:val="000000"/>
                <w:sz w:val="14"/>
                <w:szCs w:val="16"/>
              </w:rPr>
            </w:pPr>
            <w:r w:rsidRPr="00544602">
              <w:rPr>
                <w:rFonts w:ascii="Arial" w:hAnsi="Arial" w:cs="Arial"/>
                <w:sz w:val="14"/>
                <w:szCs w:val="16"/>
              </w:rPr>
              <w:t>Ref</w:t>
            </w:r>
          </w:p>
        </w:tc>
        <w:tc>
          <w:tcPr>
            <w:tcW w:w="850" w:type="dxa"/>
            <w:tcBorders>
              <w:top w:val="nil"/>
              <w:bottom w:val="nil"/>
            </w:tcBorders>
            <w:vAlign w:val="bottom"/>
          </w:tcPr>
          <w:p w14:paraId="5D5415DE"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w:t>
            </w:r>
          </w:p>
        </w:tc>
        <w:tc>
          <w:tcPr>
            <w:tcW w:w="567" w:type="dxa"/>
            <w:tcBorders>
              <w:top w:val="nil"/>
              <w:bottom w:val="nil"/>
            </w:tcBorders>
          </w:tcPr>
          <w:p w14:paraId="7DD7D391" w14:textId="77777777" w:rsidR="005C4EEC" w:rsidRPr="00F74044" w:rsidRDefault="005C4EEC" w:rsidP="00E35CB2">
            <w:pPr>
              <w:jc w:val="center"/>
              <w:rPr>
                <w:rFonts w:ascii="Arial" w:eastAsia="Times New Roman" w:hAnsi="Arial" w:cs="Arial"/>
                <w:color w:val="000000"/>
                <w:sz w:val="14"/>
                <w:szCs w:val="16"/>
              </w:rPr>
            </w:pPr>
            <w:r w:rsidRPr="001A6DB4">
              <w:rPr>
                <w:rFonts w:ascii="Arial" w:hAnsi="Arial" w:cs="Arial"/>
                <w:sz w:val="14"/>
                <w:szCs w:val="16"/>
              </w:rPr>
              <w:t>Ref</w:t>
            </w:r>
          </w:p>
        </w:tc>
        <w:tc>
          <w:tcPr>
            <w:tcW w:w="851" w:type="dxa"/>
            <w:tcBorders>
              <w:top w:val="nil"/>
              <w:bottom w:val="nil"/>
            </w:tcBorders>
          </w:tcPr>
          <w:p w14:paraId="5BDC4D6C" w14:textId="77777777" w:rsidR="005C4EEC" w:rsidRPr="00F74044" w:rsidRDefault="005C4EEC" w:rsidP="00E35CB2">
            <w:pPr>
              <w:jc w:val="center"/>
              <w:rPr>
                <w:rFonts w:ascii="Arial" w:eastAsia="Times New Roman" w:hAnsi="Arial" w:cs="Arial"/>
                <w:color w:val="000000"/>
                <w:sz w:val="14"/>
                <w:szCs w:val="16"/>
              </w:rPr>
            </w:pPr>
            <w:r w:rsidRPr="001A6DB4">
              <w:rPr>
                <w:rFonts w:ascii="Arial" w:hAnsi="Arial" w:cs="Arial"/>
                <w:sz w:val="14"/>
                <w:szCs w:val="16"/>
              </w:rPr>
              <w:t>Ref</w:t>
            </w:r>
          </w:p>
        </w:tc>
        <w:tc>
          <w:tcPr>
            <w:tcW w:w="709" w:type="dxa"/>
            <w:tcBorders>
              <w:top w:val="nil"/>
              <w:bottom w:val="nil"/>
            </w:tcBorders>
            <w:vAlign w:val="center"/>
          </w:tcPr>
          <w:p w14:paraId="2D9309DE"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sz w:val="14"/>
                <w:szCs w:val="16"/>
              </w:rPr>
              <w:t>.</w:t>
            </w:r>
          </w:p>
        </w:tc>
        <w:tc>
          <w:tcPr>
            <w:tcW w:w="567" w:type="dxa"/>
            <w:tcBorders>
              <w:top w:val="nil"/>
              <w:bottom w:val="nil"/>
            </w:tcBorders>
          </w:tcPr>
          <w:p w14:paraId="7CEE571F" w14:textId="77777777" w:rsidR="005C4EEC" w:rsidRPr="00F74044" w:rsidRDefault="005C4EEC" w:rsidP="00E35CB2">
            <w:pPr>
              <w:jc w:val="center"/>
              <w:rPr>
                <w:rFonts w:ascii="Arial" w:eastAsia="Times New Roman" w:hAnsi="Arial" w:cs="Arial"/>
                <w:sz w:val="14"/>
                <w:szCs w:val="16"/>
              </w:rPr>
            </w:pPr>
            <w:r w:rsidRPr="005B597D">
              <w:rPr>
                <w:rFonts w:ascii="Arial" w:hAnsi="Arial" w:cs="Arial"/>
                <w:sz w:val="14"/>
                <w:szCs w:val="16"/>
              </w:rPr>
              <w:t>Ref</w:t>
            </w:r>
          </w:p>
        </w:tc>
        <w:tc>
          <w:tcPr>
            <w:tcW w:w="850" w:type="dxa"/>
            <w:tcBorders>
              <w:top w:val="nil"/>
              <w:bottom w:val="nil"/>
            </w:tcBorders>
          </w:tcPr>
          <w:p w14:paraId="5E91396B" w14:textId="77777777" w:rsidR="005C4EEC" w:rsidRPr="00F74044" w:rsidRDefault="005C4EEC" w:rsidP="00E35CB2">
            <w:pPr>
              <w:jc w:val="center"/>
              <w:rPr>
                <w:rFonts w:ascii="Arial" w:eastAsia="Times New Roman" w:hAnsi="Arial" w:cs="Arial"/>
                <w:sz w:val="14"/>
                <w:szCs w:val="16"/>
              </w:rPr>
            </w:pPr>
            <w:r w:rsidRPr="005B597D">
              <w:rPr>
                <w:rFonts w:ascii="Arial" w:hAnsi="Arial" w:cs="Arial"/>
                <w:sz w:val="14"/>
                <w:szCs w:val="16"/>
              </w:rPr>
              <w:t>Ref</w:t>
            </w:r>
          </w:p>
        </w:tc>
        <w:tc>
          <w:tcPr>
            <w:tcW w:w="709" w:type="dxa"/>
            <w:tcBorders>
              <w:top w:val="nil"/>
              <w:bottom w:val="nil"/>
            </w:tcBorders>
            <w:vAlign w:val="center"/>
          </w:tcPr>
          <w:p w14:paraId="0454B323" w14:textId="77777777" w:rsidR="005C4EEC" w:rsidRPr="00F74044" w:rsidRDefault="005C4EEC" w:rsidP="00E35CB2">
            <w:pPr>
              <w:jc w:val="center"/>
              <w:rPr>
                <w:rFonts w:ascii="Arial" w:eastAsia="Times New Roman" w:hAnsi="Arial" w:cs="Arial"/>
                <w:sz w:val="14"/>
                <w:szCs w:val="16"/>
              </w:rPr>
            </w:pPr>
            <w:r w:rsidRPr="00F74044">
              <w:rPr>
                <w:rFonts w:ascii="Arial" w:eastAsia="Times New Roman" w:hAnsi="Arial" w:cs="Arial"/>
                <w:sz w:val="14"/>
                <w:szCs w:val="16"/>
              </w:rPr>
              <w:t>.</w:t>
            </w:r>
          </w:p>
        </w:tc>
      </w:tr>
      <w:tr w:rsidR="005C4EEC" w:rsidRPr="00F74044" w14:paraId="1CD1FDA1" w14:textId="77777777" w:rsidTr="00747F95">
        <w:tc>
          <w:tcPr>
            <w:tcW w:w="1276" w:type="dxa"/>
            <w:tcBorders>
              <w:top w:val="nil"/>
              <w:bottom w:val="single" w:sz="4" w:space="0" w:color="auto"/>
            </w:tcBorders>
          </w:tcPr>
          <w:p w14:paraId="17B66CC2" w14:textId="77777777" w:rsidR="005C4EEC" w:rsidRPr="00F74044" w:rsidRDefault="005C4EEC" w:rsidP="00E35CB2">
            <w:pPr>
              <w:rPr>
                <w:rFonts w:ascii="Arial" w:eastAsia="Times New Roman" w:hAnsi="Arial" w:cs="Arial"/>
                <w:i/>
                <w:color w:val="000000"/>
                <w:sz w:val="14"/>
                <w:szCs w:val="16"/>
              </w:rPr>
            </w:pPr>
            <w:r w:rsidRPr="00F74044">
              <w:rPr>
                <w:rFonts w:ascii="Arial" w:eastAsia="Times New Roman" w:hAnsi="Arial" w:cs="Arial"/>
                <w:i/>
                <w:color w:val="000000"/>
                <w:sz w:val="14"/>
                <w:szCs w:val="16"/>
              </w:rPr>
              <w:t>Yes</w:t>
            </w:r>
          </w:p>
        </w:tc>
        <w:tc>
          <w:tcPr>
            <w:tcW w:w="567" w:type="dxa"/>
            <w:tcBorders>
              <w:top w:val="nil"/>
              <w:bottom w:val="single" w:sz="4" w:space="0" w:color="auto"/>
            </w:tcBorders>
            <w:vAlign w:val="bottom"/>
          </w:tcPr>
          <w:p w14:paraId="4C770C5E"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1.24</w:t>
            </w:r>
          </w:p>
        </w:tc>
        <w:tc>
          <w:tcPr>
            <w:tcW w:w="851" w:type="dxa"/>
            <w:tcBorders>
              <w:top w:val="nil"/>
              <w:bottom w:val="single" w:sz="4" w:space="0" w:color="auto"/>
            </w:tcBorders>
            <w:vAlign w:val="bottom"/>
          </w:tcPr>
          <w:p w14:paraId="0E224D57"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0.80</w:t>
            </w:r>
            <w:r>
              <w:rPr>
                <w:rFonts w:ascii="Arial" w:hAnsi="Arial" w:cs="Arial"/>
                <w:color w:val="000000"/>
                <w:sz w:val="14"/>
                <w:szCs w:val="16"/>
              </w:rPr>
              <w:t xml:space="preserve">, </w:t>
            </w:r>
            <w:r w:rsidRPr="00F74044">
              <w:rPr>
                <w:rFonts w:ascii="Arial" w:hAnsi="Arial" w:cs="Arial"/>
                <w:color w:val="000000"/>
                <w:sz w:val="14"/>
                <w:szCs w:val="16"/>
              </w:rPr>
              <w:t>1.92</w:t>
            </w:r>
          </w:p>
        </w:tc>
        <w:tc>
          <w:tcPr>
            <w:tcW w:w="708" w:type="dxa"/>
            <w:tcBorders>
              <w:top w:val="nil"/>
              <w:bottom w:val="single" w:sz="4" w:space="0" w:color="auto"/>
            </w:tcBorders>
            <w:vAlign w:val="bottom"/>
          </w:tcPr>
          <w:p w14:paraId="54FDB841"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0.33</w:t>
            </w:r>
          </w:p>
        </w:tc>
        <w:tc>
          <w:tcPr>
            <w:tcW w:w="567" w:type="dxa"/>
            <w:tcBorders>
              <w:top w:val="nil"/>
              <w:bottom w:val="single" w:sz="4" w:space="0" w:color="auto"/>
            </w:tcBorders>
            <w:vAlign w:val="bottom"/>
          </w:tcPr>
          <w:p w14:paraId="2492718D"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1.09</w:t>
            </w:r>
          </w:p>
        </w:tc>
        <w:tc>
          <w:tcPr>
            <w:tcW w:w="851" w:type="dxa"/>
            <w:tcBorders>
              <w:top w:val="nil"/>
              <w:bottom w:val="single" w:sz="4" w:space="0" w:color="auto"/>
            </w:tcBorders>
            <w:vAlign w:val="bottom"/>
          </w:tcPr>
          <w:p w14:paraId="211B0332"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0.82</w:t>
            </w:r>
            <w:r>
              <w:rPr>
                <w:rFonts w:ascii="Arial" w:hAnsi="Arial" w:cs="Arial"/>
                <w:color w:val="000000"/>
                <w:sz w:val="14"/>
                <w:szCs w:val="16"/>
              </w:rPr>
              <w:t xml:space="preserve">, </w:t>
            </w:r>
            <w:r w:rsidRPr="00F74044">
              <w:rPr>
                <w:rFonts w:ascii="Arial" w:hAnsi="Arial" w:cs="Arial"/>
                <w:color w:val="000000"/>
                <w:sz w:val="14"/>
                <w:szCs w:val="16"/>
              </w:rPr>
              <w:t>1.46</w:t>
            </w:r>
          </w:p>
        </w:tc>
        <w:tc>
          <w:tcPr>
            <w:tcW w:w="850" w:type="dxa"/>
            <w:tcBorders>
              <w:top w:val="nil"/>
              <w:bottom w:val="single" w:sz="4" w:space="0" w:color="auto"/>
            </w:tcBorders>
            <w:vAlign w:val="bottom"/>
          </w:tcPr>
          <w:p w14:paraId="245647E4"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0.55</w:t>
            </w:r>
          </w:p>
        </w:tc>
        <w:tc>
          <w:tcPr>
            <w:tcW w:w="567" w:type="dxa"/>
            <w:tcBorders>
              <w:top w:val="nil"/>
              <w:bottom w:val="single" w:sz="4" w:space="0" w:color="auto"/>
            </w:tcBorders>
            <w:vAlign w:val="center"/>
          </w:tcPr>
          <w:p w14:paraId="1D10CE8C"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1.04</w:t>
            </w:r>
          </w:p>
        </w:tc>
        <w:tc>
          <w:tcPr>
            <w:tcW w:w="851" w:type="dxa"/>
            <w:tcBorders>
              <w:top w:val="nil"/>
              <w:bottom w:val="single" w:sz="4" w:space="0" w:color="auto"/>
            </w:tcBorders>
            <w:vAlign w:val="center"/>
          </w:tcPr>
          <w:p w14:paraId="28D086BC"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0.75</w:t>
            </w:r>
            <w:r>
              <w:rPr>
                <w:rFonts w:ascii="Arial" w:hAnsi="Arial" w:cs="Arial"/>
                <w:color w:val="000000"/>
                <w:sz w:val="14"/>
                <w:szCs w:val="16"/>
              </w:rPr>
              <w:t xml:space="preserve">, </w:t>
            </w:r>
            <w:r w:rsidRPr="00F74044">
              <w:rPr>
                <w:rFonts w:ascii="Arial" w:hAnsi="Arial" w:cs="Arial"/>
                <w:color w:val="000000"/>
                <w:sz w:val="14"/>
                <w:szCs w:val="16"/>
              </w:rPr>
              <w:t>1.44</w:t>
            </w:r>
          </w:p>
        </w:tc>
        <w:tc>
          <w:tcPr>
            <w:tcW w:w="709" w:type="dxa"/>
            <w:tcBorders>
              <w:top w:val="nil"/>
              <w:bottom w:val="single" w:sz="4" w:space="0" w:color="auto"/>
            </w:tcBorders>
            <w:vAlign w:val="center"/>
          </w:tcPr>
          <w:p w14:paraId="62CDA4C6"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0.81</w:t>
            </w:r>
          </w:p>
        </w:tc>
        <w:tc>
          <w:tcPr>
            <w:tcW w:w="567" w:type="dxa"/>
            <w:tcBorders>
              <w:top w:val="nil"/>
              <w:bottom w:val="single" w:sz="4" w:space="0" w:color="auto"/>
            </w:tcBorders>
            <w:vAlign w:val="center"/>
          </w:tcPr>
          <w:p w14:paraId="06372EE7" w14:textId="77777777" w:rsidR="005C4EEC" w:rsidRPr="00F74044" w:rsidRDefault="005C4EEC" w:rsidP="00E35CB2">
            <w:pPr>
              <w:jc w:val="center"/>
              <w:rPr>
                <w:rFonts w:ascii="Arial" w:eastAsia="Times New Roman" w:hAnsi="Arial" w:cs="Arial"/>
                <w:color w:val="000000"/>
                <w:sz w:val="14"/>
                <w:szCs w:val="16"/>
              </w:rPr>
            </w:pPr>
            <w:r w:rsidRPr="00F74044">
              <w:rPr>
                <w:rFonts w:ascii="Arial" w:eastAsia="Times New Roman" w:hAnsi="Arial" w:cs="Arial"/>
                <w:color w:val="000000"/>
                <w:sz w:val="14"/>
                <w:szCs w:val="16"/>
              </w:rPr>
              <w:t>1.20</w:t>
            </w:r>
          </w:p>
        </w:tc>
        <w:tc>
          <w:tcPr>
            <w:tcW w:w="850" w:type="dxa"/>
            <w:tcBorders>
              <w:top w:val="nil"/>
              <w:bottom w:val="single" w:sz="4" w:space="0" w:color="auto"/>
            </w:tcBorders>
            <w:vAlign w:val="center"/>
          </w:tcPr>
          <w:p w14:paraId="0E0F07C6" w14:textId="77777777" w:rsidR="005C4EEC" w:rsidRPr="00F74044" w:rsidRDefault="005C4EEC" w:rsidP="00E35CB2">
            <w:pPr>
              <w:jc w:val="center"/>
              <w:rPr>
                <w:rFonts w:ascii="Arial" w:eastAsia="Times New Roman" w:hAnsi="Arial" w:cs="Arial"/>
                <w:color w:val="000000"/>
                <w:sz w:val="14"/>
                <w:szCs w:val="16"/>
              </w:rPr>
            </w:pPr>
            <w:r w:rsidRPr="00F74044">
              <w:rPr>
                <w:rFonts w:ascii="Arial" w:eastAsia="Times New Roman" w:hAnsi="Arial" w:cs="Arial"/>
                <w:color w:val="000000"/>
                <w:sz w:val="14"/>
                <w:szCs w:val="16"/>
              </w:rPr>
              <w:t>0.88</w:t>
            </w:r>
            <w:r>
              <w:rPr>
                <w:rFonts w:ascii="Arial" w:eastAsia="Times New Roman" w:hAnsi="Arial" w:cs="Arial"/>
                <w:color w:val="000000"/>
                <w:sz w:val="14"/>
                <w:szCs w:val="16"/>
              </w:rPr>
              <w:t xml:space="preserve">, </w:t>
            </w:r>
            <w:r w:rsidRPr="00F74044">
              <w:rPr>
                <w:rFonts w:ascii="Arial" w:eastAsia="Times New Roman" w:hAnsi="Arial" w:cs="Arial"/>
                <w:color w:val="000000"/>
                <w:sz w:val="14"/>
                <w:szCs w:val="16"/>
              </w:rPr>
              <w:t>1.64</w:t>
            </w:r>
          </w:p>
        </w:tc>
        <w:tc>
          <w:tcPr>
            <w:tcW w:w="709" w:type="dxa"/>
            <w:tcBorders>
              <w:top w:val="nil"/>
              <w:bottom w:val="single" w:sz="4" w:space="0" w:color="auto"/>
            </w:tcBorders>
            <w:vAlign w:val="center"/>
          </w:tcPr>
          <w:p w14:paraId="71A9DEB7" w14:textId="77777777" w:rsidR="005C4EEC" w:rsidRPr="00F74044" w:rsidRDefault="005C4EEC" w:rsidP="00E35CB2">
            <w:pPr>
              <w:jc w:val="center"/>
              <w:rPr>
                <w:rFonts w:ascii="Arial" w:eastAsia="Times New Roman" w:hAnsi="Arial" w:cs="Arial"/>
                <w:color w:val="000000"/>
                <w:sz w:val="14"/>
                <w:szCs w:val="16"/>
              </w:rPr>
            </w:pPr>
            <w:r w:rsidRPr="00F74044">
              <w:rPr>
                <w:rFonts w:ascii="Arial" w:eastAsia="Times New Roman" w:hAnsi="Arial" w:cs="Arial"/>
                <w:color w:val="000000"/>
                <w:sz w:val="14"/>
                <w:szCs w:val="16"/>
              </w:rPr>
              <w:t>0.25</w:t>
            </w:r>
          </w:p>
        </w:tc>
      </w:tr>
      <w:tr w:rsidR="005C4EEC" w:rsidRPr="00F74044" w14:paraId="4CFB2FB3" w14:textId="77777777" w:rsidTr="00747F95">
        <w:tc>
          <w:tcPr>
            <w:tcW w:w="1276" w:type="dxa"/>
            <w:tcBorders>
              <w:bottom w:val="nil"/>
            </w:tcBorders>
          </w:tcPr>
          <w:p w14:paraId="3EFBD9BD" w14:textId="77777777" w:rsidR="005C4EEC" w:rsidRPr="00F74044" w:rsidRDefault="005C4EEC" w:rsidP="00E35CB2">
            <w:pPr>
              <w:rPr>
                <w:rFonts w:ascii="Arial" w:eastAsia="Times New Roman" w:hAnsi="Arial" w:cs="Arial"/>
                <w:b/>
                <w:sz w:val="14"/>
                <w:szCs w:val="16"/>
              </w:rPr>
            </w:pPr>
            <w:r w:rsidRPr="00F74044">
              <w:rPr>
                <w:rFonts w:ascii="Arial" w:eastAsia="Times New Roman" w:hAnsi="Arial" w:cs="Arial"/>
                <w:b/>
                <w:sz w:val="14"/>
                <w:szCs w:val="16"/>
              </w:rPr>
              <w:t>Risk reducing surgery</w:t>
            </w:r>
          </w:p>
        </w:tc>
        <w:tc>
          <w:tcPr>
            <w:tcW w:w="567" w:type="dxa"/>
            <w:tcBorders>
              <w:bottom w:val="nil"/>
            </w:tcBorders>
            <w:vAlign w:val="bottom"/>
          </w:tcPr>
          <w:p w14:paraId="5EDCEFBD" w14:textId="77777777" w:rsidR="005C4EEC" w:rsidRPr="00F74044" w:rsidRDefault="005C4EEC" w:rsidP="00E35CB2">
            <w:pPr>
              <w:jc w:val="center"/>
              <w:rPr>
                <w:rFonts w:ascii="Arial" w:hAnsi="Arial" w:cs="Arial"/>
                <w:color w:val="000000"/>
                <w:sz w:val="14"/>
                <w:szCs w:val="16"/>
              </w:rPr>
            </w:pPr>
          </w:p>
        </w:tc>
        <w:tc>
          <w:tcPr>
            <w:tcW w:w="851" w:type="dxa"/>
            <w:tcBorders>
              <w:bottom w:val="nil"/>
            </w:tcBorders>
            <w:vAlign w:val="bottom"/>
          </w:tcPr>
          <w:p w14:paraId="5CE61BD2" w14:textId="77777777" w:rsidR="005C4EEC" w:rsidRPr="00F74044" w:rsidRDefault="005C4EEC" w:rsidP="00E35CB2">
            <w:pPr>
              <w:jc w:val="center"/>
              <w:rPr>
                <w:rFonts w:ascii="Arial" w:hAnsi="Arial" w:cs="Arial"/>
                <w:color w:val="000000"/>
                <w:sz w:val="14"/>
                <w:szCs w:val="16"/>
              </w:rPr>
            </w:pPr>
          </w:p>
        </w:tc>
        <w:tc>
          <w:tcPr>
            <w:tcW w:w="708" w:type="dxa"/>
            <w:tcBorders>
              <w:bottom w:val="nil"/>
            </w:tcBorders>
            <w:vAlign w:val="bottom"/>
          </w:tcPr>
          <w:p w14:paraId="02C6324A" w14:textId="77777777" w:rsidR="005C4EEC" w:rsidRPr="00F74044" w:rsidRDefault="005C4EEC" w:rsidP="00E35CB2">
            <w:pPr>
              <w:jc w:val="center"/>
              <w:rPr>
                <w:rFonts w:ascii="Arial" w:hAnsi="Arial" w:cs="Arial"/>
                <w:color w:val="000000"/>
                <w:sz w:val="14"/>
                <w:szCs w:val="16"/>
              </w:rPr>
            </w:pPr>
          </w:p>
        </w:tc>
        <w:tc>
          <w:tcPr>
            <w:tcW w:w="567" w:type="dxa"/>
            <w:tcBorders>
              <w:bottom w:val="nil"/>
            </w:tcBorders>
            <w:vAlign w:val="bottom"/>
          </w:tcPr>
          <w:p w14:paraId="0884030C" w14:textId="77777777" w:rsidR="005C4EEC" w:rsidRPr="00F74044" w:rsidRDefault="005C4EEC" w:rsidP="00E35CB2">
            <w:pPr>
              <w:jc w:val="center"/>
              <w:rPr>
                <w:rFonts w:ascii="Arial" w:hAnsi="Arial" w:cs="Arial"/>
                <w:color w:val="000000"/>
                <w:sz w:val="14"/>
                <w:szCs w:val="16"/>
              </w:rPr>
            </w:pPr>
          </w:p>
        </w:tc>
        <w:tc>
          <w:tcPr>
            <w:tcW w:w="851" w:type="dxa"/>
            <w:tcBorders>
              <w:bottom w:val="nil"/>
            </w:tcBorders>
            <w:vAlign w:val="bottom"/>
          </w:tcPr>
          <w:p w14:paraId="4B75A5BF" w14:textId="77777777" w:rsidR="005C4EEC" w:rsidRPr="00F74044" w:rsidRDefault="005C4EEC" w:rsidP="00E35CB2">
            <w:pPr>
              <w:jc w:val="center"/>
              <w:rPr>
                <w:rFonts w:ascii="Arial" w:hAnsi="Arial" w:cs="Arial"/>
                <w:color w:val="000000"/>
                <w:sz w:val="14"/>
                <w:szCs w:val="16"/>
              </w:rPr>
            </w:pPr>
          </w:p>
        </w:tc>
        <w:tc>
          <w:tcPr>
            <w:tcW w:w="850" w:type="dxa"/>
            <w:tcBorders>
              <w:bottom w:val="nil"/>
            </w:tcBorders>
            <w:vAlign w:val="bottom"/>
          </w:tcPr>
          <w:p w14:paraId="7B647EAB" w14:textId="77777777" w:rsidR="005C4EEC" w:rsidRPr="00F74044" w:rsidRDefault="005C4EEC" w:rsidP="00E35CB2">
            <w:pPr>
              <w:jc w:val="center"/>
              <w:rPr>
                <w:rFonts w:ascii="Arial" w:hAnsi="Arial" w:cs="Arial"/>
                <w:color w:val="000000"/>
                <w:sz w:val="14"/>
                <w:szCs w:val="16"/>
              </w:rPr>
            </w:pPr>
          </w:p>
        </w:tc>
        <w:tc>
          <w:tcPr>
            <w:tcW w:w="567" w:type="dxa"/>
            <w:tcBorders>
              <w:bottom w:val="nil"/>
            </w:tcBorders>
            <w:vAlign w:val="center"/>
          </w:tcPr>
          <w:p w14:paraId="595C656C" w14:textId="77777777" w:rsidR="005C4EEC" w:rsidRPr="00F74044" w:rsidRDefault="005C4EEC" w:rsidP="00E35CB2">
            <w:pPr>
              <w:jc w:val="center"/>
              <w:rPr>
                <w:rFonts w:ascii="Arial" w:hAnsi="Arial" w:cs="Arial"/>
                <w:color w:val="000000"/>
                <w:sz w:val="14"/>
                <w:szCs w:val="16"/>
              </w:rPr>
            </w:pPr>
          </w:p>
        </w:tc>
        <w:tc>
          <w:tcPr>
            <w:tcW w:w="851" w:type="dxa"/>
            <w:tcBorders>
              <w:bottom w:val="nil"/>
            </w:tcBorders>
            <w:vAlign w:val="center"/>
          </w:tcPr>
          <w:p w14:paraId="48ABD173" w14:textId="77777777" w:rsidR="005C4EEC" w:rsidRDefault="005C4EEC" w:rsidP="00E35CB2">
            <w:pPr>
              <w:jc w:val="center"/>
              <w:rPr>
                <w:rFonts w:ascii="Arial" w:hAnsi="Arial" w:cs="Arial"/>
                <w:color w:val="000000"/>
                <w:sz w:val="14"/>
                <w:szCs w:val="16"/>
              </w:rPr>
            </w:pPr>
          </w:p>
        </w:tc>
        <w:tc>
          <w:tcPr>
            <w:tcW w:w="709" w:type="dxa"/>
            <w:tcBorders>
              <w:bottom w:val="nil"/>
            </w:tcBorders>
            <w:vAlign w:val="center"/>
          </w:tcPr>
          <w:p w14:paraId="028F143B" w14:textId="77777777" w:rsidR="005C4EEC" w:rsidRPr="00F74044" w:rsidRDefault="005C4EEC" w:rsidP="00E35CB2">
            <w:pPr>
              <w:jc w:val="center"/>
              <w:rPr>
                <w:rFonts w:ascii="Arial" w:hAnsi="Arial" w:cs="Arial"/>
                <w:color w:val="000000"/>
                <w:sz w:val="14"/>
                <w:szCs w:val="16"/>
              </w:rPr>
            </w:pPr>
          </w:p>
        </w:tc>
        <w:tc>
          <w:tcPr>
            <w:tcW w:w="567" w:type="dxa"/>
            <w:tcBorders>
              <w:bottom w:val="nil"/>
            </w:tcBorders>
            <w:vAlign w:val="center"/>
          </w:tcPr>
          <w:p w14:paraId="4607BAAE" w14:textId="77777777" w:rsidR="005C4EEC" w:rsidRPr="00F74044" w:rsidRDefault="005C4EEC" w:rsidP="00E35CB2">
            <w:pPr>
              <w:jc w:val="center"/>
              <w:rPr>
                <w:rFonts w:ascii="Arial" w:eastAsia="Times New Roman" w:hAnsi="Arial" w:cs="Arial"/>
                <w:color w:val="000000"/>
                <w:sz w:val="14"/>
                <w:szCs w:val="16"/>
              </w:rPr>
            </w:pPr>
          </w:p>
        </w:tc>
        <w:tc>
          <w:tcPr>
            <w:tcW w:w="850" w:type="dxa"/>
            <w:tcBorders>
              <w:bottom w:val="nil"/>
            </w:tcBorders>
            <w:vAlign w:val="center"/>
          </w:tcPr>
          <w:p w14:paraId="3191753D" w14:textId="77777777" w:rsidR="005C4EEC" w:rsidRDefault="005C4EEC" w:rsidP="00E35CB2">
            <w:pPr>
              <w:jc w:val="center"/>
              <w:rPr>
                <w:rFonts w:ascii="Arial" w:eastAsia="Times New Roman" w:hAnsi="Arial" w:cs="Arial"/>
                <w:sz w:val="14"/>
                <w:szCs w:val="16"/>
              </w:rPr>
            </w:pPr>
          </w:p>
        </w:tc>
        <w:tc>
          <w:tcPr>
            <w:tcW w:w="709" w:type="dxa"/>
            <w:tcBorders>
              <w:bottom w:val="nil"/>
            </w:tcBorders>
            <w:vAlign w:val="center"/>
          </w:tcPr>
          <w:p w14:paraId="344B6F57" w14:textId="77777777" w:rsidR="005C4EEC" w:rsidRPr="00F74044" w:rsidRDefault="005C4EEC" w:rsidP="00E35CB2">
            <w:pPr>
              <w:jc w:val="center"/>
              <w:rPr>
                <w:rFonts w:ascii="Arial" w:eastAsia="Times New Roman" w:hAnsi="Arial" w:cs="Arial"/>
                <w:color w:val="000000"/>
                <w:sz w:val="14"/>
                <w:szCs w:val="16"/>
              </w:rPr>
            </w:pPr>
          </w:p>
        </w:tc>
      </w:tr>
      <w:tr w:rsidR="005C4EEC" w:rsidRPr="00F74044" w14:paraId="4D3A84DC" w14:textId="77777777" w:rsidTr="00747F95">
        <w:tc>
          <w:tcPr>
            <w:tcW w:w="1276" w:type="dxa"/>
            <w:tcBorders>
              <w:top w:val="nil"/>
              <w:bottom w:val="nil"/>
            </w:tcBorders>
          </w:tcPr>
          <w:p w14:paraId="5B61D0B9" w14:textId="77777777" w:rsidR="005C4EEC" w:rsidRPr="00F74044" w:rsidRDefault="005C4EEC" w:rsidP="00E35CB2">
            <w:pPr>
              <w:rPr>
                <w:rFonts w:ascii="Arial" w:eastAsia="Times New Roman" w:hAnsi="Arial" w:cs="Arial"/>
                <w:i/>
                <w:color w:val="000000"/>
                <w:sz w:val="14"/>
                <w:szCs w:val="16"/>
              </w:rPr>
            </w:pPr>
            <w:r w:rsidRPr="00F74044">
              <w:rPr>
                <w:rFonts w:ascii="Arial" w:eastAsia="Times New Roman" w:hAnsi="Arial" w:cs="Arial"/>
                <w:i/>
                <w:color w:val="000000"/>
                <w:sz w:val="14"/>
                <w:szCs w:val="16"/>
              </w:rPr>
              <w:t>No</w:t>
            </w:r>
          </w:p>
        </w:tc>
        <w:tc>
          <w:tcPr>
            <w:tcW w:w="567" w:type="dxa"/>
            <w:tcBorders>
              <w:top w:val="nil"/>
              <w:bottom w:val="nil"/>
            </w:tcBorders>
          </w:tcPr>
          <w:p w14:paraId="52913C39" w14:textId="77777777" w:rsidR="005C4EEC" w:rsidRPr="00F74044" w:rsidRDefault="005C4EEC" w:rsidP="00E35CB2">
            <w:pPr>
              <w:jc w:val="center"/>
              <w:rPr>
                <w:rFonts w:ascii="Arial" w:eastAsia="Times New Roman" w:hAnsi="Arial" w:cs="Arial"/>
                <w:color w:val="000000"/>
                <w:sz w:val="14"/>
                <w:szCs w:val="16"/>
              </w:rPr>
            </w:pPr>
            <w:r w:rsidRPr="005143E2">
              <w:rPr>
                <w:rFonts w:ascii="Arial" w:hAnsi="Arial" w:cs="Arial"/>
                <w:sz w:val="14"/>
                <w:szCs w:val="16"/>
              </w:rPr>
              <w:t>Ref</w:t>
            </w:r>
          </w:p>
        </w:tc>
        <w:tc>
          <w:tcPr>
            <w:tcW w:w="851" w:type="dxa"/>
            <w:tcBorders>
              <w:top w:val="nil"/>
              <w:bottom w:val="nil"/>
            </w:tcBorders>
          </w:tcPr>
          <w:p w14:paraId="28C02994" w14:textId="77777777" w:rsidR="005C4EEC" w:rsidRPr="00F74044" w:rsidRDefault="005C4EEC" w:rsidP="00E35CB2">
            <w:pPr>
              <w:jc w:val="center"/>
              <w:rPr>
                <w:rFonts w:ascii="Arial" w:eastAsia="Times New Roman" w:hAnsi="Arial" w:cs="Arial"/>
                <w:color w:val="000000"/>
                <w:sz w:val="14"/>
                <w:szCs w:val="16"/>
              </w:rPr>
            </w:pPr>
            <w:r w:rsidRPr="005143E2">
              <w:rPr>
                <w:rFonts w:ascii="Arial" w:hAnsi="Arial" w:cs="Arial"/>
                <w:sz w:val="14"/>
                <w:szCs w:val="16"/>
              </w:rPr>
              <w:t>Ref</w:t>
            </w:r>
          </w:p>
        </w:tc>
        <w:tc>
          <w:tcPr>
            <w:tcW w:w="708" w:type="dxa"/>
            <w:tcBorders>
              <w:top w:val="nil"/>
              <w:bottom w:val="nil"/>
            </w:tcBorders>
            <w:vAlign w:val="bottom"/>
          </w:tcPr>
          <w:p w14:paraId="6F07E88E"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w:t>
            </w:r>
          </w:p>
        </w:tc>
        <w:tc>
          <w:tcPr>
            <w:tcW w:w="567" w:type="dxa"/>
            <w:tcBorders>
              <w:top w:val="nil"/>
              <w:bottom w:val="nil"/>
            </w:tcBorders>
          </w:tcPr>
          <w:p w14:paraId="1D718EF7" w14:textId="77777777" w:rsidR="005C4EEC" w:rsidRPr="00F74044" w:rsidRDefault="005C4EEC" w:rsidP="00E35CB2">
            <w:pPr>
              <w:jc w:val="center"/>
              <w:rPr>
                <w:rFonts w:ascii="Arial" w:eastAsia="Times New Roman" w:hAnsi="Arial" w:cs="Arial"/>
                <w:color w:val="000000"/>
                <w:sz w:val="14"/>
                <w:szCs w:val="16"/>
              </w:rPr>
            </w:pPr>
            <w:r w:rsidRPr="00544602">
              <w:rPr>
                <w:rFonts w:ascii="Arial" w:hAnsi="Arial" w:cs="Arial"/>
                <w:sz w:val="14"/>
                <w:szCs w:val="16"/>
              </w:rPr>
              <w:t>Ref</w:t>
            </w:r>
          </w:p>
        </w:tc>
        <w:tc>
          <w:tcPr>
            <w:tcW w:w="851" w:type="dxa"/>
            <w:tcBorders>
              <w:top w:val="nil"/>
              <w:bottom w:val="nil"/>
            </w:tcBorders>
          </w:tcPr>
          <w:p w14:paraId="28866B7B" w14:textId="77777777" w:rsidR="005C4EEC" w:rsidRPr="00F74044" w:rsidRDefault="005C4EEC" w:rsidP="00E35CB2">
            <w:pPr>
              <w:jc w:val="center"/>
              <w:rPr>
                <w:rFonts w:ascii="Arial" w:eastAsia="Times New Roman" w:hAnsi="Arial" w:cs="Arial"/>
                <w:color w:val="000000"/>
                <w:sz w:val="14"/>
                <w:szCs w:val="16"/>
              </w:rPr>
            </w:pPr>
            <w:r w:rsidRPr="00544602">
              <w:rPr>
                <w:rFonts w:ascii="Arial" w:hAnsi="Arial" w:cs="Arial"/>
                <w:sz w:val="14"/>
                <w:szCs w:val="16"/>
              </w:rPr>
              <w:t>Ref</w:t>
            </w:r>
          </w:p>
        </w:tc>
        <w:tc>
          <w:tcPr>
            <w:tcW w:w="850" w:type="dxa"/>
            <w:tcBorders>
              <w:top w:val="nil"/>
              <w:bottom w:val="nil"/>
            </w:tcBorders>
            <w:vAlign w:val="bottom"/>
          </w:tcPr>
          <w:p w14:paraId="47D607AE"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w:t>
            </w:r>
          </w:p>
        </w:tc>
        <w:tc>
          <w:tcPr>
            <w:tcW w:w="567" w:type="dxa"/>
            <w:tcBorders>
              <w:top w:val="nil"/>
              <w:bottom w:val="nil"/>
            </w:tcBorders>
          </w:tcPr>
          <w:p w14:paraId="78F16850" w14:textId="77777777" w:rsidR="005C4EEC" w:rsidRPr="00F74044" w:rsidRDefault="005C4EEC" w:rsidP="00E35CB2">
            <w:pPr>
              <w:jc w:val="center"/>
              <w:rPr>
                <w:rFonts w:ascii="Arial" w:eastAsia="Times New Roman" w:hAnsi="Arial" w:cs="Arial"/>
                <w:color w:val="000000"/>
                <w:sz w:val="14"/>
                <w:szCs w:val="16"/>
              </w:rPr>
            </w:pPr>
            <w:r w:rsidRPr="001A6DB4">
              <w:rPr>
                <w:rFonts w:ascii="Arial" w:hAnsi="Arial" w:cs="Arial"/>
                <w:sz w:val="14"/>
                <w:szCs w:val="16"/>
              </w:rPr>
              <w:t>Ref</w:t>
            </w:r>
          </w:p>
        </w:tc>
        <w:tc>
          <w:tcPr>
            <w:tcW w:w="851" w:type="dxa"/>
            <w:tcBorders>
              <w:top w:val="nil"/>
              <w:bottom w:val="nil"/>
            </w:tcBorders>
          </w:tcPr>
          <w:p w14:paraId="603BB78D" w14:textId="77777777" w:rsidR="005C4EEC" w:rsidRPr="00F74044" w:rsidRDefault="005C4EEC" w:rsidP="00E35CB2">
            <w:pPr>
              <w:jc w:val="center"/>
              <w:rPr>
                <w:rFonts w:ascii="Arial" w:eastAsia="Times New Roman" w:hAnsi="Arial" w:cs="Arial"/>
                <w:color w:val="000000"/>
                <w:sz w:val="14"/>
                <w:szCs w:val="16"/>
              </w:rPr>
            </w:pPr>
            <w:r w:rsidRPr="001A6DB4">
              <w:rPr>
                <w:rFonts w:ascii="Arial" w:hAnsi="Arial" w:cs="Arial"/>
                <w:sz w:val="14"/>
                <w:szCs w:val="16"/>
              </w:rPr>
              <w:t>Ref</w:t>
            </w:r>
          </w:p>
        </w:tc>
        <w:tc>
          <w:tcPr>
            <w:tcW w:w="709" w:type="dxa"/>
            <w:tcBorders>
              <w:top w:val="nil"/>
              <w:bottom w:val="nil"/>
            </w:tcBorders>
            <w:vAlign w:val="center"/>
          </w:tcPr>
          <w:p w14:paraId="6DFD8B0A"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sz w:val="14"/>
                <w:szCs w:val="16"/>
              </w:rPr>
              <w:t>.</w:t>
            </w:r>
          </w:p>
        </w:tc>
        <w:tc>
          <w:tcPr>
            <w:tcW w:w="567" w:type="dxa"/>
            <w:tcBorders>
              <w:top w:val="nil"/>
              <w:bottom w:val="nil"/>
            </w:tcBorders>
          </w:tcPr>
          <w:p w14:paraId="32CBF146" w14:textId="77777777" w:rsidR="005C4EEC" w:rsidRPr="00F74044" w:rsidRDefault="005C4EEC" w:rsidP="00E35CB2">
            <w:pPr>
              <w:jc w:val="center"/>
              <w:rPr>
                <w:rFonts w:ascii="Arial" w:eastAsia="Times New Roman" w:hAnsi="Arial" w:cs="Arial"/>
                <w:sz w:val="14"/>
                <w:szCs w:val="16"/>
              </w:rPr>
            </w:pPr>
            <w:r w:rsidRPr="005B597D">
              <w:rPr>
                <w:rFonts w:ascii="Arial" w:hAnsi="Arial" w:cs="Arial"/>
                <w:sz w:val="14"/>
                <w:szCs w:val="16"/>
              </w:rPr>
              <w:t>Ref</w:t>
            </w:r>
          </w:p>
        </w:tc>
        <w:tc>
          <w:tcPr>
            <w:tcW w:w="850" w:type="dxa"/>
            <w:tcBorders>
              <w:top w:val="nil"/>
              <w:bottom w:val="nil"/>
            </w:tcBorders>
          </w:tcPr>
          <w:p w14:paraId="54F3E0F9" w14:textId="77777777" w:rsidR="005C4EEC" w:rsidRPr="00F74044" w:rsidRDefault="005C4EEC" w:rsidP="00E35CB2">
            <w:pPr>
              <w:jc w:val="center"/>
              <w:rPr>
                <w:rFonts w:ascii="Arial" w:eastAsia="Times New Roman" w:hAnsi="Arial" w:cs="Arial"/>
                <w:sz w:val="14"/>
                <w:szCs w:val="16"/>
              </w:rPr>
            </w:pPr>
            <w:r w:rsidRPr="005B597D">
              <w:rPr>
                <w:rFonts w:ascii="Arial" w:hAnsi="Arial" w:cs="Arial"/>
                <w:sz w:val="14"/>
                <w:szCs w:val="16"/>
              </w:rPr>
              <w:t>Ref</w:t>
            </w:r>
          </w:p>
        </w:tc>
        <w:tc>
          <w:tcPr>
            <w:tcW w:w="709" w:type="dxa"/>
            <w:tcBorders>
              <w:top w:val="nil"/>
              <w:bottom w:val="nil"/>
            </w:tcBorders>
            <w:vAlign w:val="center"/>
          </w:tcPr>
          <w:p w14:paraId="2B0A826E" w14:textId="77777777" w:rsidR="005C4EEC" w:rsidRPr="00F74044" w:rsidRDefault="005C4EEC" w:rsidP="00E35CB2">
            <w:pPr>
              <w:jc w:val="center"/>
              <w:rPr>
                <w:rFonts w:ascii="Arial" w:eastAsia="Times New Roman" w:hAnsi="Arial" w:cs="Arial"/>
                <w:sz w:val="14"/>
                <w:szCs w:val="16"/>
              </w:rPr>
            </w:pPr>
            <w:r w:rsidRPr="00F74044">
              <w:rPr>
                <w:rFonts w:ascii="Arial" w:eastAsia="Times New Roman" w:hAnsi="Arial" w:cs="Arial"/>
                <w:sz w:val="14"/>
                <w:szCs w:val="16"/>
              </w:rPr>
              <w:t>.</w:t>
            </w:r>
          </w:p>
        </w:tc>
      </w:tr>
      <w:tr w:rsidR="005C4EEC" w:rsidRPr="00F74044" w14:paraId="7F4AE421" w14:textId="77777777" w:rsidTr="00747F95">
        <w:tc>
          <w:tcPr>
            <w:tcW w:w="1276" w:type="dxa"/>
            <w:tcBorders>
              <w:top w:val="nil"/>
              <w:bottom w:val="single" w:sz="4" w:space="0" w:color="auto"/>
            </w:tcBorders>
          </w:tcPr>
          <w:p w14:paraId="5907D006" w14:textId="77777777" w:rsidR="005C4EEC" w:rsidRPr="00F74044" w:rsidRDefault="005C4EEC" w:rsidP="00E35CB2">
            <w:pPr>
              <w:rPr>
                <w:rFonts w:ascii="Arial" w:eastAsia="Times New Roman" w:hAnsi="Arial" w:cs="Arial"/>
                <w:i/>
                <w:color w:val="000000"/>
                <w:sz w:val="14"/>
                <w:szCs w:val="16"/>
              </w:rPr>
            </w:pPr>
            <w:r w:rsidRPr="00F74044">
              <w:rPr>
                <w:rFonts w:ascii="Arial" w:eastAsia="Times New Roman" w:hAnsi="Arial" w:cs="Arial"/>
                <w:i/>
                <w:color w:val="000000"/>
                <w:sz w:val="14"/>
                <w:szCs w:val="16"/>
              </w:rPr>
              <w:t>Yes</w:t>
            </w:r>
          </w:p>
        </w:tc>
        <w:tc>
          <w:tcPr>
            <w:tcW w:w="567" w:type="dxa"/>
            <w:tcBorders>
              <w:top w:val="nil"/>
              <w:bottom w:val="single" w:sz="4" w:space="0" w:color="auto"/>
            </w:tcBorders>
            <w:vAlign w:val="bottom"/>
          </w:tcPr>
          <w:p w14:paraId="1BC469CC"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0.87</w:t>
            </w:r>
          </w:p>
        </w:tc>
        <w:tc>
          <w:tcPr>
            <w:tcW w:w="851" w:type="dxa"/>
            <w:tcBorders>
              <w:top w:val="nil"/>
              <w:bottom w:val="single" w:sz="4" w:space="0" w:color="auto"/>
            </w:tcBorders>
            <w:vAlign w:val="bottom"/>
          </w:tcPr>
          <w:p w14:paraId="591B7500"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0.37</w:t>
            </w:r>
            <w:r>
              <w:rPr>
                <w:rFonts w:ascii="Arial" w:hAnsi="Arial" w:cs="Arial"/>
                <w:color w:val="000000"/>
                <w:sz w:val="14"/>
                <w:szCs w:val="16"/>
              </w:rPr>
              <w:t xml:space="preserve">, </w:t>
            </w:r>
            <w:r w:rsidRPr="00F74044">
              <w:rPr>
                <w:rFonts w:ascii="Arial" w:hAnsi="Arial" w:cs="Arial"/>
                <w:color w:val="000000"/>
                <w:sz w:val="14"/>
                <w:szCs w:val="16"/>
              </w:rPr>
              <w:t>2.06</w:t>
            </w:r>
          </w:p>
        </w:tc>
        <w:tc>
          <w:tcPr>
            <w:tcW w:w="708" w:type="dxa"/>
            <w:tcBorders>
              <w:top w:val="nil"/>
              <w:bottom w:val="single" w:sz="4" w:space="0" w:color="auto"/>
            </w:tcBorders>
            <w:vAlign w:val="bottom"/>
          </w:tcPr>
          <w:p w14:paraId="0D645C31"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0.75</w:t>
            </w:r>
          </w:p>
        </w:tc>
        <w:tc>
          <w:tcPr>
            <w:tcW w:w="567" w:type="dxa"/>
            <w:tcBorders>
              <w:top w:val="nil"/>
              <w:bottom w:val="single" w:sz="4" w:space="0" w:color="auto"/>
            </w:tcBorders>
            <w:vAlign w:val="bottom"/>
          </w:tcPr>
          <w:p w14:paraId="5E317973"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0.87</w:t>
            </w:r>
          </w:p>
        </w:tc>
        <w:tc>
          <w:tcPr>
            <w:tcW w:w="851" w:type="dxa"/>
            <w:tcBorders>
              <w:top w:val="nil"/>
              <w:bottom w:val="single" w:sz="4" w:space="0" w:color="auto"/>
            </w:tcBorders>
            <w:vAlign w:val="bottom"/>
          </w:tcPr>
          <w:p w14:paraId="2B0D0CB7"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0.48</w:t>
            </w:r>
            <w:r>
              <w:rPr>
                <w:rFonts w:ascii="Arial" w:hAnsi="Arial" w:cs="Arial"/>
                <w:color w:val="000000"/>
                <w:sz w:val="14"/>
                <w:szCs w:val="16"/>
              </w:rPr>
              <w:t xml:space="preserve">, </w:t>
            </w:r>
            <w:r w:rsidRPr="00F74044">
              <w:rPr>
                <w:rFonts w:ascii="Arial" w:hAnsi="Arial" w:cs="Arial"/>
                <w:color w:val="000000"/>
                <w:sz w:val="14"/>
                <w:szCs w:val="16"/>
              </w:rPr>
              <w:t>1.56</w:t>
            </w:r>
          </w:p>
        </w:tc>
        <w:tc>
          <w:tcPr>
            <w:tcW w:w="850" w:type="dxa"/>
            <w:tcBorders>
              <w:top w:val="nil"/>
              <w:bottom w:val="single" w:sz="4" w:space="0" w:color="auto"/>
            </w:tcBorders>
            <w:vAlign w:val="bottom"/>
          </w:tcPr>
          <w:p w14:paraId="2EAD9D73"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0.64</w:t>
            </w:r>
          </w:p>
        </w:tc>
        <w:tc>
          <w:tcPr>
            <w:tcW w:w="567" w:type="dxa"/>
            <w:tcBorders>
              <w:top w:val="nil"/>
              <w:bottom w:val="single" w:sz="4" w:space="0" w:color="auto"/>
            </w:tcBorders>
            <w:vAlign w:val="center"/>
          </w:tcPr>
          <w:p w14:paraId="557E1DDE"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1.13</w:t>
            </w:r>
          </w:p>
        </w:tc>
        <w:tc>
          <w:tcPr>
            <w:tcW w:w="851" w:type="dxa"/>
            <w:tcBorders>
              <w:top w:val="nil"/>
              <w:bottom w:val="single" w:sz="4" w:space="0" w:color="auto"/>
            </w:tcBorders>
            <w:vAlign w:val="center"/>
          </w:tcPr>
          <w:p w14:paraId="624CA65D"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0.59</w:t>
            </w:r>
            <w:r>
              <w:rPr>
                <w:rFonts w:ascii="Arial" w:hAnsi="Arial" w:cs="Arial"/>
                <w:color w:val="000000"/>
                <w:sz w:val="14"/>
                <w:szCs w:val="16"/>
              </w:rPr>
              <w:t xml:space="preserve">, </w:t>
            </w:r>
            <w:r w:rsidRPr="00F74044">
              <w:rPr>
                <w:rFonts w:ascii="Arial" w:hAnsi="Arial" w:cs="Arial"/>
                <w:color w:val="000000"/>
                <w:sz w:val="14"/>
                <w:szCs w:val="16"/>
              </w:rPr>
              <w:t>2.14</w:t>
            </w:r>
          </w:p>
        </w:tc>
        <w:tc>
          <w:tcPr>
            <w:tcW w:w="709" w:type="dxa"/>
            <w:tcBorders>
              <w:top w:val="nil"/>
              <w:bottom w:val="single" w:sz="4" w:space="0" w:color="auto"/>
            </w:tcBorders>
            <w:vAlign w:val="center"/>
          </w:tcPr>
          <w:p w14:paraId="31971A06"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0.71</w:t>
            </w:r>
          </w:p>
        </w:tc>
        <w:tc>
          <w:tcPr>
            <w:tcW w:w="567" w:type="dxa"/>
            <w:tcBorders>
              <w:top w:val="nil"/>
              <w:bottom w:val="single" w:sz="4" w:space="0" w:color="auto"/>
            </w:tcBorders>
            <w:vAlign w:val="center"/>
          </w:tcPr>
          <w:p w14:paraId="0CCE22A9" w14:textId="77777777" w:rsidR="005C4EEC" w:rsidRPr="00F74044" w:rsidRDefault="005C4EEC" w:rsidP="00E35CB2">
            <w:pPr>
              <w:jc w:val="center"/>
              <w:rPr>
                <w:rFonts w:ascii="Arial" w:eastAsia="Times New Roman" w:hAnsi="Arial" w:cs="Arial"/>
                <w:color w:val="000000"/>
                <w:sz w:val="14"/>
                <w:szCs w:val="16"/>
              </w:rPr>
            </w:pPr>
            <w:r w:rsidRPr="00F74044">
              <w:rPr>
                <w:rFonts w:ascii="Arial" w:eastAsia="Times New Roman" w:hAnsi="Arial" w:cs="Arial"/>
                <w:color w:val="000000"/>
                <w:sz w:val="14"/>
                <w:szCs w:val="16"/>
              </w:rPr>
              <w:t>1.28</w:t>
            </w:r>
          </w:p>
        </w:tc>
        <w:tc>
          <w:tcPr>
            <w:tcW w:w="850" w:type="dxa"/>
            <w:tcBorders>
              <w:top w:val="nil"/>
              <w:bottom w:val="single" w:sz="4" w:space="0" w:color="auto"/>
            </w:tcBorders>
            <w:vAlign w:val="center"/>
          </w:tcPr>
          <w:p w14:paraId="5B147600" w14:textId="77777777" w:rsidR="005C4EEC" w:rsidRPr="00F74044" w:rsidRDefault="005C4EEC" w:rsidP="00E35CB2">
            <w:pPr>
              <w:jc w:val="center"/>
              <w:rPr>
                <w:rFonts w:ascii="Arial" w:eastAsia="Times New Roman" w:hAnsi="Arial" w:cs="Arial"/>
                <w:color w:val="000000"/>
                <w:sz w:val="14"/>
                <w:szCs w:val="16"/>
              </w:rPr>
            </w:pPr>
            <w:r w:rsidRPr="00F74044">
              <w:rPr>
                <w:rFonts w:ascii="Arial" w:eastAsia="Times New Roman" w:hAnsi="Arial" w:cs="Arial"/>
                <w:color w:val="000000"/>
                <w:sz w:val="14"/>
                <w:szCs w:val="16"/>
              </w:rPr>
              <w:t>0.68</w:t>
            </w:r>
            <w:r>
              <w:rPr>
                <w:rFonts w:ascii="Arial" w:eastAsia="Times New Roman" w:hAnsi="Arial" w:cs="Arial"/>
                <w:color w:val="000000"/>
                <w:sz w:val="14"/>
                <w:szCs w:val="16"/>
              </w:rPr>
              <w:t xml:space="preserve">, </w:t>
            </w:r>
            <w:r w:rsidRPr="00F74044">
              <w:rPr>
                <w:rFonts w:ascii="Arial" w:eastAsia="Times New Roman" w:hAnsi="Arial" w:cs="Arial"/>
                <w:color w:val="000000"/>
                <w:sz w:val="14"/>
                <w:szCs w:val="16"/>
              </w:rPr>
              <w:t>2.41</w:t>
            </w:r>
          </w:p>
        </w:tc>
        <w:tc>
          <w:tcPr>
            <w:tcW w:w="709" w:type="dxa"/>
            <w:tcBorders>
              <w:top w:val="nil"/>
              <w:bottom w:val="single" w:sz="4" w:space="0" w:color="auto"/>
            </w:tcBorders>
            <w:vAlign w:val="center"/>
          </w:tcPr>
          <w:p w14:paraId="3AFFB837" w14:textId="77777777" w:rsidR="005C4EEC" w:rsidRPr="00F74044" w:rsidRDefault="005C4EEC" w:rsidP="00E35CB2">
            <w:pPr>
              <w:jc w:val="center"/>
              <w:rPr>
                <w:rFonts w:ascii="Arial" w:eastAsia="Times New Roman" w:hAnsi="Arial" w:cs="Arial"/>
                <w:color w:val="000000"/>
                <w:sz w:val="14"/>
                <w:szCs w:val="16"/>
              </w:rPr>
            </w:pPr>
            <w:r w:rsidRPr="00F74044">
              <w:rPr>
                <w:rFonts w:ascii="Arial" w:eastAsia="Times New Roman" w:hAnsi="Arial" w:cs="Arial"/>
                <w:color w:val="000000"/>
                <w:sz w:val="14"/>
                <w:szCs w:val="16"/>
              </w:rPr>
              <w:t>0.45</w:t>
            </w:r>
          </w:p>
        </w:tc>
      </w:tr>
      <w:tr w:rsidR="005C4EEC" w:rsidRPr="00F74044" w14:paraId="195BCB53" w14:textId="77777777" w:rsidTr="00747F95">
        <w:tc>
          <w:tcPr>
            <w:tcW w:w="1276" w:type="dxa"/>
            <w:tcBorders>
              <w:bottom w:val="nil"/>
            </w:tcBorders>
          </w:tcPr>
          <w:p w14:paraId="771EB122" w14:textId="77777777" w:rsidR="005C4EEC" w:rsidRPr="00F74044" w:rsidRDefault="005C4EEC" w:rsidP="00E35CB2">
            <w:pPr>
              <w:rPr>
                <w:rFonts w:ascii="Arial" w:eastAsia="Times New Roman" w:hAnsi="Arial" w:cs="Arial"/>
                <w:b/>
                <w:sz w:val="14"/>
                <w:szCs w:val="16"/>
              </w:rPr>
            </w:pPr>
            <w:r w:rsidRPr="00F74044">
              <w:rPr>
                <w:rFonts w:ascii="Arial" w:eastAsia="Times New Roman" w:hAnsi="Arial" w:cs="Arial"/>
                <w:b/>
                <w:sz w:val="14"/>
                <w:szCs w:val="16"/>
              </w:rPr>
              <w:t>Therapeutic mastectomy</w:t>
            </w:r>
          </w:p>
        </w:tc>
        <w:tc>
          <w:tcPr>
            <w:tcW w:w="567" w:type="dxa"/>
            <w:tcBorders>
              <w:bottom w:val="nil"/>
            </w:tcBorders>
            <w:vAlign w:val="bottom"/>
          </w:tcPr>
          <w:p w14:paraId="6F7E5BF6" w14:textId="77777777" w:rsidR="005C4EEC" w:rsidRPr="00F74044" w:rsidRDefault="005C4EEC" w:rsidP="00E35CB2">
            <w:pPr>
              <w:jc w:val="center"/>
              <w:rPr>
                <w:rFonts w:ascii="Arial" w:hAnsi="Arial" w:cs="Arial"/>
                <w:color w:val="000000"/>
                <w:sz w:val="14"/>
                <w:szCs w:val="16"/>
              </w:rPr>
            </w:pPr>
          </w:p>
        </w:tc>
        <w:tc>
          <w:tcPr>
            <w:tcW w:w="851" w:type="dxa"/>
            <w:tcBorders>
              <w:bottom w:val="nil"/>
            </w:tcBorders>
            <w:vAlign w:val="bottom"/>
          </w:tcPr>
          <w:p w14:paraId="5D9ADAE3" w14:textId="77777777" w:rsidR="005C4EEC" w:rsidRPr="00F74044" w:rsidRDefault="005C4EEC" w:rsidP="00E35CB2">
            <w:pPr>
              <w:jc w:val="center"/>
              <w:rPr>
                <w:rFonts w:ascii="Arial" w:hAnsi="Arial" w:cs="Arial"/>
                <w:color w:val="000000"/>
                <w:sz w:val="14"/>
                <w:szCs w:val="16"/>
              </w:rPr>
            </w:pPr>
          </w:p>
        </w:tc>
        <w:tc>
          <w:tcPr>
            <w:tcW w:w="708" w:type="dxa"/>
            <w:tcBorders>
              <w:bottom w:val="nil"/>
            </w:tcBorders>
            <w:vAlign w:val="bottom"/>
          </w:tcPr>
          <w:p w14:paraId="18CC0D4F" w14:textId="77777777" w:rsidR="005C4EEC" w:rsidRPr="00F74044" w:rsidRDefault="005C4EEC" w:rsidP="00E35CB2">
            <w:pPr>
              <w:jc w:val="center"/>
              <w:rPr>
                <w:rFonts w:ascii="Arial" w:hAnsi="Arial" w:cs="Arial"/>
                <w:color w:val="000000"/>
                <w:sz w:val="14"/>
                <w:szCs w:val="16"/>
              </w:rPr>
            </w:pPr>
          </w:p>
        </w:tc>
        <w:tc>
          <w:tcPr>
            <w:tcW w:w="567" w:type="dxa"/>
            <w:tcBorders>
              <w:bottom w:val="nil"/>
            </w:tcBorders>
            <w:vAlign w:val="bottom"/>
          </w:tcPr>
          <w:p w14:paraId="6727572E" w14:textId="77777777" w:rsidR="005C4EEC" w:rsidRPr="00F74044" w:rsidRDefault="005C4EEC" w:rsidP="00E35CB2">
            <w:pPr>
              <w:jc w:val="center"/>
              <w:rPr>
                <w:rFonts w:ascii="Arial" w:hAnsi="Arial" w:cs="Arial"/>
                <w:color w:val="000000"/>
                <w:sz w:val="14"/>
                <w:szCs w:val="16"/>
              </w:rPr>
            </w:pPr>
          </w:p>
        </w:tc>
        <w:tc>
          <w:tcPr>
            <w:tcW w:w="851" w:type="dxa"/>
            <w:tcBorders>
              <w:bottom w:val="nil"/>
            </w:tcBorders>
            <w:vAlign w:val="bottom"/>
          </w:tcPr>
          <w:p w14:paraId="6B48647D" w14:textId="77777777" w:rsidR="005C4EEC" w:rsidRPr="00F74044" w:rsidRDefault="005C4EEC" w:rsidP="00E35CB2">
            <w:pPr>
              <w:jc w:val="center"/>
              <w:rPr>
                <w:rFonts w:ascii="Arial" w:hAnsi="Arial" w:cs="Arial"/>
                <w:color w:val="000000"/>
                <w:sz w:val="14"/>
                <w:szCs w:val="16"/>
              </w:rPr>
            </w:pPr>
          </w:p>
        </w:tc>
        <w:tc>
          <w:tcPr>
            <w:tcW w:w="850" w:type="dxa"/>
            <w:tcBorders>
              <w:bottom w:val="nil"/>
            </w:tcBorders>
            <w:vAlign w:val="bottom"/>
          </w:tcPr>
          <w:p w14:paraId="5343F503" w14:textId="77777777" w:rsidR="005C4EEC" w:rsidRPr="00F74044" w:rsidRDefault="005C4EEC" w:rsidP="00E35CB2">
            <w:pPr>
              <w:jc w:val="center"/>
              <w:rPr>
                <w:rFonts w:ascii="Arial" w:hAnsi="Arial" w:cs="Arial"/>
                <w:color w:val="000000"/>
                <w:sz w:val="14"/>
                <w:szCs w:val="16"/>
              </w:rPr>
            </w:pPr>
          </w:p>
        </w:tc>
        <w:tc>
          <w:tcPr>
            <w:tcW w:w="567" w:type="dxa"/>
            <w:tcBorders>
              <w:bottom w:val="nil"/>
            </w:tcBorders>
            <w:vAlign w:val="center"/>
          </w:tcPr>
          <w:p w14:paraId="711B599D" w14:textId="77777777" w:rsidR="005C4EEC" w:rsidRPr="00F74044" w:rsidRDefault="005C4EEC" w:rsidP="00E35CB2">
            <w:pPr>
              <w:jc w:val="center"/>
              <w:rPr>
                <w:rFonts w:ascii="Arial" w:hAnsi="Arial" w:cs="Arial"/>
                <w:color w:val="000000"/>
                <w:sz w:val="14"/>
                <w:szCs w:val="16"/>
              </w:rPr>
            </w:pPr>
          </w:p>
        </w:tc>
        <w:tc>
          <w:tcPr>
            <w:tcW w:w="851" w:type="dxa"/>
            <w:tcBorders>
              <w:bottom w:val="nil"/>
            </w:tcBorders>
            <w:vAlign w:val="center"/>
          </w:tcPr>
          <w:p w14:paraId="4149E0F5" w14:textId="77777777" w:rsidR="005C4EEC" w:rsidRPr="00F74044" w:rsidRDefault="005C4EEC" w:rsidP="00E35CB2">
            <w:pPr>
              <w:jc w:val="center"/>
              <w:rPr>
                <w:rFonts w:ascii="Arial" w:hAnsi="Arial" w:cs="Arial"/>
                <w:color w:val="000000"/>
                <w:sz w:val="14"/>
                <w:szCs w:val="16"/>
              </w:rPr>
            </w:pPr>
          </w:p>
        </w:tc>
        <w:tc>
          <w:tcPr>
            <w:tcW w:w="709" w:type="dxa"/>
            <w:tcBorders>
              <w:bottom w:val="nil"/>
            </w:tcBorders>
            <w:vAlign w:val="center"/>
          </w:tcPr>
          <w:p w14:paraId="4A47F9D6" w14:textId="77777777" w:rsidR="005C4EEC" w:rsidRPr="00F74044" w:rsidRDefault="005C4EEC" w:rsidP="00E35CB2">
            <w:pPr>
              <w:jc w:val="center"/>
              <w:rPr>
                <w:rFonts w:ascii="Arial" w:hAnsi="Arial" w:cs="Arial"/>
                <w:color w:val="000000"/>
                <w:sz w:val="14"/>
                <w:szCs w:val="16"/>
              </w:rPr>
            </w:pPr>
          </w:p>
        </w:tc>
        <w:tc>
          <w:tcPr>
            <w:tcW w:w="567" w:type="dxa"/>
            <w:tcBorders>
              <w:bottom w:val="nil"/>
            </w:tcBorders>
            <w:vAlign w:val="center"/>
          </w:tcPr>
          <w:p w14:paraId="4648509F" w14:textId="77777777" w:rsidR="005C4EEC" w:rsidRPr="00F74044" w:rsidRDefault="005C4EEC" w:rsidP="00E35CB2">
            <w:pPr>
              <w:jc w:val="center"/>
              <w:rPr>
                <w:rFonts w:ascii="Arial" w:eastAsia="Times New Roman" w:hAnsi="Arial" w:cs="Arial"/>
                <w:color w:val="000000"/>
                <w:sz w:val="14"/>
                <w:szCs w:val="16"/>
              </w:rPr>
            </w:pPr>
          </w:p>
        </w:tc>
        <w:tc>
          <w:tcPr>
            <w:tcW w:w="850" w:type="dxa"/>
            <w:tcBorders>
              <w:bottom w:val="nil"/>
            </w:tcBorders>
            <w:vAlign w:val="center"/>
          </w:tcPr>
          <w:p w14:paraId="5F49C158" w14:textId="77777777" w:rsidR="005C4EEC" w:rsidRPr="00F74044" w:rsidRDefault="005C4EEC" w:rsidP="00E35CB2">
            <w:pPr>
              <w:jc w:val="center"/>
              <w:rPr>
                <w:rFonts w:ascii="Arial" w:eastAsia="Times New Roman" w:hAnsi="Arial" w:cs="Arial"/>
                <w:color w:val="000000"/>
                <w:sz w:val="14"/>
                <w:szCs w:val="16"/>
              </w:rPr>
            </w:pPr>
          </w:p>
        </w:tc>
        <w:tc>
          <w:tcPr>
            <w:tcW w:w="709" w:type="dxa"/>
            <w:tcBorders>
              <w:bottom w:val="nil"/>
            </w:tcBorders>
            <w:vAlign w:val="center"/>
          </w:tcPr>
          <w:p w14:paraId="2B8B4827" w14:textId="77777777" w:rsidR="005C4EEC" w:rsidRPr="00F74044" w:rsidRDefault="005C4EEC" w:rsidP="00E35CB2">
            <w:pPr>
              <w:jc w:val="center"/>
              <w:rPr>
                <w:rFonts w:ascii="Arial" w:eastAsia="Times New Roman" w:hAnsi="Arial" w:cs="Arial"/>
                <w:color w:val="000000"/>
                <w:sz w:val="14"/>
                <w:szCs w:val="16"/>
              </w:rPr>
            </w:pPr>
          </w:p>
        </w:tc>
      </w:tr>
      <w:tr w:rsidR="005C4EEC" w:rsidRPr="00F74044" w14:paraId="0D918F40" w14:textId="77777777" w:rsidTr="00747F95">
        <w:tc>
          <w:tcPr>
            <w:tcW w:w="1276" w:type="dxa"/>
            <w:tcBorders>
              <w:top w:val="nil"/>
              <w:bottom w:val="nil"/>
            </w:tcBorders>
          </w:tcPr>
          <w:p w14:paraId="7193E9BE" w14:textId="77777777" w:rsidR="005C4EEC" w:rsidRPr="00F74044" w:rsidRDefault="005C4EEC" w:rsidP="00E35CB2">
            <w:pPr>
              <w:rPr>
                <w:rFonts w:ascii="Arial" w:eastAsia="Times New Roman" w:hAnsi="Arial" w:cs="Arial"/>
                <w:i/>
                <w:color w:val="000000"/>
                <w:sz w:val="14"/>
                <w:szCs w:val="16"/>
              </w:rPr>
            </w:pPr>
            <w:r w:rsidRPr="00F74044">
              <w:rPr>
                <w:rFonts w:ascii="Arial" w:eastAsia="Times New Roman" w:hAnsi="Arial" w:cs="Arial"/>
                <w:i/>
                <w:color w:val="000000"/>
                <w:sz w:val="14"/>
                <w:szCs w:val="16"/>
              </w:rPr>
              <w:t>No</w:t>
            </w:r>
          </w:p>
        </w:tc>
        <w:tc>
          <w:tcPr>
            <w:tcW w:w="567" w:type="dxa"/>
            <w:tcBorders>
              <w:top w:val="nil"/>
              <w:bottom w:val="nil"/>
            </w:tcBorders>
          </w:tcPr>
          <w:p w14:paraId="527B1FE0" w14:textId="77777777" w:rsidR="005C4EEC" w:rsidRPr="00F74044" w:rsidRDefault="005C4EEC" w:rsidP="00E35CB2">
            <w:pPr>
              <w:jc w:val="center"/>
              <w:rPr>
                <w:rFonts w:ascii="Arial" w:eastAsia="Times New Roman" w:hAnsi="Arial" w:cs="Arial"/>
                <w:color w:val="000000"/>
                <w:sz w:val="14"/>
                <w:szCs w:val="16"/>
              </w:rPr>
            </w:pPr>
            <w:r w:rsidRPr="005143E2">
              <w:rPr>
                <w:rFonts w:ascii="Arial" w:hAnsi="Arial" w:cs="Arial"/>
                <w:sz w:val="14"/>
                <w:szCs w:val="16"/>
              </w:rPr>
              <w:t>Ref</w:t>
            </w:r>
          </w:p>
        </w:tc>
        <w:tc>
          <w:tcPr>
            <w:tcW w:w="851" w:type="dxa"/>
            <w:tcBorders>
              <w:top w:val="nil"/>
              <w:bottom w:val="nil"/>
            </w:tcBorders>
          </w:tcPr>
          <w:p w14:paraId="5882A5F9" w14:textId="77777777" w:rsidR="005C4EEC" w:rsidRPr="00F74044" w:rsidRDefault="005C4EEC" w:rsidP="00E35CB2">
            <w:pPr>
              <w:jc w:val="center"/>
              <w:rPr>
                <w:rFonts w:ascii="Arial" w:eastAsia="Times New Roman" w:hAnsi="Arial" w:cs="Arial"/>
                <w:color w:val="000000"/>
                <w:sz w:val="14"/>
                <w:szCs w:val="16"/>
              </w:rPr>
            </w:pPr>
            <w:r w:rsidRPr="005143E2">
              <w:rPr>
                <w:rFonts w:ascii="Arial" w:hAnsi="Arial" w:cs="Arial"/>
                <w:sz w:val="14"/>
                <w:szCs w:val="16"/>
              </w:rPr>
              <w:t>Ref</w:t>
            </w:r>
          </w:p>
        </w:tc>
        <w:tc>
          <w:tcPr>
            <w:tcW w:w="708" w:type="dxa"/>
            <w:tcBorders>
              <w:top w:val="nil"/>
              <w:bottom w:val="nil"/>
            </w:tcBorders>
            <w:vAlign w:val="bottom"/>
          </w:tcPr>
          <w:p w14:paraId="272613E1"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w:t>
            </w:r>
          </w:p>
        </w:tc>
        <w:tc>
          <w:tcPr>
            <w:tcW w:w="567" w:type="dxa"/>
            <w:tcBorders>
              <w:top w:val="nil"/>
              <w:bottom w:val="nil"/>
            </w:tcBorders>
          </w:tcPr>
          <w:p w14:paraId="7AD57115" w14:textId="77777777" w:rsidR="005C4EEC" w:rsidRPr="00F74044" w:rsidRDefault="005C4EEC" w:rsidP="00E35CB2">
            <w:pPr>
              <w:jc w:val="center"/>
              <w:rPr>
                <w:rFonts w:ascii="Arial" w:eastAsia="Times New Roman" w:hAnsi="Arial" w:cs="Arial"/>
                <w:color w:val="000000"/>
                <w:sz w:val="14"/>
                <w:szCs w:val="16"/>
              </w:rPr>
            </w:pPr>
            <w:r w:rsidRPr="00544602">
              <w:rPr>
                <w:rFonts w:ascii="Arial" w:hAnsi="Arial" w:cs="Arial"/>
                <w:sz w:val="14"/>
                <w:szCs w:val="16"/>
              </w:rPr>
              <w:t>Ref</w:t>
            </w:r>
          </w:p>
        </w:tc>
        <w:tc>
          <w:tcPr>
            <w:tcW w:w="851" w:type="dxa"/>
            <w:tcBorders>
              <w:top w:val="nil"/>
              <w:bottom w:val="nil"/>
            </w:tcBorders>
          </w:tcPr>
          <w:p w14:paraId="6960245E" w14:textId="77777777" w:rsidR="005C4EEC" w:rsidRPr="00F74044" w:rsidRDefault="005C4EEC" w:rsidP="00E35CB2">
            <w:pPr>
              <w:jc w:val="center"/>
              <w:rPr>
                <w:rFonts w:ascii="Arial" w:eastAsia="Times New Roman" w:hAnsi="Arial" w:cs="Arial"/>
                <w:color w:val="000000"/>
                <w:sz w:val="14"/>
                <w:szCs w:val="16"/>
              </w:rPr>
            </w:pPr>
            <w:r w:rsidRPr="00544602">
              <w:rPr>
                <w:rFonts w:ascii="Arial" w:hAnsi="Arial" w:cs="Arial"/>
                <w:sz w:val="14"/>
                <w:szCs w:val="16"/>
              </w:rPr>
              <w:t>Ref</w:t>
            </w:r>
          </w:p>
        </w:tc>
        <w:tc>
          <w:tcPr>
            <w:tcW w:w="850" w:type="dxa"/>
            <w:tcBorders>
              <w:top w:val="nil"/>
              <w:bottom w:val="nil"/>
            </w:tcBorders>
            <w:vAlign w:val="bottom"/>
          </w:tcPr>
          <w:p w14:paraId="2860202A"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w:t>
            </w:r>
          </w:p>
        </w:tc>
        <w:tc>
          <w:tcPr>
            <w:tcW w:w="567" w:type="dxa"/>
            <w:tcBorders>
              <w:top w:val="nil"/>
              <w:bottom w:val="nil"/>
            </w:tcBorders>
          </w:tcPr>
          <w:p w14:paraId="0ABEA1F6" w14:textId="77777777" w:rsidR="005C4EEC" w:rsidRPr="00F74044" w:rsidRDefault="005C4EEC" w:rsidP="00E35CB2">
            <w:pPr>
              <w:jc w:val="center"/>
              <w:rPr>
                <w:rFonts w:ascii="Arial" w:eastAsia="Times New Roman" w:hAnsi="Arial" w:cs="Arial"/>
                <w:color w:val="000000"/>
                <w:sz w:val="14"/>
                <w:szCs w:val="16"/>
              </w:rPr>
            </w:pPr>
            <w:r w:rsidRPr="001A6DB4">
              <w:rPr>
                <w:rFonts w:ascii="Arial" w:hAnsi="Arial" w:cs="Arial"/>
                <w:sz w:val="14"/>
                <w:szCs w:val="16"/>
              </w:rPr>
              <w:t>Ref</w:t>
            </w:r>
          </w:p>
        </w:tc>
        <w:tc>
          <w:tcPr>
            <w:tcW w:w="851" w:type="dxa"/>
            <w:tcBorders>
              <w:top w:val="nil"/>
              <w:bottom w:val="nil"/>
            </w:tcBorders>
          </w:tcPr>
          <w:p w14:paraId="4E57FE68" w14:textId="77777777" w:rsidR="005C4EEC" w:rsidRPr="00F74044" w:rsidRDefault="005C4EEC" w:rsidP="00E35CB2">
            <w:pPr>
              <w:jc w:val="center"/>
              <w:rPr>
                <w:rFonts w:ascii="Arial" w:eastAsia="Times New Roman" w:hAnsi="Arial" w:cs="Arial"/>
                <w:color w:val="000000"/>
                <w:sz w:val="14"/>
                <w:szCs w:val="16"/>
              </w:rPr>
            </w:pPr>
            <w:r w:rsidRPr="001A6DB4">
              <w:rPr>
                <w:rFonts w:ascii="Arial" w:hAnsi="Arial" w:cs="Arial"/>
                <w:sz w:val="14"/>
                <w:szCs w:val="16"/>
              </w:rPr>
              <w:t>Ref</w:t>
            </w:r>
          </w:p>
        </w:tc>
        <w:tc>
          <w:tcPr>
            <w:tcW w:w="709" w:type="dxa"/>
            <w:tcBorders>
              <w:top w:val="nil"/>
              <w:bottom w:val="nil"/>
            </w:tcBorders>
            <w:vAlign w:val="center"/>
          </w:tcPr>
          <w:p w14:paraId="20C7C3C9"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sz w:val="14"/>
                <w:szCs w:val="16"/>
              </w:rPr>
              <w:t>.</w:t>
            </w:r>
          </w:p>
        </w:tc>
        <w:tc>
          <w:tcPr>
            <w:tcW w:w="567" w:type="dxa"/>
            <w:tcBorders>
              <w:top w:val="nil"/>
              <w:bottom w:val="nil"/>
            </w:tcBorders>
          </w:tcPr>
          <w:p w14:paraId="2AAEADFE" w14:textId="77777777" w:rsidR="005C4EEC" w:rsidRPr="00F74044" w:rsidRDefault="005C4EEC" w:rsidP="00E35CB2">
            <w:pPr>
              <w:jc w:val="center"/>
              <w:rPr>
                <w:rFonts w:ascii="Arial" w:eastAsia="Times New Roman" w:hAnsi="Arial" w:cs="Arial"/>
                <w:sz w:val="14"/>
                <w:szCs w:val="16"/>
              </w:rPr>
            </w:pPr>
            <w:r w:rsidRPr="005B597D">
              <w:rPr>
                <w:rFonts w:ascii="Arial" w:hAnsi="Arial" w:cs="Arial"/>
                <w:sz w:val="14"/>
                <w:szCs w:val="16"/>
              </w:rPr>
              <w:t>Ref</w:t>
            </w:r>
          </w:p>
        </w:tc>
        <w:tc>
          <w:tcPr>
            <w:tcW w:w="850" w:type="dxa"/>
            <w:tcBorders>
              <w:top w:val="nil"/>
              <w:bottom w:val="nil"/>
            </w:tcBorders>
          </w:tcPr>
          <w:p w14:paraId="0A55B70D" w14:textId="77777777" w:rsidR="005C4EEC" w:rsidRPr="00F74044" w:rsidRDefault="005C4EEC" w:rsidP="00E35CB2">
            <w:pPr>
              <w:jc w:val="center"/>
              <w:rPr>
                <w:rFonts w:ascii="Arial" w:eastAsia="Times New Roman" w:hAnsi="Arial" w:cs="Arial"/>
                <w:sz w:val="14"/>
                <w:szCs w:val="16"/>
              </w:rPr>
            </w:pPr>
            <w:r w:rsidRPr="005B597D">
              <w:rPr>
                <w:rFonts w:ascii="Arial" w:hAnsi="Arial" w:cs="Arial"/>
                <w:sz w:val="14"/>
                <w:szCs w:val="16"/>
              </w:rPr>
              <w:t>Ref</w:t>
            </w:r>
          </w:p>
        </w:tc>
        <w:tc>
          <w:tcPr>
            <w:tcW w:w="709" w:type="dxa"/>
            <w:tcBorders>
              <w:top w:val="nil"/>
              <w:bottom w:val="nil"/>
            </w:tcBorders>
            <w:vAlign w:val="center"/>
          </w:tcPr>
          <w:p w14:paraId="155C3608" w14:textId="77777777" w:rsidR="005C4EEC" w:rsidRPr="00F74044" w:rsidRDefault="005C4EEC" w:rsidP="00E35CB2">
            <w:pPr>
              <w:jc w:val="center"/>
              <w:rPr>
                <w:rFonts w:ascii="Arial" w:eastAsia="Times New Roman" w:hAnsi="Arial" w:cs="Arial"/>
                <w:sz w:val="14"/>
                <w:szCs w:val="16"/>
              </w:rPr>
            </w:pPr>
            <w:r w:rsidRPr="00F74044">
              <w:rPr>
                <w:rFonts w:ascii="Arial" w:eastAsia="Times New Roman" w:hAnsi="Arial" w:cs="Arial"/>
                <w:sz w:val="14"/>
                <w:szCs w:val="16"/>
              </w:rPr>
              <w:t>.</w:t>
            </w:r>
          </w:p>
        </w:tc>
      </w:tr>
      <w:tr w:rsidR="005C4EEC" w:rsidRPr="00F74044" w14:paraId="32C8766F" w14:textId="77777777" w:rsidTr="00747F95">
        <w:tc>
          <w:tcPr>
            <w:tcW w:w="1276" w:type="dxa"/>
            <w:tcBorders>
              <w:top w:val="nil"/>
              <w:bottom w:val="single" w:sz="4" w:space="0" w:color="auto"/>
            </w:tcBorders>
          </w:tcPr>
          <w:p w14:paraId="24314286" w14:textId="77777777" w:rsidR="005C4EEC" w:rsidRPr="00F74044" w:rsidRDefault="005C4EEC" w:rsidP="00E35CB2">
            <w:pPr>
              <w:rPr>
                <w:rFonts w:ascii="Arial" w:eastAsia="Times New Roman" w:hAnsi="Arial" w:cs="Arial"/>
                <w:i/>
                <w:color w:val="000000"/>
                <w:sz w:val="14"/>
                <w:szCs w:val="16"/>
              </w:rPr>
            </w:pPr>
            <w:r w:rsidRPr="00F74044">
              <w:rPr>
                <w:rFonts w:ascii="Arial" w:eastAsia="Times New Roman" w:hAnsi="Arial" w:cs="Arial"/>
                <w:i/>
                <w:color w:val="000000"/>
                <w:sz w:val="14"/>
                <w:szCs w:val="16"/>
              </w:rPr>
              <w:t>Yes</w:t>
            </w:r>
          </w:p>
        </w:tc>
        <w:tc>
          <w:tcPr>
            <w:tcW w:w="567" w:type="dxa"/>
            <w:tcBorders>
              <w:top w:val="nil"/>
              <w:bottom w:val="single" w:sz="4" w:space="0" w:color="auto"/>
            </w:tcBorders>
            <w:vAlign w:val="bottom"/>
          </w:tcPr>
          <w:p w14:paraId="10D1D1F8"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1.36</w:t>
            </w:r>
          </w:p>
        </w:tc>
        <w:tc>
          <w:tcPr>
            <w:tcW w:w="851" w:type="dxa"/>
            <w:tcBorders>
              <w:top w:val="nil"/>
              <w:bottom w:val="single" w:sz="4" w:space="0" w:color="auto"/>
            </w:tcBorders>
            <w:vAlign w:val="bottom"/>
          </w:tcPr>
          <w:p w14:paraId="5C70CEEA"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0.69</w:t>
            </w:r>
            <w:r>
              <w:rPr>
                <w:rFonts w:ascii="Arial" w:hAnsi="Arial" w:cs="Arial"/>
                <w:color w:val="000000"/>
                <w:sz w:val="14"/>
                <w:szCs w:val="16"/>
              </w:rPr>
              <w:t xml:space="preserve">, </w:t>
            </w:r>
            <w:r w:rsidRPr="00F74044">
              <w:rPr>
                <w:rFonts w:ascii="Arial" w:hAnsi="Arial" w:cs="Arial"/>
                <w:color w:val="000000"/>
                <w:sz w:val="14"/>
                <w:szCs w:val="16"/>
              </w:rPr>
              <w:t>2.69</w:t>
            </w:r>
          </w:p>
        </w:tc>
        <w:tc>
          <w:tcPr>
            <w:tcW w:w="708" w:type="dxa"/>
            <w:tcBorders>
              <w:top w:val="nil"/>
              <w:bottom w:val="single" w:sz="4" w:space="0" w:color="auto"/>
            </w:tcBorders>
            <w:vAlign w:val="bottom"/>
          </w:tcPr>
          <w:p w14:paraId="6EBECD35"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0.38</w:t>
            </w:r>
          </w:p>
        </w:tc>
        <w:tc>
          <w:tcPr>
            <w:tcW w:w="567" w:type="dxa"/>
            <w:tcBorders>
              <w:top w:val="nil"/>
              <w:bottom w:val="single" w:sz="4" w:space="0" w:color="auto"/>
            </w:tcBorders>
            <w:vAlign w:val="bottom"/>
          </w:tcPr>
          <w:p w14:paraId="28D3612B"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0.80</w:t>
            </w:r>
          </w:p>
        </w:tc>
        <w:tc>
          <w:tcPr>
            <w:tcW w:w="851" w:type="dxa"/>
            <w:tcBorders>
              <w:top w:val="nil"/>
              <w:bottom w:val="single" w:sz="4" w:space="0" w:color="auto"/>
            </w:tcBorders>
            <w:vAlign w:val="bottom"/>
          </w:tcPr>
          <w:p w14:paraId="50436C49"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0.49</w:t>
            </w:r>
            <w:r>
              <w:rPr>
                <w:rFonts w:ascii="Arial" w:hAnsi="Arial" w:cs="Arial"/>
                <w:color w:val="000000"/>
                <w:sz w:val="14"/>
                <w:szCs w:val="16"/>
              </w:rPr>
              <w:t xml:space="preserve">, </w:t>
            </w:r>
            <w:r w:rsidRPr="00F74044">
              <w:rPr>
                <w:rFonts w:ascii="Arial" w:hAnsi="Arial" w:cs="Arial"/>
                <w:color w:val="000000"/>
                <w:sz w:val="14"/>
                <w:szCs w:val="16"/>
              </w:rPr>
              <w:t>1.29</w:t>
            </w:r>
          </w:p>
        </w:tc>
        <w:tc>
          <w:tcPr>
            <w:tcW w:w="850" w:type="dxa"/>
            <w:tcBorders>
              <w:top w:val="nil"/>
              <w:bottom w:val="single" w:sz="4" w:space="0" w:color="auto"/>
            </w:tcBorders>
            <w:vAlign w:val="bottom"/>
          </w:tcPr>
          <w:p w14:paraId="459E192A"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0.36</w:t>
            </w:r>
          </w:p>
        </w:tc>
        <w:tc>
          <w:tcPr>
            <w:tcW w:w="567" w:type="dxa"/>
            <w:tcBorders>
              <w:top w:val="nil"/>
              <w:bottom w:val="single" w:sz="4" w:space="0" w:color="auto"/>
            </w:tcBorders>
            <w:vAlign w:val="center"/>
          </w:tcPr>
          <w:p w14:paraId="5D3848A2"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0.92</w:t>
            </w:r>
          </w:p>
        </w:tc>
        <w:tc>
          <w:tcPr>
            <w:tcW w:w="851" w:type="dxa"/>
            <w:tcBorders>
              <w:top w:val="nil"/>
              <w:bottom w:val="single" w:sz="4" w:space="0" w:color="auto"/>
            </w:tcBorders>
            <w:vAlign w:val="center"/>
          </w:tcPr>
          <w:p w14:paraId="534749AA"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0.55</w:t>
            </w:r>
            <w:r>
              <w:rPr>
                <w:rFonts w:ascii="Arial" w:hAnsi="Arial" w:cs="Arial"/>
                <w:color w:val="000000"/>
                <w:sz w:val="14"/>
                <w:szCs w:val="16"/>
              </w:rPr>
              <w:t xml:space="preserve">, </w:t>
            </w:r>
            <w:r w:rsidRPr="00F74044">
              <w:rPr>
                <w:rFonts w:ascii="Arial" w:hAnsi="Arial" w:cs="Arial"/>
                <w:color w:val="000000"/>
                <w:sz w:val="14"/>
                <w:szCs w:val="16"/>
              </w:rPr>
              <w:t>1.54</w:t>
            </w:r>
          </w:p>
        </w:tc>
        <w:tc>
          <w:tcPr>
            <w:tcW w:w="709" w:type="dxa"/>
            <w:tcBorders>
              <w:top w:val="nil"/>
              <w:bottom w:val="single" w:sz="4" w:space="0" w:color="auto"/>
            </w:tcBorders>
            <w:vAlign w:val="center"/>
          </w:tcPr>
          <w:p w14:paraId="70E1DE4A"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0.74</w:t>
            </w:r>
          </w:p>
        </w:tc>
        <w:tc>
          <w:tcPr>
            <w:tcW w:w="567" w:type="dxa"/>
            <w:tcBorders>
              <w:top w:val="nil"/>
              <w:bottom w:val="single" w:sz="4" w:space="0" w:color="auto"/>
            </w:tcBorders>
            <w:vAlign w:val="center"/>
          </w:tcPr>
          <w:p w14:paraId="2419AD6D" w14:textId="77777777" w:rsidR="005C4EEC" w:rsidRPr="00F74044" w:rsidRDefault="005C4EEC" w:rsidP="00E35CB2">
            <w:pPr>
              <w:jc w:val="center"/>
              <w:rPr>
                <w:rFonts w:ascii="Arial" w:eastAsia="Times New Roman" w:hAnsi="Arial" w:cs="Arial"/>
                <w:color w:val="000000"/>
                <w:sz w:val="14"/>
                <w:szCs w:val="16"/>
              </w:rPr>
            </w:pPr>
            <w:r w:rsidRPr="00F74044">
              <w:rPr>
                <w:rFonts w:ascii="Arial" w:eastAsia="Times New Roman" w:hAnsi="Arial" w:cs="Arial"/>
                <w:color w:val="000000"/>
                <w:sz w:val="14"/>
                <w:szCs w:val="16"/>
              </w:rPr>
              <w:t>1.11</w:t>
            </w:r>
          </w:p>
        </w:tc>
        <w:tc>
          <w:tcPr>
            <w:tcW w:w="850" w:type="dxa"/>
            <w:tcBorders>
              <w:top w:val="nil"/>
              <w:bottom w:val="single" w:sz="4" w:space="0" w:color="auto"/>
            </w:tcBorders>
            <w:vAlign w:val="center"/>
          </w:tcPr>
          <w:p w14:paraId="081F01D9" w14:textId="77777777" w:rsidR="005C4EEC" w:rsidRPr="00F74044" w:rsidRDefault="005C4EEC" w:rsidP="00E35CB2">
            <w:pPr>
              <w:jc w:val="center"/>
              <w:rPr>
                <w:rFonts w:ascii="Arial" w:eastAsia="Times New Roman" w:hAnsi="Arial" w:cs="Arial"/>
                <w:color w:val="000000"/>
                <w:sz w:val="14"/>
                <w:szCs w:val="16"/>
              </w:rPr>
            </w:pPr>
            <w:r w:rsidRPr="00F74044">
              <w:rPr>
                <w:rFonts w:ascii="Arial" w:eastAsia="Times New Roman" w:hAnsi="Arial" w:cs="Arial"/>
                <w:color w:val="000000"/>
                <w:sz w:val="14"/>
                <w:szCs w:val="16"/>
              </w:rPr>
              <w:t>0.67</w:t>
            </w:r>
            <w:r>
              <w:rPr>
                <w:rFonts w:ascii="Arial" w:eastAsia="Times New Roman" w:hAnsi="Arial" w:cs="Arial"/>
                <w:color w:val="000000"/>
                <w:sz w:val="14"/>
                <w:szCs w:val="16"/>
              </w:rPr>
              <w:t xml:space="preserve">, </w:t>
            </w:r>
            <w:r w:rsidRPr="00F74044">
              <w:rPr>
                <w:rFonts w:ascii="Arial" w:eastAsia="Times New Roman" w:hAnsi="Arial" w:cs="Arial"/>
                <w:color w:val="000000"/>
                <w:sz w:val="14"/>
                <w:szCs w:val="16"/>
              </w:rPr>
              <w:t>1.84</w:t>
            </w:r>
          </w:p>
        </w:tc>
        <w:tc>
          <w:tcPr>
            <w:tcW w:w="709" w:type="dxa"/>
            <w:tcBorders>
              <w:top w:val="nil"/>
              <w:bottom w:val="single" w:sz="4" w:space="0" w:color="auto"/>
            </w:tcBorders>
            <w:vAlign w:val="center"/>
          </w:tcPr>
          <w:p w14:paraId="28968DBE" w14:textId="77777777" w:rsidR="005C4EEC" w:rsidRPr="00F74044" w:rsidRDefault="005C4EEC" w:rsidP="00E35CB2">
            <w:pPr>
              <w:jc w:val="center"/>
              <w:rPr>
                <w:rFonts w:ascii="Arial" w:eastAsia="Times New Roman" w:hAnsi="Arial" w:cs="Arial"/>
                <w:color w:val="000000"/>
                <w:sz w:val="14"/>
                <w:szCs w:val="16"/>
              </w:rPr>
            </w:pPr>
            <w:r w:rsidRPr="00F74044">
              <w:rPr>
                <w:rFonts w:ascii="Arial" w:eastAsia="Times New Roman" w:hAnsi="Arial" w:cs="Arial"/>
                <w:color w:val="000000"/>
                <w:sz w:val="14"/>
                <w:szCs w:val="16"/>
              </w:rPr>
              <w:t>0.68</w:t>
            </w:r>
          </w:p>
        </w:tc>
      </w:tr>
      <w:tr w:rsidR="005C4EEC" w:rsidRPr="00F74044" w14:paraId="33FB7EF6" w14:textId="77777777" w:rsidTr="00747F95">
        <w:tc>
          <w:tcPr>
            <w:tcW w:w="1276" w:type="dxa"/>
            <w:tcBorders>
              <w:bottom w:val="nil"/>
            </w:tcBorders>
          </w:tcPr>
          <w:p w14:paraId="4F7453F2" w14:textId="77777777" w:rsidR="005C4EEC" w:rsidRPr="00F74044" w:rsidRDefault="005C4EEC" w:rsidP="00E35CB2">
            <w:pPr>
              <w:rPr>
                <w:rFonts w:ascii="Arial" w:eastAsia="Times New Roman" w:hAnsi="Arial" w:cs="Arial"/>
                <w:b/>
                <w:sz w:val="14"/>
                <w:szCs w:val="16"/>
              </w:rPr>
            </w:pPr>
            <w:r w:rsidRPr="00F74044">
              <w:rPr>
                <w:rFonts w:ascii="Arial" w:eastAsia="Times New Roman" w:hAnsi="Arial" w:cs="Arial"/>
                <w:b/>
                <w:sz w:val="14"/>
                <w:szCs w:val="16"/>
              </w:rPr>
              <w:t xml:space="preserve">Fixed volume implant </w:t>
            </w:r>
          </w:p>
        </w:tc>
        <w:tc>
          <w:tcPr>
            <w:tcW w:w="567" w:type="dxa"/>
            <w:tcBorders>
              <w:bottom w:val="nil"/>
            </w:tcBorders>
            <w:vAlign w:val="bottom"/>
          </w:tcPr>
          <w:p w14:paraId="3CC539AA" w14:textId="77777777" w:rsidR="005C4EEC" w:rsidRPr="00F74044" w:rsidRDefault="005C4EEC" w:rsidP="00E35CB2">
            <w:pPr>
              <w:jc w:val="center"/>
              <w:rPr>
                <w:rFonts w:ascii="Arial" w:hAnsi="Arial" w:cs="Arial"/>
                <w:color w:val="000000"/>
                <w:sz w:val="14"/>
                <w:szCs w:val="16"/>
              </w:rPr>
            </w:pPr>
          </w:p>
        </w:tc>
        <w:tc>
          <w:tcPr>
            <w:tcW w:w="851" w:type="dxa"/>
            <w:tcBorders>
              <w:bottom w:val="nil"/>
            </w:tcBorders>
            <w:vAlign w:val="bottom"/>
          </w:tcPr>
          <w:p w14:paraId="754204EC" w14:textId="77777777" w:rsidR="005C4EEC" w:rsidRPr="00F74044" w:rsidRDefault="005C4EEC" w:rsidP="00E35CB2">
            <w:pPr>
              <w:jc w:val="center"/>
              <w:rPr>
                <w:rFonts w:ascii="Arial" w:hAnsi="Arial" w:cs="Arial"/>
                <w:color w:val="000000"/>
                <w:sz w:val="14"/>
                <w:szCs w:val="16"/>
              </w:rPr>
            </w:pPr>
          </w:p>
        </w:tc>
        <w:tc>
          <w:tcPr>
            <w:tcW w:w="708" w:type="dxa"/>
            <w:tcBorders>
              <w:bottom w:val="nil"/>
            </w:tcBorders>
            <w:vAlign w:val="bottom"/>
          </w:tcPr>
          <w:p w14:paraId="00C3CD98" w14:textId="77777777" w:rsidR="005C4EEC" w:rsidRPr="00F74044" w:rsidRDefault="005C4EEC" w:rsidP="00E35CB2">
            <w:pPr>
              <w:jc w:val="center"/>
              <w:rPr>
                <w:rFonts w:ascii="Arial" w:hAnsi="Arial" w:cs="Arial"/>
                <w:color w:val="000000"/>
                <w:sz w:val="14"/>
                <w:szCs w:val="16"/>
              </w:rPr>
            </w:pPr>
          </w:p>
        </w:tc>
        <w:tc>
          <w:tcPr>
            <w:tcW w:w="567" w:type="dxa"/>
            <w:tcBorders>
              <w:bottom w:val="nil"/>
            </w:tcBorders>
            <w:vAlign w:val="bottom"/>
          </w:tcPr>
          <w:p w14:paraId="72B2FD6F" w14:textId="77777777" w:rsidR="005C4EEC" w:rsidRPr="00F74044" w:rsidRDefault="005C4EEC" w:rsidP="00E35CB2">
            <w:pPr>
              <w:jc w:val="center"/>
              <w:rPr>
                <w:rFonts w:ascii="Arial" w:hAnsi="Arial" w:cs="Arial"/>
                <w:color w:val="000000"/>
                <w:sz w:val="14"/>
                <w:szCs w:val="16"/>
              </w:rPr>
            </w:pPr>
          </w:p>
        </w:tc>
        <w:tc>
          <w:tcPr>
            <w:tcW w:w="851" w:type="dxa"/>
            <w:tcBorders>
              <w:bottom w:val="nil"/>
            </w:tcBorders>
            <w:vAlign w:val="bottom"/>
          </w:tcPr>
          <w:p w14:paraId="57B17486" w14:textId="77777777" w:rsidR="005C4EEC" w:rsidRPr="00F74044" w:rsidRDefault="005C4EEC" w:rsidP="00E35CB2">
            <w:pPr>
              <w:jc w:val="center"/>
              <w:rPr>
                <w:rFonts w:ascii="Arial" w:hAnsi="Arial" w:cs="Arial"/>
                <w:color w:val="000000"/>
                <w:sz w:val="14"/>
                <w:szCs w:val="16"/>
              </w:rPr>
            </w:pPr>
          </w:p>
        </w:tc>
        <w:tc>
          <w:tcPr>
            <w:tcW w:w="850" w:type="dxa"/>
            <w:tcBorders>
              <w:bottom w:val="nil"/>
            </w:tcBorders>
            <w:vAlign w:val="bottom"/>
          </w:tcPr>
          <w:p w14:paraId="4DD01EF5" w14:textId="77777777" w:rsidR="005C4EEC" w:rsidRPr="00F74044" w:rsidRDefault="005C4EEC" w:rsidP="00E35CB2">
            <w:pPr>
              <w:jc w:val="center"/>
              <w:rPr>
                <w:rFonts w:ascii="Arial" w:hAnsi="Arial" w:cs="Arial"/>
                <w:color w:val="000000"/>
                <w:sz w:val="14"/>
                <w:szCs w:val="16"/>
              </w:rPr>
            </w:pPr>
          </w:p>
        </w:tc>
        <w:tc>
          <w:tcPr>
            <w:tcW w:w="567" w:type="dxa"/>
            <w:tcBorders>
              <w:bottom w:val="nil"/>
            </w:tcBorders>
            <w:vAlign w:val="center"/>
          </w:tcPr>
          <w:p w14:paraId="44407485" w14:textId="77777777" w:rsidR="005C4EEC" w:rsidRPr="00F74044" w:rsidRDefault="005C4EEC" w:rsidP="00E35CB2">
            <w:pPr>
              <w:jc w:val="center"/>
              <w:rPr>
                <w:rFonts w:ascii="Arial" w:hAnsi="Arial" w:cs="Arial"/>
                <w:color w:val="000000"/>
                <w:sz w:val="14"/>
                <w:szCs w:val="16"/>
              </w:rPr>
            </w:pPr>
          </w:p>
        </w:tc>
        <w:tc>
          <w:tcPr>
            <w:tcW w:w="851" w:type="dxa"/>
            <w:tcBorders>
              <w:bottom w:val="nil"/>
            </w:tcBorders>
            <w:vAlign w:val="center"/>
          </w:tcPr>
          <w:p w14:paraId="77C2F226" w14:textId="77777777" w:rsidR="005C4EEC" w:rsidRDefault="005C4EEC" w:rsidP="00E35CB2">
            <w:pPr>
              <w:jc w:val="center"/>
              <w:rPr>
                <w:rFonts w:ascii="Arial" w:hAnsi="Arial" w:cs="Arial"/>
                <w:color w:val="000000"/>
                <w:sz w:val="14"/>
                <w:szCs w:val="16"/>
              </w:rPr>
            </w:pPr>
          </w:p>
        </w:tc>
        <w:tc>
          <w:tcPr>
            <w:tcW w:w="709" w:type="dxa"/>
            <w:tcBorders>
              <w:bottom w:val="nil"/>
            </w:tcBorders>
            <w:vAlign w:val="center"/>
          </w:tcPr>
          <w:p w14:paraId="0CD081DC" w14:textId="77777777" w:rsidR="005C4EEC" w:rsidRPr="00F74044" w:rsidRDefault="005C4EEC" w:rsidP="00E35CB2">
            <w:pPr>
              <w:jc w:val="center"/>
              <w:rPr>
                <w:rFonts w:ascii="Arial" w:hAnsi="Arial" w:cs="Arial"/>
                <w:color w:val="000000"/>
                <w:sz w:val="14"/>
                <w:szCs w:val="16"/>
              </w:rPr>
            </w:pPr>
          </w:p>
        </w:tc>
        <w:tc>
          <w:tcPr>
            <w:tcW w:w="567" w:type="dxa"/>
            <w:tcBorders>
              <w:bottom w:val="nil"/>
            </w:tcBorders>
            <w:vAlign w:val="center"/>
          </w:tcPr>
          <w:p w14:paraId="361297AF" w14:textId="77777777" w:rsidR="005C4EEC" w:rsidRPr="00F74044" w:rsidRDefault="005C4EEC" w:rsidP="00E35CB2">
            <w:pPr>
              <w:jc w:val="center"/>
              <w:rPr>
                <w:rFonts w:ascii="Arial" w:eastAsia="Times New Roman" w:hAnsi="Arial" w:cs="Arial"/>
                <w:color w:val="000000"/>
                <w:sz w:val="14"/>
                <w:szCs w:val="16"/>
              </w:rPr>
            </w:pPr>
          </w:p>
        </w:tc>
        <w:tc>
          <w:tcPr>
            <w:tcW w:w="850" w:type="dxa"/>
            <w:tcBorders>
              <w:bottom w:val="nil"/>
            </w:tcBorders>
            <w:vAlign w:val="center"/>
          </w:tcPr>
          <w:p w14:paraId="0251E859" w14:textId="77777777" w:rsidR="005C4EEC" w:rsidRPr="00F74044" w:rsidRDefault="005C4EEC" w:rsidP="00E35CB2">
            <w:pPr>
              <w:jc w:val="center"/>
              <w:rPr>
                <w:rFonts w:ascii="Arial" w:eastAsia="Times New Roman" w:hAnsi="Arial" w:cs="Arial"/>
                <w:color w:val="000000"/>
                <w:sz w:val="14"/>
                <w:szCs w:val="16"/>
              </w:rPr>
            </w:pPr>
          </w:p>
        </w:tc>
        <w:tc>
          <w:tcPr>
            <w:tcW w:w="709" w:type="dxa"/>
            <w:tcBorders>
              <w:bottom w:val="nil"/>
            </w:tcBorders>
            <w:vAlign w:val="center"/>
          </w:tcPr>
          <w:p w14:paraId="1B4B54A8" w14:textId="77777777" w:rsidR="005C4EEC" w:rsidRPr="00F74044" w:rsidRDefault="005C4EEC" w:rsidP="00E35CB2">
            <w:pPr>
              <w:jc w:val="center"/>
              <w:rPr>
                <w:rFonts w:ascii="Arial" w:eastAsia="Times New Roman" w:hAnsi="Arial" w:cs="Arial"/>
                <w:color w:val="000000"/>
                <w:sz w:val="14"/>
                <w:szCs w:val="16"/>
              </w:rPr>
            </w:pPr>
          </w:p>
        </w:tc>
      </w:tr>
      <w:tr w:rsidR="005C4EEC" w:rsidRPr="00F74044" w14:paraId="1BB3BFB4" w14:textId="77777777" w:rsidTr="00747F95">
        <w:tc>
          <w:tcPr>
            <w:tcW w:w="1276" w:type="dxa"/>
            <w:tcBorders>
              <w:top w:val="nil"/>
              <w:bottom w:val="nil"/>
            </w:tcBorders>
          </w:tcPr>
          <w:p w14:paraId="52426A40" w14:textId="77777777" w:rsidR="005C4EEC" w:rsidRPr="00F74044" w:rsidRDefault="005C4EEC" w:rsidP="00E35CB2">
            <w:pPr>
              <w:rPr>
                <w:rFonts w:ascii="Arial" w:eastAsia="Times New Roman" w:hAnsi="Arial" w:cs="Arial"/>
                <w:i/>
                <w:color w:val="000000"/>
                <w:sz w:val="14"/>
                <w:szCs w:val="16"/>
              </w:rPr>
            </w:pPr>
            <w:r w:rsidRPr="00F74044">
              <w:rPr>
                <w:rFonts w:ascii="Arial" w:eastAsia="Times New Roman" w:hAnsi="Arial" w:cs="Arial"/>
                <w:i/>
                <w:color w:val="000000"/>
                <w:sz w:val="14"/>
                <w:szCs w:val="16"/>
              </w:rPr>
              <w:t>No</w:t>
            </w:r>
          </w:p>
        </w:tc>
        <w:tc>
          <w:tcPr>
            <w:tcW w:w="567" w:type="dxa"/>
            <w:tcBorders>
              <w:top w:val="nil"/>
              <w:bottom w:val="nil"/>
            </w:tcBorders>
          </w:tcPr>
          <w:p w14:paraId="58F2ECA5" w14:textId="77777777" w:rsidR="005C4EEC" w:rsidRPr="00F74044" w:rsidRDefault="005C4EEC" w:rsidP="00E35CB2">
            <w:pPr>
              <w:jc w:val="center"/>
              <w:rPr>
                <w:rFonts w:ascii="Arial" w:eastAsia="Times New Roman" w:hAnsi="Arial" w:cs="Arial"/>
                <w:color w:val="000000"/>
                <w:sz w:val="14"/>
                <w:szCs w:val="16"/>
              </w:rPr>
            </w:pPr>
            <w:r w:rsidRPr="005143E2">
              <w:rPr>
                <w:rFonts w:ascii="Arial" w:hAnsi="Arial" w:cs="Arial"/>
                <w:sz w:val="14"/>
                <w:szCs w:val="16"/>
              </w:rPr>
              <w:t>Ref</w:t>
            </w:r>
          </w:p>
        </w:tc>
        <w:tc>
          <w:tcPr>
            <w:tcW w:w="851" w:type="dxa"/>
            <w:tcBorders>
              <w:top w:val="nil"/>
              <w:bottom w:val="nil"/>
            </w:tcBorders>
          </w:tcPr>
          <w:p w14:paraId="7A6D5625" w14:textId="77777777" w:rsidR="005C4EEC" w:rsidRPr="00F74044" w:rsidRDefault="005C4EEC" w:rsidP="00E35CB2">
            <w:pPr>
              <w:jc w:val="center"/>
              <w:rPr>
                <w:rFonts w:ascii="Arial" w:eastAsia="Times New Roman" w:hAnsi="Arial" w:cs="Arial"/>
                <w:color w:val="000000"/>
                <w:sz w:val="14"/>
                <w:szCs w:val="16"/>
              </w:rPr>
            </w:pPr>
            <w:r w:rsidRPr="005143E2">
              <w:rPr>
                <w:rFonts w:ascii="Arial" w:hAnsi="Arial" w:cs="Arial"/>
                <w:sz w:val="14"/>
                <w:szCs w:val="16"/>
              </w:rPr>
              <w:t>Ref</w:t>
            </w:r>
          </w:p>
        </w:tc>
        <w:tc>
          <w:tcPr>
            <w:tcW w:w="708" w:type="dxa"/>
            <w:tcBorders>
              <w:top w:val="nil"/>
              <w:bottom w:val="nil"/>
            </w:tcBorders>
            <w:vAlign w:val="bottom"/>
          </w:tcPr>
          <w:p w14:paraId="4F8ED256"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w:t>
            </w:r>
          </w:p>
        </w:tc>
        <w:tc>
          <w:tcPr>
            <w:tcW w:w="567" w:type="dxa"/>
            <w:tcBorders>
              <w:top w:val="nil"/>
              <w:bottom w:val="nil"/>
            </w:tcBorders>
          </w:tcPr>
          <w:p w14:paraId="352801B0" w14:textId="77777777" w:rsidR="005C4EEC" w:rsidRPr="00F74044" w:rsidRDefault="005C4EEC" w:rsidP="00E35CB2">
            <w:pPr>
              <w:jc w:val="center"/>
              <w:rPr>
                <w:rFonts w:ascii="Arial" w:eastAsia="Times New Roman" w:hAnsi="Arial" w:cs="Arial"/>
                <w:color w:val="000000"/>
                <w:sz w:val="14"/>
                <w:szCs w:val="16"/>
              </w:rPr>
            </w:pPr>
            <w:r w:rsidRPr="00544602">
              <w:rPr>
                <w:rFonts w:ascii="Arial" w:hAnsi="Arial" w:cs="Arial"/>
                <w:sz w:val="14"/>
                <w:szCs w:val="16"/>
              </w:rPr>
              <w:t>Ref</w:t>
            </w:r>
          </w:p>
        </w:tc>
        <w:tc>
          <w:tcPr>
            <w:tcW w:w="851" w:type="dxa"/>
            <w:tcBorders>
              <w:top w:val="nil"/>
              <w:bottom w:val="nil"/>
            </w:tcBorders>
          </w:tcPr>
          <w:p w14:paraId="5AD58B9C" w14:textId="77777777" w:rsidR="005C4EEC" w:rsidRPr="00F74044" w:rsidRDefault="005C4EEC" w:rsidP="00E35CB2">
            <w:pPr>
              <w:jc w:val="center"/>
              <w:rPr>
                <w:rFonts w:ascii="Arial" w:eastAsia="Times New Roman" w:hAnsi="Arial" w:cs="Arial"/>
                <w:color w:val="000000"/>
                <w:sz w:val="14"/>
                <w:szCs w:val="16"/>
              </w:rPr>
            </w:pPr>
            <w:r w:rsidRPr="00544602">
              <w:rPr>
                <w:rFonts w:ascii="Arial" w:hAnsi="Arial" w:cs="Arial"/>
                <w:sz w:val="14"/>
                <w:szCs w:val="16"/>
              </w:rPr>
              <w:t>Ref</w:t>
            </w:r>
          </w:p>
        </w:tc>
        <w:tc>
          <w:tcPr>
            <w:tcW w:w="850" w:type="dxa"/>
            <w:tcBorders>
              <w:top w:val="nil"/>
              <w:bottom w:val="nil"/>
            </w:tcBorders>
            <w:vAlign w:val="bottom"/>
          </w:tcPr>
          <w:p w14:paraId="4D59D53C"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w:t>
            </w:r>
          </w:p>
        </w:tc>
        <w:tc>
          <w:tcPr>
            <w:tcW w:w="567" w:type="dxa"/>
            <w:tcBorders>
              <w:top w:val="nil"/>
              <w:bottom w:val="nil"/>
            </w:tcBorders>
          </w:tcPr>
          <w:p w14:paraId="0A56386A" w14:textId="77777777" w:rsidR="005C4EEC" w:rsidRPr="00F74044" w:rsidRDefault="005C4EEC" w:rsidP="00E35CB2">
            <w:pPr>
              <w:jc w:val="center"/>
              <w:rPr>
                <w:rFonts w:ascii="Arial" w:eastAsia="Times New Roman" w:hAnsi="Arial" w:cs="Arial"/>
                <w:color w:val="000000"/>
                <w:sz w:val="14"/>
                <w:szCs w:val="16"/>
              </w:rPr>
            </w:pPr>
            <w:r w:rsidRPr="001A6DB4">
              <w:rPr>
                <w:rFonts w:ascii="Arial" w:hAnsi="Arial" w:cs="Arial"/>
                <w:sz w:val="14"/>
                <w:szCs w:val="16"/>
              </w:rPr>
              <w:t>Ref</w:t>
            </w:r>
          </w:p>
        </w:tc>
        <w:tc>
          <w:tcPr>
            <w:tcW w:w="851" w:type="dxa"/>
            <w:tcBorders>
              <w:top w:val="nil"/>
              <w:bottom w:val="nil"/>
            </w:tcBorders>
          </w:tcPr>
          <w:p w14:paraId="28BEF747" w14:textId="77777777" w:rsidR="005C4EEC" w:rsidRPr="00F74044" w:rsidRDefault="005C4EEC" w:rsidP="00E35CB2">
            <w:pPr>
              <w:jc w:val="center"/>
              <w:rPr>
                <w:rFonts w:ascii="Arial" w:eastAsia="Times New Roman" w:hAnsi="Arial" w:cs="Arial"/>
                <w:color w:val="000000"/>
                <w:sz w:val="14"/>
                <w:szCs w:val="16"/>
              </w:rPr>
            </w:pPr>
            <w:r w:rsidRPr="001A6DB4">
              <w:rPr>
                <w:rFonts w:ascii="Arial" w:hAnsi="Arial" w:cs="Arial"/>
                <w:sz w:val="14"/>
                <w:szCs w:val="16"/>
              </w:rPr>
              <w:t>Ref</w:t>
            </w:r>
          </w:p>
        </w:tc>
        <w:tc>
          <w:tcPr>
            <w:tcW w:w="709" w:type="dxa"/>
            <w:tcBorders>
              <w:top w:val="nil"/>
              <w:bottom w:val="nil"/>
            </w:tcBorders>
            <w:vAlign w:val="center"/>
          </w:tcPr>
          <w:p w14:paraId="41211E2F"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sz w:val="14"/>
                <w:szCs w:val="16"/>
              </w:rPr>
              <w:t>.</w:t>
            </w:r>
          </w:p>
        </w:tc>
        <w:tc>
          <w:tcPr>
            <w:tcW w:w="567" w:type="dxa"/>
            <w:tcBorders>
              <w:top w:val="nil"/>
              <w:bottom w:val="nil"/>
            </w:tcBorders>
          </w:tcPr>
          <w:p w14:paraId="2E8FBE2D" w14:textId="77777777" w:rsidR="005C4EEC" w:rsidRPr="00F74044" w:rsidRDefault="005C4EEC" w:rsidP="00E35CB2">
            <w:pPr>
              <w:jc w:val="center"/>
              <w:rPr>
                <w:rFonts w:ascii="Arial" w:eastAsia="Times New Roman" w:hAnsi="Arial" w:cs="Arial"/>
                <w:sz w:val="14"/>
                <w:szCs w:val="16"/>
              </w:rPr>
            </w:pPr>
            <w:r w:rsidRPr="005B597D">
              <w:rPr>
                <w:rFonts w:ascii="Arial" w:hAnsi="Arial" w:cs="Arial"/>
                <w:sz w:val="14"/>
                <w:szCs w:val="16"/>
              </w:rPr>
              <w:t>Ref</w:t>
            </w:r>
          </w:p>
        </w:tc>
        <w:tc>
          <w:tcPr>
            <w:tcW w:w="850" w:type="dxa"/>
            <w:tcBorders>
              <w:top w:val="nil"/>
              <w:bottom w:val="nil"/>
            </w:tcBorders>
          </w:tcPr>
          <w:p w14:paraId="5B7F9AAA" w14:textId="77777777" w:rsidR="005C4EEC" w:rsidRPr="00F74044" w:rsidRDefault="005C4EEC" w:rsidP="00E35CB2">
            <w:pPr>
              <w:jc w:val="center"/>
              <w:rPr>
                <w:rFonts w:ascii="Arial" w:eastAsia="Times New Roman" w:hAnsi="Arial" w:cs="Arial"/>
                <w:sz w:val="14"/>
                <w:szCs w:val="16"/>
              </w:rPr>
            </w:pPr>
            <w:r w:rsidRPr="005B597D">
              <w:rPr>
                <w:rFonts w:ascii="Arial" w:hAnsi="Arial" w:cs="Arial"/>
                <w:sz w:val="14"/>
                <w:szCs w:val="16"/>
              </w:rPr>
              <w:t>Ref</w:t>
            </w:r>
          </w:p>
        </w:tc>
        <w:tc>
          <w:tcPr>
            <w:tcW w:w="709" w:type="dxa"/>
            <w:tcBorders>
              <w:top w:val="nil"/>
              <w:bottom w:val="nil"/>
            </w:tcBorders>
            <w:vAlign w:val="center"/>
          </w:tcPr>
          <w:p w14:paraId="495D4F30" w14:textId="77777777" w:rsidR="005C4EEC" w:rsidRPr="00F74044" w:rsidRDefault="005C4EEC" w:rsidP="00E35CB2">
            <w:pPr>
              <w:jc w:val="center"/>
              <w:rPr>
                <w:rFonts w:ascii="Arial" w:eastAsia="Times New Roman" w:hAnsi="Arial" w:cs="Arial"/>
                <w:sz w:val="14"/>
                <w:szCs w:val="16"/>
              </w:rPr>
            </w:pPr>
            <w:r w:rsidRPr="00F74044">
              <w:rPr>
                <w:rFonts w:ascii="Arial" w:eastAsia="Times New Roman" w:hAnsi="Arial" w:cs="Arial"/>
                <w:sz w:val="14"/>
                <w:szCs w:val="16"/>
              </w:rPr>
              <w:t>.</w:t>
            </w:r>
          </w:p>
        </w:tc>
      </w:tr>
      <w:tr w:rsidR="005C4EEC" w:rsidRPr="00F74044" w14:paraId="3703E1E6" w14:textId="77777777" w:rsidTr="00747F95">
        <w:tc>
          <w:tcPr>
            <w:tcW w:w="1276" w:type="dxa"/>
            <w:tcBorders>
              <w:top w:val="nil"/>
              <w:bottom w:val="single" w:sz="4" w:space="0" w:color="auto"/>
            </w:tcBorders>
          </w:tcPr>
          <w:p w14:paraId="59CE1902" w14:textId="77777777" w:rsidR="005C4EEC" w:rsidRPr="00F74044" w:rsidRDefault="005C4EEC" w:rsidP="00E35CB2">
            <w:pPr>
              <w:rPr>
                <w:rFonts w:ascii="Arial" w:eastAsia="Times New Roman" w:hAnsi="Arial" w:cs="Arial"/>
                <w:i/>
                <w:color w:val="000000"/>
                <w:sz w:val="14"/>
                <w:szCs w:val="16"/>
              </w:rPr>
            </w:pPr>
            <w:r w:rsidRPr="00F74044">
              <w:rPr>
                <w:rFonts w:ascii="Arial" w:eastAsia="Times New Roman" w:hAnsi="Arial" w:cs="Arial"/>
                <w:i/>
                <w:color w:val="000000"/>
                <w:sz w:val="14"/>
                <w:szCs w:val="16"/>
              </w:rPr>
              <w:t>Yes</w:t>
            </w:r>
          </w:p>
        </w:tc>
        <w:tc>
          <w:tcPr>
            <w:tcW w:w="567" w:type="dxa"/>
            <w:tcBorders>
              <w:top w:val="nil"/>
              <w:bottom w:val="single" w:sz="4" w:space="0" w:color="auto"/>
            </w:tcBorders>
            <w:vAlign w:val="bottom"/>
          </w:tcPr>
          <w:p w14:paraId="52A2398B"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0.87</w:t>
            </w:r>
          </w:p>
        </w:tc>
        <w:tc>
          <w:tcPr>
            <w:tcW w:w="851" w:type="dxa"/>
            <w:tcBorders>
              <w:top w:val="nil"/>
              <w:bottom w:val="single" w:sz="4" w:space="0" w:color="auto"/>
            </w:tcBorders>
            <w:vAlign w:val="bottom"/>
          </w:tcPr>
          <w:p w14:paraId="34865ED7"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0.60</w:t>
            </w:r>
            <w:r>
              <w:rPr>
                <w:rFonts w:ascii="Arial" w:hAnsi="Arial" w:cs="Arial"/>
                <w:color w:val="000000"/>
                <w:sz w:val="14"/>
                <w:szCs w:val="16"/>
              </w:rPr>
              <w:t xml:space="preserve">, </w:t>
            </w:r>
            <w:r w:rsidRPr="00F74044">
              <w:rPr>
                <w:rFonts w:ascii="Arial" w:hAnsi="Arial" w:cs="Arial"/>
                <w:color w:val="000000"/>
                <w:sz w:val="14"/>
                <w:szCs w:val="16"/>
              </w:rPr>
              <w:t>1.26</w:t>
            </w:r>
          </w:p>
        </w:tc>
        <w:tc>
          <w:tcPr>
            <w:tcW w:w="708" w:type="dxa"/>
            <w:tcBorders>
              <w:top w:val="nil"/>
              <w:bottom w:val="single" w:sz="4" w:space="0" w:color="auto"/>
            </w:tcBorders>
            <w:vAlign w:val="bottom"/>
          </w:tcPr>
          <w:p w14:paraId="21F133AD"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0.46</w:t>
            </w:r>
          </w:p>
        </w:tc>
        <w:tc>
          <w:tcPr>
            <w:tcW w:w="567" w:type="dxa"/>
            <w:tcBorders>
              <w:top w:val="nil"/>
              <w:bottom w:val="single" w:sz="4" w:space="0" w:color="auto"/>
            </w:tcBorders>
            <w:vAlign w:val="bottom"/>
          </w:tcPr>
          <w:p w14:paraId="3D5837F5"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0.92</w:t>
            </w:r>
          </w:p>
        </w:tc>
        <w:tc>
          <w:tcPr>
            <w:tcW w:w="851" w:type="dxa"/>
            <w:tcBorders>
              <w:top w:val="nil"/>
              <w:bottom w:val="single" w:sz="4" w:space="0" w:color="auto"/>
            </w:tcBorders>
            <w:vAlign w:val="bottom"/>
          </w:tcPr>
          <w:p w14:paraId="7C67901C"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0.72</w:t>
            </w:r>
            <w:r>
              <w:rPr>
                <w:rFonts w:ascii="Arial" w:hAnsi="Arial" w:cs="Arial"/>
                <w:color w:val="000000"/>
                <w:sz w:val="14"/>
                <w:szCs w:val="16"/>
              </w:rPr>
              <w:t xml:space="preserve">, </w:t>
            </w:r>
            <w:r w:rsidRPr="00F74044">
              <w:rPr>
                <w:rFonts w:ascii="Arial" w:hAnsi="Arial" w:cs="Arial"/>
                <w:color w:val="000000"/>
                <w:sz w:val="14"/>
                <w:szCs w:val="16"/>
              </w:rPr>
              <w:t>1.16</w:t>
            </w:r>
          </w:p>
        </w:tc>
        <w:tc>
          <w:tcPr>
            <w:tcW w:w="850" w:type="dxa"/>
            <w:tcBorders>
              <w:top w:val="nil"/>
              <w:bottom w:val="single" w:sz="4" w:space="0" w:color="auto"/>
            </w:tcBorders>
            <w:vAlign w:val="bottom"/>
          </w:tcPr>
          <w:p w14:paraId="2C1087C5"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0.46</w:t>
            </w:r>
          </w:p>
        </w:tc>
        <w:tc>
          <w:tcPr>
            <w:tcW w:w="567" w:type="dxa"/>
            <w:tcBorders>
              <w:top w:val="nil"/>
              <w:bottom w:val="single" w:sz="4" w:space="0" w:color="auto"/>
            </w:tcBorders>
            <w:vAlign w:val="center"/>
          </w:tcPr>
          <w:p w14:paraId="11356550"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0.86</w:t>
            </w:r>
          </w:p>
        </w:tc>
        <w:tc>
          <w:tcPr>
            <w:tcW w:w="851" w:type="dxa"/>
            <w:tcBorders>
              <w:top w:val="nil"/>
              <w:bottom w:val="single" w:sz="4" w:space="0" w:color="auto"/>
            </w:tcBorders>
            <w:vAlign w:val="center"/>
          </w:tcPr>
          <w:p w14:paraId="487C723F"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0.66</w:t>
            </w:r>
            <w:r>
              <w:rPr>
                <w:rFonts w:ascii="Arial" w:hAnsi="Arial" w:cs="Arial"/>
                <w:color w:val="000000"/>
                <w:sz w:val="14"/>
                <w:szCs w:val="16"/>
              </w:rPr>
              <w:t xml:space="preserve">, </w:t>
            </w:r>
            <w:r w:rsidRPr="00F74044">
              <w:rPr>
                <w:rFonts w:ascii="Arial" w:hAnsi="Arial" w:cs="Arial"/>
                <w:color w:val="000000"/>
                <w:sz w:val="14"/>
                <w:szCs w:val="16"/>
              </w:rPr>
              <w:t>1.13</w:t>
            </w:r>
          </w:p>
        </w:tc>
        <w:tc>
          <w:tcPr>
            <w:tcW w:w="709" w:type="dxa"/>
            <w:tcBorders>
              <w:top w:val="nil"/>
              <w:bottom w:val="single" w:sz="4" w:space="0" w:color="auto"/>
            </w:tcBorders>
            <w:vAlign w:val="center"/>
          </w:tcPr>
          <w:p w14:paraId="6937BFF6"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0.27</w:t>
            </w:r>
          </w:p>
        </w:tc>
        <w:tc>
          <w:tcPr>
            <w:tcW w:w="567" w:type="dxa"/>
            <w:tcBorders>
              <w:top w:val="nil"/>
              <w:bottom w:val="single" w:sz="4" w:space="0" w:color="auto"/>
            </w:tcBorders>
            <w:vAlign w:val="center"/>
          </w:tcPr>
          <w:p w14:paraId="1ACC41D9" w14:textId="77777777" w:rsidR="005C4EEC" w:rsidRPr="00F74044" w:rsidRDefault="005C4EEC" w:rsidP="00E35CB2">
            <w:pPr>
              <w:jc w:val="center"/>
              <w:rPr>
                <w:rFonts w:ascii="Arial" w:eastAsia="Times New Roman" w:hAnsi="Arial" w:cs="Arial"/>
                <w:color w:val="000000"/>
                <w:sz w:val="14"/>
                <w:szCs w:val="16"/>
              </w:rPr>
            </w:pPr>
            <w:r w:rsidRPr="00F74044">
              <w:rPr>
                <w:rFonts w:ascii="Arial" w:eastAsia="Times New Roman" w:hAnsi="Arial" w:cs="Arial"/>
                <w:color w:val="000000"/>
                <w:sz w:val="14"/>
                <w:szCs w:val="16"/>
              </w:rPr>
              <w:t>0.90</w:t>
            </w:r>
          </w:p>
        </w:tc>
        <w:tc>
          <w:tcPr>
            <w:tcW w:w="850" w:type="dxa"/>
            <w:tcBorders>
              <w:top w:val="nil"/>
              <w:bottom w:val="single" w:sz="4" w:space="0" w:color="auto"/>
            </w:tcBorders>
            <w:vAlign w:val="center"/>
          </w:tcPr>
          <w:p w14:paraId="2906D084" w14:textId="77777777" w:rsidR="005C4EEC" w:rsidRPr="00F74044" w:rsidRDefault="005C4EEC" w:rsidP="00E35CB2">
            <w:pPr>
              <w:jc w:val="center"/>
              <w:rPr>
                <w:rFonts w:ascii="Arial" w:eastAsia="Times New Roman" w:hAnsi="Arial" w:cs="Arial"/>
                <w:color w:val="000000"/>
                <w:sz w:val="14"/>
                <w:szCs w:val="16"/>
              </w:rPr>
            </w:pPr>
            <w:r w:rsidRPr="00F74044">
              <w:rPr>
                <w:rFonts w:ascii="Arial" w:eastAsia="Times New Roman" w:hAnsi="Arial" w:cs="Arial"/>
                <w:color w:val="000000"/>
                <w:sz w:val="14"/>
                <w:szCs w:val="16"/>
              </w:rPr>
              <w:t>0.69</w:t>
            </w:r>
            <w:r>
              <w:rPr>
                <w:rFonts w:ascii="Arial" w:eastAsia="Times New Roman" w:hAnsi="Arial" w:cs="Arial"/>
                <w:color w:val="000000"/>
                <w:sz w:val="14"/>
                <w:szCs w:val="16"/>
              </w:rPr>
              <w:t xml:space="preserve">, </w:t>
            </w:r>
            <w:r w:rsidRPr="00F74044">
              <w:rPr>
                <w:rFonts w:ascii="Arial" w:eastAsia="Times New Roman" w:hAnsi="Arial" w:cs="Arial"/>
                <w:color w:val="000000"/>
                <w:sz w:val="14"/>
                <w:szCs w:val="16"/>
              </w:rPr>
              <w:t>1.18</w:t>
            </w:r>
          </w:p>
        </w:tc>
        <w:tc>
          <w:tcPr>
            <w:tcW w:w="709" w:type="dxa"/>
            <w:tcBorders>
              <w:top w:val="nil"/>
              <w:bottom w:val="single" w:sz="4" w:space="0" w:color="auto"/>
            </w:tcBorders>
            <w:vAlign w:val="center"/>
          </w:tcPr>
          <w:p w14:paraId="057A11A7" w14:textId="77777777" w:rsidR="005C4EEC" w:rsidRPr="00F74044" w:rsidRDefault="005C4EEC" w:rsidP="00E35CB2">
            <w:pPr>
              <w:jc w:val="center"/>
              <w:rPr>
                <w:rFonts w:ascii="Arial" w:eastAsia="Times New Roman" w:hAnsi="Arial" w:cs="Arial"/>
                <w:color w:val="000000"/>
                <w:sz w:val="14"/>
                <w:szCs w:val="16"/>
              </w:rPr>
            </w:pPr>
            <w:r w:rsidRPr="00F74044">
              <w:rPr>
                <w:rFonts w:ascii="Arial" w:eastAsia="Times New Roman" w:hAnsi="Arial" w:cs="Arial"/>
                <w:color w:val="000000"/>
                <w:sz w:val="14"/>
                <w:szCs w:val="16"/>
              </w:rPr>
              <w:t>0.45</w:t>
            </w:r>
          </w:p>
        </w:tc>
      </w:tr>
      <w:tr w:rsidR="005C4EEC" w:rsidRPr="00F74044" w14:paraId="3108FDFD" w14:textId="77777777" w:rsidTr="00747F95">
        <w:tc>
          <w:tcPr>
            <w:tcW w:w="1276" w:type="dxa"/>
            <w:tcBorders>
              <w:bottom w:val="nil"/>
            </w:tcBorders>
          </w:tcPr>
          <w:p w14:paraId="2AFE112B" w14:textId="77777777" w:rsidR="005C4EEC" w:rsidRPr="00F74044" w:rsidRDefault="005C4EEC" w:rsidP="00E35CB2">
            <w:pPr>
              <w:rPr>
                <w:rFonts w:ascii="Arial" w:eastAsia="Times New Roman" w:hAnsi="Arial" w:cs="Arial"/>
                <w:b/>
                <w:sz w:val="14"/>
                <w:szCs w:val="16"/>
              </w:rPr>
            </w:pPr>
            <w:r w:rsidRPr="00F74044">
              <w:rPr>
                <w:rFonts w:ascii="Arial" w:eastAsia="Times New Roman" w:hAnsi="Arial" w:cs="Arial"/>
                <w:b/>
                <w:sz w:val="14"/>
                <w:szCs w:val="16"/>
              </w:rPr>
              <w:t>Type of IBBR</w:t>
            </w:r>
          </w:p>
        </w:tc>
        <w:tc>
          <w:tcPr>
            <w:tcW w:w="567" w:type="dxa"/>
            <w:tcBorders>
              <w:bottom w:val="nil"/>
            </w:tcBorders>
            <w:vAlign w:val="bottom"/>
          </w:tcPr>
          <w:p w14:paraId="6FE56593" w14:textId="77777777" w:rsidR="005C4EEC" w:rsidRPr="00F74044" w:rsidRDefault="005C4EEC" w:rsidP="00E35CB2">
            <w:pPr>
              <w:jc w:val="center"/>
              <w:rPr>
                <w:rFonts w:ascii="Arial" w:hAnsi="Arial" w:cs="Arial"/>
                <w:color w:val="000000"/>
                <w:sz w:val="14"/>
                <w:szCs w:val="16"/>
              </w:rPr>
            </w:pPr>
          </w:p>
        </w:tc>
        <w:tc>
          <w:tcPr>
            <w:tcW w:w="851" w:type="dxa"/>
            <w:tcBorders>
              <w:bottom w:val="nil"/>
            </w:tcBorders>
            <w:vAlign w:val="bottom"/>
          </w:tcPr>
          <w:p w14:paraId="4E76B921" w14:textId="77777777" w:rsidR="005C4EEC" w:rsidRPr="00F74044" w:rsidRDefault="005C4EEC" w:rsidP="00E35CB2">
            <w:pPr>
              <w:jc w:val="center"/>
              <w:rPr>
                <w:rFonts w:ascii="Arial" w:hAnsi="Arial" w:cs="Arial"/>
                <w:color w:val="000000"/>
                <w:sz w:val="14"/>
                <w:szCs w:val="16"/>
              </w:rPr>
            </w:pPr>
          </w:p>
        </w:tc>
        <w:tc>
          <w:tcPr>
            <w:tcW w:w="708" w:type="dxa"/>
            <w:tcBorders>
              <w:bottom w:val="nil"/>
            </w:tcBorders>
            <w:vAlign w:val="bottom"/>
          </w:tcPr>
          <w:p w14:paraId="3BA9033A" w14:textId="77777777" w:rsidR="005C4EEC" w:rsidRPr="00F74044" w:rsidRDefault="005C4EEC" w:rsidP="00E35CB2">
            <w:pPr>
              <w:jc w:val="center"/>
              <w:rPr>
                <w:rFonts w:ascii="Arial" w:hAnsi="Arial" w:cs="Arial"/>
                <w:color w:val="000000"/>
                <w:sz w:val="14"/>
                <w:szCs w:val="16"/>
              </w:rPr>
            </w:pPr>
          </w:p>
        </w:tc>
        <w:tc>
          <w:tcPr>
            <w:tcW w:w="567" w:type="dxa"/>
            <w:tcBorders>
              <w:bottom w:val="nil"/>
            </w:tcBorders>
            <w:vAlign w:val="bottom"/>
          </w:tcPr>
          <w:p w14:paraId="5DED928C" w14:textId="77777777" w:rsidR="005C4EEC" w:rsidRPr="00F74044" w:rsidRDefault="005C4EEC" w:rsidP="00E35CB2">
            <w:pPr>
              <w:jc w:val="center"/>
              <w:rPr>
                <w:rFonts w:ascii="Arial" w:hAnsi="Arial" w:cs="Arial"/>
                <w:color w:val="000000"/>
                <w:sz w:val="14"/>
                <w:szCs w:val="16"/>
              </w:rPr>
            </w:pPr>
          </w:p>
        </w:tc>
        <w:tc>
          <w:tcPr>
            <w:tcW w:w="851" w:type="dxa"/>
            <w:tcBorders>
              <w:bottom w:val="nil"/>
            </w:tcBorders>
            <w:vAlign w:val="bottom"/>
          </w:tcPr>
          <w:p w14:paraId="7E1BF3D3" w14:textId="77777777" w:rsidR="005C4EEC" w:rsidRPr="00F74044" w:rsidRDefault="005C4EEC" w:rsidP="00E35CB2">
            <w:pPr>
              <w:jc w:val="center"/>
              <w:rPr>
                <w:rFonts w:ascii="Arial" w:hAnsi="Arial" w:cs="Arial"/>
                <w:color w:val="000000"/>
                <w:sz w:val="14"/>
                <w:szCs w:val="16"/>
              </w:rPr>
            </w:pPr>
          </w:p>
        </w:tc>
        <w:tc>
          <w:tcPr>
            <w:tcW w:w="850" w:type="dxa"/>
            <w:tcBorders>
              <w:bottom w:val="nil"/>
            </w:tcBorders>
            <w:vAlign w:val="bottom"/>
          </w:tcPr>
          <w:p w14:paraId="1165E63C" w14:textId="77777777" w:rsidR="005C4EEC" w:rsidRPr="00F74044" w:rsidRDefault="005C4EEC" w:rsidP="00E35CB2">
            <w:pPr>
              <w:jc w:val="center"/>
              <w:rPr>
                <w:rFonts w:ascii="Arial" w:hAnsi="Arial" w:cs="Arial"/>
                <w:color w:val="000000"/>
                <w:sz w:val="14"/>
                <w:szCs w:val="16"/>
              </w:rPr>
            </w:pPr>
          </w:p>
        </w:tc>
        <w:tc>
          <w:tcPr>
            <w:tcW w:w="567" w:type="dxa"/>
            <w:tcBorders>
              <w:bottom w:val="nil"/>
            </w:tcBorders>
            <w:vAlign w:val="center"/>
          </w:tcPr>
          <w:p w14:paraId="0D3E3396" w14:textId="77777777" w:rsidR="005C4EEC" w:rsidRPr="00F74044" w:rsidRDefault="005C4EEC" w:rsidP="00E35CB2">
            <w:pPr>
              <w:jc w:val="center"/>
              <w:rPr>
                <w:rFonts w:ascii="Arial" w:hAnsi="Arial" w:cs="Arial"/>
                <w:sz w:val="14"/>
                <w:szCs w:val="16"/>
              </w:rPr>
            </w:pPr>
          </w:p>
        </w:tc>
        <w:tc>
          <w:tcPr>
            <w:tcW w:w="851" w:type="dxa"/>
            <w:tcBorders>
              <w:bottom w:val="nil"/>
            </w:tcBorders>
            <w:vAlign w:val="center"/>
          </w:tcPr>
          <w:p w14:paraId="264DC647" w14:textId="77777777" w:rsidR="005C4EEC" w:rsidRDefault="005C4EEC" w:rsidP="00E35CB2">
            <w:pPr>
              <w:jc w:val="center"/>
              <w:rPr>
                <w:rFonts w:ascii="Arial" w:hAnsi="Arial" w:cs="Arial"/>
                <w:sz w:val="14"/>
                <w:szCs w:val="16"/>
              </w:rPr>
            </w:pPr>
          </w:p>
        </w:tc>
        <w:tc>
          <w:tcPr>
            <w:tcW w:w="709" w:type="dxa"/>
            <w:tcBorders>
              <w:bottom w:val="nil"/>
            </w:tcBorders>
            <w:vAlign w:val="center"/>
          </w:tcPr>
          <w:p w14:paraId="10BC61E5" w14:textId="77777777" w:rsidR="005C4EEC" w:rsidRPr="00F74044" w:rsidRDefault="005C4EEC" w:rsidP="00E35CB2">
            <w:pPr>
              <w:jc w:val="center"/>
              <w:rPr>
                <w:rFonts w:ascii="Arial" w:hAnsi="Arial" w:cs="Arial"/>
                <w:sz w:val="14"/>
                <w:szCs w:val="16"/>
              </w:rPr>
            </w:pPr>
          </w:p>
        </w:tc>
        <w:tc>
          <w:tcPr>
            <w:tcW w:w="567" w:type="dxa"/>
            <w:tcBorders>
              <w:bottom w:val="nil"/>
            </w:tcBorders>
            <w:vAlign w:val="center"/>
          </w:tcPr>
          <w:p w14:paraId="26044856" w14:textId="77777777" w:rsidR="005C4EEC" w:rsidRPr="00F74044" w:rsidRDefault="005C4EEC" w:rsidP="00E35CB2">
            <w:pPr>
              <w:jc w:val="center"/>
              <w:rPr>
                <w:rFonts w:ascii="Arial" w:eastAsia="Times New Roman" w:hAnsi="Arial" w:cs="Arial"/>
                <w:color w:val="000000"/>
                <w:sz w:val="14"/>
                <w:szCs w:val="16"/>
              </w:rPr>
            </w:pPr>
          </w:p>
        </w:tc>
        <w:tc>
          <w:tcPr>
            <w:tcW w:w="850" w:type="dxa"/>
            <w:tcBorders>
              <w:bottom w:val="nil"/>
            </w:tcBorders>
            <w:vAlign w:val="center"/>
          </w:tcPr>
          <w:p w14:paraId="0D57E349" w14:textId="77777777" w:rsidR="005C4EEC" w:rsidRPr="00F74044" w:rsidRDefault="005C4EEC" w:rsidP="00E35CB2">
            <w:pPr>
              <w:jc w:val="center"/>
              <w:rPr>
                <w:rFonts w:ascii="Arial" w:eastAsia="Times New Roman" w:hAnsi="Arial" w:cs="Arial"/>
                <w:color w:val="000000"/>
                <w:sz w:val="14"/>
                <w:szCs w:val="16"/>
              </w:rPr>
            </w:pPr>
          </w:p>
        </w:tc>
        <w:tc>
          <w:tcPr>
            <w:tcW w:w="709" w:type="dxa"/>
            <w:tcBorders>
              <w:bottom w:val="nil"/>
            </w:tcBorders>
            <w:vAlign w:val="center"/>
          </w:tcPr>
          <w:p w14:paraId="7FB72B67" w14:textId="77777777" w:rsidR="005C4EEC" w:rsidRPr="00F74044" w:rsidRDefault="005C4EEC" w:rsidP="00E35CB2">
            <w:pPr>
              <w:jc w:val="center"/>
              <w:rPr>
                <w:rFonts w:ascii="Arial" w:eastAsia="Times New Roman" w:hAnsi="Arial" w:cs="Arial"/>
                <w:sz w:val="14"/>
                <w:szCs w:val="16"/>
              </w:rPr>
            </w:pPr>
          </w:p>
        </w:tc>
      </w:tr>
      <w:tr w:rsidR="005C4EEC" w:rsidRPr="00F74044" w14:paraId="289D47CA" w14:textId="77777777" w:rsidTr="00747F95">
        <w:tc>
          <w:tcPr>
            <w:tcW w:w="1276" w:type="dxa"/>
            <w:tcBorders>
              <w:top w:val="nil"/>
              <w:bottom w:val="nil"/>
            </w:tcBorders>
          </w:tcPr>
          <w:p w14:paraId="41049838" w14:textId="77777777" w:rsidR="005C4EEC" w:rsidRPr="00F74044" w:rsidRDefault="005C4EEC" w:rsidP="00E35CB2">
            <w:pPr>
              <w:rPr>
                <w:rFonts w:ascii="Arial" w:eastAsia="Times New Roman" w:hAnsi="Arial" w:cs="Arial"/>
                <w:i/>
                <w:sz w:val="14"/>
                <w:szCs w:val="16"/>
              </w:rPr>
            </w:pPr>
            <w:r w:rsidRPr="00F74044">
              <w:rPr>
                <w:rFonts w:ascii="Arial" w:eastAsia="Times New Roman" w:hAnsi="Arial" w:cs="Arial"/>
                <w:i/>
                <w:sz w:val="14"/>
                <w:szCs w:val="16"/>
              </w:rPr>
              <w:t>Biological mesh</w:t>
            </w:r>
          </w:p>
        </w:tc>
        <w:tc>
          <w:tcPr>
            <w:tcW w:w="567" w:type="dxa"/>
            <w:tcBorders>
              <w:top w:val="nil"/>
              <w:bottom w:val="nil"/>
            </w:tcBorders>
          </w:tcPr>
          <w:p w14:paraId="685076DB" w14:textId="77777777" w:rsidR="005C4EEC" w:rsidRPr="00F74044" w:rsidRDefault="005C4EEC" w:rsidP="00E35CB2">
            <w:pPr>
              <w:jc w:val="center"/>
              <w:rPr>
                <w:rFonts w:ascii="Arial" w:eastAsia="Times New Roman" w:hAnsi="Arial" w:cs="Arial"/>
                <w:color w:val="000000"/>
                <w:sz w:val="14"/>
                <w:szCs w:val="16"/>
              </w:rPr>
            </w:pPr>
            <w:r w:rsidRPr="005143E2">
              <w:rPr>
                <w:rFonts w:ascii="Arial" w:hAnsi="Arial" w:cs="Arial"/>
                <w:sz w:val="14"/>
                <w:szCs w:val="16"/>
              </w:rPr>
              <w:t>Ref</w:t>
            </w:r>
          </w:p>
        </w:tc>
        <w:tc>
          <w:tcPr>
            <w:tcW w:w="851" w:type="dxa"/>
            <w:tcBorders>
              <w:top w:val="nil"/>
              <w:bottom w:val="nil"/>
            </w:tcBorders>
          </w:tcPr>
          <w:p w14:paraId="71EC9994" w14:textId="77777777" w:rsidR="005C4EEC" w:rsidRPr="00F74044" w:rsidRDefault="005C4EEC" w:rsidP="00E35CB2">
            <w:pPr>
              <w:jc w:val="center"/>
              <w:rPr>
                <w:rFonts w:ascii="Arial" w:eastAsia="Times New Roman" w:hAnsi="Arial" w:cs="Arial"/>
                <w:color w:val="000000"/>
                <w:sz w:val="14"/>
                <w:szCs w:val="16"/>
              </w:rPr>
            </w:pPr>
            <w:r w:rsidRPr="005143E2">
              <w:rPr>
                <w:rFonts w:ascii="Arial" w:hAnsi="Arial" w:cs="Arial"/>
                <w:sz w:val="14"/>
                <w:szCs w:val="16"/>
              </w:rPr>
              <w:t>Ref</w:t>
            </w:r>
          </w:p>
        </w:tc>
        <w:tc>
          <w:tcPr>
            <w:tcW w:w="708" w:type="dxa"/>
            <w:tcBorders>
              <w:top w:val="nil"/>
              <w:bottom w:val="nil"/>
            </w:tcBorders>
            <w:vAlign w:val="bottom"/>
          </w:tcPr>
          <w:p w14:paraId="1CCCC3CB"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w:t>
            </w:r>
          </w:p>
        </w:tc>
        <w:tc>
          <w:tcPr>
            <w:tcW w:w="567" w:type="dxa"/>
            <w:tcBorders>
              <w:top w:val="nil"/>
              <w:bottom w:val="nil"/>
            </w:tcBorders>
          </w:tcPr>
          <w:p w14:paraId="7680147D" w14:textId="77777777" w:rsidR="005C4EEC" w:rsidRPr="00F74044" w:rsidRDefault="005C4EEC" w:rsidP="00E35CB2">
            <w:pPr>
              <w:jc w:val="center"/>
              <w:rPr>
                <w:rFonts w:ascii="Arial" w:eastAsia="Times New Roman" w:hAnsi="Arial" w:cs="Arial"/>
                <w:color w:val="000000"/>
                <w:sz w:val="14"/>
                <w:szCs w:val="16"/>
              </w:rPr>
            </w:pPr>
            <w:r w:rsidRPr="00544602">
              <w:rPr>
                <w:rFonts w:ascii="Arial" w:hAnsi="Arial" w:cs="Arial"/>
                <w:sz w:val="14"/>
                <w:szCs w:val="16"/>
              </w:rPr>
              <w:t>Ref</w:t>
            </w:r>
          </w:p>
        </w:tc>
        <w:tc>
          <w:tcPr>
            <w:tcW w:w="851" w:type="dxa"/>
            <w:tcBorders>
              <w:top w:val="nil"/>
              <w:bottom w:val="nil"/>
            </w:tcBorders>
          </w:tcPr>
          <w:p w14:paraId="2A9F0622" w14:textId="77777777" w:rsidR="005C4EEC" w:rsidRPr="00F74044" w:rsidRDefault="005C4EEC" w:rsidP="00E35CB2">
            <w:pPr>
              <w:jc w:val="center"/>
              <w:rPr>
                <w:rFonts w:ascii="Arial" w:eastAsia="Times New Roman" w:hAnsi="Arial" w:cs="Arial"/>
                <w:color w:val="000000"/>
                <w:sz w:val="14"/>
                <w:szCs w:val="16"/>
              </w:rPr>
            </w:pPr>
            <w:r w:rsidRPr="00544602">
              <w:rPr>
                <w:rFonts w:ascii="Arial" w:hAnsi="Arial" w:cs="Arial"/>
                <w:sz w:val="14"/>
                <w:szCs w:val="16"/>
              </w:rPr>
              <w:t>Ref</w:t>
            </w:r>
          </w:p>
        </w:tc>
        <w:tc>
          <w:tcPr>
            <w:tcW w:w="850" w:type="dxa"/>
            <w:tcBorders>
              <w:top w:val="nil"/>
              <w:bottom w:val="nil"/>
            </w:tcBorders>
            <w:vAlign w:val="bottom"/>
          </w:tcPr>
          <w:p w14:paraId="31BB109B"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w:t>
            </w:r>
          </w:p>
        </w:tc>
        <w:tc>
          <w:tcPr>
            <w:tcW w:w="567" w:type="dxa"/>
            <w:tcBorders>
              <w:top w:val="nil"/>
              <w:bottom w:val="nil"/>
            </w:tcBorders>
          </w:tcPr>
          <w:p w14:paraId="7078E45F" w14:textId="77777777" w:rsidR="005C4EEC" w:rsidRPr="00F74044" w:rsidRDefault="005C4EEC" w:rsidP="00E35CB2">
            <w:pPr>
              <w:jc w:val="center"/>
              <w:rPr>
                <w:rFonts w:ascii="Arial" w:eastAsia="Times New Roman" w:hAnsi="Arial" w:cs="Arial"/>
                <w:color w:val="000000"/>
                <w:sz w:val="14"/>
                <w:szCs w:val="16"/>
              </w:rPr>
            </w:pPr>
            <w:r w:rsidRPr="001A6DB4">
              <w:rPr>
                <w:rFonts w:ascii="Arial" w:hAnsi="Arial" w:cs="Arial"/>
                <w:sz w:val="14"/>
                <w:szCs w:val="16"/>
              </w:rPr>
              <w:t>Ref</w:t>
            </w:r>
          </w:p>
        </w:tc>
        <w:tc>
          <w:tcPr>
            <w:tcW w:w="851" w:type="dxa"/>
            <w:tcBorders>
              <w:top w:val="nil"/>
              <w:bottom w:val="nil"/>
            </w:tcBorders>
          </w:tcPr>
          <w:p w14:paraId="68DDF716" w14:textId="77777777" w:rsidR="005C4EEC" w:rsidRPr="00F74044" w:rsidRDefault="005C4EEC" w:rsidP="00E35CB2">
            <w:pPr>
              <w:jc w:val="center"/>
              <w:rPr>
                <w:rFonts w:ascii="Arial" w:eastAsia="Times New Roman" w:hAnsi="Arial" w:cs="Arial"/>
                <w:color w:val="000000"/>
                <w:sz w:val="14"/>
                <w:szCs w:val="16"/>
              </w:rPr>
            </w:pPr>
            <w:r w:rsidRPr="001A6DB4">
              <w:rPr>
                <w:rFonts w:ascii="Arial" w:hAnsi="Arial" w:cs="Arial"/>
                <w:sz w:val="14"/>
                <w:szCs w:val="16"/>
              </w:rPr>
              <w:t>Ref</w:t>
            </w:r>
          </w:p>
        </w:tc>
        <w:tc>
          <w:tcPr>
            <w:tcW w:w="709" w:type="dxa"/>
            <w:tcBorders>
              <w:top w:val="nil"/>
              <w:bottom w:val="nil"/>
            </w:tcBorders>
            <w:vAlign w:val="center"/>
          </w:tcPr>
          <w:p w14:paraId="265CFA75"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sz w:val="14"/>
                <w:szCs w:val="16"/>
              </w:rPr>
              <w:t>.</w:t>
            </w:r>
          </w:p>
        </w:tc>
        <w:tc>
          <w:tcPr>
            <w:tcW w:w="567" w:type="dxa"/>
            <w:tcBorders>
              <w:top w:val="nil"/>
              <w:bottom w:val="nil"/>
            </w:tcBorders>
          </w:tcPr>
          <w:p w14:paraId="580130D2" w14:textId="77777777" w:rsidR="005C4EEC" w:rsidRPr="00F74044" w:rsidRDefault="005C4EEC" w:rsidP="00E35CB2">
            <w:pPr>
              <w:jc w:val="center"/>
              <w:rPr>
                <w:rFonts w:ascii="Arial" w:eastAsia="Times New Roman" w:hAnsi="Arial" w:cs="Arial"/>
                <w:sz w:val="14"/>
                <w:szCs w:val="16"/>
              </w:rPr>
            </w:pPr>
            <w:r w:rsidRPr="005B597D">
              <w:rPr>
                <w:rFonts w:ascii="Arial" w:hAnsi="Arial" w:cs="Arial"/>
                <w:sz w:val="14"/>
                <w:szCs w:val="16"/>
              </w:rPr>
              <w:t>Ref</w:t>
            </w:r>
          </w:p>
        </w:tc>
        <w:tc>
          <w:tcPr>
            <w:tcW w:w="850" w:type="dxa"/>
            <w:tcBorders>
              <w:top w:val="nil"/>
              <w:bottom w:val="nil"/>
            </w:tcBorders>
          </w:tcPr>
          <w:p w14:paraId="40BACBB8" w14:textId="77777777" w:rsidR="005C4EEC" w:rsidRPr="00F74044" w:rsidRDefault="005C4EEC" w:rsidP="00E35CB2">
            <w:pPr>
              <w:jc w:val="center"/>
              <w:rPr>
                <w:rFonts w:ascii="Arial" w:eastAsia="Times New Roman" w:hAnsi="Arial" w:cs="Arial"/>
                <w:sz w:val="14"/>
                <w:szCs w:val="16"/>
              </w:rPr>
            </w:pPr>
            <w:r w:rsidRPr="005B597D">
              <w:rPr>
                <w:rFonts w:ascii="Arial" w:hAnsi="Arial" w:cs="Arial"/>
                <w:sz w:val="14"/>
                <w:szCs w:val="16"/>
              </w:rPr>
              <w:t>Ref</w:t>
            </w:r>
          </w:p>
        </w:tc>
        <w:tc>
          <w:tcPr>
            <w:tcW w:w="709" w:type="dxa"/>
            <w:tcBorders>
              <w:top w:val="nil"/>
              <w:bottom w:val="nil"/>
            </w:tcBorders>
            <w:vAlign w:val="center"/>
          </w:tcPr>
          <w:p w14:paraId="59262D1B" w14:textId="77777777" w:rsidR="005C4EEC" w:rsidRPr="00F74044" w:rsidRDefault="005C4EEC" w:rsidP="00E35CB2">
            <w:pPr>
              <w:jc w:val="center"/>
              <w:rPr>
                <w:rFonts w:ascii="Arial" w:eastAsia="Times New Roman" w:hAnsi="Arial" w:cs="Arial"/>
                <w:sz w:val="14"/>
                <w:szCs w:val="16"/>
              </w:rPr>
            </w:pPr>
            <w:r w:rsidRPr="00F74044">
              <w:rPr>
                <w:rFonts w:ascii="Arial" w:eastAsia="Times New Roman" w:hAnsi="Arial" w:cs="Arial"/>
                <w:sz w:val="14"/>
                <w:szCs w:val="16"/>
              </w:rPr>
              <w:t>.</w:t>
            </w:r>
          </w:p>
        </w:tc>
      </w:tr>
      <w:tr w:rsidR="005C4EEC" w:rsidRPr="00F74044" w14:paraId="592DBCEB" w14:textId="77777777" w:rsidTr="00747F95">
        <w:tc>
          <w:tcPr>
            <w:tcW w:w="1276" w:type="dxa"/>
            <w:tcBorders>
              <w:top w:val="nil"/>
              <w:bottom w:val="nil"/>
            </w:tcBorders>
          </w:tcPr>
          <w:p w14:paraId="34D7E833" w14:textId="77777777" w:rsidR="005C4EEC" w:rsidRPr="00F74044" w:rsidRDefault="005C4EEC" w:rsidP="00E35CB2">
            <w:pPr>
              <w:rPr>
                <w:rFonts w:ascii="Arial" w:eastAsia="Times New Roman" w:hAnsi="Arial" w:cs="Arial"/>
                <w:i/>
                <w:sz w:val="14"/>
                <w:szCs w:val="16"/>
              </w:rPr>
            </w:pPr>
            <w:r w:rsidRPr="00F74044">
              <w:rPr>
                <w:rFonts w:ascii="Arial" w:eastAsia="Times New Roman" w:hAnsi="Arial" w:cs="Arial"/>
                <w:i/>
                <w:sz w:val="14"/>
                <w:szCs w:val="16"/>
              </w:rPr>
              <w:t>Dermal sling</w:t>
            </w:r>
          </w:p>
        </w:tc>
        <w:tc>
          <w:tcPr>
            <w:tcW w:w="567" w:type="dxa"/>
            <w:tcBorders>
              <w:top w:val="nil"/>
              <w:bottom w:val="nil"/>
            </w:tcBorders>
            <w:vAlign w:val="bottom"/>
          </w:tcPr>
          <w:p w14:paraId="59F3C1DF"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0.85</w:t>
            </w:r>
          </w:p>
        </w:tc>
        <w:tc>
          <w:tcPr>
            <w:tcW w:w="851" w:type="dxa"/>
            <w:tcBorders>
              <w:top w:val="nil"/>
              <w:bottom w:val="nil"/>
            </w:tcBorders>
            <w:vAlign w:val="bottom"/>
          </w:tcPr>
          <w:p w14:paraId="77615D94"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0.52</w:t>
            </w:r>
            <w:r>
              <w:rPr>
                <w:rFonts w:ascii="Arial" w:hAnsi="Arial" w:cs="Arial"/>
                <w:color w:val="000000"/>
                <w:sz w:val="14"/>
                <w:szCs w:val="16"/>
              </w:rPr>
              <w:t xml:space="preserve">, </w:t>
            </w:r>
            <w:r w:rsidRPr="00F74044">
              <w:rPr>
                <w:rFonts w:ascii="Arial" w:hAnsi="Arial" w:cs="Arial"/>
                <w:color w:val="000000"/>
                <w:sz w:val="14"/>
                <w:szCs w:val="16"/>
              </w:rPr>
              <w:t>1.38</w:t>
            </w:r>
          </w:p>
        </w:tc>
        <w:tc>
          <w:tcPr>
            <w:tcW w:w="708" w:type="dxa"/>
            <w:tcBorders>
              <w:top w:val="nil"/>
              <w:bottom w:val="nil"/>
            </w:tcBorders>
            <w:vAlign w:val="bottom"/>
          </w:tcPr>
          <w:p w14:paraId="6D4FE13C" w14:textId="51F463D8"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w:t>
            </w:r>
            <w:r w:rsidR="00747F95">
              <w:rPr>
                <w:rFonts w:ascii="Arial" w:hAnsi="Arial" w:cs="Arial"/>
                <w:color w:val="000000"/>
                <w:sz w:val="14"/>
                <w:szCs w:val="16"/>
              </w:rPr>
              <w:t>50</w:t>
            </w:r>
          </w:p>
        </w:tc>
        <w:tc>
          <w:tcPr>
            <w:tcW w:w="567" w:type="dxa"/>
            <w:tcBorders>
              <w:top w:val="nil"/>
              <w:bottom w:val="nil"/>
            </w:tcBorders>
            <w:vAlign w:val="bottom"/>
          </w:tcPr>
          <w:p w14:paraId="2C80BF59"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1.21</w:t>
            </w:r>
          </w:p>
        </w:tc>
        <w:tc>
          <w:tcPr>
            <w:tcW w:w="851" w:type="dxa"/>
            <w:tcBorders>
              <w:top w:val="nil"/>
              <w:bottom w:val="nil"/>
            </w:tcBorders>
            <w:vAlign w:val="bottom"/>
          </w:tcPr>
          <w:p w14:paraId="6239793E"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0.89</w:t>
            </w:r>
            <w:r>
              <w:rPr>
                <w:rFonts w:ascii="Arial" w:hAnsi="Arial" w:cs="Arial"/>
                <w:color w:val="000000"/>
                <w:sz w:val="14"/>
                <w:szCs w:val="16"/>
              </w:rPr>
              <w:t xml:space="preserve">, </w:t>
            </w:r>
            <w:r w:rsidRPr="00F74044">
              <w:rPr>
                <w:rFonts w:ascii="Arial" w:hAnsi="Arial" w:cs="Arial"/>
                <w:color w:val="000000"/>
                <w:sz w:val="14"/>
                <w:szCs w:val="16"/>
              </w:rPr>
              <w:t>1.64</w:t>
            </w:r>
          </w:p>
        </w:tc>
        <w:tc>
          <w:tcPr>
            <w:tcW w:w="850" w:type="dxa"/>
            <w:tcBorders>
              <w:top w:val="nil"/>
              <w:bottom w:val="nil"/>
            </w:tcBorders>
            <w:vAlign w:val="bottom"/>
          </w:tcPr>
          <w:p w14:paraId="51ED3D67"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0.22</w:t>
            </w:r>
          </w:p>
        </w:tc>
        <w:tc>
          <w:tcPr>
            <w:tcW w:w="567" w:type="dxa"/>
            <w:tcBorders>
              <w:top w:val="nil"/>
              <w:bottom w:val="nil"/>
            </w:tcBorders>
            <w:vAlign w:val="center"/>
          </w:tcPr>
          <w:p w14:paraId="15597841"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0.91</w:t>
            </w:r>
          </w:p>
        </w:tc>
        <w:tc>
          <w:tcPr>
            <w:tcW w:w="851" w:type="dxa"/>
            <w:tcBorders>
              <w:top w:val="nil"/>
              <w:bottom w:val="nil"/>
            </w:tcBorders>
            <w:vAlign w:val="center"/>
          </w:tcPr>
          <w:p w14:paraId="2467154E"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0.64</w:t>
            </w:r>
            <w:r>
              <w:rPr>
                <w:rFonts w:ascii="Arial" w:hAnsi="Arial" w:cs="Arial"/>
                <w:color w:val="000000"/>
                <w:sz w:val="14"/>
                <w:szCs w:val="16"/>
              </w:rPr>
              <w:t xml:space="preserve">, </w:t>
            </w:r>
            <w:r w:rsidRPr="00F74044">
              <w:rPr>
                <w:rFonts w:ascii="Arial" w:hAnsi="Arial" w:cs="Arial"/>
                <w:color w:val="000000"/>
                <w:sz w:val="14"/>
                <w:szCs w:val="16"/>
              </w:rPr>
              <w:t>1.30</w:t>
            </w:r>
          </w:p>
        </w:tc>
        <w:tc>
          <w:tcPr>
            <w:tcW w:w="709" w:type="dxa"/>
            <w:tcBorders>
              <w:top w:val="nil"/>
              <w:bottom w:val="nil"/>
            </w:tcBorders>
            <w:vAlign w:val="center"/>
          </w:tcPr>
          <w:p w14:paraId="21A913F3"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0.60</w:t>
            </w:r>
          </w:p>
        </w:tc>
        <w:tc>
          <w:tcPr>
            <w:tcW w:w="567" w:type="dxa"/>
            <w:tcBorders>
              <w:top w:val="nil"/>
              <w:bottom w:val="nil"/>
            </w:tcBorders>
            <w:vAlign w:val="center"/>
          </w:tcPr>
          <w:p w14:paraId="6E6F171C" w14:textId="77777777" w:rsidR="005C4EEC" w:rsidRPr="00F74044" w:rsidRDefault="005C4EEC" w:rsidP="00E35CB2">
            <w:pPr>
              <w:jc w:val="center"/>
              <w:rPr>
                <w:rFonts w:ascii="Arial" w:eastAsia="Times New Roman" w:hAnsi="Arial" w:cs="Arial"/>
                <w:sz w:val="14"/>
                <w:szCs w:val="16"/>
              </w:rPr>
            </w:pPr>
            <w:r w:rsidRPr="00F74044">
              <w:rPr>
                <w:rFonts w:ascii="Arial" w:eastAsia="Times New Roman" w:hAnsi="Arial" w:cs="Arial"/>
                <w:color w:val="000000"/>
                <w:sz w:val="14"/>
                <w:szCs w:val="16"/>
              </w:rPr>
              <w:t>0.85</w:t>
            </w:r>
          </w:p>
        </w:tc>
        <w:tc>
          <w:tcPr>
            <w:tcW w:w="850" w:type="dxa"/>
            <w:tcBorders>
              <w:top w:val="nil"/>
              <w:bottom w:val="nil"/>
            </w:tcBorders>
            <w:vAlign w:val="center"/>
          </w:tcPr>
          <w:p w14:paraId="36D6721A" w14:textId="77777777" w:rsidR="005C4EEC" w:rsidRPr="00F74044" w:rsidRDefault="005C4EEC" w:rsidP="00E35CB2">
            <w:pPr>
              <w:jc w:val="center"/>
              <w:rPr>
                <w:rFonts w:ascii="Arial" w:eastAsia="Times New Roman" w:hAnsi="Arial" w:cs="Arial"/>
                <w:sz w:val="14"/>
                <w:szCs w:val="16"/>
              </w:rPr>
            </w:pPr>
            <w:r w:rsidRPr="00F74044">
              <w:rPr>
                <w:rFonts w:ascii="Arial" w:eastAsia="Times New Roman" w:hAnsi="Arial" w:cs="Arial"/>
                <w:color w:val="000000"/>
                <w:sz w:val="14"/>
                <w:szCs w:val="16"/>
              </w:rPr>
              <w:t>0.59</w:t>
            </w:r>
            <w:r>
              <w:rPr>
                <w:rFonts w:ascii="Arial" w:eastAsia="Times New Roman" w:hAnsi="Arial" w:cs="Arial"/>
                <w:color w:val="000000"/>
                <w:sz w:val="14"/>
                <w:szCs w:val="16"/>
              </w:rPr>
              <w:t xml:space="preserve">, </w:t>
            </w:r>
            <w:r w:rsidRPr="00F74044">
              <w:rPr>
                <w:rFonts w:ascii="Arial" w:eastAsia="Times New Roman" w:hAnsi="Arial" w:cs="Arial"/>
                <w:color w:val="000000"/>
                <w:sz w:val="14"/>
                <w:szCs w:val="16"/>
              </w:rPr>
              <w:t>1.22</w:t>
            </w:r>
          </w:p>
        </w:tc>
        <w:tc>
          <w:tcPr>
            <w:tcW w:w="709" w:type="dxa"/>
            <w:tcBorders>
              <w:top w:val="nil"/>
              <w:bottom w:val="nil"/>
            </w:tcBorders>
            <w:vAlign w:val="center"/>
          </w:tcPr>
          <w:p w14:paraId="5BE41CB2" w14:textId="77777777" w:rsidR="005C4EEC" w:rsidRPr="00F74044" w:rsidRDefault="005C4EEC" w:rsidP="00E35CB2">
            <w:pPr>
              <w:jc w:val="center"/>
              <w:rPr>
                <w:rFonts w:ascii="Arial" w:eastAsia="Times New Roman" w:hAnsi="Arial" w:cs="Arial"/>
                <w:sz w:val="14"/>
                <w:szCs w:val="16"/>
              </w:rPr>
            </w:pPr>
            <w:r w:rsidRPr="00F74044">
              <w:rPr>
                <w:rFonts w:ascii="Arial" w:eastAsia="Times New Roman" w:hAnsi="Arial" w:cs="Arial"/>
                <w:sz w:val="14"/>
                <w:szCs w:val="16"/>
              </w:rPr>
              <w:t>0.38</w:t>
            </w:r>
          </w:p>
        </w:tc>
      </w:tr>
      <w:tr w:rsidR="005C4EEC" w:rsidRPr="00F74044" w14:paraId="51AB2E13" w14:textId="77777777" w:rsidTr="00747F95">
        <w:tc>
          <w:tcPr>
            <w:tcW w:w="1276" w:type="dxa"/>
            <w:tcBorders>
              <w:top w:val="nil"/>
              <w:bottom w:val="nil"/>
            </w:tcBorders>
          </w:tcPr>
          <w:p w14:paraId="4AB55E8F" w14:textId="77777777" w:rsidR="005C4EEC" w:rsidRPr="00F74044" w:rsidRDefault="005C4EEC" w:rsidP="00E35CB2">
            <w:pPr>
              <w:rPr>
                <w:rFonts w:ascii="Arial" w:eastAsia="Times New Roman" w:hAnsi="Arial" w:cs="Arial"/>
                <w:i/>
                <w:color w:val="000000"/>
                <w:sz w:val="14"/>
                <w:szCs w:val="16"/>
              </w:rPr>
            </w:pPr>
            <w:r w:rsidRPr="00F74044">
              <w:rPr>
                <w:rFonts w:ascii="Arial" w:eastAsia="Times New Roman" w:hAnsi="Arial" w:cs="Arial"/>
                <w:i/>
                <w:sz w:val="14"/>
                <w:szCs w:val="16"/>
              </w:rPr>
              <w:t>Other</w:t>
            </w:r>
          </w:p>
        </w:tc>
        <w:tc>
          <w:tcPr>
            <w:tcW w:w="567" w:type="dxa"/>
            <w:tcBorders>
              <w:top w:val="nil"/>
              <w:bottom w:val="nil"/>
            </w:tcBorders>
            <w:vAlign w:val="bottom"/>
          </w:tcPr>
          <w:p w14:paraId="2AF96FF6"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0.17</w:t>
            </w:r>
          </w:p>
        </w:tc>
        <w:tc>
          <w:tcPr>
            <w:tcW w:w="851" w:type="dxa"/>
            <w:tcBorders>
              <w:top w:val="nil"/>
              <w:bottom w:val="nil"/>
            </w:tcBorders>
            <w:vAlign w:val="bottom"/>
          </w:tcPr>
          <w:p w14:paraId="3E490C4E"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0.02</w:t>
            </w:r>
            <w:r>
              <w:rPr>
                <w:rFonts w:ascii="Arial" w:hAnsi="Arial" w:cs="Arial"/>
                <w:color w:val="000000"/>
                <w:sz w:val="14"/>
                <w:szCs w:val="16"/>
              </w:rPr>
              <w:t xml:space="preserve">, </w:t>
            </w:r>
            <w:r w:rsidRPr="00F74044">
              <w:rPr>
                <w:rFonts w:ascii="Arial" w:hAnsi="Arial" w:cs="Arial"/>
                <w:color w:val="000000"/>
                <w:sz w:val="14"/>
                <w:szCs w:val="16"/>
              </w:rPr>
              <w:t>1.25</w:t>
            </w:r>
          </w:p>
        </w:tc>
        <w:tc>
          <w:tcPr>
            <w:tcW w:w="708" w:type="dxa"/>
            <w:tcBorders>
              <w:top w:val="nil"/>
              <w:bottom w:val="nil"/>
            </w:tcBorders>
            <w:vAlign w:val="bottom"/>
          </w:tcPr>
          <w:p w14:paraId="1369E14F" w14:textId="27A725B8"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0.08</w:t>
            </w:r>
            <w:r w:rsidR="00747F95">
              <w:rPr>
                <w:rFonts w:ascii="Arial" w:hAnsi="Arial" w:cs="Arial"/>
                <w:color w:val="000000"/>
                <w:sz w:val="14"/>
                <w:szCs w:val="16"/>
              </w:rPr>
              <w:t>2</w:t>
            </w:r>
          </w:p>
        </w:tc>
        <w:tc>
          <w:tcPr>
            <w:tcW w:w="567" w:type="dxa"/>
            <w:tcBorders>
              <w:top w:val="nil"/>
              <w:bottom w:val="nil"/>
            </w:tcBorders>
            <w:vAlign w:val="bottom"/>
          </w:tcPr>
          <w:p w14:paraId="5FF5466D"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1.34</w:t>
            </w:r>
          </w:p>
        </w:tc>
        <w:tc>
          <w:tcPr>
            <w:tcW w:w="851" w:type="dxa"/>
            <w:tcBorders>
              <w:top w:val="nil"/>
              <w:bottom w:val="nil"/>
            </w:tcBorders>
            <w:vAlign w:val="bottom"/>
          </w:tcPr>
          <w:p w14:paraId="5F9B9C50"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0.73</w:t>
            </w:r>
            <w:r>
              <w:rPr>
                <w:rFonts w:ascii="Arial" w:hAnsi="Arial" w:cs="Arial"/>
                <w:color w:val="000000"/>
                <w:sz w:val="14"/>
                <w:szCs w:val="16"/>
              </w:rPr>
              <w:t xml:space="preserve">, </w:t>
            </w:r>
            <w:r w:rsidRPr="00F74044">
              <w:rPr>
                <w:rFonts w:ascii="Arial" w:hAnsi="Arial" w:cs="Arial"/>
                <w:color w:val="000000"/>
                <w:sz w:val="14"/>
                <w:szCs w:val="16"/>
              </w:rPr>
              <w:t>2.46</w:t>
            </w:r>
          </w:p>
        </w:tc>
        <w:tc>
          <w:tcPr>
            <w:tcW w:w="850" w:type="dxa"/>
            <w:tcBorders>
              <w:top w:val="nil"/>
              <w:bottom w:val="nil"/>
            </w:tcBorders>
            <w:vAlign w:val="bottom"/>
          </w:tcPr>
          <w:p w14:paraId="6FC8854C"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0.34</w:t>
            </w:r>
          </w:p>
        </w:tc>
        <w:tc>
          <w:tcPr>
            <w:tcW w:w="567" w:type="dxa"/>
            <w:tcBorders>
              <w:top w:val="nil"/>
              <w:bottom w:val="nil"/>
            </w:tcBorders>
            <w:vAlign w:val="center"/>
          </w:tcPr>
          <w:p w14:paraId="7AAEA573"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0.82</w:t>
            </w:r>
          </w:p>
        </w:tc>
        <w:tc>
          <w:tcPr>
            <w:tcW w:w="851" w:type="dxa"/>
            <w:tcBorders>
              <w:top w:val="nil"/>
              <w:bottom w:val="nil"/>
            </w:tcBorders>
            <w:vAlign w:val="center"/>
          </w:tcPr>
          <w:p w14:paraId="190E1BE6"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0.39</w:t>
            </w:r>
            <w:r>
              <w:rPr>
                <w:rFonts w:ascii="Arial" w:hAnsi="Arial" w:cs="Arial"/>
                <w:color w:val="000000"/>
                <w:sz w:val="14"/>
                <w:szCs w:val="16"/>
              </w:rPr>
              <w:t xml:space="preserve">, </w:t>
            </w:r>
            <w:r w:rsidRPr="00F74044">
              <w:rPr>
                <w:rFonts w:ascii="Arial" w:hAnsi="Arial" w:cs="Arial"/>
                <w:color w:val="000000"/>
                <w:sz w:val="14"/>
                <w:szCs w:val="16"/>
              </w:rPr>
              <w:t>1.74</w:t>
            </w:r>
          </w:p>
        </w:tc>
        <w:tc>
          <w:tcPr>
            <w:tcW w:w="709" w:type="dxa"/>
            <w:tcBorders>
              <w:top w:val="nil"/>
              <w:bottom w:val="nil"/>
            </w:tcBorders>
            <w:vAlign w:val="center"/>
          </w:tcPr>
          <w:p w14:paraId="4D51086B"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0.60</w:t>
            </w:r>
          </w:p>
        </w:tc>
        <w:tc>
          <w:tcPr>
            <w:tcW w:w="567" w:type="dxa"/>
            <w:tcBorders>
              <w:top w:val="nil"/>
              <w:bottom w:val="nil"/>
            </w:tcBorders>
            <w:vAlign w:val="center"/>
          </w:tcPr>
          <w:p w14:paraId="38BCBDC0" w14:textId="77777777" w:rsidR="005C4EEC" w:rsidRPr="00F74044" w:rsidRDefault="005C4EEC" w:rsidP="00E35CB2">
            <w:pPr>
              <w:jc w:val="center"/>
              <w:rPr>
                <w:rFonts w:ascii="Arial" w:eastAsia="Times New Roman" w:hAnsi="Arial" w:cs="Arial"/>
                <w:color w:val="000000"/>
                <w:sz w:val="14"/>
                <w:szCs w:val="16"/>
              </w:rPr>
            </w:pPr>
            <w:r w:rsidRPr="00F74044">
              <w:rPr>
                <w:rFonts w:ascii="Arial" w:eastAsia="Times New Roman" w:hAnsi="Arial" w:cs="Arial"/>
                <w:color w:val="000000"/>
                <w:sz w:val="14"/>
                <w:szCs w:val="16"/>
              </w:rPr>
              <w:t>0.80</w:t>
            </w:r>
          </w:p>
        </w:tc>
        <w:tc>
          <w:tcPr>
            <w:tcW w:w="850" w:type="dxa"/>
            <w:tcBorders>
              <w:top w:val="nil"/>
              <w:bottom w:val="nil"/>
            </w:tcBorders>
            <w:vAlign w:val="center"/>
          </w:tcPr>
          <w:p w14:paraId="3BC8302A" w14:textId="77777777" w:rsidR="005C4EEC" w:rsidRPr="00F74044" w:rsidRDefault="005C4EEC" w:rsidP="00E35CB2">
            <w:pPr>
              <w:jc w:val="center"/>
              <w:rPr>
                <w:rFonts w:ascii="Arial" w:eastAsia="Times New Roman" w:hAnsi="Arial" w:cs="Arial"/>
                <w:color w:val="000000"/>
                <w:sz w:val="14"/>
                <w:szCs w:val="16"/>
              </w:rPr>
            </w:pPr>
            <w:r w:rsidRPr="00F74044">
              <w:rPr>
                <w:rFonts w:ascii="Arial" w:eastAsia="Times New Roman" w:hAnsi="Arial" w:cs="Arial"/>
                <w:color w:val="000000"/>
                <w:sz w:val="14"/>
                <w:szCs w:val="16"/>
              </w:rPr>
              <w:t>0.38</w:t>
            </w:r>
            <w:r>
              <w:rPr>
                <w:rFonts w:ascii="Arial" w:eastAsia="Times New Roman" w:hAnsi="Arial" w:cs="Arial"/>
                <w:color w:val="000000"/>
                <w:sz w:val="14"/>
                <w:szCs w:val="16"/>
              </w:rPr>
              <w:t xml:space="preserve">, </w:t>
            </w:r>
            <w:r w:rsidRPr="00F74044">
              <w:rPr>
                <w:rFonts w:ascii="Arial" w:eastAsia="Times New Roman" w:hAnsi="Arial" w:cs="Arial"/>
                <w:color w:val="000000"/>
                <w:sz w:val="14"/>
                <w:szCs w:val="16"/>
              </w:rPr>
              <w:t>1.70</w:t>
            </w:r>
          </w:p>
        </w:tc>
        <w:tc>
          <w:tcPr>
            <w:tcW w:w="709" w:type="dxa"/>
            <w:tcBorders>
              <w:top w:val="nil"/>
              <w:bottom w:val="nil"/>
            </w:tcBorders>
            <w:vAlign w:val="center"/>
          </w:tcPr>
          <w:p w14:paraId="09EC84B1" w14:textId="77777777" w:rsidR="005C4EEC" w:rsidRPr="00F74044" w:rsidRDefault="005C4EEC" w:rsidP="00E35CB2">
            <w:pPr>
              <w:jc w:val="center"/>
              <w:rPr>
                <w:rFonts w:ascii="Arial" w:eastAsia="Times New Roman" w:hAnsi="Arial" w:cs="Arial"/>
                <w:sz w:val="14"/>
                <w:szCs w:val="16"/>
              </w:rPr>
            </w:pPr>
            <w:r w:rsidRPr="00F74044">
              <w:rPr>
                <w:rFonts w:ascii="Arial" w:eastAsia="Times New Roman" w:hAnsi="Arial" w:cs="Arial"/>
                <w:sz w:val="14"/>
                <w:szCs w:val="16"/>
              </w:rPr>
              <w:t>0.56</w:t>
            </w:r>
          </w:p>
        </w:tc>
      </w:tr>
      <w:tr w:rsidR="005C4EEC" w:rsidRPr="00F74044" w14:paraId="5A67FAC3" w14:textId="77777777" w:rsidTr="00747F95">
        <w:tc>
          <w:tcPr>
            <w:tcW w:w="1276" w:type="dxa"/>
            <w:tcBorders>
              <w:top w:val="nil"/>
              <w:bottom w:val="nil"/>
            </w:tcBorders>
          </w:tcPr>
          <w:p w14:paraId="2F137C73" w14:textId="77777777" w:rsidR="005C4EEC" w:rsidRPr="00F74044" w:rsidRDefault="005C4EEC" w:rsidP="00E35CB2">
            <w:pPr>
              <w:rPr>
                <w:rFonts w:ascii="Arial" w:eastAsia="Times New Roman" w:hAnsi="Arial" w:cs="Arial"/>
                <w:i/>
                <w:color w:val="000000"/>
                <w:sz w:val="14"/>
                <w:szCs w:val="16"/>
              </w:rPr>
            </w:pPr>
            <w:r w:rsidRPr="00F74044">
              <w:rPr>
                <w:rFonts w:ascii="Arial" w:eastAsia="Times New Roman" w:hAnsi="Arial" w:cs="Arial"/>
                <w:i/>
                <w:sz w:val="14"/>
                <w:szCs w:val="16"/>
              </w:rPr>
              <w:t xml:space="preserve">Pre-pectoral </w:t>
            </w:r>
          </w:p>
        </w:tc>
        <w:tc>
          <w:tcPr>
            <w:tcW w:w="567" w:type="dxa"/>
            <w:tcBorders>
              <w:top w:val="nil"/>
              <w:bottom w:val="nil"/>
            </w:tcBorders>
            <w:vAlign w:val="bottom"/>
          </w:tcPr>
          <w:p w14:paraId="199A10AF"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0.91</w:t>
            </w:r>
          </w:p>
        </w:tc>
        <w:tc>
          <w:tcPr>
            <w:tcW w:w="851" w:type="dxa"/>
            <w:tcBorders>
              <w:top w:val="nil"/>
              <w:bottom w:val="nil"/>
            </w:tcBorders>
            <w:vAlign w:val="bottom"/>
          </w:tcPr>
          <w:p w14:paraId="467ED94C"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0.20</w:t>
            </w:r>
            <w:r>
              <w:rPr>
                <w:rFonts w:ascii="Arial" w:hAnsi="Arial" w:cs="Arial"/>
                <w:color w:val="000000"/>
                <w:sz w:val="14"/>
                <w:szCs w:val="16"/>
              </w:rPr>
              <w:t xml:space="preserve">, </w:t>
            </w:r>
            <w:r w:rsidRPr="00F74044">
              <w:rPr>
                <w:rFonts w:ascii="Arial" w:hAnsi="Arial" w:cs="Arial"/>
                <w:color w:val="000000"/>
                <w:sz w:val="14"/>
                <w:szCs w:val="16"/>
              </w:rPr>
              <w:t>4.04</w:t>
            </w:r>
          </w:p>
        </w:tc>
        <w:tc>
          <w:tcPr>
            <w:tcW w:w="708" w:type="dxa"/>
            <w:tcBorders>
              <w:top w:val="nil"/>
              <w:bottom w:val="nil"/>
            </w:tcBorders>
            <w:vAlign w:val="bottom"/>
          </w:tcPr>
          <w:p w14:paraId="0B631CA4"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0.90</w:t>
            </w:r>
          </w:p>
        </w:tc>
        <w:tc>
          <w:tcPr>
            <w:tcW w:w="567" w:type="dxa"/>
            <w:tcBorders>
              <w:top w:val="nil"/>
              <w:bottom w:val="nil"/>
            </w:tcBorders>
            <w:vAlign w:val="bottom"/>
          </w:tcPr>
          <w:p w14:paraId="744E85DC"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1.02</w:t>
            </w:r>
          </w:p>
        </w:tc>
        <w:tc>
          <w:tcPr>
            <w:tcW w:w="851" w:type="dxa"/>
            <w:tcBorders>
              <w:top w:val="nil"/>
              <w:bottom w:val="nil"/>
            </w:tcBorders>
            <w:vAlign w:val="bottom"/>
          </w:tcPr>
          <w:p w14:paraId="0372314D"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0.39</w:t>
            </w:r>
            <w:r>
              <w:rPr>
                <w:rFonts w:ascii="Arial" w:hAnsi="Arial" w:cs="Arial"/>
                <w:color w:val="000000"/>
                <w:sz w:val="14"/>
                <w:szCs w:val="16"/>
              </w:rPr>
              <w:t xml:space="preserve">, </w:t>
            </w:r>
            <w:r w:rsidRPr="00F74044">
              <w:rPr>
                <w:rFonts w:ascii="Arial" w:hAnsi="Arial" w:cs="Arial"/>
                <w:color w:val="000000"/>
                <w:sz w:val="14"/>
                <w:szCs w:val="16"/>
              </w:rPr>
              <w:t>2.66</w:t>
            </w:r>
          </w:p>
        </w:tc>
        <w:tc>
          <w:tcPr>
            <w:tcW w:w="850" w:type="dxa"/>
            <w:tcBorders>
              <w:top w:val="nil"/>
              <w:bottom w:val="nil"/>
            </w:tcBorders>
            <w:vAlign w:val="bottom"/>
          </w:tcPr>
          <w:p w14:paraId="4EDA0B7F"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0.96</w:t>
            </w:r>
          </w:p>
        </w:tc>
        <w:tc>
          <w:tcPr>
            <w:tcW w:w="567" w:type="dxa"/>
            <w:tcBorders>
              <w:top w:val="nil"/>
              <w:bottom w:val="nil"/>
            </w:tcBorders>
            <w:vAlign w:val="center"/>
          </w:tcPr>
          <w:p w14:paraId="1DF7EDA4"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1.92</w:t>
            </w:r>
          </w:p>
        </w:tc>
        <w:tc>
          <w:tcPr>
            <w:tcW w:w="851" w:type="dxa"/>
            <w:tcBorders>
              <w:top w:val="nil"/>
              <w:bottom w:val="nil"/>
            </w:tcBorders>
            <w:vAlign w:val="center"/>
          </w:tcPr>
          <w:p w14:paraId="4B6472A3"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0.76</w:t>
            </w:r>
            <w:r>
              <w:rPr>
                <w:rFonts w:ascii="Arial" w:hAnsi="Arial" w:cs="Arial"/>
                <w:color w:val="000000"/>
                <w:sz w:val="14"/>
                <w:szCs w:val="16"/>
              </w:rPr>
              <w:t xml:space="preserve">, </w:t>
            </w:r>
            <w:r w:rsidRPr="00F74044">
              <w:rPr>
                <w:rFonts w:ascii="Arial" w:hAnsi="Arial" w:cs="Arial"/>
                <w:color w:val="000000"/>
                <w:sz w:val="14"/>
                <w:szCs w:val="16"/>
              </w:rPr>
              <w:t>4.82</w:t>
            </w:r>
          </w:p>
        </w:tc>
        <w:tc>
          <w:tcPr>
            <w:tcW w:w="709" w:type="dxa"/>
            <w:tcBorders>
              <w:top w:val="nil"/>
              <w:bottom w:val="nil"/>
            </w:tcBorders>
            <w:vAlign w:val="center"/>
          </w:tcPr>
          <w:p w14:paraId="678EAAAF"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0.17</w:t>
            </w:r>
          </w:p>
        </w:tc>
        <w:tc>
          <w:tcPr>
            <w:tcW w:w="567" w:type="dxa"/>
            <w:tcBorders>
              <w:top w:val="nil"/>
              <w:bottom w:val="nil"/>
            </w:tcBorders>
            <w:vAlign w:val="center"/>
          </w:tcPr>
          <w:p w14:paraId="6736E2C0" w14:textId="77777777" w:rsidR="005C4EEC" w:rsidRPr="00F74044" w:rsidRDefault="005C4EEC" w:rsidP="00E35CB2">
            <w:pPr>
              <w:jc w:val="center"/>
              <w:rPr>
                <w:rFonts w:ascii="Arial" w:eastAsia="Times New Roman" w:hAnsi="Arial" w:cs="Arial"/>
                <w:sz w:val="14"/>
                <w:szCs w:val="16"/>
              </w:rPr>
            </w:pPr>
            <w:r w:rsidRPr="00F74044">
              <w:rPr>
                <w:rFonts w:ascii="Arial" w:eastAsia="Times New Roman" w:hAnsi="Arial" w:cs="Arial"/>
                <w:color w:val="000000"/>
                <w:sz w:val="14"/>
                <w:szCs w:val="16"/>
              </w:rPr>
              <w:t>1.37</w:t>
            </w:r>
          </w:p>
        </w:tc>
        <w:tc>
          <w:tcPr>
            <w:tcW w:w="850" w:type="dxa"/>
            <w:tcBorders>
              <w:top w:val="nil"/>
              <w:bottom w:val="nil"/>
            </w:tcBorders>
            <w:vAlign w:val="center"/>
          </w:tcPr>
          <w:p w14:paraId="3FA5BE29" w14:textId="77777777" w:rsidR="005C4EEC" w:rsidRPr="00F74044" w:rsidRDefault="005C4EEC" w:rsidP="00E35CB2">
            <w:pPr>
              <w:jc w:val="center"/>
              <w:rPr>
                <w:rFonts w:ascii="Arial" w:eastAsia="Times New Roman" w:hAnsi="Arial" w:cs="Arial"/>
                <w:sz w:val="14"/>
                <w:szCs w:val="16"/>
              </w:rPr>
            </w:pPr>
            <w:r w:rsidRPr="00F74044">
              <w:rPr>
                <w:rFonts w:ascii="Arial" w:eastAsia="Times New Roman" w:hAnsi="Arial" w:cs="Arial"/>
                <w:color w:val="000000"/>
                <w:sz w:val="14"/>
                <w:szCs w:val="16"/>
              </w:rPr>
              <w:t>0.52</w:t>
            </w:r>
            <w:r>
              <w:rPr>
                <w:rFonts w:ascii="Arial" w:eastAsia="Times New Roman" w:hAnsi="Arial" w:cs="Arial"/>
                <w:color w:val="000000"/>
                <w:sz w:val="14"/>
                <w:szCs w:val="16"/>
              </w:rPr>
              <w:t xml:space="preserve">, </w:t>
            </w:r>
            <w:r w:rsidRPr="00F74044">
              <w:rPr>
                <w:rFonts w:ascii="Arial" w:eastAsia="Times New Roman" w:hAnsi="Arial" w:cs="Arial"/>
                <w:color w:val="000000"/>
                <w:sz w:val="14"/>
                <w:szCs w:val="16"/>
              </w:rPr>
              <w:t>3.60</w:t>
            </w:r>
          </w:p>
        </w:tc>
        <w:tc>
          <w:tcPr>
            <w:tcW w:w="709" w:type="dxa"/>
            <w:tcBorders>
              <w:top w:val="nil"/>
              <w:bottom w:val="nil"/>
            </w:tcBorders>
            <w:vAlign w:val="center"/>
          </w:tcPr>
          <w:p w14:paraId="547CFFA3" w14:textId="77777777" w:rsidR="005C4EEC" w:rsidRPr="00F74044" w:rsidRDefault="005C4EEC" w:rsidP="00E35CB2">
            <w:pPr>
              <w:jc w:val="center"/>
              <w:rPr>
                <w:rFonts w:ascii="Arial" w:eastAsia="Times New Roman" w:hAnsi="Arial" w:cs="Arial"/>
                <w:sz w:val="14"/>
                <w:szCs w:val="16"/>
              </w:rPr>
            </w:pPr>
            <w:r w:rsidRPr="00F74044">
              <w:rPr>
                <w:rFonts w:ascii="Arial" w:eastAsia="Times New Roman" w:hAnsi="Arial" w:cs="Arial"/>
                <w:sz w:val="14"/>
                <w:szCs w:val="16"/>
              </w:rPr>
              <w:t>0.52</w:t>
            </w:r>
          </w:p>
        </w:tc>
      </w:tr>
      <w:tr w:rsidR="005C4EEC" w:rsidRPr="00F74044" w14:paraId="5F0D82E9" w14:textId="77777777" w:rsidTr="00747F95">
        <w:tc>
          <w:tcPr>
            <w:tcW w:w="1276" w:type="dxa"/>
            <w:tcBorders>
              <w:top w:val="nil"/>
              <w:bottom w:val="nil"/>
            </w:tcBorders>
          </w:tcPr>
          <w:p w14:paraId="620BEFEB" w14:textId="77777777" w:rsidR="005C4EEC" w:rsidRDefault="005C4EEC" w:rsidP="00E35CB2">
            <w:pPr>
              <w:rPr>
                <w:rFonts w:ascii="Arial" w:eastAsia="Times New Roman" w:hAnsi="Arial" w:cs="Arial"/>
                <w:i/>
                <w:sz w:val="14"/>
                <w:szCs w:val="16"/>
              </w:rPr>
            </w:pPr>
            <w:r w:rsidRPr="00F74044">
              <w:rPr>
                <w:rFonts w:ascii="Arial" w:eastAsia="Times New Roman" w:hAnsi="Arial" w:cs="Arial"/>
                <w:i/>
                <w:sz w:val="14"/>
                <w:szCs w:val="16"/>
              </w:rPr>
              <w:t>Submuscular</w:t>
            </w:r>
          </w:p>
          <w:p w14:paraId="7EFFE57B" w14:textId="77777777" w:rsidR="005C4EEC" w:rsidRPr="00F74044" w:rsidRDefault="005C4EEC" w:rsidP="00E35CB2">
            <w:pPr>
              <w:rPr>
                <w:rFonts w:ascii="Arial" w:eastAsia="Times New Roman" w:hAnsi="Arial" w:cs="Arial"/>
                <w:i/>
                <w:color w:val="000000"/>
                <w:sz w:val="14"/>
                <w:szCs w:val="16"/>
              </w:rPr>
            </w:pPr>
            <w:r w:rsidRPr="00F74044">
              <w:rPr>
                <w:rFonts w:ascii="Arial" w:eastAsia="Times New Roman" w:hAnsi="Arial" w:cs="Arial"/>
                <w:i/>
                <w:sz w:val="14"/>
                <w:szCs w:val="16"/>
              </w:rPr>
              <w:t>/fascial</w:t>
            </w:r>
          </w:p>
        </w:tc>
        <w:tc>
          <w:tcPr>
            <w:tcW w:w="567" w:type="dxa"/>
            <w:tcBorders>
              <w:top w:val="nil"/>
              <w:bottom w:val="nil"/>
            </w:tcBorders>
            <w:vAlign w:val="bottom"/>
          </w:tcPr>
          <w:p w14:paraId="3A139B17"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1.06</w:t>
            </w:r>
          </w:p>
        </w:tc>
        <w:tc>
          <w:tcPr>
            <w:tcW w:w="851" w:type="dxa"/>
            <w:tcBorders>
              <w:top w:val="nil"/>
              <w:bottom w:val="nil"/>
            </w:tcBorders>
            <w:vAlign w:val="bottom"/>
          </w:tcPr>
          <w:p w14:paraId="1D31A17E"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0.55</w:t>
            </w:r>
            <w:r>
              <w:rPr>
                <w:rFonts w:ascii="Arial" w:hAnsi="Arial" w:cs="Arial"/>
                <w:color w:val="000000"/>
                <w:sz w:val="14"/>
                <w:szCs w:val="16"/>
              </w:rPr>
              <w:t xml:space="preserve">, </w:t>
            </w:r>
            <w:r w:rsidRPr="00F74044">
              <w:rPr>
                <w:rFonts w:ascii="Arial" w:hAnsi="Arial" w:cs="Arial"/>
                <w:color w:val="000000"/>
                <w:sz w:val="14"/>
                <w:szCs w:val="16"/>
              </w:rPr>
              <w:t>2.08</w:t>
            </w:r>
          </w:p>
        </w:tc>
        <w:tc>
          <w:tcPr>
            <w:tcW w:w="708" w:type="dxa"/>
            <w:tcBorders>
              <w:top w:val="nil"/>
              <w:bottom w:val="nil"/>
            </w:tcBorders>
            <w:vAlign w:val="bottom"/>
          </w:tcPr>
          <w:p w14:paraId="140D13FA"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0.86</w:t>
            </w:r>
          </w:p>
        </w:tc>
        <w:tc>
          <w:tcPr>
            <w:tcW w:w="567" w:type="dxa"/>
            <w:tcBorders>
              <w:top w:val="nil"/>
              <w:bottom w:val="nil"/>
            </w:tcBorders>
            <w:vAlign w:val="bottom"/>
          </w:tcPr>
          <w:p w14:paraId="54C40FF2"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0.89</w:t>
            </w:r>
          </w:p>
        </w:tc>
        <w:tc>
          <w:tcPr>
            <w:tcW w:w="851" w:type="dxa"/>
            <w:tcBorders>
              <w:top w:val="nil"/>
              <w:bottom w:val="nil"/>
            </w:tcBorders>
            <w:vAlign w:val="bottom"/>
          </w:tcPr>
          <w:p w14:paraId="00A4A49D"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0.56</w:t>
            </w:r>
            <w:r>
              <w:rPr>
                <w:rFonts w:ascii="Arial" w:hAnsi="Arial" w:cs="Arial"/>
                <w:color w:val="000000"/>
                <w:sz w:val="14"/>
                <w:szCs w:val="16"/>
              </w:rPr>
              <w:t xml:space="preserve">, </w:t>
            </w:r>
            <w:r w:rsidRPr="00F74044">
              <w:rPr>
                <w:rFonts w:ascii="Arial" w:hAnsi="Arial" w:cs="Arial"/>
                <w:color w:val="000000"/>
                <w:sz w:val="14"/>
                <w:szCs w:val="16"/>
              </w:rPr>
              <w:t>1.41</w:t>
            </w:r>
          </w:p>
        </w:tc>
        <w:tc>
          <w:tcPr>
            <w:tcW w:w="850" w:type="dxa"/>
            <w:tcBorders>
              <w:top w:val="nil"/>
              <w:bottom w:val="nil"/>
            </w:tcBorders>
            <w:vAlign w:val="bottom"/>
          </w:tcPr>
          <w:p w14:paraId="474BCB83"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0.63</w:t>
            </w:r>
          </w:p>
        </w:tc>
        <w:tc>
          <w:tcPr>
            <w:tcW w:w="567" w:type="dxa"/>
            <w:tcBorders>
              <w:top w:val="nil"/>
              <w:bottom w:val="nil"/>
            </w:tcBorders>
            <w:vAlign w:val="center"/>
          </w:tcPr>
          <w:p w14:paraId="41CB4E70"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1.03</w:t>
            </w:r>
          </w:p>
        </w:tc>
        <w:tc>
          <w:tcPr>
            <w:tcW w:w="851" w:type="dxa"/>
            <w:tcBorders>
              <w:top w:val="nil"/>
              <w:bottom w:val="nil"/>
            </w:tcBorders>
            <w:vAlign w:val="center"/>
          </w:tcPr>
          <w:p w14:paraId="2F8CE891"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0.63</w:t>
            </w:r>
            <w:r>
              <w:rPr>
                <w:rFonts w:ascii="Arial" w:hAnsi="Arial" w:cs="Arial"/>
                <w:color w:val="000000"/>
                <w:sz w:val="14"/>
                <w:szCs w:val="16"/>
              </w:rPr>
              <w:t xml:space="preserve">, </w:t>
            </w:r>
            <w:r w:rsidRPr="00F74044">
              <w:rPr>
                <w:rFonts w:ascii="Arial" w:hAnsi="Arial" w:cs="Arial"/>
                <w:color w:val="000000"/>
                <w:sz w:val="14"/>
                <w:szCs w:val="16"/>
              </w:rPr>
              <w:t>1.70</w:t>
            </w:r>
          </w:p>
        </w:tc>
        <w:tc>
          <w:tcPr>
            <w:tcW w:w="709" w:type="dxa"/>
            <w:tcBorders>
              <w:top w:val="nil"/>
              <w:bottom w:val="nil"/>
            </w:tcBorders>
            <w:vAlign w:val="center"/>
          </w:tcPr>
          <w:p w14:paraId="4BC2E043"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0.90</w:t>
            </w:r>
          </w:p>
        </w:tc>
        <w:tc>
          <w:tcPr>
            <w:tcW w:w="567" w:type="dxa"/>
            <w:tcBorders>
              <w:top w:val="nil"/>
              <w:bottom w:val="nil"/>
            </w:tcBorders>
            <w:vAlign w:val="center"/>
          </w:tcPr>
          <w:p w14:paraId="0E223F29" w14:textId="77777777" w:rsidR="005C4EEC" w:rsidRPr="00F74044" w:rsidRDefault="005C4EEC" w:rsidP="00E35CB2">
            <w:pPr>
              <w:jc w:val="center"/>
              <w:rPr>
                <w:rFonts w:ascii="Arial" w:eastAsia="Times New Roman" w:hAnsi="Arial" w:cs="Arial"/>
                <w:sz w:val="14"/>
                <w:szCs w:val="16"/>
              </w:rPr>
            </w:pPr>
            <w:r w:rsidRPr="00F74044">
              <w:rPr>
                <w:rFonts w:ascii="Arial" w:eastAsia="Times New Roman" w:hAnsi="Arial" w:cs="Arial"/>
                <w:color w:val="000000"/>
                <w:sz w:val="14"/>
                <w:szCs w:val="16"/>
              </w:rPr>
              <w:t>1.00</w:t>
            </w:r>
          </w:p>
        </w:tc>
        <w:tc>
          <w:tcPr>
            <w:tcW w:w="850" w:type="dxa"/>
            <w:tcBorders>
              <w:top w:val="nil"/>
              <w:bottom w:val="nil"/>
            </w:tcBorders>
            <w:vAlign w:val="center"/>
          </w:tcPr>
          <w:p w14:paraId="52DDD30C" w14:textId="77777777" w:rsidR="005C4EEC" w:rsidRPr="00F74044" w:rsidRDefault="005C4EEC" w:rsidP="00E35CB2">
            <w:pPr>
              <w:jc w:val="center"/>
              <w:rPr>
                <w:rFonts w:ascii="Arial" w:eastAsia="Times New Roman" w:hAnsi="Arial" w:cs="Arial"/>
                <w:sz w:val="14"/>
                <w:szCs w:val="16"/>
              </w:rPr>
            </w:pPr>
            <w:r w:rsidRPr="00F74044">
              <w:rPr>
                <w:rFonts w:ascii="Arial" w:eastAsia="Times New Roman" w:hAnsi="Arial" w:cs="Arial"/>
                <w:color w:val="000000"/>
                <w:sz w:val="14"/>
                <w:szCs w:val="16"/>
              </w:rPr>
              <w:t>0.61</w:t>
            </w:r>
            <w:r>
              <w:rPr>
                <w:rFonts w:ascii="Arial" w:eastAsia="Times New Roman" w:hAnsi="Arial" w:cs="Arial"/>
                <w:color w:val="000000"/>
                <w:sz w:val="14"/>
                <w:szCs w:val="16"/>
              </w:rPr>
              <w:t xml:space="preserve">, </w:t>
            </w:r>
            <w:r w:rsidRPr="00F74044">
              <w:rPr>
                <w:rFonts w:ascii="Arial" w:eastAsia="Times New Roman" w:hAnsi="Arial" w:cs="Arial"/>
                <w:color w:val="000000"/>
                <w:sz w:val="14"/>
                <w:szCs w:val="16"/>
              </w:rPr>
              <w:t>1.63</w:t>
            </w:r>
          </w:p>
        </w:tc>
        <w:tc>
          <w:tcPr>
            <w:tcW w:w="709" w:type="dxa"/>
            <w:tcBorders>
              <w:top w:val="nil"/>
              <w:bottom w:val="nil"/>
            </w:tcBorders>
            <w:vAlign w:val="center"/>
          </w:tcPr>
          <w:p w14:paraId="22F65452" w14:textId="77777777" w:rsidR="005C4EEC" w:rsidRPr="00F74044" w:rsidRDefault="005C4EEC" w:rsidP="00E35CB2">
            <w:pPr>
              <w:jc w:val="center"/>
              <w:rPr>
                <w:rFonts w:ascii="Arial" w:eastAsia="Times New Roman" w:hAnsi="Arial" w:cs="Arial"/>
                <w:sz w:val="14"/>
                <w:szCs w:val="16"/>
              </w:rPr>
            </w:pPr>
            <w:r w:rsidRPr="00F74044">
              <w:rPr>
                <w:rFonts w:ascii="Arial" w:eastAsia="Times New Roman" w:hAnsi="Arial" w:cs="Arial"/>
                <w:sz w:val="14"/>
                <w:szCs w:val="16"/>
              </w:rPr>
              <w:t>0.98</w:t>
            </w:r>
          </w:p>
        </w:tc>
      </w:tr>
      <w:tr w:rsidR="005C4EEC" w:rsidRPr="00F74044" w14:paraId="4DC0BA42" w14:textId="77777777" w:rsidTr="00747F95">
        <w:tc>
          <w:tcPr>
            <w:tcW w:w="1276" w:type="dxa"/>
            <w:tcBorders>
              <w:top w:val="nil"/>
            </w:tcBorders>
          </w:tcPr>
          <w:p w14:paraId="24641C88" w14:textId="77777777" w:rsidR="005C4EEC" w:rsidRPr="00F74044" w:rsidRDefault="005C4EEC" w:rsidP="00E35CB2">
            <w:pPr>
              <w:rPr>
                <w:rFonts w:ascii="Arial" w:eastAsia="Times New Roman" w:hAnsi="Arial" w:cs="Arial"/>
                <w:i/>
                <w:color w:val="000000"/>
                <w:sz w:val="14"/>
                <w:szCs w:val="16"/>
              </w:rPr>
            </w:pPr>
            <w:r w:rsidRPr="00F74044">
              <w:rPr>
                <w:rFonts w:ascii="Arial" w:eastAsia="Times New Roman" w:hAnsi="Arial" w:cs="Arial"/>
                <w:i/>
                <w:sz w:val="14"/>
                <w:szCs w:val="16"/>
              </w:rPr>
              <w:t>Synthetic mesh</w:t>
            </w:r>
          </w:p>
        </w:tc>
        <w:tc>
          <w:tcPr>
            <w:tcW w:w="567" w:type="dxa"/>
            <w:tcBorders>
              <w:top w:val="nil"/>
            </w:tcBorders>
            <w:vAlign w:val="bottom"/>
          </w:tcPr>
          <w:p w14:paraId="2FA758DC"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1.12</w:t>
            </w:r>
          </w:p>
        </w:tc>
        <w:tc>
          <w:tcPr>
            <w:tcW w:w="851" w:type="dxa"/>
            <w:tcBorders>
              <w:top w:val="nil"/>
            </w:tcBorders>
            <w:vAlign w:val="bottom"/>
          </w:tcPr>
          <w:p w14:paraId="4208C664"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0.66</w:t>
            </w:r>
            <w:r>
              <w:rPr>
                <w:rFonts w:ascii="Arial" w:hAnsi="Arial" w:cs="Arial"/>
                <w:color w:val="000000"/>
                <w:sz w:val="14"/>
                <w:szCs w:val="16"/>
              </w:rPr>
              <w:t xml:space="preserve">, </w:t>
            </w:r>
            <w:r w:rsidRPr="00F74044">
              <w:rPr>
                <w:rFonts w:ascii="Arial" w:hAnsi="Arial" w:cs="Arial"/>
                <w:color w:val="000000"/>
                <w:sz w:val="14"/>
                <w:szCs w:val="16"/>
              </w:rPr>
              <w:t>1.90</w:t>
            </w:r>
          </w:p>
        </w:tc>
        <w:tc>
          <w:tcPr>
            <w:tcW w:w="708" w:type="dxa"/>
            <w:tcBorders>
              <w:top w:val="nil"/>
            </w:tcBorders>
            <w:vAlign w:val="bottom"/>
          </w:tcPr>
          <w:p w14:paraId="65AFB554"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0.68</w:t>
            </w:r>
          </w:p>
        </w:tc>
        <w:tc>
          <w:tcPr>
            <w:tcW w:w="567" w:type="dxa"/>
            <w:tcBorders>
              <w:top w:val="nil"/>
            </w:tcBorders>
            <w:vAlign w:val="bottom"/>
          </w:tcPr>
          <w:p w14:paraId="20CC50E7"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1.13</w:t>
            </w:r>
          </w:p>
        </w:tc>
        <w:tc>
          <w:tcPr>
            <w:tcW w:w="851" w:type="dxa"/>
            <w:tcBorders>
              <w:top w:val="nil"/>
            </w:tcBorders>
            <w:vAlign w:val="bottom"/>
          </w:tcPr>
          <w:p w14:paraId="59486B48"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0.79</w:t>
            </w:r>
            <w:r>
              <w:rPr>
                <w:rFonts w:ascii="Arial" w:hAnsi="Arial" w:cs="Arial"/>
                <w:color w:val="000000"/>
                <w:sz w:val="14"/>
                <w:szCs w:val="16"/>
              </w:rPr>
              <w:t xml:space="preserve">, </w:t>
            </w:r>
            <w:r w:rsidRPr="00F74044">
              <w:rPr>
                <w:rFonts w:ascii="Arial" w:hAnsi="Arial" w:cs="Arial"/>
                <w:color w:val="000000"/>
                <w:sz w:val="14"/>
                <w:szCs w:val="16"/>
              </w:rPr>
              <w:t>1.61</w:t>
            </w:r>
          </w:p>
        </w:tc>
        <w:tc>
          <w:tcPr>
            <w:tcW w:w="850" w:type="dxa"/>
            <w:tcBorders>
              <w:top w:val="nil"/>
            </w:tcBorders>
            <w:vAlign w:val="bottom"/>
          </w:tcPr>
          <w:p w14:paraId="4A48A04B"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0.50</w:t>
            </w:r>
          </w:p>
        </w:tc>
        <w:tc>
          <w:tcPr>
            <w:tcW w:w="567" w:type="dxa"/>
            <w:tcBorders>
              <w:top w:val="nil"/>
            </w:tcBorders>
            <w:vAlign w:val="center"/>
          </w:tcPr>
          <w:p w14:paraId="5F3A2FBE"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1.20</w:t>
            </w:r>
          </w:p>
        </w:tc>
        <w:tc>
          <w:tcPr>
            <w:tcW w:w="851" w:type="dxa"/>
            <w:tcBorders>
              <w:top w:val="nil"/>
            </w:tcBorders>
            <w:vAlign w:val="center"/>
          </w:tcPr>
          <w:p w14:paraId="56466556"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0.81</w:t>
            </w:r>
            <w:r>
              <w:rPr>
                <w:rFonts w:ascii="Arial" w:hAnsi="Arial" w:cs="Arial"/>
                <w:color w:val="000000"/>
                <w:sz w:val="14"/>
                <w:szCs w:val="16"/>
              </w:rPr>
              <w:t xml:space="preserve">, </w:t>
            </w:r>
            <w:r w:rsidRPr="00F74044">
              <w:rPr>
                <w:rFonts w:ascii="Arial" w:hAnsi="Arial" w:cs="Arial"/>
                <w:color w:val="000000"/>
                <w:sz w:val="14"/>
                <w:szCs w:val="16"/>
              </w:rPr>
              <w:t>1.78</w:t>
            </w:r>
          </w:p>
        </w:tc>
        <w:tc>
          <w:tcPr>
            <w:tcW w:w="709" w:type="dxa"/>
            <w:tcBorders>
              <w:top w:val="nil"/>
            </w:tcBorders>
            <w:vAlign w:val="center"/>
          </w:tcPr>
          <w:p w14:paraId="65AA81DC" w14:textId="77777777" w:rsidR="005C4EEC" w:rsidRPr="00F74044" w:rsidRDefault="005C4EEC" w:rsidP="00E35CB2">
            <w:pPr>
              <w:jc w:val="center"/>
              <w:rPr>
                <w:rFonts w:ascii="Arial" w:eastAsia="Times New Roman" w:hAnsi="Arial" w:cs="Arial"/>
                <w:color w:val="000000"/>
                <w:sz w:val="14"/>
                <w:szCs w:val="16"/>
              </w:rPr>
            </w:pPr>
            <w:r w:rsidRPr="00F74044">
              <w:rPr>
                <w:rFonts w:ascii="Arial" w:hAnsi="Arial" w:cs="Arial"/>
                <w:color w:val="000000"/>
                <w:sz w:val="14"/>
                <w:szCs w:val="16"/>
              </w:rPr>
              <w:t>0.37</w:t>
            </w:r>
          </w:p>
        </w:tc>
        <w:tc>
          <w:tcPr>
            <w:tcW w:w="567" w:type="dxa"/>
            <w:tcBorders>
              <w:top w:val="nil"/>
            </w:tcBorders>
            <w:vAlign w:val="center"/>
          </w:tcPr>
          <w:p w14:paraId="5944CB28" w14:textId="77777777" w:rsidR="005C4EEC" w:rsidRPr="00F74044" w:rsidRDefault="005C4EEC" w:rsidP="00E35CB2">
            <w:pPr>
              <w:jc w:val="center"/>
              <w:rPr>
                <w:rFonts w:ascii="Arial" w:eastAsia="Times New Roman" w:hAnsi="Arial" w:cs="Arial"/>
                <w:sz w:val="14"/>
                <w:szCs w:val="16"/>
              </w:rPr>
            </w:pPr>
            <w:r w:rsidRPr="00F74044">
              <w:rPr>
                <w:rFonts w:ascii="Arial" w:eastAsia="Times New Roman" w:hAnsi="Arial" w:cs="Arial"/>
                <w:color w:val="000000"/>
                <w:sz w:val="14"/>
                <w:szCs w:val="16"/>
              </w:rPr>
              <w:t>1.09</w:t>
            </w:r>
          </w:p>
        </w:tc>
        <w:tc>
          <w:tcPr>
            <w:tcW w:w="850" w:type="dxa"/>
            <w:tcBorders>
              <w:top w:val="nil"/>
            </w:tcBorders>
            <w:vAlign w:val="center"/>
          </w:tcPr>
          <w:p w14:paraId="3F32AF7F" w14:textId="77777777" w:rsidR="005C4EEC" w:rsidRPr="00F74044" w:rsidRDefault="005C4EEC" w:rsidP="00E35CB2">
            <w:pPr>
              <w:jc w:val="center"/>
              <w:rPr>
                <w:rFonts w:ascii="Arial" w:eastAsia="Times New Roman" w:hAnsi="Arial" w:cs="Arial"/>
                <w:sz w:val="14"/>
                <w:szCs w:val="16"/>
              </w:rPr>
            </w:pPr>
            <w:r w:rsidRPr="00F74044">
              <w:rPr>
                <w:rFonts w:ascii="Arial" w:eastAsia="Times New Roman" w:hAnsi="Arial" w:cs="Arial"/>
                <w:color w:val="000000"/>
                <w:sz w:val="14"/>
                <w:szCs w:val="16"/>
              </w:rPr>
              <w:t>0.74</w:t>
            </w:r>
            <w:r>
              <w:rPr>
                <w:rFonts w:ascii="Arial" w:eastAsia="Times New Roman" w:hAnsi="Arial" w:cs="Arial"/>
                <w:color w:val="000000"/>
                <w:sz w:val="14"/>
                <w:szCs w:val="16"/>
              </w:rPr>
              <w:t xml:space="preserve">, </w:t>
            </w:r>
            <w:r w:rsidRPr="00F74044">
              <w:rPr>
                <w:rFonts w:ascii="Arial" w:eastAsia="Times New Roman" w:hAnsi="Arial" w:cs="Arial"/>
                <w:color w:val="000000"/>
                <w:sz w:val="14"/>
                <w:szCs w:val="16"/>
              </w:rPr>
              <w:t>1.62</w:t>
            </w:r>
          </w:p>
        </w:tc>
        <w:tc>
          <w:tcPr>
            <w:tcW w:w="709" w:type="dxa"/>
            <w:tcBorders>
              <w:top w:val="nil"/>
            </w:tcBorders>
            <w:vAlign w:val="center"/>
          </w:tcPr>
          <w:p w14:paraId="16837F8B" w14:textId="77777777" w:rsidR="005C4EEC" w:rsidRPr="00F74044" w:rsidRDefault="005C4EEC" w:rsidP="00E35CB2">
            <w:pPr>
              <w:jc w:val="center"/>
              <w:rPr>
                <w:rFonts w:ascii="Arial" w:eastAsia="Times New Roman" w:hAnsi="Arial" w:cs="Arial"/>
                <w:sz w:val="14"/>
                <w:szCs w:val="16"/>
              </w:rPr>
            </w:pPr>
            <w:r w:rsidRPr="00F74044">
              <w:rPr>
                <w:rFonts w:ascii="Arial" w:eastAsia="Times New Roman" w:hAnsi="Arial" w:cs="Arial"/>
                <w:sz w:val="14"/>
                <w:szCs w:val="16"/>
              </w:rPr>
              <w:t>0.66</w:t>
            </w:r>
          </w:p>
        </w:tc>
      </w:tr>
    </w:tbl>
    <w:bookmarkEnd w:id="22"/>
    <w:bookmarkEnd w:id="23"/>
    <w:p w14:paraId="032D4498" w14:textId="73C1ADB8" w:rsidR="00461EC0" w:rsidRDefault="002D4368" w:rsidP="00461EC0">
      <w:pPr>
        <w:pStyle w:val="Default"/>
        <w:rPr>
          <w:sz w:val="14"/>
        </w:rPr>
      </w:pPr>
      <w:proofErr w:type="spellStart"/>
      <w:r>
        <w:rPr>
          <w:sz w:val="14"/>
          <w:vertAlign w:val="superscript"/>
        </w:rPr>
        <w:t>a</w:t>
      </w:r>
      <w:r w:rsidR="00461EC0" w:rsidRPr="00912FE8">
        <w:rPr>
          <w:sz w:val="14"/>
        </w:rPr>
        <w:t>Patients</w:t>
      </w:r>
      <w:proofErr w:type="spellEnd"/>
      <w:r w:rsidR="00461EC0" w:rsidRPr="00912FE8">
        <w:rPr>
          <w:sz w:val="14"/>
        </w:rPr>
        <w:t xml:space="preserve"> with missing data for outcomes (n=27) and/or included covariates (n=359) were excluded from this risk factor analysis. Covariates with the most missing data were BMI (n=118, Table 1) and operative time (n=195, Table 2). All other covariates were missing in less than 30 patients (Table 1 and 2). </w:t>
      </w:r>
    </w:p>
    <w:p w14:paraId="589D7EBC" w14:textId="77777777" w:rsidR="00EF0641" w:rsidRPr="00F1755D" w:rsidRDefault="00EF0641" w:rsidP="00EF0641">
      <w:pPr>
        <w:pStyle w:val="Default"/>
        <w:rPr>
          <w:sz w:val="16"/>
          <w:szCs w:val="22"/>
        </w:rPr>
      </w:pPr>
    </w:p>
    <w:p w14:paraId="3ADCD997" w14:textId="4E773000" w:rsidR="00EF0641" w:rsidRPr="00F613FD" w:rsidRDefault="00F613FD" w:rsidP="00F613FD">
      <w:pPr>
        <w:spacing w:line="276" w:lineRule="auto"/>
        <w:jc w:val="both"/>
        <w:rPr>
          <w:rFonts w:ascii="Arial" w:hAnsi="Arial" w:cs="Arial"/>
          <w:sz w:val="14"/>
        </w:rPr>
      </w:pPr>
      <w:r w:rsidRPr="00F613FD">
        <w:rPr>
          <w:rFonts w:ascii="Arial" w:hAnsi="Arial" w:cs="Arial"/>
          <w:sz w:val="14"/>
        </w:rPr>
        <w:t>Linearity was checked for continuous variables for all four logistic models using (loess) smoothed line plots. These checks showed no obvious evidence of non-linearity for the effects of the three continuous variables</w:t>
      </w:r>
    </w:p>
    <w:p w14:paraId="659FB2E3" w14:textId="773DE653" w:rsidR="00EF0641" w:rsidRPr="008839BA" w:rsidRDefault="00EF0641" w:rsidP="007A068C">
      <w:pPr>
        <w:spacing w:line="480" w:lineRule="auto"/>
        <w:jc w:val="both"/>
        <w:rPr>
          <w:rFonts w:ascii="Arial" w:hAnsi="Arial" w:cs="Arial"/>
          <w:sz w:val="20"/>
        </w:rPr>
      </w:pPr>
    </w:p>
    <w:sectPr w:rsidR="00EF0641" w:rsidRPr="008839B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CA7E0" w14:textId="77777777" w:rsidR="009A6AF8" w:rsidRDefault="009A6AF8" w:rsidP="00784823">
      <w:pPr>
        <w:spacing w:after="0" w:line="240" w:lineRule="auto"/>
      </w:pPr>
      <w:r>
        <w:separator/>
      </w:r>
    </w:p>
  </w:endnote>
  <w:endnote w:type="continuationSeparator" w:id="0">
    <w:p w14:paraId="1F1BB677" w14:textId="77777777" w:rsidR="009A6AF8" w:rsidRDefault="009A6AF8" w:rsidP="00784823">
      <w:pPr>
        <w:spacing w:after="0" w:line="240" w:lineRule="auto"/>
      </w:pPr>
      <w:r>
        <w:continuationSeparator/>
      </w:r>
    </w:p>
  </w:endnote>
  <w:endnote w:type="continuationNotice" w:id="1">
    <w:p w14:paraId="2C412064" w14:textId="77777777" w:rsidR="009A6AF8" w:rsidRDefault="009A6A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1807739"/>
      <w:docPartObj>
        <w:docPartGallery w:val="Page Numbers (Bottom of Page)"/>
        <w:docPartUnique/>
      </w:docPartObj>
    </w:sdtPr>
    <w:sdtEndPr>
      <w:rPr>
        <w:rFonts w:ascii="Arial" w:hAnsi="Arial" w:cs="Arial"/>
        <w:noProof/>
        <w:sz w:val="16"/>
      </w:rPr>
    </w:sdtEndPr>
    <w:sdtContent>
      <w:p w14:paraId="2D13E6BD" w14:textId="77777777" w:rsidR="009A6AF8" w:rsidRPr="00631A09" w:rsidRDefault="009A6AF8">
        <w:pPr>
          <w:pStyle w:val="Footer"/>
          <w:jc w:val="center"/>
          <w:rPr>
            <w:rFonts w:ascii="Arial" w:hAnsi="Arial" w:cs="Arial"/>
            <w:sz w:val="16"/>
          </w:rPr>
        </w:pPr>
        <w:r w:rsidRPr="00631A09">
          <w:rPr>
            <w:rFonts w:ascii="Arial" w:hAnsi="Arial" w:cs="Arial"/>
            <w:sz w:val="16"/>
          </w:rPr>
          <w:fldChar w:fldCharType="begin"/>
        </w:r>
        <w:r w:rsidRPr="00631A09">
          <w:rPr>
            <w:rFonts w:ascii="Arial" w:hAnsi="Arial" w:cs="Arial"/>
            <w:sz w:val="16"/>
          </w:rPr>
          <w:instrText xml:space="preserve"> PAGE   \* MERGEFORMAT </w:instrText>
        </w:r>
        <w:r w:rsidRPr="00631A09">
          <w:rPr>
            <w:rFonts w:ascii="Arial" w:hAnsi="Arial" w:cs="Arial"/>
            <w:sz w:val="16"/>
          </w:rPr>
          <w:fldChar w:fldCharType="separate"/>
        </w:r>
        <w:r>
          <w:rPr>
            <w:rFonts w:ascii="Arial" w:hAnsi="Arial" w:cs="Arial"/>
            <w:noProof/>
            <w:sz w:val="16"/>
          </w:rPr>
          <w:t>1</w:t>
        </w:r>
        <w:r w:rsidRPr="00631A09">
          <w:rPr>
            <w:rFonts w:ascii="Arial" w:hAnsi="Arial" w:cs="Arial"/>
            <w:noProof/>
            <w:sz w:val="16"/>
          </w:rPr>
          <w:fldChar w:fldCharType="end"/>
        </w:r>
      </w:p>
    </w:sdtContent>
  </w:sdt>
  <w:p w14:paraId="6F879E79" w14:textId="77777777" w:rsidR="009A6AF8" w:rsidRDefault="009A6A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1051023"/>
      <w:docPartObj>
        <w:docPartGallery w:val="Page Numbers (Bottom of Page)"/>
        <w:docPartUnique/>
      </w:docPartObj>
    </w:sdtPr>
    <w:sdtEndPr>
      <w:rPr>
        <w:rFonts w:ascii="Arial" w:hAnsi="Arial" w:cs="Arial"/>
        <w:noProof/>
        <w:sz w:val="16"/>
        <w:szCs w:val="16"/>
      </w:rPr>
    </w:sdtEndPr>
    <w:sdtContent>
      <w:p w14:paraId="6F46A761" w14:textId="218B90FB" w:rsidR="009A6AF8" w:rsidRPr="00784823" w:rsidRDefault="009A6AF8">
        <w:pPr>
          <w:pStyle w:val="Footer"/>
          <w:jc w:val="center"/>
          <w:rPr>
            <w:rFonts w:ascii="Arial" w:hAnsi="Arial" w:cs="Arial"/>
            <w:sz w:val="16"/>
            <w:szCs w:val="16"/>
          </w:rPr>
        </w:pPr>
        <w:r w:rsidRPr="00784823">
          <w:rPr>
            <w:rFonts w:ascii="Arial" w:hAnsi="Arial" w:cs="Arial"/>
            <w:sz w:val="16"/>
            <w:szCs w:val="16"/>
          </w:rPr>
          <w:fldChar w:fldCharType="begin"/>
        </w:r>
        <w:r w:rsidRPr="00784823">
          <w:rPr>
            <w:rFonts w:ascii="Arial" w:hAnsi="Arial" w:cs="Arial"/>
            <w:sz w:val="16"/>
            <w:szCs w:val="16"/>
          </w:rPr>
          <w:instrText xml:space="preserve"> PAGE   \* MERGEFORMAT </w:instrText>
        </w:r>
        <w:r w:rsidRPr="00784823">
          <w:rPr>
            <w:rFonts w:ascii="Arial" w:hAnsi="Arial" w:cs="Arial"/>
            <w:sz w:val="16"/>
            <w:szCs w:val="16"/>
          </w:rPr>
          <w:fldChar w:fldCharType="separate"/>
        </w:r>
        <w:r>
          <w:rPr>
            <w:rFonts w:ascii="Arial" w:hAnsi="Arial" w:cs="Arial"/>
            <w:noProof/>
            <w:sz w:val="16"/>
            <w:szCs w:val="16"/>
          </w:rPr>
          <w:t>18</w:t>
        </w:r>
        <w:r w:rsidRPr="00784823">
          <w:rPr>
            <w:rFonts w:ascii="Arial" w:hAnsi="Arial" w:cs="Arial"/>
            <w:noProof/>
            <w:sz w:val="16"/>
            <w:szCs w:val="16"/>
          </w:rPr>
          <w:fldChar w:fldCharType="end"/>
        </w:r>
      </w:p>
    </w:sdtContent>
  </w:sdt>
  <w:p w14:paraId="7F885D76" w14:textId="77777777" w:rsidR="009A6AF8" w:rsidRDefault="009A6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FFE1A" w14:textId="77777777" w:rsidR="009A6AF8" w:rsidRDefault="009A6AF8" w:rsidP="00784823">
      <w:pPr>
        <w:spacing w:after="0" w:line="240" w:lineRule="auto"/>
      </w:pPr>
      <w:r>
        <w:separator/>
      </w:r>
    </w:p>
  </w:footnote>
  <w:footnote w:type="continuationSeparator" w:id="0">
    <w:p w14:paraId="64A7DBAB" w14:textId="77777777" w:rsidR="009A6AF8" w:rsidRDefault="009A6AF8" w:rsidP="00784823">
      <w:pPr>
        <w:spacing w:after="0" w:line="240" w:lineRule="auto"/>
      </w:pPr>
      <w:r>
        <w:continuationSeparator/>
      </w:r>
    </w:p>
  </w:footnote>
  <w:footnote w:type="continuationNotice" w:id="1">
    <w:p w14:paraId="0B1F4E90" w14:textId="77777777" w:rsidR="009A6AF8" w:rsidRDefault="009A6A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962F1" w14:textId="77777777" w:rsidR="009A6AF8" w:rsidRDefault="009A6A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A8C"/>
    <w:multiLevelType w:val="hybridMultilevel"/>
    <w:tmpl w:val="8466B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67461"/>
    <w:multiLevelType w:val="hybridMultilevel"/>
    <w:tmpl w:val="E4AE70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152884"/>
    <w:multiLevelType w:val="hybridMultilevel"/>
    <w:tmpl w:val="1B863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ED4DC2"/>
    <w:multiLevelType w:val="hybridMultilevel"/>
    <w:tmpl w:val="1774294E"/>
    <w:lvl w:ilvl="0" w:tplc="89C4CAB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E6573E"/>
    <w:multiLevelType w:val="hybridMultilevel"/>
    <w:tmpl w:val="3CAE4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7712A6"/>
    <w:multiLevelType w:val="hybridMultilevel"/>
    <w:tmpl w:val="5268C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B750D"/>
    <w:multiLevelType w:val="hybridMultilevel"/>
    <w:tmpl w:val="3FC0280E"/>
    <w:lvl w:ilvl="0" w:tplc="1132F01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Lancet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wttxep9s0f905ev2215rxf6wezpaxsw550v&quot;&gt;Shelley&amp;apos;s breast references Copy&lt;record-ids&gt;&lt;item&gt;2058&lt;/item&gt;&lt;/record-ids&gt;&lt;/item&gt;&lt;/Libraries&gt;"/>
  </w:docVars>
  <w:rsids>
    <w:rsidRoot w:val="00034E42"/>
    <w:rsid w:val="0000353F"/>
    <w:rsid w:val="000138D9"/>
    <w:rsid w:val="000155D0"/>
    <w:rsid w:val="00034E42"/>
    <w:rsid w:val="000430E9"/>
    <w:rsid w:val="0005578C"/>
    <w:rsid w:val="00057C28"/>
    <w:rsid w:val="00057CCC"/>
    <w:rsid w:val="000600B6"/>
    <w:rsid w:val="00061D9C"/>
    <w:rsid w:val="00070B9F"/>
    <w:rsid w:val="000716B7"/>
    <w:rsid w:val="00074635"/>
    <w:rsid w:val="0007616A"/>
    <w:rsid w:val="00077050"/>
    <w:rsid w:val="000800B5"/>
    <w:rsid w:val="00080350"/>
    <w:rsid w:val="00080B00"/>
    <w:rsid w:val="00082A77"/>
    <w:rsid w:val="00085752"/>
    <w:rsid w:val="00095EFC"/>
    <w:rsid w:val="000A03AA"/>
    <w:rsid w:val="000A071C"/>
    <w:rsid w:val="000A71D3"/>
    <w:rsid w:val="000C7DC4"/>
    <w:rsid w:val="000D4D17"/>
    <w:rsid w:val="000D7A80"/>
    <w:rsid w:val="000E139E"/>
    <w:rsid w:val="000E2555"/>
    <w:rsid w:val="000E2F8D"/>
    <w:rsid w:val="000E4DE3"/>
    <w:rsid w:val="000E798D"/>
    <w:rsid w:val="000F0CF7"/>
    <w:rsid w:val="000F74BE"/>
    <w:rsid w:val="0010477E"/>
    <w:rsid w:val="00105C57"/>
    <w:rsid w:val="001068D4"/>
    <w:rsid w:val="00117D81"/>
    <w:rsid w:val="001332DC"/>
    <w:rsid w:val="00134309"/>
    <w:rsid w:val="0014312E"/>
    <w:rsid w:val="001477AF"/>
    <w:rsid w:val="00153A17"/>
    <w:rsid w:val="0015462C"/>
    <w:rsid w:val="001615F3"/>
    <w:rsid w:val="00166FFD"/>
    <w:rsid w:val="00170503"/>
    <w:rsid w:val="0017515C"/>
    <w:rsid w:val="00181BF0"/>
    <w:rsid w:val="001851E2"/>
    <w:rsid w:val="00190955"/>
    <w:rsid w:val="00193D7F"/>
    <w:rsid w:val="001A4D70"/>
    <w:rsid w:val="001B6621"/>
    <w:rsid w:val="001C58CC"/>
    <w:rsid w:val="001D05B5"/>
    <w:rsid w:val="001D33CB"/>
    <w:rsid w:val="001E1BC6"/>
    <w:rsid w:val="001E3736"/>
    <w:rsid w:val="001E4AAE"/>
    <w:rsid w:val="001F6FE3"/>
    <w:rsid w:val="001F7064"/>
    <w:rsid w:val="00210A61"/>
    <w:rsid w:val="002111EC"/>
    <w:rsid w:val="00215C91"/>
    <w:rsid w:val="0021713F"/>
    <w:rsid w:val="0022427C"/>
    <w:rsid w:val="0023068F"/>
    <w:rsid w:val="00232653"/>
    <w:rsid w:val="00241D19"/>
    <w:rsid w:val="00246746"/>
    <w:rsid w:val="00247F02"/>
    <w:rsid w:val="0025558A"/>
    <w:rsid w:val="00257717"/>
    <w:rsid w:val="002609E7"/>
    <w:rsid w:val="00272E16"/>
    <w:rsid w:val="002819AC"/>
    <w:rsid w:val="0028775F"/>
    <w:rsid w:val="00291FBA"/>
    <w:rsid w:val="00292600"/>
    <w:rsid w:val="00292E2D"/>
    <w:rsid w:val="0029417A"/>
    <w:rsid w:val="00295BFB"/>
    <w:rsid w:val="002967AE"/>
    <w:rsid w:val="00296EE0"/>
    <w:rsid w:val="002D1289"/>
    <w:rsid w:val="002D4368"/>
    <w:rsid w:val="002E0C21"/>
    <w:rsid w:val="002E12DA"/>
    <w:rsid w:val="002F43D3"/>
    <w:rsid w:val="002F655C"/>
    <w:rsid w:val="002F737D"/>
    <w:rsid w:val="002F7828"/>
    <w:rsid w:val="0030008E"/>
    <w:rsid w:val="00310726"/>
    <w:rsid w:val="00310CEA"/>
    <w:rsid w:val="003111D0"/>
    <w:rsid w:val="0032205D"/>
    <w:rsid w:val="003416A2"/>
    <w:rsid w:val="00342339"/>
    <w:rsid w:val="0035392E"/>
    <w:rsid w:val="00354FCD"/>
    <w:rsid w:val="00356205"/>
    <w:rsid w:val="00357D0D"/>
    <w:rsid w:val="00361E88"/>
    <w:rsid w:val="00365EC8"/>
    <w:rsid w:val="00370C0F"/>
    <w:rsid w:val="00371910"/>
    <w:rsid w:val="00375A98"/>
    <w:rsid w:val="0038273C"/>
    <w:rsid w:val="00383E18"/>
    <w:rsid w:val="003954FC"/>
    <w:rsid w:val="003A1E74"/>
    <w:rsid w:val="003A304C"/>
    <w:rsid w:val="003B1381"/>
    <w:rsid w:val="003B4B01"/>
    <w:rsid w:val="003B6E57"/>
    <w:rsid w:val="003C3D7C"/>
    <w:rsid w:val="003C3EED"/>
    <w:rsid w:val="004005DB"/>
    <w:rsid w:val="00403851"/>
    <w:rsid w:val="00414BDF"/>
    <w:rsid w:val="00421DA3"/>
    <w:rsid w:val="00424138"/>
    <w:rsid w:val="0042453E"/>
    <w:rsid w:val="004402BC"/>
    <w:rsid w:val="00457499"/>
    <w:rsid w:val="00461EC0"/>
    <w:rsid w:val="004B0171"/>
    <w:rsid w:val="004B2983"/>
    <w:rsid w:val="004C0D45"/>
    <w:rsid w:val="004C2AC8"/>
    <w:rsid w:val="004D0A45"/>
    <w:rsid w:val="004D1071"/>
    <w:rsid w:val="004E460C"/>
    <w:rsid w:val="004F74C3"/>
    <w:rsid w:val="005158A3"/>
    <w:rsid w:val="00535CDE"/>
    <w:rsid w:val="0053633F"/>
    <w:rsid w:val="00537B20"/>
    <w:rsid w:val="00542FED"/>
    <w:rsid w:val="0054628D"/>
    <w:rsid w:val="00557AFA"/>
    <w:rsid w:val="00557CCD"/>
    <w:rsid w:val="00563624"/>
    <w:rsid w:val="005653D0"/>
    <w:rsid w:val="00566C18"/>
    <w:rsid w:val="00567A7A"/>
    <w:rsid w:val="00567C60"/>
    <w:rsid w:val="00572C3E"/>
    <w:rsid w:val="0057729F"/>
    <w:rsid w:val="0058293D"/>
    <w:rsid w:val="00584360"/>
    <w:rsid w:val="00594118"/>
    <w:rsid w:val="00594F93"/>
    <w:rsid w:val="005A2171"/>
    <w:rsid w:val="005A7225"/>
    <w:rsid w:val="005B1D63"/>
    <w:rsid w:val="005B2F42"/>
    <w:rsid w:val="005C1F4C"/>
    <w:rsid w:val="005C4966"/>
    <w:rsid w:val="005C4EEC"/>
    <w:rsid w:val="005C61F2"/>
    <w:rsid w:val="005D1CBC"/>
    <w:rsid w:val="005F08D6"/>
    <w:rsid w:val="005F3765"/>
    <w:rsid w:val="005F5B43"/>
    <w:rsid w:val="0060169E"/>
    <w:rsid w:val="00612718"/>
    <w:rsid w:val="006134D0"/>
    <w:rsid w:val="00613D7E"/>
    <w:rsid w:val="00616AB0"/>
    <w:rsid w:val="00616AB7"/>
    <w:rsid w:val="00617090"/>
    <w:rsid w:val="00626EBF"/>
    <w:rsid w:val="00641BB7"/>
    <w:rsid w:val="006501F3"/>
    <w:rsid w:val="00653CE6"/>
    <w:rsid w:val="006570C6"/>
    <w:rsid w:val="00660BC6"/>
    <w:rsid w:val="00674D74"/>
    <w:rsid w:val="00682124"/>
    <w:rsid w:val="006944B3"/>
    <w:rsid w:val="006971E0"/>
    <w:rsid w:val="006A2FF0"/>
    <w:rsid w:val="006A63AE"/>
    <w:rsid w:val="006A73C6"/>
    <w:rsid w:val="006B204D"/>
    <w:rsid w:val="006B46E4"/>
    <w:rsid w:val="006C0679"/>
    <w:rsid w:val="006D1791"/>
    <w:rsid w:val="006D2700"/>
    <w:rsid w:val="006D438E"/>
    <w:rsid w:val="006D732E"/>
    <w:rsid w:val="006E0A17"/>
    <w:rsid w:val="006E77BC"/>
    <w:rsid w:val="006F51D2"/>
    <w:rsid w:val="006F5E29"/>
    <w:rsid w:val="00702C71"/>
    <w:rsid w:val="00711D2A"/>
    <w:rsid w:val="00711F6D"/>
    <w:rsid w:val="00715466"/>
    <w:rsid w:val="0072409E"/>
    <w:rsid w:val="0072524E"/>
    <w:rsid w:val="007300AD"/>
    <w:rsid w:val="00731515"/>
    <w:rsid w:val="0074307D"/>
    <w:rsid w:val="00747F95"/>
    <w:rsid w:val="00753927"/>
    <w:rsid w:val="00767CDA"/>
    <w:rsid w:val="00773126"/>
    <w:rsid w:val="0077407E"/>
    <w:rsid w:val="007800CE"/>
    <w:rsid w:val="00781D1B"/>
    <w:rsid w:val="00784823"/>
    <w:rsid w:val="00786286"/>
    <w:rsid w:val="00786FC2"/>
    <w:rsid w:val="00790CB2"/>
    <w:rsid w:val="007947B8"/>
    <w:rsid w:val="00794F32"/>
    <w:rsid w:val="007A068C"/>
    <w:rsid w:val="007A4B7B"/>
    <w:rsid w:val="007B2675"/>
    <w:rsid w:val="007B471C"/>
    <w:rsid w:val="007C3CCA"/>
    <w:rsid w:val="007C49B2"/>
    <w:rsid w:val="007D4A42"/>
    <w:rsid w:val="007E1377"/>
    <w:rsid w:val="007E2417"/>
    <w:rsid w:val="007E72A6"/>
    <w:rsid w:val="007F487D"/>
    <w:rsid w:val="007F6085"/>
    <w:rsid w:val="00807058"/>
    <w:rsid w:val="00817807"/>
    <w:rsid w:val="00820CFD"/>
    <w:rsid w:val="008342AC"/>
    <w:rsid w:val="008361AB"/>
    <w:rsid w:val="00847AF5"/>
    <w:rsid w:val="0086167D"/>
    <w:rsid w:val="008706F7"/>
    <w:rsid w:val="00871AE8"/>
    <w:rsid w:val="008745E7"/>
    <w:rsid w:val="0087689F"/>
    <w:rsid w:val="0088101D"/>
    <w:rsid w:val="008839BA"/>
    <w:rsid w:val="008918AE"/>
    <w:rsid w:val="008A40C8"/>
    <w:rsid w:val="008D3755"/>
    <w:rsid w:val="008D6D70"/>
    <w:rsid w:val="008E1906"/>
    <w:rsid w:val="008E1A08"/>
    <w:rsid w:val="008E2B85"/>
    <w:rsid w:val="008E2F17"/>
    <w:rsid w:val="008E32A4"/>
    <w:rsid w:val="009006F9"/>
    <w:rsid w:val="009056EA"/>
    <w:rsid w:val="00912EFE"/>
    <w:rsid w:val="00912FE8"/>
    <w:rsid w:val="0092164D"/>
    <w:rsid w:val="00925825"/>
    <w:rsid w:val="0093256B"/>
    <w:rsid w:val="0093647D"/>
    <w:rsid w:val="00946AF3"/>
    <w:rsid w:val="00950155"/>
    <w:rsid w:val="0095169C"/>
    <w:rsid w:val="00970DF2"/>
    <w:rsid w:val="00972DFC"/>
    <w:rsid w:val="0097371D"/>
    <w:rsid w:val="009740C6"/>
    <w:rsid w:val="009752B5"/>
    <w:rsid w:val="00981E5E"/>
    <w:rsid w:val="009928E4"/>
    <w:rsid w:val="00997568"/>
    <w:rsid w:val="009A0500"/>
    <w:rsid w:val="009A0C2C"/>
    <w:rsid w:val="009A1FBC"/>
    <w:rsid w:val="009A6AF8"/>
    <w:rsid w:val="009B75FC"/>
    <w:rsid w:val="009C5BB3"/>
    <w:rsid w:val="009D3360"/>
    <w:rsid w:val="009D4A0F"/>
    <w:rsid w:val="009E13C3"/>
    <w:rsid w:val="009F55AF"/>
    <w:rsid w:val="009F5FB6"/>
    <w:rsid w:val="00A02BE1"/>
    <w:rsid w:val="00A02D18"/>
    <w:rsid w:val="00A034AF"/>
    <w:rsid w:val="00A24484"/>
    <w:rsid w:val="00A2464C"/>
    <w:rsid w:val="00A24ADB"/>
    <w:rsid w:val="00A309A7"/>
    <w:rsid w:val="00A34F4D"/>
    <w:rsid w:val="00A35051"/>
    <w:rsid w:val="00A356C3"/>
    <w:rsid w:val="00A35F54"/>
    <w:rsid w:val="00A46568"/>
    <w:rsid w:val="00A46FEA"/>
    <w:rsid w:val="00A510CF"/>
    <w:rsid w:val="00A513C5"/>
    <w:rsid w:val="00A5219D"/>
    <w:rsid w:val="00A572A0"/>
    <w:rsid w:val="00A61BCD"/>
    <w:rsid w:val="00A62031"/>
    <w:rsid w:val="00A708AB"/>
    <w:rsid w:val="00A7227B"/>
    <w:rsid w:val="00A73A85"/>
    <w:rsid w:val="00A77D21"/>
    <w:rsid w:val="00AA04CB"/>
    <w:rsid w:val="00AA19D4"/>
    <w:rsid w:val="00AA1F4A"/>
    <w:rsid w:val="00AA26C5"/>
    <w:rsid w:val="00AB1E70"/>
    <w:rsid w:val="00AB2BB7"/>
    <w:rsid w:val="00AC1219"/>
    <w:rsid w:val="00AC1C67"/>
    <w:rsid w:val="00AD020E"/>
    <w:rsid w:val="00AD7B59"/>
    <w:rsid w:val="00AE1D7E"/>
    <w:rsid w:val="00AE3509"/>
    <w:rsid w:val="00AF028A"/>
    <w:rsid w:val="00AF408A"/>
    <w:rsid w:val="00B016C2"/>
    <w:rsid w:val="00B0755D"/>
    <w:rsid w:val="00B261DF"/>
    <w:rsid w:val="00B31EC1"/>
    <w:rsid w:val="00B32774"/>
    <w:rsid w:val="00B50A59"/>
    <w:rsid w:val="00B52E6D"/>
    <w:rsid w:val="00B675E3"/>
    <w:rsid w:val="00B737D0"/>
    <w:rsid w:val="00B74231"/>
    <w:rsid w:val="00B77383"/>
    <w:rsid w:val="00B8183D"/>
    <w:rsid w:val="00B82591"/>
    <w:rsid w:val="00B9078C"/>
    <w:rsid w:val="00B979FD"/>
    <w:rsid w:val="00B97AB1"/>
    <w:rsid w:val="00BA33B4"/>
    <w:rsid w:val="00BB1A8A"/>
    <w:rsid w:val="00BD299E"/>
    <w:rsid w:val="00BD77A9"/>
    <w:rsid w:val="00C06EF5"/>
    <w:rsid w:val="00C12305"/>
    <w:rsid w:val="00C15F4A"/>
    <w:rsid w:val="00C16540"/>
    <w:rsid w:val="00C17CBB"/>
    <w:rsid w:val="00C20166"/>
    <w:rsid w:val="00C211FC"/>
    <w:rsid w:val="00C22D60"/>
    <w:rsid w:val="00C354D7"/>
    <w:rsid w:val="00C41C9B"/>
    <w:rsid w:val="00C47780"/>
    <w:rsid w:val="00C47F21"/>
    <w:rsid w:val="00C525FC"/>
    <w:rsid w:val="00C52EC0"/>
    <w:rsid w:val="00C52F8B"/>
    <w:rsid w:val="00C54379"/>
    <w:rsid w:val="00C56C1D"/>
    <w:rsid w:val="00C638D9"/>
    <w:rsid w:val="00C72230"/>
    <w:rsid w:val="00C76B87"/>
    <w:rsid w:val="00C82F5A"/>
    <w:rsid w:val="00C8488A"/>
    <w:rsid w:val="00C86DC1"/>
    <w:rsid w:val="00C94426"/>
    <w:rsid w:val="00C945D8"/>
    <w:rsid w:val="00C95835"/>
    <w:rsid w:val="00CA1339"/>
    <w:rsid w:val="00CA531C"/>
    <w:rsid w:val="00CA5FA3"/>
    <w:rsid w:val="00CB15D5"/>
    <w:rsid w:val="00CC1FE5"/>
    <w:rsid w:val="00CD0C30"/>
    <w:rsid w:val="00CD248A"/>
    <w:rsid w:val="00CD37A1"/>
    <w:rsid w:val="00CE1083"/>
    <w:rsid w:val="00CE5A85"/>
    <w:rsid w:val="00CF55D6"/>
    <w:rsid w:val="00CF6267"/>
    <w:rsid w:val="00D05DBC"/>
    <w:rsid w:val="00D152B1"/>
    <w:rsid w:val="00D161F7"/>
    <w:rsid w:val="00D23DC6"/>
    <w:rsid w:val="00D24694"/>
    <w:rsid w:val="00D27A9A"/>
    <w:rsid w:val="00D33D55"/>
    <w:rsid w:val="00D429E5"/>
    <w:rsid w:val="00D44EAC"/>
    <w:rsid w:val="00D45B76"/>
    <w:rsid w:val="00D51179"/>
    <w:rsid w:val="00D536DF"/>
    <w:rsid w:val="00D54111"/>
    <w:rsid w:val="00D54326"/>
    <w:rsid w:val="00D54603"/>
    <w:rsid w:val="00D643FB"/>
    <w:rsid w:val="00D6576E"/>
    <w:rsid w:val="00D660DD"/>
    <w:rsid w:val="00D84BF7"/>
    <w:rsid w:val="00D86111"/>
    <w:rsid w:val="00D86D0D"/>
    <w:rsid w:val="00D90F83"/>
    <w:rsid w:val="00D93581"/>
    <w:rsid w:val="00D96BB9"/>
    <w:rsid w:val="00DA24D1"/>
    <w:rsid w:val="00DA5128"/>
    <w:rsid w:val="00DB75CF"/>
    <w:rsid w:val="00DD738A"/>
    <w:rsid w:val="00DE111E"/>
    <w:rsid w:val="00DF1D32"/>
    <w:rsid w:val="00DF2716"/>
    <w:rsid w:val="00DF47A3"/>
    <w:rsid w:val="00DF5639"/>
    <w:rsid w:val="00DF5855"/>
    <w:rsid w:val="00E00319"/>
    <w:rsid w:val="00E01624"/>
    <w:rsid w:val="00E01E3B"/>
    <w:rsid w:val="00E128FA"/>
    <w:rsid w:val="00E24A55"/>
    <w:rsid w:val="00E24BD6"/>
    <w:rsid w:val="00E254B5"/>
    <w:rsid w:val="00E26978"/>
    <w:rsid w:val="00E30085"/>
    <w:rsid w:val="00E305F4"/>
    <w:rsid w:val="00E346C2"/>
    <w:rsid w:val="00E35CB2"/>
    <w:rsid w:val="00E362CA"/>
    <w:rsid w:val="00E41D38"/>
    <w:rsid w:val="00E43CE8"/>
    <w:rsid w:val="00E44D40"/>
    <w:rsid w:val="00E47777"/>
    <w:rsid w:val="00E51647"/>
    <w:rsid w:val="00E6714A"/>
    <w:rsid w:val="00E67A5E"/>
    <w:rsid w:val="00E761C2"/>
    <w:rsid w:val="00E833A7"/>
    <w:rsid w:val="00E86BE6"/>
    <w:rsid w:val="00E922EC"/>
    <w:rsid w:val="00EA1127"/>
    <w:rsid w:val="00EA29CF"/>
    <w:rsid w:val="00EA3AE2"/>
    <w:rsid w:val="00EA66B9"/>
    <w:rsid w:val="00EB65FB"/>
    <w:rsid w:val="00EB7240"/>
    <w:rsid w:val="00EC00F1"/>
    <w:rsid w:val="00EC6FB7"/>
    <w:rsid w:val="00EC7CDF"/>
    <w:rsid w:val="00ED0C2A"/>
    <w:rsid w:val="00ED4181"/>
    <w:rsid w:val="00EF0641"/>
    <w:rsid w:val="00EF0C5B"/>
    <w:rsid w:val="00EF382F"/>
    <w:rsid w:val="00EF7DAC"/>
    <w:rsid w:val="00F06F91"/>
    <w:rsid w:val="00F161DB"/>
    <w:rsid w:val="00F27092"/>
    <w:rsid w:val="00F44373"/>
    <w:rsid w:val="00F446B4"/>
    <w:rsid w:val="00F50E05"/>
    <w:rsid w:val="00F54F82"/>
    <w:rsid w:val="00F611BF"/>
    <w:rsid w:val="00F613FD"/>
    <w:rsid w:val="00F61F6A"/>
    <w:rsid w:val="00F67D2E"/>
    <w:rsid w:val="00F93DD6"/>
    <w:rsid w:val="00F9494C"/>
    <w:rsid w:val="00F956B2"/>
    <w:rsid w:val="00FA0AA4"/>
    <w:rsid w:val="00FA0CAD"/>
    <w:rsid w:val="00FA5BB8"/>
    <w:rsid w:val="00FA5C04"/>
    <w:rsid w:val="00FB0031"/>
    <w:rsid w:val="00FB7BD1"/>
    <w:rsid w:val="00FC58A8"/>
    <w:rsid w:val="00FC6FE6"/>
    <w:rsid w:val="00FD203F"/>
    <w:rsid w:val="00FE4B1B"/>
    <w:rsid w:val="00FF5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327DAE"/>
  <w15:docId w15:val="{0EBE317F-CDA4-43E9-A484-A6A633B5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45749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457499"/>
    <w:rPr>
      <w:rFonts w:ascii="Calibri" w:hAnsi="Calibri"/>
      <w:noProof/>
      <w:lang w:val="en-US"/>
    </w:rPr>
  </w:style>
  <w:style w:type="paragraph" w:customStyle="1" w:styleId="EndNoteBibliography">
    <w:name w:val="EndNote Bibliography"/>
    <w:basedOn w:val="Normal"/>
    <w:link w:val="EndNoteBibliographyChar"/>
    <w:rsid w:val="00457499"/>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457499"/>
    <w:rPr>
      <w:rFonts w:ascii="Calibri" w:hAnsi="Calibri"/>
      <w:noProof/>
      <w:lang w:val="en-US"/>
    </w:rPr>
  </w:style>
  <w:style w:type="character" w:styleId="Hyperlink">
    <w:name w:val="Hyperlink"/>
    <w:basedOn w:val="DefaultParagraphFont"/>
    <w:uiPriority w:val="99"/>
    <w:unhideWhenUsed/>
    <w:rsid w:val="00B52E6D"/>
    <w:rPr>
      <w:color w:val="0563C1" w:themeColor="hyperlink"/>
      <w:u w:val="single"/>
    </w:rPr>
  </w:style>
  <w:style w:type="character" w:customStyle="1" w:styleId="UnresolvedMention1">
    <w:name w:val="Unresolved Mention1"/>
    <w:basedOn w:val="DefaultParagraphFont"/>
    <w:uiPriority w:val="99"/>
    <w:semiHidden/>
    <w:unhideWhenUsed/>
    <w:rsid w:val="00B52E6D"/>
    <w:rPr>
      <w:color w:val="808080"/>
      <w:shd w:val="clear" w:color="auto" w:fill="E6E6E6"/>
    </w:rPr>
  </w:style>
  <w:style w:type="table" w:styleId="TableGrid">
    <w:name w:val="Table Grid"/>
    <w:basedOn w:val="TableNormal"/>
    <w:uiPriority w:val="39"/>
    <w:rsid w:val="00577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558A"/>
    <w:rPr>
      <w:sz w:val="16"/>
      <w:szCs w:val="16"/>
    </w:rPr>
  </w:style>
  <w:style w:type="paragraph" w:styleId="CommentText">
    <w:name w:val="annotation text"/>
    <w:basedOn w:val="Normal"/>
    <w:link w:val="CommentTextChar"/>
    <w:uiPriority w:val="99"/>
    <w:unhideWhenUsed/>
    <w:rsid w:val="0025558A"/>
    <w:pPr>
      <w:spacing w:line="240" w:lineRule="auto"/>
    </w:pPr>
    <w:rPr>
      <w:sz w:val="20"/>
      <w:szCs w:val="20"/>
    </w:rPr>
  </w:style>
  <w:style w:type="character" w:customStyle="1" w:styleId="CommentTextChar">
    <w:name w:val="Comment Text Char"/>
    <w:basedOn w:val="DefaultParagraphFont"/>
    <w:link w:val="CommentText"/>
    <w:uiPriority w:val="99"/>
    <w:rsid w:val="0025558A"/>
    <w:rPr>
      <w:sz w:val="20"/>
      <w:szCs w:val="20"/>
    </w:rPr>
  </w:style>
  <w:style w:type="paragraph" w:styleId="CommentSubject">
    <w:name w:val="annotation subject"/>
    <w:basedOn w:val="CommentText"/>
    <w:next w:val="CommentText"/>
    <w:link w:val="CommentSubjectChar"/>
    <w:uiPriority w:val="99"/>
    <w:semiHidden/>
    <w:unhideWhenUsed/>
    <w:rsid w:val="0025558A"/>
    <w:rPr>
      <w:b/>
      <w:bCs/>
    </w:rPr>
  </w:style>
  <w:style w:type="character" w:customStyle="1" w:styleId="CommentSubjectChar">
    <w:name w:val="Comment Subject Char"/>
    <w:basedOn w:val="CommentTextChar"/>
    <w:link w:val="CommentSubject"/>
    <w:uiPriority w:val="99"/>
    <w:semiHidden/>
    <w:rsid w:val="0025558A"/>
    <w:rPr>
      <w:b/>
      <w:bCs/>
      <w:sz w:val="20"/>
      <w:szCs w:val="20"/>
    </w:rPr>
  </w:style>
  <w:style w:type="paragraph" w:styleId="BalloonText">
    <w:name w:val="Balloon Text"/>
    <w:basedOn w:val="Normal"/>
    <w:link w:val="BalloonTextChar"/>
    <w:uiPriority w:val="99"/>
    <w:semiHidden/>
    <w:unhideWhenUsed/>
    <w:rsid w:val="00255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58A"/>
    <w:rPr>
      <w:rFonts w:ascii="Segoe UI" w:hAnsi="Segoe UI" w:cs="Segoe UI"/>
      <w:sz w:val="18"/>
      <w:szCs w:val="18"/>
    </w:rPr>
  </w:style>
  <w:style w:type="character" w:customStyle="1" w:styleId="UnresolvedMention2">
    <w:name w:val="Unresolved Mention2"/>
    <w:basedOn w:val="DefaultParagraphFont"/>
    <w:uiPriority w:val="99"/>
    <w:semiHidden/>
    <w:unhideWhenUsed/>
    <w:rsid w:val="00296EE0"/>
    <w:rPr>
      <w:color w:val="808080"/>
      <w:shd w:val="clear" w:color="auto" w:fill="E6E6E6"/>
    </w:rPr>
  </w:style>
  <w:style w:type="paragraph" w:customStyle="1" w:styleId="BodyA">
    <w:name w:val="Body A"/>
    <w:rsid w:val="00E128FA"/>
    <w:pPr>
      <w:pBdr>
        <w:top w:val="nil"/>
        <w:left w:val="nil"/>
        <w:bottom w:val="nil"/>
        <w:right w:val="nil"/>
        <w:between w:val="nil"/>
        <w:bar w:val="nil"/>
      </w:pBdr>
      <w:spacing w:after="200" w:line="276" w:lineRule="auto"/>
      <w:jc w:val="both"/>
    </w:pPr>
    <w:rPr>
      <w:rFonts w:ascii="Calibri" w:eastAsia="Calibri" w:hAnsi="Calibri" w:cs="Calibri"/>
      <w:color w:val="000000"/>
      <w:u w:color="000000"/>
      <w:bdr w:val="nil"/>
      <w:lang w:val="en-US" w:eastAsia="en-GB"/>
    </w:rPr>
  </w:style>
  <w:style w:type="character" w:customStyle="1" w:styleId="None">
    <w:name w:val="None"/>
    <w:rsid w:val="00E128FA"/>
  </w:style>
  <w:style w:type="paragraph" w:styleId="NormalWeb">
    <w:name w:val="Normal (Web)"/>
    <w:basedOn w:val="Normal"/>
    <w:uiPriority w:val="99"/>
    <w:semiHidden/>
    <w:rsid w:val="009737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848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823"/>
  </w:style>
  <w:style w:type="paragraph" w:styleId="Footer">
    <w:name w:val="footer"/>
    <w:basedOn w:val="Normal"/>
    <w:link w:val="FooterChar"/>
    <w:uiPriority w:val="99"/>
    <w:unhideWhenUsed/>
    <w:rsid w:val="007848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823"/>
  </w:style>
  <w:style w:type="paragraph" w:styleId="Revision">
    <w:name w:val="Revision"/>
    <w:hidden/>
    <w:uiPriority w:val="99"/>
    <w:semiHidden/>
    <w:rsid w:val="00D44EAC"/>
    <w:pPr>
      <w:spacing w:after="0" w:line="240" w:lineRule="auto"/>
    </w:pPr>
  </w:style>
  <w:style w:type="character" w:styleId="UnresolvedMention">
    <w:name w:val="Unresolved Mention"/>
    <w:basedOn w:val="DefaultParagraphFont"/>
    <w:uiPriority w:val="99"/>
    <w:semiHidden/>
    <w:unhideWhenUsed/>
    <w:rsid w:val="00847AF5"/>
    <w:rPr>
      <w:color w:val="605E5C"/>
      <w:shd w:val="clear" w:color="auto" w:fill="E1DFDD"/>
    </w:rPr>
  </w:style>
  <w:style w:type="paragraph" w:styleId="ListParagraph">
    <w:name w:val="List Paragraph"/>
    <w:basedOn w:val="Normal"/>
    <w:uiPriority w:val="34"/>
    <w:qFormat/>
    <w:rsid w:val="00EF0641"/>
    <w:pPr>
      <w:ind w:left="720"/>
      <w:contextualSpacing/>
    </w:pPr>
  </w:style>
  <w:style w:type="table" w:customStyle="1" w:styleId="TableGrid1">
    <w:name w:val="Table Grid1"/>
    <w:basedOn w:val="TableNormal"/>
    <w:next w:val="TableGrid"/>
    <w:uiPriority w:val="39"/>
    <w:rsid w:val="00EF0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06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lley.potter@bristol.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elley.potter@bristol.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A8C9F-9267-42A9-8A06-3094BA2E0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10429</Words>
  <Characters>59451</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RLBUHT</Company>
  <LinksUpToDate>false</LinksUpToDate>
  <CharactersWithSpaces>69741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Potter</dc:creator>
  <cp:lastModifiedBy>Shelley Potter</cp:lastModifiedBy>
  <cp:revision>3</cp:revision>
  <cp:lastPrinted>2018-09-24T17:54:00Z</cp:lastPrinted>
  <dcterms:created xsi:type="dcterms:W3CDTF">2018-10-07T16:10:00Z</dcterms:created>
  <dcterms:modified xsi:type="dcterms:W3CDTF">2018-10-07T16:12:00Z</dcterms:modified>
</cp:coreProperties>
</file>