
<file path=[Content_Types].xml><?xml version="1.0" encoding="utf-8"?>
<Types xmlns="http://schemas.openxmlformats.org/package/2006/content-types">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A8DF803" w14:textId="77777777" w:rsidR="00E97402" w:rsidRDefault="00E97402">
      <w:pPr>
        <w:pStyle w:val="Text"/>
        <w:ind w:firstLine="0"/>
        <w:rPr>
          <w:sz w:val="18"/>
          <w:szCs w:val="18"/>
        </w:rPr>
      </w:pPr>
      <w:r>
        <w:rPr>
          <w:sz w:val="18"/>
          <w:szCs w:val="18"/>
        </w:rPr>
        <w:footnoteReference w:customMarkFollows="1" w:id="1"/>
        <w:sym w:font="Symbol" w:char="F020"/>
      </w:r>
    </w:p>
    <w:p w14:paraId="13707E55" w14:textId="7AC4FE7D" w:rsidR="00E97402" w:rsidRDefault="00B81CC6">
      <w:pPr>
        <w:pStyle w:val="Title"/>
        <w:framePr w:wrap="notBeside"/>
      </w:pPr>
      <w:bookmarkStart w:id="0" w:name="_GoBack"/>
      <w:r>
        <w:t xml:space="preserve">Solution processed organic solar cells on textiles </w:t>
      </w:r>
    </w:p>
    <w:bookmarkEnd w:id="0"/>
    <w:p w14:paraId="5DAB444A" w14:textId="77777777" w:rsidR="00E97402" w:rsidRDefault="00B81CC6">
      <w:pPr>
        <w:pStyle w:val="Authors"/>
        <w:framePr w:wrap="notBeside"/>
      </w:pPr>
      <w:r>
        <w:t>Sasikumar Arumugam, Yi Li, Monika Glanc-Gostkiewicz, Russel, N. Torah, Stephen P. Beeby</w:t>
      </w:r>
      <w:r w:rsidR="00625EBF">
        <w:t>, IEEE Senior Member</w:t>
      </w:r>
      <w:r>
        <w:t xml:space="preserve"> </w:t>
      </w:r>
    </w:p>
    <w:p w14:paraId="0E67BAAE" w14:textId="77777777" w:rsidR="00665757" w:rsidRPr="00665757" w:rsidRDefault="00E97402" w:rsidP="00665757">
      <w:pPr>
        <w:jc w:val="both"/>
        <w:rPr>
          <w:b/>
          <w:sz w:val="18"/>
          <w:szCs w:val="18"/>
        </w:rPr>
      </w:pPr>
      <w:r w:rsidRPr="00665757">
        <w:rPr>
          <w:b/>
          <w:i/>
          <w:iCs/>
          <w:sz w:val="18"/>
          <w:szCs w:val="18"/>
        </w:rPr>
        <w:t>Abstract</w:t>
      </w:r>
      <w:r w:rsidRPr="00665757">
        <w:rPr>
          <w:b/>
          <w:sz w:val="18"/>
          <w:szCs w:val="18"/>
        </w:rPr>
        <w:t>—</w:t>
      </w:r>
      <w:r w:rsidR="00665757" w:rsidRPr="00665757">
        <w:rPr>
          <w:b/>
          <w:sz w:val="18"/>
          <w:szCs w:val="18"/>
        </w:rPr>
        <w:t xml:space="preserve"> E-textiles are a promising platform for wearable technologies </w:t>
      </w:r>
      <w:r w:rsidR="00E605FF">
        <w:rPr>
          <w:b/>
          <w:sz w:val="18"/>
          <w:szCs w:val="18"/>
        </w:rPr>
        <w:t>but</w:t>
      </w:r>
      <w:r w:rsidR="00665757" w:rsidRPr="00665757">
        <w:rPr>
          <w:b/>
          <w:sz w:val="18"/>
          <w:szCs w:val="18"/>
        </w:rPr>
        <w:t xml:space="preserve"> these face the ubiquitous challenge of supplying power. One approach is to harvest ambient</w:t>
      </w:r>
      <w:r w:rsidR="00E605FF">
        <w:rPr>
          <w:b/>
          <w:sz w:val="18"/>
          <w:szCs w:val="18"/>
        </w:rPr>
        <w:t xml:space="preserve"> solar</w:t>
      </w:r>
      <w:r w:rsidR="00665757" w:rsidRPr="00665757">
        <w:rPr>
          <w:b/>
          <w:sz w:val="18"/>
          <w:szCs w:val="18"/>
        </w:rPr>
        <w:t xml:space="preserve"> energy. Here we present a fully solution processed organic solar cell (OSC) fabricated directly on to the surface of a standard polyester cotton fabric. A flexible screen printed interface layer is used to selectively smooth the fabric surface on to which all subsequent layers were deposited. The active layers making up the OSC were deposited entirely by solution processing using spray coating or doctor blading in a nitrogen environment. Process temperatures are limited to 150 </w:t>
      </w:r>
      <w:r w:rsidR="00665757" w:rsidRPr="00665757">
        <w:rPr>
          <w:b/>
          <w:sz w:val="18"/>
          <w:szCs w:val="18"/>
          <w:vertAlign w:val="superscript"/>
        </w:rPr>
        <w:t>o</w:t>
      </w:r>
      <w:r w:rsidR="00665757" w:rsidRPr="00665757">
        <w:rPr>
          <w:b/>
          <w:sz w:val="18"/>
          <w:szCs w:val="18"/>
        </w:rPr>
        <w:t xml:space="preserve">C to protect the fabric. Spray coating is found to be a repeatable and reliable way to deposit thin functional films onto the fabric and we have obtained a maximum efficiency of 1.23% demonstrating the feasibility of this approach for fabricating OSCs on any standard textile.  </w:t>
      </w:r>
    </w:p>
    <w:p w14:paraId="3C7158FD" w14:textId="77777777" w:rsidR="00E97402" w:rsidRDefault="00E97402" w:rsidP="00665757">
      <w:pPr>
        <w:pStyle w:val="Abstract"/>
      </w:pPr>
    </w:p>
    <w:p w14:paraId="636FA917" w14:textId="77777777" w:rsidR="00665757" w:rsidRPr="00665757" w:rsidRDefault="00E97402" w:rsidP="00665757">
      <w:pPr>
        <w:jc w:val="both"/>
        <w:rPr>
          <w:b/>
          <w:sz w:val="18"/>
          <w:szCs w:val="18"/>
        </w:rPr>
      </w:pPr>
      <w:bookmarkStart w:id="1" w:name="PointTmp"/>
      <w:r w:rsidRPr="00665757">
        <w:rPr>
          <w:b/>
          <w:i/>
          <w:iCs/>
          <w:sz w:val="18"/>
          <w:szCs w:val="18"/>
        </w:rPr>
        <w:t>Index Terms</w:t>
      </w:r>
      <w:r w:rsidRPr="00665757">
        <w:rPr>
          <w:b/>
          <w:sz w:val="18"/>
          <w:szCs w:val="18"/>
        </w:rPr>
        <w:t>—</w:t>
      </w:r>
      <w:r w:rsidR="00665757" w:rsidRPr="00665757">
        <w:rPr>
          <w:b/>
          <w:sz w:val="18"/>
          <w:szCs w:val="18"/>
        </w:rPr>
        <w:t xml:space="preserve"> photovoltaic textile, organic solar cell, solution processed solar cell, spray coated solar cell, flexible fabric solar cells</w:t>
      </w:r>
    </w:p>
    <w:p w14:paraId="4DB6C6A0" w14:textId="77777777" w:rsidR="00E97402" w:rsidRDefault="00E97402">
      <w:pPr>
        <w:pStyle w:val="IndexTerms"/>
      </w:pPr>
    </w:p>
    <w:p w14:paraId="77EEB7D8" w14:textId="77777777" w:rsidR="00E97402" w:rsidRDefault="00E97402"/>
    <w:bookmarkEnd w:id="1"/>
    <w:p w14:paraId="1C0FE3DD" w14:textId="5EF14C09" w:rsidR="0062585C" w:rsidRPr="00DF0341" w:rsidRDefault="00070AFC" w:rsidP="00DF0341">
      <w:pPr>
        <w:pStyle w:val="Text"/>
        <w:keepNext/>
        <w:framePr w:dropCap="drop" w:lines="2" w:h="681" w:hRule="exact" w:wrap="auto" w:vAnchor="text" w:hAnchor="page" w:x="991" w:y="336"/>
        <w:spacing w:before="240" w:line="441" w:lineRule="exact"/>
        <w:ind w:firstLine="0"/>
        <w:rPr>
          <w:smallCaps/>
          <w:position w:val="4"/>
          <w:sz w:val="43"/>
          <w:szCs w:val="56"/>
        </w:rPr>
      </w:pPr>
      <w:r>
        <w:rPr>
          <w:position w:val="4"/>
          <w:sz w:val="43"/>
          <w:szCs w:val="56"/>
        </w:rPr>
        <w:t>E</w:t>
      </w:r>
    </w:p>
    <w:p w14:paraId="28A55BA5" w14:textId="77777777" w:rsidR="00E97402" w:rsidRDefault="00E97402">
      <w:pPr>
        <w:pStyle w:val="Heading1"/>
      </w:pPr>
      <w:r>
        <w:t>I</w:t>
      </w:r>
      <w:r>
        <w:rPr>
          <w:sz w:val="16"/>
          <w:szCs w:val="16"/>
        </w:rPr>
        <w:t>NTRODUCTION</w:t>
      </w:r>
    </w:p>
    <w:p w14:paraId="48B88074" w14:textId="329CED9E" w:rsidR="00056E00" w:rsidRDefault="00070AFC" w:rsidP="0062585C">
      <w:pPr>
        <w:spacing w:line="252" w:lineRule="auto"/>
        <w:jc w:val="both"/>
        <w:rPr>
          <w:lang w:eastAsia="en-GB"/>
        </w:rPr>
      </w:pPr>
      <w:r>
        <w:rPr>
          <w:color w:val="000000"/>
        </w:rPr>
        <w:t xml:space="preserve">lectronic </w:t>
      </w:r>
      <w:r w:rsidRPr="00765C68">
        <w:rPr>
          <w:color w:val="000000"/>
        </w:rPr>
        <w:t>textile</w:t>
      </w:r>
      <w:r>
        <w:rPr>
          <w:color w:val="000000"/>
        </w:rPr>
        <w:t>s (e-textiles or smart fabrics)</w:t>
      </w:r>
      <w:r w:rsidRPr="00765C68">
        <w:rPr>
          <w:color w:val="000000"/>
        </w:rPr>
        <w:t xml:space="preserve"> </w:t>
      </w:r>
      <w:r>
        <w:rPr>
          <w:color w:val="000000"/>
        </w:rPr>
        <w:t xml:space="preserve">offer a convenient platform for wearable applications. Example </w:t>
      </w:r>
      <w:r w:rsidRPr="00765C68">
        <w:t xml:space="preserve">applications </w:t>
      </w:r>
      <w:r>
        <w:t>include</w:t>
      </w:r>
      <w:r w:rsidRPr="00765C68">
        <w:t xml:space="preserve"> functional electrical stimulation (FES) for stroke rehabilitation, antennas for off-body communications and inertial sensing for activity recognition</w:t>
      </w:r>
      <w:r>
        <w:t xml:space="preserve"> </w:t>
      </w:r>
      <w:r w:rsidRPr="00765C68">
        <w:fldChar w:fldCharType="begin">
          <w:fldData xml:space="preserve">PEVuZE5vdGU+PENpdGU+PEF1dGhvcj5ZYW5nPC9BdXRob3I+PFllYXI+MjAxNDwvWWVhcj48UmVj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</w:fldData>
        </w:fldChar>
      </w:r>
      <w:r w:rsidR="00E56B79">
        <w:instrText xml:space="preserve"> ADDIN EN.CITE </w:instrText>
      </w:r>
      <w:r w:rsidR="00E56B79">
        <w:fldChar w:fldCharType="begin">
          <w:fldData xml:space="preserve">PEVuZE5vdGU+PENpdGU+PEF1dGhvcj5ZYW5nPC9BdXRob3I+PFllYXI+MjAxNDwvWWVhcj48UmVj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</w:fldData>
        </w:fldChar>
      </w:r>
      <w:r w:rsidR="00E56B79">
        <w:instrText xml:space="preserve"> ADDIN EN.CITE.DATA </w:instrText>
      </w:r>
      <w:r w:rsidR="00E56B79">
        <w:fldChar w:fldCharType="end"/>
      </w:r>
      <w:r w:rsidRPr="00765C68">
        <w:fldChar w:fldCharType="separate"/>
      </w:r>
      <w:r w:rsidR="00D67A1E">
        <w:rPr>
          <w:noProof/>
        </w:rPr>
        <w:t>[1-3]</w:t>
      </w:r>
      <w:r w:rsidRPr="00765C68">
        <w:fldChar w:fldCharType="end"/>
      </w:r>
      <w:r>
        <w:t>.</w:t>
      </w:r>
      <w:r w:rsidRPr="00765C68">
        <w:rPr>
          <w:vertAlign w:val="superscript"/>
        </w:rPr>
        <w:t xml:space="preserve"> </w:t>
      </w:r>
      <w:r>
        <w:t xml:space="preserve">However, a </w:t>
      </w:r>
      <w:r w:rsidRPr="00765C68">
        <w:t>key restriction on e-textile applications is their dependency upon battery power</w:t>
      </w:r>
      <w:r>
        <w:t xml:space="preserve"> given their finite lifetime and</w:t>
      </w:r>
      <w:r w:rsidRPr="00765C68">
        <w:t xml:space="preserve"> the need for removal</w:t>
      </w:r>
      <w:r>
        <w:t xml:space="preserve"> during washing. The size, </w:t>
      </w:r>
      <w:r w:rsidRPr="00765C68">
        <w:t xml:space="preserve">weight and rigid nature </w:t>
      </w:r>
      <w:r>
        <w:t xml:space="preserve">of conventional batteries </w:t>
      </w:r>
      <w:r w:rsidRPr="00765C68">
        <w:t xml:space="preserve">is incompatible with the flexible, conformable nature of textiles. There is great interest in powering e-textile systems by converting </w:t>
      </w:r>
      <w:r w:rsidRPr="00765C68">
        <w:rPr>
          <w:color w:val="000000"/>
        </w:rPr>
        <w:t>ambient energy, such as kinetic, thermal or light, into electrical energy</w:t>
      </w:r>
      <w:r>
        <w:rPr>
          <w:color w:val="000000"/>
        </w:rPr>
        <w:t xml:space="preserve"> </w:t>
      </w:r>
      <w:r w:rsidRPr="00765C68">
        <w:rPr>
          <w:lang w:eastAsia="en-GB"/>
        </w:rPr>
        <w:fldChar w:fldCharType="begin">
          <w:fldData xml:space="preserve">PEVuZE5vdGU+PENpdGU+PEF1dGhvcj5BbG11c2FsbGFtPC9BdXRob3I+PFllYXI+MjAxNzwvWWVh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==
</w:fldData>
        </w:fldChar>
      </w:r>
      <w:r w:rsidR="00E56B79">
        <w:rPr>
          <w:lang w:eastAsia="en-GB"/>
        </w:rPr>
        <w:instrText xml:space="preserve"> ADDIN EN.CITE </w:instrText>
      </w:r>
      <w:r w:rsidR="00E56B79">
        <w:rPr>
          <w:lang w:eastAsia="en-GB"/>
        </w:rPr>
        <w:fldChar w:fldCharType="begin">
          <w:fldData xml:space="preserve">PEVuZE5vdGU+PENpdGU+PEF1dGhvcj5BbG11c2FsbGFtPC9BdXRob3I+PFllYXI+MjAxNzwvWWVh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==
</w:fldData>
        </w:fldChar>
      </w:r>
      <w:r w:rsidR="00E56B79">
        <w:rPr>
          <w:lang w:eastAsia="en-GB"/>
        </w:rPr>
        <w:instrText xml:space="preserve"> ADDIN EN.CITE.DATA </w:instrText>
      </w:r>
      <w:r w:rsidR="00E56B79">
        <w:rPr>
          <w:lang w:eastAsia="en-GB"/>
        </w:rPr>
      </w:r>
      <w:r w:rsidR="00E56B79">
        <w:rPr>
          <w:lang w:eastAsia="en-GB"/>
        </w:rPr>
        <w:fldChar w:fldCharType="end"/>
      </w:r>
      <w:r w:rsidRPr="00765C68">
        <w:rPr>
          <w:lang w:eastAsia="en-GB"/>
        </w:rPr>
      </w:r>
      <w:r w:rsidRPr="00765C68">
        <w:rPr>
          <w:lang w:eastAsia="en-GB"/>
        </w:rPr>
        <w:fldChar w:fldCharType="separate"/>
      </w:r>
      <w:r w:rsidR="00D67A1E">
        <w:rPr>
          <w:noProof/>
          <w:lang w:eastAsia="en-GB"/>
        </w:rPr>
        <w:t>[4-7]</w:t>
      </w:r>
      <w:r w:rsidRPr="00765C68">
        <w:rPr>
          <w:lang w:eastAsia="en-GB"/>
        </w:rPr>
        <w:fldChar w:fldCharType="end"/>
      </w:r>
      <w:r>
        <w:rPr>
          <w:lang w:eastAsia="en-GB"/>
        </w:rPr>
        <w:t>.</w:t>
      </w:r>
      <w:r w:rsidRPr="00765C68">
        <w:rPr>
          <w:lang w:eastAsia="en-GB"/>
        </w:rPr>
        <w:t xml:space="preserve"> </w:t>
      </w:r>
    </w:p>
    <w:p w14:paraId="439F84B2" w14:textId="7E762C6A" w:rsidR="00056E00" w:rsidRDefault="00056E00" w:rsidP="0062585C">
      <w:pPr>
        <w:spacing w:line="252" w:lineRule="auto"/>
        <w:jc w:val="both"/>
        <w:rPr>
          <w:lang w:eastAsia="en-GB"/>
        </w:rPr>
      </w:pPr>
    </w:p>
    <w:p w14:paraId="1692D0DA" w14:textId="73C427E9" w:rsidR="00056E00" w:rsidRDefault="00056E00" w:rsidP="0062585C">
      <w:pPr>
        <w:spacing w:line="252" w:lineRule="auto"/>
        <w:jc w:val="both"/>
        <w:rPr>
          <w:lang w:eastAsia="en-GB"/>
        </w:rPr>
      </w:pPr>
    </w:p>
    <w:p w14:paraId="2E04C23A" w14:textId="2FFA2377" w:rsidR="00707117" w:rsidRDefault="00707117" w:rsidP="0062585C">
      <w:pPr>
        <w:spacing w:line="252" w:lineRule="auto"/>
        <w:jc w:val="both"/>
        <w:rPr>
          <w:lang w:eastAsia="en-GB"/>
        </w:rPr>
      </w:pPr>
    </w:p>
    <w:p w14:paraId="4516D84F" w14:textId="77777777" w:rsidR="00056E00" w:rsidRDefault="00056E00" w:rsidP="00056E00">
      <w:pPr>
        <w:autoSpaceDE w:val="0"/>
        <w:autoSpaceDN w:val="0"/>
        <w:adjustRightInd w:val="0"/>
        <w:jc w:val="both"/>
        <w:rPr>
          <w:sz w:val="16"/>
          <w:szCs w:val="16"/>
        </w:rPr>
      </w:pPr>
      <w:r w:rsidRPr="00A34E5B">
        <w:rPr>
          <w:sz w:val="16"/>
          <w:szCs w:val="16"/>
        </w:rPr>
        <w:t>Man</w:t>
      </w:r>
      <w:r>
        <w:rPr>
          <w:sz w:val="16"/>
          <w:szCs w:val="16"/>
        </w:rPr>
        <w:t>uscript received June 22, 2018</w:t>
      </w:r>
      <w:r w:rsidRPr="00A34E5B">
        <w:rPr>
          <w:sz w:val="16"/>
          <w:szCs w:val="16"/>
        </w:rPr>
        <w:t xml:space="preserve">. This work was supported by Sensor Platform for HEalthcare in a Residential Environment (SPHERE) project (EPSRC Reference: EP/K031910/1). Professor Beeby acknowledges EPSRC support through his Fellowship ‘Energy Harvesting Materials for Smart Fabrics and Interactive Textiles’ (EP/I005323/1). </w:t>
      </w:r>
      <w:r w:rsidRPr="009A30B9">
        <w:rPr>
          <w:i/>
          <w:sz w:val="16"/>
          <w:szCs w:val="16"/>
        </w:rPr>
        <w:t>(Corresponding author: Stephen</w:t>
      </w:r>
      <w:r>
        <w:rPr>
          <w:i/>
          <w:sz w:val="16"/>
          <w:szCs w:val="16"/>
        </w:rPr>
        <w:t xml:space="preserve"> P. Beeby.)</w:t>
      </w:r>
      <w:r w:rsidRPr="00A34E5B">
        <w:rPr>
          <w:sz w:val="16"/>
          <w:szCs w:val="16"/>
        </w:rPr>
        <w:t xml:space="preserve"> </w:t>
      </w:r>
    </w:p>
    <w:p w14:paraId="18752458" w14:textId="23D757C3" w:rsidR="00056E00" w:rsidRDefault="00056E00" w:rsidP="00056E00">
      <w:pPr>
        <w:jc w:val="both"/>
        <w:rPr>
          <w:i/>
          <w:sz w:val="16"/>
          <w:szCs w:val="16"/>
        </w:rPr>
      </w:pPr>
      <w:r w:rsidRPr="009A30B9">
        <w:rPr>
          <w:sz w:val="16"/>
          <w:szCs w:val="16"/>
        </w:rPr>
        <w:t>The authors are with Smart El</w:t>
      </w:r>
      <w:r>
        <w:rPr>
          <w:sz w:val="16"/>
          <w:szCs w:val="16"/>
        </w:rPr>
        <w:t>ectronics and Material Systems G</w:t>
      </w:r>
      <w:r w:rsidRPr="009A30B9">
        <w:rPr>
          <w:sz w:val="16"/>
          <w:szCs w:val="16"/>
        </w:rPr>
        <w:t xml:space="preserve">roup, </w:t>
      </w:r>
      <w:r w:rsidRPr="009A30B9">
        <w:rPr>
          <w:rFonts w:hint="eastAsia"/>
          <w:sz w:val="16"/>
          <w:szCs w:val="16"/>
          <w:lang w:eastAsia="zh-CN"/>
        </w:rPr>
        <w:t>School</w:t>
      </w:r>
      <w:r w:rsidRPr="009A30B9">
        <w:rPr>
          <w:sz w:val="16"/>
          <w:szCs w:val="16"/>
        </w:rPr>
        <w:t xml:space="preserve"> of Electronic and Computer Science, University of Southampton, Highf</w:t>
      </w:r>
      <w:r>
        <w:rPr>
          <w:sz w:val="16"/>
          <w:szCs w:val="16"/>
        </w:rPr>
        <w:t xml:space="preserve">ield, Southampton, SO17 1BJ, UK </w:t>
      </w:r>
      <w:r w:rsidRPr="002D44AE">
        <w:rPr>
          <w:i/>
          <w:sz w:val="16"/>
          <w:szCs w:val="16"/>
        </w:rPr>
        <w:t xml:space="preserve"> (E-mail: </w:t>
      </w:r>
      <w:hyperlink r:id="rId8" w:history="1">
        <w:r w:rsidRPr="000A0587">
          <w:rPr>
            <w:rStyle w:val="Hyperlink"/>
            <w:i/>
            <w:sz w:val="16"/>
            <w:szCs w:val="16"/>
          </w:rPr>
          <w:t>s.arumugam@soton.ac.uk</w:t>
        </w:r>
      </w:hyperlink>
      <w:r>
        <w:rPr>
          <w:i/>
          <w:sz w:val="16"/>
          <w:szCs w:val="16"/>
        </w:rPr>
        <w:t xml:space="preserve">; </w:t>
      </w:r>
      <w:hyperlink r:id="rId9" w:history="1">
        <w:r w:rsidRPr="005020A3">
          <w:rPr>
            <w:rStyle w:val="Hyperlink"/>
            <w:i/>
            <w:sz w:val="16"/>
            <w:szCs w:val="16"/>
          </w:rPr>
          <w:t>yi.li@soton.ac.uk</w:t>
        </w:r>
      </w:hyperlink>
      <w:r w:rsidRPr="002D44AE">
        <w:rPr>
          <w:i/>
          <w:sz w:val="16"/>
          <w:szCs w:val="16"/>
        </w:rPr>
        <w:t xml:space="preserve">; </w:t>
      </w:r>
      <w:hyperlink r:id="rId10" w:history="1">
        <w:r w:rsidRPr="002D44AE">
          <w:rPr>
            <w:rStyle w:val="Hyperlink"/>
            <w:i/>
            <w:sz w:val="16"/>
            <w:szCs w:val="16"/>
          </w:rPr>
          <w:t>mgg1y14@soton.ac.uk</w:t>
        </w:r>
      </w:hyperlink>
      <w:r w:rsidRPr="002D44AE">
        <w:rPr>
          <w:i/>
          <w:sz w:val="16"/>
          <w:szCs w:val="16"/>
        </w:rPr>
        <w:t xml:space="preserve">; </w:t>
      </w:r>
      <w:hyperlink r:id="rId11" w:history="1">
        <w:r w:rsidRPr="002D44AE">
          <w:rPr>
            <w:rStyle w:val="Hyperlink"/>
            <w:i/>
            <w:sz w:val="16"/>
            <w:szCs w:val="16"/>
          </w:rPr>
          <w:t>rnt@ecs.soton.ac.uk</w:t>
        </w:r>
      </w:hyperlink>
      <w:r w:rsidRPr="002D44AE">
        <w:rPr>
          <w:i/>
          <w:sz w:val="16"/>
          <w:szCs w:val="16"/>
        </w:rPr>
        <w:t xml:space="preserve">; </w:t>
      </w:r>
      <w:hyperlink r:id="rId12" w:history="1">
        <w:r w:rsidRPr="000A0587">
          <w:rPr>
            <w:rStyle w:val="Hyperlink"/>
            <w:i/>
            <w:sz w:val="16"/>
            <w:szCs w:val="16"/>
          </w:rPr>
          <w:t>spb@ecs.soton.ac.uk</w:t>
        </w:r>
      </w:hyperlink>
      <w:r>
        <w:rPr>
          <w:i/>
          <w:sz w:val="16"/>
          <w:szCs w:val="16"/>
        </w:rPr>
        <w:t xml:space="preserve"> </w:t>
      </w:r>
      <w:r w:rsidRPr="002D44AE">
        <w:rPr>
          <w:i/>
          <w:sz w:val="16"/>
          <w:szCs w:val="16"/>
        </w:rPr>
        <w:t>).</w:t>
      </w:r>
    </w:p>
    <w:p w14:paraId="174E9781" w14:textId="77777777" w:rsidR="00056E00" w:rsidRPr="00A34E5B" w:rsidRDefault="00056E00" w:rsidP="00056E00">
      <w:pPr>
        <w:jc w:val="both"/>
        <w:rPr>
          <w:i/>
          <w:sz w:val="16"/>
          <w:szCs w:val="16"/>
        </w:rPr>
      </w:pPr>
    </w:p>
    <w:p w14:paraId="6FD75E2B" w14:textId="5EA0F308" w:rsidR="00070AFC" w:rsidRDefault="00056E00" w:rsidP="0062585C">
      <w:pPr>
        <w:spacing w:line="252" w:lineRule="auto"/>
        <w:jc w:val="both"/>
        <w:rPr>
          <w:lang w:eastAsia="en-GB"/>
        </w:rPr>
      </w:pPr>
      <w:r w:rsidRPr="00765C68">
        <w:rPr>
          <w:lang w:eastAsia="en-GB"/>
        </w:rPr>
        <w:t xml:space="preserve">Textile photovoltaics can be realized by attaching </w:t>
      </w:r>
      <w:r>
        <w:rPr>
          <w:lang w:eastAsia="en-GB"/>
        </w:rPr>
        <w:t xml:space="preserve">flexible </w:t>
      </w:r>
      <w:r w:rsidRPr="00765C68">
        <w:rPr>
          <w:lang w:eastAsia="en-GB"/>
        </w:rPr>
        <w:t>plastic cells directly onto the textile</w:t>
      </w:r>
      <w:r>
        <w:rPr>
          <w:lang w:eastAsia="en-GB"/>
        </w:rPr>
        <w:t xml:space="preserve"> but these plastic substrates do not have the same mechanical properties as textiles </w:t>
      </w:r>
      <w:r w:rsidRPr="00765C68">
        <w:rPr>
          <w:lang w:eastAsia="en-GB"/>
        </w:rPr>
        <w:fldChar w:fldCharType="begin"/>
      </w:r>
      <w:r>
        <w:rPr>
          <w:lang w:eastAsia="en-GB"/>
        </w:rPr>
        <w:instrText xml:space="preserve"> ADDIN EN.CITE &lt;EndNote&gt;&lt;Cite&gt;&lt;Author&gt;Mather&lt;/Author&gt;&lt;Year&gt;2017&lt;/Year&gt;&lt;RecNum&gt;16&lt;/RecNum&gt;&lt;DisplayText&gt;[8]&lt;/DisplayText&gt;&lt;record&gt;&lt;rec-number&gt;16&lt;/rec-number&gt;&lt;foreign-keys&gt;&lt;key app="EN" db-id="9f9svexvw9pssge2wsb5xdr8warepaves920" timestamp="1523895765"&gt;16&lt;/key&gt;&lt;/foreign-keys&gt;&lt;ref-type name="Journal Article"&gt;17&lt;/ref-type&gt;&lt;contributors&gt;&lt;authors&gt;&lt;author&gt;Mather, Robert&lt;/author&gt;&lt;author&gt;Wilson, John&lt;/author&gt;&lt;/authors&gt;&lt;/contributors&gt;&lt;titles&gt;&lt;title&gt;Fabrication of Photovoltaic Textiles&lt;/title&gt;&lt;secondary-title&gt;Coatings&lt;/secondary-title&gt;&lt;/titles&gt;&lt;pages&gt;1-21&lt;/pages&gt;&lt;volume&gt;7&lt;/volume&gt;&lt;number&gt;5&lt;/number&gt;&lt;dates&gt;&lt;year&gt;2017&lt;/year&gt;&lt;/dates&gt;&lt;isbn&gt;2079-6412&lt;/isbn&gt;&lt;accession-num&gt;doi:10.3390/coatings7050063&lt;/accession-num&gt;&lt;urls&gt;&lt;related-urls&gt;&lt;url&gt;http://www.mdpi.com/2079-6412/7/5/63&lt;/url&gt;&lt;/related-urls&gt;&lt;/urls&gt;&lt;/record&gt;&lt;/Cite&gt;&lt;/EndNote&gt;</w:instrText>
      </w:r>
      <w:r w:rsidRPr="00765C68">
        <w:rPr>
          <w:lang w:eastAsia="en-GB"/>
        </w:rPr>
        <w:fldChar w:fldCharType="separate"/>
      </w:r>
      <w:r>
        <w:rPr>
          <w:noProof/>
          <w:lang w:eastAsia="en-GB"/>
        </w:rPr>
        <w:t>[8]</w:t>
      </w:r>
      <w:r w:rsidRPr="00765C68">
        <w:rPr>
          <w:lang w:eastAsia="en-GB"/>
        </w:rPr>
        <w:fldChar w:fldCharType="end"/>
      </w:r>
      <w:r>
        <w:rPr>
          <w:lang w:eastAsia="en-GB"/>
        </w:rPr>
        <w:t xml:space="preserve">. </w:t>
      </w:r>
      <w:r w:rsidR="00070AFC">
        <w:rPr>
          <w:lang w:eastAsia="en-GB"/>
        </w:rPr>
        <w:t xml:space="preserve">The feel of a textile can be preserved by </w:t>
      </w:r>
      <w:r w:rsidR="00070AFC" w:rsidRPr="00765C68">
        <w:rPr>
          <w:lang w:eastAsia="en-GB"/>
        </w:rPr>
        <w:t>weaving or knitting in photovoltaic yarns</w:t>
      </w:r>
      <w:r w:rsidR="00070AFC">
        <w:rPr>
          <w:lang w:eastAsia="en-GB"/>
        </w:rPr>
        <w:t xml:space="preserve"> into the textile.</w:t>
      </w:r>
      <w:r w:rsidR="00070AFC" w:rsidRPr="00765C68">
        <w:rPr>
          <w:lang w:eastAsia="en-GB"/>
        </w:rPr>
        <w:t xml:space="preserve"> Photovoltaic yarn based solutions can deliver high efficiencies of up to 4</w:t>
      </w:r>
      <w:r w:rsidR="00070AFC" w:rsidRPr="00C842D7">
        <w:rPr>
          <w:lang w:eastAsia="en-GB"/>
        </w:rPr>
        <w:t xml:space="preserve">% for a dye </w:t>
      </w:r>
      <w:r w:rsidR="004A19E6" w:rsidRPr="00C842D7">
        <w:rPr>
          <w:lang w:eastAsia="en-GB"/>
        </w:rPr>
        <w:t>sensi</w:t>
      </w:r>
      <w:r w:rsidR="004A19E6">
        <w:rPr>
          <w:lang w:eastAsia="en-GB"/>
        </w:rPr>
        <w:t>tized</w:t>
      </w:r>
      <w:r w:rsidR="00070AFC">
        <w:rPr>
          <w:lang w:eastAsia="en-GB"/>
        </w:rPr>
        <w:t xml:space="preserve"> solar cell (DSSC) variant </w:t>
      </w:r>
      <w:r w:rsidR="00070AFC" w:rsidRPr="00C842D7">
        <w:rPr>
          <w:lang w:eastAsia="en-GB"/>
        </w:rPr>
        <w:fldChar w:fldCharType="begin">
          <w:fldData xml:space="preserve">PEVuZE5vdGU+PENpdGU+PEF1dGhvcj5TdW48L0F1dGhvcj48WWVhcj4yMDEzPC9ZZWFyPjxSZWNO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</w:fldData>
        </w:fldChar>
      </w:r>
      <w:r w:rsidR="00E56B79">
        <w:rPr>
          <w:lang w:eastAsia="en-GB"/>
        </w:rPr>
        <w:instrText xml:space="preserve"> ADDIN EN.CITE </w:instrText>
      </w:r>
      <w:r w:rsidR="00E56B79">
        <w:rPr>
          <w:lang w:eastAsia="en-GB"/>
        </w:rPr>
        <w:fldChar w:fldCharType="begin">
          <w:fldData xml:space="preserve">PEVuZE5vdGU+PENpdGU+PEF1dGhvcj5TdW48L0F1dGhvcj48WWVhcj4yMDEzPC9ZZWFyPjxSZWNO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</w:fldData>
        </w:fldChar>
      </w:r>
      <w:r w:rsidR="00E56B79">
        <w:rPr>
          <w:lang w:eastAsia="en-GB"/>
        </w:rPr>
        <w:instrText xml:space="preserve"> ADDIN EN.CITE.DATA </w:instrText>
      </w:r>
      <w:r w:rsidR="00E56B79">
        <w:rPr>
          <w:lang w:eastAsia="en-GB"/>
        </w:rPr>
      </w:r>
      <w:r w:rsidR="00E56B79">
        <w:rPr>
          <w:lang w:eastAsia="en-GB"/>
        </w:rPr>
        <w:fldChar w:fldCharType="end"/>
      </w:r>
      <w:r w:rsidR="00070AFC" w:rsidRPr="00C842D7">
        <w:rPr>
          <w:lang w:eastAsia="en-GB"/>
        </w:rPr>
      </w:r>
      <w:r w:rsidR="00070AFC" w:rsidRPr="00C842D7">
        <w:rPr>
          <w:lang w:eastAsia="en-GB"/>
        </w:rPr>
        <w:fldChar w:fldCharType="separate"/>
      </w:r>
      <w:r w:rsidR="00D67A1E">
        <w:rPr>
          <w:noProof/>
          <w:lang w:eastAsia="en-GB"/>
        </w:rPr>
        <w:t>[9, 10]</w:t>
      </w:r>
      <w:r w:rsidR="00070AFC" w:rsidRPr="00C842D7">
        <w:rPr>
          <w:lang w:eastAsia="en-GB"/>
        </w:rPr>
        <w:fldChar w:fldCharType="end"/>
      </w:r>
      <w:r w:rsidR="00070AFC">
        <w:rPr>
          <w:lang w:eastAsia="en-GB"/>
        </w:rPr>
        <w:t>.</w:t>
      </w:r>
      <w:r w:rsidR="00070AFC" w:rsidRPr="00C842D7">
        <w:rPr>
          <w:vertAlign w:val="superscript"/>
          <w:lang w:eastAsia="en-GB"/>
        </w:rPr>
        <w:t xml:space="preserve">  </w:t>
      </w:r>
      <w:r w:rsidR="00070AFC" w:rsidRPr="00C842D7">
        <w:rPr>
          <w:lang w:eastAsia="en-GB"/>
        </w:rPr>
        <w:t>However, these fibers must withstand the abrasive nature of the weaving/knitting approach and the associated physical stresses. Achieving low resistance electrical connection along the length of t</w:t>
      </w:r>
      <w:r w:rsidR="00070AFC">
        <w:rPr>
          <w:lang w:eastAsia="en-GB"/>
        </w:rPr>
        <w:t xml:space="preserve">he yarn is also challenging and </w:t>
      </w:r>
      <w:r w:rsidR="00070AFC" w:rsidRPr="00C842D7">
        <w:rPr>
          <w:lang w:eastAsia="en-GB"/>
        </w:rPr>
        <w:t xml:space="preserve">the structure of the fabric will invariable partially shade the fibers and reduce efficiency. </w:t>
      </w:r>
    </w:p>
    <w:p w14:paraId="4C8D934E" w14:textId="77777777" w:rsidR="00070AFC" w:rsidRDefault="00070AFC" w:rsidP="0062585C">
      <w:pPr>
        <w:spacing w:line="252" w:lineRule="auto"/>
        <w:jc w:val="both"/>
        <w:rPr>
          <w:lang w:eastAsia="en-GB"/>
        </w:rPr>
      </w:pPr>
    </w:p>
    <w:p w14:paraId="1C0361F5" w14:textId="75A9CAC6" w:rsidR="00B42588" w:rsidRDefault="00070AFC" w:rsidP="00B42588">
      <w:pPr>
        <w:spacing w:line="252" w:lineRule="auto"/>
        <w:jc w:val="both"/>
        <w:rPr>
          <w:lang w:eastAsia="en-GB"/>
        </w:rPr>
      </w:pPr>
      <w:r>
        <w:rPr>
          <w:lang w:eastAsia="en-GB"/>
        </w:rPr>
        <w:t xml:space="preserve">This </w:t>
      </w:r>
      <w:r w:rsidR="00E605FF" w:rsidRPr="00070AFC">
        <w:rPr>
          <w:color w:val="000000"/>
          <w:lang w:val="en-GB"/>
        </w:rPr>
        <w:t xml:space="preserve">paper concerns research into the functionalisation of the surface of any standard textile turning it into a solar cell. Textiles are difficult substrates to work with and impose numerous strict constraints on the materials and processes that can be used. </w:t>
      </w:r>
      <w:r w:rsidR="00100FAF" w:rsidRPr="00070AFC">
        <w:rPr>
          <w:color w:val="000000"/>
          <w:lang w:val="en-GB"/>
        </w:rPr>
        <w:t xml:space="preserve">The resulting solar cells must have a </w:t>
      </w:r>
      <w:r w:rsidR="00DE4F50" w:rsidRPr="00070AFC">
        <w:rPr>
          <w:color w:val="000000"/>
          <w:lang w:val="en-GB"/>
        </w:rPr>
        <w:t>minimal</w:t>
      </w:r>
      <w:r w:rsidR="00100FAF" w:rsidRPr="00070AFC">
        <w:rPr>
          <w:color w:val="000000"/>
          <w:lang w:val="en-GB"/>
        </w:rPr>
        <w:t xml:space="preserve"> effect on the properties and feel (sheer, drape and compliance) of the textile. </w:t>
      </w:r>
      <w:r>
        <w:rPr>
          <w:lang w:eastAsia="en-GB"/>
        </w:rPr>
        <w:t>R</w:t>
      </w:r>
      <w:r w:rsidR="00B42588" w:rsidRPr="00C842D7">
        <w:rPr>
          <w:lang w:eastAsia="en-GB"/>
        </w:rPr>
        <w:t xml:space="preserve">esults </w:t>
      </w:r>
      <w:r w:rsidR="00FC7573">
        <w:rPr>
          <w:lang w:eastAsia="en-GB"/>
        </w:rPr>
        <w:t xml:space="preserve">are reported </w:t>
      </w:r>
      <w:r w:rsidR="00B42588" w:rsidRPr="00C842D7">
        <w:rPr>
          <w:lang w:eastAsia="en-GB"/>
        </w:rPr>
        <w:t>from an investigation into the fabrication of thin film organic solar cells directly on the surface of a standard fabric. Th</w:t>
      </w:r>
      <w:r w:rsidR="00B42588" w:rsidRPr="00C842D7">
        <w:rPr>
          <w:color w:val="000000"/>
        </w:rPr>
        <w:t>is is not straightforward because fabrics are highly flexible and compliant substrates with different mechanical characteristics depending upon the mechanical properties of the yarn and the weave/knitting pattern. The surface of a fabric is porous and very rough compared to a smooth, fla</w:t>
      </w:r>
      <w:r w:rsidR="00DE4F50">
        <w:rPr>
          <w:color w:val="000000"/>
        </w:rPr>
        <w:t>t surface of a typical plastic substrate</w:t>
      </w:r>
      <w:r w:rsidR="00B42588" w:rsidRPr="00C842D7">
        <w:rPr>
          <w:color w:val="000000"/>
        </w:rPr>
        <w:t>. The textile surface is pilous with fine fib</w:t>
      </w:r>
      <w:r w:rsidR="00B42588">
        <w:rPr>
          <w:color w:val="000000"/>
        </w:rPr>
        <w:t>er</w:t>
      </w:r>
      <w:r w:rsidR="00B42588" w:rsidRPr="00C842D7">
        <w:rPr>
          <w:color w:val="000000"/>
        </w:rPr>
        <w:t>s protruding from the surface of the yarns. Fabrics also limit the maximum process temperature that can be used in the photovoltaic device fabrication</w:t>
      </w:r>
      <w:r w:rsidR="00B42588" w:rsidRPr="00C842D7">
        <w:rPr>
          <w:lang w:eastAsia="en-GB"/>
        </w:rPr>
        <w:t xml:space="preserve">. </w:t>
      </w:r>
      <w:r w:rsidR="00B42588" w:rsidRPr="00C842D7">
        <w:t xml:space="preserve">These </w:t>
      </w:r>
      <w:r w:rsidR="00B42588" w:rsidRPr="00765C68">
        <w:t>constraints mean it is not possible to simply take existing solar cell materials and processes and apply them directly on to the surface of the textile.</w:t>
      </w:r>
      <w:r w:rsidR="00B42588" w:rsidRPr="00765C68">
        <w:rPr>
          <w:lang w:eastAsia="en-GB"/>
        </w:rPr>
        <w:t xml:space="preserve"> For example, Bedeloglu </w:t>
      </w:r>
      <w:r w:rsidR="00B42588" w:rsidRPr="00765C68">
        <w:rPr>
          <w:i/>
          <w:lang w:eastAsia="en-GB"/>
        </w:rPr>
        <w:t>et al.</w:t>
      </w:r>
      <w:r w:rsidR="00B42588" w:rsidRPr="00765C68">
        <w:rPr>
          <w:lang w:eastAsia="en-GB"/>
        </w:rPr>
        <w:t xml:space="preserve"> demonstrated</w:t>
      </w:r>
      <w:r w:rsidR="00B42588" w:rsidRPr="00765C68">
        <w:t xml:space="preserve"> </w:t>
      </w:r>
      <w:r w:rsidR="00B42588" w:rsidRPr="00765C68">
        <w:rPr>
          <w:lang w:eastAsia="en-GB"/>
        </w:rPr>
        <w:t>OSCs fabricated using a combination of evaporation, and dip coating on non-transparent flexible polypropylene (PP) textile tapes</w:t>
      </w:r>
      <w:r w:rsidR="00DE4F50">
        <w:rPr>
          <w:lang w:eastAsia="en-GB"/>
        </w:rPr>
        <w:t xml:space="preserve"> </w:t>
      </w:r>
      <w:r w:rsidR="00B42588" w:rsidRPr="00765C68">
        <w:rPr>
          <w:lang w:eastAsia="en-GB"/>
        </w:rPr>
        <w:fldChar w:fldCharType="begin"/>
      </w:r>
      <w:r w:rsidR="00E56B79">
        <w:rPr>
          <w:lang w:eastAsia="en-GB"/>
        </w:rPr>
        <w:instrText xml:space="preserve"> ADDIN EN.CITE &lt;EndNote&gt;&lt;Cite&gt;&lt;Author&gt;Bedeloglu&lt;/Author&gt;&lt;Year&gt;2009&lt;/Year&gt;&lt;RecNum&gt;13&lt;/RecNum&gt;&lt;DisplayText&gt;[5]&lt;/DisplayText&gt;&lt;record&gt;&lt;rec-number&gt;13&lt;/rec-number&gt;&lt;foreign-keys&gt;&lt;key app="EN" db-id="9f9svexvw9pssge2wsb5xdr8warepaves920" timestamp="1523895764"&gt;13&lt;/key&gt;&lt;/foreign-keys&gt;&lt;ref-type name="Journal Article"&gt;17&lt;/ref-type&gt;&lt;contributors&gt;&lt;authors&gt;&lt;author&gt;Bedeloglu, Ayse&lt;/author&gt;&lt;author&gt;Demir, Ali&lt;/author&gt;&lt;author&gt;Bozkurt, Yalcin&lt;/author&gt;&lt;author&gt;Sariciftci, Niyazi Serdar&lt;/author&gt;&lt;/authors&gt;&lt;/contributors&gt;&lt;titles&gt;&lt;title&gt;A flexible textile structure based on polymeric photovoltaics using transparent cathode&lt;/title&gt;&lt;secondary-title&gt;Synth. Met.&lt;/secondary-title&gt;&lt;/titles&gt;&lt;pages&gt;2043-2048&lt;/pages&gt;&lt;volume&gt;159&lt;/volume&gt;&lt;number&gt;19&lt;/number&gt;&lt;keywords&gt;&lt;keyword&gt;Fiber&lt;/keyword&gt;&lt;keyword&gt;Flexible&lt;/keyword&gt;&lt;keyword&gt;Non-transparent substrate&lt;/keyword&gt;&lt;keyword&gt;Organic solar cell&lt;/keyword&gt;&lt;keyword&gt;Polymeric photovoltaics&lt;/keyword&gt;&lt;keyword&gt;Polypropylene&lt;/keyword&gt;&lt;keyword&gt;Tape&lt;/keyword&gt;&lt;keyword&gt;Textile&lt;/keyword&gt;&lt;keyword&gt;Transparent cathode&lt;/keyword&gt;&lt;/keywords&gt;&lt;dates&gt;&lt;year&gt;2009&lt;/year&gt;&lt;pub-dates&gt;&lt;date&gt;2009/10/01/&lt;/date&gt;&lt;/pub-dates&gt;&lt;/dates&gt;&lt;isbn&gt;0379-6779&lt;/isbn&gt;&lt;urls&gt;&lt;related-urls&gt;&lt;url&gt;http://www.sciencedirect.com/science/article/pii/S0379677909003543&lt;/url&gt;&lt;/related-urls&gt;&lt;/urls&gt;&lt;electronic-resource-num&gt;https://doi.org/10.1016/j.synthmet.2009.07.019&lt;/electronic-resource-num&gt;&lt;/record&gt;&lt;/Cite&gt;&lt;/EndNote&gt;</w:instrText>
      </w:r>
      <w:r w:rsidR="00B42588" w:rsidRPr="00765C68">
        <w:rPr>
          <w:lang w:eastAsia="en-GB"/>
        </w:rPr>
        <w:fldChar w:fldCharType="separate"/>
      </w:r>
      <w:r w:rsidR="00D67A1E">
        <w:rPr>
          <w:noProof/>
          <w:lang w:eastAsia="en-GB"/>
        </w:rPr>
        <w:t>[5]</w:t>
      </w:r>
      <w:r w:rsidR="00B42588" w:rsidRPr="00765C68">
        <w:rPr>
          <w:lang w:eastAsia="en-GB"/>
        </w:rPr>
        <w:fldChar w:fldCharType="end"/>
      </w:r>
      <w:r w:rsidR="00DE4F50">
        <w:rPr>
          <w:lang w:eastAsia="en-GB"/>
        </w:rPr>
        <w:t>.</w:t>
      </w:r>
      <w:r w:rsidR="00B42588" w:rsidRPr="00765C68">
        <w:rPr>
          <w:lang w:eastAsia="en-GB"/>
        </w:rPr>
        <w:t xml:space="preserve"> This work achieved 0.2 % efficiency but the PP textile is not suitable for wearable applications. A UK company, Power Textile Limited, are pursuing amorphous silicon deposited by plasma enhanced chemical </w:t>
      </w:r>
      <w:r w:rsidR="004A19E6" w:rsidRPr="00765C68">
        <w:rPr>
          <w:lang w:eastAsia="en-GB"/>
        </w:rPr>
        <w:t>vapor</w:t>
      </w:r>
      <w:r w:rsidR="00B42588" w:rsidRPr="00765C68">
        <w:rPr>
          <w:lang w:eastAsia="en-GB"/>
        </w:rPr>
        <w:t xml:space="preserve"> deposition (PECVD) at under 200</w:t>
      </w:r>
      <w:r w:rsidR="00B42588" w:rsidRPr="00765C68">
        <w:rPr>
          <w:vertAlign w:val="superscript"/>
          <w:lang w:eastAsia="en-GB"/>
        </w:rPr>
        <w:t>o</w:t>
      </w:r>
      <w:r w:rsidR="00B42588" w:rsidRPr="00765C68">
        <w:rPr>
          <w:lang w:eastAsia="en-GB"/>
        </w:rPr>
        <w:t>C</w:t>
      </w:r>
      <w:r w:rsidR="00DE4F50">
        <w:rPr>
          <w:lang w:eastAsia="en-GB"/>
        </w:rPr>
        <w:t xml:space="preserve"> </w:t>
      </w:r>
      <w:r w:rsidR="00B42588" w:rsidRPr="00765C68">
        <w:rPr>
          <w:lang w:eastAsia="en-GB"/>
        </w:rPr>
        <w:fldChar w:fldCharType="begin"/>
      </w:r>
      <w:r w:rsidR="00D67A1E">
        <w:rPr>
          <w:lang w:eastAsia="en-GB"/>
        </w:rPr>
        <w:instrText xml:space="preserve"> ADDIN EN.CITE &lt;EndNote&gt;&lt;Cite&gt;&lt;Author&gt;Mather&lt;/Author&gt;&lt;Year&gt;2017&lt;/Year&gt;&lt;RecNum&gt;16&lt;/RecNum&gt;&lt;DisplayText&gt;[8]&lt;/DisplayText&gt;&lt;record&gt;&lt;rec-number&gt;16&lt;/rec-number&gt;&lt;foreign-keys&gt;&lt;key app="EN" db-id="9f9svexvw9pssge2wsb5xdr8warepaves920" timestamp="1523895765"&gt;16&lt;/key&gt;&lt;/foreign-keys&gt;&lt;ref-type name="Journal Article"&gt;17&lt;/ref-type&gt;&lt;contributors&gt;&lt;authors&gt;&lt;author&gt;Mather, Robert&lt;/author&gt;&lt;author&gt;Wilson, John&lt;/author&gt;&lt;/authors&gt;&lt;/contributors&gt;&lt;titles&gt;&lt;title&gt;Fabrication of Photovoltaic Textiles&lt;/title&gt;&lt;secondary-title&gt;Coatings&lt;/secondary-title&gt;&lt;/titles&gt;&lt;pages&gt;1-21&lt;/pages&gt;&lt;volume&gt;7&lt;/volume&gt;&lt;number&gt;5&lt;/number&gt;&lt;dates&gt;&lt;year&gt;2017&lt;/year&gt;&lt;/dates&gt;&lt;isbn&gt;2079-6412&lt;/isbn&gt;&lt;accession-num&gt;doi:10.3390/coatings7050063&lt;/accession-num&gt;&lt;urls&gt;&lt;related-urls&gt;&lt;url&gt;http://www.mdpi.com/2079-6412/7/5/63&lt;/url&gt;&lt;/related-urls&gt;&lt;/urls&gt;&lt;/record&gt;&lt;/Cite&gt;&lt;/EndNote&gt;</w:instrText>
      </w:r>
      <w:r w:rsidR="00B42588" w:rsidRPr="00765C68">
        <w:rPr>
          <w:lang w:eastAsia="en-GB"/>
        </w:rPr>
        <w:fldChar w:fldCharType="separate"/>
      </w:r>
      <w:r w:rsidR="00D67A1E">
        <w:rPr>
          <w:noProof/>
          <w:lang w:eastAsia="en-GB"/>
        </w:rPr>
        <w:t>[8]</w:t>
      </w:r>
      <w:r w:rsidR="00B42588" w:rsidRPr="00765C68">
        <w:rPr>
          <w:lang w:eastAsia="en-GB"/>
        </w:rPr>
        <w:fldChar w:fldCharType="end"/>
      </w:r>
      <w:r w:rsidR="00DE4F50">
        <w:rPr>
          <w:lang w:eastAsia="en-GB"/>
        </w:rPr>
        <w:t>.</w:t>
      </w:r>
      <w:r w:rsidR="00B42588" w:rsidRPr="00765C68">
        <w:rPr>
          <w:lang w:eastAsia="en-GB"/>
        </w:rPr>
        <w:t xml:space="preserve"> This is deposited directly onto a calendered (flattened</w:t>
      </w:r>
      <w:r w:rsidR="00B42588" w:rsidRPr="00C842D7">
        <w:rPr>
          <w:lang w:eastAsia="en-GB"/>
        </w:rPr>
        <w:t xml:space="preserve">) polyester fabric but pilosity remains a challenge and efficiency results are not stated. </w:t>
      </w:r>
    </w:p>
    <w:p w14:paraId="48D1BA36" w14:textId="77777777" w:rsidR="000E6426" w:rsidRPr="00C842D7" w:rsidRDefault="000E6426" w:rsidP="00B42588">
      <w:pPr>
        <w:spacing w:line="252" w:lineRule="auto"/>
        <w:jc w:val="both"/>
        <w:rPr>
          <w:lang w:eastAsia="en-GB"/>
        </w:rPr>
      </w:pPr>
    </w:p>
    <w:p w14:paraId="30E18B06" w14:textId="23FE1CF6" w:rsidR="00B42588" w:rsidRDefault="00DE4F50" w:rsidP="00B42588">
      <w:pPr>
        <w:spacing w:line="252" w:lineRule="auto"/>
        <w:jc w:val="both"/>
      </w:pPr>
      <w:r>
        <w:t>T</w:t>
      </w:r>
      <w:r w:rsidR="00B42588" w:rsidRPr="00765C68">
        <w:t xml:space="preserve">he organic functional layers in OSCs have </w:t>
      </w:r>
      <w:r w:rsidR="00A546D6">
        <w:t>the advantage</w:t>
      </w:r>
      <w:r w:rsidR="000E6426" w:rsidRPr="00765C68">
        <w:t xml:space="preserve"> of being</w:t>
      </w:r>
      <w:r w:rsidR="00A546D6">
        <w:t xml:space="preserve"> able to be</w:t>
      </w:r>
      <w:r w:rsidR="00B42588" w:rsidRPr="00765C68">
        <w:t xml:space="preserve"> deposited using solution based processes such </w:t>
      </w:r>
      <w:r w:rsidR="00B42588" w:rsidRPr="00765C68">
        <w:lastRenderedPageBreak/>
        <w:t>as spin</w:t>
      </w:r>
      <w:r w:rsidR="00FD7025">
        <w:rPr>
          <w:rFonts w:ascii="Cambria Math" w:hAnsi="Cambria Math" w:cs="Cambria Math"/>
        </w:rPr>
        <w:t xml:space="preserve"> </w:t>
      </w:r>
      <w:r w:rsidR="00B42588" w:rsidRPr="00765C68">
        <w:t>coating, spray</w:t>
      </w:r>
      <w:r w:rsidR="00FD7025">
        <w:t xml:space="preserve"> </w:t>
      </w:r>
      <w:r w:rsidR="00B42588" w:rsidRPr="00765C68">
        <w:t>coating, precision</w:t>
      </w:r>
      <w:r w:rsidR="00FD7025">
        <w:t xml:space="preserve"> </w:t>
      </w:r>
      <w:r w:rsidR="00B42588" w:rsidRPr="00765C68">
        <w:t>die coating, inkjet printing and dip</w:t>
      </w:r>
      <w:r w:rsidR="00B42588" w:rsidRPr="00765C68">
        <w:rPr>
          <w:rFonts w:ascii="Cambria Math" w:hAnsi="Cambria Math" w:cs="Cambria Math"/>
        </w:rPr>
        <w:t>‐</w:t>
      </w:r>
      <w:r w:rsidR="00B42588" w:rsidRPr="00765C68">
        <w:t>coating</w:t>
      </w:r>
      <w:r w:rsidR="000E6426" w:rsidRPr="00765C68">
        <w:t xml:space="preserve">. </w:t>
      </w:r>
      <w:r w:rsidR="00A546D6">
        <w:t xml:space="preserve">These processes are all inherently compatible with textile manufacturing methods. The use of </w:t>
      </w:r>
      <w:r w:rsidR="00A546D6" w:rsidRPr="00765C68">
        <w:t xml:space="preserve">silver nanowire (AgNW) solutions </w:t>
      </w:r>
      <w:r w:rsidR="00A546D6">
        <w:t>to form</w:t>
      </w:r>
      <w:r w:rsidR="00A546D6" w:rsidRPr="00765C68">
        <w:t xml:space="preserve"> flexible electrodes gi</w:t>
      </w:r>
      <w:r w:rsidR="00A546D6">
        <w:t xml:space="preserve">ve a suitable low work function and avoid the </w:t>
      </w:r>
      <w:r w:rsidR="00A546D6" w:rsidRPr="00FC7573">
        <w:t>vacuum based thermal evaporation techniques previously used</w:t>
      </w:r>
      <w:r w:rsidR="00A546D6">
        <w:t xml:space="preserve"> </w:t>
      </w:r>
      <w:r w:rsidR="00A546D6" w:rsidRPr="00765C68">
        <w:fldChar w:fldCharType="begin">
          <w:fldData xml:space="preserve">PEVuZE5vdGU+PENpdGU+PEF1dGhvcj5HaXJvdHRvPC9BdXRob3I+PFllYXI+MjAwOTwvWWVhcj48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</w:fldData>
        </w:fldChar>
      </w:r>
      <w:r w:rsidR="00E56B79">
        <w:instrText xml:space="preserve"> ADDIN EN.CITE </w:instrText>
      </w:r>
      <w:r w:rsidR="00E56B79">
        <w:fldChar w:fldCharType="begin">
          <w:fldData xml:space="preserve">PEVuZE5vdGU+PENpdGU+PEF1dGhvcj5HaXJvdHRvPC9BdXRob3I+PFllYXI+MjAwOTwvWWVhcj48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</w:fldData>
        </w:fldChar>
      </w:r>
      <w:r w:rsidR="00E56B79">
        <w:instrText xml:space="preserve"> ADDIN EN.CITE.DATA </w:instrText>
      </w:r>
      <w:r w:rsidR="00E56B79">
        <w:fldChar w:fldCharType="end"/>
      </w:r>
      <w:r w:rsidR="00A546D6" w:rsidRPr="00765C68">
        <w:fldChar w:fldCharType="separate"/>
      </w:r>
      <w:r w:rsidR="00D67A1E">
        <w:rPr>
          <w:noProof/>
        </w:rPr>
        <w:t>[11-13]</w:t>
      </w:r>
      <w:r w:rsidR="00A546D6" w:rsidRPr="00765C68">
        <w:fldChar w:fldCharType="end"/>
      </w:r>
      <w:r w:rsidR="00A546D6" w:rsidRPr="00765C68">
        <w:t xml:space="preserve">. </w:t>
      </w:r>
      <w:r w:rsidR="00A546D6">
        <w:t>Solar cells with AgNW</w:t>
      </w:r>
      <w:r w:rsidR="00A546D6" w:rsidRPr="00765C68">
        <w:t xml:space="preserve"> </w:t>
      </w:r>
      <w:r w:rsidR="00A546D6">
        <w:t xml:space="preserve">electrodes </w:t>
      </w:r>
      <w:r w:rsidR="00A546D6" w:rsidRPr="00765C68">
        <w:t xml:space="preserve">have demonstrated </w:t>
      </w:r>
      <w:r w:rsidR="00FC7573">
        <w:t xml:space="preserve">with </w:t>
      </w:r>
      <w:r w:rsidR="00A546D6" w:rsidRPr="00765C68">
        <w:t>comparable power conversion efficiency to those using indium tin oxide (ITO) and other</w:t>
      </w:r>
      <w:r w:rsidR="00A546D6" w:rsidRPr="00C842D7">
        <w:t xml:space="preserve"> metal evaporated electro</w:t>
      </w:r>
      <w:r w:rsidR="00A546D6">
        <w:t xml:space="preserve">des </w:t>
      </w:r>
      <w:r w:rsidR="00A546D6" w:rsidRPr="00C842D7">
        <w:fldChar w:fldCharType="begin">
          <w:fldData xml:space="preserve">PEVuZE5vdGU+PENpdGU+PEF1dGhvcj5LcmFudHo8L0F1dGhvcj48WWVhcj4yMDExPC9ZZWFyPjxS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</w:fldData>
        </w:fldChar>
      </w:r>
      <w:r w:rsidR="00E56B79">
        <w:instrText xml:space="preserve"> ADDIN EN.CITE </w:instrText>
      </w:r>
      <w:r w:rsidR="00E56B79">
        <w:fldChar w:fldCharType="begin">
          <w:fldData xml:space="preserve">PEVuZE5vdGU+PENpdGU+PEF1dGhvcj5LcmFudHo8L0F1dGhvcj48WWVhcj4yMDExPC9ZZWFyPjxS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</w:fldData>
        </w:fldChar>
      </w:r>
      <w:r w:rsidR="00E56B79">
        <w:instrText xml:space="preserve"> ADDIN EN.CITE.DATA </w:instrText>
      </w:r>
      <w:r w:rsidR="00E56B79">
        <w:fldChar w:fldCharType="end"/>
      </w:r>
      <w:r w:rsidR="00A546D6" w:rsidRPr="00C842D7">
        <w:fldChar w:fldCharType="separate"/>
      </w:r>
      <w:r w:rsidR="00D67A1E">
        <w:rPr>
          <w:noProof/>
        </w:rPr>
        <w:t>[14, 15]</w:t>
      </w:r>
      <w:r w:rsidR="00A546D6" w:rsidRPr="00C842D7">
        <w:fldChar w:fldCharType="end"/>
      </w:r>
      <w:r w:rsidR="00A546D6">
        <w:t xml:space="preserve">. </w:t>
      </w:r>
      <w:r w:rsidR="00B42588" w:rsidRPr="00C842D7">
        <w:t xml:space="preserve">Guo </w:t>
      </w:r>
      <w:r w:rsidR="00B42588" w:rsidRPr="00C842D7">
        <w:rPr>
          <w:i/>
        </w:rPr>
        <w:t>et al.</w:t>
      </w:r>
      <w:r w:rsidR="00B42588" w:rsidRPr="00C842D7">
        <w:t xml:space="preserve"> reported solar cells on glass substrates fabricated entirely by solution based processing with AgNW top and bottom electrodes</w:t>
      </w:r>
      <w:r w:rsidR="00A2745C">
        <w:t xml:space="preserve"> with</w:t>
      </w:r>
      <w:r w:rsidR="00FC7573">
        <w:t xml:space="preserve"> an</w:t>
      </w:r>
      <w:r w:rsidR="00A2745C">
        <w:t xml:space="preserve"> efficiency of 2.9%</w:t>
      </w:r>
      <w:r w:rsidR="00A546D6">
        <w:t xml:space="preserve"> </w:t>
      </w:r>
      <w:r w:rsidR="00B42588" w:rsidRPr="00C842D7">
        <w:fldChar w:fldCharType="begin">
          <w:fldData xml:space="preserve">PEVuZE5vdGU+PENpdGU+PEF1dGhvcj5HdW88L0F1dGhvcj48WWVhcj4yMDEzPC9ZZWFyPjxSZWNO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</w:fldData>
        </w:fldChar>
      </w:r>
      <w:r w:rsidR="00E56B79">
        <w:instrText xml:space="preserve"> ADDIN EN.CITE </w:instrText>
      </w:r>
      <w:r w:rsidR="00E56B79">
        <w:fldChar w:fldCharType="begin">
          <w:fldData xml:space="preserve">PEVuZE5vdGU+PENpdGU+PEF1dGhvcj5HdW88L0F1dGhvcj48WWVhcj4yMDEzPC9ZZWFyPjxSZWNO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</w:fldData>
        </w:fldChar>
      </w:r>
      <w:r w:rsidR="00E56B79">
        <w:instrText xml:space="preserve"> ADDIN EN.CITE.DATA </w:instrText>
      </w:r>
      <w:r w:rsidR="00E56B79">
        <w:fldChar w:fldCharType="end"/>
      </w:r>
      <w:r w:rsidR="00B42588" w:rsidRPr="00C842D7">
        <w:fldChar w:fldCharType="separate"/>
      </w:r>
      <w:r w:rsidR="00D67A1E">
        <w:rPr>
          <w:noProof/>
        </w:rPr>
        <w:t>[16, 17]</w:t>
      </w:r>
      <w:r w:rsidR="00B42588" w:rsidRPr="00C842D7">
        <w:fldChar w:fldCharType="end"/>
      </w:r>
      <w:r w:rsidR="00A546D6">
        <w:t>.</w:t>
      </w:r>
      <w:r w:rsidR="00B42588" w:rsidRPr="00C842D7">
        <w:t xml:space="preserve"> </w:t>
      </w:r>
      <w:r w:rsidR="00A546D6">
        <w:rPr>
          <w:lang w:eastAsia="en-GB"/>
        </w:rPr>
        <w:t xml:space="preserve">A previous version of </w:t>
      </w:r>
      <w:r w:rsidR="00B42588" w:rsidRPr="00C842D7">
        <w:rPr>
          <w:lang w:eastAsia="en-GB"/>
        </w:rPr>
        <w:t>fabric solar cell</w:t>
      </w:r>
      <w:r w:rsidR="000E6426">
        <w:rPr>
          <w:lang w:eastAsia="en-GB"/>
        </w:rPr>
        <w:t>s</w:t>
      </w:r>
      <w:r w:rsidR="00B42588" w:rsidRPr="00C842D7">
        <w:rPr>
          <w:lang w:eastAsia="en-GB"/>
        </w:rPr>
        <w:t xml:space="preserve"> </w:t>
      </w:r>
      <w:r w:rsidR="00A546D6">
        <w:rPr>
          <w:lang w:eastAsia="en-GB"/>
        </w:rPr>
        <w:t xml:space="preserve">presented by the authors </w:t>
      </w:r>
      <w:r w:rsidR="00B42588" w:rsidRPr="00C842D7">
        <w:rPr>
          <w:lang w:eastAsia="en-GB"/>
        </w:rPr>
        <w:t xml:space="preserve">used </w:t>
      </w:r>
      <w:r w:rsidR="00A546D6">
        <w:t xml:space="preserve">AgNW top and bottom electrodes. This </w:t>
      </w:r>
      <w:r w:rsidR="00B42588" w:rsidRPr="00C842D7">
        <w:t>was found to be problematic</w:t>
      </w:r>
      <w:r w:rsidR="00A546D6">
        <w:t xml:space="preserve"> due to the large percentage of fabricated</w:t>
      </w:r>
      <w:r w:rsidR="000E6426">
        <w:t xml:space="preserve"> OSCs short circuiting</w:t>
      </w:r>
      <w:r w:rsidR="00A546D6">
        <w:t xml:space="preserve"> </w:t>
      </w:r>
      <w:r w:rsidR="00B42588" w:rsidRPr="00C842D7">
        <w:fldChar w:fldCharType="begin"/>
      </w:r>
      <w:r w:rsidR="00E56B79">
        <w:instrText xml:space="preserve"> ADDIN EN.CITE &lt;EndNote&gt;&lt;Cite&gt;&lt;Author&gt;Arumugam&lt;/Author&gt;&lt;Year&gt;2016&lt;/Year&gt;&lt;RecNum&gt;26&lt;/RecNum&gt;&lt;DisplayText&gt;[18]&lt;/DisplayText&gt;&lt;record&gt;&lt;rec-number&gt;26&lt;/rec-number&gt;&lt;foreign-keys&gt;&lt;key app="EN" db-id="9f9svexvw9pssge2wsb5xdr8warepaves920" timestamp="1523895766"&gt;26&lt;/key&gt;&lt;/foreign-keys&gt;&lt;ref-type name="Journal Article"&gt;17&lt;/ref-type&gt;&lt;contributors&gt;&lt;authors&gt;&lt;author&gt;Arumugam, S.&lt;/author&gt;&lt;author&gt;Li, Y.&lt;/author&gt;&lt;author&gt;Senthilarasu, S.&lt;/author&gt;&lt;author&gt;Torah, R.&lt;/author&gt;&lt;author&gt;Kanibolotsky, A. L.&lt;/author&gt;&lt;author&gt;Inigo, A. R.&lt;/author&gt;&lt;author&gt;Skabara, P. J.&lt;/author&gt;&lt;author&gt;Beeby, S. P.&lt;/author&gt;&lt;/authors&gt;&lt;/contributors&gt;&lt;titles&gt;&lt;title&gt;Fully spray-coated organic solar cells on woven polyester cotton fabrics for wearable energy harvesting applications&lt;/title&gt;&lt;secondary-title&gt;J. Mater. Chem. A&lt;/secondary-title&gt;&lt;/titles&gt;&lt;pages&gt;5561-5568&lt;/pages&gt;&lt;volume&gt;4&lt;/volume&gt;&lt;number&gt;15&lt;/number&gt;&lt;dates&gt;&lt;year&gt;2016&lt;/year&gt;&lt;/dates&gt;&lt;publisher&gt;The Royal Society of Chemistry&lt;/publisher&gt;&lt;isbn&gt;2050-7488&lt;/isbn&gt;&lt;work-type&gt;10.1039/C5TA03389F&lt;/work-type&gt;&lt;urls&gt;&lt;related-urls&gt;&lt;url&gt;http://dx.doi.org/10.1039/C5TA03389F&lt;/url&gt;&lt;/related-urls&gt;&lt;/urls&gt;&lt;electronic-resource-num&gt;10.1039/C5TA03389F&lt;/electronic-resource-num&gt;&lt;/record&gt;&lt;/Cite&gt;&lt;/EndNote&gt;</w:instrText>
      </w:r>
      <w:r w:rsidR="00B42588" w:rsidRPr="00C842D7">
        <w:fldChar w:fldCharType="separate"/>
      </w:r>
      <w:r w:rsidR="00D67A1E">
        <w:rPr>
          <w:noProof/>
        </w:rPr>
        <w:t>[18]</w:t>
      </w:r>
      <w:r w:rsidR="00B42588" w:rsidRPr="00C842D7">
        <w:fldChar w:fldCharType="end"/>
      </w:r>
      <w:r w:rsidR="00A546D6">
        <w:t>.</w:t>
      </w:r>
      <w:r w:rsidR="00B42588" w:rsidRPr="00C842D7">
        <w:t xml:space="preserve"> </w:t>
      </w:r>
      <w:r w:rsidR="00A546D6">
        <w:t xml:space="preserve">This was </w:t>
      </w:r>
      <w:r w:rsidR="00FC7573">
        <w:t>caused</w:t>
      </w:r>
      <w:r w:rsidR="00A546D6">
        <w:t xml:space="preserve"> by prot</w:t>
      </w:r>
      <w:r w:rsidR="00B42588" w:rsidRPr="00C842D7">
        <w:t xml:space="preserve">ruding nanowires </w:t>
      </w:r>
      <w:r w:rsidR="00FC7573">
        <w:t xml:space="preserve">that </w:t>
      </w:r>
      <w:r w:rsidR="00B42588" w:rsidRPr="00C842D7">
        <w:t>led to short circuits and, in order to avoid this, thicker active layers were used</w:t>
      </w:r>
      <w:r w:rsidR="000E6426">
        <w:t>, which resulted in poor PV performance</w:t>
      </w:r>
      <w:r w:rsidR="00B42588" w:rsidRPr="00C842D7">
        <w:t xml:space="preserve">. A functioning cell was demonstrated but the efficiency was very low at 0.02%. </w:t>
      </w:r>
    </w:p>
    <w:p w14:paraId="579F441D" w14:textId="77777777" w:rsidR="000E6426" w:rsidRPr="00C842D7" w:rsidRDefault="000E6426" w:rsidP="00B42588">
      <w:pPr>
        <w:spacing w:line="252" w:lineRule="auto"/>
        <w:jc w:val="both"/>
        <w:rPr>
          <w:lang w:eastAsia="en-GB"/>
        </w:rPr>
      </w:pPr>
    </w:p>
    <w:p w14:paraId="1404EBB2" w14:textId="61B246F6" w:rsidR="00B42588" w:rsidRPr="00E605FF" w:rsidRDefault="00B42588" w:rsidP="00B42588">
      <w:pPr>
        <w:pStyle w:val="Text"/>
        <w:ind w:firstLine="0"/>
      </w:pPr>
      <w:r w:rsidRPr="00C842D7">
        <w:t xml:space="preserve">This work presents </w:t>
      </w:r>
      <w:r w:rsidRPr="00C842D7">
        <w:rPr>
          <w:color w:val="000000"/>
        </w:rPr>
        <w:t>an entirely solution processed</w:t>
      </w:r>
      <w:r w:rsidR="00395FD2">
        <w:rPr>
          <w:color w:val="000000"/>
        </w:rPr>
        <w:t xml:space="preserve"> </w:t>
      </w:r>
      <w:r w:rsidRPr="00C842D7">
        <w:t>functional organic photovoltaic textile that is fabr</w:t>
      </w:r>
      <w:r w:rsidR="00FC7573">
        <w:t>icated at low temperature (&lt;150</w:t>
      </w:r>
      <w:r w:rsidRPr="00C842D7">
        <w:rPr>
          <w:vertAlign w:val="superscript"/>
        </w:rPr>
        <w:t>o</w:t>
      </w:r>
      <w:r w:rsidRPr="00C842D7">
        <w:t xml:space="preserve">C) </w:t>
      </w:r>
      <w:r w:rsidR="00395FD2">
        <w:t>on</w:t>
      </w:r>
      <w:r w:rsidRPr="00C842D7">
        <w:t xml:space="preserve"> a standard polyester/cotton fabric</w:t>
      </w:r>
      <w:r w:rsidR="00395FD2">
        <w:t>.</w:t>
      </w:r>
      <w:r w:rsidR="005315B5">
        <w:t xml:space="preserve"> </w:t>
      </w:r>
      <w:r w:rsidR="005315B5">
        <w:rPr>
          <w:color w:val="000000"/>
        </w:rPr>
        <w:t xml:space="preserve">Polyester </w:t>
      </w:r>
      <w:r w:rsidRPr="00C842D7">
        <w:rPr>
          <w:color w:val="000000"/>
        </w:rPr>
        <w:t xml:space="preserve">cotton is used throughout the textiles industry for </w:t>
      </w:r>
      <w:r w:rsidR="00395FD2">
        <w:rPr>
          <w:color w:val="000000"/>
        </w:rPr>
        <w:t xml:space="preserve">workwear and </w:t>
      </w:r>
      <w:r w:rsidRPr="00C842D7">
        <w:rPr>
          <w:color w:val="000000"/>
        </w:rPr>
        <w:t xml:space="preserve">fashion </w:t>
      </w:r>
      <w:r w:rsidR="000E6426">
        <w:rPr>
          <w:color w:val="000000"/>
        </w:rPr>
        <w:t>applications</w:t>
      </w:r>
      <w:r w:rsidR="00395FD2">
        <w:rPr>
          <w:color w:val="000000"/>
        </w:rPr>
        <w:t xml:space="preserve"> and</w:t>
      </w:r>
      <w:r w:rsidR="000E6426">
        <w:rPr>
          <w:color w:val="000000"/>
        </w:rPr>
        <w:t xml:space="preserve"> </w:t>
      </w:r>
      <w:r w:rsidRPr="00C842D7">
        <w:rPr>
          <w:color w:val="000000"/>
        </w:rPr>
        <w:t xml:space="preserve">provides </w:t>
      </w:r>
      <w:r w:rsidR="00395FD2">
        <w:rPr>
          <w:color w:val="000000"/>
        </w:rPr>
        <w:t>improved</w:t>
      </w:r>
      <w:r w:rsidRPr="00C842D7">
        <w:rPr>
          <w:color w:val="000000"/>
        </w:rPr>
        <w:t xml:space="preserve"> comfort </w:t>
      </w:r>
      <w:r w:rsidR="00395FD2">
        <w:rPr>
          <w:color w:val="000000"/>
        </w:rPr>
        <w:t>for</w:t>
      </w:r>
      <w:r w:rsidRPr="00C842D7">
        <w:rPr>
          <w:color w:val="000000"/>
        </w:rPr>
        <w:t xml:space="preserve"> the wearer compared to 100% polyester fabrics. Spray coating has been used predominantly and provides a repeatable and reliable process capable of depositing thin films onto the textile. Areas of the fabric where no films are required can be easily masked. Devices have demonstrated a power conversion efficiency (</w:t>
      </w:r>
      <w:r w:rsidRPr="00C842D7">
        <w:t xml:space="preserve">PCE) of 1.23%, which is the highest performing solution processed organic solar cells on fabrics reported to date. </w:t>
      </w:r>
      <w:r w:rsidR="00395FD2">
        <w:t>T</w:t>
      </w:r>
      <w:r w:rsidRPr="00C842D7">
        <w:rPr>
          <w:color w:val="000000"/>
        </w:rPr>
        <w:t xml:space="preserve">his approach is suitable for the low cost integration of PV </w:t>
      </w:r>
      <w:r w:rsidR="00395FD2">
        <w:rPr>
          <w:color w:val="000000"/>
        </w:rPr>
        <w:t>o</w:t>
      </w:r>
      <w:r w:rsidRPr="00C842D7">
        <w:rPr>
          <w:color w:val="000000"/>
        </w:rPr>
        <w:t xml:space="preserve">nto the vast majority of </w:t>
      </w:r>
      <w:r w:rsidR="00395FD2">
        <w:rPr>
          <w:color w:val="000000"/>
        </w:rPr>
        <w:t xml:space="preserve">standard </w:t>
      </w:r>
      <w:r w:rsidRPr="00C842D7">
        <w:rPr>
          <w:color w:val="000000"/>
        </w:rPr>
        <w:t xml:space="preserve">textiles used in clothing, home furnishing, architecture, agriculture and other application sectors. </w:t>
      </w:r>
    </w:p>
    <w:p w14:paraId="1BD2D95E" w14:textId="77777777" w:rsidR="00B42588" w:rsidRPr="00C842D7" w:rsidRDefault="00B42588" w:rsidP="00B42588">
      <w:pPr>
        <w:pStyle w:val="Text"/>
        <w:ind w:firstLine="0"/>
        <w:rPr>
          <w:color w:val="000000"/>
        </w:rPr>
      </w:pPr>
    </w:p>
    <w:p w14:paraId="02E9AC7D" w14:textId="77777777" w:rsidR="008A3C23" w:rsidRDefault="00721884" w:rsidP="001F4C5C">
      <w:pPr>
        <w:pStyle w:val="Heading1"/>
      </w:pPr>
      <w:r>
        <w:t>Experimental section</w:t>
      </w:r>
    </w:p>
    <w:p w14:paraId="3C9BBE71" w14:textId="37E0DC50" w:rsidR="0007321A" w:rsidRDefault="0007321A" w:rsidP="0007321A">
      <w:pPr>
        <w:spacing w:line="252" w:lineRule="auto"/>
        <w:jc w:val="both"/>
      </w:pPr>
    </w:p>
    <w:p w14:paraId="43380940" w14:textId="4870ACB9" w:rsidR="000B081D" w:rsidRDefault="002B7C47" w:rsidP="00665E5C">
      <w:pPr>
        <w:spacing w:line="252" w:lineRule="auto"/>
        <w:jc w:val="both"/>
        <w:rPr>
          <w:lang w:eastAsia="en-GB"/>
        </w:rPr>
      </w:pPr>
      <w:r>
        <w:rPr>
          <w:noProof/>
          <w:lang w:val="en-GB" w:eastAsia="en-GB"/>
        </w:rPr>
        <mc:AlternateContent>
          <mc:Choice Requires="wps">
            <w:drawing>
              <wp:anchor distT="0" distB="0" distL="114300" distR="114300" simplePos="0" relativeHeight="251650560" behindDoc="0" locked="0" layoutInCell="0" allowOverlap="1" wp14:anchorId="07361E5E" wp14:editId="6C59DD90">
                <wp:simplePos x="0" y="0"/>
                <wp:positionH relativeFrom="margin">
                  <wp:align>left</wp:align>
                </wp:positionH>
                <wp:positionV relativeFrom="margin">
                  <wp:posOffset>6731247</wp:posOffset>
                </wp:positionV>
                <wp:extent cx="6568440" cy="1974850"/>
                <wp:effectExtent l="0" t="0" r="3810" b="635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8440" cy="197485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78911E6C" w14:textId="77777777" w:rsidR="00433C7F" w:rsidRDefault="00433C7F" w:rsidP="00924121">
                            <w:pPr>
                              <w:pStyle w:val="TableTitle"/>
                            </w:pPr>
                          </w:p>
                          <w:p w14:paraId="7ED4C0D8" w14:textId="45BCD701" w:rsidR="00433C7F" w:rsidRDefault="00433C7F" w:rsidP="00924121">
                            <w:pPr>
                              <w:pStyle w:val="TableTitle"/>
                            </w:pPr>
                            <w:r>
                              <w:t>TABLE I</w:t>
                            </w:r>
                          </w:p>
                          <w:p w14:paraId="42F71634" w14:textId="77777777" w:rsidR="00433C7F" w:rsidRDefault="00433C7F" w:rsidP="00924121">
                            <w:pPr>
                              <w:pStyle w:val="TableTitle"/>
                            </w:pPr>
                            <w:r>
                              <w:t>Thermal stability of 65/35 polyester cotton fabric: showing shrinkage in warp direction (no variation in weft)</w:t>
                            </w:r>
                          </w:p>
                          <w:p w14:paraId="1C1BACEC" w14:textId="77777777" w:rsidR="00433C7F" w:rsidRDefault="00433C7F" w:rsidP="00924121">
                            <w:pPr>
                              <w:pStyle w:val="TableTitle"/>
                            </w:pPr>
                          </w:p>
                          <w:tbl>
                            <w:tblPr>
                              <w:tblStyle w:val="TableGrid"/>
                              <w:tblW w:w="7679" w:type="dxa"/>
                              <w:jc w:val="center"/>
                              <w:tblBorders>
                                <w:top w:val="double" w:sz="4" w:space="0" w:color="000000" w:themeColor="text1"/>
                                <w:left w:val="none" w:sz="0" w:space="0" w:color="auto"/>
                                <w:bottom w:val="double" w:sz="4" w:space="0" w:color="000000" w:themeColor="text1"/>
                                <w:right w:val="none" w:sz="0" w:space="0" w:color="auto"/>
                                <w:insideH w:val="none" w:sz="0" w:space="0" w:color="auto"/>
                                <w:insideV w:val="none" w:sz="0" w:space="0" w:color="auto"/>
                              </w:tblBorders>
                              <w:tblLayout w:type="fixed"/>
                              <w:tblLook w:val="0000" w:firstRow="0" w:lastRow="0" w:firstColumn="0" w:lastColumn="0" w:noHBand="0" w:noVBand="0"/>
                            </w:tblPr>
                            <w:tblGrid>
                              <w:gridCol w:w="1266"/>
                              <w:gridCol w:w="1230"/>
                              <w:gridCol w:w="1640"/>
                              <w:gridCol w:w="1789"/>
                              <w:gridCol w:w="1754"/>
                            </w:tblGrid>
                            <w:tr w:rsidR="00433C7F" w14:paraId="6A2D40DB" w14:textId="77777777" w:rsidTr="00B84760">
                              <w:trPr>
                                <w:trHeight w:val="440"/>
                                <w:jc w:val="center"/>
                              </w:trPr>
                              <w:tc>
                                <w:tcPr>
                                  <w:tcW w:w="1266" w:type="dxa"/>
                                  <w:tcBorders>
                                    <w:top w:val="double" w:sz="4" w:space="0" w:color="000000" w:themeColor="text1"/>
                                    <w:bottom w:val="single" w:sz="4" w:space="0" w:color="000000" w:themeColor="text1"/>
                                  </w:tcBorders>
                                  <w:vAlign w:val="center"/>
                                </w:tcPr>
                                <w:p w14:paraId="7498A1D3" w14:textId="756B2588" w:rsidR="00433C7F" w:rsidRPr="000E566F" w:rsidRDefault="00433C7F" w:rsidP="00B84760">
                                  <w:pPr>
                                    <w:autoSpaceDE w:val="0"/>
                                    <w:autoSpaceDN w:val="0"/>
                                    <w:jc w:val="center"/>
                                    <w:rPr>
                                      <w:rFonts w:eastAsia="Times New Roman"/>
                                      <w:sz w:val="16"/>
                                      <w:szCs w:val="16"/>
                                    </w:rPr>
                                  </w:pPr>
                                  <w:r w:rsidRPr="000E566F">
                                    <w:rPr>
                                      <w:rFonts w:eastAsia="Times New Roman"/>
                                      <w:sz w:val="16"/>
                                      <w:szCs w:val="16"/>
                                    </w:rPr>
                                    <w:t>Duration</w:t>
                                  </w:r>
                                  <w:r>
                                    <w:rPr>
                                      <w:rFonts w:eastAsia="Times New Roman"/>
                                      <w:sz w:val="16"/>
                                      <w:szCs w:val="16"/>
                                    </w:rPr>
                                    <w:t xml:space="preserve"> </w:t>
                                  </w:r>
                                  <w:r w:rsidRPr="000E566F">
                                    <w:rPr>
                                      <w:rFonts w:eastAsia="Times New Roman"/>
                                      <w:sz w:val="16"/>
                                      <w:szCs w:val="16"/>
                                    </w:rPr>
                                    <w:t>(mins)</w:t>
                                  </w:r>
                                </w:p>
                              </w:tc>
                              <w:tc>
                                <w:tcPr>
                                  <w:tcW w:w="1230" w:type="dxa"/>
                                  <w:tcBorders>
                                    <w:top w:val="double" w:sz="4" w:space="0" w:color="000000" w:themeColor="text1"/>
                                    <w:bottom w:val="single" w:sz="4" w:space="0" w:color="000000" w:themeColor="text1"/>
                                  </w:tcBorders>
                                  <w:vAlign w:val="center"/>
                                </w:tcPr>
                                <w:p w14:paraId="1E851CE8" w14:textId="77777777" w:rsidR="00433C7F" w:rsidRPr="000E566F" w:rsidRDefault="00433C7F" w:rsidP="000E566F">
                                  <w:pPr>
                                    <w:autoSpaceDE w:val="0"/>
                                    <w:autoSpaceDN w:val="0"/>
                                    <w:jc w:val="center"/>
                                    <w:rPr>
                                      <w:rFonts w:eastAsia="Times New Roman"/>
                                      <w:sz w:val="16"/>
                                      <w:szCs w:val="16"/>
                                    </w:rPr>
                                  </w:pPr>
                                  <w:r w:rsidRPr="000E566F">
                                    <w:rPr>
                                      <w:rFonts w:eastAsia="Times New Roman"/>
                                      <w:sz w:val="16"/>
                                      <w:szCs w:val="16"/>
                                    </w:rPr>
                                    <w:t xml:space="preserve">150 </w:t>
                                  </w:r>
                                  <w:r w:rsidRPr="00B84760">
                                    <w:rPr>
                                      <w:rFonts w:eastAsia="Times New Roman"/>
                                      <w:sz w:val="16"/>
                                      <w:szCs w:val="16"/>
                                      <w:vertAlign w:val="superscript"/>
                                    </w:rPr>
                                    <w:t>o</w:t>
                                  </w:r>
                                  <w:r w:rsidRPr="000E566F">
                                    <w:rPr>
                                      <w:rFonts w:eastAsia="Times New Roman"/>
                                      <w:sz w:val="16"/>
                                      <w:szCs w:val="16"/>
                                    </w:rPr>
                                    <w:t>C</w:t>
                                  </w:r>
                                </w:p>
                              </w:tc>
                              <w:tc>
                                <w:tcPr>
                                  <w:tcW w:w="1640" w:type="dxa"/>
                                  <w:tcBorders>
                                    <w:top w:val="double" w:sz="4" w:space="0" w:color="000000" w:themeColor="text1"/>
                                    <w:bottom w:val="single" w:sz="4" w:space="0" w:color="000000" w:themeColor="text1"/>
                                  </w:tcBorders>
                                  <w:vAlign w:val="center"/>
                                </w:tcPr>
                                <w:p w14:paraId="73B2B07E" w14:textId="77777777" w:rsidR="00433C7F" w:rsidRPr="000E566F" w:rsidRDefault="00433C7F" w:rsidP="000E566F">
                                  <w:pPr>
                                    <w:autoSpaceDE w:val="0"/>
                                    <w:autoSpaceDN w:val="0"/>
                                    <w:jc w:val="center"/>
                                    <w:rPr>
                                      <w:rFonts w:eastAsia="Times New Roman"/>
                                      <w:sz w:val="16"/>
                                      <w:szCs w:val="16"/>
                                    </w:rPr>
                                  </w:pPr>
                                  <w:r w:rsidRPr="000E566F">
                                    <w:rPr>
                                      <w:rFonts w:eastAsia="Times New Roman"/>
                                      <w:sz w:val="16"/>
                                      <w:szCs w:val="16"/>
                                    </w:rPr>
                                    <w:t xml:space="preserve">175 </w:t>
                                  </w:r>
                                  <w:r w:rsidRPr="00B84760">
                                    <w:rPr>
                                      <w:rFonts w:eastAsia="Times New Roman"/>
                                      <w:sz w:val="16"/>
                                      <w:szCs w:val="16"/>
                                      <w:vertAlign w:val="superscript"/>
                                    </w:rPr>
                                    <w:t>o</w:t>
                                  </w:r>
                                  <w:r w:rsidRPr="000E566F">
                                    <w:rPr>
                                      <w:rFonts w:eastAsia="Times New Roman"/>
                                      <w:sz w:val="16"/>
                                      <w:szCs w:val="16"/>
                                    </w:rPr>
                                    <w:t>C</w:t>
                                  </w:r>
                                </w:p>
                              </w:tc>
                              <w:tc>
                                <w:tcPr>
                                  <w:tcW w:w="1789" w:type="dxa"/>
                                  <w:tcBorders>
                                    <w:top w:val="double" w:sz="4" w:space="0" w:color="000000" w:themeColor="text1"/>
                                    <w:bottom w:val="single" w:sz="4" w:space="0" w:color="000000" w:themeColor="text1"/>
                                  </w:tcBorders>
                                  <w:vAlign w:val="center"/>
                                </w:tcPr>
                                <w:p w14:paraId="2929C52A" w14:textId="77777777" w:rsidR="00433C7F" w:rsidRPr="000E566F" w:rsidRDefault="00433C7F" w:rsidP="000E566F">
                                  <w:pPr>
                                    <w:autoSpaceDE w:val="0"/>
                                    <w:autoSpaceDN w:val="0"/>
                                    <w:jc w:val="center"/>
                                    <w:rPr>
                                      <w:rFonts w:eastAsia="Times New Roman"/>
                                      <w:sz w:val="16"/>
                                      <w:szCs w:val="16"/>
                                    </w:rPr>
                                  </w:pPr>
                                  <w:r w:rsidRPr="000E566F">
                                    <w:rPr>
                                      <w:rFonts w:eastAsia="Times New Roman"/>
                                      <w:sz w:val="16"/>
                                      <w:szCs w:val="16"/>
                                    </w:rPr>
                                    <w:t xml:space="preserve">200 </w:t>
                                  </w:r>
                                  <w:r w:rsidRPr="00B84760">
                                    <w:rPr>
                                      <w:rFonts w:eastAsia="Times New Roman"/>
                                      <w:sz w:val="16"/>
                                      <w:szCs w:val="16"/>
                                      <w:vertAlign w:val="superscript"/>
                                    </w:rPr>
                                    <w:t>o</w:t>
                                  </w:r>
                                  <w:r w:rsidRPr="000E566F">
                                    <w:rPr>
                                      <w:rFonts w:eastAsia="Times New Roman"/>
                                      <w:sz w:val="16"/>
                                      <w:szCs w:val="16"/>
                                    </w:rPr>
                                    <w:t>C</w:t>
                                  </w:r>
                                </w:p>
                              </w:tc>
                              <w:tc>
                                <w:tcPr>
                                  <w:tcW w:w="1754" w:type="dxa"/>
                                  <w:tcBorders>
                                    <w:top w:val="double" w:sz="4" w:space="0" w:color="000000" w:themeColor="text1"/>
                                    <w:bottom w:val="single" w:sz="4" w:space="0" w:color="000000" w:themeColor="text1"/>
                                  </w:tcBorders>
                                  <w:vAlign w:val="center"/>
                                </w:tcPr>
                                <w:p w14:paraId="427DAB9B" w14:textId="77777777" w:rsidR="00433C7F" w:rsidRPr="000E566F" w:rsidRDefault="00433C7F" w:rsidP="000E566F">
                                  <w:pPr>
                                    <w:autoSpaceDE w:val="0"/>
                                    <w:autoSpaceDN w:val="0"/>
                                    <w:jc w:val="center"/>
                                    <w:rPr>
                                      <w:rFonts w:eastAsia="Times New Roman"/>
                                      <w:sz w:val="16"/>
                                      <w:szCs w:val="16"/>
                                    </w:rPr>
                                  </w:pPr>
                                  <w:r w:rsidRPr="000E566F">
                                    <w:rPr>
                                      <w:rFonts w:eastAsia="Times New Roman"/>
                                      <w:sz w:val="16"/>
                                      <w:szCs w:val="16"/>
                                    </w:rPr>
                                    <w:t xml:space="preserve">225 </w:t>
                                  </w:r>
                                  <w:r w:rsidRPr="00B84760">
                                    <w:rPr>
                                      <w:rFonts w:eastAsia="Times New Roman"/>
                                      <w:sz w:val="16"/>
                                      <w:szCs w:val="16"/>
                                      <w:vertAlign w:val="superscript"/>
                                    </w:rPr>
                                    <w:t>o</w:t>
                                  </w:r>
                                  <w:r w:rsidRPr="000E566F">
                                    <w:rPr>
                                      <w:rFonts w:eastAsia="Times New Roman"/>
                                      <w:sz w:val="16"/>
                                      <w:szCs w:val="16"/>
                                    </w:rPr>
                                    <w:t>C</w:t>
                                  </w:r>
                                </w:p>
                              </w:tc>
                            </w:tr>
                            <w:tr w:rsidR="00433C7F" w14:paraId="1A5F433A" w14:textId="77777777" w:rsidTr="00B84760">
                              <w:trPr>
                                <w:jc w:val="center"/>
                              </w:trPr>
                              <w:tc>
                                <w:tcPr>
                                  <w:tcW w:w="1266" w:type="dxa"/>
                                  <w:tcBorders>
                                    <w:top w:val="single" w:sz="4" w:space="0" w:color="000000" w:themeColor="text1"/>
                                  </w:tcBorders>
                                  <w:vAlign w:val="center"/>
                                </w:tcPr>
                                <w:p w14:paraId="651E12CF"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60</w:t>
                                  </w:r>
                                </w:p>
                              </w:tc>
                              <w:tc>
                                <w:tcPr>
                                  <w:tcW w:w="1230" w:type="dxa"/>
                                  <w:tcBorders>
                                    <w:top w:val="single" w:sz="4" w:space="0" w:color="000000" w:themeColor="text1"/>
                                  </w:tcBorders>
                                  <w:vAlign w:val="center"/>
                                </w:tcPr>
                                <w:p w14:paraId="4DC475B3" w14:textId="51A00B76"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X</w:t>
                                  </w:r>
                                  <w:r w:rsidRPr="007E6362">
                                    <w:rPr>
                                      <w:rFonts w:eastAsia="Times New Roman"/>
                                      <w:sz w:val="16"/>
                                      <w:szCs w:val="16"/>
                                      <w:vertAlign w:val="superscript"/>
                                    </w:rPr>
                                    <w:t>a</w:t>
                                  </w:r>
                                </w:p>
                              </w:tc>
                              <w:tc>
                                <w:tcPr>
                                  <w:tcW w:w="1640" w:type="dxa"/>
                                  <w:tcBorders>
                                    <w:top w:val="single" w:sz="4" w:space="0" w:color="000000" w:themeColor="text1"/>
                                  </w:tcBorders>
                                  <w:vAlign w:val="center"/>
                                </w:tcPr>
                                <w:p w14:paraId="04E44074"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X</w:t>
                                  </w:r>
                                </w:p>
                              </w:tc>
                              <w:tc>
                                <w:tcPr>
                                  <w:tcW w:w="1789" w:type="dxa"/>
                                  <w:tcBorders>
                                    <w:top w:val="single" w:sz="4" w:space="0" w:color="000000" w:themeColor="text1"/>
                                  </w:tcBorders>
                                  <w:vAlign w:val="center"/>
                                </w:tcPr>
                                <w:p w14:paraId="43894F3F"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X</w:t>
                                  </w:r>
                                </w:p>
                              </w:tc>
                              <w:tc>
                                <w:tcPr>
                                  <w:tcW w:w="1754" w:type="dxa"/>
                                  <w:tcBorders>
                                    <w:top w:val="single" w:sz="4" w:space="0" w:color="000000" w:themeColor="text1"/>
                                  </w:tcBorders>
                                  <w:vAlign w:val="center"/>
                                </w:tcPr>
                                <w:p w14:paraId="05B20B11"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X</w:t>
                                  </w:r>
                                </w:p>
                              </w:tc>
                            </w:tr>
                            <w:tr w:rsidR="00433C7F" w14:paraId="16BC9FFB" w14:textId="77777777" w:rsidTr="00B84760">
                              <w:trPr>
                                <w:jc w:val="center"/>
                              </w:trPr>
                              <w:tc>
                                <w:tcPr>
                                  <w:tcW w:w="1266" w:type="dxa"/>
                                  <w:vAlign w:val="center"/>
                                </w:tcPr>
                                <w:p w14:paraId="53A2B673"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45</w:t>
                                  </w:r>
                                </w:p>
                              </w:tc>
                              <w:tc>
                                <w:tcPr>
                                  <w:tcW w:w="1230" w:type="dxa"/>
                                  <w:vAlign w:val="center"/>
                                </w:tcPr>
                                <w:p w14:paraId="243E4454"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-1.3 %</w:t>
                                  </w:r>
                                </w:p>
                              </w:tc>
                              <w:tc>
                                <w:tcPr>
                                  <w:tcW w:w="1640" w:type="dxa"/>
                                  <w:vAlign w:val="center"/>
                                </w:tcPr>
                                <w:p w14:paraId="03D0093C"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X</w:t>
                                  </w:r>
                                </w:p>
                              </w:tc>
                              <w:tc>
                                <w:tcPr>
                                  <w:tcW w:w="1789" w:type="dxa"/>
                                  <w:vAlign w:val="center"/>
                                </w:tcPr>
                                <w:p w14:paraId="5EFEF78B"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X</w:t>
                                  </w:r>
                                </w:p>
                              </w:tc>
                              <w:tc>
                                <w:tcPr>
                                  <w:tcW w:w="1754" w:type="dxa"/>
                                  <w:vAlign w:val="center"/>
                                </w:tcPr>
                                <w:p w14:paraId="766B8AE6"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X</w:t>
                                  </w:r>
                                </w:p>
                              </w:tc>
                            </w:tr>
                            <w:tr w:rsidR="00433C7F" w14:paraId="2A1A3940" w14:textId="77777777" w:rsidTr="00B84760">
                              <w:trPr>
                                <w:jc w:val="center"/>
                              </w:trPr>
                              <w:tc>
                                <w:tcPr>
                                  <w:tcW w:w="1266" w:type="dxa"/>
                                  <w:vAlign w:val="center"/>
                                </w:tcPr>
                                <w:p w14:paraId="5D520E90"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30</w:t>
                                  </w:r>
                                </w:p>
                              </w:tc>
                              <w:tc>
                                <w:tcPr>
                                  <w:tcW w:w="1230" w:type="dxa"/>
                                  <w:vAlign w:val="center"/>
                                </w:tcPr>
                                <w:p w14:paraId="300594DD"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-1.0 %</w:t>
                                  </w:r>
                                </w:p>
                              </w:tc>
                              <w:tc>
                                <w:tcPr>
                                  <w:tcW w:w="1640" w:type="dxa"/>
                                  <w:shd w:val="clear" w:color="auto" w:fill="FFFF00"/>
                                  <w:vAlign w:val="center"/>
                                </w:tcPr>
                                <w:p w14:paraId="0829581E" w14:textId="4D7ABC0E"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- 1.3 %</w:t>
                                  </w:r>
                                  <w:r>
                                    <w:rPr>
                                      <w:rFonts w:eastAsia="Times New Roman"/>
                                      <w:sz w:val="16"/>
                                      <w:szCs w:val="16"/>
                                    </w:rPr>
                                    <w:t xml:space="preserve"> </w:t>
                                  </w:r>
                                  <w:r w:rsidRPr="000E566F">
                                    <w:rPr>
                                      <w:rFonts w:eastAsia="Times New Roman"/>
                                      <w:sz w:val="16"/>
                                      <w:szCs w:val="16"/>
                                    </w:rPr>
                                    <w:t>(yellowing)</w:t>
                                  </w:r>
                                </w:p>
                              </w:tc>
                              <w:tc>
                                <w:tcPr>
                                  <w:tcW w:w="1789" w:type="dxa"/>
                                  <w:vAlign w:val="center"/>
                                </w:tcPr>
                                <w:p w14:paraId="35262594"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X</w:t>
                                  </w:r>
                                </w:p>
                              </w:tc>
                              <w:tc>
                                <w:tcPr>
                                  <w:tcW w:w="1754" w:type="dxa"/>
                                  <w:vAlign w:val="center"/>
                                </w:tcPr>
                                <w:p w14:paraId="137C7ED4"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X</w:t>
                                  </w:r>
                                </w:p>
                              </w:tc>
                            </w:tr>
                            <w:tr w:rsidR="00433C7F" w14:paraId="4E16E720" w14:textId="77777777" w:rsidTr="00B84760">
                              <w:trPr>
                                <w:jc w:val="center"/>
                              </w:trPr>
                              <w:tc>
                                <w:tcPr>
                                  <w:tcW w:w="1266" w:type="dxa"/>
                                  <w:vAlign w:val="center"/>
                                </w:tcPr>
                                <w:p w14:paraId="4B13027F"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15</w:t>
                                  </w:r>
                                </w:p>
                              </w:tc>
                              <w:tc>
                                <w:tcPr>
                                  <w:tcW w:w="1230" w:type="dxa"/>
                                  <w:vAlign w:val="center"/>
                                </w:tcPr>
                                <w:p w14:paraId="3353AF75"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-0.7 %</w:t>
                                  </w:r>
                                </w:p>
                              </w:tc>
                              <w:tc>
                                <w:tcPr>
                                  <w:tcW w:w="1640" w:type="dxa"/>
                                  <w:vAlign w:val="center"/>
                                </w:tcPr>
                                <w:p w14:paraId="2C7EF5DE"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-1.3 %</w:t>
                                  </w:r>
                                </w:p>
                              </w:tc>
                              <w:tc>
                                <w:tcPr>
                                  <w:tcW w:w="1789" w:type="dxa"/>
                                  <w:shd w:val="clear" w:color="auto" w:fill="FFC000"/>
                                  <w:vAlign w:val="center"/>
                                </w:tcPr>
                                <w:p w14:paraId="493A0C34" w14:textId="661CE25D"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- 2.0 %</w:t>
                                  </w:r>
                                  <w:r>
                                    <w:rPr>
                                      <w:rFonts w:eastAsia="Times New Roman"/>
                                      <w:sz w:val="16"/>
                                      <w:szCs w:val="16"/>
                                    </w:rPr>
                                    <w:t xml:space="preserve"> </w:t>
                                  </w:r>
                                  <w:r w:rsidRPr="000E566F">
                                    <w:rPr>
                                      <w:rFonts w:eastAsia="Times New Roman"/>
                                      <w:sz w:val="16"/>
                                      <w:szCs w:val="16"/>
                                    </w:rPr>
                                    <w:t>(yellowing)</w:t>
                                  </w:r>
                                </w:p>
                              </w:tc>
                              <w:tc>
                                <w:tcPr>
                                  <w:tcW w:w="1754" w:type="dxa"/>
                                  <w:vAlign w:val="center"/>
                                </w:tcPr>
                                <w:p w14:paraId="52F2F7BD"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X</w:t>
                                  </w:r>
                                </w:p>
                              </w:tc>
                            </w:tr>
                            <w:tr w:rsidR="00433C7F" w14:paraId="660E7F57" w14:textId="77777777" w:rsidTr="00B84760">
                              <w:trPr>
                                <w:jc w:val="center"/>
                              </w:trPr>
                              <w:tc>
                                <w:tcPr>
                                  <w:tcW w:w="1266" w:type="dxa"/>
                                  <w:vAlign w:val="center"/>
                                </w:tcPr>
                                <w:p w14:paraId="1FD9BEEC" w14:textId="7CFE0C29"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10</w:t>
                                  </w:r>
                                </w:p>
                              </w:tc>
                              <w:tc>
                                <w:tcPr>
                                  <w:tcW w:w="1230" w:type="dxa"/>
                                  <w:vAlign w:val="center"/>
                                </w:tcPr>
                                <w:p w14:paraId="7F7E3015"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0 %</w:t>
                                  </w:r>
                                </w:p>
                              </w:tc>
                              <w:tc>
                                <w:tcPr>
                                  <w:tcW w:w="1640" w:type="dxa"/>
                                  <w:vAlign w:val="center"/>
                                </w:tcPr>
                                <w:p w14:paraId="2707995B"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-1.0 %</w:t>
                                  </w:r>
                                </w:p>
                              </w:tc>
                              <w:tc>
                                <w:tcPr>
                                  <w:tcW w:w="1789" w:type="dxa"/>
                                  <w:shd w:val="clear" w:color="auto" w:fill="FFC000"/>
                                  <w:vAlign w:val="center"/>
                                </w:tcPr>
                                <w:p w14:paraId="4645A2B7" w14:textId="2F92D55E"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-1.7 %</w:t>
                                  </w:r>
                                  <w:r>
                                    <w:rPr>
                                      <w:rFonts w:eastAsia="Times New Roman"/>
                                      <w:sz w:val="16"/>
                                      <w:szCs w:val="16"/>
                                    </w:rPr>
                                    <w:t xml:space="preserve"> </w:t>
                                  </w:r>
                                  <w:r w:rsidRPr="000E566F">
                                    <w:rPr>
                                      <w:rFonts w:eastAsia="Times New Roman"/>
                                      <w:sz w:val="16"/>
                                      <w:szCs w:val="16"/>
                                    </w:rPr>
                                    <w:t>(yellowing)</w:t>
                                  </w:r>
                                </w:p>
                              </w:tc>
                              <w:tc>
                                <w:tcPr>
                                  <w:tcW w:w="1754" w:type="dxa"/>
                                  <w:vAlign w:val="center"/>
                                </w:tcPr>
                                <w:p w14:paraId="78801E12"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X</w:t>
                                  </w:r>
                                </w:p>
                              </w:tc>
                            </w:tr>
                            <w:tr w:rsidR="00433C7F" w14:paraId="1E89F44A" w14:textId="77777777" w:rsidTr="00B84760">
                              <w:trPr>
                                <w:jc w:val="center"/>
                              </w:trPr>
                              <w:tc>
                                <w:tcPr>
                                  <w:tcW w:w="1266" w:type="dxa"/>
                                  <w:vAlign w:val="center"/>
                                </w:tcPr>
                                <w:p w14:paraId="6292871E" w14:textId="0FE2344F"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5</w:t>
                                  </w:r>
                                </w:p>
                              </w:tc>
                              <w:tc>
                                <w:tcPr>
                                  <w:tcW w:w="1230" w:type="dxa"/>
                                  <w:vAlign w:val="center"/>
                                </w:tcPr>
                                <w:p w14:paraId="2A567293"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0 %</w:t>
                                  </w:r>
                                </w:p>
                              </w:tc>
                              <w:tc>
                                <w:tcPr>
                                  <w:tcW w:w="1640" w:type="dxa"/>
                                  <w:vAlign w:val="center"/>
                                </w:tcPr>
                                <w:p w14:paraId="517641BA"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-1.0 %</w:t>
                                  </w:r>
                                </w:p>
                              </w:tc>
                              <w:tc>
                                <w:tcPr>
                                  <w:tcW w:w="1789" w:type="dxa"/>
                                  <w:shd w:val="clear" w:color="auto" w:fill="FFC000"/>
                                  <w:vAlign w:val="center"/>
                                </w:tcPr>
                                <w:p w14:paraId="4595DE70" w14:textId="186EAADE"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-1.7 %</w:t>
                                  </w:r>
                                  <w:r>
                                    <w:rPr>
                                      <w:rFonts w:eastAsia="Times New Roman"/>
                                      <w:sz w:val="16"/>
                                      <w:szCs w:val="16"/>
                                    </w:rPr>
                                    <w:t xml:space="preserve"> </w:t>
                                  </w:r>
                                  <w:r w:rsidRPr="000E566F">
                                    <w:rPr>
                                      <w:rFonts w:eastAsia="Times New Roman"/>
                                      <w:sz w:val="16"/>
                                      <w:szCs w:val="16"/>
                                    </w:rPr>
                                    <w:t>(yellowing)</w:t>
                                  </w:r>
                                </w:p>
                              </w:tc>
                              <w:tc>
                                <w:tcPr>
                                  <w:tcW w:w="1754" w:type="dxa"/>
                                  <w:shd w:val="clear" w:color="auto" w:fill="CC6600"/>
                                  <w:vAlign w:val="center"/>
                                </w:tcPr>
                                <w:p w14:paraId="4722D674" w14:textId="1DC75063"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- 3.3 %</w:t>
                                  </w:r>
                                  <w:r>
                                    <w:rPr>
                                      <w:rFonts w:eastAsia="Times New Roman"/>
                                      <w:sz w:val="16"/>
                                      <w:szCs w:val="16"/>
                                    </w:rPr>
                                    <w:t xml:space="preserve"> </w:t>
                                  </w:r>
                                  <w:r w:rsidRPr="000E566F">
                                    <w:rPr>
                                      <w:rFonts w:eastAsia="Times New Roman"/>
                                      <w:sz w:val="16"/>
                                      <w:szCs w:val="16"/>
                                    </w:rPr>
                                    <w:t>(yellowing)</w:t>
                                  </w:r>
                                </w:p>
                              </w:tc>
                            </w:tr>
                            <w:tr w:rsidR="00433C7F" w14:paraId="1F6B8AA6" w14:textId="77777777" w:rsidTr="00B84760">
                              <w:trPr>
                                <w:jc w:val="center"/>
                              </w:trPr>
                              <w:tc>
                                <w:tcPr>
                                  <w:tcW w:w="1266" w:type="dxa"/>
                                  <w:vAlign w:val="center"/>
                                </w:tcPr>
                                <w:p w14:paraId="5A15B242" w14:textId="4AA89BF0"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3</w:t>
                                  </w:r>
                                </w:p>
                              </w:tc>
                              <w:tc>
                                <w:tcPr>
                                  <w:tcW w:w="1230" w:type="dxa"/>
                                  <w:vAlign w:val="center"/>
                                </w:tcPr>
                                <w:p w14:paraId="0D646618"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0 %</w:t>
                                  </w:r>
                                </w:p>
                              </w:tc>
                              <w:tc>
                                <w:tcPr>
                                  <w:tcW w:w="1640" w:type="dxa"/>
                                  <w:vAlign w:val="center"/>
                                </w:tcPr>
                                <w:p w14:paraId="5FAD7192"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0 %</w:t>
                                  </w:r>
                                </w:p>
                              </w:tc>
                              <w:tc>
                                <w:tcPr>
                                  <w:tcW w:w="1789" w:type="dxa"/>
                                  <w:vAlign w:val="center"/>
                                </w:tcPr>
                                <w:p w14:paraId="1BEAD97D"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-1.7 %</w:t>
                                  </w:r>
                                </w:p>
                              </w:tc>
                              <w:tc>
                                <w:tcPr>
                                  <w:tcW w:w="1754" w:type="dxa"/>
                                  <w:shd w:val="clear" w:color="auto" w:fill="CC6600"/>
                                  <w:vAlign w:val="center"/>
                                </w:tcPr>
                                <w:p w14:paraId="573ECDD7" w14:textId="3DD1DAF9"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- 3.3 %</w:t>
                                  </w:r>
                                  <w:r>
                                    <w:rPr>
                                      <w:rFonts w:eastAsia="Times New Roman"/>
                                      <w:sz w:val="16"/>
                                      <w:szCs w:val="16"/>
                                    </w:rPr>
                                    <w:t xml:space="preserve"> </w:t>
                                  </w:r>
                                  <w:r w:rsidRPr="000E566F">
                                    <w:rPr>
                                      <w:rFonts w:eastAsia="Times New Roman"/>
                                      <w:sz w:val="16"/>
                                      <w:szCs w:val="16"/>
                                    </w:rPr>
                                    <w:t>(yellowing)</w:t>
                                  </w:r>
                                </w:p>
                              </w:tc>
                            </w:tr>
                            <w:tr w:rsidR="00433C7F" w14:paraId="3CEB898A" w14:textId="77777777" w:rsidTr="00B84760">
                              <w:trPr>
                                <w:jc w:val="center"/>
                              </w:trPr>
                              <w:tc>
                                <w:tcPr>
                                  <w:tcW w:w="1266" w:type="dxa"/>
                                  <w:vAlign w:val="center"/>
                                </w:tcPr>
                                <w:p w14:paraId="7BB2B81A"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1</w:t>
                                  </w:r>
                                </w:p>
                              </w:tc>
                              <w:tc>
                                <w:tcPr>
                                  <w:tcW w:w="1230" w:type="dxa"/>
                                  <w:vAlign w:val="center"/>
                                </w:tcPr>
                                <w:p w14:paraId="124DA752"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0 %</w:t>
                                  </w:r>
                                </w:p>
                              </w:tc>
                              <w:tc>
                                <w:tcPr>
                                  <w:tcW w:w="1640" w:type="dxa"/>
                                  <w:vAlign w:val="center"/>
                                </w:tcPr>
                                <w:p w14:paraId="4818C197"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0 %</w:t>
                                  </w:r>
                                </w:p>
                              </w:tc>
                              <w:tc>
                                <w:tcPr>
                                  <w:tcW w:w="1789" w:type="dxa"/>
                                  <w:vAlign w:val="center"/>
                                </w:tcPr>
                                <w:p w14:paraId="78C79EA9"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0 %</w:t>
                                  </w:r>
                                </w:p>
                              </w:tc>
                              <w:tc>
                                <w:tcPr>
                                  <w:tcW w:w="1754" w:type="dxa"/>
                                  <w:vAlign w:val="center"/>
                                </w:tcPr>
                                <w:p w14:paraId="1D1EAD50"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- 2.7 %</w:t>
                                  </w:r>
                                </w:p>
                              </w:tc>
                            </w:tr>
                          </w:tbl>
                          <w:p w14:paraId="330844CE" w14:textId="797CE5B9" w:rsidR="00433C7F" w:rsidRDefault="00433C7F" w:rsidP="000E566F">
                            <w:pPr>
                              <w:pStyle w:val="FootnoteText"/>
                              <w:spacing w:after="160" w:line="259" w:lineRule="auto"/>
                              <w:ind w:left="202" w:firstLine="0"/>
                              <w:contextualSpacing/>
                              <w:jc w:val="left"/>
                            </w:pPr>
                            <w:r>
                              <w:rPr>
                                <w:vertAlign w:val="superscript"/>
                              </w:rPr>
                              <w:t xml:space="preserve">                                            </w:t>
                            </w:r>
                            <w:r w:rsidRPr="000E566F">
                              <w:rPr>
                                <w:vertAlign w:val="superscript"/>
                              </w:rPr>
                              <w:t>a</w:t>
                            </w:r>
                            <w:r>
                              <w:t>X indicates fabric unacceptably damaged</w:t>
                            </w:r>
                          </w:p>
                          <w:p w14:paraId="5F446C39" w14:textId="77777777" w:rsidR="00433C7F" w:rsidRDefault="00433C7F" w:rsidP="00924121"/>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361E5E" id="_x0000_t202" coordsize="21600,21600" o:spt="202" path="m,l,21600r21600,l21600,xe">
                <v:stroke joinstyle="miter"/>
                <v:path gradientshapeok="t" o:connecttype="rect"/>
              </v:shapetype>
              <v:shape id="Text Box 2" o:spid="_x0000_s1026" type="#_x0000_t202" style="position:absolute;left:0;text-align:left;margin-left:0;margin-top:530pt;width:517.2pt;height:155.5pt;z-index:251650560;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" o:allowincell="f" stroked="f">
                <v:textbox inset="0,0,0,0">
                  <w:txbxContent>
                    <w:p w14:paraId="78911E6C" w14:textId="77777777" w:rsidR="00433C7F" w:rsidRDefault="00433C7F" w:rsidP="00924121">
                      <w:pPr>
                        <w:pStyle w:val="TableTitle"/>
                      </w:pPr>
                    </w:p>
                    <w:p w14:paraId="7ED4C0D8" w14:textId="45BCD701" w:rsidR="00433C7F" w:rsidRDefault="00433C7F" w:rsidP="00924121">
                      <w:pPr>
                        <w:pStyle w:val="TableTitle"/>
                      </w:pPr>
                      <w:r>
                        <w:t>TABLE I</w:t>
                      </w:r>
                    </w:p>
                    <w:p w14:paraId="42F71634" w14:textId="77777777" w:rsidR="00433C7F" w:rsidRDefault="00433C7F" w:rsidP="00924121">
                      <w:pPr>
                        <w:pStyle w:val="TableTitle"/>
                      </w:pPr>
                      <w:r>
                        <w:t>Thermal stability of 65/35 polyester cotton fabric: showing shrinkage in warp direction (no variation in weft)</w:t>
                      </w:r>
                    </w:p>
                    <w:p w14:paraId="1C1BACEC" w14:textId="77777777" w:rsidR="00433C7F" w:rsidRDefault="00433C7F" w:rsidP="00924121">
                      <w:pPr>
                        <w:pStyle w:val="TableTitle"/>
                      </w:pPr>
                    </w:p>
                    <w:tbl>
                      <w:tblPr>
                        <w:tblStyle w:val="TableGrid"/>
                        <w:tblW w:w="7679" w:type="dxa"/>
                        <w:jc w:val="center"/>
                        <w:tblBorders>
                          <w:top w:val="double" w:sz="4" w:space="0" w:color="000000" w:themeColor="text1"/>
                          <w:left w:val="none" w:sz="0" w:space="0" w:color="auto"/>
                          <w:bottom w:val="double" w:sz="4" w:space="0" w:color="000000" w:themeColor="text1"/>
                          <w:right w:val="none" w:sz="0" w:space="0" w:color="auto"/>
                          <w:insideH w:val="none" w:sz="0" w:space="0" w:color="auto"/>
                          <w:insideV w:val="none" w:sz="0" w:space="0" w:color="auto"/>
                        </w:tblBorders>
                        <w:tblLayout w:type="fixed"/>
                        <w:tblLook w:val="0000" w:firstRow="0" w:lastRow="0" w:firstColumn="0" w:lastColumn="0" w:noHBand="0" w:noVBand="0"/>
                      </w:tblPr>
                      <w:tblGrid>
                        <w:gridCol w:w="1266"/>
                        <w:gridCol w:w="1230"/>
                        <w:gridCol w:w="1640"/>
                        <w:gridCol w:w="1789"/>
                        <w:gridCol w:w="1754"/>
                      </w:tblGrid>
                      <w:tr w:rsidR="00433C7F" w14:paraId="6A2D40DB" w14:textId="77777777" w:rsidTr="00B84760">
                        <w:trPr>
                          <w:trHeight w:val="440"/>
                          <w:jc w:val="center"/>
                        </w:trPr>
                        <w:tc>
                          <w:tcPr>
                            <w:tcW w:w="1266" w:type="dxa"/>
                            <w:tcBorders>
                              <w:top w:val="double" w:sz="4" w:space="0" w:color="000000" w:themeColor="text1"/>
                              <w:bottom w:val="single" w:sz="4" w:space="0" w:color="000000" w:themeColor="text1"/>
                            </w:tcBorders>
                            <w:vAlign w:val="center"/>
                          </w:tcPr>
                          <w:p w14:paraId="7498A1D3" w14:textId="756B2588" w:rsidR="00433C7F" w:rsidRPr="000E566F" w:rsidRDefault="00433C7F" w:rsidP="00B84760">
                            <w:pPr>
                              <w:autoSpaceDE w:val="0"/>
                              <w:autoSpaceDN w:val="0"/>
                              <w:jc w:val="center"/>
                              <w:rPr>
                                <w:rFonts w:eastAsia="Times New Roman"/>
                                <w:sz w:val="16"/>
                                <w:szCs w:val="16"/>
                              </w:rPr>
                            </w:pPr>
                            <w:r w:rsidRPr="000E566F">
                              <w:rPr>
                                <w:rFonts w:eastAsia="Times New Roman"/>
                                <w:sz w:val="16"/>
                                <w:szCs w:val="16"/>
                              </w:rPr>
                              <w:t>Duration</w:t>
                            </w:r>
                            <w:r>
                              <w:rPr>
                                <w:rFonts w:eastAsia="Times New Roman"/>
                                <w:sz w:val="16"/>
                                <w:szCs w:val="16"/>
                              </w:rPr>
                              <w:t xml:space="preserve"> </w:t>
                            </w:r>
                            <w:r w:rsidRPr="000E566F">
                              <w:rPr>
                                <w:rFonts w:eastAsia="Times New Roman"/>
                                <w:sz w:val="16"/>
                                <w:szCs w:val="16"/>
                              </w:rPr>
                              <w:t>(mins)</w:t>
                            </w:r>
                          </w:p>
                        </w:tc>
                        <w:tc>
                          <w:tcPr>
                            <w:tcW w:w="1230" w:type="dxa"/>
                            <w:tcBorders>
                              <w:top w:val="double" w:sz="4" w:space="0" w:color="000000" w:themeColor="text1"/>
                              <w:bottom w:val="single" w:sz="4" w:space="0" w:color="000000" w:themeColor="text1"/>
                            </w:tcBorders>
                            <w:vAlign w:val="center"/>
                          </w:tcPr>
                          <w:p w14:paraId="1E851CE8" w14:textId="77777777" w:rsidR="00433C7F" w:rsidRPr="000E566F" w:rsidRDefault="00433C7F" w:rsidP="000E566F">
                            <w:pPr>
                              <w:autoSpaceDE w:val="0"/>
                              <w:autoSpaceDN w:val="0"/>
                              <w:jc w:val="center"/>
                              <w:rPr>
                                <w:rFonts w:eastAsia="Times New Roman"/>
                                <w:sz w:val="16"/>
                                <w:szCs w:val="16"/>
                              </w:rPr>
                            </w:pPr>
                            <w:r w:rsidRPr="000E566F">
                              <w:rPr>
                                <w:rFonts w:eastAsia="Times New Roman"/>
                                <w:sz w:val="16"/>
                                <w:szCs w:val="16"/>
                              </w:rPr>
                              <w:t xml:space="preserve">150 </w:t>
                            </w:r>
                            <w:r w:rsidRPr="00B84760">
                              <w:rPr>
                                <w:rFonts w:eastAsia="Times New Roman"/>
                                <w:sz w:val="16"/>
                                <w:szCs w:val="16"/>
                                <w:vertAlign w:val="superscript"/>
                              </w:rPr>
                              <w:t>o</w:t>
                            </w:r>
                            <w:r w:rsidRPr="000E566F">
                              <w:rPr>
                                <w:rFonts w:eastAsia="Times New Roman"/>
                                <w:sz w:val="16"/>
                                <w:szCs w:val="16"/>
                              </w:rPr>
                              <w:t>C</w:t>
                            </w:r>
                          </w:p>
                        </w:tc>
                        <w:tc>
                          <w:tcPr>
                            <w:tcW w:w="1640" w:type="dxa"/>
                            <w:tcBorders>
                              <w:top w:val="double" w:sz="4" w:space="0" w:color="000000" w:themeColor="text1"/>
                              <w:bottom w:val="single" w:sz="4" w:space="0" w:color="000000" w:themeColor="text1"/>
                            </w:tcBorders>
                            <w:vAlign w:val="center"/>
                          </w:tcPr>
                          <w:p w14:paraId="73B2B07E" w14:textId="77777777" w:rsidR="00433C7F" w:rsidRPr="000E566F" w:rsidRDefault="00433C7F" w:rsidP="000E566F">
                            <w:pPr>
                              <w:autoSpaceDE w:val="0"/>
                              <w:autoSpaceDN w:val="0"/>
                              <w:jc w:val="center"/>
                              <w:rPr>
                                <w:rFonts w:eastAsia="Times New Roman"/>
                                <w:sz w:val="16"/>
                                <w:szCs w:val="16"/>
                              </w:rPr>
                            </w:pPr>
                            <w:r w:rsidRPr="000E566F">
                              <w:rPr>
                                <w:rFonts w:eastAsia="Times New Roman"/>
                                <w:sz w:val="16"/>
                                <w:szCs w:val="16"/>
                              </w:rPr>
                              <w:t xml:space="preserve">175 </w:t>
                            </w:r>
                            <w:r w:rsidRPr="00B84760">
                              <w:rPr>
                                <w:rFonts w:eastAsia="Times New Roman"/>
                                <w:sz w:val="16"/>
                                <w:szCs w:val="16"/>
                                <w:vertAlign w:val="superscript"/>
                              </w:rPr>
                              <w:t>o</w:t>
                            </w:r>
                            <w:r w:rsidRPr="000E566F">
                              <w:rPr>
                                <w:rFonts w:eastAsia="Times New Roman"/>
                                <w:sz w:val="16"/>
                                <w:szCs w:val="16"/>
                              </w:rPr>
                              <w:t>C</w:t>
                            </w:r>
                          </w:p>
                        </w:tc>
                        <w:tc>
                          <w:tcPr>
                            <w:tcW w:w="1789" w:type="dxa"/>
                            <w:tcBorders>
                              <w:top w:val="double" w:sz="4" w:space="0" w:color="000000" w:themeColor="text1"/>
                              <w:bottom w:val="single" w:sz="4" w:space="0" w:color="000000" w:themeColor="text1"/>
                            </w:tcBorders>
                            <w:vAlign w:val="center"/>
                          </w:tcPr>
                          <w:p w14:paraId="2929C52A" w14:textId="77777777" w:rsidR="00433C7F" w:rsidRPr="000E566F" w:rsidRDefault="00433C7F" w:rsidP="000E566F">
                            <w:pPr>
                              <w:autoSpaceDE w:val="0"/>
                              <w:autoSpaceDN w:val="0"/>
                              <w:jc w:val="center"/>
                              <w:rPr>
                                <w:rFonts w:eastAsia="Times New Roman"/>
                                <w:sz w:val="16"/>
                                <w:szCs w:val="16"/>
                              </w:rPr>
                            </w:pPr>
                            <w:r w:rsidRPr="000E566F">
                              <w:rPr>
                                <w:rFonts w:eastAsia="Times New Roman"/>
                                <w:sz w:val="16"/>
                                <w:szCs w:val="16"/>
                              </w:rPr>
                              <w:t xml:space="preserve">200 </w:t>
                            </w:r>
                            <w:r w:rsidRPr="00B84760">
                              <w:rPr>
                                <w:rFonts w:eastAsia="Times New Roman"/>
                                <w:sz w:val="16"/>
                                <w:szCs w:val="16"/>
                                <w:vertAlign w:val="superscript"/>
                              </w:rPr>
                              <w:t>o</w:t>
                            </w:r>
                            <w:r w:rsidRPr="000E566F">
                              <w:rPr>
                                <w:rFonts w:eastAsia="Times New Roman"/>
                                <w:sz w:val="16"/>
                                <w:szCs w:val="16"/>
                              </w:rPr>
                              <w:t>C</w:t>
                            </w:r>
                          </w:p>
                        </w:tc>
                        <w:tc>
                          <w:tcPr>
                            <w:tcW w:w="1754" w:type="dxa"/>
                            <w:tcBorders>
                              <w:top w:val="double" w:sz="4" w:space="0" w:color="000000" w:themeColor="text1"/>
                              <w:bottom w:val="single" w:sz="4" w:space="0" w:color="000000" w:themeColor="text1"/>
                            </w:tcBorders>
                            <w:vAlign w:val="center"/>
                          </w:tcPr>
                          <w:p w14:paraId="427DAB9B" w14:textId="77777777" w:rsidR="00433C7F" w:rsidRPr="000E566F" w:rsidRDefault="00433C7F" w:rsidP="000E566F">
                            <w:pPr>
                              <w:autoSpaceDE w:val="0"/>
                              <w:autoSpaceDN w:val="0"/>
                              <w:jc w:val="center"/>
                              <w:rPr>
                                <w:rFonts w:eastAsia="Times New Roman"/>
                                <w:sz w:val="16"/>
                                <w:szCs w:val="16"/>
                              </w:rPr>
                            </w:pPr>
                            <w:r w:rsidRPr="000E566F">
                              <w:rPr>
                                <w:rFonts w:eastAsia="Times New Roman"/>
                                <w:sz w:val="16"/>
                                <w:szCs w:val="16"/>
                              </w:rPr>
                              <w:t xml:space="preserve">225 </w:t>
                            </w:r>
                            <w:r w:rsidRPr="00B84760">
                              <w:rPr>
                                <w:rFonts w:eastAsia="Times New Roman"/>
                                <w:sz w:val="16"/>
                                <w:szCs w:val="16"/>
                                <w:vertAlign w:val="superscript"/>
                              </w:rPr>
                              <w:t>o</w:t>
                            </w:r>
                            <w:r w:rsidRPr="000E566F">
                              <w:rPr>
                                <w:rFonts w:eastAsia="Times New Roman"/>
                                <w:sz w:val="16"/>
                                <w:szCs w:val="16"/>
                              </w:rPr>
                              <w:t>C</w:t>
                            </w:r>
                          </w:p>
                        </w:tc>
                      </w:tr>
                      <w:tr w:rsidR="00433C7F" w14:paraId="1A5F433A" w14:textId="77777777" w:rsidTr="00B84760">
                        <w:trPr>
                          <w:jc w:val="center"/>
                        </w:trPr>
                        <w:tc>
                          <w:tcPr>
                            <w:tcW w:w="1266" w:type="dxa"/>
                            <w:tcBorders>
                              <w:top w:val="single" w:sz="4" w:space="0" w:color="000000" w:themeColor="text1"/>
                            </w:tcBorders>
                            <w:vAlign w:val="center"/>
                          </w:tcPr>
                          <w:p w14:paraId="651E12CF"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60</w:t>
                            </w:r>
                          </w:p>
                        </w:tc>
                        <w:tc>
                          <w:tcPr>
                            <w:tcW w:w="1230" w:type="dxa"/>
                            <w:tcBorders>
                              <w:top w:val="single" w:sz="4" w:space="0" w:color="000000" w:themeColor="text1"/>
                            </w:tcBorders>
                            <w:vAlign w:val="center"/>
                          </w:tcPr>
                          <w:p w14:paraId="4DC475B3" w14:textId="51A00B76"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X</w:t>
                            </w:r>
                            <w:r w:rsidRPr="007E6362">
                              <w:rPr>
                                <w:rFonts w:eastAsia="Times New Roman"/>
                                <w:sz w:val="16"/>
                                <w:szCs w:val="16"/>
                                <w:vertAlign w:val="superscript"/>
                              </w:rPr>
                              <w:t>a</w:t>
                            </w:r>
                          </w:p>
                        </w:tc>
                        <w:tc>
                          <w:tcPr>
                            <w:tcW w:w="1640" w:type="dxa"/>
                            <w:tcBorders>
                              <w:top w:val="single" w:sz="4" w:space="0" w:color="000000" w:themeColor="text1"/>
                            </w:tcBorders>
                            <w:vAlign w:val="center"/>
                          </w:tcPr>
                          <w:p w14:paraId="04E44074"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X</w:t>
                            </w:r>
                          </w:p>
                        </w:tc>
                        <w:tc>
                          <w:tcPr>
                            <w:tcW w:w="1789" w:type="dxa"/>
                            <w:tcBorders>
                              <w:top w:val="single" w:sz="4" w:space="0" w:color="000000" w:themeColor="text1"/>
                            </w:tcBorders>
                            <w:vAlign w:val="center"/>
                          </w:tcPr>
                          <w:p w14:paraId="43894F3F"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X</w:t>
                            </w:r>
                          </w:p>
                        </w:tc>
                        <w:tc>
                          <w:tcPr>
                            <w:tcW w:w="1754" w:type="dxa"/>
                            <w:tcBorders>
                              <w:top w:val="single" w:sz="4" w:space="0" w:color="000000" w:themeColor="text1"/>
                            </w:tcBorders>
                            <w:vAlign w:val="center"/>
                          </w:tcPr>
                          <w:p w14:paraId="05B20B11"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X</w:t>
                            </w:r>
                          </w:p>
                        </w:tc>
                      </w:tr>
                      <w:tr w:rsidR="00433C7F" w14:paraId="16BC9FFB" w14:textId="77777777" w:rsidTr="00B84760">
                        <w:trPr>
                          <w:jc w:val="center"/>
                        </w:trPr>
                        <w:tc>
                          <w:tcPr>
                            <w:tcW w:w="1266" w:type="dxa"/>
                            <w:vAlign w:val="center"/>
                          </w:tcPr>
                          <w:p w14:paraId="53A2B673"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45</w:t>
                            </w:r>
                          </w:p>
                        </w:tc>
                        <w:tc>
                          <w:tcPr>
                            <w:tcW w:w="1230" w:type="dxa"/>
                            <w:vAlign w:val="center"/>
                          </w:tcPr>
                          <w:p w14:paraId="243E4454"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-1.3 %</w:t>
                            </w:r>
                          </w:p>
                        </w:tc>
                        <w:tc>
                          <w:tcPr>
                            <w:tcW w:w="1640" w:type="dxa"/>
                            <w:vAlign w:val="center"/>
                          </w:tcPr>
                          <w:p w14:paraId="03D0093C"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X</w:t>
                            </w:r>
                          </w:p>
                        </w:tc>
                        <w:tc>
                          <w:tcPr>
                            <w:tcW w:w="1789" w:type="dxa"/>
                            <w:vAlign w:val="center"/>
                          </w:tcPr>
                          <w:p w14:paraId="5EFEF78B"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X</w:t>
                            </w:r>
                          </w:p>
                        </w:tc>
                        <w:tc>
                          <w:tcPr>
                            <w:tcW w:w="1754" w:type="dxa"/>
                            <w:vAlign w:val="center"/>
                          </w:tcPr>
                          <w:p w14:paraId="766B8AE6"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X</w:t>
                            </w:r>
                          </w:p>
                        </w:tc>
                      </w:tr>
                      <w:tr w:rsidR="00433C7F" w14:paraId="2A1A3940" w14:textId="77777777" w:rsidTr="00B84760">
                        <w:trPr>
                          <w:jc w:val="center"/>
                        </w:trPr>
                        <w:tc>
                          <w:tcPr>
                            <w:tcW w:w="1266" w:type="dxa"/>
                            <w:vAlign w:val="center"/>
                          </w:tcPr>
                          <w:p w14:paraId="5D520E90"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30</w:t>
                            </w:r>
                          </w:p>
                        </w:tc>
                        <w:tc>
                          <w:tcPr>
                            <w:tcW w:w="1230" w:type="dxa"/>
                            <w:vAlign w:val="center"/>
                          </w:tcPr>
                          <w:p w14:paraId="300594DD"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-1.0 %</w:t>
                            </w:r>
                          </w:p>
                        </w:tc>
                        <w:tc>
                          <w:tcPr>
                            <w:tcW w:w="1640" w:type="dxa"/>
                            <w:shd w:val="clear" w:color="auto" w:fill="FFFF00"/>
                            <w:vAlign w:val="center"/>
                          </w:tcPr>
                          <w:p w14:paraId="0829581E" w14:textId="4D7ABC0E"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- 1.3 %</w:t>
                            </w:r>
                            <w:r>
                              <w:rPr>
                                <w:rFonts w:eastAsia="Times New Roman"/>
                                <w:sz w:val="16"/>
                                <w:szCs w:val="16"/>
                              </w:rPr>
                              <w:t xml:space="preserve"> </w:t>
                            </w:r>
                            <w:r w:rsidRPr="000E566F">
                              <w:rPr>
                                <w:rFonts w:eastAsia="Times New Roman"/>
                                <w:sz w:val="16"/>
                                <w:szCs w:val="16"/>
                              </w:rPr>
                              <w:t>(yellowing)</w:t>
                            </w:r>
                          </w:p>
                        </w:tc>
                        <w:tc>
                          <w:tcPr>
                            <w:tcW w:w="1789" w:type="dxa"/>
                            <w:vAlign w:val="center"/>
                          </w:tcPr>
                          <w:p w14:paraId="35262594"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X</w:t>
                            </w:r>
                          </w:p>
                        </w:tc>
                        <w:tc>
                          <w:tcPr>
                            <w:tcW w:w="1754" w:type="dxa"/>
                            <w:vAlign w:val="center"/>
                          </w:tcPr>
                          <w:p w14:paraId="137C7ED4"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X</w:t>
                            </w:r>
                          </w:p>
                        </w:tc>
                      </w:tr>
                      <w:tr w:rsidR="00433C7F" w14:paraId="4E16E720" w14:textId="77777777" w:rsidTr="00B84760">
                        <w:trPr>
                          <w:jc w:val="center"/>
                        </w:trPr>
                        <w:tc>
                          <w:tcPr>
                            <w:tcW w:w="1266" w:type="dxa"/>
                            <w:vAlign w:val="center"/>
                          </w:tcPr>
                          <w:p w14:paraId="4B13027F"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15</w:t>
                            </w:r>
                          </w:p>
                        </w:tc>
                        <w:tc>
                          <w:tcPr>
                            <w:tcW w:w="1230" w:type="dxa"/>
                            <w:vAlign w:val="center"/>
                          </w:tcPr>
                          <w:p w14:paraId="3353AF75"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-0.7 %</w:t>
                            </w:r>
                          </w:p>
                        </w:tc>
                        <w:tc>
                          <w:tcPr>
                            <w:tcW w:w="1640" w:type="dxa"/>
                            <w:vAlign w:val="center"/>
                          </w:tcPr>
                          <w:p w14:paraId="2C7EF5DE"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-1.3 %</w:t>
                            </w:r>
                          </w:p>
                        </w:tc>
                        <w:tc>
                          <w:tcPr>
                            <w:tcW w:w="1789" w:type="dxa"/>
                            <w:shd w:val="clear" w:color="auto" w:fill="FFC000"/>
                            <w:vAlign w:val="center"/>
                          </w:tcPr>
                          <w:p w14:paraId="493A0C34" w14:textId="661CE25D"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- 2.0 %</w:t>
                            </w:r>
                            <w:r>
                              <w:rPr>
                                <w:rFonts w:eastAsia="Times New Roman"/>
                                <w:sz w:val="16"/>
                                <w:szCs w:val="16"/>
                              </w:rPr>
                              <w:t xml:space="preserve"> </w:t>
                            </w:r>
                            <w:r w:rsidRPr="000E566F">
                              <w:rPr>
                                <w:rFonts w:eastAsia="Times New Roman"/>
                                <w:sz w:val="16"/>
                                <w:szCs w:val="16"/>
                              </w:rPr>
                              <w:t>(yellowing)</w:t>
                            </w:r>
                          </w:p>
                        </w:tc>
                        <w:tc>
                          <w:tcPr>
                            <w:tcW w:w="1754" w:type="dxa"/>
                            <w:vAlign w:val="center"/>
                          </w:tcPr>
                          <w:p w14:paraId="52F2F7BD"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X</w:t>
                            </w:r>
                          </w:p>
                        </w:tc>
                      </w:tr>
                      <w:tr w:rsidR="00433C7F" w14:paraId="660E7F57" w14:textId="77777777" w:rsidTr="00B84760">
                        <w:trPr>
                          <w:jc w:val="center"/>
                        </w:trPr>
                        <w:tc>
                          <w:tcPr>
                            <w:tcW w:w="1266" w:type="dxa"/>
                            <w:vAlign w:val="center"/>
                          </w:tcPr>
                          <w:p w14:paraId="1FD9BEEC" w14:textId="7CFE0C29"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10</w:t>
                            </w:r>
                          </w:p>
                        </w:tc>
                        <w:tc>
                          <w:tcPr>
                            <w:tcW w:w="1230" w:type="dxa"/>
                            <w:vAlign w:val="center"/>
                          </w:tcPr>
                          <w:p w14:paraId="7F7E3015"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0 %</w:t>
                            </w:r>
                          </w:p>
                        </w:tc>
                        <w:tc>
                          <w:tcPr>
                            <w:tcW w:w="1640" w:type="dxa"/>
                            <w:vAlign w:val="center"/>
                          </w:tcPr>
                          <w:p w14:paraId="2707995B"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-1.0 %</w:t>
                            </w:r>
                          </w:p>
                        </w:tc>
                        <w:tc>
                          <w:tcPr>
                            <w:tcW w:w="1789" w:type="dxa"/>
                            <w:shd w:val="clear" w:color="auto" w:fill="FFC000"/>
                            <w:vAlign w:val="center"/>
                          </w:tcPr>
                          <w:p w14:paraId="4645A2B7" w14:textId="2F92D55E"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-1.7 %</w:t>
                            </w:r>
                            <w:r>
                              <w:rPr>
                                <w:rFonts w:eastAsia="Times New Roman"/>
                                <w:sz w:val="16"/>
                                <w:szCs w:val="16"/>
                              </w:rPr>
                              <w:t xml:space="preserve"> </w:t>
                            </w:r>
                            <w:r w:rsidRPr="000E566F">
                              <w:rPr>
                                <w:rFonts w:eastAsia="Times New Roman"/>
                                <w:sz w:val="16"/>
                                <w:szCs w:val="16"/>
                              </w:rPr>
                              <w:t>(yellowing)</w:t>
                            </w:r>
                          </w:p>
                        </w:tc>
                        <w:tc>
                          <w:tcPr>
                            <w:tcW w:w="1754" w:type="dxa"/>
                            <w:vAlign w:val="center"/>
                          </w:tcPr>
                          <w:p w14:paraId="78801E12"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X</w:t>
                            </w:r>
                          </w:p>
                        </w:tc>
                      </w:tr>
                      <w:tr w:rsidR="00433C7F" w14:paraId="1E89F44A" w14:textId="77777777" w:rsidTr="00B84760">
                        <w:trPr>
                          <w:jc w:val="center"/>
                        </w:trPr>
                        <w:tc>
                          <w:tcPr>
                            <w:tcW w:w="1266" w:type="dxa"/>
                            <w:vAlign w:val="center"/>
                          </w:tcPr>
                          <w:p w14:paraId="6292871E" w14:textId="0FE2344F"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5</w:t>
                            </w:r>
                          </w:p>
                        </w:tc>
                        <w:tc>
                          <w:tcPr>
                            <w:tcW w:w="1230" w:type="dxa"/>
                            <w:vAlign w:val="center"/>
                          </w:tcPr>
                          <w:p w14:paraId="2A567293"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0 %</w:t>
                            </w:r>
                          </w:p>
                        </w:tc>
                        <w:tc>
                          <w:tcPr>
                            <w:tcW w:w="1640" w:type="dxa"/>
                            <w:vAlign w:val="center"/>
                          </w:tcPr>
                          <w:p w14:paraId="517641BA"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-1.0 %</w:t>
                            </w:r>
                          </w:p>
                        </w:tc>
                        <w:tc>
                          <w:tcPr>
                            <w:tcW w:w="1789" w:type="dxa"/>
                            <w:shd w:val="clear" w:color="auto" w:fill="FFC000"/>
                            <w:vAlign w:val="center"/>
                          </w:tcPr>
                          <w:p w14:paraId="4595DE70" w14:textId="186EAADE"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-1.7 %</w:t>
                            </w:r>
                            <w:r>
                              <w:rPr>
                                <w:rFonts w:eastAsia="Times New Roman"/>
                                <w:sz w:val="16"/>
                                <w:szCs w:val="16"/>
                              </w:rPr>
                              <w:t xml:space="preserve"> </w:t>
                            </w:r>
                            <w:r w:rsidRPr="000E566F">
                              <w:rPr>
                                <w:rFonts w:eastAsia="Times New Roman"/>
                                <w:sz w:val="16"/>
                                <w:szCs w:val="16"/>
                              </w:rPr>
                              <w:t>(yellowing)</w:t>
                            </w:r>
                          </w:p>
                        </w:tc>
                        <w:tc>
                          <w:tcPr>
                            <w:tcW w:w="1754" w:type="dxa"/>
                            <w:shd w:val="clear" w:color="auto" w:fill="CC6600"/>
                            <w:vAlign w:val="center"/>
                          </w:tcPr>
                          <w:p w14:paraId="4722D674" w14:textId="1DC75063"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- 3.3 %</w:t>
                            </w:r>
                            <w:r>
                              <w:rPr>
                                <w:rFonts w:eastAsia="Times New Roman"/>
                                <w:sz w:val="16"/>
                                <w:szCs w:val="16"/>
                              </w:rPr>
                              <w:t xml:space="preserve"> </w:t>
                            </w:r>
                            <w:r w:rsidRPr="000E566F">
                              <w:rPr>
                                <w:rFonts w:eastAsia="Times New Roman"/>
                                <w:sz w:val="16"/>
                                <w:szCs w:val="16"/>
                              </w:rPr>
                              <w:t>(yellowing)</w:t>
                            </w:r>
                          </w:p>
                        </w:tc>
                      </w:tr>
                      <w:tr w:rsidR="00433C7F" w14:paraId="1F6B8AA6" w14:textId="77777777" w:rsidTr="00B84760">
                        <w:trPr>
                          <w:jc w:val="center"/>
                        </w:trPr>
                        <w:tc>
                          <w:tcPr>
                            <w:tcW w:w="1266" w:type="dxa"/>
                            <w:vAlign w:val="center"/>
                          </w:tcPr>
                          <w:p w14:paraId="5A15B242" w14:textId="4AA89BF0"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3</w:t>
                            </w:r>
                          </w:p>
                        </w:tc>
                        <w:tc>
                          <w:tcPr>
                            <w:tcW w:w="1230" w:type="dxa"/>
                            <w:vAlign w:val="center"/>
                          </w:tcPr>
                          <w:p w14:paraId="0D646618"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0 %</w:t>
                            </w:r>
                          </w:p>
                        </w:tc>
                        <w:tc>
                          <w:tcPr>
                            <w:tcW w:w="1640" w:type="dxa"/>
                            <w:vAlign w:val="center"/>
                          </w:tcPr>
                          <w:p w14:paraId="5FAD7192"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0 %</w:t>
                            </w:r>
                          </w:p>
                        </w:tc>
                        <w:tc>
                          <w:tcPr>
                            <w:tcW w:w="1789" w:type="dxa"/>
                            <w:vAlign w:val="center"/>
                          </w:tcPr>
                          <w:p w14:paraId="1BEAD97D"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-1.7 %</w:t>
                            </w:r>
                          </w:p>
                        </w:tc>
                        <w:tc>
                          <w:tcPr>
                            <w:tcW w:w="1754" w:type="dxa"/>
                            <w:shd w:val="clear" w:color="auto" w:fill="CC6600"/>
                            <w:vAlign w:val="center"/>
                          </w:tcPr>
                          <w:p w14:paraId="573ECDD7" w14:textId="3DD1DAF9"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- 3.3 %</w:t>
                            </w:r>
                            <w:r>
                              <w:rPr>
                                <w:rFonts w:eastAsia="Times New Roman"/>
                                <w:sz w:val="16"/>
                                <w:szCs w:val="16"/>
                              </w:rPr>
                              <w:t xml:space="preserve"> </w:t>
                            </w:r>
                            <w:r w:rsidRPr="000E566F">
                              <w:rPr>
                                <w:rFonts w:eastAsia="Times New Roman"/>
                                <w:sz w:val="16"/>
                                <w:szCs w:val="16"/>
                              </w:rPr>
                              <w:t>(yellowing)</w:t>
                            </w:r>
                          </w:p>
                        </w:tc>
                      </w:tr>
                      <w:tr w:rsidR="00433C7F" w14:paraId="3CEB898A" w14:textId="77777777" w:rsidTr="00B84760">
                        <w:trPr>
                          <w:jc w:val="center"/>
                        </w:trPr>
                        <w:tc>
                          <w:tcPr>
                            <w:tcW w:w="1266" w:type="dxa"/>
                            <w:vAlign w:val="center"/>
                          </w:tcPr>
                          <w:p w14:paraId="7BB2B81A"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1</w:t>
                            </w:r>
                          </w:p>
                        </w:tc>
                        <w:tc>
                          <w:tcPr>
                            <w:tcW w:w="1230" w:type="dxa"/>
                            <w:vAlign w:val="center"/>
                          </w:tcPr>
                          <w:p w14:paraId="124DA752"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0 %</w:t>
                            </w:r>
                          </w:p>
                        </w:tc>
                        <w:tc>
                          <w:tcPr>
                            <w:tcW w:w="1640" w:type="dxa"/>
                            <w:vAlign w:val="center"/>
                          </w:tcPr>
                          <w:p w14:paraId="4818C197"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0 %</w:t>
                            </w:r>
                          </w:p>
                        </w:tc>
                        <w:tc>
                          <w:tcPr>
                            <w:tcW w:w="1789" w:type="dxa"/>
                            <w:vAlign w:val="center"/>
                          </w:tcPr>
                          <w:p w14:paraId="78C79EA9"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0 %</w:t>
                            </w:r>
                          </w:p>
                        </w:tc>
                        <w:tc>
                          <w:tcPr>
                            <w:tcW w:w="1754" w:type="dxa"/>
                            <w:vAlign w:val="center"/>
                          </w:tcPr>
                          <w:p w14:paraId="1D1EAD50" w14:textId="77777777" w:rsidR="00433C7F" w:rsidRPr="000E566F" w:rsidRDefault="00433C7F" w:rsidP="006062D5">
                            <w:pPr>
                              <w:autoSpaceDE w:val="0"/>
                              <w:autoSpaceDN w:val="0"/>
                              <w:spacing w:line="276" w:lineRule="auto"/>
                              <w:jc w:val="center"/>
                              <w:rPr>
                                <w:rFonts w:eastAsia="Times New Roman"/>
                                <w:sz w:val="16"/>
                                <w:szCs w:val="16"/>
                              </w:rPr>
                            </w:pPr>
                            <w:r w:rsidRPr="000E566F">
                              <w:rPr>
                                <w:rFonts w:eastAsia="Times New Roman"/>
                                <w:sz w:val="16"/>
                                <w:szCs w:val="16"/>
                              </w:rPr>
                              <w:t>- 2.7 %</w:t>
                            </w:r>
                          </w:p>
                        </w:tc>
                      </w:tr>
                    </w:tbl>
                    <w:p w14:paraId="330844CE" w14:textId="797CE5B9" w:rsidR="00433C7F" w:rsidRDefault="00433C7F" w:rsidP="000E566F">
                      <w:pPr>
                        <w:pStyle w:val="FootnoteText"/>
                        <w:spacing w:after="160" w:line="259" w:lineRule="auto"/>
                        <w:ind w:left="202" w:firstLine="0"/>
                        <w:contextualSpacing/>
                        <w:jc w:val="left"/>
                      </w:pPr>
                      <w:r>
                        <w:rPr>
                          <w:vertAlign w:val="superscript"/>
                        </w:rPr>
                        <w:t xml:space="preserve">                                            </w:t>
                      </w:r>
                      <w:r w:rsidRPr="000E566F">
                        <w:rPr>
                          <w:vertAlign w:val="superscript"/>
                        </w:rPr>
                        <w:t>a</w:t>
                      </w:r>
                      <w:r>
                        <w:t>X indicates fabric unacceptably damaged</w:t>
                      </w:r>
                    </w:p>
                    <w:p w14:paraId="5F446C39" w14:textId="77777777" w:rsidR="00433C7F" w:rsidRDefault="00433C7F" w:rsidP="00924121"/>
                  </w:txbxContent>
                </v:textbox>
                <w10:wrap type="square" anchorx="margin" anchory="margin"/>
              </v:shape>
            </w:pict>
          </mc:Fallback>
        </mc:AlternateContent>
      </w:r>
      <w:r w:rsidR="007F6275">
        <w:t xml:space="preserve">An iterative approach was used </w:t>
      </w:r>
      <w:r w:rsidR="007F6275" w:rsidRPr="0043317B">
        <w:rPr>
          <w:lang w:eastAsia="en-GB"/>
        </w:rPr>
        <w:t xml:space="preserve">to develop the materials and processes parameters to realise </w:t>
      </w:r>
      <w:r w:rsidR="007F6275">
        <w:rPr>
          <w:lang w:eastAsia="en-GB"/>
        </w:rPr>
        <w:t xml:space="preserve">the </w:t>
      </w:r>
      <w:r w:rsidR="007F6275" w:rsidRPr="0043317B">
        <w:rPr>
          <w:lang w:eastAsia="en-GB"/>
        </w:rPr>
        <w:t xml:space="preserve">solution processed OSC on fabric. </w:t>
      </w:r>
      <w:r w:rsidR="007F6275">
        <w:rPr>
          <w:lang w:eastAsia="en-GB"/>
        </w:rPr>
        <w:t>Initially</w:t>
      </w:r>
      <w:r w:rsidR="007F6275" w:rsidRPr="0043317B">
        <w:rPr>
          <w:lang w:eastAsia="en-GB"/>
        </w:rPr>
        <w:t xml:space="preserve"> OSCs </w:t>
      </w:r>
      <w:r w:rsidR="007F6275">
        <w:rPr>
          <w:lang w:eastAsia="en-GB"/>
        </w:rPr>
        <w:t xml:space="preserve">were fabricated on FTO coated glass substrate. This was denoted type 1 and served </w:t>
      </w:r>
      <w:r w:rsidR="007F6275" w:rsidRPr="0043317B">
        <w:rPr>
          <w:lang w:eastAsia="en-GB"/>
        </w:rPr>
        <w:t xml:space="preserve">as a benchmark </w:t>
      </w:r>
      <w:r w:rsidR="007F6275">
        <w:rPr>
          <w:lang w:eastAsia="en-GB"/>
        </w:rPr>
        <w:t xml:space="preserve">device </w:t>
      </w:r>
      <w:r w:rsidR="007F6275" w:rsidRPr="0043317B">
        <w:rPr>
          <w:lang w:eastAsia="en-GB"/>
        </w:rPr>
        <w:t xml:space="preserve">against which the other types can be compared. </w:t>
      </w:r>
      <w:r w:rsidR="007F6275">
        <w:rPr>
          <w:lang w:eastAsia="en-GB"/>
        </w:rPr>
        <w:t>The next iteration (t</w:t>
      </w:r>
      <w:r w:rsidR="007F6275" w:rsidRPr="0043317B">
        <w:rPr>
          <w:lang w:eastAsia="en-GB"/>
        </w:rPr>
        <w:t>ype 2</w:t>
      </w:r>
      <w:r w:rsidR="007F6275">
        <w:rPr>
          <w:lang w:eastAsia="en-GB"/>
        </w:rPr>
        <w:t xml:space="preserve">) comprised the </w:t>
      </w:r>
      <w:r w:rsidR="007F6275" w:rsidRPr="0043317B">
        <w:rPr>
          <w:lang w:eastAsia="en-GB"/>
        </w:rPr>
        <w:t xml:space="preserve">OSCs on bare glass i.e. no electrode present on the glass. </w:t>
      </w:r>
      <w:r w:rsidR="007F6275">
        <w:rPr>
          <w:lang w:eastAsia="en-GB"/>
        </w:rPr>
        <w:t xml:space="preserve">This iteration requires the development of a solution based </w:t>
      </w:r>
      <w:r w:rsidR="007F6275">
        <w:t xml:space="preserve">bottom electrode that can be </w:t>
      </w:r>
      <w:r w:rsidR="000B081D">
        <w:t xml:space="preserve">also be </w:t>
      </w:r>
      <w:r w:rsidR="007F6275">
        <w:t xml:space="preserve">used in the fabric OSC whilst the glass </w:t>
      </w:r>
      <w:r w:rsidR="000B081D">
        <w:t>provides</w:t>
      </w:r>
      <w:r w:rsidR="007F6275">
        <w:t xml:space="preserve"> the typical benefits of a smooth and rigid substrate. OSC</w:t>
      </w:r>
      <w:r w:rsidR="007F6275" w:rsidRPr="0043317B">
        <w:rPr>
          <w:lang w:eastAsia="en-GB"/>
        </w:rPr>
        <w:t xml:space="preserve"> Type</w:t>
      </w:r>
      <w:r w:rsidR="007F6275">
        <w:rPr>
          <w:lang w:eastAsia="en-GB"/>
        </w:rPr>
        <w:t>s</w:t>
      </w:r>
      <w:r w:rsidR="007F6275" w:rsidRPr="0043317B">
        <w:rPr>
          <w:lang w:eastAsia="en-GB"/>
        </w:rPr>
        <w:t xml:space="preserve"> 3</w:t>
      </w:r>
      <w:r w:rsidR="007F6275">
        <w:rPr>
          <w:lang w:eastAsia="en-GB"/>
        </w:rPr>
        <w:t xml:space="preserve"> and 4 are the</w:t>
      </w:r>
      <w:r w:rsidR="007F6275" w:rsidRPr="0043317B">
        <w:rPr>
          <w:lang w:eastAsia="en-GB"/>
        </w:rPr>
        <w:t xml:space="preserve"> OSCs on the interface</w:t>
      </w:r>
      <w:r w:rsidR="00FD7025">
        <w:rPr>
          <w:lang w:eastAsia="en-GB"/>
        </w:rPr>
        <w:t xml:space="preserve"> </w:t>
      </w:r>
      <w:r w:rsidR="007F6275" w:rsidRPr="0043317B">
        <w:rPr>
          <w:lang w:eastAsia="en-GB"/>
        </w:rPr>
        <w:t>coated fabrics</w:t>
      </w:r>
      <w:r w:rsidR="007F6275">
        <w:rPr>
          <w:lang w:eastAsia="en-GB"/>
        </w:rPr>
        <w:t xml:space="preserve"> using the standard and waterproof interface layers respectively. </w:t>
      </w:r>
      <w:r w:rsidR="00433C7F" w:rsidRPr="000B081D">
        <w:rPr>
          <w:lang w:eastAsia="en-GB"/>
        </w:rPr>
        <w:t xml:space="preserve">All </w:t>
      </w:r>
      <w:r w:rsidR="00433C7F">
        <w:rPr>
          <w:lang w:eastAsia="en-GB"/>
        </w:rPr>
        <w:t>device types</w:t>
      </w:r>
      <w:r w:rsidR="00433C7F" w:rsidRPr="000B081D">
        <w:rPr>
          <w:lang w:eastAsia="en-GB"/>
        </w:rPr>
        <w:t xml:space="preserve"> were proce</w:t>
      </w:r>
      <w:r w:rsidR="00117FEE">
        <w:rPr>
          <w:lang w:eastAsia="en-GB"/>
        </w:rPr>
        <w:t>ssed under identical conditions.</w:t>
      </w:r>
    </w:p>
    <w:p w14:paraId="23E65EED" w14:textId="77777777" w:rsidR="000B081D" w:rsidRDefault="000B081D" w:rsidP="00665E5C">
      <w:pPr>
        <w:spacing w:line="252" w:lineRule="auto"/>
        <w:jc w:val="both"/>
        <w:rPr>
          <w:lang w:eastAsia="en-GB"/>
        </w:rPr>
      </w:pPr>
    </w:p>
    <w:p w14:paraId="1BABFC01" w14:textId="243DD9F4" w:rsidR="007F6275" w:rsidRDefault="007F6275" w:rsidP="00665E5C">
      <w:pPr>
        <w:spacing w:line="252" w:lineRule="auto"/>
        <w:jc w:val="both"/>
      </w:pPr>
      <w:r w:rsidRPr="000B081D">
        <w:rPr>
          <w:lang w:eastAsia="en-GB"/>
        </w:rPr>
        <w:t xml:space="preserve">The </w:t>
      </w:r>
      <w:r w:rsidR="000B081D">
        <w:rPr>
          <w:lang w:eastAsia="en-GB"/>
        </w:rPr>
        <w:t xml:space="preserve">fabrication process and </w:t>
      </w:r>
      <w:r w:rsidRPr="000B081D">
        <w:rPr>
          <w:lang w:eastAsia="en-GB"/>
        </w:rPr>
        <w:t xml:space="preserve">structure of the fabric OSC </w:t>
      </w:r>
      <w:r w:rsidR="00816833" w:rsidRPr="000B081D">
        <w:rPr>
          <w:lang w:eastAsia="en-GB"/>
        </w:rPr>
        <w:t>is shown in Fig.</w:t>
      </w:r>
      <w:r w:rsidRPr="000B081D">
        <w:rPr>
          <w:lang w:eastAsia="en-GB"/>
        </w:rPr>
        <w:t xml:space="preserve"> </w:t>
      </w:r>
      <w:r w:rsidR="009A30B9" w:rsidRPr="000B081D">
        <w:rPr>
          <w:lang w:eastAsia="en-GB"/>
        </w:rPr>
        <w:t>1</w:t>
      </w:r>
      <w:r w:rsidR="00056E00" w:rsidRPr="000B081D">
        <w:rPr>
          <w:lang w:eastAsia="en-GB"/>
        </w:rPr>
        <w:t xml:space="preserve">(a,b,c,d). </w:t>
      </w:r>
      <w:r w:rsidR="000B081D">
        <w:rPr>
          <w:lang w:eastAsia="en-GB"/>
        </w:rPr>
        <w:t>The textile is planarised by an interface layer (Fig. 1b) and a</w:t>
      </w:r>
      <w:r w:rsidR="000B081D" w:rsidRPr="000B081D">
        <w:rPr>
          <w:lang w:eastAsia="en-GB"/>
        </w:rPr>
        <w:t xml:space="preserve"> combination of spray coating</w:t>
      </w:r>
      <w:r w:rsidR="000B081D">
        <w:rPr>
          <w:lang w:eastAsia="en-GB"/>
        </w:rPr>
        <w:t xml:space="preserve"> (Fig. 1c)</w:t>
      </w:r>
      <w:r w:rsidR="000B081D" w:rsidRPr="000B081D">
        <w:rPr>
          <w:lang w:eastAsia="en-GB"/>
        </w:rPr>
        <w:t xml:space="preserve"> and doctor blading</w:t>
      </w:r>
      <w:r w:rsidR="000B081D">
        <w:rPr>
          <w:lang w:eastAsia="en-GB"/>
        </w:rPr>
        <w:t xml:space="preserve"> was used to realise the </w:t>
      </w:r>
      <w:r w:rsidRPr="000B081D">
        <w:rPr>
          <w:lang w:eastAsia="en-GB"/>
        </w:rPr>
        <w:t xml:space="preserve">final thin film OSC structure </w:t>
      </w:r>
      <w:r w:rsidR="00816833" w:rsidRPr="000B081D">
        <w:rPr>
          <w:lang w:eastAsia="en-GB"/>
        </w:rPr>
        <w:t>shown in Fig. 1</w:t>
      </w:r>
      <w:r w:rsidRPr="000B081D">
        <w:rPr>
          <w:lang w:eastAsia="en-GB"/>
        </w:rPr>
        <w:t>(d)</w:t>
      </w:r>
      <w:r w:rsidR="000B081D">
        <w:rPr>
          <w:lang w:eastAsia="en-GB"/>
        </w:rPr>
        <w:t xml:space="preserve">. </w:t>
      </w:r>
      <w:r w:rsidR="00433C7F">
        <w:rPr>
          <w:lang w:eastAsia="en-GB"/>
        </w:rPr>
        <w:t xml:space="preserve">An </w:t>
      </w:r>
      <w:r w:rsidRPr="000B081D">
        <w:rPr>
          <w:lang w:eastAsia="en-GB"/>
        </w:rPr>
        <w:t>example type 4</w:t>
      </w:r>
      <w:r w:rsidR="00816833" w:rsidRPr="000B081D">
        <w:rPr>
          <w:lang w:eastAsia="en-GB"/>
        </w:rPr>
        <w:t xml:space="preserve"> </w:t>
      </w:r>
      <w:r w:rsidR="00433C7F">
        <w:rPr>
          <w:lang w:eastAsia="en-GB"/>
        </w:rPr>
        <w:t>device</w:t>
      </w:r>
      <w:r w:rsidR="00816833" w:rsidRPr="000B081D">
        <w:rPr>
          <w:lang w:eastAsia="en-GB"/>
        </w:rPr>
        <w:t xml:space="preserve"> is shown in Fig. 1</w:t>
      </w:r>
      <w:r w:rsidRPr="000B081D">
        <w:rPr>
          <w:lang w:eastAsia="en-GB"/>
        </w:rPr>
        <w:t>(e) and (f), which illustrates the si</w:t>
      </w:r>
      <w:r w:rsidR="00433C7F">
        <w:rPr>
          <w:lang w:eastAsia="en-GB"/>
        </w:rPr>
        <w:t>ze and flexibility of the cells</w:t>
      </w:r>
      <w:r w:rsidRPr="000B081D">
        <w:rPr>
          <w:lang w:eastAsia="en-GB"/>
        </w:rPr>
        <w:t>.</w:t>
      </w:r>
    </w:p>
    <w:p w14:paraId="2FEF6DEF" w14:textId="77777777" w:rsidR="007F6275" w:rsidRDefault="007F6275" w:rsidP="00665E5C">
      <w:pPr>
        <w:spacing w:line="252" w:lineRule="auto"/>
        <w:jc w:val="both"/>
      </w:pPr>
    </w:p>
    <w:p w14:paraId="613594E7" w14:textId="4BEAF611" w:rsidR="00665E5C" w:rsidRPr="00433C7F" w:rsidRDefault="000B081D" w:rsidP="00665E5C">
      <w:pPr>
        <w:spacing w:line="252" w:lineRule="auto"/>
        <w:jc w:val="both"/>
      </w:pPr>
      <w:r>
        <w:t>A</w:t>
      </w:r>
      <w:r w:rsidR="0007321A" w:rsidRPr="0008575C">
        <w:t xml:space="preserve"> </w:t>
      </w:r>
      <w:r w:rsidR="0007321A">
        <w:t xml:space="preserve">65/35 polyester cotton </w:t>
      </w:r>
      <w:r w:rsidR="0007321A" w:rsidRPr="0008575C">
        <w:t>fabric is</w:t>
      </w:r>
      <w:r w:rsidR="009F6A64">
        <w:t xml:space="preserve"> chosen </w:t>
      </w:r>
      <w:r w:rsidR="00433C7F">
        <w:t xml:space="preserve">as the target textile substrate. </w:t>
      </w:r>
      <w:r w:rsidR="009F6A64">
        <w:t>The textile is</w:t>
      </w:r>
      <w:r w:rsidR="005315B5">
        <w:t xml:space="preserve"> manufactured by Klopman International.</w:t>
      </w:r>
      <w:r w:rsidR="0007321A" w:rsidRPr="0008575C">
        <w:t xml:space="preserve"> It has </w:t>
      </w:r>
      <w:r w:rsidR="005315B5">
        <w:rPr>
          <w:szCs w:val="24"/>
        </w:rPr>
        <w:t>a 2×</w:t>
      </w:r>
      <w:r w:rsidR="0007321A" w:rsidRPr="0008575C">
        <w:rPr>
          <w:szCs w:val="24"/>
        </w:rPr>
        <w:t>1 twill weave pattern and a finished weight of 205 g/m</w:t>
      </w:r>
      <w:r w:rsidR="0007321A" w:rsidRPr="0008575C">
        <w:rPr>
          <w:szCs w:val="24"/>
          <w:vertAlign w:val="superscript"/>
        </w:rPr>
        <w:t>2</w:t>
      </w:r>
      <w:r w:rsidR="0007321A" w:rsidRPr="0008575C">
        <w:rPr>
          <w:szCs w:val="24"/>
        </w:rPr>
        <w:t xml:space="preserve">. </w:t>
      </w:r>
      <w:r w:rsidR="00665E5C" w:rsidRPr="00C842D7">
        <w:rPr>
          <w:szCs w:val="24"/>
        </w:rPr>
        <w:t xml:space="preserve">The thermal stability of the </w:t>
      </w:r>
      <w:r w:rsidR="00665E5C">
        <w:rPr>
          <w:szCs w:val="24"/>
        </w:rPr>
        <w:t xml:space="preserve">polyester cotton </w:t>
      </w:r>
      <w:r w:rsidR="00665E5C" w:rsidRPr="00C842D7">
        <w:rPr>
          <w:szCs w:val="24"/>
        </w:rPr>
        <w:t xml:space="preserve">fabric has been characterized and is summarized in Table 1. The effects of temperature depend upon the duration of exposure and the temperature itself and whilst fabrics may appear to be unaffected, outgassing from fibres can affect material properties and shrinkage can occur in the warp direction. This investigation defined the acceptable time and temperature profile the textile can withstand when processing the photovoltaic device. The maximum processing temperature was limited to </w:t>
      </w:r>
      <w:r w:rsidR="00665E5C" w:rsidRPr="00C842D7">
        <w:t xml:space="preserve">150 </w:t>
      </w:r>
      <w:r w:rsidR="00665E5C" w:rsidRPr="00C842D7">
        <w:rPr>
          <w:vertAlign w:val="superscript"/>
        </w:rPr>
        <w:t>o</w:t>
      </w:r>
      <w:r w:rsidR="00665E5C" w:rsidRPr="00C842D7">
        <w:t xml:space="preserve">C for a maximum duration of 30 minutes. This profile provides a suitable compromise between the properties of the fabric and the performance of the deposited films. </w:t>
      </w:r>
      <w:r w:rsidR="00665E5C">
        <w:t xml:space="preserve"> </w:t>
      </w:r>
      <w:r w:rsidR="006062D5">
        <w:rPr>
          <w:szCs w:val="24"/>
        </w:rPr>
        <w:t>Fig.</w:t>
      </w:r>
      <w:r w:rsidR="00665E5C" w:rsidRPr="00C842D7">
        <w:rPr>
          <w:szCs w:val="24"/>
        </w:rPr>
        <w:t xml:space="preserve"> </w:t>
      </w:r>
      <w:r w:rsidR="00056E00">
        <w:rPr>
          <w:szCs w:val="24"/>
        </w:rPr>
        <w:t>2</w:t>
      </w:r>
      <w:r w:rsidR="00665E5C" w:rsidRPr="00C842D7">
        <w:rPr>
          <w:szCs w:val="24"/>
        </w:rPr>
        <w:t xml:space="preserve"> (a, b) shows a scanning electron microscope (SEM) micrograph of the woven structure in cross sectional and plan views and illustrates the extent of the roughness and</w:t>
      </w:r>
      <w:r w:rsidR="00665E5C" w:rsidRPr="00665E5C">
        <w:rPr>
          <w:szCs w:val="24"/>
        </w:rPr>
        <w:t xml:space="preserve"> </w:t>
      </w:r>
      <w:r w:rsidR="00665E5C" w:rsidRPr="00C842D7">
        <w:rPr>
          <w:szCs w:val="24"/>
        </w:rPr>
        <w:t xml:space="preserve">pilosity </w:t>
      </w:r>
      <w:r w:rsidR="00665E5C">
        <w:rPr>
          <w:szCs w:val="24"/>
        </w:rPr>
        <w:t xml:space="preserve">of </w:t>
      </w:r>
      <w:r w:rsidR="00665E5C" w:rsidRPr="00C842D7">
        <w:rPr>
          <w:szCs w:val="24"/>
        </w:rPr>
        <w:t>the fabric. The fabric datasheet reports an average surface roughness (Ra) of 143.3 µm highlighting the challenge</w:t>
      </w:r>
      <w:r w:rsidR="00665E5C">
        <w:rPr>
          <w:szCs w:val="24"/>
        </w:rPr>
        <w:t xml:space="preserve"> </w:t>
      </w:r>
      <w:r w:rsidR="00665E5C" w:rsidRPr="00C842D7">
        <w:rPr>
          <w:szCs w:val="24"/>
        </w:rPr>
        <w:t>of depositing continuous functioning thin films on such a surface. A further challenge is the porosity of the fabric surface, which means solvent based functional solutions will be absorbed into the woven yarns rather than form c</w:t>
      </w:r>
      <w:r w:rsidR="00433C7F">
        <w:rPr>
          <w:szCs w:val="24"/>
        </w:rPr>
        <w:t xml:space="preserve">ontinuous films on the surface. </w:t>
      </w:r>
      <w:bookmarkStart w:id="2" w:name="_Hlk521941902"/>
      <w:r w:rsidR="00665E5C" w:rsidRPr="009C013C">
        <w:t xml:space="preserve">The approach adopted </w:t>
      </w:r>
      <w:r w:rsidR="004C3FDA">
        <w:rPr>
          <w:noProof/>
          <w:lang w:val="en-GB" w:eastAsia="en-GB"/>
        </w:rPr>
        <mc:AlternateContent>
          <mc:Choice Requires="wps">
            <w:drawing>
              <wp:anchor distT="0" distB="0" distL="114300" distR="114300" simplePos="0" relativeHeight="251657216" behindDoc="0" locked="0" layoutInCell="1" allowOverlap="1" wp14:anchorId="70714ED9" wp14:editId="6B499E5D">
                <wp:simplePos x="0" y="0"/>
                <wp:positionH relativeFrom="margin">
                  <wp:align>left</wp:align>
                </wp:positionH>
                <wp:positionV relativeFrom="margin">
                  <wp:posOffset>127635</wp:posOffset>
                </wp:positionV>
                <wp:extent cx="3166745" cy="5039995"/>
                <wp:effectExtent l="0" t="0" r="0" b="8255"/>
                <wp:wrapSquare wrapText="bothSides"/>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6745" cy="503999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7A6E6D9C" w14:textId="77777777" w:rsidR="00433C7F" w:rsidRDefault="00433C7F" w:rsidP="007F6275">
                            <w:pPr>
                              <w:pStyle w:val="FootnoteText"/>
                              <w:ind w:firstLine="0"/>
                            </w:pPr>
                            <w:r w:rsidRPr="00C842D7">
                              <w:rPr>
                                <w:noProof/>
                                <w:lang w:val="en-GB" w:eastAsia="en-GB"/>
                              </w:rPr>
                              <w:drawing>
                                <wp:inline distT="0" distB="0" distL="0" distR="0" wp14:anchorId="57F430F0" wp14:editId="648B4A45">
                                  <wp:extent cx="3218129" cy="4083463"/>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l="901"/>
                                          <a:stretch/>
                                        </pic:blipFill>
                                        <pic:spPr bwMode="auto">
                                          <a:xfrm>
                                            <a:off x="0" y="0"/>
                                            <a:ext cx="3227246" cy="4095032"/>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14:paraId="796FECAF" w14:textId="77777777" w:rsidR="00433C7F" w:rsidRDefault="00433C7F" w:rsidP="007F6275">
                            <w:pPr>
                              <w:pStyle w:val="FootnoteText"/>
                              <w:ind w:firstLine="0"/>
                            </w:pPr>
                          </w:p>
                          <w:p w14:paraId="55D7EEE2" w14:textId="65A58FE0" w:rsidR="00433C7F" w:rsidRDefault="00433C7F" w:rsidP="007F6275">
                            <w:pPr>
                              <w:pStyle w:val="FootnoteText"/>
                              <w:ind w:firstLine="0"/>
                            </w:pPr>
                            <w:r>
                              <w:t xml:space="preserve">Fig. 1. </w:t>
                            </w:r>
                            <w:r w:rsidRPr="00625A1D">
                              <w:rPr>
                                <w:lang w:eastAsia="en-GB"/>
                              </w:rPr>
                              <w:t>Isometric schematics illustrating the OSC structure and fabrication process. (a) Example woven fabric structure. (b) Screen printed interface layer on the fabric. (c) Spray coating process using a mask. (d) Final OSC on the interface coated fabric. (e) Photo of finished OSC. (f) Photo of underside of textile substrate.</w:t>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714ED9" id="Text Box 5" o:spid="_x0000_s1027" type="#_x0000_t202" style="position:absolute;left:0;text-align:left;margin-left:0;margin-top:10.05pt;width:249.35pt;height:396.85pt;z-index:251657216;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" stroked="f">
                <v:textbox inset="0,0,0,0">
                  <w:txbxContent>
                    <w:p w14:paraId="7A6E6D9C" w14:textId="77777777" w:rsidR="00433C7F" w:rsidRDefault="00433C7F" w:rsidP="007F6275">
                      <w:pPr>
                        <w:pStyle w:val="FootnoteText"/>
                        <w:ind w:firstLine="0"/>
                      </w:pPr>
                      <w:r w:rsidRPr="00C842D7">
                        <w:rPr>
                          <w:noProof/>
                          <w:lang w:val="en-GB" w:eastAsia="en-GB"/>
                        </w:rPr>
                        <w:drawing>
                          <wp:inline distT="0" distB="0" distL="0" distR="0" wp14:anchorId="57F430F0" wp14:editId="648B4A45">
                            <wp:extent cx="3218129" cy="4083463"/>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a:extLst>
                                        <a:ext uri="{28A0092B-C50C-407E-A947-70E740481C1C}">
                                          <a14:useLocalDpi xmlns:a14="http://schemas.microsoft.com/office/drawing/2010/main" val="0"/>
                                        </a:ext>
                                      </a:extLst>
                                    </a:blip>
                                    <a:srcRect l="901"/>
                                    <a:stretch/>
                                  </pic:blipFill>
                                  <pic:spPr bwMode="auto">
                                    <a:xfrm>
                                      <a:off x="0" y="0"/>
                                      <a:ext cx="3227246" cy="4095032"/>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96FECAF" w14:textId="77777777" w:rsidR="00433C7F" w:rsidRDefault="00433C7F" w:rsidP="007F6275">
                      <w:pPr>
                        <w:pStyle w:val="FootnoteText"/>
                        <w:ind w:firstLine="0"/>
                      </w:pPr>
                    </w:p>
                    <w:p w14:paraId="55D7EEE2" w14:textId="65A58FE0" w:rsidR="00433C7F" w:rsidRDefault="00433C7F" w:rsidP="007F6275">
                      <w:pPr>
                        <w:pStyle w:val="FootnoteText"/>
                        <w:ind w:firstLine="0"/>
                      </w:pPr>
                      <w:r>
                        <w:t xml:space="preserve">Fig. 1. </w:t>
                      </w:r>
                      <w:r w:rsidRPr="00625A1D">
                        <w:rPr>
                          <w:lang w:eastAsia="en-GB"/>
                        </w:rPr>
                        <w:t>Isometric schematics illustrating the OSC structure and fabrication process. (a) Example woven fabric structure. (b) Screen printed interface layer on the fabric. (c) Spray coating process using a mask. (d) Final OSC on the interface coated fabric. (e) Photo of finished OSC. (f) Photo of underside of textile substrate.</w:t>
                      </w:r>
                      <w:r>
                        <w:t xml:space="preserve"> </w:t>
                      </w:r>
                    </w:p>
                  </w:txbxContent>
                </v:textbox>
                <w10:wrap type="square" anchorx="margin" anchory="margin"/>
              </v:shape>
            </w:pict>
          </mc:Fallback>
        </mc:AlternateContent>
      </w:r>
      <w:r w:rsidR="00665E5C" w:rsidRPr="009C013C">
        <w:t>here is to pre-coat</w:t>
      </w:r>
      <w:r w:rsidR="00A23EB8">
        <w:t xml:space="preserve"> </w:t>
      </w:r>
      <w:r w:rsidR="00A23EB8" w:rsidRPr="00CC0D97">
        <w:t>specific sections of</w:t>
      </w:r>
      <w:r w:rsidR="00665E5C" w:rsidRPr="00CC0D97">
        <w:t xml:space="preserve"> the fabric with a screen printed flexible polymer interface layer.</w:t>
      </w:r>
      <w:r w:rsidR="00F700CC" w:rsidRPr="00CC0D97">
        <w:t xml:space="preserve">  The interface layer overcomes the surface roughness of the fabric, presenting a smooth layer for subsequent functional la</w:t>
      </w:r>
      <w:r w:rsidR="008E6930" w:rsidRPr="00CC0D97">
        <w:t>yers.  The interface does impact on the flexibility of the fabric</w:t>
      </w:r>
      <w:r w:rsidR="003E63BD" w:rsidRPr="00CC0D97">
        <w:t xml:space="preserve"> </w:t>
      </w:r>
      <w:r w:rsidR="00F417A5" w:rsidRPr="00CC0D97">
        <w:fldChar w:fldCharType="begin"/>
      </w:r>
      <w:r w:rsidR="00AE3777" w:rsidRPr="00CC0D97">
        <w:instrText xml:space="preserve"> ADDIN EN.CITE &lt;EndNote&gt;&lt;Cite&gt;&lt;Author&gt;Gordon&lt;/Author&gt;&lt;Year&gt;2014&lt;/Year&gt;&lt;RecNum&gt;33&lt;/RecNum&gt;&lt;DisplayText&gt;[19]&lt;/DisplayText&gt;&lt;record&gt;&lt;rec-number&gt;33&lt;/rec-number&gt;&lt;foreign-keys&gt;&lt;key app="EN" db-id="9f9svexvw9pssge2wsb5xdr8warepaves920" timestamp="1534234944"&gt;33&lt;/key&gt;&lt;/foreign-keys&gt;&lt;ref-type name="Journal Article"&gt;17&lt;/ref-type&gt;&lt;contributors&gt;&lt;authors&gt;&lt;author&gt;Paul, Gordon&lt;/author&gt;&lt;author&gt;Torah, Russel&lt;/author&gt;&lt;author&gt;Yang, Kai&lt;/author&gt;&lt;author&gt;Beeby, Steve&lt;/author&gt;&lt;author&gt;Tudor, John&lt;/author&gt;&lt;/authors&gt;&lt;/contributors&gt;&lt;titles&gt;&lt;title&gt;An investigation into the durability of screen-printed conductive tracks on textiles&lt;/title&gt;&lt;secondary-title&gt;Meas. Sci. Technol.&lt;/secondary-title&gt;&lt;/titles&gt;&lt;pages&gt;025006&lt;/pages&gt;&lt;volume&gt;25&lt;/volume&gt;&lt;number&gt;2&lt;/number&gt;&lt;dates&gt;&lt;year&gt;2014&lt;/year&gt;&lt;/dates&gt;&lt;isbn&gt;0957-0233&lt;/isbn&gt;&lt;urls&gt;&lt;related-urls&gt;&lt;url&gt;http://stacks.iop.org/0957-0233/25/i=2/a=025006&lt;/url&gt;&lt;/related-urls&gt;&lt;/urls&gt;&lt;/record&gt;&lt;/Cite&gt;&lt;/EndNote&gt;</w:instrText>
      </w:r>
      <w:r w:rsidR="00F417A5" w:rsidRPr="00CC0D97">
        <w:fldChar w:fldCharType="separate"/>
      </w:r>
      <w:r w:rsidR="00F417A5" w:rsidRPr="00CC0D97">
        <w:rPr>
          <w:noProof/>
        </w:rPr>
        <w:t>[19]</w:t>
      </w:r>
      <w:r w:rsidR="00F417A5" w:rsidRPr="00CC0D97">
        <w:fldChar w:fldCharType="end"/>
      </w:r>
      <w:r w:rsidR="008E6930" w:rsidRPr="00CC0D97">
        <w:t xml:space="preserve"> but</w:t>
      </w:r>
      <w:r w:rsidR="00F700CC" w:rsidRPr="00CC0D97">
        <w:t xml:space="preserve"> </w:t>
      </w:r>
      <w:r w:rsidR="00D12FB5" w:rsidRPr="00CC0D97">
        <w:t xml:space="preserve">it remains flexible and the impact is </w:t>
      </w:r>
      <w:r w:rsidR="00FF4FC5" w:rsidRPr="00CC0D97">
        <w:t xml:space="preserve">further </w:t>
      </w:r>
      <w:r w:rsidR="00D12FB5" w:rsidRPr="00CC0D97">
        <w:t>reduced by only printing where required.</w:t>
      </w:r>
      <w:bookmarkEnd w:id="2"/>
    </w:p>
    <w:p w14:paraId="030F9E9D" w14:textId="4574175F" w:rsidR="00665E5C" w:rsidRDefault="00665E5C" w:rsidP="000D5C07">
      <w:pPr>
        <w:spacing w:line="252" w:lineRule="auto"/>
        <w:jc w:val="both"/>
        <w:rPr>
          <w:szCs w:val="24"/>
        </w:rPr>
      </w:pPr>
    </w:p>
    <w:p w14:paraId="2DC8069E" w14:textId="373273EF" w:rsidR="00665E5C" w:rsidRDefault="0007321A" w:rsidP="000D5C07">
      <w:pPr>
        <w:spacing w:line="252" w:lineRule="auto"/>
        <w:jc w:val="both"/>
      </w:pPr>
      <w:r w:rsidRPr="0008575C">
        <w:rPr>
          <w:szCs w:val="24"/>
        </w:rPr>
        <w:t>T</w:t>
      </w:r>
      <w:r w:rsidRPr="0008575C">
        <w:t>he screen printable polyurethane bas</w:t>
      </w:r>
      <w:r w:rsidR="009F6A64">
        <w:t>ed standard interface 1 (</w:t>
      </w:r>
      <w:r w:rsidRPr="0008575C">
        <w:t>UV-IF</w:t>
      </w:r>
      <w:r w:rsidR="009F6A64">
        <w:t>-</w:t>
      </w:r>
      <w:r w:rsidRPr="0008575C">
        <w:t>1004</w:t>
      </w:r>
      <w:r w:rsidR="000E566F">
        <w:t xml:space="preserve">, </w:t>
      </w:r>
      <w:r w:rsidR="009F6A64">
        <w:t>Fabinks</w:t>
      </w:r>
      <w:r w:rsidRPr="0008575C">
        <w:t>) and waterproof interface 2 (UV-IF-1039</w:t>
      </w:r>
      <w:r w:rsidR="009F6A64">
        <w:t>, Fabinks</w:t>
      </w:r>
      <w:r w:rsidRPr="0008575C">
        <w:t>) pastes used to smooth the fabric top surface were supplied by Smart Fabric Inks Ltd</w:t>
      </w:r>
      <w:r w:rsidR="00D67A1E">
        <w:t xml:space="preserve"> </w:t>
      </w:r>
      <w:r w:rsidR="00D67A1E">
        <w:fldChar w:fldCharType="begin"/>
      </w:r>
      <w:r w:rsidR="00F417A5">
        <w:instrText xml:space="preserve"> ADDIN EN.CITE &lt;EndNote&gt;&lt;Cite&gt;&lt;Author&gt;http://fabinks.com/uvproducts.html&lt;/Author&gt;&lt;RecNum&gt;27&lt;/RecNum&gt;&lt;DisplayText&gt;[20]&lt;/DisplayText&gt;&lt;record&gt;&lt;rec-number&gt;27&lt;/rec-number&gt;&lt;foreign-keys&gt;&lt;key app="EN" db-id="9f9svexvw9pssge2wsb5xdr8warepaves920" timestamp="1523895766"&gt;27&lt;/key&gt;&lt;/foreign-keys&gt;&lt;ref-type name="Journal Article"&gt;17&lt;/ref-type&gt;&lt;contributors&gt;&lt;authors&gt;&lt;author&gt;http://fabinks.com/uvproducts.html&lt;/author&gt;&lt;/authors&gt;&lt;/contributors&gt;&lt;titles&gt;&lt;/titles&gt;&lt;dates&gt;&lt;/dates&gt;&lt;urls&gt;&lt;/urls&gt;&lt;/record&gt;&lt;/Cite&gt;&lt;/EndNote&gt;</w:instrText>
      </w:r>
      <w:r w:rsidR="00D67A1E">
        <w:fldChar w:fldCharType="separate"/>
      </w:r>
      <w:r w:rsidR="00F417A5">
        <w:rPr>
          <w:noProof/>
        </w:rPr>
        <w:t>[20]</w:t>
      </w:r>
      <w:r w:rsidR="00D67A1E">
        <w:fldChar w:fldCharType="end"/>
      </w:r>
      <w:r w:rsidRPr="0008575C">
        <w:t>.</w:t>
      </w:r>
      <w:r w:rsidR="00D67A1E" w:rsidRPr="0008575C">
        <w:t xml:space="preserve"> </w:t>
      </w:r>
      <w:r w:rsidR="002D212A" w:rsidRPr="0008575C">
        <w:t xml:space="preserve">The interface layer was </w:t>
      </w:r>
      <w:r w:rsidR="00A06C71">
        <w:t>screen printed</w:t>
      </w:r>
      <w:r w:rsidR="002D212A" w:rsidRPr="0008575C">
        <w:t xml:space="preserve"> using a </w:t>
      </w:r>
      <w:r w:rsidR="002D212A" w:rsidRPr="00C842D7">
        <w:rPr>
          <w:bCs/>
        </w:rPr>
        <w:t xml:space="preserve">DEK 248 semi-automatic </w:t>
      </w:r>
      <w:r w:rsidR="002D212A" w:rsidRPr="0008575C">
        <w:t xml:space="preserve">printer </w:t>
      </w:r>
      <w:r w:rsidR="00A06C71">
        <w:t>with</w:t>
      </w:r>
      <w:r w:rsidR="002D212A" w:rsidRPr="0008575C">
        <w:t xml:space="preserve"> a patterned polyester screen (120 mesh threads per cm, thread diameter 34 </w:t>
      </w:r>
      <w:r w:rsidR="002D212A" w:rsidRPr="0008575C">
        <w:rPr>
          <w:rFonts w:ascii="Symbol" w:hAnsi="Symbol"/>
        </w:rPr>
        <w:t></w:t>
      </w:r>
      <w:r w:rsidR="002D212A" w:rsidRPr="0008575C">
        <w:t xml:space="preserve">m, emulsion thickness 40 </w:t>
      </w:r>
      <w:r w:rsidR="002D212A" w:rsidRPr="0008575C">
        <w:rPr>
          <w:rFonts w:ascii="Symbol" w:hAnsi="Symbol"/>
        </w:rPr>
        <w:t></w:t>
      </w:r>
      <w:r w:rsidR="00A06C71">
        <w:t>m),</w:t>
      </w:r>
      <w:r w:rsidR="002D212A" w:rsidRPr="0008575C">
        <w:t xml:space="preserve"> a squeegee pressure of 6 kg and print gap of 0.8 to 1 mm. The interface film was UV cured </w:t>
      </w:r>
      <w:r w:rsidR="00A06C71">
        <w:t xml:space="preserve">at </w:t>
      </w:r>
      <w:r w:rsidR="002D212A" w:rsidRPr="0008575C">
        <w:t>1500 mJ/cm</w:t>
      </w:r>
      <w:r w:rsidR="002D212A" w:rsidRPr="0008575C">
        <w:rPr>
          <w:vertAlign w:val="superscript"/>
        </w:rPr>
        <w:t>2</w:t>
      </w:r>
      <w:r w:rsidR="002D212A" w:rsidRPr="0008575C">
        <w:t xml:space="preserve">. After the interface layer was cured, all subsequent deposition and curing processes were performed in a </w:t>
      </w:r>
      <w:r w:rsidR="00A06C71" w:rsidRPr="0008575C">
        <w:t>nitrogen</w:t>
      </w:r>
      <w:r w:rsidR="00FD7025">
        <w:t xml:space="preserve"> </w:t>
      </w:r>
      <w:r w:rsidR="00A06C71" w:rsidRPr="0008575C">
        <w:t>filled</w:t>
      </w:r>
      <w:r w:rsidR="002D212A" w:rsidRPr="0008575C">
        <w:t xml:space="preserve"> glovebox to </w:t>
      </w:r>
      <w:r w:rsidR="00A06C71" w:rsidRPr="0008575C">
        <w:t>minimize</w:t>
      </w:r>
      <w:r w:rsidR="00A06C71">
        <w:t xml:space="preserve"> </w:t>
      </w:r>
      <w:r w:rsidR="002D212A" w:rsidRPr="0008575C">
        <w:t xml:space="preserve">humidity and oxygen levels. </w:t>
      </w:r>
    </w:p>
    <w:p w14:paraId="05ABC8B3" w14:textId="7FC99640" w:rsidR="00665E5C" w:rsidRDefault="00665E5C" w:rsidP="000D5C07">
      <w:pPr>
        <w:spacing w:line="252" w:lineRule="auto"/>
        <w:jc w:val="both"/>
      </w:pPr>
    </w:p>
    <w:p w14:paraId="0CEC1325" w14:textId="63E0E26C" w:rsidR="00665E5C" w:rsidRDefault="004C3FDA" w:rsidP="00665E5C">
      <w:pPr>
        <w:spacing w:line="252" w:lineRule="auto"/>
        <w:jc w:val="both"/>
      </w:pPr>
      <w:r>
        <w:rPr>
          <w:noProof/>
          <w:lang w:val="en-GB" w:eastAsia="en-GB"/>
        </w:rPr>
        <mc:AlternateContent>
          <mc:Choice Requires="wps">
            <w:drawing>
              <wp:anchor distT="0" distB="0" distL="114300" distR="114300" simplePos="0" relativeHeight="251661312" behindDoc="0" locked="0" layoutInCell="1" allowOverlap="1" wp14:anchorId="74583D8F" wp14:editId="75B141E8">
                <wp:simplePos x="0" y="0"/>
                <wp:positionH relativeFrom="margin">
                  <wp:align>left</wp:align>
                </wp:positionH>
                <wp:positionV relativeFrom="margin">
                  <wp:posOffset>5245685</wp:posOffset>
                </wp:positionV>
                <wp:extent cx="3181375" cy="3320516"/>
                <wp:effectExtent l="0" t="0" r="0" b="0"/>
                <wp:wrapSquare wrapText="bothSides"/>
                <wp:docPr id="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75" cy="3320516"/>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5E79BCE9" w14:textId="57FE0161" w:rsidR="00433C7F" w:rsidRDefault="00433C7F" w:rsidP="008C78F3">
                            <w:pPr>
                              <w:pStyle w:val="FootnoteText"/>
                              <w:ind w:firstLine="0"/>
                            </w:pPr>
                            <w:r w:rsidRPr="00056E00">
                              <w:rPr>
                                <w:noProof/>
                                <w:lang w:val="en-GB" w:eastAsia="en-GB"/>
                              </w:rPr>
                              <w:drawing>
                                <wp:inline distT="0" distB="0" distL="0" distR="0" wp14:anchorId="48CCB689" wp14:editId="52A67922">
                                  <wp:extent cx="3166745" cy="2431338"/>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66745" cy="2431338"/>
                                          </a:xfrm>
                                          <a:prstGeom prst="rect">
                                            <a:avLst/>
                                          </a:prstGeom>
                                          <a:noFill/>
                                          <a:ln>
                                            <a:noFill/>
                                          </a:ln>
                                        </pic:spPr>
                                      </pic:pic>
                                    </a:graphicData>
                                  </a:graphic>
                                </wp:inline>
                              </w:drawing>
                            </w:r>
                          </w:p>
                          <w:p w14:paraId="40EFECC5" w14:textId="77777777" w:rsidR="00433C7F" w:rsidRDefault="00433C7F" w:rsidP="008C78F3">
                            <w:pPr>
                              <w:pStyle w:val="FootnoteText"/>
                              <w:ind w:firstLine="0"/>
                            </w:pPr>
                          </w:p>
                          <w:p w14:paraId="7F510FE1" w14:textId="6D4D4FCF" w:rsidR="00433C7F" w:rsidRDefault="00433C7F" w:rsidP="008C78F3">
                            <w:pPr>
                              <w:pStyle w:val="FootnoteText"/>
                              <w:ind w:firstLine="0"/>
                            </w:pPr>
                            <w:r>
                              <w:t>Fig. 2. (a) SEM image of the cross sectional (b) plan view of the woven 65/35 polyester</w:t>
                            </w:r>
                            <w:r w:rsidRPr="00826121">
                              <w:rPr>
                                <w:szCs w:val="24"/>
                              </w:rPr>
                              <w:t xml:space="preserve"> </w:t>
                            </w:r>
                            <w:r w:rsidRPr="00625A1D">
                              <w:rPr>
                                <w:szCs w:val="24"/>
                              </w:rPr>
                              <w:t xml:space="preserve">cotton fabric structure with warp and weft yarns in a 2x1 twill weave (c) the cross sectional and (d) plan view of the waterproof interface layer with </w:t>
                            </w:r>
                            <w:r>
                              <w:rPr>
                                <w:szCs w:val="24"/>
                              </w:rPr>
                              <w:t>six</w:t>
                            </w:r>
                            <w:r w:rsidRPr="00625A1D">
                              <w:rPr>
                                <w:szCs w:val="24"/>
                              </w:rPr>
                              <w:t xml:space="preserve"> printed layers being required to obtain a smooth interface surface with an average thickness of </w:t>
                            </w:r>
                            <w:r>
                              <w:rPr>
                                <w:szCs w:val="24"/>
                              </w:rPr>
                              <w:t>25</w:t>
                            </w:r>
                            <w:r w:rsidRPr="00625A1D">
                              <w:rPr>
                                <w:szCs w:val="24"/>
                              </w:rPr>
                              <w:t>0 µm.</w:t>
                            </w:r>
                          </w:p>
                          <w:p w14:paraId="63DB37C0" w14:textId="77777777" w:rsidR="00433C7F" w:rsidRDefault="00433C7F" w:rsidP="008C78F3">
                            <w:pPr>
                              <w:pStyle w:val="FootnoteText"/>
                              <w:ind w:firstLine="0"/>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583D8F" id="_x0000_s1028" type="#_x0000_t202" style="position:absolute;left:0;text-align:left;margin-left:0;margin-top:413.05pt;width:250.5pt;height:261.4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" stroked="f">
                <v:textbox inset="0,0,0,0">
                  <w:txbxContent>
                    <w:p w14:paraId="5E79BCE9" w14:textId="57FE0161" w:rsidR="00433C7F" w:rsidRDefault="00433C7F" w:rsidP="008C78F3">
                      <w:pPr>
                        <w:pStyle w:val="FootnoteText"/>
                        <w:ind w:firstLine="0"/>
                      </w:pPr>
                      <w:r w:rsidRPr="00056E00">
                        <w:rPr>
                          <w:noProof/>
                          <w:lang w:val="en-GB" w:eastAsia="en-GB"/>
                        </w:rPr>
                        <w:drawing>
                          <wp:inline distT="0" distB="0" distL="0" distR="0" wp14:anchorId="48CCB689" wp14:editId="52A67922">
                            <wp:extent cx="3166745" cy="2431338"/>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66745" cy="2431338"/>
                                    </a:xfrm>
                                    <a:prstGeom prst="rect">
                                      <a:avLst/>
                                    </a:prstGeom>
                                    <a:noFill/>
                                    <a:ln>
                                      <a:noFill/>
                                    </a:ln>
                                  </pic:spPr>
                                </pic:pic>
                              </a:graphicData>
                            </a:graphic>
                          </wp:inline>
                        </w:drawing>
                      </w:r>
                    </w:p>
                    <w:p w14:paraId="40EFECC5" w14:textId="77777777" w:rsidR="00433C7F" w:rsidRDefault="00433C7F" w:rsidP="008C78F3">
                      <w:pPr>
                        <w:pStyle w:val="FootnoteText"/>
                        <w:ind w:firstLine="0"/>
                      </w:pPr>
                    </w:p>
                    <w:p w14:paraId="7F510FE1" w14:textId="6D4D4FCF" w:rsidR="00433C7F" w:rsidRDefault="00433C7F" w:rsidP="008C78F3">
                      <w:pPr>
                        <w:pStyle w:val="FootnoteText"/>
                        <w:ind w:firstLine="0"/>
                      </w:pPr>
                      <w:r>
                        <w:t>Fig. 2. (a) SEM image of the cross sectional (b) plan view of the woven 65/35 polyester</w:t>
                      </w:r>
                      <w:r w:rsidRPr="00826121">
                        <w:rPr>
                          <w:szCs w:val="24"/>
                        </w:rPr>
                        <w:t xml:space="preserve"> </w:t>
                      </w:r>
                      <w:r w:rsidRPr="00625A1D">
                        <w:rPr>
                          <w:szCs w:val="24"/>
                        </w:rPr>
                        <w:t xml:space="preserve">cotton fabric structure with warp and weft yarns in a 2x1 twill weave (c) the cross sectional and (d) plan view of the waterproof interface layer with </w:t>
                      </w:r>
                      <w:r>
                        <w:rPr>
                          <w:szCs w:val="24"/>
                        </w:rPr>
                        <w:t>six</w:t>
                      </w:r>
                      <w:r w:rsidRPr="00625A1D">
                        <w:rPr>
                          <w:szCs w:val="24"/>
                        </w:rPr>
                        <w:t xml:space="preserve"> printed layers being required to obtain a smooth interface surface with an average thickness of </w:t>
                      </w:r>
                      <w:r>
                        <w:rPr>
                          <w:szCs w:val="24"/>
                        </w:rPr>
                        <w:t>25</w:t>
                      </w:r>
                      <w:r w:rsidRPr="00625A1D">
                        <w:rPr>
                          <w:szCs w:val="24"/>
                        </w:rPr>
                        <w:t>0 µm.</w:t>
                      </w:r>
                    </w:p>
                    <w:p w14:paraId="63DB37C0" w14:textId="77777777" w:rsidR="00433C7F" w:rsidRDefault="00433C7F" w:rsidP="008C78F3">
                      <w:pPr>
                        <w:pStyle w:val="FootnoteText"/>
                        <w:ind w:firstLine="0"/>
                      </w:pPr>
                      <w:r>
                        <w:t xml:space="preserve"> </w:t>
                      </w:r>
                    </w:p>
                  </w:txbxContent>
                </v:textbox>
                <w10:wrap type="square" anchorx="margin" anchory="margin"/>
              </v:shape>
            </w:pict>
          </mc:Fallback>
        </mc:AlternateContent>
      </w:r>
      <w:r w:rsidR="006062D5">
        <w:t>Fig</w:t>
      </w:r>
      <w:r w:rsidR="006062D5">
        <w:rPr>
          <w:rFonts w:hint="eastAsia"/>
          <w:lang w:eastAsia="zh-CN"/>
        </w:rPr>
        <w:t>.</w:t>
      </w:r>
      <w:r w:rsidR="006062D5">
        <w:rPr>
          <w:lang w:eastAsia="zh-CN"/>
        </w:rPr>
        <w:t xml:space="preserve"> 2(c,</w:t>
      </w:r>
      <w:r w:rsidR="00665E5C" w:rsidRPr="009C013C">
        <w:t>d) shows the SEM images of the cross sectional and</w:t>
      </w:r>
      <w:r w:rsidR="00665E5C">
        <w:t xml:space="preserve"> plan view of a six</w:t>
      </w:r>
      <w:r w:rsidR="00FD7025">
        <w:t xml:space="preserve"> </w:t>
      </w:r>
      <w:r w:rsidR="00665E5C">
        <w:t xml:space="preserve">layer 250 </w:t>
      </w:r>
      <w:r w:rsidR="00665E5C" w:rsidRPr="009C013C">
        <w:rPr>
          <w:rFonts w:ascii="Symbol" w:hAnsi="Symbol"/>
        </w:rPr>
        <w:t></w:t>
      </w:r>
      <w:r w:rsidR="00665E5C" w:rsidRPr="009C013C">
        <w:t xml:space="preserve">m thick interface layer printed on the fabric. </w:t>
      </w:r>
      <w:r w:rsidR="00665E5C" w:rsidRPr="009C013C">
        <w:rPr>
          <w:szCs w:val="24"/>
        </w:rPr>
        <w:t xml:space="preserve">The advantage of the screen printing process is that the interface layer </w:t>
      </w:r>
      <w:r w:rsidR="00665E5C" w:rsidRPr="009C013C">
        <w:t xml:space="preserve">can be selectively printed only where required and therefore this minimizes the impact on the properties and feel of the fabric. The interface paste is UV curable and avoids thermal curing and the associated release of potentially harmful volatile organic compounds. The interface layer has a surface free energy of 35 mN/m, which </w:t>
      </w:r>
      <w:r w:rsidR="00665E5C">
        <w:t>is sufficient to</w:t>
      </w:r>
      <w:r w:rsidR="00665E5C" w:rsidRPr="009C013C">
        <w:t xml:space="preserve"> promote wettability of the majority of solvent based inkjet printable electronic inks which have a surface tension of around 30 mN/m. The ink’s wettability, representing the physical interaction between ink and substrate, defines the level of the pattern definition before the curing stage. The interface layer has good thermal resistance and can withstand 150 </w:t>
      </w:r>
      <w:r w:rsidR="00665E5C" w:rsidRPr="009C013C">
        <w:rPr>
          <w:vertAlign w:val="superscript"/>
        </w:rPr>
        <w:t>o</w:t>
      </w:r>
      <w:r w:rsidR="00665E5C" w:rsidRPr="009C013C">
        <w:t xml:space="preserve">C for 30 minutes in a conventional thermal oven, which is required for the processing of the subsequent printed inks. The interface </w:t>
      </w:r>
      <w:r w:rsidR="00665E5C">
        <w:t xml:space="preserve">also </w:t>
      </w:r>
      <w:r w:rsidR="00665E5C" w:rsidRPr="009C013C">
        <w:t xml:space="preserve">has good chemical resistance and shows no obvious damage when exposed to widely used organic solvents such as ethanol, isopropanol and 1-hexanol. However, the standard interface </w:t>
      </w:r>
      <w:r w:rsidR="00665E5C">
        <w:t xml:space="preserve">(UV-IF-1004) </w:t>
      </w:r>
      <w:r w:rsidR="00665E5C" w:rsidRPr="009C013C">
        <w:t>ink used initially was found to absorb solvent from the functional inks. This caused the interface layer to swell and the fabric to bend, which affected the processing of following layers</w:t>
      </w:r>
      <w:r w:rsidR="00665E5C" w:rsidRPr="00CC0D97">
        <w:t xml:space="preserve">. </w:t>
      </w:r>
      <w:bookmarkStart w:id="3" w:name="_Hlk521943276"/>
      <w:r w:rsidR="00DE4542" w:rsidRPr="00CC0D97">
        <w:t>This interface material is hydrophilic and also has some micro-pores in the film due to the presence of air bubbles during printing. Combining these properties with the high solvent content of the inks means it is prone to swelling.  Therefore, t</w:t>
      </w:r>
      <w:r w:rsidR="00665E5C" w:rsidRPr="00CC0D97">
        <w:t>he interface was changed to a UV-IF-1039 waterproof formulation</w:t>
      </w:r>
      <w:r w:rsidR="00DE4542" w:rsidRPr="00CC0D97">
        <w:t>.  This material contains a more hydrophobic oligomer and therefore reduces the swelling</w:t>
      </w:r>
      <w:r w:rsidR="003E63BD" w:rsidRPr="00CC0D97">
        <w:t xml:space="preserve"> </w:t>
      </w:r>
      <w:r w:rsidR="00F417A5" w:rsidRPr="00CC0D97">
        <w:fldChar w:fldCharType="begin"/>
      </w:r>
      <w:r w:rsidR="00E56B79" w:rsidRPr="00CC0D97">
        <w:instrText xml:space="preserve"> ADDIN EN.CITE &lt;EndNote&gt;&lt;Cite&gt;&lt;Author&gt;Yang&lt;/Author&gt;&lt;Year&gt;2013&lt;/Year&gt;&lt;RecNum&gt;29&lt;/RecNum&gt;&lt;DisplayText&gt;[21]&lt;/DisplayText&gt;&lt;record&gt;&lt;rec-number&gt;29&lt;/rec-number&gt;&lt;foreign-keys&gt;&lt;key app="EN" db-id="9f9svexvw9pssge2wsb5xdr8warepaves920" timestamp="1523895766"&gt;29&lt;/key&gt;&lt;/foreign-keys&gt;&lt;ref-type name="Journal Article"&gt;17&lt;/ref-type&gt;&lt;contributors&gt;&lt;authors&gt;&lt;author&gt;Kai Yang&lt;/author&gt;&lt;author&gt;Russel Torah&lt;/author&gt;&lt;author&gt;Yang Wei&lt;/author&gt;&lt;author&gt;Steve Beeby&lt;/author&gt;&lt;author&gt;John Tudor&lt;/author&gt;&lt;/authors&gt;&lt;/contributors&gt;&lt;titles&gt;&lt;title&gt;Waterproof and durable screen printed silver conductive tracks on textiles&lt;/title&gt;&lt;secondary-title&gt;Tex. Res. J.&lt;/secondary-title&gt;&lt;/titles&gt;&lt;pages&gt;2023-2031&lt;/pages&gt;&lt;volume&gt;83&lt;/volume&gt;&lt;number&gt;19&lt;/number&gt;&lt;keywords&gt;&lt;keyword&gt;waterproof conductive fabric,interface layer,encapsulation layer,printed electronics,smart fabric,wearable electronics&lt;/keyword&gt;&lt;/keywords&gt;&lt;dates&gt;&lt;year&gt;2013&lt;/year&gt;&lt;/dates&gt;&lt;urls&gt;&lt;related-urls&gt;&lt;url&gt;http://journals.sagepub.com/doi/abs/10.1177/0040517513490063&lt;/url&gt;&lt;/related-urls&gt;&lt;/urls&gt;&lt;electronic-resource-num&gt;10.1177/0040517513490063&lt;/electronic-resource-num&gt;&lt;/record&gt;&lt;/Cite&gt;&lt;/EndNote&gt;</w:instrText>
      </w:r>
      <w:r w:rsidR="00F417A5" w:rsidRPr="00CC0D97">
        <w:fldChar w:fldCharType="separate"/>
      </w:r>
      <w:r w:rsidR="00F417A5" w:rsidRPr="00CC0D97">
        <w:rPr>
          <w:noProof/>
        </w:rPr>
        <w:t>[21]</w:t>
      </w:r>
      <w:r w:rsidR="00F417A5" w:rsidRPr="00CC0D97">
        <w:fldChar w:fldCharType="end"/>
      </w:r>
      <w:r w:rsidR="00DE4542" w:rsidRPr="00CC0D97">
        <w:t xml:space="preserve">.  However, this hydrophobicity reduces the wetting of subsequently printed layers and therefore still requires a thin layer of UV-IF-1004 to be printed on top.  UV-IF-1039 was printed first on to the fabric to reduce the surface roughness and then a final thin (&lt;5 µm) layer of UV-IF-1004 was printed on top, thus minimizing the volume of hydrophilic ink printed.  This improved structure reduced any swelling significantly </w:t>
      </w:r>
      <w:r w:rsidR="00665E5C" w:rsidRPr="00CC0D97">
        <w:t>and the fabric then remained flat during all subsequent processes.</w:t>
      </w:r>
    </w:p>
    <w:bookmarkEnd w:id="3"/>
    <w:p w14:paraId="45DC9D00" w14:textId="31CAA333" w:rsidR="00665E5C" w:rsidRDefault="00665E5C" w:rsidP="00665E5C">
      <w:pPr>
        <w:spacing w:line="252" w:lineRule="auto"/>
        <w:jc w:val="both"/>
      </w:pPr>
    </w:p>
    <w:p w14:paraId="45BAEC67" w14:textId="4E88D693" w:rsidR="00076821" w:rsidRDefault="007F6275" w:rsidP="00D86073">
      <w:pPr>
        <w:spacing w:line="252" w:lineRule="auto"/>
        <w:jc w:val="both"/>
      </w:pPr>
      <w:r>
        <w:t>Initially, a spray coated</w:t>
      </w:r>
      <w:r w:rsidRPr="00625A1D">
        <w:t xml:space="preserve"> </w:t>
      </w:r>
      <w:r>
        <w:t>silver nanowire (</w:t>
      </w:r>
      <w:r w:rsidRPr="00625A1D">
        <w:t>AgNW</w:t>
      </w:r>
      <w:r>
        <w:t>)</w:t>
      </w:r>
      <w:r w:rsidRPr="00625A1D">
        <w:t xml:space="preserve"> suspension was used </w:t>
      </w:r>
      <w:r>
        <w:t xml:space="preserve">to fabricate </w:t>
      </w:r>
      <w:r w:rsidRPr="00625A1D">
        <w:t xml:space="preserve">the </w:t>
      </w:r>
      <w:r>
        <w:t>top and bottom</w:t>
      </w:r>
      <w:r w:rsidRPr="00625A1D">
        <w:t xml:space="preserve"> electrodes</w:t>
      </w:r>
      <w:r>
        <w:t xml:space="preserve"> but this was found to cause </w:t>
      </w:r>
      <w:r w:rsidRPr="00625A1D">
        <w:t>short circuit</w:t>
      </w:r>
      <w:r>
        <w:t>s in the OSC due to nanowires protruding vertically from the bottom electrode</w:t>
      </w:r>
      <w:r w:rsidRPr="00625A1D">
        <w:t xml:space="preserve">. </w:t>
      </w:r>
      <w:r>
        <w:t xml:space="preserve">The protruding nanowires passed through </w:t>
      </w:r>
      <w:r w:rsidRPr="00625A1D">
        <w:t xml:space="preserve">the subsequent deposited functional layers </w:t>
      </w:r>
      <w:r>
        <w:t xml:space="preserve">making contact with the top electrode. Attempts to flatten the bottom electrode by compressing the film against a glass slide at 150 </w:t>
      </w:r>
      <w:r w:rsidRPr="0069071A">
        <w:rPr>
          <w:vertAlign w:val="superscript"/>
        </w:rPr>
        <w:t>o</w:t>
      </w:r>
      <w:r>
        <w:t xml:space="preserve">C improved yield but failure rates </w:t>
      </w:r>
      <w:r w:rsidR="00076821">
        <w:t xml:space="preserve">were still unacceptably high. </w:t>
      </w:r>
      <w:r>
        <w:t>Therefore</w:t>
      </w:r>
      <w:r w:rsidR="00076821">
        <w:t>,</w:t>
      </w:r>
      <w:r>
        <w:t xml:space="preserve"> the bottom electrode was fabricated using a spray coated silver</w:t>
      </w:r>
      <w:r w:rsidR="00076821">
        <w:t xml:space="preserve"> (Ag)</w:t>
      </w:r>
      <w:r>
        <w:t xml:space="preserve"> nanoparticle</w:t>
      </w:r>
      <w:r w:rsidRPr="00625A1D">
        <w:t xml:space="preserve"> suspension</w:t>
      </w:r>
      <w:r>
        <w:t xml:space="preserve"> </w:t>
      </w:r>
      <w:r w:rsidR="00076821">
        <w:t>(</w:t>
      </w:r>
      <w:r w:rsidR="00076821" w:rsidRPr="0008575C">
        <w:t>TEC-CO-011</w:t>
      </w:r>
      <w:r w:rsidR="00076821">
        <w:t>, InkTec</w:t>
      </w:r>
      <w:r w:rsidR="00076821" w:rsidRPr="0008575C">
        <w:t xml:space="preserve">) </w:t>
      </w:r>
      <w:r>
        <w:t xml:space="preserve">and this formed flat planar electrodes </w:t>
      </w:r>
      <w:r w:rsidRPr="0069071A">
        <w:t>200 nm thick</w:t>
      </w:r>
      <w:r>
        <w:t xml:space="preserve"> and avoided </w:t>
      </w:r>
      <w:r w:rsidRPr="00625A1D">
        <w:t>short circuit</w:t>
      </w:r>
      <w:r>
        <w:t>s</w:t>
      </w:r>
      <w:r w:rsidRPr="00625A1D">
        <w:t>.</w:t>
      </w:r>
      <w:r w:rsidR="00076821">
        <w:t xml:space="preserve"> </w:t>
      </w:r>
      <w:r w:rsidR="002D212A" w:rsidRPr="0008575C">
        <w:t xml:space="preserve">The Ag bottom electrode was deposited by pneumatic spray coating at a distance of 15 cm using a nitrogen carrier gas at 2.8 bar. </w:t>
      </w:r>
      <w:r w:rsidR="00076821" w:rsidRPr="00076821">
        <w:t xml:space="preserve"> </w:t>
      </w:r>
      <w:r w:rsidR="00076821" w:rsidRPr="0008575C">
        <w:t xml:space="preserve">The </w:t>
      </w:r>
      <w:r w:rsidR="00F02B11">
        <w:rPr>
          <w:noProof/>
          <w:lang w:val="en-GB" w:eastAsia="en-GB"/>
        </w:rPr>
        <mc:AlternateContent>
          <mc:Choice Requires="wps">
            <w:drawing>
              <wp:anchor distT="0" distB="0" distL="114300" distR="114300" simplePos="0" relativeHeight="251671552" behindDoc="0" locked="0" layoutInCell="1" allowOverlap="1" wp14:anchorId="6F4DBE4B" wp14:editId="65638C1B">
                <wp:simplePos x="0" y="0"/>
                <wp:positionH relativeFrom="margin">
                  <wp:align>right</wp:align>
                </wp:positionH>
                <wp:positionV relativeFrom="margin">
                  <wp:align>top</wp:align>
                </wp:positionV>
                <wp:extent cx="3202305" cy="5266690"/>
                <wp:effectExtent l="0" t="0" r="0" b="0"/>
                <wp:wrapSquare wrapText="bothSides"/>
                <wp:docPr id="1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2305" cy="526669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42376560" w14:textId="77777777" w:rsidR="00433C7F" w:rsidRDefault="00433C7F" w:rsidP="00076821">
                            <w:pPr>
                              <w:pStyle w:val="FootnoteText"/>
                              <w:ind w:firstLine="0"/>
                              <w:jc w:val="center"/>
                            </w:pPr>
                            <w:r w:rsidRPr="004E4BCC">
                              <w:rPr>
                                <w:noProof/>
                                <w:lang w:val="en-GB" w:eastAsia="en-GB"/>
                              </w:rPr>
                              <w:drawing>
                                <wp:inline distT="0" distB="0" distL="0" distR="0" wp14:anchorId="18FA3D2D" wp14:editId="2C9BA692">
                                  <wp:extent cx="2932603" cy="4315968"/>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2743" t="3702" r="10905"/>
                                          <a:stretch/>
                                        </pic:blipFill>
                                        <pic:spPr bwMode="auto">
                                          <a:xfrm>
                                            <a:off x="0" y="0"/>
                                            <a:ext cx="2971547" cy="4373283"/>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14:paraId="6238F488" w14:textId="77777777" w:rsidR="00433C7F" w:rsidRDefault="00433C7F" w:rsidP="00076821">
                            <w:pPr>
                              <w:jc w:val="both"/>
                              <w:rPr>
                                <w:sz w:val="16"/>
                                <w:szCs w:val="16"/>
                              </w:rPr>
                            </w:pPr>
                          </w:p>
                          <w:p w14:paraId="3E09EB62" w14:textId="3D3BEF92" w:rsidR="00433C7F" w:rsidRDefault="00433C7F" w:rsidP="00076821">
                            <w:pPr>
                              <w:jc w:val="both"/>
                              <w:rPr>
                                <w:sz w:val="16"/>
                                <w:szCs w:val="16"/>
                              </w:rPr>
                            </w:pPr>
                            <w:r>
                              <w:rPr>
                                <w:sz w:val="16"/>
                                <w:szCs w:val="16"/>
                              </w:rPr>
                              <w:t>Fig. 3. (</w:t>
                            </w:r>
                            <w:r w:rsidRPr="009F26FB">
                              <w:rPr>
                                <w:sz w:val="16"/>
                                <w:szCs w:val="16"/>
                              </w:rPr>
                              <w:t>a) J/V characteristics of the type 1 OSC on FTO glass, type 2 on bare glass</w:t>
                            </w:r>
                            <w:r>
                              <w:rPr>
                                <w:sz w:val="16"/>
                                <w:szCs w:val="16"/>
                              </w:rPr>
                              <w:t xml:space="preserve">, type 3 on </w:t>
                            </w:r>
                            <w:r w:rsidRPr="009F26FB">
                              <w:rPr>
                                <w:sz w:val="16"/>
                                <w:szCs w:val="16"/>
                              </w:rPr>
                              <w:t xml:space="preserve">standard interface coated fabric and type 4 on waterproof interface coated fabric. The insert picture shows the type 4 OSC under the sun simulator. </w:t>
                            </w:r>
                            <w:r>
                              <w:rPr>
                                <w:sz w:val="16"/>
                                <w:szCs w:val="16"/>
                              </w:rPr>
                              <w:t>(</w:t>
                            </w:r>
                            <w:r w:rsidRPr="009F26FB">
                              <w:rPr>
                                <w:sz w:val="16"/>
                                <w:szCs w:val="16"/>
                              </w:rPr>
                              <w:t>b) Cross sectional view of the all solution processed type 4 OSC</w:t>
                            </w:r>
                            <w:r>
                              <w:rPr>
                                <w:sz w:val="16"/>
                                <w:szCs w:val="16"/>
                              </w:rPr>
                              <w:t>. (Functional layer sequence from top down: AgNW: 100nm, PEDOT:PSS: 50nm, P3HT:ICBA: 200 nm, ZnO-NP: 400nm and Ag:200nm)</w:t>
                            </w:r>
                          </w:p>
                          <w:p w14:paraId="1D97F09C" w14:textId="77777777" w:rsidR="00433C7F" w:rsidRDefault="00433C7F" w:rsidP="00076821">
                            <w:pPr>
                              <w:jc w:val="both"/>
                              <w:rPr>
                                <w:sz w:val="16"/>
                                <w:szCs w:val="16"/>
                              </w:rPr>
                            </w:pPr>
                          </w:p>
                          <w:p w14:paraId="68F65AA0" w14:textId="77777777" w:rsidR="00433C7F" w:rsidRPr="009F26FB" w:rsidRDefault="00433C7F" w:rsidP="00076821">
                            <w:pPr>
                              <w:jc w:val="both"/>
                              <w:rPr>
                                <w:sz w:val="16"/>
                                <w:szCs w:val="16"/>
                              </w:rPr>
                            </w:pPr>
                          </w:p>
                          <w:p w14:paraId="4DFF90AE" w14:textId="77777777" w:rsidR="00433C7F" w:rsidRDefault="00433C7F" w:rsidP="00076821">
                            <w:pPr>
                              <w:pStyle w:val="FootnoteText"/>
                              <w:ind w:firstLine="0"/>
                            </w:pPr>
                          </w:p>
                          <w:p w14:paraId="605E33E8" w14:textId="77777777" w:rsidR="00433C7F" w:rsidRDefault="00433C7F" w:rsidP="00076821">
                            <w:pPr>
                              <w:pStyle w:val="FootnoteText"/>
                              <w:ind w:firstLine="0"/>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4DBE4B" id="_x0000_s1029" type="#_x0000_t202" style="position:absolute;left:0;text-align:left;margin-left:200.95pt;margin-top:0;width:252.15pt;height:414.7pt;z-index:251671552;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" stroked="f">
                <v:textbox inset="0,0,0,0">
                  <w:txbxContent>
                    <w:p w14:paraId="42376560" w14:textId="77777777" w:rsidR="00433C7F" w:rsidRDefault="00433C7F" w:rsidP="00076821">
                      <w:pPr>
                        <w:pStyle w:val="FootnoteText"/>
                        <w:ind w:firstLine="0"/>
                        <w:jc w:val="center"/>
                      </w:pPr>
                      <w:r w:rsidRPr="004E4BCC">
                        <w:rPr>
                          <w:noProof/>
                          <w:lang w:val="en-GB" w:eastAsia="en-GB"/>
                        </w:rPr>
                        <w:drawing>
                          <wp:inline distT="0" distB="0" distL="0" distR="0" wp14:anchorId="18FA3D2D" wp14:editId="2C9BA692">
                            <wp:extent cx="2932603" cy="4315968"/>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l="2743" t="3702" r="10905"/>
                                    <a:stretch/>
                                  </pic:blipFill>
                                  <pic:spPr bwMode="auto">
                                    <a:xfrm>
                                      <a:off x="0" y="0"/>
                                      <a:ext cx="2971547" cy="4373283"/>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238F488" w14:textId="77777777" w:rsidR="00433C7F" w:rsidRDefault="00433C7F" w:rsidP="00076821">
                      <w:pPr>
                        <w:jc w:val="both"/>
                        <w:rPr>
                          <w:sz w:val="16"/>
                          <w:szCs w:val="16"/>
                        </w:rPr>
                      </w:pPr>
                    </w:p>
                    <w:p w14:paraId="3E09EB62" w14:textId="3D3BEF92" w:rsidR="00433C7F" w:rsidRDefault="00433C7F" w:rsidP="00076821">
                      <w:pPr>
                        <w:jc w:val="both"/>
                        <w:rPr>
                          <w:sz w:val="16"/>
                          <w:szCs w:val="16"/>
                        </w:rPr>
                      </w:pPr>
                      <w:r>
                        <w:rPr>
                          <w:sz w:val="16"/>
                          <w:szCs w:val="16"/>
                        </w:rPr>
                        <w:t>Fig. 3. (</w:t>
                      </w:r>
                      <w:r w:rsidRPr="009F26FB">
                        <w:rPr>
                          <w:sz w:val="16"/>
                          <w:szCs w:val="16"/>
                        </w:rPr>
                        <w:t>a) J/V characteristics of the type 1 OSC on FTO glass, type 2 on bare glass</w:t>
                      </w:r>
                      <w:r>
                        <w:rPr>
                          <w:sz w:val="16"/>
                          <w:szCs w:val="16"/>
                        </w:rPr>
                        <w:t xml:space="preserve">, type 3 on </w:t>
                      </w:r>
                      <w:r w:rsidRPr="009F26FB">
                        <w:rPr>
                          <w:sz w:val="16"/>
                          <w:szCs w:val="16"/>
                        </w:rPr>
                        <w:t xml:space="preserve">standard interface coated fabric and type 4 on waterproof interface coated fabric. The insert picture shows the type 4 OSC under the sun simulator. </w:t>
                      </w:r>
                      <w:r>
                        <w:rPr>
                          <w:sz w:val="16"/>
                          <w:szCs w:val="16"/>
                        </w:rPr>
                        <w:t>(</w:t>
                      </w:r>
                      <w:r w:rsidRPr="009F26FB">
                        <w:rPr>
                          <w:sz w:val="16"/>
                          <w:szCs w:val="16"/>
                        </w:rPr>
                        <w:t>b) Cross sectional view of the all solution processed type 4 OSC</w:t>
                      </w:r>
                      <w:r>
                        <w:rPr>
                          <w:sz w:val="16"/>
                          <w:szCs w:val="16"/>
                        </w:rPr>
                        <w:t>. (Functional layer sequence from top down: AgNW: 100nm, PEDOT:PSS: 50nm, P3HT:ICBA: 200 nm, ZnO-NP: 400nm and Ag:200nm)</w:t>
                      </w:r>
                    </w:p>
                    <w:p w14:paraId="1D97F09C" w14:textId="77777777" w:rsidR="00433C7F" w:rsidRDefault="00433C7F" w:rsidP="00076821">
                      <w:pPr>
                        <w:jc w:val="both"/>
                        <w:rPr>
                          <w:sz w:val="16"/>
                          <w:szCs w:val="16"/>
                        </w:rPr>
                      </w:pPr>
                    </w:p>
                    <w:p w14:paraId="68F65AA0" w14:textId="77777777" w:rsidR="00433C7F" w:rsidRPr="009F26FB" w:rsidRDefault="00433C7F" w:rsidP="00076821">
                      <w:pPr>
                        <w:jc w:val="both"/>
                        <w:rPr>
                          <w:sz w:val="16"/>
                          <w:szCs w:val="16"/>
                        </w:rPr>
                      </w:pPr>
                    </w:p>
                    <w:p w14:paraId="4DFF90AE" w14:textId="77777777" w:rsidR="00433C7F" w:rsidRDefault="00433C7F" w:rsidP="00076821">
                      <w:pPr>
                        <w:pStyle w:val="FootnoteText"/>
                        <w:ind w:firstLine="0"/>
                      </w:pPr>
                    </w:p>
                    <w:p w14:paraId="605E33E8" w14:textId="77777777" w:rsidR="00433C7F" w:rsidRDefault="00433C7F" w:rsidP="00076821">
                      <w:pPr>
                        <w:pStyle w:val="FootnoteText"/>
                        <w:ind w:firstLine="0"/>
                      </w:pPr>
                      <w:r>
                        <w:t xml:space="preserve"> </w:t>
                      </w:r>
                    </w:p>
                  </w:txbxContent>
                </v:textbox>
                <w10:wrap type="square" anchorx="margin" anchory="margin"/>
              </v:shape>
            </w:pict>
          </mc:Fallback>
        </mc:AlternateContent>
      </w:r>
      <w:r w:rsidR="00076821" w:rsidRPr="0008575C">
        <w:t xml:space="preserve">bottom electrode was baked at 130 °C for 5 minutes in a box oven. </w:t>
      </w:r>
    </w:p>
    <w:p w14:paraId="1CA4C828" w14:textId="77777777" w:rsidR="00076821" w:rsidRDefault="00076821" w:rsidP="00D86073">
      <w:pPr>
        <w:spacing w:line="252" w:lineRule="auto"/>
        <w:jc w:val="both"/>
      </w:pPr>
    </w:p>
    <w:p w14:paraId="30C2339C" w14:textId="5FC50FE7" w:rsidR="00D86073" w:rsidRPr="009E6E4A" w:rsidRDefault="00D86073" w:rsidP="009D790E">
      <w:pPr>
        <w:spacing w:line="252" w:lineRule="auto"/>
        <w:jc w:val="both"/>
      </w:pPr>
      <w:r>
        <w:t xml:space="preserve">Previously reported </w:t>
      </w:r>
      <w:r w:rsidRPr="00625A1D">
        <w:t>attempt</w:t>
      </w:r>
      <w:r>
        <w:t>s</w:t>
      </w:r>
      <w:r w:rsidRPr="00625A1D">
        <w:t xml:space="preserve"> </w:t>
      </w:r>
      <w:r>
        <w:t>to use</w:t>
      </w:r>
      <w:r w:rsidRPr="00625A1D">
        <w:t xml:space="preserve"> </w:t>
      </w:r>
      <w:r>
        <w:t>zinc oxide nanoparticle (</w:t>
      </w:r>
      <w:r w:rsidRPr="00625A1D">
        <w:t>ZnO-NP</w:t>
      </w:r>
      <w:r>
        <w:t>)</w:t>
      </w:r>
      <w:r w:rsidRPr="00625A1D">
        <w:t xml:space="preserve"> </w:t>
      </w:r>
      <w:r>
        <w:t>suspension to</w:t>
      </w:r>
      <w:r w:rsidRPr="00625A1D">
        <w:t xml:space="preserve"> form </w:t>
      </w:r>
      <w:r>
        <w:t>an</w:t>
      </w:r>
      <w:r w:rsidRPr="00625A1D">
        <w:t xml:space="preserve"> electron transporting layer</w:t>
      </w:r>
      <w:r>
        <w:t xml:space="preserve"> were problematic </w:t>
      </w:r>
      <w:r>
        <w:fldChar w:fldCharType="begin"/>
      </w:r>
      <w:r w:rsidR="00E56B79">
        <w:instrText xml:space="preserve"> ADDIN EN.CITE &lt;EndNote&gt;&lt;Cite&gt;&lt;Author&gt;Arumugam&lt;/Author&gt;&lt;Year&gt;2016&lt;/Year&gt;&lt;RecNum&gt;26&lt;/RecNum&gt;&lt;DisplayText&gt;[18]&lt;/DisplayText&gt;&lt;record&gt;&lt;rec-number&gt;26&lt;/rec-number&gt;&lt;foreign-keys&gt;&lt;key app="EN" db-id="9f9svexvw9pssge2wsb5xdr8warepaves920" timestamp="1523895766"&gt;26&lt;/key&gt;&lt;/foreign-keys&gt;&lt;ref-type name="Journal Article"&gt;17&lt;/ref-type&gt;&lt;contributors&gt;&lt;authors&gt;&lt;author&gt;Arumugam, S.&lt;/author&gt;&lt;author&gt;Li, Y.&lt;/author&gt;&lt;author&gt;Senthilarasu, S.&lt;/author&gt;&lt;author&gt;Torah, R.&lt;/author&gt;&lt;author&gt;Kanibolotsky, A. L.&lt;/author&gt;&lt;author&gt;Inigo, A. R.&lt;/author&gt;&lt;author&gt;Skabara, P. J.&lt;/author&gt;&lt;author&gt;Beeby, S. P.&lt;/author&gt;&lt;/authors&gt;&lt;/contributors&gt;&lt;titles&gt;&lt;title&gt;Fully spray-coated organic solar cells on woven polyester cotton fabrics for wearable energy harvesting applications&lt;/title&gt;&lt;secondary-title&gt;J. Mater. Chem. A&lt;/secondary-title&gt;&lt;/titles&gt;&lt;pages&gt;5561-5568&lt;/pages&gt;&lt;volume&gt;4&lt;/volume&gt;&lt;number&gt;15&lt;/number&gt;&lt;dates&gt;&lt;year&gt;2016&lt;/year&gt;&lt;/dates&gt;&lt;publisher&gt;The Royal Society of Chemistry&lt;/publisher&gt;&lt;isbn&gt;2050-7488&lt;/isbn&gt;&lt;work-type&gt;10.1039/C5TA03389F&lt;/work-type&gt;&lt;urls&gt;&lt;related-urls&gt;&lt;url&gt;http://dx.doi.org/10.1039/C5TA03389F&lt;/url&gt;&lt;/related-urls&gt;&lt;/urls&gt;&lt;electronic-resource-num&gt;10.1039/C5TA03389F&lt;/electronic-resource-num&gt;&lt;/record&gt;&lt;/Cite&gt;&lt;/EndNote&gt;</w:instrText>
      </w:r>
      <w:r>
        <w:fldChar w:fldCharType="separate"/>
      </w:r>
      <w:r>
        <w:rPr>
          <w:noProof/>
        </w:rPr>
        <w:t>[18]</w:t>
      </w:r>
      <w:r>
        <w:fldChar w:fldCharType="end"/>
      </w:r>
      <w:r>
        <w:t>. The rough and porous surface of the dried ZnO-NP film resulted in</w:t>
      </w:r>
      <w:r w:rsidRPr="00625A1D">
        <w:t xml:space="preserve"> </w:t>
      </w:r>
      <w:r>
        <w:t>uneven</w:t>
      </w:r>
      <w:r w:rsidRPr="00625A1D">
        <w:t xml:space="preserve"> active layer </w:t>
      </w:r>
      <w:r>
        <w:t xml:space="preserve">thickness and device failure. </w:t>
      </w:r>
      <w:r w:rsidRPr="00625A1D">
        <w:t xml:space="preserve">Therefore, </w:t>
      </w:r>
      <w:r>
        <w:t xml:space="preserve">in this work we </w:t>
      </w:r>
      <w:r w:rsidRPr="00625A1D">
        <w:t xml:space="preserve">investigated </w:t>
      </w:r>
      <w:r>
        <w:t>an</w:t>
      </w:r>
      <w:r w:rsidRPr="00625A1D">
        <w:t xml:space="preserve"> </w:t>
      </w:r>
      <w:r w:rsidR="00076821" w:rsidRPr="00625A1D">
        <w:t xml:space="preserve">alternative </w:t>
      </w:r>
      <w:r w:rsidR="00076821">
        <w:t xml:space="preserve">with high PV performance </w:t>
      </w:r>
      <w:r w:rsidRPr="00625A1D">
        <w:t>ZnO-NP suspension</w:t>
      </w:r>
      <w:r w:rsidR="00935A41">
        <w:t xml:space="preserve"> </w:t>
      </w:r>
      <w:r w:rsidR="00076821">
        <w:t>(</w:t>
      </w:r>
      <w:r w:rsidR="00076821" w:rsidRPr="0008575C">
        <w:t>average particle size ~12 nm</w:t>
      </w:r>
      <w:r w:rsidR="00076821">
        <w:t xml:space="preserve">, </w:t>
      </w:r>
      <w:r w:rsidR="00076821" w:rsidRPr="0008575C">
        <w:t>Nanograde Ltd</w:t>
      </w:r>
      <w:r w:rsidR="00076821">
        <w:t xml:space="preserve">) </w:t>
      </w:r>
      <w:r>
        <w:t>but this was</w:t>
      </w:r>
      <w:r w:rsidR="00935A41">
        <w:t xml:space="preserve"> </w:t>
      </w:r>
      <w:r>
        <w:t>found to poorly wet the surface of the bottom electrode. This was</w:t>
      </w:r>
      <w:r w:rsidRPr="004D2950">
        <w:t xml:space="preserve"> due to an increase in the surface tension of the ZnO-NP particles in mist </w:t>
      </w:r>
      <w:r>
        <w:t xml:space="preserve">form </w:t>
      </w:r>
      <w:r w:rsidR="00117FEE">
        <w:t>during</w:t>
      </w:r>
      <w:r w:rsidR="00076821">
        <w:t xml:space="preserve"> spray coating, </w:t>
      </w:r>
      <w:r w:rsidRPr="004D2950">
        <w:t xml:space="preserve">due to the temperature drop associated with </w:t>
      </w:r>
      <w:r>
        <w:t xml:space="preserve">decompression. Therefore </w:t>
      </w:r>
      <w:r w:rsidRPr="00625A1D">
        <w:t xml:space="preserve">doctor blading </w:t>
      </w:r>
      <w:r>
        <w:t>was used to deposit the</w:t>
      </w:r>
      <w:r w:rsidRPr="00625A1D">
        <w:t xml:space="preserve"> </w:t>
      </w:r>
      <w:r>
        <w:t xml:space="preserve">new ZnO-NP suspension and this was able to produce </w:t>
      </w:r>
      <w:r w:rsidRPr="00625A1D">
        <w:t>a solid</w:t>
      </w:r>
      <w:r>
        <w:t>,</w:t>
      </w:r>
      <w:r w:rsidRPr="00625A1D">
        <w:t xml:space="preserve"> uniform ZnO layer on top of bottom electrode</w:t>
      </w:r>
      <w:r w:rsidRPr="008C0529">
        <w:t xml:space="preserve"> </w:t>
      </w:r>
      <w:r>
        <w:t>with a</w:t>
      </w:r>
      <w:r w:rsidRPr="00625A1D">
        <w:t xml:space="preserve"> clear boundary </w:t>
      </w:r>
      <w:r>
        <w:t>between the</w:t>
      </w:r>
      <w:r w:rsidRPr="00625A1D">
        <w:t xml:space="preserve"> ZnO and active layer.</w:t>
      </w:r>
      <w:r w:rsidRPr="000A12FC">
        <w:t xml:space="preserve"> </w:t>
      </w:r>
      <w:r w:rsidR="00076821">
        <w:t xml:space="preserve">Then the layer was </w:t>
      </w:r>
      <w:r w:rsidR="002D212A" w:rsidRPr="0008575C">
        <w:t>dried on a hotplate in the glovebox at 100°C for 10 minutes to obtain a solidified</w:t>
      </w:r>
      <w:r w:rsidR="00076821">
        <w:t xml:space="preserve"> uniform</w:t>
      </w:r>
      <w:r w:rsidR="002D212A" w:rsidRPr="0008575C">
        <w:t xml:space="preserve"> layer. </w:t>
      </w:r>
    </w:p>
    <w:p w14:paraId="09D07541" w14:textId="77777777" w:rsidR="00D86073" w:rsidRDefault="00D86073" w:rsidP="009D790E">
      <w:pPr>
        <w:spacing w:line="252" w:lineRule="auto"/>
        <w:jc w:val="both"/>
      </w:pPr>
    </w:p>
    <w:p w14:paraId="4C134A90" w14:textId="068C7DFA" w:rsidR="008C78F3" w:rsidRDefault="002D212A" w:rsidP="009D790E">
      <w:pPr>
        <w:spacing w:line="252" w:lineRule="auto"/>
        <w:jc w:val="both"/>
      </w:pPr>
      <w:r w:rsidRPr="0008575C">
        <w:t>The P3HT: ICBA</w:t>
      </w:r>
      <w:r w:rsidR="0007321A">
        <w:t xml:space="preserve"> (PV2000, Plextronics)</w:t>
      </w:r>
      <w:r w:rsidRPr="0008575C">
        <w:t xml:space="preserve"> was spray</w:t>
      </w:r>
      <w:r w:rsidR="00FD7025">
        <w:t xml:space="preserve"> </w:t>
      </w:r>
      <w:r w:rsidRPr="0008575C">
        <w:t xml:space="preserve">coated on top of the ZnO-NP layer </w:t>
      </w:r>
      <w:r w:rsidR="009E6E4A">
        <w:t>with the increased spraying distance of 20 cm, which is the same for the subsequent functional layers. Then it was</w:t>
      </w:r>
      <w:r w:rsidRPr="0008575C">
        <w:t xml:space="preserve"> annealed on a hotplate inside the glovebox at 135°C for 30 minutes. The PEDOT:PSS hole transport layer </w:t>
      </w:r>
      <w:r w:rsidR="0007321A">
        <w:t xml:space="preserve">(Clevios PH1000, Heraeus) </w:t>
      </w:r>
      <w:r w:rsidRPr="0008575C">
        <w:t>was spray</w:t>
      </w:r>
      <w:r w:rsidR="00FD7025">
        <w:t xml:space="preserve"> </w:t>
      </w:r>
      <w:r w:rsidRPr="0008575C">
        <w:t xml:space="preserve">coated and dried at 120°C on the hotplate for 10 minutes. Finally, the AgNW </w:t>
      </w:r>
      <w:r w:rsidR="0007321A">
        <w:t>dispersion (NTC-32, Nanopyxis)</w:t>
      </w:r>
      <w:r w:rsidRPr="0008575C">
        <w:t xml:space="preserve"> was spray</w:t>
      </w:r>
      <w:r w:rsidR="009E6E4A">
        <w:t xml:space="preserve"> </w:t>
      </w:r>
      <w:r w:rsidRPr="0008575C">
        <w:t xml:space="preserve">coated and dried at 120 </w:t>
      </w:r>
      <w:r w:rsidRPr="0008575C">
        <w:rPr>
          <w:vertAlign w:val="superscript"/>
        </w:rPr>
        <w:t>o</w:t>
      </w:r>
      <w:r w:rsidRPr="0008575C">
        <w:t xml:space="preserve">C for 10 minutes on the hotplate. During processing, the fabric substrates were attached to an alumina tile that supported the fabric keeping it flat. The fabric </w:t>
      </w:r>
      <w:r w:rsidR="00F91D9F">
        <w:t>can be</w:t>
      </w:r>
      <w:r w:rsidRPr="0008575C">
        <w:t xml:space="preserve"> peeled of</w:t>
      </w:r>
      <w:r w:rsidR="00A06C71">
        <w:t xml:space="preserve">f </w:t>
      </w:r>
      <w:r w:rsidR="00F91D9F">
        <w:t xml:space="preserve">the alumina </w:t>
      </w:r>
      <w:r w:rsidR="00A06C71">
        <w:t xml:space="preserve">after </w:t>
      </w:r>
      <w:r w:rsidRPr="0008575C">
        <w:t xml:space="preserve">heating the </w:t>
      </w:r>
      <w:r w:rsidR="00F91D9F">
        <w:t>t</w:t>
      </w:r>
      <w:r w:rsidRPr="0008575C">
        <w:t xml:space="preserve">ile to 50 </w:t>
      </w:r>
      <w:r w:rsidRPr="0008575C">
        <w:rPr>
          <w:vertAlign w:val="superscript"/>
        </w:rPr>
        <w:t>o</w:t>
      </w:r>
      <w:r w:rsidRPr="0008575C">
        <w:t xml:space="preserve">C. OSC </w:t>
      </w:r>
      <w:r w:rsidR="00373044">
        <w:t xml:space="preserve">devices were also fabricated on glass substrates </w:t>
      </w:r>
      <w:r w:rsidRPr="0008575C">
        <w:t>using the same parameters</w:t>
      </w:r>
      <w:r w:rsidR="00373044">
        <w:t xml:space="preserve"> to provide a benchmark for the fabric OSC</w:t>
      </w:r>
      <w:r w:rsidRPr="0008575C">
        <w:t>.</w:t>
      </w:r>
      <w:r w:rsidR="009F6A64" w:rsidRPr="009F6A64">
        <w:t xml:space="preserve"> </w:t>
      </w:r>
      <w:r w:rsidR="009F6A64" w:rsidRPr="0008575C">
        <w:t>Metallic The FTO glass substr</w:t>
      </w:r>
      <w:r w:rsidR="009F6A64">
        <w:t>ates were supplied by Solaronix, which was used as the bottom electrode in the solar cells on glass substrate.</w:t>
      </w:r>
    </w:p>
    <w:p w14:paraId="1B204F1B" w14:textId="210077C3" w:rsidR="008C78F3" w:rsidRDefault="008C78F3" w:rsidP="009D790E">
      <w:pPr>
        <w:spacing w:line="252" w:lineRule="auto"/>
        <w:jc w:val="both"/>
      </w:pPr>
    </w:p>
    <w:p w14:paraId="262537BD" w14:textId="16C13846" w:rsidR="00924121" w:rsidRDefault="00924121" w:rsidP="00924121">
      <w:pPr>
        <w:pStyle w:val="Heading1"/>
      </w:pPr>
      <w:r>
        <w:t>Results and discussion</w:t>
      </w:r>
    </w:p>
    <w:p w14:paraId="1761E052" w14:textId="33515F0A" w:rsidR="00924121" w:rsidRDefault="00924121" w:rsidP="00AE69D0">
      <w:pPr>
        <w:spacing w:line="252" w:lineRule="auto"/>
        <w:jc w:val="both"/>
      </w:pPr>
    </w:p>
    <w:p w14:paraId="5955ED1C" w14:textId="07A66EB4" w:rsidR="00924121" w:rsidRDefault="00924121" w:rsidP="00924121">
      <w:pPr>
        <w:spacing w:line="252" w:lineRule="auto"/>
        <w:jc w:val="both"/>
      </w:pPr>
      <w:r w:rsidRPr="0008575C">
        <w:t>The current density versus voltage (J</w:t>
      </w:r>
      <w:r w:rsidRPr="0008575C">
        <w:rPr>
          <w:rFonts w:eastAsia="AdvOT8608a8d1+22"/>
        </w:rPr>
        <w:t>/</w:t>
      </w:r>
      <w:r w:rsidRPr="0008575C">
        <w:t xml:space="preserve">V) curves of photovoltaic devices were obtained using a Keithley 2400 source meter unit. </w:t>
      </w:r>
      <w:r>
        <w:t xml:space="preserve">The interface layer surface free energy was </w:t>
      </w:r>
      <w:r w:rsidRPr="00625A1D">
        <w:t>measured with a Kruss DSA30B tensiometer.</w:t>
      </w:r>
      <w:r>
        <w:t xml:space="preserve"> </w:t>
      </w:r>
      <w:r w:rsidRPr="00625A1D">
        <w:t>The photocurrent was measured under AM 1.5 (100mW/cm</w:t>
      </w:r>
      <w:r w:rsidRPr="00625A1D">
        <w:rPr>
          <w:vertAlign w:val="superscript"/>
        </w:rPr>
        <w:t>2</w:t>
      </w:r>
      <w:r w:rsidRPr="00625A1D">
        <w:t>) irradiation using an ABET solar simulator, calibrated with a standard Silicon solar cell.  The effective area of each cell is 3 mm</w:t>
      </w:r>
      <w:r w:rsidRPr="00625A1D">
        <w:rPr>
          <w:vertAlign w:val="superscript"/>
        </w:rPr>
        <w:t>2</w:t>
      </w:r>
      <w:r w:rsidRPr="00625A1D">
        <w:t>. The efficiency of the solar cells was calculated by the equation:</w:t>
      </w:r>
    </w:p>
    <w:p w14:paraId="5076333F" w14:textId="57D43252" w:rsidR="00924121" w:rsidRDefault="00924121" w:rsidP="00924121">
      <w:pPr>
        <w:pStyle w:val="Text"/>
      </w:pPr>
    </w:p>
    <w:p w14:paraId="6198DD30" w14:textId="77777777" w:rsidR="00924121" w:rsidRDefault="00924121" w:rsidP="00924121">
      <w:pPr>
        <w:pStyle w:val="Equation"/>
      </w:pPr>
      <m:oMath>
        <m:r>
          <m:rPr>
            <m:sty m:val="p"/>
          </m:rPr>
          <w:rPr>
            <w:rFonts w:ascii="Cambria Math" w:hAnsi="Cambria Math"/>
          </w:rPr>
          <m:t xml:space="preserve">                        PCE=</m:t>
        </m:r>
        <m:f>
          <m:fPr>
            <m:ctrlPr>
              <w:rPr>
                <w:rFonts w:ascii="Cambria Math" w:hAnsi="Cambria Math"/>
              </w:rPr>
            </m:ctrlPr>
          </m:fPr>
          <m:num>
            <m:sSub>
              <m:sSubPr>
                <m:ctrlPr>
                  <w:rPr>
                    <w:rFonts w:ascii="Cambria Math" w:hAnsi="Cambria Math"/>
                  </w:rPr>
                </m:ctrlPr>
              </m:sSubPr>
              <m:e>
                <m:r>
                  <w:rPr>
                    <w:rFonts w:ascii="Cambria Math" w:eastAsia="Cambria Math" w:hAnsi="Cambria Math"/>
                  </w:rPr>
                  <m:t>V</m:t>
                </m:r>
              </m:e>
              <m:sub>
                <m:r>
                  <w:rPr>
                    <w:rFonts w:ascii="Cambria Math" w:hAnsi="Cambria Math"/>
                  </w:rPr>
                  <m:t>OC</m:t>
                </m:r>
              </m:sub>
            </m:sSub>
            <m:r>
              <m:rPr>
                <m:sty m:val="p"/>
              </m:rPr>
              <w:rPr>
                <w:rFonts w:ascii="Cambria Math" w:hAnsi="Cambria Math"/>
              </w:rPr>
              <m:t xml:space="preserve">. </m:t>
            </m:r>
            <m:sSub>
              <m:sSubPr>
                <m:ctrlPr>
                  <w:rPr>
                    <w:rFonts w:ascii="Cambria Math" w:hAnsi="Cambria Math"/>
                  </w:rPr>
                </m:ctrlPr>
              </m:sSubPr>
              <m:e>
                <m:r>
                  <w:rPr>
                    <w:rFonts w:ascii="Cambria Math" w:eastAsia="Cambria Math" w:hAnsi="Cambria Math"/>
                  </w:rPr>
                  <m:t>I</m:t>
                </m:r>
              </m:e>
              <m:sub>
                <m:r>
                  <w:rPr>
                    <w:rFonts w:ascii="Cambria Math" w:hAnsi="Cambria Math"/>
                  </w:rPr>
                  <m:t>SC</m:t>
                </m:r>
              </m:sub>
            </m:sSub>
            <m:r>
              <m:rPr>
                <m:sty m:val="p"/>
              </m:rPr>
              <w:rPr>
                <w:rFonts w:ascii="Cambria Math" w:hAnsi="Cambria Math"/>
              </w:rPr>
              <m:t>.</m:t>
            </m:r>
            <m:r>
              <w:rPr>
                <w:rFonts w:ascii="Cambria Math" w:hAnsi="Cambria Math"/>
              </w:rPr>
              <m:t>FF</m:t>
            </m:r>
          </m:num>
          <m:den>
            <m:sSub>
              <m:sSubPr>
                <m:ctrlPr>
                  <w:rPr>
                    <w:rFonts w:ascii="Cambria Math" w:hAnsi="Cambria Math"/>
                  </w:rPr>
                </m:ctrlPr>
              </m:sSubPr>
              <m:e>
                <m:r>
                  <m:rPr>
                    <m:sty m:val="p"/>
                  </m:rPr>
                  <w:rPr>
                    <w:rStyle w:val="apple-converted-space"/>
                    <w:rFonts w:ascii="Cambria Math" w:hAnsi="Cambria Math"/>
                    <w:shd w:val="clear" w:color="auto" w:fill="FFFFFF"/>
                  </w:rPr>
                  <m:t> P</m:t>
                </m:r>
              </m:e>
              <m:sub>
                <m:r>
                  <w:rPr>
                    <w:rFonts w:ascii="Cambria Math" w:eastAsia="Cambria Math" w:hAnsi="Cambria Math"/>
                  </w:rPr>
                  <m:t>in</m:t>
                </m:r>
              </m:sub>
            </m:sSub>
            <m:ctrlPr>
              <w:rPr>
                <w:rFonts w:ascii="Cambria Math" w:hAnsi="Cambria Math"/>
                <w:b/>
                <w:i/>
              </w:rPr>
            </m:ctrlPr>
          </m:den>
        </m:f>
        <m:r>
          <m:rPr>
            <m:sty m:val="bi"/>
          </m:rPr>
          <w:rPr>
            <w:rFonts w:ascii="Cambria Math" w:hAnsi="Cambria Math"/>
          </w:rPr>
          <m:t xml:space="preserve">                               </m:t>
        </m:r>
      </m:oMath>
      <w:r>
        <w:tab/>
        <w:t>(1)</w:t>
      </w:r>
    </w:p>
    <w:p w14:paraId="5EF8BB4B" w14:textId="50A5F052" w:rsidR="00924121" w:rsidRPr="00625A1D" w:rsidRDefault="00924121" w:rsidP="00924121">
      <w:pPr>
        <w:spacing w:line="252" w:lineRule="auto"/>
        <w:jc w:val="both"/>
      </w:pPr>
      <w:r w:rsidRPr="00625A1D">
        <w:t>where P</w:t>
      </w:r>
      <w:r w:rsidRPr="00625A1D">
        <w:rPr>
          <w:vertAlign w:val="subscript"/>
        </w:rPr>
        <w:t>in</w:t>
      </w:r>
      <w:r w:rsidRPr="00625A1D">
        <w:t xml:space="preserve"> is the power of the incident light. The surface morphology of the AgNW was examined by field emission scanning electron microscopy (FESEM) analysis using a JEOL JSM 7500F instrument. The cross</w:t>
      </w:r>
      <w:r w:rsidR="00FD7025">
        <w:t xml:space="preserve"> </w:t>
      </w:r>
      <w:r w:rsidRPr="00625A1D">
        <w:t xml:space="preserve">section of the fabric solar cells was examined using a Zeiss EVO MA25 SEM. Transmittance measurements were performed using a Bentham Instruments Ltd PVE300 instrument. </w:t>
      </w:r>
    </w:p>
    <w:p w14:paraId="43F754AF" w14:textId="01391E73" w:rsidR="00AE69D0" w:rsidRDefault="00AE69D0" w:rsidP="00AE69D0">
      <w:pPr>
        <w:spacing w:line="252" w:lineRule="auto"/>
        <w:jc w:val="both"/>
      </w:pPr>
    </w:p>
    <w:p w14:paraId="027883C9" w14:textId="51AFBD8E" w:rsidR="00AE69D0" w:rsidRDefault="006062D5" w:rsidP="00AE69D0">
      <w:pPr>
        <w:spacing w:line="252" w:lineRule="auto"/>
        <w:jc w:val="both"/>
      </w:pPr>
      <w:r>
        <w:t>Fig. 3</w:t>
      </w:r>
      <w:r w:rsidR="00AE69D0" w:rsidRPr="00625A1D">
        <w:t>(a) shows the J/V curves of the types 1, 2, 3 and 4 OSC’s and their electrical characteristics are summarised in Table 2. Device type 1 has a power conversion efficiency (η) of 3.9%, an open circuit voltage (V</w:t>
      </w:r>
      <w:r w:rsidR="00AE69D0" w:rsidRPr="00625A1D">
        <w:rPr>
          <w:vertAlign w:val="subscript"/>
        </w:rPr>
        <w:t>OC</w:t>
      </w:r>
      <w:r w:rsidR="00AE69D0" w:rsidRPr="00625A1D">
        <w:t>) of 0.67, a short circuit density (J</w:t>
      </w:r>
      <w:r w:rsidR="00AE69D0" w:rsidRPr="00625A1D">
        <w:rPr>
          <w:vertAlign w:val="subscript"/>
        </w:rPr>
        <w:t>SC</w:t>
      </w:r>
      <w:r w:rsidR="00AE69D0" w:rsidRPr="00625A1D">
        <w:t>) of 17.1 mA/cm</w:t>
      </w:r>
      <w:r w:rsidR="00AE69D0" w:rsidRPr="00625A1D">
        <w:rPr>
          <w:vertAlign w:val="superscript"/>
        </w:rPr>
        <w:t>2</w:t>
      </w:r>
      <w:r w:rsidR="00AE69D0" w:rsidRPr="00625A1D">
        <w:t xml:space="preserve"> and a fill factor (FF) of 0.34. Compared to this reference device, </w:t>
      </w:r>
      <w:r w:rsidR="00AE69D0">
        <w:t>the</w:t>
      </w:r>
      <w:r w:rsidR="00AE69D0" w:rsidRPr="00625A1D">
        <w:t xml:space="preserve"> type 2 </w:t>
      </w:r>
      <w:r w:rsidR="00AE69D0">
        <w:t xml:space="preserve">OSC </w:t>
      </w:r>
      <w:r w:rsidR="00AE69D0" w:rsidRPr="00625A1D">
        <w:t xml:space="preserve">showed </w:t>
      </w:r>
      <w:r w:rsidR="00AE69D0">
        <w:t xml:space="preserve">a </w:t>
      </w:r>
      <w:r w:rsidR="00AE69D0" w:rsidRPr="00625A1D">
        <w:t xml:space="preserve">decrease in efficiency </w:t>
      </w:r>
      <w:r w:rsidR="00AE69D0">
        <w:t xml:space="preserve">to a </w:t>
      </w:r>
      <w:r w:rsidR="00AE69D0" w:rsidRPr="00625A1D">
        <w:t xml:space="preserve">value </w:t>
      </w:r>
      <w:r w:rsidR="00AE69D0">
        <w:t>of</w:t>
      </w:r>
      <w:r w:rsidR="00AE69D0" w:rsidRPr="00625A1D">
        <w:t xml:space="preserve"> 1.7% with V</w:t>
      </w:r>
      <w:r w:rsidR="00AE69D0" w:rsidRPr="00625A1D">
        <w:rPr>
          <w:vertAlign w:val="subscript"/>
        </w:rPr>
        <w:t>OC</w:t>
      </w:r>
      <w:r w:rsidR="00AE69D0" w:rsidRPr="00625A1D">
        <w:t xml:space="preserve"> of 0.46, FF of 0.28 and J</w:t>
      </w:r>
      <w:r w:rsidR="00AE69D0" w:rsidRPr="00625A1D">
        <w:rPr>
          <w:vertAlign w:val="subscript"/>
        </w:rPr>
        <w:t>SC</w:t>
      </w:r>
      <w:r w:rsidR="00AE69D0" w:rsidRPr="00625A1D">
        <w:t xml:space="preserve"> of 12.9 mA/cm</w:t>
      </w:r>
      <w:r w:rsidR="00AE69D0" w:rsidRPr="00625A1D">
        <w:rPr>
          <w:vertAlign w:val="superscript"/>
        </w:rPr>
        <w:t>2</w:t>
      </w:r>
      <w:r w:rsidR="00AE69D0" w:rsidRPr="00625A1D">
        <w:t xml:space="preserve">. </w:t>
      </w:r>
      <w:r w:rsidR="00AE69D0">
        <w:t>Since all other layers are identical, this reduction is due to the difference in the conductivity of the electrode materials</w:t>
      </w:r>
      <w:r w:rsidR="007F6DE2">
        <w:t xml:space="preserve"> </w:t>
      </w:r>
      <w:r w:rsidR="00AE69D0">
        <w:fldChar w:fldCharType="begin"/>
      </w:r>
      <w:r w:rsidR="00E56B79">
        <w:instrText xml:space="preserve"> ADDIN EN.CITE &lt;EndNote&gt;&lt;Cite&gt;&lt;Author&gt;Krantz&lt;/Author&gt;&lt;Year&gt;2015&lt;/Year&gt;&lt;RecNum&gt;30&lt;/RecNum&gt;&lt;DisplayText&gt;[22]&lt;/DisplayText&gt;&lt;record&gt;&lt;rec-number&gt;30&lt;/rec-number&gt;&lt;foreign-keys&gt;&lt;key app="EN" db-id="9f9svexvw9pssge2wsb5xdr8warepaves920" timestamp="1523895766"&gt;30&lt;/key&gt;&lt;/foreign-keys&gt;&lt;ref-type name="Journal Article"&gt;17&lt;/ref-type&gt;&lt;contributors&gt;&lt;authors&gt;&lt;author&gt;Krantz, Johannes&lt;/author&gt;&lt;author&gt;Forberich, Karen&lt;/author&gt;&lt;author&gt;Kubis, Peter&lt;/author&gt;&lt;author&gt;Machui, Florian&lt;/author&gt;&lt;author&gt;Min, Jie&lt;/author&gt;&lt;author&gt;Stubhan, Tobias&lt;/author&gt;&lt;author&gt;Brabec, Christoph J.&lt;/author&gt;&lt;/authors&gt;&lt;/contributors&gt;&lt;titles&gt;&lt;title&gt;Printing high performance reflective electrodes for organic solar cells&lt;/title&gt;&lt;secondary-title&gt;Org. Electron.&lt;/secondary-title&gt;&lt;/titles&gt;&lt;pages&gt;334-339&lt;/pages&gt;&lt;volume&gt;17&lt;/volume&gt;&lt;keywords&gt;&lt;keyword&gt;Printed silver precursor ink&lt;/keyword&gt;&lt;keyword&gt;Solution processable electrode&lt;/keyword&gt;&lt;keyword&gt;Highly reflective electrode&lt;/keyword&gt;&lt;keyword&gt;Superstrate architecture&lt;/keyword&gt;&lt;keyword&gt;Substrate architecture&lt;/keyword&gt;&lt;/keywords&gt;&lt;dates&gt;&lt;year&gt;2015&lt;/year&gt;&lt;pub-dates&gt;&lt;date&gt;2015/02/01/&lt;/date&gt;&lt;/pub-dates&gt;&lt;/dates&gt;&lt;isbn&gt;1566-1199&lt;/isbn&gt;&lt;urls&gt;&lt;related-urls&gt;&lt;url&gt;http://www.sciencedirect.com/science/article/pii/S1566119914005643&lt;/url&gt;&lt;/related-urls&gt;&lt;/urls&gt;&lt;electronic-resource-num&gt;https://doi.org/10.1016/j.orgel.2014.12.016&lt;/electronic-resource-num&gt;&lt;/record&gt;&lt;/Cite&gt;&lt;/EndNote&gt;</w:instrText>
      </w:r>
      <w:r w:rsidR="00AE69D0">
        <w:fldChar w:fldCharType="separate"/>
      </w:r>
      <w:r w:rsidR="00F417A5">
        <w:rPr>
          <w:noProof/>
        </w:rPr>
        <w:t>[22]</w:t>
      </w:r>
      <w:r w:rsidR="00AE69D0">
        <w:fldChar w:fldCharType="end"/>
      </w:r>
      <w:r w:rsidR="007F6DE2">
        <w:t>.</w:t>
      </w:r>
      <w:r w:rsidR="00AE69D0">
        <w:t xml:space="preserve"> The</w:t>
      </w:r>
      <w:r w:rsidR="00AE69D0" w:rsidRPr="00625A1D">
        <w:t xml:space="preserve"> type 3 </w:t>
      </w:r>
      <w:r w:rsidR="00AE69D0">
        <w:t xml:space="preserve">device </w:t>
      </w:r>
      <w:r w:rsidR="00AE69D0" w:rsidRPr="00625A1D">
        <w:t>gave a maximum PCE of 0.69% with a FF of 0.29, V</w:t>
      </w:r>
      <w:r w:rsidR="00AE69D0" w:rsidRPr="00625A1D">
        <w:rPr>
          <w:vertAlign w:val="subscript"/>
        </w:rPr>
        <w:t>OC</w:t>
      </w:r>
      <w:r w:rsidR="00AE69D0" w:rsidRPr="00625A1D">
        <w:t xml:space="preserve"> of 0.44 V and J</w:t>
      </w:r>
      <w:r w:rsidR="00AE69D0" w:rsidRPr="00625A1D">
        <w:rPr>
          <w:vertAlign w:val="subscript"/>
        </w:rPr>
        <w:t>SC</w:t>
      </w:r>
      <w:r w:rsidR="00AE69D0" w:rsidRPr="00625A1D">
        <w:t xml:space="preserve"> of 5.24 mA/cm</w:t>
      </w:r>
      <w:r w:rsidR="00AE69D0" w:rsidRPr="00625A1D">
        <w:rPr>
          <w:vertAlign w:val="superscript"/>
        </w:rPr>
        <w:t>2</w:t>
      </w:r>
      <w:r w:rsidR="00AE69D0" w:rsidRPr="00625A1D">
        <w:t xml:space="preserve">. </w:t>
      </w:r>
      <w:r w:rsidR="00AE69D0">
        <w:rPr>
          <w:lang w:eastAsia="en-GB"/>
        </w:rPr>
        <w:t xml:space="preserve">The reduction in efficiency was attributed to the deformation of the textile due to the interface layer swelling during processing. This deformation caused the fabric to </w:t>
      </w:r>
      <w:r w:rsidR="00D135B0">
        <w:rPr>
          <w:noProof/>
          <w:lang w:val="en-GB" w:eastAsia="en-GB"/>
        </w:rPr>
        <mc:AlternateContent>
          <mc:Choice Requires="wps">
            <w:drawing>
              <wp:anchor distT="0" distB="0" distL="114300" distR="114300" simplePos="0" relativeHeight="251667456" behindDoc="0" locked="0" layoutInCell="0" allowOverlap="1" wp14:anchorId="7A209CA7" wp14:editId="13A1B482">
                <wp:simplePos x="0" y="0"/>
                <wp:positionH relativeFrom="margin">
                  <wp:align>right</wp:align>
                </wp:positionH>
                <wp:positionV relativeFrom="margin">
                  <wp:posOffset>113030</wp:posOffset>
                </wp:positionV>
                <wp:extent cx="6495415" cy="1748155"/>
                <wp:effectExtent l="0" t="0" r="635" b="444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5415" cy="174815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69B9C582" w14:textId="77777777" w:rsidR="00433C7F" w:rsidRDefault="00433C7F" w:rsidP="001575B4">
                            <w:pPr>
                              <w:pStyle w:val="TableTitle"/>
                            </w:pPr>
                            <w:r>
                              <w:t>TABLE II</w:t>
                            </w:r>
                          </w:p>
                          <w:p w14:paraId="16DAF44E" w14:textId="77777777" w:rsidR="00433C7F" w:rsidRDefault="00433C7F" w:rsidP="001575B4">
                            <w:pPr>
                              <w:pStyle w:val="TableTitle"/>
                            </w:pPr>
                            <w:r>
                              <w:t>summary of the characteristics of the solution processed organic solar cells on glass and fabric substrates</w:t>
                            </w:r>
                          </w:p>
                          <w:p w14:paraId="68DB1346" w14:textId="77777777" w:rsidR="00433C7F" w:rsidRDefault="00433C7F" w:rsidP="001575B4">
                            <w:pPr>
                              <w:pStyle w:val="TableTitle"/>
                            </w:pPr>
                          </w:p>
                          <w:tbl>
                            <w:tblPr>
                              <w:tblStyle w:val="TableGrid"/>
                              <w:tblW w:w="9284" w:type="dxa"/>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1212"/>
                              <w:gridCol w:w="4478"/>
                              <w:gridCol w:w="851"/>
                              <w:gridCol w:w="567"/>
                              <w:gridCol w:w="1276"/>
                              <w:gridCol w:w="900"/>
                            </w:tblGrid>
                            <w:tr w:rsidR="00433C7F" w14:paraId="08142118" w14:textId="77777777" w:rsidTr="006062D5">
                              <w:trPr>
                                <w:trHeight w:val="440"/>
                                <w:jc w:val="center"/>
                              </w:trPr>
                              <w:tc>
                                <w:tcPr>
                                  <w:tcW w:w="1212" w:type="dxa"/>
                                  <w:tcBorders>
                                    <w:top w:val="double" w:sz="4" w:space="0" w:color="auto"/>
                                    <w:bottom w:val="single" w:sz="4" w:space="0" w:color="auto"/>
                                  </w:tcBorders>
                                </w:tcPr>
                                <w:p w14:paraId="377F5473"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Device Types</w:t>
                                  </w:r>
                                </w:p>
                              </w:tc>
                              <w:tc>
                                <w:tcPr>
                                  <w:tcW w:w="4478" w:type="dxa"/>
                                  <w:tcBorders>
                                    <w:top w:val="double" w:sz="4" w:space="0" w:color="auto"/>
                                    <w:bottom w:val="single" w:sz="4" w:space="0" w:color="auto"/>
                                  </w:tcBorders>
                                </w:tcPr>
                                <w:p w14:paraId="2AD78876"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Cell configuration</w:t>
                                  </w:r>
                                </w:p>
                              </w:tc>
                              <w:tc>
                                <w:tcPr>
                                  <w:tcW w:w="851" w:type="dxa"/>
                                  <w:tcBorders>
                                    <w:top w:val="double" w:sz="4" w:space="0" w:color="auto"/>
                                    <w:bottom w:val="single" w:sz="4" w:space="0" w:color="auto"/>
                                  </w:tcBorders>
                                </w:tcPr>
                                <w:p w14:paraId="336B16F8" w14:textId="35EE9186"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V</w:t>
                                  </w:r>
                                  <w:r w:rsidRPr="00FD7025">
                                    <w:rPr>
                                      <w:rFonts w:eastAsia="Times New Roman"/>
                                      <w:sz w:val="16"/>
                                      <w:szCs w:val="16"/>
                                      <w:vertAlign w:val="subscript"/>
                                    </w:rPr>
                                    <w:t>OC</w:t>
                                  </w:r>
                                  <w:r w:rsidRPr="006062D5">
                                    <w:rPr>
                                      <w:rFonts w:eastAsia="Times New Roman"/>
                                      <w:sz w:val="16"/>
                                      <w:szCs w:val="16"/>
                                    </w:rPr>
                                    <w:t xml:space="preserve"> (V)</w:t>
                                  </w:r>
                                </w:p>
                              </w:tc>
                              <w:tc>
                                <w:tcPr>
                                  <w:tcW w:w="567" w:type="dxa"/>
                                  <w:tcBorders>
                                    <w:top w:val="double" w:sz="4" w:space="0" w:color="auto"/>
                                    <w:bottom w:val="single" w:sz="4" w:space="0" w:color="auto"/>
                                  </w:tcBorders>
                                </w:tcPr>
                                <w:p w14:paraId="2E5CED41"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FF</w:t>
                                  </w:r>
                                </w:p>
                              </w:tc>
                              <w:tc>
                                <w:tcPr>
                                  <w:tcW w:w="1276" w:type="dxa"/>
                                  <w:tcBorders>
                                    <w:top w:val="double" w:sz="4" w:space="0" w:color="auto"/>
                                    <w:bottom w:val="single" w:sz="4" w:space="0" w:color="auto"/>
                                  </w:tcBorders>
                                </w:tcPr>
                                <w:p w14:paraId="1FAF5AB5" w14:textId="1DD2A542"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J</w:t>
                                  </w:r>
                                  <w:r w:rsidRPr="00FD7025">
                                    <w:rPr>
                                      <w:rFonts w:eastAsia="Times New Roman"/>
                                      <w:sz w:val="16"/>
                                      <w:szCs w:val="16"/>
                                      <w:vertAlign w:val="subscript"/>
                                    </w:rPr>
                                    <w:t>SC</w:t>
                                  </w:r>
                                  <w:r>
                                    <w:rPr>
                                      <w:rFonts w:eastAsia="Times New Roman"/>
                                      <w:sz w:val="16"/>
                                      <w:szCs w:val="16"/>
                                      <w:vertAlign w:val="subscript"/>
                                    </w:rPr>
                                    <w:t xml:space="preserve"> </w:t>
                                  </w:r>
                                  <w:r w:rsidRPr="006062D5">
                                    <w:rPr>
                                      <w:rFonts w:eastAsia="Times New Roman"/>
                                      <w:sz w:val="16"/>
                                      <w:szCs w:val="16"/>
                                    </w:rPr>
                                    <w:t>(mA/cm2)</w:t>
                                  </w:r>
                                </w:p>
                              </w:tc>
                              <w:tc>
                                <w:tcPr>
                                  <w:tcW w:w="900" w:type="dxa"/>
                                  <w:tcBorders>
                                    <w:top w:val="double" w:sz="4" w:space="0" w:color="auto"/>
                                    <w:bottom w:val="single" w:sz="4" w:space="0" w:color="auto"/>
                                  </w:tcBorders>
                                  <w:vAlign w:val="center"/>
                                </w:tcPr>
                                <w:p w14:paraId="5E01D9F9" w14:textId="4A17397E"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PCE</w:t>
                                  </w:r>
                                  <w:r>
                                    <w:rPr>
                                      <w:rFonts w:eastAsia="Times New Roman"/>
                                      <w:sz w:val="16"/>
                                      <w:szCs w:val="16"/>
                                    </w:rPr>
                                    <w:t xml:space="preserve"> </w:t>
                                  </w:r>
                                  <w:r w:rsidRPr="006062D5">
                                    <w:rPr>
                                      <w:rFonts w:eastAsia="Times New Roman"/>
                                      <w:sz w:val="16"/>
                                      <w:szCs w:val="16"/>
                                    </w:rPr>
                                    <w:t>(%)</w:t>
                                  </w:r>
                                </w:p>
                              </w:tc>
                            </w:tr>
                            <w:tr w:rsidR="00433C7F" w14:paraId="3DFA36F6" w14:textId="77777777" w:rsidTr="006062D5">
                              <w:trPr>
                                <w:jc w:val="center"/>
                              </w:trPr>
                              <w:tc>
                                <w:tcPr>
                                  <w:tcW w:w="1212" w:type="dxa"/>
                                  <w:tcBorders>
                                    <w:top w:val="single" w:sz="4" w:space="0" w:color="auto"/>
                                  </w:tcBorders>
                                </w:tcPr>
                                <w:p w14:paraId="07463DF6"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1</w:t>
                                  </w:r>
                                </w:p>
                              </w:tc>
                              <w:tc>
                                <w:tcPr>
                                  <w:tcW w:w="4478" w:type="dxa"/>
                                  <w:tcBorders>
                                    <w:top w:val="single" w:sz="4" w:space="0" w:color="auto"/>
                                  </w:tcBorders>
                                </w:tcPr>
                                <w:p w14:paraId="2CC3A83C"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Glass/FTO/ZnO/P3HT:ICBA/PEDOT:PSS/AgNW</w:t>
                                  </w:r>
                                </w:p>
                              </w:tc>
                              <w:tc>
                                <w:tcPr>
                                  <w:tcW w:w="851" w:type="dxa"/>
                                  <w:tcBorders>
                                    <w:top w:val="single" w:sz="4" w:space="0" w:color="auto"/>
                                  </w:tcBorders>
                                  <w:vAlign w:val="center"/>
                                </w:tcPr>
                                <w:p w14:paraId="6919E388"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0.67</w:t>
                                  </w:r>
                                </w:p>
                              </w:tc>
                              <w:tc>
                                <w:tcPr>
                                  <w:tcW w:w="567" w:type="dxa"/>
                                  <w:tcBorders>
                                    <w:top w:val="single" w:sz="4" w:space="0" w:color="auto"/>
                                  </w:tcBorders>
                                  <w:vAlign w:val="center"/>
                                </w:tcPr>
                                <w:p w14:paraId="213ABB2A"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0.34</w:t>
                                  </w:r>
                                </w:p>
                              </w:tc>
                              <w:tc>
                                <w:tcPr>
                                  <w:tcW w:w="1276" w:type="dxa"/>
                                  <w:tcBorders>
                                    <w:top w:val="single" w:sz="4" w:space="0" w:color="auto"/>
                                  </w:tcBorders>
                                  <w:vAlign w:val="center"/>
                                </w:tcPr>
                                <w:p w14:paraId="652AFD2B"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17.1</w:t>
                                  </w:r>
                                </w:p>
                              </w:tc>
                              <w:tc>
                                <w:tcPr>
                                  <w:tcW w:w="900" w:type="dxa"/>
                                  <w:tcBorders>
                                    <w:top w:val="single" w:sz="4" w:space="0" w:color="auto"/>
                                  </w:tcBorders>
                                  <w:vAlign w:val="center"/>
                                </w:tcPr>
                                <w:p w14:paraId="3D3F3C54"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3.90</w:t>
                                  </w:r>
                                </w:p>
                              </w:tc>
                            </w:tr>
                            <w:tr w:rsidR="00433C7F" w14:paraId="4C2E9368" w14:textId="77777777" w:rsidTr="006062D5">
                              <w:trPr>
                                <w:jc w:val="center"/>
                              </w:trPr>
                              <w:tc>
                                <w:tcPr>
                                  <w:tcW w:w="1212" w:type="dxa"/>
                                </w:tcPr>
                                <w:p w14:paraId="431B4A0B"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2</w:t>
                                  </w:r>
                                </w:p>
                              </w:tc>
                              <w:tc>
                                <w:tcPr>
                                  <w:tcW w:w="4478" w:type="dxa"/>
                                </w:tcPr>
                                <w:p w14:paraId="08F45733"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Glass/Silver/ZnO/P3HT:ICBA/PEDOT:PSS/AgNW</w:t>
                                  </w:r>
                                </w:p>
                              </w:tc>
                              <w:tc>
                                <w:tcPr>
                                  <w:tcW w:w="851" w:type="dxa"/>
                                  <w:vAlign w:val="center"/>
                                </w:tcPr>
                                <w:p w14:paraId="20C1F2C8"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0.46</w:t>
                                  </w:r>
                                </w:p>
                              </w:tc>
                              <w:tc>
                                <w:tcPr>
                                  <w:tcW w:w="567" w:type="dxa"/>
                                  <w:vAlign w:val="center"/>
                                </w:tcPr>
                                <w:p w14:paraId="4B8B9F6C"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0.28</w:t>
                                  </w:r>
                                </w:p>
                              </w:tc>
                              <w:tc>
                                <w:tcPr>
                                  <w:tcW w:w="1276" w:type="dxa"/>
                                  <w:vAlign w:val="center"/>
                                </w:tcPr>
                                <w:p w14:paraId="466FD7FD"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12.9</w:t>
                                  </w:r>
                                </w:p>
                              </w:tc>
                              <w:tc>
                                <w:tcPr>
                                  <w:tcW w:w="900" w:type="dxa"/>
                                  <w:vAlign w:val="center"/>
                                </w:tcPr>
                                <w:p w14:paraId="4BBDD203"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1.71</w:t>
                                  </w:r>
                                </w:p>
                              </w:tc>
                            </w:tr>
                            <w:tr w:rsidR="00433C7F" w14:paraId="4778216A" w14:textId="77777777" w:rsidTr="006062D5">
                              <w:trPr>
                                <w:jc w:val="center"/>
                              </w:trPr>
                              <w:tc>
                                <w:tcPr>
                                  <w:tcW w:w="1212" w:type="dxa"/>
                                  <w:vAlign w:val="center"/>
                                </w:tcPr>
                                <w:p w14:paraId="31D9E036"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3</w:t>
                                  </w:r>
                                </w:p>
                              </w:tc>
                              <w:tc>
                                <w:tcPr>
                                  <w:tcW w:w="4478" w:type="dxa"/>
                                </w:tcPr>
                                <w:p w14:paraId="0E7B52E2"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Fabric/Interface 1/Silver/ZnO/ P3HT:ICBA/PEDOT:PSS/AgNW</w:t>
                                  </w:r>
                                </w:p>
                              </w:tc>
                              <w:tc>
                                <w:tcPr>
                                  <w:tcW w:w="851" w:type="dxa"/>
                                  <w:shd w:val="clear" w:color="auto" w:fill="auto"/>
                                  <w:vAlign w:val="center"/>
                                </w:tcPr>
                                <w:p w14:paraId="2C2764B8"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0.44</w:t>
                                  </w:r>
                                </w:p>
                              </w:tc>
                              <w:tc>
                                <w:tcPr>
                                  <w:tcW w:w="567" w:type="dxa"/>
                                  <w:vAlign w:val="center"/>
                                </w:tcPr>
                                <w:p w14:paraId="7E4FBEA8"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0.29</w:t>
                                  </w:r>
                                </w:p>
                              </w:tc>
                              <w:tc>
                                <w:tcPr>
                                  <w:tcW w:w="1276" w:type="dxa"/>
                                  <w:vAlign w:val="center"/>
                                </w:tcPr>
                                <w:p w14:paraId="54522EBD"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5.24</w:t>
                                  </w:r>
                                </w:p>
                              </w:tc>
                              <w:tc>
                                <w:tcPr>
                                  <w:tcW w:w="900" w:type="dxa"/>
                                  <w:vAlign w:val="center"/>
                                </w:tcPr>
                                <w:p w14:paraId="6FD7DE4D"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0.69</w:t>
                                  </w:r>
                                </w:p>
                              </w:tc>
                            </w:tr>
                            <w:tr w:rsidR="00433C7F" w14:paraId="4C43728E" w14:textId="77777777" w:rsidTr="006062D5">
                              <w:trPr>
                                <w:jc w:val="center"/>
                              </w:trPr>
                              <w:tc>
                                <w:tcPr>
                                  <w:tcW w:w="1212" w:type="dxa"/>
                                </w:tcPr>
                                <w:p w14:paraId="66A6B9A5"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4</w:t>
                                  </w:r>
                                </w:p>
                              </w:tc>
                              <w:tc>
                                <w:tcPr>
                                  <w:tcW w:w="4478" w:type="dxa"/>
                                </w:tcPr>
                                <w:p w14:paraId="252CDC7D"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Fabric/Interface 2/Silver/ZnO/ P3HT:ICBA/PEDOT:PSS/AgNW</w:t>
                                  </w:r>
                                </w:p>
                              </w:tc>
                              <w:tc>
                                <w:tcPr>
                                  <w:tcW w:w="851" w:type="dxa"/>
                                  <w:vAlign w:val="center"/>
                                </w:tcPr>
                                <w:p w14:paraId="45137051"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0.54</w:t>
                                  </w:r>
                                </w:p>
                              </w:tc>
                              <w:tc>
                                <w:tcPr>
                                  <w:tcW w:w="567" w:type="dxa"/>
                                  <w:shd w:val="clear" w:color="auto" w:fill="auto"/>
                                  <w:vAlign w:val="center"/>
                                </w:tcPr>
                                <w:p w14:paraId="15C8A327"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0.37</w:t>
                                  </w:r>
                                </w:p>
                              </w:tc>
                              <w:tc>
                                <w:tcPr>
                                  <w:tcW w:w="1276" w:type="dxa"/>
                                  <w:vAlign w:val="center"/>
                                </w:tcPr>
                                <w:p w14:paraId="4D27CCD5"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6.05</w:t>
                                  </w:r>
                                </w:p>
                              </w:tc>
                              <w:tc>
                                <w:tcPr>
                                  <w:tcW w:w="900" w:type="dxa"/>
                                  <w:vAlign w:val="center"/>
                                </w:tcPr>
                                <w:p w14:paraId="0AE9F407"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1.23</w:t>
                                  </w:r>
                                </w:p>
                              </w:tc>
                            </w:tr>
                          </w:tbl>
                          <w:p w14:paraId="528E8C66" w14:textId="77777777" w:rsidR="00433C7F" w:rsidRDefault="00433C7F" w:rsidP="001575B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209CA7" id="_x0000_s1030" type="#_x0000_t202" style="position:absolute;left:0;text-align:left;margin-left:460.25pt;margin-top:8.9pt;width:511.45pt;height:137.65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" o:allowincell="f" stroked="f">
                <v:textbox inset="0,0,0,0">
                  <w:txbxContent>
                    <w:p w14:paraId="69B9C582" w14:textId="77777777" w:rsidR="00433C7F" w:rsidRDefault="00433C7F" w:rsidP="001575B4">
                      <w:pPr>
                        <w:pStyle w:val="TableTitle"/>
                      </w:pPr>
                      <w:r>
                        <w:t>TABLE II</w:t>
                      </w:r>
                    </w:p>
                    <w:p w14:paraId="16DAF44E" w14:textId="77777777" w:rsidR="00433C7F" w:rsidRDefault="00433C7F" w:rsidP="001575B4">
                      <w:pPr>
                        <w:pStyle w:val="TableTitle"/>
                      </w:pPr>
                      <w:r>
                        <w:t>summary of the characteristics of the solution processed organic solar cells on glass and fabric substrates</w:t>
                      </w:r>
                    </w:p>
                    <w:p w14:paraId="68DB1346" w14:textId="77777777" w:rsidR="00433C7F" w:rsidRDefault="00433C7F" w:rsidP="001575B4">
                      <w:pPr>
                        <w:pStyle w:val="TableTitle"/>
                      </w:pPr>
                    </w:p>
                    <w:tbl>
                      <w:tblPr>
                        <w:tblStyle w:val="TableGrid"/>
                        <w:tblW w:w="9284" w:type="dxa"/>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1212"/>
                        <w:gridCol w:w="4478"/>
                        <w:gridCol w:w="851"/>
                        <w:gridCol w:w="567"/>
                        <w:gridCol w:w="1276"/>
                        <w:gridCol w:w="900"/>
                      </w:tblGrid>
                      <w:tr w:rsidR="00433C7F" w14:paraId="08142118" w14:textId="77777777" w:rsidTr="006062D5">
                        <w:trPr>
                          <w:trHeight w:val="440"/>
                          <w:jc w:val="center"/>
                        </w:trPr>
                        <w:tc>
                          <w:tcPr>
                            <w:tcW w:w="1212" w:type="dxa"/>
                            <w:tcBorders>
                              <w:top w:val="double" w:sz="4" w:space="0" w:color="auto"/>
                              <w:bottom w:val="single" w:sz="4" w:space="0" w:color="auto"/>
                            </w:tcBorders>
                          </w:tcPr>
                          <w:p w14:paraId="377F5473"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Device Types</w:t>
                            </w:r>
                          </w:p>
                        </w:tc>
                        <w:tc>
                          <w:tcPr>
                            <w:tcW w:w="4478" w:type="dxa"/>
                            <w:tcBorders>
                              <w:top w:val="double" w:sz="4" w:space="0" w:color="auto"/>
                              <w:bottom w:val="single" w:sz="4" w:space="0" w:color="auto"/>
                            </w:tcBorders>
                          </w:tcPr>
                          <w:p w14:paraId="2AD78876"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Cell configuration</w:t>
                            </w:r>
                          </w:p>
                        </w:tc>
                        <w:tc>
                          <w:tcPr>
                            <w:tcW w:w="851" w:type="dxa"/>
                            <w:tcBorders>
                              <w:top w:val="double" w:sz="4" w:space="0" w:color="auto"/>
                              <w:bottom w:val="single" w:sz="4" w:space="0" w:color="auto"/>
                            </w:tcBorders>
                          </w:tcPr>
                          <w:p w14:paraId="336B16F8" w14:textId="35EE9186"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V</w:t>
                            </w:r>
                            <w:r w:rsidRPr="00FD7025">
                              <w:rPr>
                                <w:rFonts w:eastAsia="Times New Roman"/>
                                <w:sz w:val="16"/>
                                <w:szCs w:val="16"/>
                                <w:vertAlign w:val="subscript"/>
                              </w:rPr>
                              <w:t>OC</w:t>
                            </w:r>
                            <w:r w:rsidRPr="006062D5">
                              <w:rPr>
                                <w:rFonts w:eastAsia="Times New Roman"/>
                                <w:sz w:val="16"/>
                                <w:szCs w:val="16"/>
                              </w:rPr>
                              <w:t xml:space="preserve"> (V)</w:t>
                            </w:r>
                          </w:p>
                        </w:tc>
                        <w:tc>
                          <w:tcPr>
                            <w:tcW w:w="567" w:type="dxa"/>
                            <w:tcBorders>
                              <w:top w:val="double" w:sz="4" w:space="0" w:color="auto"/>
                              <w:bottom w:val="single" w:sz="4" w:space="0" w:color="auto"/>
                            </w:tcBorders>
                          </w:tcPr>
                          <w:p w14:paraId="2E5CED41"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FF</w:t>
                            </w:r>
                          </w:p>
                        </w:tc>
                        <w:tc>
                          <w:tcPr>
                            <w:tcW w:w="1276" w:type="dxa"/>
                            <w:tcBorders>
                              <w:top w:val="double" w:sz="4" w:space="0" w:color="auto"/>
                              <w:bottom w:val="single" w:sz="4" w:space="0" w:color="auto"/>
                            </w:tcBorders>
                          </w:tcPr>
                          <w:p w14:paraId="1FAF5AB5" w14:textId="1DD2A542"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J</w:t>
                            </w:r>
                            <w:r w:rsidRPr="00FD7025">
                              <w:rPr>
                                <w:rFonts w:eastAsia="Times New Roman"/>
                                <w:sz w:val="16"/>
                                <w:szCs w:val="16"/>
                                <w:vertAlign w:val="subscript"/>
                              </w:rPr>
                              <w:t>SC</w:t>
                            </w:r>
                            <w:r>
                              <w:rPr>
                                <w:rFonts w:eastAsia="Times New Roman"/>
                                <w:sz w:val="16"/>
                                <w:szCs w:val="16"/>
                                <w:vertAlign w:val="subscript"/>
                              </w:rPr>
                              <w:t xml:space="preserve"> </w:t>
                            </w:r>
                            <w:r w:rsidRPr="006062D5">
                              <w:rPr>
                                <w:rFonts w:eastAsia="Times New Roman"/>
                                <w:sz w:val="16"/>
                                <w:szCs w:val="16"/>
                              </w:rPr>
                              <w:t>(mA/cm2)</w:t>
                            </w:r>
                          </w:p>
                        </w:tc>
                        <w:tc>
                          <w:tcPr>
                            <w:tcW w:w="900" w:type="dxa"/>
                            <w:tcBorders>
                              <w:top w:val="double" w:sz="4" w:space="0" w:color="auto"/>
                              <w:bottom w:val="single" w:sz="4" w:space="0" w:color="auto"/>
                            </w:tcBorders>
                            <w:vAlign w:val="center"/>
                          </w:tcPr>
                          <w:p w14:paraId="5E01D9F9" w14:textId="4A17397E"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PCE</w:t>
                            </w:r>
                            <w:r>
                              <w:rPr>
                                <w:rFonts w:eastAsia="Times New Roman"/>
                                <w:sz w:val="16"/>
                                <w:szCs w:val="16"/>
                              </w:rPr>
                              <w:t xml:space="preserve"> </w:t>
                            </w:r>
                            <w:r w:rsidRPr="006062D5">
                              <w:rPr>
                                <w:rFonts w:eastAsia="Times New Roman"/>
                                <w:sz w:val="16"/>
                                <w:szCs w:val="16"/>
                              </w:rPr>
                              <w:t>(%)</w:t>
                            </w:r>
                          </w:p>
                        </w:tc>
                      </w:tr>
                      <w:tr w:rsidR="00433C7F" w14:paraId="3DFA36F6" w14:textId="77777777" w:rsidTr="006062D5">
                        <w:trPr>
                          <w:jc w:val="center"/>
                        </w:trPr>
                        <w:tc>
                          <w:tcPr>
                            <w:tcW w:w="1212" w:type="dxa"/>
                            <w:tcBorders>
                              <w:top w:val="single" w:sz="4" w:space="0" w:color="auto"/>
                            </w:tcBorders>
                          </w:tcPr>
                          <w:p w14:paraId="07463DF6"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1</w:t>
                            </w:r>
                          </w:p>
                        </w:tc>
                        <w:tc>
                          <w:tcPr>
                            <w:tcW w:w="4478" w:type="dxa"/>
                            <w:tcBorders>
                              <w:top w:val="single" w:sz="4" w:space="0" w:color="auto"/>
                            </w:tcBorders>
                          </w:tcPr>
                          <w:p w14:paraId="2CC3A83C"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Glass/FTO/ZnO/P3HT:ICBA/PEDOT:PSS/AgNW</w:t>
                            </w:r>
                          </w:p>
                        </w:tc>
                        <w:tc>
                          <w:tcPr>
                            <w:tcW w:w="851" w:type="dxa"/>
                            <w:tcBorders>
                              <w:top w:val="single" w:sz="4" w:space="0" w:color="auto"/>
                            </w:tcBorders>
                            <w:vAlign w:val="center"/>
                          </w:tcPr>
                          <w:p w14:paraId="6919E388"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0.67</w:t>
                            </w:r>
                          </w:p>
                        </w:tc>
                        <w:tc>
                          <w:tcPr>
                            <w:tcW w:w="567" w:type="dxa"/>
                            <w:tcBorders>
                              <w:top w:val="single" w:sz="4" w:space="0" w:color="auto"/>
                            </w:tcBorders>
                            <w:vAlign w:val="center"/>
                          </w:tcPr>
                          <w:p w14:paraId="213ABB2A"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0.34</w:t>
                            </w:r>
                          </w:p>
                        </w:tc>
                        <w:tc>
                          <w:tcPr>
                            <w:tcW w:w="1276" w:type="dxa"/>
                            <w:tcBorders>
                              <w:top w:val="single" w:sz="4" w:space="0" w:color="auto"/>
                            </w:tcBorders>
                            <w:vAlign w:val="center"/>
                          </w:tcPr>
                          <w:p w14:paraId="652AFD2B"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17.1</w:t>
                            </w:r>
                          </w:p>
                        </w:tc>
                        <w:tc>
                          <w:tcPr>
                            <w:tcW w:w="900" w:type="dxa"/>
                            <w:tcBorders>
                              <w:top w:val="single" w:sz="4" w:space="0" w:color="auto"/>
                            </w:tcBorders>
                            <w:vAlign w:val="center"/>
                          </w:tcPr>
                          <w:p w14:paraId="3D3F3C54"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3.90</w:t>
                            </w:r>
                          </w:p>
                        </w:tc>
                      </w:tr>
                      <w:tr w:rsidR="00433C7F" w14:paraId="4C2E9368" w14:textId="77777777" w:rsidTr="006062D5">
                        <w:trPr>
                          <w:jc w:val="center"/>
                        </w:trPr>
                        <w:tc>
                          <w:tcPr>
                            <w:tcW w:w="1212" w:type="dxa"/>
                          </w:tcPr>
                          <w:p w14:paraId="431B4A0B"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2</w:t>
                            </w:r>
                          </w:p>
                        </w:tc>
                        <w:tc>
                          <w:tcPr>
                            <w:tcW w:w="4478" w:type="dxa"/>
                          </w:tcPr>
                          <w:p w14:paraId="08F45733"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Glass/Silver/ZnO/P3HT:ICBA/PEDOT:PSS/AgNW</w:t>
                            </w:r>
                          </w:p>
                        </w:tc>
                        <w:tc>
                          <w:tcPr>
                            <w:tcW w:w="851" w:type="dxa"/>
                            <w:vAlign w:val="center"/>
                          </w:tcPr>
                          <w:p w14:paraId="20C1F2C8"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0.46</w:t>
                            </w:r>
                          </w:p>
                        </w:tc>
                        <w:tc>
                          <w:tcPr>
                            <w:tcW w:w="567" w:type="dxa"/>
                            <w:vAlign w:val="center"/>
                          </w:tcPr>
                          <w:p w14:paraId="4B8B9F6C"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0.28</w:t>
                            </w:r>
                          </w:p>
                        </w:tc>
                        <w:tc>
                          <w:tcPr>
                            <w:tcW w:w="1276" w:type="dxa"/>
                            <w:vAlign w:val="center"/>
                          </w:tcPr>
                          <w:p w14:paraId="466FD7FD"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12.9</w:t>
                            </w:r>
                          </w:p>
                        </w:tc>
                        <w:tc>
                          <w:tcPr>
                            <w:tcW w:w="900" w:type="dxa"/>
                            <w:vAlign w:val="center"/>
                          </w:tcPr>
                          <w:p w14:paraId="4BBDD203"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1.71</w:t>
                            </w:r>
                          </w:p>
                        </w:tc>
                      </w:tr>
                      <w:tr w:rsidR="00433C7F" w14:paraId="4778216A" w14:textId="77777777" w:rsidTr="006062D5">
                        <w:trPr>
                          <w:jc w:val="center"/>
                        </w:trPr>
                        <w:tc>
                          <w:tcPr>
                            <w:tcW w:w="1212" w:type="dxa"/>
                            <w:vAlign w:val="center"/>
                          </w:tcPr>
                          <w:p w14:paraId="31D9E036"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3</w:t>
                            </w:r>
                          </w:p>
                        </w:tc>
                        <w:tc>
                          <w:tcPr>
                            <w:tcW w:w="4478" w:type="dxa"/>
                          </w:tcPr>
                          <w:p w14:paraId="0E7B52E2"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Fabric/Interface 1/Silver/ZnO/ P3HT:ICBA/PEDOT:PSS/AgNW</w:t>
                            </w:r>
                          </w:p>
                        </w:tc>
                        <w:tc>
                          <w:tcPr>
                            <w:tcW w:w="851" w:type="dxa"/>
                            <w:shd w:val="clear" w:color="auto" w:fill="auto"/>
                            <w:vAlign w:val="center"/>
                          </w:tcPr>
                          <w:p w14:paraId="2C2764B8"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0.44</w:t>
                            </w:r>
                          </w:p>
                        </w:tc>
                        <w:tc>
                          <w:tcPr>
                            <w:tcW w:w="567" w:type="dxa"/>
                            <w:vAlign w:val="center"/>
                          </w:tcPr>
                          <w:p w14:paraId="7E4FBEA8"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0.29</w:t>
                            </w:r>
                          </w:p>
                        </w:tc>
                        <w:tc>
                          <w:tcPr>
                            <w:tcW w:w="1276" w:type="dxa"/>
                            <w:vAlign w:val="center"/>
                          </w:tcPr>
                          <w:p w14:paraId="54522EBD"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5.24</w:t>
                            </w:r>
                          </w:p>
                        </w:tc>
                        <w:tc>
                          <w:tcPr>
                            <w:tcW w:w="900" w:type="dxa"/>
                            <w:vAlign w:val="center"/>
                          </w:tcPr>
                          <w:p w14:paraId="6FD7DE4D"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0.69</w:t>
                            </w:r>
                          </w:p>
                        </w:tc>
                      </w:tr>
                      <w:tr w:rsidR="00433C7F" w14:paraId="4C43728E" w14:textId="77777777" w:rsidTr="006062D5">
                        <w:trPr>
                          <w:jc w:val="center"/>
                        </w:trPr>
                        <w:tc>
                          <w:tcPr>
                            <w:tcW w:w="1212" w:type="dxa"/>
                          </w:tcPr>
                          <w:p w14:paraId="66A6B9A5"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4</w:t>
                            </w:r>
                          </w:p>
                        </w:tc>
                        <w:tc>
                          <w:tcPr>
                            <w:tcW w:w="4478" w:type="dxa"/>
                          </w:tcPr>
                          <w:p w14:paraId="252CDC7D"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Fabric/Interface 2/Silver/ZnO/ P3HT:ICBA/PEDOT:PSS/AgNW</w:t>
                            </w:r>
                          </w:p>
                        </w:tc>
                        <w:tc>
                          <w:tcPr>
                            <w:tcW w:w="851" w:type="dxa"/>
                            <w:vAlign w:val="center"/>
                          </w:tcPr>
                          <w:p w14:paraId="45137051"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0.54</w:t>
                            </w:r>
                          </w:p>
                        </w:tc>
                        <w:tc>
                          <w:tcPr>
                            <w:tcW w:w="567" w:type="dxa"/>
                            <w:shd w:val="clear" w:color="auto" w:fill="auto"/>
                            <w:vAlign w:val="center"/>
                          </w:tcPr>
                          <w:p w14:paraId="15C8A327"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0.37</w:t>
                            </w:r>
                          </w:p>
                        </w:tc>
                        <w:tc>
                          <w:tcPr>
                            <w:tcW w:w="1276" w:type="dxa"/>
                            <w:vAlign w:val="center"/>
                          </w:tcPr>
                          <w:p w14:paraId="4D27CCD5"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6.05</w:t>
                            </w:r>
                          </w:p>
                        </w:tc>
                        <w:tc>
                          <w:tcPr>
                            <w:tcW w:w="900" w:type="dxa"/>
                            <w:vAlign w:val="center"/>
                          </w:tcPr>
                          <w:p w14:paraId="0AE9F407" w14:textId="77777777" w:rsidR="00433C7F" w:rsidRPr="006062D5" w:rsidRDefault="00433C7F" w:rsidP="006062D5">
                            <w:pPr>
                              <w:pBdr>
                                <w:top w:val="single" w:sz="4" w:space="4" w:color="FFFFFF"/>
                                <w:left w:val="single" w:sz="4" w:space="4" w:color="FFFFFF"/>
                                <w:bottom w:val="single" w:sz="4" w:space="4" w:color="FFFFFF"/>
                                <w:right w:val="single" w:sz="4" w:space="4" w:color="FFFFFF"/>
                              </w:pBdr>
                              <w:autoSpaceDE w:val="0"/>
                              <w:autoSpaceDN w:val="0"/>
                              <w:jc w:val="center"/>
                              <w:rPr>
                                <w:rFonts w:eastAsia="Times New Roman"/>
                                <w:sz w:val="16"/>
                                <w:szCs w:val="16"/>
                              </w:rPr>
                            </w:pPr>
                            <w:r w:rsidRPr="006062D5">
                              <w:rPr>
                                <w:rFonts w:eastAsia="Times New Roman"/>
                                <w:sz w:val="16"/>
                                <w:szCs w:val="16"/>
                              </w:rPr>
                              <w:t>1.23</w:t>
                            </w:r>
                          </w:p>
                        </w:tc>
                      </w:tr>
                    </w:tbl>
                    <w:p w14:paraId="528E8C66" w14:textId="77777777" w:rsidR="00433C7F" w:rsidRDefault="00433C7F" w:rsidP="001575B4"/>
                  </w:txbxContent>
                </v:textbox>
                <w10:wrap type="square" anchorx="margin" anchory="margin"/>
              </v:shape>
            </w:pict>
          </mc:Fallback>
        </mc:AlternateContent>
      </w:r>
      <w:r w:rsidR="00D135B0">
        <w:rPr>
          <w:lang w:eastAsia="en-GB"/>
        </w:rPr>
        <w:t>s</w:t>
      </w:r>
      <w:r w:rsidR="00AE69D0">
        <w:rPr>
          <w:lang w:eastAsia="en-GB"/>
        </w:rPr>
        <w:t>eparate from the supporting alumina tile which then affects the temperature gradient across the device during curing on a hot plate. T</w:t>
      </w:r>
      <w:r w:rsidR="00AE69D0" w:rsidRPr="00625A1D">
        <w:rPr>
          <w:lang w:eastAsia="en-GB"/>
        </w:rPr>
        <w:t xml:space="preserve">he actual annealing temperature on the functional layer </w:t>
      </w:r>
      <w:r w:rsidR="00AE69D0">
        <w:rPr>
          <w:lang w:eastAsia="en-GB"/>
        </w:rPr>
        <w:t xml:space="preserve">is difficult to control and </w:t>
      </w:r>
      <w:r w:rsidR="00AE69D0" w:rsidRPr="00625A1D">
        <w:rPr>
          <w:lang w:eastAsia="en-GB"/>
        </w:rPr>
        <w:t xml:space="preserve">may not be sufficient to fully crystallize the </w:t>
      </w:r>
      <w:r w:rsidR="00AE69D0">
        <w:rPr>
          <w:lang w:eastAsia="en-GB"/>
        </w:rPr>
        <w:t xml:space="preserve">film. This hypothesis is supported by the results from the </w:t>
      </w:r>
      <w:r w:rsidR="00AE69D0" w:rsidRPr="00625A1D">
        <w:t xml:space="preserve">type 4 </w:t>
      </w:r>
      <w:r w:rsidR="00AE69D0">
        <w:t>device, which obtained a</w:t>
      </w:r>
      <w:r w:rsidR="00AE69D0" w:rsidRPr="00625A1D">
        <w:t xml:space="preserve"> PCE value of 1.23%</w:t>
      </w:r>
      <w:r w:rsidR="00AE69D0">
        <w:t>, an</w:t>
      </w:r>
      <w:r w:rsidR="00AE69D0" w:rsidRPr="00625A1D">
        <w:t xml:space="preserve"> open circuit voltage </w:t>
      </w:r>
      <w:r w:rsidR="00AE69D0">
        <w:t>was</w:t>
      </w:r>
      <w:r w:rsidR="00AE69D0" w:rsidRPr="00625A1D">
        <w:t xml:space="preserve"> also increased to 0.54V with fill factor of 0.37 and 6.05mA/cm</w:t>
      </w:r>
      <w:r w:rsidR="00AE69D0" w:rsidRPr="00625A1D">
        <w:rPr>
          <w:vertAlign w:val="superscript"/>
        </w:rPr>
        <w:t>2</w:t>
      </w:r>
      <w:r w:rsidR="00AE69D0">
        <w:t xml:space="preserve">. </w:t>
      </w:r>
      <w:r>
        <w:rPr>
          <w:lang w:eastAsia="en-GB"/>
        </w:rPr>
        <w:t xml:space="preserve">As shown in </w:t>
      </w:r>
      <w:r w:rsidR="00727A5F">
        <w:rPr>
          <w:lang w:eastAsia="en-GB"/>
        </w:rPr>
        <w:t xml:space="preserve">Fig. 3(a), </w:t>
      </w:r>
      <w:r w:rsidR="00AE69D0" w:rsidRPr="00625A1D">
        <w:rPr>
          <w:lang w:eastAsia="en-GB"/>
        </w:rPr>
        <w:t xml:space="preserve">the J/V curve of device type 4 </w:t>
      </w:r>
      <w:r w:rsidR="00AE69D0" w:rsidRPr="00625A1D">
        <w:t>shows</w:t>
      </w:r>
      <w:r w:rsidR="00AE69D0" w:rsidRPr="00625A1D">
        <w:rPr>
          <w:lang w:eastAsia="en-GB"/>
        </w:rPr>
        <w:t xml:space="preserve"> a higher rectification compared to device type 3, which suggests the better interconnection and crystallization of all functional layers and thereby delivered one fold increase in the efficiency value.</w:t>
      </w:r>
      <w:r w:rsidR="00AE69D0">
        <w:rPr>
          <w:lang w:eastAsia="en-GB"/>
        </w:rPr>
        <w:t xml:space="preserve"> </w:t>
      </w:r>
      <w:r w:rsidR="00AE69D0">
        <w:t xml:space="preserve">This is the highest reported </w:t>
      </w:r>
      <w:r w:rsidR="00AE69D0" w:rsidRPr="00625A1D">
        <w:t xml:space="preserve">PCE </w:t>
      </w:r>
      <w:r w:rsidR="00AE69D0">
        <w:t>in the literature</w:t>
      </w:r>
      <w:r w:rsidR="00AE69D0" w:rsidRPr="00625A1D">
        <w:t xml:space="preserve"> for </w:t>
      </w:r>
      <w:r w:rsidR="00AE69D0">
        <w:t xml:space="preserve">spray coated OSC on fabric. </w:t>
      </w:r>
    </w:p>
    <w:p w14:paraId="64647110" w14:textId="500ECDFE" w:rsidR="009F26FB" w:rsidRDefault="009F26FB" w:rsidP="00AE69D0">
      <w:pPr>
        <w:spacing w:line="252" w:lineRule="auto"/>
        <w:jc w:val="both"/>
      </w:pPr>
    </w:p>
    <w:p w14:paraId="7C5251BF" w14:textId="3704CEDC" w:rsidR="001B36B1" w:rsidRDefault="00D135B0" w:rsidP="00ED56FC">
      <w:pPr>
        <w:spacing w:line="252" w:lineRule="auto"/>
        <w:jc w:val="both"/>
      </w:pPr>
      <w:r w:rsidRPr="00F829E6">
        <w:rPr>
          <w:noProof/>
          <w:highlight w:val="yellow"/>
          <w:lang w:val="en-GB" w:eastAsia="en-GB"/>
        </w:rPr>
        <mc:AlternateContent>
          <mc:Choice Requires="wps">
            <w:drawing>
              <wp:anchor distT="0" distB="0" distL="114300" distR="114300" simplePos="0" relativeHeight="251669504" behindDoc="0" locked="0" layoutInCell="1" allowOverlap="1" wp14:anchorId="0FFA2E94" wp14:editId="62F7EB3A">
                <wp:simplePos x="0" y="0"/>
                <wp:positionH relativeFrom="margin">
                  <wp:posOffset>3388081</wp:posOffset>
                </wp:positionH>
                <wp:positionV relativeFrom="margin">
                  <wp:posOffset>5446014</wp:posOffset>
                </wp:positionV>
                <wp:extent cx="3191510" cy="3218180"/>
                <wp:effectExtent l="0" t="0" r="8890" b="1270"/>
                <wp:wrapSquare wrapText="bothSides"/>
                <wp:docPr id="2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1510" cy="321818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19AD4480" w14:textId="13B9FD5F" w:rsidR="00433C7F" w:rsidRDefault="00433C7F" w:rsidP="004D0558">
                            <w:pPr>
                              <w:pStyle w:val="FootnoteText"/>
                              <w:ind w:firstLine="0"/>
                            </w:pPr>
                            <w:r w:rsidRPr="00A81821">
                              <w:rPr>
                                <w:noProof/>
                                <w:lang w:val="en-GB" w:eastAsia="en-GB"/>
                              </w:rPr>
                              <w:drawing>
                                <wp:inline distT="0" distB="0" distL="0" distR="0" wp14:anchorId="1E8D1F3F" wp14:editId="29A93F8B">
                                  <wp:extent cx="3182112" cy="2488409"/>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5962" t="8203" r="11047" b="5799"/>
                                          <a:stretch/>
                                        </pic:blipFill>
                                        <pic:spPr bwMode="auto">
                                          <a:xfrm>
                                            <a:off x="0" y="0"/>
                                            <a:ext cx="3201829" cy="2503828"/>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14:paraId="6513F182" w14:textId="77777777" w:rsidR="00433C7F" w:rsidRDefault="00433C7F" w:rsidP="004D0558">
                            <w:pPr>
                              <w:jc w:val="both"/>
                              <w:rPr>
                                <w:sz w:val="16"/>
                                <w:szCs w:val="16"/>
                              </w:rPr>
                            </w:pPr>
                          </w:p>
                          <w:p w14:paraId="27299591" w14:textId="7F57DC1A" w:rsidR="00433C7F" w:rsidRPr="004D0558" w:rsidRDefault="00433C7F" w:rsidP="004D0558">
                            <w:pPr>
                              <w:jc w:val="both"/>
                              <w:rPr>
                                <w:sz w:val="16"/>
                                <w:szCs w:val="16"/>
                              </w:rPr>
                            </w:pPr>
                            <w:r>
                              <w:rPr>
                                <w:sz w:val="16"/>
                                <w:szCs w:val="16"/>
                              </w:rPr>
                              <w:t xml:space="preserve">Fig. 4. </w:t>
                            </w:r>
                            <w:r w:rsidRPr="004D0558">
                              <w:rPr>
                                <w:sz w:val="16"/>
                                <w:szCs w:val="16"/>
                              </w:rPr>
                              <w:t>Transmittance spectra of FTO coated glass substrate, AgNW coated glass substrate and PEDOT:PSS/AgNW coated glass substrate. Left insert shows the plan view of the spray coated AgNW on the glass substrate and right insert shows the experimental set up of the transmittance measurement.</w:t>
                            </w:r>
                          </w:p>
                          <w:p w14:paraId="015B9A35" w14:textId="77777777" w:rsidR="00433C7F" w:rsidRDefault="00433C7F" w:rsidP="004D0558">
                            <w:pPr>
                              <w:pStyle w:val="FootnoteText"/>
                              <w:ind w:firstLine="0"/>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FA2E94" id="_x0000_s1031" type="#_x0000_t202" style="position:absolute;left:0;text-align:left;margin-left:266.8pt;margin-top:428.8pt;width:251.3pt;height:253.4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" stroked="f">
                <v:textbox inset="0,0,0,0">
                  <w:txbxContent>
                    <w:p w14:paraId="19AD4480" w14:textId="13B9FD5F" w:rsidR="00433C7F" w:rsidRDefault="00433C7F" w:rsidP="004D0558">
                      <w:pPr>
                        <w:pStyle w:val="FootnoteText"/>
                        <w:ind w:firstLine="0"/>
                      </w:pPr>
                      <w:r w:rsidRPr="00A81821">
                        <w:rPr>
                          <w:noProof/>
                          <w:lang w:val="en-GB" w:eastAsia="en-GB"/>
                        </w:rPr>
                        <w:drawing>
                          <wp:inline distT="0" distB="0" distL="0" distR="0" wp14:anchorId="1E8D1F3F" wp14:editId="29A93F8B">
                            <wp:extent cx="3182112" cy="2488409"/>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l="5962" t="8203" r="11047" b="5799"/>
                                    <a:stretch/>
                                  </pic:blipFill>
                                  <pic:spPr bwMode="auto">
                                    <a:xfrm>
                                      <a:off x="0" y="0"/>
                                      <a:ext cx="3201829" cy="2503828"/>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513F182" w14:textId="77777777" w:rsidR="00433C7F" w:rsidRDefault="00433C7F" w:rsidP="004D0558">
                      <w:pPr>
                        <w:jc w:val="both"/>
                        <w:rPr>
                          <w:sz w:val="16"/>
                          <w:szCs w:val="16"/>
                        </w:rPr>
                      </w:pPr>
                    </w:p>
                    <w:p w14:paraId="27299591" w14:textId="7F57DC1A" w:rsidR="00433C7F" w:rsidRPr="004D0558" w:rsidRDefault="00433C7F" w:rsidP="004D0558">
                      <w:pPr>
                        <w:jc w:val="both"/>
                        <w:rPr>
                          <w:sz w:val="16"/>
                          <w:szCs w:val="16"/>
                        </w:rPr>
                      </w:pPr>
                      <w:r>
                        <w:rPr>
                          <w:sz w:val="16"/>
                          <w:szCs w:val="16"/>
                        </w:rPr>
                        <w:t xml:space="preserve">Fig. 4. </w:t>
                      </w:r>
                      <w:r w:rsidRPr="004D0558">
                        <w:rPr>
                          <w:sz w:val="16"/>
                          <w:szCs w:val="16"/>
                        </w:rPr>
                        <w:t>Transmittance spectra of FTO coated glass substrate, AgNW coated glass substrate and PEDOT:PSS/AgNW coated glass substrate. Left insert shows the plan view of the spray coated AgNW on the glass substrate and right insert shows the experimental set up of the transmittance measurement.</w:t>
                      </w:r>
                    </w:p>
                    <w:p w14:paraId="015B9A35" w14:textId="77777777" w:rsidR="00433C7F" w:rsidRDefault="00433C7F" w:rsidP="004D0558">
                      <w:pPr>
                        <w:pStyle w:val="FootnoteText"/>
                        <w:ind w:firstLine="0"/>
                      </w:pPr>
                      <w:r>
                        <w:t xml:space="preserve"> </w:t>
                      </w:r>
                    </w:p>
                  </w:txbxContent>
                </v:textbox>
                <w10:wrap type="square" anchorx="margin" anchory="margin"/>
              </v:shape>
            </w:pict>
          </mc:Fallback>
        </mc:AlternateContent>
      </w:r>
      <w:r w:rsidR="006062D5">
        <w:rPr>
          <w:lang w:eastAsia="en-GB"/>
        </w:rPr>
        <w:t>Fig.</w:t>
      </w:r>
      <w:r w:rsidR="00AE69D0" w:rsidRPr="00625A1D">
        <w:rPr>
          <w:lang w:eastAsia="en-GB"/>
        </w:rPr>
        <w:t xml:space="preserve"> 3 (b)</w:t>
      </w:r>
      <w:r w:rsidR="00AE69D0" w:rsidRPr="00625A1D">
        <w:t xml:space="preserve"> shows an SEM image of the functional layers of the type 4 OSC. The </w:t>
      </w:r>
      <w:r w:rsidR="00FD7025">
        <w:t>2</w:t>
      </w:r>
      <w:r w:rsidR="00AE69D0" w:rsidRPr="00625A1D">
        <w:t xml:space="preserve">00 nm thick silver bottom electrode formed from three spray deposits was found to be sufficient to avoid pinholes despite any unevenness in the interface layer. The average sheet resistance of the silver film was 40-50 Ω/sq. </w:t>
      </w:r>
      <w:r w:rsidR="00AE69D0">
        <w:t xml:space="preserve">The doctor bladed ZnO electron transporting film was 400 nm thick. </w:t>
      </w:r>
      <w:r w:rsidR="00AE69D0" w:rsidRPr="00625A1D">
        <w:t>The blended P3HT: ICBA active layer has a thickness of 200 nm from one spray deposit, which is the ideal thic</w:t>
      </w:r>
      <w:r w:rsidR="007F6DE2">
        <w:t xml:space="preserve">kness for high efficiency OSC’s </w:t>
      </w:r>
      <w:r w:rsidR="00AE69D0" w:rsidRPr="00625A1D">
        <w:fldChar w:fldCharType="begin"/>
      </w:r>
      <w:r w:rsidR="00E56B79">
        <w:instrText xml:space="preserve"> ADDIN EN.CITE &lt;EndNote&gt;&lt;Cite&gt;&lt;Author&gt;Mishra&lt;/Author&gt;&lt;Year&gt;2012&lt;/Year&gt;&lt;RecNum&gt;31&lt;/RecNum&gt;&lt;DisplayText&gt;[23]&lt;/DisplayText&gt;&lt;record&gt;&lt;rec-number&gt;31&lt;/rec-number&gt;&lt;foreign-keys&gt;&lt;key app="EN" db-id="9f9svexvw9pssge2wsb5xdr8warepaves920" timestamp="1523895766"&gt;31&lt;/key&gt;&lt;/foreign-keys&gt;&lt;ref-type name="Journal Article"&gt;17&lt;/ref-type&gt;&lt;contributors&gt;&lt;authors&gt;&lt;author&gt;Mishra, Amaresh&lt;/author&gt;&lt;author&gt;Bäuerle, Peter&lt;/author&gt;&lt;/authors&gt;&lt;/contributors&gt;&lt;titles&gt;&lt;title&gt;Small Molecule Organic Semiconductors on the Move: Promises for Future Solar Energy Technology&lt;/title&gt;&lt;secondary-title&gt;Angew. Chem. Int. Ed.&lt;/secondary-title&gt;&lt;/titles&gt;&lt;pages&gt;2020-2067&lt;/pages&gt;&lt;volume&gt;51&lt;/volume&gt;&lt;number&gt;9&lt;/number&gt;&lt;keywords&gt;&lt;keyword&gt;bulk heterojunctions&lt;/keyword&gt;&lt;keyword&gt;organic semiconductors&lt;/keyword&gt;&lt;keyword&gt;organic solar cells&lt;/keyword&gt;&lt;keyword&gt;photovoltaics&lt;/keyword&gt;&lt;keyword&gt;planar heterojunctions&lt;/keyword&gt;&lt;/keywords&gt;&lt;dates&gt;&lt;year&gt;2012&lt;/year&gt;&lt;/dates&gt;&lt;publisher&gt;WILEY-VCH Verlag&lt;/publisher&gt;&lt;isbn&gt;1521-3773&lt;/isbn&gt;&lt;urls&gt;&lt;related-urls&gt;&lt;url&gt;http://dx.doi.org/10.1002/anie.201102326&lt;/url&gt;&lt;/related-urls&gt;&lt;/urls&gt;&lt;electronic-resource-num&gt;10.1002/anie.201102326&lt;/electronic-resource-num&gt;&lt;/record&gt;&lt;/Cite&gt;&lt;/EndNote&gt;</w:instrText>
      </w:r>
      <w:r w:rsidR="00AE69D0" w:rsidRPr="00625A1D">
        <w:fldChar w:fldCharType="separate"/>
      </w:r>
      <w:r w:rsidR="00F417A5">
        <w:rPr>
          <w:noProof/>
        </w:rPr>
        <w:t>[23]</w:t>
      </w:r>
      <w:r w:rsidR="00AE69D0" w:rsidRPr="00625A1D">
        <w:fldChar w:fldCharType="end"/>
      </w:r>
      <w:r w:rsidR="007F6DE2">
        <w:t>.</w:t>
      </w:r>
      <w:r w:rsidR="00AE69D0" w:rsidRPr="00625A1D">
        <w:t xml:space="preserve"> The </w:t>
      </w:r>
      <w:r w:rsidR="00AE69D0">
        <w:t xml:space="preserve">hole transporting </w:t>
      </w:r>
      <w:r w:rsidR="003F2E0A">
        <w:t>PEDOT:</w:t>
      </w:r>
      <w:r w:rsidR="00AE69D0" w:rsidRPr="00625A1D">
        <w:t xml:space="preserve">PSS layer (thickness of around 50 nm) acts as a conducting interface layer </w:t>
      </w:r>
      <w:r w:rsidR="00AE69D0">
        <w:t>and has</w:t>
      </w:r>
      <w:r w:rsidR="00AE69D0" w:rsidRPr="00625A1D">
        <w:t xml:space="preserve"> a high enough surface energy to enable the AgNW film to be deposited. Finally, the 100 nm thick AgNW top electrodes were </w:t>
      </w:r>
      <w:r w:rsidR="00AE69D0">
        <w:t>formed from one spray deposition</w:t>
      </w:r>
      <w:r w:rsidR="00AE69D0" w:rsidRPr="00625A1D">
        <w:t xml:space="preserve"> on top of the </w:t>
      </w:r>
      <w:r w:rsidR="003F2E0A">
        <w:t>PEDOT:</w:t>
      </w:r>
      <w:r w:rsidR="00AE69D0">
        <w:t>PSS layer</w:t>
      </w:r>
      <w:r w:rsidR="00AE69D0" w:rsidRPr="00625A1D">
        <w:t>.</w:t>
      </w:r>
      <w:r w:rsidR="001C6D54">
        <w:t xml:space="preserve">  </w:t>
      </w:r>
      <w:r w:rsidR="002C4530" w:rsidRPr="00625A1D">
        <w:t>The tran</w:t>
      </w:r>
      <w:r w:rsidR="003F2E0A">
        <w:t>smittance spectra of the PEDOT:</w:t>
      </w:r>
      <w:r w:rsidR="002C4530" w:rsidRPr="00625A1D">
        <w:t>PSS/AgNW and AgNW alone on glass su</w:t>
      </w:r>
      <w:r w:rsidR="006062D5">
        <w:t>bstrates are displayed in Fig.</w:t>
      </w:r>
      <w:r w:rsidR="002C4530" w:rsidRPr="00625A1D">
        <w:t xml:space="preserve"> 4 alongside a standard FTO electrode for reference. It can be seen that the spray</w:t>
      </w:r>
      <w:r w:rsidR="00FD7025">
        <w:t xml:space="preserve"> </w:t>
      </w:r>
      <w:r w:rsidR="002C4530" w:rsidRPr="00625A1D">
        <w:t>coated AgNW electrode shows high transmittance (~78 %) in the visible region of 450-850 nm. However, the</w:t>
      </w:r>
      <w:r w:rsidR="002C4530">
        <w:t xml:space="preserve"> combined</w:t>
      </w:r>
      <w:r w:rsidR="003F2E0A">
        <w:t xml:space="preserve"> PEDOT:</w:t>
      </w:r>
      <w:r w:rsidR="002C4530" w:rsidRPr="00625A1D">
        <w:t xml:space="preserve">PSS/AgNW electrode showed a lower transmittance than the AgNW and FTO film, </w:t>
      </w:r>
      <w:r w:rsidR="002C4530">
        <w:t xml:space="preserve">due to the additional semi-transparent </w:t>
      </w:r>
      <w:r w:rsidR="003F2E0A">
        <w:t>PEDOT:</w:t>
      </w:r>
      <w:r w:rsidR="002C4530" w:rsidRPr="00625A1D">
        <w:t>PSS</w:t>
      </w:r>
      <w:r w:rsidR="002C4530">
        <w:t xml:space="preserve"> layer</w:t>
      </w:r>
      <w:r w:rsidR="006062D5">
        <w:t>. Fig.</w:t>
      </w:r>
      <w:r w:rsidR="002C4530" w:rsidRPr="00625A1D">
        <w:t xml:space="preserve"> 4 (left insert) presents an FESEM image of </w:t>
      </w:r>
      <w:r w:rsidR="002C4530">
        <w:t>the spray coated</w:t>
      </w:r>
      <w:r w:rsidR="002C4530" w:rsidRPr="00625A1D">
        <w:t xml:space="preserve"> AgNW electrode viewed from above. The nature of the randomly dispersed AgNW forms overlapping wires each a few tens of micrometers in length and a few tens o</w:t>
      </w:r>
      <w:r w:rsidR="006062D5">
        <w:t>f nanometers in diameter. Fig.</w:t>
      </w:r>
      <w:r w:rsidR="002C4530" w:rsidRPr="00625A1D">
        <w:t xml:space="preserve"> 4 (right insert) shows the experimental set up of the transmittance measurement in the characterization lab.</w:t>
      </w:r>
    </w:p>
    <w:p w14:paraId="7D17028C" w14:textId="0D76909C" w:rsidR="00C8159F" w:rsidRDefault="00C8159F" w:rsidP="00ED56FC">
      <w:pPr>
        <w:spacing w:line="252" w:lineRule="auto"/>
        <w:jc w:val="both"/>
      </w:pPr>
    </w:p>
    <w:p w14:paraId="76C99FEE" w14:textId="03EE0029" w:rsidR="00C8159F" w:rsidRPr="004134F2" w:rsidRDefault="00B017A1" w:rsidP="00C8159F">
      <w:pPr>
        <w:spacing w:line="252" w:lineRule="auto"/>
        <w:jc w:val="both"/>
        <w:rPr>
          <w:lang w:val="en-GB"/>
        </w:rPr>
      </w:pPr>
      <w:r w:rsidRPr="007F6DE2">
        <w:rPr>
          <w:lang w:val="en-GB"/>
        </w:rPr>
        <w:t xml:space="preserve">The application of the </w:t>
      </w:r>
      <w:r w:rsidR="00C8159F" w:rsidRPr="007F6DE2">
        <w:rPr>
          <w:lang w:val="en-GB"/>
        </w:rPr>
        <w:t xml:space="preserve">organic solar cells on textiles </w:t>
      </w:r>
      <w:r w:rsidR="00DD7D05" w:rsidRPr="007F6DE2">
        <w:rPr>
          <w:lang w:val="en-GB"/>
        </w:rPr>
        <w:t xml:space="preserve">is </w:t>
      </w:r>
      <w:r w:rsidR="007F6DE2" w:rsidRPr="007F6DE2">
        <w:rPr>
          <w:lang w:val="en-GB"/>
        </w:rPr>
        <w:t xml:space="preserve">suitable for use in many </w:t>
      </w:r>
      <w:r w:rsidRPr="007F6DE2">
        <w:rPr>
          <w:lang w:val="en-GB"/>
        </w:rPr>
        <w:t>applications</w:t>
      </w:r>
      <w:r w:rsidR="00DD7D05" w:rsidRPr="007F6DE2">
        <w:rPr>
          <w:lang w:val="en-GB"/>
        </w:rPr>
        <w:t>,</w:t>
      </w:r>
      <w:r w:rsidRPr="007F6DE2">
        <w:rPr>
          <w:lang w:val="en-GB"/>
        </w:rPr>
        <w:t xml:space="preserve"> such as we</w:t>
      </w:r>
      <w:r w:rsidR="00C8159F" w:rsidRPr="007F6DE2">
        <w:rPr>
          <w:lang w:val="en-GB"/>
        </w:rPr>
        <w:t xml:space="preserve">arable </w:t>
      </w:r>
      <w:r w:rsidRPr="007F6DE2">
        <w:rPr>
          <w:lang w:val="en-GB"/>
        </w:rPr>
        <w:t>e-textiles for powering</w:t>
      </w:r>
      <w:r w:rsidR="00C8159F" w:rsidRPr="007F6DE2">
        <w:rPr>
          <w:lang w:val="en-GB"/>
        </w:rPr>
        <w:t xml:space="preserve"> on-body sensors and communications</w:t>
      </w:r>
      <w:r w:rsidR="00DD7D05" w:rsidRPr="007F6DE2">
        <w:rPr>
          <w:lang w:val="en-GB"/>
        </w:rPr>
        <w:t>. Therefore, the</w:t>
      </w:r>
      <w:r w:rsidR="00C8159F" w:rsidRPr="007F6DE2">
        <w:rPr>
          <w:lang w:val="en-GB"/>
        </w:rPr>
        <w:t xml:space="preserve"> </w:t>
      </w:r>
      <w:r w:rsidRPr="007F6DE2">
        <w:rPr>
          <w:lang w:val="en-GB"/>
        </w:rPr>
        <w:t xml:space="preserve">durability of the devices is </w:t>
      </w:r>
      <w:r w:rsidR="00163BFE">
        <w:rPr>
          <w:lang w:val="en-GB"/>
        </w:rPr>
        <w:t>an important consideration</w:t>
      </w:r>
      <w:r w:rsidRPr="007F6DE2">
        <w:rPr>
          <w:lang w:val="en-GB"/>
        </w:rPr>
        <w:t xml:space="preserve">. </w:t>
      </w:r>
      <w:r w:rsidR="007F6DE2" w:rsidRPr="007F6DE2">
        <w:rPr>
          <w:lang w:val="en-GB"/>
        </w:rPr>
        <w:t>An</w:t>
      </w:r>
      <w:r w:rsidR="00C8159F" w:rsidRPr="007F6DE2">
        <w:rPr>
          <w:lang w:val="en-GB"/>
        </w:rPr>
        <w:t xml:space="preserve"> initial </w:t>
      </w:r>
      <w:r w:rsidR="007F6DE2" w:rsidRPr="007F6DE2">
        <w:rPr>
          <w:lang w:val="en-GB"/>
        </w:rPr>
        <w:t xml:space="preserve">automated </w:t>
      </w:r>
      <w:r w:rsidR="00C8159F" w:rsidRPr="007F6DE2">
        <w:rPr>
          <w:lang w:val="en-GB"/>
        </w:rPr>
        <w:t xml:space="preserve">bending test </w:t>
      </w:r>
      <w:r w:rsidR="00977436" w:rsidRPr="007F6DE2">
        <w:rPr>
          <w:lang w:val="en-GB"/>
        </w:rPr>
        <w:t xml:space="preserve">was carried out </w:t>
      </w:r>
      <w:r w:rsidR="007F6DE2" w:rsidRPr="007F6DE2">
        <w:rPr>
          <w:lang w:val="en-GB"/>
        </w:rPr>
        <w:t>on the textile solar cells us</w:t>
      </w:r>
      <w:r w:rsidR="007F6DE2">
        <w:rPr>
          <w:lang w:val="en-GB"/>
        </w:rPr>
        <w:t>ing</w:t>
      </w:r>
      <w:r w:rsidR="00C8159F" w:rsidRPr="007F6DE2">
        <w:rPr>
          <w:lang w:val="en-GB"/>
        </w:rPr>
        <w:t xml:space="preserve"> different </w:t>
      </w:r>
      <w:r w:rsidR="00DD7D05" w:rsidRPr="007F6DE2">
        <w:rPr>
          <w:lang w:val="en-GB"/>
        </w:rPr>
        <w:t xml:space="preserve">bending </w:t>
      </w:r>
      <w:r w:rsidR="007F6DE2" w:rsidRPr="007F6DE2">
        <w:rPr>
          <w:lang w:val="en-GB"/>
        </w:rPr>
        <w:t>radii</w:t>
      </w:r>
      <w:r w:rsidR="00C8159F" w:rsidRPr="007F6DE2">
        <w:rPr>
          <w:lang w:val="en-GB"/>
        </w:rPr>
        <w:t>. The preliminary results</w:t>
      </w:r>
      <w:r w:rsidR="00C8159F" w:rsidRPr="00C8159F">
        <w:rPr>
          <w:lang w:val="en-GB"/>
        </w:rPr>
        <w:t xml:space="preserve"> show the performance of the fabrics solar cells have lost their photonic functionalities after </w:t>
      </w:r>
      <w:r w:rsidR="00222BDA">
        <w:rPr>
          <w:lang w:val="en-GB"/>
        </w:rPr>
        <w:t>tens</w:t>
      </w:r>
      <w:r w:rsidR="00C8159F" w:rsidRPr="00C8159F">
        <w:rPr>
          <w:lang w:val="en-GB"/>
        </w:rPr>
        <w:t xml:space="preserve"> cycles </w:t>
      </w:r>
      <w:r w:rsidR="00163BFE">
        <w:rPr>
          <w:lang w:val="en-GB"/>
        </w:rPr>
        <w:t>around a 2.5 cm radius</w:t>
      </w:r>
      <w:r w:rsidR="00D23320" w:rsidRPr="004134F2">
        <w:rPr>
          <w:lang w:val="en-GB"/>
        </w:rPr>
        <w:t xml:space="preserve">. The main </w:t>
      </w:r>
      <w:r w:rsidR="00C8159F" w:rsidRPr="004134F2">
        <w:rPr>
          <w:lang w:val="en-GB"/>
        </w:rPr>
        <w:t xml:space="preserve">cause of failure </w:t>
      </w:r>
      <w:r w:rsidR="00163BFE" w:rsidRPr="004134F2">
        <w:rPr>
          <w:lang w:val="en-GB"/>
        </w:rPr>
        <w:t>was</w:t>
      </w:r>
      <w:r w:rsidR="00C8159F" w:rsidRPr="004134F2">
        <w:rPr>
          <w:lang w:val="en-GB"/>
        </w:rPr>
        <w:t xml:space="preserve"> due to </w:t>
      </w:r>
      <w:r w:rsidR="00163BFE" w:rsidRPr="004134F2">
        <w:rPr>
          <w:lang w:val="en-GB"/>
        </w:rPr>
        <w:t xml:space="preserve">the bending strain at the surface of the functional layers and at the interface with the </w:t>
      </w:r>
      <w:r w:rsidR="00C8159F" w:rsidRPr="004134F2">
        <w:rPr>
          <w:lang w:val="en-GB"/>
        </w:rPr>
        <w:t xml:space="preserve">silver epoxy </w:t>
      </w:r>
      <w:r w:rsidR="00163BFE" w:rsidRPr="004134F2">
        <w:rPr>
          <w:lang w:val="en-GB"/>
        </w:rPr>
        <w:t xml:space="preserve">used to attach the wires for testing. </w:t>
      </w:r>
      <w:r w:rsidR="00CD507F" w:rsidRPr="004134F2">
        <w:rPr>
          <w:lang w:val="en-GB"/>
        </w:rPr>
        <w:t xml:space="preserve">Therefore, to </w:t>
      </w:r>
      <w:r w:rsidR="00163BFE" w:rsidRPr="004134F2">
        <w:rPr>
          <w:lang w:val="en-GB"/>
        </w:rPr>
        <w:t>reduce</w:t>
      </w:r>
      <w:r w:rsidR="00CD507F" w:rsidRPr="004134F2">
        <w:rPr>
          <w:lang w:val="en-GB"/>
        </w:rPr>
        <w:t xml:space="preserve"> the physical damage, the cells </w:t>
      </w:r>
      <w:r w:rsidR="00163BFE" w:rsidRPr="004134F2">
        <w:rPr>
          <w:lang w:val="en-GB"/>
        </w:rPr>
        <w:t>can</w:t>
      </w:r>
      <w:r w:rsidR="00CD507F" w:rsidRPr="004134F2">
        <w:rPr>
          <w:lang w:val="en-GB"/>
        </w:rPr>
        <w:t xml:space="preserve"> be encapsulated</w:t>
      </w:r>
      <w:r w:rsidR="00163BFE" w:rsidRPr="004134F2">
        <w:rPr>
          <w:lang w:val="en-GB"/>
        </w:rPr>
        <w:t xml:space="preserve"> with an additional polymer passivation layer</w:t>
      </w:r>
      <w:r w:rsidR="00CD507F" w:rsidRPr="004134F2">
        <w:rPr>
          <w:lang w:val="en-GB"/>
        </w:rPr>
        <w:t>. Initially, t</w:t>
      </w:r>
      <w:r w:rsidR="00C8159F" w:rsidRPr="004134F2">
        <w:rPr>
          <w:lang w:val="en-GB"/>
        </w:rPr>
        <w:t>he spray coated solar cells on glass substrates</w:t>
      </w:r>
      <w:r w:rsidR="005E7691" w:rsidRPr="004134F2">
        <w:rPr>
          <w:lang w:val="en-GB"/>
        </w:rPr>
        <w:t xml:space="preserve"> </w:t>
      </w:r>
      <w:r w:rsidR="00163BFE" w:rsidRPr="004134F2">
        <w:rPr>
          <w:lang w:val="en-GB"/>
        </w:rPr>
        <w:t>were</w:t>
      </w:r>
      <w:r w:rsidR="005E7691" w:rsidRPr="004134F2">
        <w:rPr>
          <w:lang w:val="en-GB"/>
        </w:rPr>
        <w:t xml:space="preserve"> encapsulated</w:t>
      </w:r>
      <w:r w:rsidR="00163BFE" w:rsidRPr="004134F2">
        <w:rPr>
          <w:lang w:val="en-GB"/>
        </w:rPr>
        <w:t xml:space="preserve"> using </w:t>
      </w:r>
      <w:r w:rsidR="00543231">
        <w:rPr>
          <w:lang w:val="en-GB"/>
        </w:rPr>
        <w:t>Optitec OPT7020 clear silicone rubber resin encapsulant,</w:t>
      </w:r>
      <w:r w:rsidR="00163BFE" w:rsidRPr="004134F2">
        <w:rPr>
          <w:lang w:val="en-GB"/>
        </w:rPr>
        <w:t xml:space="preserve"> in order to determine if they can</w:t>
      </w:r>
      <w:r w:rsidR="00C8159F" w:rsidRPr="004134F2">
        <w:rPr>
          <w:lang w:val="en-GB"/>
        </w:rPr>
        <w:t xml:space="preserve"> successfully seal the cells</w:t>
      </w:r>
      <w:r w:rsidR="004134F2">
        <w:rPr>
          <w:lang w:val="en-GB"/>
        </w:rPr>
        <w:t xml:space="preserve"> and reduce the bending strain in the active layers</w:t>
      </w:r>
      <w:r w:rsidR="004134F2">
        <w:rPr>
          <w:lang w:val="de-DE"/>
        </w:rPr>
        <w:t xml:space="preserve"> by moving them closer to the neutral axis where the bending atrain is zero</w:t>
      </w:r>
      <w:r w:rsidR="00C8159F" w:rsidRPr="004134F2">
        <w:rPr>
          <w:lang w:val="en-GB"/>
        </w:rPr>
        <w:t>.</w:t>
      </w:r>
      <w:r w:rsidR="00F7624C" w:rsidRPr="004134F2">
        <w:rPr>
          <w:lang w:val="en-GB"/>
        </w:rPr>
        <w:t xml:space="preserve"> </w:t>
      </w:r>
      <w:r w:rsidR="00C8159F" w:rsidRPr="004134F2">
        <w:rPr>
          <w:lang w:val="en-GB"/>
        </w:rPr>
        <w:t xml:space="preserve">The encapsulation layer was found to </w:t>
      </w:r>
      <w:r w:rsidR="00163BFE" w:rsidRPr="004134F2">
        <w:rPr>
          <w:lang w:val="en-GB"/>
        </w:rPr>
        <w:t>reduce the effects of the bending strain</w:t>
      </w:r>
      <w:r w:rsidR="00D86073">
        <w:rPr>
          <w:lang w:val="en-GB"/>
        </w:rPr>
        <w:t xml:space="preserve"> </w:t>
      </w:r>
      <w:r w:rsidR="00722B37">
        <w:rPr>
          <w:lang w:val="en-GB"/>
        </w:rPr>
        <w:fldChar w:fldCharType="begin"/>
      </w:r>
      <w:r w:rsidR="00722B37">
        <w:rPr>
          <w:lang w:val="en-GB"/>
        </w:rPr>
        <w:instrText xml:space="preserve"> ADDIN EN.CITE &lt;EndNote&gt;&lt;Cite&gt;&lt;Author&gt;Komolafe&lt;/Author&gt;&lt;Year&gt;2018&lt;/Year&gt;&lt;RecNum&gt;36&lt;/RecNum&gt;&lt;DisplayText&gt;[24]&lt;/DisplayText&gt;&lt;record&gt;&lt;rec-number&gt;36&lt;/rec-number&gt;&lt;foreign-keys&gt;&lt;key app="EN" db-id="9f9svexvw9pssge2wsb5xdr8warepaves920" timestamp="1534237258"&gt;36&lt;/key&gt;&lt;/foreign-keys&gt;&lt;ref-type name="Journal Article"&gt;17&lt;/ref-type&gt;&lt;contributors&gt;&lt;authors&gt;&lt;author&gt;A. O. Komolafe&lt;/author&gt;&lt;author&gt;R. N. Torah&lt;/author&gt;&lt;author&gt;M. J. Tudor&lt;/author&gt;&lt;author&gt;S. P. Beeby&lt;/author&gt;&lt;/authors&gt;&lt;/contributors&gt;&lt;titles&gt;&lt;title&gt;Modelling and experimental validation of the effect of the elastic properties of fabrics on the durability of screen printed e-textiles&lt;/title&gt;&lt;secondary-title&gt;Smart Mater. Struct.&lt;/secondary-title&gt;&lt;/titles&gt;&lt;pages&gt;075046&lt;/pages&gt;&lt;volume&gt;27&lt;/volume&gt;&lt;number&gt;7&lt;/number&gt;&lt;dates&gt;&lt;year&gt;2018&lt;/year&gt;&lt;/dates&gt;&lt;isbn&gt;0964-1726&lt;/isbn&gt;&lt;urls&gt;&lt;related-urls&gt;&lt;url&gt;http://stacks.iop.org/0964-1726/27/i=7/a=075046&lt;/url&gt;&lt;/related-urls&gt;&lt;/urls&gt;&lt;/record&gt;&lt;/Cite&gt;&lt;/EndNote&gt;</w:instrText>
      </w:r>
      <w:r w:rsidR="00722B37">
        <w:rPr>
          <w:lang w:val="en-GB"/>
        </w:rPr>
        <w:fldChar w:fldCharType="separate"/>
      </w:r>
      <w:r w:rsidR="00722B37">
        <w:rPr>
          <w:noProof/>
          <w:lang w:val="en-GB"/>
        </w:rPr>
        <w:t>[24]</w:t>
      </w:r>
      <w:r w:rsidR="00722B37">
        <w:rPr>
          <w:lang w:val="en-GB"/>
        </w:rPr>
        <w:fldChar w:fldCharType="end"/>
      </w:r>
      <w:r w:rsidR="00D67A1E">
        <w:rPr>
          <w:lang w:val="en-GB"/>
        </w:rPr>
        <w:t xml:space="preserve"> </w:t>
      </w:r>
      <w:r w:rsidR="00163BFE" w:rsidRPr="004134F2">
        <w:rPr>
          <w:lang w:val="en-GB"/>
        </w:rPr>
        <w:t>and also provide protection against</w:t>
      </w:r>
      <w:r w:rsidR="005E7691" w:rsidRPr="004134F2">
        <w:rPr>
          <w:lang w:val="en-GB"/>
        </w:rPr>
        <w:t xml:space="preserve"> </w:t>
      </w:r>
      <w:r w:rsidR="00C8159F" w:rsidRPr="004134F2">
        <w:rPr>
          <w:lang w:val="en-GB"/>
        </w:rPr>
        <w:t xml:space="preserve">oxidation in </w:t>
      </w:r>
      <w:r w:rsidR="00163BFE" w:rsidRPr="004134F2">
        <w:rPr>
          <w:lang w:val="en-GB"/>
        </w:rPr>
        <w:t xml:space="preserve">the </w:t>
      </w:r>
      <w:r w:rsidR="00C8159F" w:rsidRPr="004134F2">
        <w:rPr>
          <w:lang w:val="en-GB"/>
        </w:rPr>
        <w:t>ambient atmosphere</w:t>
      </w:r>
      <w:r w:rsidR="00B90B09" w:rsidRPr="004134F2">
        <w:rPr>
          <w:lang w:val="en-GB"/>
        </w:rPr>
        <w:t xml:space="preserve">. The </w:t>
      </w:r>
      <w:r w:rsidR="00163BFE" w:rsidRPr="004134F2">
        <w:rPr>
          <w:lang w:val="en-GB"/>
        </w:rPr>
        <w:t xml:space="preserve">type 2 </w:t>
      </w:r>
      <w:r w:rsidR="00B90B09" w:rsidRPr="004134F2">
        <w:rPr>
          <w:lang w:val="en-GB"/>
        </w:rPr>
        <w:t>cell</w:t>
      </w:r>
      <w:r w:rsidR="005E7691" w:rsidRPr="004134F2">
        <w:rPr>
          <w:lang w:val="en-GB"/>
        </w:rPr>
        <w:t xml:space="preserve"> </w:t>
      </w:r>
      <w:r w:rsidR="00163BFE" w:rsidRPr="004134F2">
        <w:rPr>
          <w:lang w:val="en-GB"/>
        </w:rPr>
        <w:t>achieved a</w:t>
      </w:r>
      <w:r w:rsidR="005E7691" w:rsidRPr="004134F2">
        <w:rPr>
          <w:lang w:val="en-GB"/>
        </w:rPr>
        <w:t xml:space="preserve"> PCE of 1.7% straight after the fabrication </w:t>
      </w:r>
      <w:r w:rsidR="00163BFE" w:rsidRPr="004134F2">
        <w:rPr>
          <w:lang w:val="en-GB"/>
        </w:rPr>
        <w:t>but un</w:t>
      </w:r>
      <w:r w:rsidR="00FD7025">
        <w:rPr>
          <w:lang w:val="en-GB"/>
        </w:rPr>
        <w:t>-</w:t>
      </w:r>
      <w:r w:rsidR="00163BFE" w:rsidRPr="004134F2">
        <w:rPr>
          <w:lang w:val="en-GB"/>
        </w:rPr>
        <w:t xml:space="preserve">encapsulated cells would cease functioning within 48 hours. The encapsulated cells </w:t>
      </w:r>
      <w:r w:rsidR="004134F2" w:rsidRPr="004134F2">
        <w:rPr>
          <w:lang w:val="en-GB"/>
        </w:rPr>
        <w:t>showed no reduction in PCE after</w:t>
      </w:r>
      <w:r w:rsidR="005E7691" w:rsidRPr="004134F2">
        <w:rPr>
          <w:lang w:val="en-GB"/>
        </w:rPr>
        <w:t xml:space="preserve"> the </w:t>
      </w:r>
      <w:r w:rsidR="00CD507F" w:rsidRPr="004134F2">
        <w:rPr>
          <w:lang w:val="en-GB"/>
        </w:rPr>
        <w:t>14</w:t>
      </w:r>
      <w:r w:rsidR="005E7691" w:rsidRPr="004134F2">
        <w:rPr>
          <w:lang w:val="en-GB"/>
        </w:rPr>
        <w:t xml:space="preserve"> days </w:t>
      </w:r>
      <w:r w:rsidR="004134F2" w:rsidRPr="004134F2">
        <w:rPr>
          <w:lang w:val="en-GB"/>
        </w:rPr>
        <w:t>exposure to air</w:t>
      </w:r>
      <w:r w:rsidR="00C8159F" w:rsidRPr="004134F2">
        <w:rPr>
          <w:lang w:val="en-GB"/>
        </w:rPr>
        <w:t>.</w:t>
      </w:r>
      <w:r w:rsidR="004134F2" w:rsidRPr="004134F2">
        <w:t xml:space="preserve"> This initial evaluation of the encapsulation has demonstrated the potential for improving the durability of the cells but further work is </w:t>
      </w:r>
      <w:r w:rsidR="004134F2" w:rsidRPr="00CC0D97">
        <w:t xml:space="preserve">required to optimize the </w:t>
      </w:r>
      <w:r w:rsidR="00C8159F" w:rsidRPr="00CC0D97">
        <w:rPr>
          <w:lang w:val="en-GB"/>
        </w:rPr>
        <w:t xml:space="preserve">encapsulation thickness </w:t>
      </w:r>
      <w:r w:rsidR="004134F2" w:rsidRPr="00CC0D97">
        <w:rPr>
          <w:lang w:val="en-GB"/>
        </w:rPr>
        <w:t xml:space="preserve">in </w:t>
      </w:r>
      <w:r w:rsidR="00C8159F" w:rsidRPr="00CC0D97">
        <w:rPr>
          <w:lang w:val="en-GB"/>
        </w:rPr>
        <w:t>o</w:t>
      </w:r>
      <w:r w:rsidR="004134F2" w:rsidRPr="00CC0D97">
        <w:rPr>
          <w:lang w:val="en-GB"/>
        </w:rPr>
        <w:t xml:space="preserve">rder to </w:t>
      </w:r>
      <w:r w:rsidR="00C8159F" w:rsidRPr="00CC0D97">
        <w:rPr>
          <w:lang w:val="en-GB"/>
        </w:rPr>
        <w:t>l</w:t>
      </w:r>
      <w:r w:rsidR="00C8159F" w:rsidRPr="00CC0D97">
        <w:rPr>
          <w:lang w:val="de-DE"/>
        </w:rPr>
        <w:t xml:space="preserve">ocate the </w:t>
      </w:r>
      <w:r w:rsidR="004134F2" w:rsidRPr="00CC0D97">
        <w:rPr>
          <w:lang w:val="de-DE"/>
        </w:rPr>
        <w:t xml:space="preserve">active layers of the </w:t>
      </w:r>
      <w:r w:rsidR="00C8159F" w:rsidRPr="00CC0D97">
        <w:rPr>
          <w:lang w:val="de-DE"/>
        </w:rPr>
        <w:t xml:space="preserve">solar cell </w:t>
      </w:r>
      <w:r w:rsidR="004134F2" w:rsidRPr="00CC0D97">
        <w:rPr>
          <w:lang w:val="de-DE"/>
        </w:rPr>
        <w:t xml:space="preserve">closer to the neutral axis. </w:t>
      </w:r>
      <w:bookmarkStart w:id="4" w:name="_Hlk521943733"/>
      <w:r w:rsidR="000D5B34" w:rsidRPr="00CC0D97">
        <w:rPr>
          <w:lang w:val="de-DE"/>
        </w:rPr>
        <w:t>In addition, improvements to the interface layer materials to identify a polyurethane with reduced hydrophillic properties whilst also maintaining printability will provide further improvements to the printed OSC devices.</w:t>
      </w:r>
    </w:p>
    <w:bookmarkEnd w:id="4"/>
    <w:p w14:paraId="30095D08" w14:textId="1BBD1ADB" w:rsidR="005D72BB" w:rsidRPr="004134F2" w:rsidRDefault="005D72BB" w:rsidP="0013354F">
      <w:pPr>
        <w:pStyle w:val="Text"/>
      </w:pPr>
    </w:p>
    <w:p w14:paraId="7242C136" w14:textId="77777777" w:rsidR="00E97402" w:rsidRPr="004134F2" w:rsidRDefault="00E97402" w:rsidP="00E37AF9">
      <w:pPr>
        <w:pStyle w:val="Heading1"/>
      </w:pPr>
      <w:r w:rsidRPr="004134F2">
        <w:t>Conclusion</w:t>
      </w:r>
      <w:r w:rsidR="00712996" w:rsidRPr="004134F2">
        <w:t>s</w:t>
      </w:r>
    </w:p>
    <w:p w14:paraId="05FB357F" w14:textId="2518E523" w:rsidR="00712996" w:rsidRDefault="00712996" w:rsidP="00712996">
      <w:pPr>
        <w:spacing w:line="252" w:lineRule="auto"/>
        <w:jc w:val="both"/>
        <w:rPr>
          <w:rFonts w:eastAsia="OneGulliverA"/>
        </w:rPr>
      </w:pPr>
      <w:r w:rsidRPr="004134F2">
        <w:t xml:space="preserve">In conclusion, </w:t>
      </w:r>
      <w:r w:rsidR="004134F2">
        <w:t>this paper has demonstrated a practic</w:t>
      </w:r>
      <w:r w:rsidR="00935A41">
        <w:t>a</w:t>
      </w:r>
      <w:r w:rsidR="004134F2">
        <w:t xml:space="preserve">l and straightforward </w:t>
      </w:r>
      <w:r w:rsidR="007A6FFE" w:rsidRPr="004134F2">
        <w:t xml:space="preserve">deposition method </w:t>
      </w:r>
      <w:r w:rsidRPr="004134F2">
        <w:t>to fabricate a fully solution processed OSC directly on standard</w:t>
      </w:r>
      <w:r w:rsidR="007A6FFE" w:rsidRPr="004134F2">
        <w:t xml:space="preserve"> woven</w:t>
      </w:r>
      <w:r w:rsidRPr="004134F2">
        <w:t xml:space="preserve"> polyester cotton fabrics</w:t>
      </w:r>
      <w:r w:rsidR="004134F2">
        <w:t>. T</w:t>
      </w:r>
      <w:r w:rsidRPr="004134F2">
        <w:t xml:space="preserve">he 1.23% PCE </w:t>
      </w:r>
      <w:r w:rsidR="004134F2">
        <w:t xml:space="preserve">represents the </w:t>
      </w:r>
      <w:r w:rsidRPr="004134F2">
        <w:t>state of the art for this form of solar cell on textile and is sufficient to harvest incident light for powering wearable e-textile electronics</w:t>
      </w:r>
      <w:r w:rsidR="007A6FFE" w:rsidRPr="004134F2">
        <w:t>, e.g. sensors</w:t>
      </w:r>
      <w:r w:rsidRPr="004134F2">
        <w:t xml:space="preserve">. In most </w:t>
      </w:r>
      <w:r w:rsidR="004134F2">
        <w:t xml:space="preserve">such </w:t>
      </w:r>
      <w:r w:rsidRPr="004134F2">
        <w:t>application</w:t>
      </w:r>
      <w:r w:rsidR="007A6FFE" w:rsidRPr="004134F2">
        <w:t>s,</w:t>
      </w:r>
      <w:r w:rsidRPr="004134F2">
        <w:t xml:space="preserve"> a few tens of cm</w:t>
      </w:r>
      <w:r w:rsidRPr="004134F2">
        <w:rPr>
          <w:vertAlign w:val="superscript"/>
        </w:rPr>
        <w:t>2</w:t>
      </w:r>
      <w:r w:rsidRPr="004134F2">
        <w:t xml:space="preserve"> </w:t>
      </w:r>
      <w:r w:rsidR="0087561F" w:rsidRPr="004134F2">
        <w:t xml:space="preserve">area is available </w:t>
      </w:r>
      <w:r w:rsidRPr="004134F2">
        <w:t>and the V</w:t>
      </w:r>
      <w:r w:rsidRPr="004134F2">
        <w:rPr>
          <w:vertAlign w:val="subscript"/>
        </w:rPr>
        <w:t>OC</w:t>
      </w:r>
      <w:r w:rsidRPr="004134F2">
        <w:t xml:space="preserve"> of ~0.5 V can be increased by connecting adjacent cells electrically in series. With the exception of the initial screen printed interface layer and the doctor blading of the ZnO-NP, all other layers in this work have been deposited using a </w:t>
      </w:r>
      <w:r w:rsidR="0087561F" w:rsidRPr="004134F2">
        <w:t xml:space="preserve">fast and </w:t>
      </w:r>
      <w:r w:rsidR="004134F2">
        <w:t>scalable</w:t>
      </w:r>
      <w:r w:rsidR="0087561F" w:rsidRPr="004134F2">
        <w:t xml:space="preserve"> </w:t>
      </w:r>
      <w:r w:rsidRPr="004134F2">
        <w:t>spray</w:t>
      </w:r>
      <w:r w:rsidR="00FD7025">
        <w:t xml:space="preserve"> </w:t>
      </w:r>
      <w:r w:rsidRPr="004134F2">
        <w:t xml:space="preserve">coating process, which has proven very </w:t>
      </w:r>
      <w:r w:rsidRPr="004134F2">
        <w:rPr>
          <w:szCs w:val="24"/>
        </w:rPr>
        <w:t xml:space="preserve">capable of depositing patterned thin films for functionalizing </w:t>
      </w:r>
      <w:r w:rsidR="0087561F" w:rsidRPr="004134F2">
        <w:rPr>
          <w:szCs w:val="24"/>
        </w:rPr>
        <w:t>the</w:t>
      </w:r>
      <w:r w:rsidR="004134F2">
        <w:rPr>
          <w:szCs w:val="24"/>
        </w:rPr>
        <w:t xml:space="preserve"> surface of a </w:t>
      </w:r>
      <w:r w:rsidRPr="004134F2">
        <w:rPr>
          <w:szCs w:val="24"/>
        </w:rPr>
        <w:t xml:space="preserve">standard textiles. The use of the interface layer was found to smooth the surface of the textile sufficiently to enable the reliable deposition of thin functional films on the textile substrate. Together, these steps can be combined to </w:t>
      </w:r>
      <w:r w:rsidR="00CB5AAB" w:rsidRPr="004134F2">
        <w:rPr>
          <w:szCs w:val="24"/>
        </w:rPr>
        <w:t>realize</w:t>
      </w:r>
      <w:r w:rsidRPr="004134F2">
        <w:rPr>
          <w:szCs w:val="24"/>
        </w:rPr>
        <w:t xml:space="preserve"> OSCs on any standard textile that can withstand processing temperatures of up to 150 </w:t>
      </w:r>
      <w:r w:rsidRPr="004134F2">
        <w:rPr>
          <w:szCs w:val="24"/>
          <w:vertAlign w:val="superscript"/>
        </w:rPr>
        <w:t>o</w:t>
      </w:r>
      <w:r w:rsidRPr="004134F2">
        <w:rPr>
          <w:szCs w:val="24"/>
        </w:rPr>
        <w:t>C</w:t>
      </w:r>
      <w:r w:rsidRPr="004134F2">
        <w:rPr>
          <w:rFonts w:eastAsia="OneGulliverA"/>
        </w:rPr>
        <w:t>.</w:t>
      </w:r>
      <w:r w:rsidRPr="0008575C">
        <w:rPr>
          <w:rFonts w:eastAsia="OneGulliverA"/>
        </w:rPr>
        <w:t xml:space="preserve"> </w:t>
      </w:r>
      <w:r w:rsidR="00B914AA">
        <w:rPr>
          <w:rFonts w:eastAsia="OneGulliverA"/>
        </w:rPr>
        <w:t xml:space="preserve">The fabrication </w:t>
      </w:r>
      <w:r w:rsidR="00CB5AAB">
        <w:rPr>
          <w:rFonts w:eastAsia="OneGulliverA"/>
        </w:rPr>
        <w:t>processes are fully scalable and</w:t>
      </w:r>
      <w:r w:rsidR="00B914AA">
        <w:rPr>
          <w:rFonts w:eastAsia="OneGulliverA"/>
        </w:rPr>
        <w:t xml:space="preserve"> can be </w:t>
      </w:r>
      <w:r w:rsidR="00CB5AAB">
        <w:rPr>
          <w:rFonts w:eastAsia="OneGulliverA"/>
        </w:rPr>
        <w:t xml:space="preserve">readily </w:t>
      </w:r>
      <w:r w:rsidR="00B914AA">
        <w:rPr>
          <w:rFonts w:eastAsia="OneGulliverA"/>
        </w:rPr>
        <w:t xml:space="preserve">adapted into </w:t>
      </w:r>
      <w:r w:rsidR="00CB5AAB">
        <w:rPr>
          <w:rFonts w:eastAsia="OneGulliverA"/>
        </w:rPr>
        <w:t>a standard</w:t>
      </w:r>
      <w:r w:rsidR="00B914AA">
        <w:rPr>
          <w:rFonts w:eastAsia="OneGulliverA"/>
        </w:rPr>
        <w:t xml:space="preserve"> textile manufacturing </w:t>
      </w:r>
      <w:r w:rsidR="00CB5AAB">
        <w:rPr>
          <w:rFonts w:eastAsia="OneGulliverA"/>
        </w:rPr>
        <w:t xml:space="preserve">process line </w:t>
      </w:r>
      <w:r w:rsidR="00B914AA">
        <w:rPr>
          <w:rFonts w:eastAsia="OneGulliverA"/>
        </w:rPr>
        <w:t>to realized large area functionalized deposition</w:t>
      </w:r>
      <w:r w:rsidR="00CB5AAB">
        <w:rPr>
          <w:rFonts w:eastAsia="OneGulliverA"/>
        </w:rPr>
        <w:t xml:space="preserve"> of solar cells</w:t>
      </w:r>
      <w:r w:rsidR="00B914AA">
        <w:rPr>
          <w:rFonts w:eastAsia="OneGulliverA"/>
        </w:rPr>
        <w:t xml:space="preserve">. </w:t>
      </w:r>
    </w:p>
    <w:p w14:paraId="11400CCD" w14:textId="77777777" w:rsidR="00222BDA" w:rsidRPr="0008575C" w:rsidRDefault="00222BDA" w:rsidP="00712996">
      <w:pPr>
        <w:spacing w:line="252" w:lineRule="auto"/>
        <w:jc w:val="both"/>
        <w:rPr>
          <w:rFonts w:eastAsia="OneGulliverA"/>
        </w:rPr>
      </w:pPr>
    </w:p>
    <w:p w14:paraId="6137C8C5" w14:textId="77777777" w:rsidR="00E97402" w:rsidRDefault="00E97402" w:rsidP="001F4C5C">
      <w:pPr>
        <w:pStyle w:val="Style1"/>
        <w:jc w:val="both"/>
      </w:pPr>
      <w:r>
        <w:t>Acknowledgment</w:t>
      </w:r>
    </w:p>
    <w:p w14:paraId="3F75C035" w14:textId="77777777" w:rsidR="00A34E5B" w:rsidRDefault="00A34E5B" w:rsidP="00A34E5B">
      <w:pPr>
        <w:autoSpaceDE w:val="0"/>
        <w:autoSpaceDN w:val="0"/>
        <w:adjustRightInd w:val="0"/>
        <w:jc w:val="both"/>
        <w:rPr>
          <w:sz w:val="16"/>
          <w:szCs w:val="16"/>
        </w:rPr>
      </w:pPr>
      <w:r w:rsidRPr="00A34E5B">
        <w:rPr>
          <w:sz w:val="16"/>
          <w:szCs w:val="16"/>
        </w:rPr>
        <w:t>The authors would like to acknowledge the support from Klopman S.R.L. for the provision of the fabric samples and thermal stability data.</w:t>
      </w:r>
      <w:r>
        <w:rPr>
          <w:sz w:val="16"/>
          <w:szCs w:val="16"/>
        </w:rPr>
        <w:t xml:space="preserve"> </w:t>
      </w:r>
      <w:r w:rsidRPr="00A34E5B">
        <w:rPr>
          <w:sz w:val="16"/>
          <w:szCs w:val="16"/>
        </w:rPr>
        <w:t xml:space="preserve">All data supporting this study are openly available from the University of Southampton repository at </w:t>
      </w:r>
      <w:hyperlink r:id="rId21" w:history="1">
        <w:r w:rsidRPr="005020A3">
          <w:rPr>
            <w:rStyle w:val="Hyperlink"/>
            <w:sz w:val="16"/>
            <w:szCs w:val="16"/>
          </w:rPr>
          <w:t>http://doi.org/10.5258/SOTON/D0153</w:t>
        </w:r>
      </w:hyperlink>
      <w:r w:rsidRPr="00A34E5B">
        <w:rPr>
          <w:sz w:val="16"/>
          <w:szCs w:val="16"/>
        </w:rPr>
        <w:t>.</w:t>
      </w:r>
    </w:p>
    <w:p w14:paraId="020BA445" w14:textId="02B90A55" w:rsidR="004D7DDF" w:rsidRDefault="004D7DDF" w:rsidP="00A34E5B">
      <w:pPr>
        <w:spacing w:line="252" w:lineRule="auto"/>
        <w:jc w:val="both"/>
        <w:rPr>
          <w:bCs/>
        </w:rPr>
      </w:pPr>
    </w:p>
    <w:p w14:paraId="13A997F4" w14:textId="3F1AEB7C" w:rsidR="004D7DDF" w:rsidRDefault="004D7DDF" w:rsidP="004D7DDF">
      <w:pPr>
        <w:spacing w:line="252" w:lineRule="auto"/>
        <w:jc w:val="both"/>
        <w:rPr>
          <w:bCs/>
        </w:rPr>
      </w:pPr>
    </w:p>
    <w:p w14:paraId="6C37178C" w14:textId="568F1599" w:rsidR="004D7DDF" w:rsidRDefault="004D7DDF" w:rsidP="004D7DDF">
      <w:pPr>
        <w:spacing w:line="252" w:lineRule="auto"/>
        <w:jc w:val="both"/>
        <w:rPr>
          <w:bCs/>
        </w:rPr>
      </w:pPr>
    </w:p>
    <w:p w14:paraId="029F9F25" w14:textId="34186EF9" w:rsidR="005D72BB" w:rsidRDefault="005D72BB" w:rsidP="001F4C5C">
      <w:pPr>
        <w:pStyle w:val="Style1"/>
        <w:jc w:val="both"/>
      </w:pPr>
      <w:r>
        <w:t>R</w:t>
      </w:r>
      <w:r w:rsidR="00AC20B3">
        <w:t>eferences</w:t>
      </w:r>
    </w:p>
    <w:p w14:paraId="40A8FE2C" w14:textId="77777777" w:rsidR="00F932B6" w:rsidRDefault="00F932B6" w:rsidP="00F932B6">
      <w:pPr>
        <w:pStyle w:val="References"/>
        <w:numPr>
          <w:ilvl w:val="0"/>
          <w:numId w:val="0"/>
        </w:numPr>
        <w:ind w:left="540" w:hanging="360"/>
      </w:pPr>
    </w:p>
    <w:p w14:paraId="4635FCE6" w14:textId="77777777" w:rsidR="00AE3777" w:rsidRPr="00AE3777" w:rsidRDefault="001B2686" w:rsidP="00AE3777">
      <w:pPr>
        <w:pStyle w:val="EndNoteBibliography"/>
        <w:ind w:left="720" w:hanging="720"/>
      </w:pPr>
      <w:r>
        <w:rPr>
          <w:rFonts w:ascii="Times-Roman" w:hAnsi="Times-Roman" w:cs="Times-Roman"/>
        </w:rPr>
        <w:t xml:space="preserve"> </w:t>
      </w:r>
      <w:r w:rsidR="00CB5AAB">
        <w:rPr>
          <w:sz w:val="20"/>
        </w:rPr>
        <w:fldChar w:fldCharType="begin"/>
      </w:r>
      <w:r w:rsidR="00CB5AAB">
        <w:rPr>
          <w:sz w:val="20"/>
        </w:rPr>
        <w:instrText xml:space="preserve"> ADDIN EN.REFLIST </w:instrText>
      </w:r>
      <w:r w:rsidR="00CB5AAB">
        <w:rPr>
          <w:sz w:val="20"/>
        </w:rPr>
        <w:fldChar w:fldCharType="separate"/>
      </w:r>
      <w:r w:rsidR="00AE3777" w:rsidRPr="00AE3777">
        <w:t>[1]</w:t>
      </w:r>
      <w:r w:rsidR="00AE3777" w:rsidRPr="00AE3777">
        <w:tab/>
        <w:t xml:space="preserve">K. Yang, C. Freeman, R. Torah, S. Beeby, and J. Tudor, "Screen printed fabric electrode array for wearable functional electrical stimulation," </w:t>
      </w:r>
      <w:r w:rsidR="00AE3777" w:rsidRPr="00AE3777">
        <w:rPr>
          <w:i/>
        </w:rPr>
        <w:t xml:space="preserve">Sens. Actuators A Phys., </w:t>
      </w:r>
      <w:r w:rsidR="00AE3777" w:rsidRPr="00AE3777">
        <w:t>vol. 213, pp. 108-115, 2014/07/01/ 2014.</w:t>
      </w:r>
    </w:p>
    <w:p w14:paraId="57232D81" w14:textId="77777777" w:rsidR="00AE3777" w:rsidRPr="00AE3777" w:rsidRDefault="00AE3777" w:rsidP="00AE3777">
      <w:pPr>
        <w:pStyle w:val="EndNoteBibliography"/>
        <w:ind w:left="720" w:hanging="720"/>
      </w:pPr>
      <w:r w:rsidRPr="00AE3777">
        <w:t>[2]</w:t>
      </w:r>
      <w:r w:rsidRPr="00AE3777">
        <w:tab/>
        <w:t xml:space="preserve">W. Weng, P. Chen, S. He, X. Sun, and H. Peng, "Smart Electronic Textiles," </w:t>
      </w:r>
      <w:r w:rsidRPr="00AE3777">
        <w:rPr>
          <w:i/>
        </w:rPr>
        <w:t xml:space="preserve">Angew. Chem. Int. Ed., </w:t>
      </w:r>
      <w:r w:rsidRPr="00AE3777">
        <w:t>vol. 55, pp. 6140-6169, 2016.</w:t>
      </w:r>
    </w:p>
    <w:p w14:paraId="34330E21" w14:textId="77777777" w:rsidR="00AE3777" w:rsidRPr="00AE3777" w:rsidRDefault="00AE3777" w:rsidP="00AE3777">
      <w:pPr>
        <w:pStyle w:val="EndNoteBibliography"/>
        <w:ind w:left="720" w:hanging="720"/>
      </w:pPr>
      <w:r w:rsidRPr="00AE3777">
        <w:t>[3]</w:t>
      </w:r>
      <w:r w:rsidRPr="00AE3777">
        <w:tab/>
        <w:t xml:space="preserve">M. Stoppa and A. Chiolerio, "Wearable Electronics and Smart Textiles: A Critical Review," </w:t>
      </w:r>
      <w:r w:rsidRPr="00AE3777">
        <w:rPr>
          <w:i/>
        </w:rPr>
        <w:t xml:space="preserve">Sensors, </w:t>
      </w:r>
      <w:r w:rsidRPr="00AE3777">
        <w:t>vol. 14, pp. 11957-11992, 2014.</w:t>
      </w:r>
    </w:p>
    <w:p w14:paraId="28A20EEA" w14:textId="77777777" w:rsidR="00AE3777" w:rsidRPr="00AE3777" w:rsidRDefault="00AE3777" w:rsidP="00AE3777">
      <w:pPr>
        <w:pStyle w:val="EndNoteBibliography"/>
        <w:ind w:left="720" w:hanging="720"/>
      </w:pPr>
      <w:r w:rsidRPr="00AE3777">
        <w:t>[4]</w:t>
      </w:r>
      <w:r w:rsidRPr="00AE3777">
        <w:tab/>
        <w:t>A. Almusallam, Z. Luo, A. Komolafe, K. Yang, A. Robinson, R. Torah</w:t>
      </w:r>
      <w:r w:rsidRPr="00AE3777">
        <w:rPr>
          <w:i/>
        </w:rPr>
        <w:t>, et al.</w:t>
      </w:r>
      <w:r w:rsidRPr="00AE3777">
        <w:t xml:space="preserve">, "Flexible piezoelectric nano-composite films for kinetic energy harvesting from textiles," </w:t>
      </w:r>
      <w:r w:rsidRPr="00AE3777">
        <w:rPr>
          <w:i/>
        </w:rPr>
        <w:t xml:space="preserve">Nano Energy, </w:t>
      </w:r>
      <w:r w:rsidRPr="00AE3777">
        <w:t>vol. 33, pp. 146-156, 2017/03/01/ 2017.</w:t>
      </w:r>
    </w:p>
    <w:p w14:paraId="23114841" w14:textId="77777777" w:rsidR="00AE3777" w:rsidRPr="00AE3777" w:rsidRDefault="00AE3777" w:rsidP="00AE3777">
      <w:pPr>
        <w:pStyle w:val="EndNoteBibliography"/>
        <w:ind w:left="720" w:hanging="720"/>
      </w:pPr>
      <w:r w:rsidRPr="00AE3777">
        <w:t>[5]</w:t>
      </w:r>
      <w:r w:rsidRPr="00AE3777">
        <w:tab/>
        <w:t xml:space="preserve">A. Bedeloglu, A. Demir, Y. Bozkurt, and N. S. Sariciftci, "A flexible textile structure based on polymeric photovoltaics using transparent cathode," </w:t>
      </w:r>
      <w:r w:rsidRPr="00AE3777">
        <w:rPr>
          <w:i/>
        </w:rPr>
        <w:t xml:space="preserve">Synth. Met., </w:t>
      </w:r>
      <w:r w:rsidRPr="00AE3777">
        <w:t>vol. 159, pp. 2043-2048, 2009/10/01/ 2009.</w:t>
      </w:r>
    </w:p>
    <w:p w14:paraId="3DC46153" w14:textId="77777777" w:rsidR="00AE3777" w:rsidRPr="00AE3777" w:rsidRDefault="00AE3777" w:rsidP="00AE3777">
      <w:pPr>
        <w:pStyle w:val="EndNoteBibliography"/>
        <w:ind w:left="720" w:hanging="720"/>
      </w:pPr>
      <w:r w:rsidRPr="00AE3777">
        <w:t>[6]</w:t>
      </w:r>
      <w:r w:rsidRPr="00AE3777">
        <w:tab/>
        <w:t xml:space="preserve">F. C. Krebs and M. Hösel, "The Solar Textile Challenge: How It Will Not Work and Where It Might," </w:t>
      </w:r>
      <w:r w:rsidRPr="00AE3777">
        <w:rPr>
          <w:i/>
        </w:rPr>
        <w:t xml:space="preserve">ChemSusChem, </w:t>
      </w:r>
      <w:r w:rsidRPr="00AE3777">
        <w:t>vol. 8, pp. 966-969, 2015.</w:t>
      </w:r>
    </w:p>
    <w:p w14:paraId="0E224EA8" w14:textId="77777777" w:rsidR="00AE3777" w:rsidRPr="00AE3777" w:rsidRDefault="00AE3777" w:rsidP="00AE3777">
      <w:pPr>
        <w:pStyle w:val="EndNoteBibliography"/>
        <w:ind w:left="720" w:hanging="720"/>
      </w:pPr>
      <w:r w:rsidRPr="00AE3777">
        <w:t>[7]</w:t>
      </w:r>
      <w:r w:rsidRPr="00AE3777">
        <w:tab/>
        <w:t xml:space="preserve">Z. Hameiri, "Photovoltaics literature survey (No. 137)," </w:t>
      </w:r>
      <w:r w:rsidRPr="00AE3777">
        <w:rPr>
          <w:i/>
        </w:rPr>
        <w:t xml:space="preserve">Prog. Photovolt. Res. Appl., </w:t>
      </w:r>
      <w:r w:rsidRPr="00AE3777">
        <w:t>vol. 25, pp. 878-884, 2017.</w:t>
      </w:r>
    </w:p>
    <w:p w14:paraId="11D11FC2" w14:textId="77777777" w:rsidR="00AE3777" w:rsidRPr="00AE3777" w:rsidRDefault="00AE3777" w:rsidP="00AE3777">
      <w:pPr>
        <w:pStyle w:val="EndNoteBibliography"/>
        <w:ind w:left="720" w:hanging="720"/>
      </w:pPr>
      <w:r w:rsidRPr="00AE3777">
        <w:t>[8]</w:t>
      </w:r>
      <w:r w:rsidRPr="00AE3777">
        <w:tab/>
        <w:t xml:space="preserve">R. Mather and J. Wilson, "Fabrication of Photovoltaic Textiles," </w:t>
      </w:r>
      <w:r w:rsidRPr="00AE3777">
        <w:rPr>
          <w:i/>
        </w:rPr>
        <w:t xml:space="preserve">Coatings, </w:t>
      </w:r>
      <w:r w:rsidRPr="00AE3777">
        <w:t>vol. 7, pp. 1-21, 2017.</w:t>
      </w:r>
    </w:p>
    <w:p w14:paraId="303A1899" w14:textId="77777777" w:rsidR="00AE3777" w:rsidRPr="00AE3777" w:rsidRDefault="00AE3777" w:rsidP="00AE3777">
      <w:pPr>
        <w:pStyle w:val="EndNoteBibliography"/>
        <w:ind w:left="720" w:hanging="720"/>
      </w:pPr>
      <w:r w:rsidRPr="00AE3777">
        <w:t>[9]</w:t>
      </w:r>
      <w:r w:rsidRPr="00AE3777">
        <w:tab/>
        <w:t xml:space="preserve">H. Sun, X. You, Z. Yang, J. Deng, and H. Peng, "Winding ultrathin, transparent, and electrically conductive carbon nanotube sheets into high-performance fiber-shaped dye-sensitized solar cells," </w:t>
      </w:r>
      <w:r w:rsidRPr="00AE3777">
        <w:rPr>
          <w:i/>
        </w:rPr>
        <w:t xml:space="preserve">J. Mater. Chem. A, </w:t>
      </w:r>
      <w:r w:rsidRPr="00AE3777">
        <w:t>vol. 1, pp. 12422-12425, 2013.</w:t>
      </w:r>
    </w:p>
    <w:p w14:paraId="64050B74" w14:textId="77777777" w:rsidR="00AE3777" w:rsidRPr="00AE3777" w:rsidRDefault="00AE3777" w:rsidP="00AE3777">
      <w:pPr>
        <w:pStyle w:val="EndNoteBibliography"/>
        <w:ind w:left="720" w:hanging="720"/>
      </w:pPr>
      <w:r w:rsidRPr="00AE3777">
        <w:t>[10]</w:t>
      </w:r>
      <w:r w:rsidRPr="00AE3777">
        <w:tab/>
        <w:t>Z. Chai, N. Zhang, P. Sun, Y. Huang, C. Zhao, H. J. Fan</w:t>
      </w:r>
      <w:r w:rsidRPr="00AE3777">
        <w:rPr>
          <w:i/>
        </w:rPr>
        <w:t>, et al.</w:t>
      </w:r>
      <w:r w:rsidRPr="00AE3777">
        <w:t xml:space="preserve">, "Tailorable and Wearable Textile Devices for Solar Energy Harvesting and Simultaneous Storage," </w:t>
      </w:r>
      <w:r w:rsidRPr="00AE3777">
        <w:rPr>
          <w:i/>
        </w:rPr>
        <w:t xml:space="preserve">ACS Nano, </w:t>
      </w:r>
      <w:r w:rsidRPr="00AE3777">
        <w:t>vol. 10, pp. 9201-9207, 2016/10/25 2016.</w:t>
      </w:r>
    </w:p>
    <w:p w14:paraId="1F83BFE4" w14:textId="77777777" w:rsidR="00AE3777" w:rsidRPr="00AE3777" w:rsidRDefault="00AE3777" w:rsidP="00AE3777">
      <w:pPr>
        <w:pStyle w:val="EndNoteBibliography"/>
        <w:ind w:left="720" w:hanging="720"/>
      </w:pPr>
      <w:r w:rsidRPr="00AE3777">
        <w:t>[11]</w:t>
      </w:r>
      <w:r w:rsidRPr="00AE3777">
        <w:tab/>
        <w:t xml:space="preserve">C. Girotto, B. P. Rand, J. Genoe, and P. Heremans, "Exploring spray coating as a deposition technique for the fabrication of solution-processed solar cells," </w:t>
      </w:r>
      <w:r w:rsidRPr="00AE3777">
        <w:rPr>
          <w:i/>
        </w:rPr>
        <w:t xml:space="preserve">Sol. Energy Mater. Sol. Cells, </w:t>
      </w:r>
      <w:r w:rsidRPr="00AE3777">
        <w:t>vol. 93, pp. 454-458, 2009/04/01/ 2009.</w:t>
      </w:r>
    </w:p>
    <w:p w14:paraId="2B9D34C2" w14:textId="77777777" w:rsidR="00AE3777" w:rsidRPr="00AE3777" w:rsidRDefault="00AE3777" w:rsidP="00AE3777">
      <w:pPr>
        <w:pStyle w:val="EndNoteBibliography"/>
        <w:ind w:left="720" w:hanging="720"/>
      </w:pPr>
      <w:r w:rsidRPr="00AE3777">
        <w:t>[12]</w:t>
      </w:r>
      <w:r w:rsidRPr="00AE3777">
        <w:tab/>
        <w:t>P. Kopola, T. Aernouts, R. Sliz, S. Guillerez, M. Ylikunnari, D. Cheyns</w:t>
      </w:r>
      <w:r w:rsidRPr="00AE3777">
        <w:rPr>
          <w:i/>
        </w:rPr>
        <w:t>, et al.</w:t>
      </w:r>
      <w:r w:rsidRPr="00AE3777">
        <w:t xml:space="preserve">, "Gravure printed flexible organic photovoltaic modules," </w:t>
      </w:r>
      <w:r w:rsidRPr="00AE3777">
        <w:rPr>
          <w:i/>
        </w:rPr>
        <w:t xml:space="preserve">Sol Energy Mater Sol Cells, </w:t>
      </w:r>
      <w:r w:rsidRPr="00AE3777">
        <w:t>vol. 95, pp. 1344-1347, 2011/05/01/ 2011.</w:t>
      </w:r>
    </w:p>
    <w:p w14:paraId="52A19A66" w14:textId="77777777" w:rsidR="00AE3777" w:rsidRPr="00AE3777" w:rsidRDefault="00AE3777" w:rsidP="00AE3777">
      <w:pPr>
        <w:pStyle w:val="EndNoteBibliography"/>
        <w:ind w:left="720" w:hanging="720"/>
      </w:pPr>
      <w:r w:rsidRPr="00AE3777">
        <w:t>[13]</w:t>
      </w:r>
      <w:r w:rsidRPr="00AE3777">
        <w:tab/>
        <w:t xml:space="preserve">I. Takahiko, S. Norihisa, T. Seiichi, S. Kenji, M. Kazuhiro, and I. Toshihiro, "High-Speed Coating Method for Photovoltaic Textiles with Closed-Type Die Coater," </w:t>
      </w:r>
      <w:r w:rsidRPr="00AE3777">
        <w:rPr>
          <w:i/>
        </w:rPr>
        <w:t xml:space="preserve">Japn. J. Appl. Phys., </w:t>
      </w:r>
      <w:r w:rsidRPr="00AE3777">
        <w:t>vol. 52, p. 060201, 2013.</w:t>
      </w:r>
    </w:p>
    <w:p w14:paraId="024BB554" w14:textId="77777777" w:rsidR="00AE3777" w:rsidRPr="00AE3777" w:rsidRDefault="00AE3777" w:rsidP="00AE3777">
      <w:pPr>
        <w:pStyle w:val="EndNoteBibliography"/>
        <w:ind w:left="720" w:hanging="720"/>
      </w:pPr>
      <w:r w:rsidRPr="00AE3777">
        <w:t>[14]</w:t>
      </w:r>
      <w:r w:rsidRPr="00AE3777">
        <w:tab/>
        <w:t xml:space="preserve">J. Krantz, M. Richter, S. Spallek, E. Spiecker, and C. J. Brabec, "Solution-Processed Metallic Nanowire Electrodes as Indium Tin Oxide Replacement for Thin-Film Solar Cells," </w:t>
      </w:r>
      <w:r w:rsidRPr="00AE3777">
        <w:rPr>
          <w:i/>
        </w:rPr>
        <w:t xml:space="preserve">Adv. Funct. Mater., </w:t>
      </w:r>
      <w:r w:rsidRPr="00AE3777">
        <w:t>vol. 21, pp. 4784-4787, 2011.</w:t>
      </w:r>
    </w:p>
    <w:p w14:paraId="05DB8C78" w14:textId="77777777" w:rsidR="00AE3777" w:rsidRPr="00AE3777" w:rsidRDefault="00AE3777" w:rsidP="00AE3777">
      <w:pPr>
        <w:pStyle w:val="EndNoteBibliography"/>
        <w:ind w:left="720" w:hanging="720"/>
      </w:pPr>
      <w:r w:rsidRPr="00AE3777">
        <w:t>[15]</w:t>
      </w:r>
      <w:r w:rsidRPr="00AE3777">
        <w:tab/>
        <w:t xml:space="preserve">D. S. Leem, A. Edwards, M. Faist, J. Nelson, D. D. C. Bradley, and J. C. de Mello, "Efficient Organic Solar Cells with Solution-Processed Silver Nanowire Electrodes," </w:t>
      </w:r>
      <w:r w:rsidRPr="00AE3777">
        <w:rPr>
          <w:i/>
        </w:rPr>
        <w:t xml:space="preserve">Adv. Mater., </w:t>
      </w:r>
      <w:r w:rsidRPr="00AE3777">
        <w:t>vol. 23, pp. 4371-4375, 2011.</w:t>
      </w:r>
    </w:p>
    <w:p w14:paraId="3FA877C0" w14:textId="77777777" w:rsidR="00AE3777" w:rsidRPr="00AE3777" w:rsidRDefault="00AE3777" w:rsidP="00AE3777">
      <w:pPr>
        <w:pStyle w:val="EndNoteBibliography"/>
        <w:ind w:left="720" w:hanging="720"/>
      </w:pPr>
      <w:r w:rsidRPr="00AE3777">
        <w:t>[16]</w:t>
      </w:r>
      <w:r w:rsidRPr="00AE3777">
        <w:tab/>
        <w:t>F. Guo, X. Zhu, K. Forberich, J. Krantz, T. Stubhan, M. Salinas</w:t>
      </w:r>
      <w:r w:rsidRPr="00AE3777">
        <w:rPr>
          <w:i/>
        </w:rPr>
        <w:t>, et al.</w:t>
      </w:r>
      <w:r w:rsidRPr="00AE3777">
        <w:t xml:space="preserve">, "ITO-Free and Fully Solution-Processed Semitransparent Organic Solar Cells with High Fill Factors," </w:t>
      </w:r>
      <w:r w:rsidRPr="00AE3777">
        <w:rPr>
          <w:i/>
        </w:rPr>
        <w:t xml:space="preserve">Adv. Energy Mater., </w:t>
      </w:r>
      <w:r w:rsidRPr="00AE3777">
        <w:t>vol. 3, pp. 1062-1067, 2013.</w:t>
      </w:r>
    </w:p>
    <w:p w14:paraId="4CA8F142" w14:textId="77777777" w:rsidR="00AE3777" w:rsidRPr="00AE3777" w:rsidRDefault="00AE3777" w:rsidP="00AE3777">
      <w:pPr>
        <w:pStyle w:val="EndNoteBibliography"/>
        <w:ind w:left="720" w:hanging="720"/>
      </w:pPr>
      <w:r w:rsidRPr="00AE3777">
        <w:t>[17]</w:t>
      </w:r>
      <w:r w:rsidRPr="00AE3777">
        <w:tab/>
        <w:t>F. Guo, P. Kubis, T. Stubhan, N. Li, D. Baran, T. Przybilla</w:t>
      </w:r>
      <w:r w:rsidRPr="00AE3777">
        <w:rPr>
          <w:i/>
        </w:rPr>
        <w:t>, et al.</w:t>
      </w:r>
      <w:r w:rsidRPr="00AE3777">
        <w:t xml:space="preserve">, "Fully Solution-Processing Route toward Highly Transparent Polymer Solar Cells," </w:t>
      </w:r>
      <w:r w:rsidRPr="00AE3777">
        <w:rPr>
          <w:i/>
        </w:rPr>
        <w:t xml:space="preserve">ACS Appl. Mater.  Inter., </w:t>
      </w:r>
      <w:r w:rsidRPr="00AE3777">
        <w:t>vol. 6, pp. 18251-18257, 2014/10/22 2014.</w:t>
      </w:r>
    </w:p>
    <w:p w14:paraId="56DCDEF4" w14:textId="77777777" w:rsidR="00AE3777" w:rsidRPr="00AE3777" w:rsidRDefault="00AE3777" w:rsidP="00AE3777">
      <w:pPr>
        <w:pStyle w:val="EndNoteBibliography"/>
        <w:ind w:left="720" w:hanging="720"/>
      </w:pPr>
      <w:r w:rsidRPr="00AE3777">
        <w:t>[18]</w:t>
      </w:r>
      <w:r w:rsidRPr="00AE3777">
        <w:tab/>
        <w:t>S. Arumugam, Y. Li, S. Senthilarasu, R. Torah, A. L. Kanibolotsky, A. R. Inigo</w:t>
      </w:r>
      <w:r w:rsidRPr="00AE3777">
        <w:rPr>
          <w:i/>
        </w:rPr>
        <w:t>, et al.</w:t>
      </w:r>
      <w:r w:rsidRPr="00AE3777">
        <w:t xml:space="preserve">, "Fully spray-coated organic solar cells on woven polyester cotton fabrics for wearable energy harvesting applications," </w:t>
      </w:r>
      <w:r w:rsidRPr="00AE3777">
        <w:rPr>
          <w:i/>
        </w:rPr>
        <w:t xml:space="preserve">J. Mater. Chem. A, </w:t>
      </w:r>
      <w:r w:rsidRPr="00AE3777">
        <w:t>vol. 4, pp. 5561-5568, 2016.</w:t>
      </w:r>
    </w:p>
    <w:p w14:paraId="23945A7D" w14:textId="77777777" w:rsidR="00AE3777" w:rsidRPr="00AE3777" w:rsidRDefault="00AE3777" w:rsidP="00AE3777">
      <w:pPr>
        <w:pStyle w:val="EndNoteBibliography"/>
        <w:ind w:left="720" w:hanging="720"/>
      </w:pPr>
      <w:r w:rsidRPr="00AE3777">
        <w:t>[19]</w:t>
      </w:r>
      <w:r w:rsidRPr="00AE3777">
        <w:tab/>
        <w:t xml:space="preserve">G. Paul, R. Torah, K. Yang, S. Beeby, and J. Tudor, "An investigation into the durability of screen-printed conductive tracks on textiles," </w:t>
      </w:r>
      <w:r w:rsidRPr="00AE3777">
        <w:rPr>
          <w:i/>
        </w:rPr>
        <w:t xml:space="preserve">Meas. Sci. Technol., </w:t>
      </w:r>
      <w:r w:rsidRPr="00AE3777">
        <w:t>vol. 25, p. 025006, 2014.</w:t>
      </w:r>
    </w:p>
    <w:p w14:paraId="3C788F06" w14:textId="042CCD40" w:rsidR="00AE3777" w:rsidRPr="00AE3777" w:rsidRDefault="00AE3777" w:rsidP="00AE3777">
      <w:pPr>
        <w:pStyle w:val="EndNoteBibliography"/>
        <w:ind w:left="720" w:hanging="720"/>
      </w:pPr>
      <w:r w:rsidRPr="00AE3777">
        <w:t>[20]</w:t>
      </w:r>
      <w:r w:rsidRPr="00AE3777">
        <w:tab/>
      </w:r>
      <w:hyperlink r:id="rId22" w:history="1">
        <w:r w:rsidRPr="00AE3777">
          <w:rPr>
            <w:rStyle w:val="Hyperlink"/>
          </w:rPr>
          <w:t>http://fabinks.com/uvproducts.html</w:t>
        </w:r>
      </w:hyperlink>
      <w:r w:rsidRPr="00AE3777">
        <w:t>.</w:t>
      </w:r>
    </w:p>
    <w:p w14:paraId="7B78C263" w14:textId="77777777" w:rsidR="00AE3777" w:rsidRPr="00AE3777" w:rsidRDefault="00AE3777" w:rsidP="00AE3777">
      <w:pPr>
        <w:pStyle w:val="EndNoteBibliography"/>
        <w:ind w:left="720" w:hanging="720"/>
      </w:pPr>
      <w:r w:rsidRPr="00AE3777">
        <w:t>[21]</w:t>
      </w:r>
      <w:r w:rsidRPr="00AE3777">
        <w:tab/>
        <w:t xml:space="preserve">K. Yang, R. Torah, Y. Wei, S. Beeby, and J. Tudor, "Waterproof and durable screen printed silver conductive tracks on textiles," </w:t>
      </w:r>
      <w:r w:rsidRPr="00AE3777">
        <w:rPr>
          <w:i/>
        </w:rPr>
        <w:t xml:space="preserve">Tex. Res. J., </w:t>
      </w:r>
      <w:r w:rsidRPr="00AE3777">
        <w:t>vol. 83, pp. 2023-2031, 2013.</w:t>
      </w:r>
    </w:p>
    <w:p w14:paraId="0D2923BF" w14:textId="77777777" w:rsidR="00AE3777" w:rsidRPr="00AE3777" w:rsidRDefault="00AE3777" w:rsidP="00AE3777">
      <w:pPr>
        <w:pStyle w:val="EndNoteBibliography"/>
        <w:ind w:left="720" w:hanging="720"/>
      </w:pPr>
      <w:r w:rsidRPr="00AE3777">
        <w:t>[22]</w:t>
      </w:r>
      <w:r w:rsidRPr="00AE3777">
        <w:tab/>
        <w:t>J. Krantz, K. Forberich, P. Kubis, F. Machui, J. Min, T. Stubhan</w:t>
      </w:r>
      <w:r w:rsidRPr="00AE3777">
        <w:rPr>
          <w:i/>
        </w:rPr>
        <w:t>, et al.</w:t>
      </w:r>
      <w:r w:rsidRPr="00AE3777">
        <w:t xml:space="preserve">, "Printing high performance reflective electrodes for organic solar cells," </w:t>
      </w:r>
      <w:r w:rsidRPr="00AE3777">
        <w:rPr>
          <w:i/>
        </w:rPr>
        <w:t xml:space="preserve">Org. Electron., </w:t>
      </w:r>
      <w:r w:rsidRPr="00AE3777">
        <w:t>vol. 17, pp. 334-339, 2015/02/01/ 2015.</w:t>
      </w:r>
    </w:p>
    <w:p w14:paraId="34FBA31B" w14:textId="77777777" w:rsidR="00AE3777" w:rsidRPr="00AE3777" w:rsidRDefault="00AE3777" w:rsidP="00AE3777">
      <w:pPr>
        <w:pStyle w:val="EndNoteBibliography"/>
        <w:ind w:left="720" w:hanging="720"/>
      </w:pPr>
      <w:r w:rsidRPr="00AE3777">
        <w:t>[23]</w:t>
      </w:r>
      <w:r w:rsidRPr="00AE3777">
        <w:tab/>
        <w:t xml:space="preserve">A. Mishra and P. Bäuerle, "Small Molecule Organic Semiconductors on the Move: Promises for Future Solar Energy Technology," </w:t>
      </w:r>
      <w:r w:rsidRPr="00AE3777">
        <w:rPr>
          <w:i/>
        </w:rPr>
        <w:t xml:space="preserve">Angew. Chem. Int. Ed., </w:t>
      </w:r>
      <w:r w:rsidRPr="00AE3777">
        <w:t>vol. 51, pp. 2020-2067, 2012.</w:t>
      </w:r>
    </w:p>
    <w:p w14:paraId="2C09BE83" w14:textId="77777777" w:rsidR="00AE3777" w:rsidRPr="00AE3777" w:rsidRDefault="00AE3777" w:rsidP="00AE3777">
      <w:pPr>
        <w:pStyle w:val="EndNoteBibliography"/>
        <w:ind w:left="720" w:hanging="720"/>
      </w:pPr>
      <w:r w:rsidRPr="00AE3777">
        <w:t>[24]</w:t>
      </w:r>
      <w:r w:rsidRPr="00AE3777">
        <w:tab/>
        <w:t xml:space="preserve">A. O. Komolafe, R. N. Torah, M. J. Tudor, and S. P. Beeby, "Modelling and experimental validation of the effect of the elastic properties of fabrics on the durability of screen printed e-textiles," </w:t>
      </w:r>
      <w:r w:rsidRPr="00AE3777">
        <w:rPr>
          <w:i/>
        </w:rPr>
        <w:t xml:space="preserve">Smart Mater. Struct., </w:t>
      </w:r>
      <w:r w:rsidRPr="00AE3777">
        <w:t>vol. 27, p. 075046, 2018.</w:t>
      </w:r>
    </w:p>
    <w:p w14:paraId="44343D32" w14:textId="6D2E80A2" w:rsidR="0037551B" w:rsidRPr="00CD684F" w:rsidRDefault="00CB5AAB" w:rsidP="00117FEE">
      <w:pPr>
        <w:pStyle w:val="EndNoteBibliography"/>
        <w:ind w:left="720" w:hanging="720"/>
      </w:pPr>
      <w:r>
        <w:fldChar w:fldCharType="end"/>
      </w:r>
    </w:p>
    <w:sectPr w:rsidR="0037551B" w:rsidRPr="00CD684F" w:rsidSect="00143F2E">
      <w:headerReference w:type="default" r:id="rId23"/>
      <w:type w:val="continuous"/>
      <w:pgSz w:w="12240" w:h="15840" w:code="1"/>
      <w:pgMar w:top="1008" w:right="936" w:bottom="1008" w:left="936" w:header="432" w:footer="432" w:gutter="0"/>
      <w:cols w:num="2" w:space="288"/>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3C9621B" w16cid:durableId="1F1C32EB"/>
  <w16cid:commentId w16cid:paraId="28DDF3AC" w16cid:durableId="1F1C37F6"/>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94EB610" w14:textId="77777777" w:rsidR="00034F2F" w:rsidRDefault="00034F2F">
      <w:r>
        <w:separator/>
      </w:r>
    </w:p>
  </w:endnote>
  <w:endnote w:type="continuationSeparator" w:id="0">
    <w:p w14:paraId="60CB76B1" w14:textId="77777777" w:rsidR="00034F2F" w:rsidRDefault="00034F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askerville">
    <w:charset w:val="00"/>
    <w:family w:val="auto"/>
    <w:pitch w:val="variable"/>
    <w:sig w:usb0="80000067" w:usb1="02000000" w:usb2="00000000" w:usb3="00000000" w:csb0="0000019F" w:csb1="00000000"/>
  </w:font>
  <w:font w:name="Formata-Regular">
    <w:altName w:val="Times New Roman"/>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dvOT8608a8d1+22">
    <w:altName w:val="Arial Unicode MS"/>
    <w:panose1 w:val="00000000000000000000"/>
    <w:charset w:val="86"/>
    <w:family w:val="auto"/>
    <w:notTrueType/>
    <w:pitch w:val="default"/>
    <w:sig w:usb0="00000001" w:usb1="080E0000" w:usb2="00000010" w:usb3="00000000" w:csb0="00040000" w:csb1="00000000"/>
  </w:font>
  <w:font w:name="OneGulliverA">
    <w:panose1 w:val="00000000000000000000"/>
    <w:charset w:val="80"/>
    <w:family w:val="auto"/>
    <w:notTrueType/>
    <w:pitch w:val="default"/>
    <w:sig w:usb0="00000000" w:usb1="08070000" w:usb2="00000010" w:usb3="00000000" w:csb0="00020000" w:csb1="00000000"/>
  </w:font>
  <w:font w:name="Times-Roman">
    <w:altName w:val="Times New Roman"/>
    <w:panose1 w:val="00000000000000000000"/>
    <w:charset w:val="00"/>
    <w:family w:val="roman"/>
    <w:notTrueType/>
    <w:pitch w:val="default"/>
    <w:sig w:usb0="00000003" w:usb1="00000000" w:usb2="00000000" w:usb3="00000000" w:csb0="00000001"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348A1FB" w14:textId="77777777" w:rsidR="00034F2F" w:rsidRDefault="00034F2F"/>
  </w:footnote>
  <w:footnote w:type="continuationSeparator" w:id="0">
    <w:p w14:paraId="5533A972" w14:textId="77777777" w:rsidR="00034F2F" w:rsidRDefault="00034F2F">
      <w:r>
        <w:continuationSeparator/>
      </w:r>
    </w:p>
  </w:footnote>
  <w:footnote w:id="1">
    <w:p w14:paraId="4BCB420F" w14:textId="77777777" w:rsidR="00433C7F" w:rsidRDefault="00433C7F">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A8D089" w14:textId="241C3B01" w:rsidR="00433C7F" w:rsidRDefault="00433C7F">
    <w:pPr>
      <w:framePr w:wrap="auto" w:vAnchor="text" w:hAnchor="margin" w:xAlign="right" w:y="1"/>
    </w:pPr>
    <w:r>
      <w:fldChar w:fldCharType="begin"/>
    </w:r>
    <w:r>
      <w:instrText xml:space="preserve">PAGE  </w:instrText>
    </w:r>
    <w:r>
      <w:fldChar w:fldCharType="separate"/>
    </w:r>
    <w:r w:rsidR="00C755D7">
      <w:rPr>
        <w:noProof/>
      </w:rPr>
      <w:t>1</w:t>
    </w:r>
    <w:r>
      <w:fldChar w:fldCharType="end"/>
    </w:r>
  </w:p>
  <w:p w14:paraId="0554F1EA" w14:textId="77777777" w:rsidR="00433C7F" w:rsidRDefault="00433C7F">
    <w:pPr>
      <w:ind w:right="360"/>
    </w:pPr>
    <w:r>
      <w:t>&gt; REPLACE THIS LINE WITH YOUR PAPER IDENTIFICATION NUMBER (DOUBLE-CLICK HERE TO EDIT) &lt;</w:t>
    </w:r>
  </w:p>
  <w:p w14:paraId="26D13ED4" w14:textId="77777777" w:rsidR="00433C7F" w:rsidRDefault="00433C7F">
    <w:pP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EBB2C53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1FE04BD4"/>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1E8E8124"/>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DB607804"/>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63F4F052"/>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2CBA6604"/>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66FEB2A0"/>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36886A36"/>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0FDCED3C"/>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BCAA61E8"/>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9F8DF4C"/>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FFFFFFFB"/>
    <w:multiLevelType w:val="multilevel"/>
    <w:tmpl w:val="62F820A2"/>
    <w:lvl w:ilvl="0">
      <w:start w:val="1"/>
      <w:numFmt w:val="upperRoman"/>
      <w:pStyle w:val="Heading1"/>
      <w:lvlText w:val="%1."/>
      <w:legacy w:legacy="1" w:legacySpace="144" w:legacyIndent="144"/>
      <w:lvlJc w:val="left"/>
    </w:lvl>
    <w:lvl w:ilvl="1">
      <w:start w:val="1"/>
      <w:numFmt w:val="upperLetter"/>
      <w:pStyle w:val="Heading2"/>
      <w:lvlText w:val="%2."/>
      <w:legacy w:legacy="1" w:legacySpace="144" w:legacyIndent="144"/>
      <w:lvlJc w:val="left"/>
      <w:rPr>
        <w:b w:val="0"/>
      </w:rPr>
    </w:lvl>
    <w:lvl w:ilvl="2">
      <w:start w:val="1"/>
      <w:numFmt w:val="decimal"/>
      <w:pStyle w:val="Heading3"/>
      <w:lvlText w:val="%3)"/>
      <w:legacy w:legacy="1" w:legacySpace="144" w:legacyIndent="144"/>
      <w:lvlJc w:val="left"/>
      <w:rPr>
        <w:i/>
      </w:rPr>
    </w:lvl>
    <w:lvl w:ilvl="3">
      <w:start w:val="1"/>
      <w:numFmt w:val="lowerLetter"/>
      <w:pStyle w:val="Heading4"/>
      <w:lvlText w:val="%4)"/>
      <w:legacy w:legacy="1" w:legacySpace="0" w:legacyIndent="720"/>
      <w:lvlJc w:val="left"/>
      <w:pPr>
        <w:ind w:left="1152" w:hanging="720"/>
      </w:pPr>
    </w:lvl>
    <w:lvl w:ilvl="4">
      <w:start w:val="1"/>
      <w:numFmt w:val="decimal"/>
      <w:pStyle w:val="Heading5"/>
      <w:lvlText w:val="(%5)"/>
      <w:legacy w:legacy="1" w:legacySpace="0" w:legacyIndent="720"/>
      <w:lvlJc w:val="left"/>
      <w:pPr>
        <w:ind w:left="1872" w:hanging="720"/>
      </w:pPr>
    </w:lvl>
    <w:lvl w:ilvl="5">
      <w:start w:val="1"/>
      <w:numFmt w:val="lowerLetter"/>
      <w:pStyle w:val="Heading6"/>
      <w:lvlText w:val="(%6)"/>
      <w:legacy w:legacy="1" w:legacySpace="0" w:legacyIndent="720"/>
      <w:lvlJc w:val="left"/>
      <w:pPr>
        <w:ind w:left="2592" w:hanging="720"/>
      </w:pPr>
    </w:lvl>
    <w:lvl w:ilvl="6">
      <w:start w:val="1"/>
      <w:numFmt w:val="lowerRoman"/>
      <w:pStyle w:val="Heading7"/>
      <w:lvlText w:val="(%7)"/>
      <w:legacy w:legacy="1" w:legacySpace="0" w:legacyIndent="720"/>
      <w:lvlJc w:val="left"/>
      <w:pPr>
        <w:ind w:left="3312" w:hanging="720"/>
      </w:pPr>
    </w:lvl>
    <w:lvl w:ilvl="7">
      <w:start w:val="1"/>
      <w:numFmt w:val="lowerLetter"/>
      <w:pStyle w:val="Heading8"/>
      <w:lvlText w:val="(%8)"/>
      <w:legacy w:legacy="1" w:legacySpace="0" w:legacyIndent="720"/>
      <w:lvlJc w:val="left"/>
      <w:pPr>
        <w:ind w:left="4032" w:hanging="720"/>
      </w:pPr>
    </w:lvl>
    <w:lvl w:ilvl="8">
      <w:start w:val="1"/>
      <w:numFmt w:val="lowerRoman"/>
      <w:pStyle w:val="Heading9"/>
      <w:lvlText w:val="(%9)"/>
      <w:legacy w:legacy="1" w:legacySpace="0" w:legacyIndent="720"/>
      <w:lvlJc w:val="left"/>
      <w:pPr>
        <w:ind w:left="4752" w:hanging="720"/>
      </w:pPr>
    </w:lvl>
  </w:abstractNum>
  <w:abstractNum w:abstractNumId="12" w15:restartNumberingAfterBreak="0">
    <w:nsid w:val="039173B1"/>
    <w:multiLevelType w:val="hybridMultilevel"/>
    <w:tmpl w:val="FEB8A576"/>
    <w:lvl w:ilvl="0" w:tplc="C7D48642">
      <w:start w:val="1"/>
      <w:numFmt w:val="lowerLetter"/>
      <w:lvlText w:val="%1)"/>
      <w:lvlJc w:val="left"/>
      <w:pPr>
        <w:ind w:left="562" w:hanging="360"/>
      </w:pPr>
      <w:rPr>
        <w:rFonts w:hint="default"/>
      </w:rPr>
    </w:lvl>
    <w:lvl w:ilvl="1" w:tplc="08090019" w:tentative="1">
      <w:start w:val="1"/>
      <w:numFmt w:val="lowerLetter"/>
      <w:lvlText w:val="%2."/>
      <w:lvlJc w:val="left"/>
      <w:pPr>
        <w:ind w:left="1282" w:hanging="360"/>
      </w:pPr>
    </w:lvl>
    <w:lvl w:ilvl="2" w:tplc="0809001B" w:tentative="1">
      <w:start w:val="1"/>
      <w:numFmt w:val="lowerRoman"/>
      <w:lvlText w:val="%3."/>
      <w:lvlJc w:val="right"/>
      <w:pPr>
        <w:ind w:left="2002" w:hanging="180"/>
      </w:pPr>
    </w:lvl>
    <w:lvl w:ilvl="3" w:tplc="0809000F" w:tentative="1">
      <w:start w:val="1"/>
      <w:numFmt w:val="decimal"/>
      <w:lvlText w:val="%4."/>
      <w:lvlJc w:val="left"/>
      <w:pPr>
        <w:ind w:left="2722" w:hanging="360"/>
      </w:pPr>
    </w:lvl>
    <w:lvl w:ilvl="4" w:tplc="08090019" w:tentative="1">
      <w:start w:val="1"/>
      <w:numFmt w:val="lowerLetter"/>
      <w:lvlText w:val="%5."/>
      <w:lvlJc w:val="left"/>
      <w:pPr>
        <w:ind w:left="3442" w:hanging="360"/>
      </w:pPr>
    </w:lvl>
    <w:lvl w:ilvl="5" w:tplc="0809001B" w:tentative="1">
      <w:start w:val="1"/>
      <w:numFmt w:val="lowerRoman"/>
      <w:lvlText w:val="%6."/>
      <w:lvlJc w:val="right"/>
      <w:pPr>
        <w:ind w:left="4162" w:hanging="180"/>
      </w:pPr>
    </w:lvl>
    <w:lvl w:ilvl="6" w:tplc="0809000F" w:tentative="1">
      <w:start w:val="1"/>
      <w:numFmt w:val="decimal"/>
      <w:lvlText w:val="%7."/>
      <w:lvlJc w:val="left"/>
      <w:pPr>
        <w:ind w:left="4882" w:hanging="360"/>
      </w:pPr>
    </w:lvl>
    <w:lvl w:ilvl="7" w:tplc="08090019" w:tentative="1">
      <w:start w:val="1"/>
      <w:numFmt w:val="lowerLetter"/>
      <w:lvlText w:val="%8."/>
      <w:lvlJc w:val="left"/>
      <w:pPr>
        <w:ind w:left="5602" w:hanging="360"/>
      </w:pPr>
    </w:lvl>
    <w:lvl w:ilvl="8" w:tplc="0809001B" w:tentative="1">
      <w:start w:val="1"/>
      <w:numFmt w:val="lowerRoman"/>
      <w:lvlText w:val="%9."/>
      <w:lvlJc w:val="right"/>
      <w:pPr>
        <w:ind w:left="6322" w:hanging="180"/>
      </w:pPr>
    </w:lvl>
  </w:abstractNum>
  <w:abstractNum w:abstractNumId="13" w15:restartNumberingAfterBreak="0">
    <w:nsid w:val="0AD53BAD"/>
    <w:multiLevelType w:val="hybridMultilevel"/>
    <w:tmpl w:val="3A402578"/>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1B0B1D66"/>
    <w:multiLevelType w:val="singleLevel"/>
    <w:tmpl w:val="0BEC9FB0"/>
    <w:lvl w:ilvl="0">
      <w:start w:val="1"/>
      <w:numFmt w:val="none"/>
      <w:lvlText w:val=""/>
      <w:legacy w:legacy="1" w:legacySpace="0" w:legacyIndent="0"/>
      <w:lvlJc w:val="left"/>
      <w:pPr>
        <w:ind w:left="288"/>
      </w:pPr>
    </w:lvl>
  </w:abstractNum>
  <w:abstractNum w:abstractNumId="15" w15:restartNumberingAfterBreak="0">
    <w:nsid w:val="2517274C"/>
    <w:multiLevelType w:val="singleLevel"/>
    <w:tmpl w:val="04090011"/>
    <w:lvl w:ilvl="0">
      <w:start w:val="1"/>
      <w:numFmt w:val="decimal"/>
      <w:lvlText w:val="%1)"/>
      <w:lvlJc w:val="left"/>
      <w:pPr>
        <w:tabs>
          <w:tab w:val="num" w:pos="360"/>
        </w:tabs>
        <w:ind w:left="360" w:hanging="360"/>
      </w:pPr>
    </w:lvl>
  </w:abstractNum>
  <w:abstractNum w:abstractNumId="16" w15:restartNumberingAfterBreak="0">
    <w:nsid w:val="2D234D8B"/>
    <w:multiLevelType w:val="singleLevel"/>
    <w:tmpl w:val="0409000F"/>
    <w:lvl w:ilvl="0">
      <w:start w:val="1"/>
      <w:numFmt w:val="decimal"/>
      <w:lvlText w:val="%1."/>
      <w:lvlJc w:val="left"/>
      <w:pPr>
        <w:tabs>
          <w:tab w:val="num" w:pos="360"/>
        </w:tabs>
        <w:ind w:left="360" w:hanging="360"/>
      </w:pPr>
    </w:lvl>
  </w:abstractNum>
  <w:abstractNum w:abstractNumId="17" w15:restartNumberingAfterBreak="0">
    <w:nsid w:val="2F8B23F8"/>
    <w:multiLevelType w:val="singleLevel"/>
    <w:tmpl w:val="12CEED98"/>
    <w:lvl w:ilvl="0">
      <w:start w:val="1"/>
      <w:numFmt w:val="decimal"/>
      <w:lvlText w:val="%1."/>
      <w:legacy w:legacy="1" w:legacySpace="0" w:legacyIndent="360"/>
      <w:lvlJc w:val="left"/>
      <w:pPr>
        <w:ind w:left="360" w:hanging="360"/>
      </w:pPr>
    </w:lvl>
  </w:abstractNum>
  <w:abstractNum w:abstractNumId="18" w15:restartNumberingAfterBreak="0">
    <w:nsid w:val="37347E93"/>
    <w:multiLevelType w:val="hybridMultilevel"/>
    <w:tmpl w:val="35CADE76"/>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A877D64"/>
    <w:multiLevelType w:val="singleLevel"/>
    <w:tmpl w:val="37E4B88C"/>
    <w:lvl w:ilvl="0">
      <w:start w:val="1"/>
      <w:numFmt w:val="decimal"/>
      <w:pStyle w:val="References"/>
      <w:lvlText w:val="[%1]"/>
      <w:lvlJc w:val="left"/>
      <w:pPr>
        <w:tabs>
          <w:tab w:val="num" w:pos="1170"/>
        </w:tabs>
        <w:ind w:left="1170" w:hanging="360"/>
      </w:pPr>
      <w:rPr>
        <w:i w:val="0"/>
      </w:rPr>
    </w:lvl>
  </w:abstractNum>
  <w:abstractNum w:abstractNumId="20" w15:restartNumberingAfterBreak="0">
    <w:nsid w:val="3AAC1CFC"/>
    <w:multiLevelType w:val="singleLevel"/>
    <w:tmpl w:val="3A8EC28E"/>
    <w:lvl w:ilvl="0">
      <w:start w:val="1"/>
      <w:numFmt w:val="decimal"/>
      <w:lvlText w:val="[%1]"/>
      <w:lvlJc w:val="left"/>
      <w:pPr>
        <w:tabs>
          <w:tab w:val="num" w:pos="360"/>
        </w:tabs>
        <w:ind w:left="360" w:hanging="360"/>
      </w:pPr>
    </w:lvl>
  </w:abstractNum>
  <w:abstractNum w:abstractNumId="21" w15:restartNumberingAfterBreak="0">
    <w:nsid w:val="44775830"/>
    <w:multiLevelType w:val="hybridMultilevel"/>
    <w:tmpl w:val="3E4A0EB2"/>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7332F9F"/>
    <w:multiLevelType w:val="singleLevel"/>
    <w:tmpl w:val="488EC81A"/>
    <w:lvl w:ilvl="0">
      <w:start w:val="1"/>
      <w:numFmt w:val="decimal"/>
      <w:lvlText w:val="%1."/>
      <w:legacy w:legacy="1" w:legacySpace="0" w:legacyIndent="360"/>
      <w:lvlJc w:val="left"/>
      <w:pPr>
        <w:ind w:left="360" w:hanging="360"/>
      </w:pPr>
    </w:lvl>
  </w:abstractNum>
  <w:abstractNum w:abstractNumId="23" w15:restartNumberingAfterBreak="0">
    <w:nsid w:val="48301EFA"/>
    <w:multiLevelType w:val="hybridMultilevel"/>
    <w:tmpl w:val="39DC1FF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D0B59CF"/>
    <w:multiLevelType w:val="singleLevel"/>
    <w:tmpl w:val="4A4223A6"/>
    <w:lvl w:ilvl="0">
      <w:start w:val="1"/>
      <w:numFmt w:val="decimal"/>
      <w:lvlText w:val="%1."/>
      <w:legacy w:legacy="1" w:legacySpace="0" w:legacyIndent="360"/>
      <w:lvlJc w:val="left"/>
      <w:pPr>
        <w:ind w:left="360" w:hanging="360"/>
      </w:pPr>
    </w:lvl>
  </w:abstractNum>
  <w:abstractNum w:abstractNumId="25" w15:restartNumberingAfterBreak="0">
    <w:nsid w:val="55630736"/>
    <w:multiLevelType w:val="singleLevel"/>
    <w:tmpl w:val="0BEC9FB0"/>
    <w:lvl w:ilvl="0">
      <w:start w:val="1"/>
      <w:numFmt w:val="none"/>
      <w:lvlText w:val=""/>
      <w:legacy w:legacy="1" w:legacySpace="0" w:legacyIndent="0"/>
      <w:lvlJc w:val="left"/>
      <w:pPr>
        <w:ind w:left="288"/>
      </w:pPr>
    </w:lvl>
  </w:abstractNum>
  <w:abstractNum w:abstractNumId="26" w15:restartNumberingAfterBreak="0">
    <w:nsid w:val="6DC3293B"/>
    <w:multiLevelType w:val="singleLevel"/>
    <w:tmpl w:val="A28C3CCC"/>
    <w:lvl w:ilvl="0">
      <w:start w:val="1"/>
      <w:numFmt w:val="decimal"/>
      <w:lvlText w:val="[%1]"/>
      <w:lvlJc w:val="left"/>
      <w:pPr>
        <w:tabs>
          <w:tab w:val="num" w:pos="360"/>
        </w:tabs>
        <w:ind w:left="360" w:hanging="360"/>
      </w:pPr>
      <w:rPr>
        <w:b w:val="0"/>
      </w:rPr>
    </w:lvl>
  </w:abstractNum>
  <w:abstractNum w:abstractNumId="27" w15:restartNumberingAfterBreak="0">
    <w:nsid w:val="70C21745"/>
    <w:multiLevelType w:val="hybridMultilevel"/>
    <w:tmpl w:val="C5AA9EB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22C3FDB"/>
    <w:multiLevelType w:val="hybridMultilevel"/>
    <w:tmpl w:val="E0222B8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50A417B"/>
    <w:multiLevelType w:val="hybridMultilevel"/>
    <w:tmpl w:val="78D2826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5CE3AEE"/>
    <w:multiLevelType w:val="hybridMultilevel"/>
    <w:tmpl w:val="A03C883C"/>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7E315E9"/>
    <w:multiLevelType w:val="singleLevel"/>
    <w:tmpl w:val="0BEC9FB0"/>
    <w:lvl w:ilvl="0">
      <w:start w:val="1"/>
      <w:numFmt w:val="none"/>
      <w:lvlText w:val=""/>
      <w:legacy w:legacy="1" w:legacySpace="0" w:legacyIndent="0"/>
      <w:lvlJc w:val="left"/>
      <w:pPr>
        <w:ind w:left="288"/>
      </w:pPr>
    </w:lvl>
  </w:abstractNum>
  <w:num w:numId="1">
    <w:abstractNumId w:val="11"/>
  </w:num>
  <w:num w:numId="2">
    <w:abstractNumId w:val="17"/>
  </w:num>
  <w:num w:numId="3">
    <w:abstractNumId w:val="17"/>
    <w:lvlOverride w:ilvl="0">
      <w:lvl w:ilvl="0">
        <w:start w:val="1"/>
        <w:numFmt w:val="decimal"/>
        <w:lvlText w:val="%1."/>
        <w:legacy w:legacy="1" w:legacySpace="0" w:legacyIndent="360"/>
        <w:lvlJc w:val="left"/>
        <w:pPr>
          <w:ind w:left="360" w:hanging="360"/>
        </w:pPr>
      </w:lvl>
    </w:lvlOverride>
  </w:num>
  <w:num w:numId="4">
    <w:abstractNumId w:val="17"/>
    <w:lvlOverride w:ilvl="0">
      <w:lvl w:ilvl="0">
        <w:start w:val="1"/>
        <w:numFmt w:val="decimal"/>
        <w:lvlText w:val="%1."/>
        <w:legacy w:legacy="1" w:legacySpace="0" w:legacyIndent="360"/>
        <w:lvlJc w:val="left"/>
        <w:pPr>
          <w:ind w:left="360" w:hanging="360"/>
        </w:pPr>
      </w:lvl>
    </w:lvlOverride>
  </w:num>
  <w:num w:numId="5">
    <w:abstractNumId w:val="17"/>
    <w:lvlOverride w:ilvl="0">
      <w:lvl w:ilvl="0">
        <w:start w:val="1"/>
        <w:numFmt w:val="decimal"/>
        <w:lvlText w:val="%1."/>
        <w:legacy w:legacy="1" w:legacySpace="0" w:legacyIndent="360"/>
        <w:lvlJc w:val="left"/>
        <w:pPr>
          <w:ind w:left="360" w:hanging="360"/>
        </w:pPr>
      </w:lvl>
    </w:lvlOverride>
  </w:num>
  <w:num w:numId="6">
    <w:abstractNumId w:val="22"/>
  </w:num>
  <w:num w:numId="7">
    <w:abstractNumId w:val="22"/>
    <w:lvlOverride w:ilvl="0">
      <w:lvl w:ilvl="0">
        <w:start w:val="1"/>
        <w:numFmt w:val="decimal"/>
        <w:lvlText w:val="%1."/>
        <w:legacy w:legacy="1" w:legacySpace="0" w:legacyIndent="360"/>
        <w:lvlJc w:val="left"/>
        <w:pPr>
          <w:ind w:left="360" w:hanging="360"/>
        </w:pPr>
      </w:lvl>
    </w:lvlOverride>
  </w:num>
  <w:num w:numId="8">
    <w:abstractNumId w:val="22"/>
    <w:lvlOverride w:ilvl="0">
      <w:lvl w:ilvl="0">
        <w:start w:val="1"/>
        <w:numFmt w:val="decimal"/>
        <w:lvlText w:val="%1."/>
        <w:legacy w:legacy="1" w:legacySpace="0" w:legacyIndent="360"/>
        <w:lvlJc w:val="left"/>
        <w:pPr>
          <w:ind w:left="360" w:hanging="360"/>
        </w:pPr>
      </w:lvl>
    </w:lvlOverride>
  </w:num>
  <w:num w:numId="9">
    <w:abstractNumId w:val="22"/>
    <w:lvlOverride w:ilvl="0">
      <w:lvl w:ilvl="0">
        <w:start w:val="1"/>
        <w:numFmt w:val="decimal"/>
        <w:lvlText w:val="%1."/>
        <w:legacy w:legacy="1" w:legacySpace="0" w:legacyIndent="360"/>
        <w:lvlJc w:val="left"/>
        <w:pPr>
          <w:ind w:left="360" w:hanging="360"/>
        </w:pPr>
      </w:lvl>
    </w:lvlOverride>
  </w:num>
  <w:num w:numId="10">
    <w:abstractNumId w:val="22"/>
    <w:lvlOverride w:ilvl="0">
      <w:lvl w:ilvl="0">
        <w:start w:val="1"/>
        <w:numFmt w:val="decimal"/>
        <w:lvlText w:val="%1."/>
        <w:legacy w:legacy="1" w:legacySpace="0" w:legacyIndent="360"/>
        <w:lvlJc w:val="left"/>
        <w:pPr>
          <w:ind w:left="360" w:hanging="360"/>
        </w:pPr>
      </w:lvl>
    </w:lvlOverride>
  </w:num>
  <w:num w:numId="11">
    <w:abstractNumId w:val="22"/>
    <w:lvlOverride w:ilvl="0">
      <w:lvl w:ilvl="0">
        <w:start w:val="1"/>
        <w:numFmt w:val="decimal"/>
        <w:lvlText w:val="%1."/>
        <w:legacy w:legacy="1" w:legacySpace="0" w:legacyIndent="360"/>
        <w:lvlJc w:val="left"/>
        <w:pPr>
          <w:ind w:left="360" w:hanging="360"/>
        </w:pPr>
      </w:lvl>
    </w:lvlOverride>
  </w:num>
  <w:num w:numId="12">
    <w:abstractNumId w:val="19"/>
  </w:num>
  <w:num w:numId="13">
    <w:abstractNumId w:val="14"/>
  </w:num>
  <w:num w:numId="14">
    <w:abstractNumId w:val="25"/>
  </w:num>
  <w:num w:numId="15">
    <w:abstractNumId w:val="24"/>
  </w:num>
  <w:num w:numId="16">
    <w:abstractNumId w:val="31"/>
  </w:num>
  <w:num w:numId="17">
    <w:abstractNumId w:val="16"/>
  </w:num>
  <w:num w:numId="18">
    <w:abstractNumId w:val="15"/>
  </w:num>
  <w:num w:numId="19">
    <w:abstractNumId w:val="26"/>
  </w:num>
  <w:num w:numId="20">
    <w:abstractNumId w:val="20"/>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0"/>
  </w:num>
  <w:num w:numId="23">
    <w:abstractNumId w:val="29"/>
  </w:num>
  <w:num w:numId="24">
    <w:abstractNumId w:val="23"/>
  </w:num>
  <w:num w:numId="25">
    <w:abstractNumId w:val="28"/>
  </w:num>
  <w:num w:numId="26">
    <w:abstractNumId w:val="13"/>
  </w:num>
  <w:num w:numId="27">
    <w:abstractNumId w:val="27"/>
  </w:num>
  <w:num w:numId="28">
    <w:abstractNumId w:val="18"/>
  </w:num>
  <w:num w:numId="29">
    <w:abstractNumId w:val="21"/>
  </w:num>
  <w:num w:numId="30">
    <w:abstractNumId w:val="10"/>
  </w:num>
  <w:num w:numId="31">
    <w:abstractNumId w:val="8"/>
  </w:num>
  <w:num w:numId="32">
    <w:abstractNumId w:val="7"/>
  </w:num>
  <w:num w:numId="33">
    <w:abstractNumId w:val="6"/>
  </w:num>
  <w:num w:numId="34">
    <w:abstractNumId w:val="5"/>
  </w:num>
  <w:num w:numId="35">
    <w:abstractNumId w:val="9"/>
  </w:num>
  <w:num w:numId="36">
    <w:abstractNumId w:val="4"/>
  </w:num>
  <w:num w:numId="37">
    <w:abstractNumId w:val="3"/>
  </w:num>
  <w:num w:numId="38">
    <w:abstractNumId w:val="2"/>
  </w:num>
  <w:num w:numId="39">
    <w:abstractNumId w:val="1"/>
  </w:num>
  <w:num w:numId="40">
    <w:abstractNumId w:val="0"/>
  </w:num>
  <w:num w:numId="4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attachedTemplate r:id="rId1"/>
  <w:revisionView w:inkAnnotations="0"/>
  <w:defaultTabStop w:val="202"/>
  <w:doNotHyphenateCaps/>
  <w:drawingGridHorizontalSpacing w:val="120"/>
  <w:drawingGridVerticalSpacing w:val="120"/>
  <w:displayHorizontalDrawingGridEvery w:val="0"/>
  <w:displayVerticalDrawingGridEvery w:val="3"/>
  <w:doNotUseMarginsForDrawingGridOrigin/>
  <w:characterSpacingControl w:val="compressPunctuation"/>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IEEE&lt;/Style&gt;&lt;LeftDelim&gt;{&lt;/LeftDelim&gt;&lt;RightDelim&gt;}&lt;/RightDelim&gt;&lt;FontName&gt;Times New Roman&lt;/FontName&gt;&lt;FontSize&gt;8&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f9svexvw9pssge2wsb5xdr8warepaves920&quot;&gt;IEEE&lt;record-ids&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9&lt;/item&gt;&lt;item&gt;30&lt;/item&gt;&lt;item&gt;31&lt;/item&gt;&lt;item&gt;33&lt;/item&gt;&lt;item&gt;36&lt;/item&gt;&lt;/record-ids&gt;&lt;/item&gt;&lt;/Libraries&gt;"/>
  </w:docVars>
  <w:rsids>
    <w:rsidRoot w:val="009F4B45"/>
    <w:rsid w:val="00027E72"/>
    <w:rsid w:val="00034F2F"/>
    <w:rsid w:val="00035F50"/>
    <w:rsid w:val="00042E13"/>
    <w:rsid w:val="00056E00"/>
    <w:rsid w:val="00065A73"/>
    <w:rsid w:val="00070AFC"/>
    <w:rsid w:val="0007321A"/>
    <w:rsid w:val="00076821"/>
    <w:rsid w:val="00095EC8"/>
    <w:rsid w:val="000A0C2F"/>
    <w:rsid w:val="000A168B"/>
    <w:rsid w:val="000B081D"/>
    <w:rsid w:val="000C3E33"/>
    <w:rsid w:val="000D2BDE"/>
    <w:rsid w:val="000D2F9C"/>
    <w:rsid w:val="000D5B34"/>
    <w:rsid w:val="000D5C07"/>
    <w:rsid w:val="000E566F"/>
    <w:rsid w:val="000E6426"/>
    <w:rsid w:val="00100FAF"/>
    <w:rsid w:val="00104BB0"/>
    <w:rsid w:val="0010794E"/>
    <w:rsid w:val="00113F26"/>
    <w:rsid w:val="00117FEE"/>
    <w:rsid w:val="00123D06"/>
    <w:rsid w:val="00126820"/>
    <w:rsid w:val="0013354F"/>
    <w:rsid w:val="00137ADA"/>
    <w:rsid w:val="00143F2E"/>
    <w:rsid w:val="00144E72"/>
    <w:rsid w:val="00150966"/>
    <w:rsid w:val="001575B4"/>
    <w:rsid w:val="00163BFE"/>
    <w:rsid w:val="001768FF"/>
    <w:rsid w:val="00194FCD"/>
    <w:rsid w:val="001A60B1"/>
    <w:rsid w:val="001A75AE"/>
    <w:rsid w:val="001B2686"/>
    <w:rsid w:val="001B36B1"/>
    <w:rsid w:val="001C6D54"/>
    <w:rsid w:val="001E7B7A"/>
    <w:rsid w:val="001F4C5C"/>
    <w:rsid w:val="00204478"/>
    <w:rsid w:val="00210DFE"/>
    <w:rsid w:val="00214E2E"/>
    <w:rsid w:val="00216141"/>
    <w:rsid w:val="00217186"/>
    <w:rsid w:val="00222BDA"/>
    <w:rsid w:val="00226813"/>
    <w:rsid w:val="00234A6A"/>
    <w:rsid w:val="002434A1"/>
    <w:rsid w:val="00244485"/>
    <w:rsid w:val="002575B0"/>
    <w:rsid w:val="00263943"/>
    <w:rsid w:val="00267B35"/>
    <w:rsid w:val="00287FC0"/>
    <w:rsid w:val="002B7C47"/>
    <w:rsid w:val="002C4530"/>
    <w:rsid w:val="002D212A"/>
    <w:rsid w:val="002D44AE"/>
    <w:rsid w:val="002E1718"/>
    <w:rsid w:val="002E1F95"/>
    <w:rsid w:val="002F1745"/>
    <w:rsid w:val="002F1A23"/>
    <w:rsid w:val="002F7910"/>
    <w:rsid w:val="00314F82"/>
    <w:rsid w:val="00337433"/>
    <w:rsid w:val="003427CE"/>
    <w:rsid w:val="00342BE1"/>
    <w:rsid w:val="003461E8"/>
    <w:rsid w:val="00355B90"/>
    <w:rsid w:val="00360269"/>
    <w:rsid w:val="00373044"/>
    <w:rsid w:val="0037551B"/>
    <w:rsid w:val="00392DBA"/>
    <w:rsid w:val="00392E59"/>
    <w:rsid w:val="00395FD2"/>
    <w:rsid w:val="003A6D2B"/>
    <w:rsid w:val="003C3322"/>
    <w:rsid w:val="003C68C2"/>
    <w:rsid w:val="003D1EBF"/>
    <w:rsid w:val="003D4CAE"/>
    <w:rsid w:val="003E63BD"/>
    <w:rsid w:val="003E79CD"/>
    <w:rsid w:val="003F26BD"/>
    <w:rsid w:val="003F2E0A"/>
    <w:rsid w:val="003F52AD"/>
    <w:rsid w:val="004134F2"/>
    <w:rsid w:val="004142F6"/>
    <w:rsid w:val="00415156"/>
    <w:rsid w:val="0043144F"/>
    <w:rsid w:val="00431BFA"/>
    <w:rsid w:val="00433C7F"/>
    <w:rsid w:val="004353CF"/>
    <w:rsid w:val="00437AEC"/>
    <w:rsid w:val="004512E5"/>
    <w:rsid w:val="00461F01"/>
    <w:rsid w:val="004631BC"/>
    <w:rsid w:val="00464A02"/>
    <w:rsid w:val="00484761"/>
    <w:rsid w:val="00484DD5"/>
    <w:rsid w:val="004A0DE2"/>
    <w:rsid w:val="004A19E6"/>
    <w:rsid w:val="004A5A19"/>
    <w:rsid w:val="004B558A"/>
    <w:rsid w:val="004C1E16"/>
    <w:rsid w:val="004C2543"/>
    <w:rsid w:val="004C3FDA"/>
    <w:rsid w:val="004D0558"/>
    <w:rsid w:val="004D15CA"/>
    <w:rsid w:val="004D7DDF"/>
    <w:rsid w:val="004E3E4C"/>
    <w:rsid w:val="004E4BCC"/>
    <w:rsid w:val="004E6151"/>
    <w:rsid w:val="004F23A0"/>
    <w:rsid w:val="005003E3"/>
    <w:rsid w:val="0050310C"/>
    <w:rsid w:val="005052CD"/>
    <w:rsid w:val="005075B7"/>
    <w:rsid w:val="00523F44"/>
    <w:rsid w:val="005315B5"/>
    <w:rsid w:val="00535307"/>
    <w:rsid w:val="00537E02"/>
    <w:rsid w:val="00543231"/>
    <w:rsid w:val="00550A26"/>
    <w:rsid w:val="00550BF5"/>
    <w:rsid w:val="00552C76"/>
    <w:rsid w:val="0055524C"/>
    <w:rsid w:val="00567A70"/>
    <w:rsid w:val="005803D0"/>
    <w:rsid w:val="005A2A15"/>
    <w:rsid w:val="005C6EA6"/>
    <w:rsid w:val="005D1B15"/>
    <w:rsid w:val="005D2824"/>
    <w:rsid w:val="005D4F1A"/>
    <w:rsid w:val="005D72BB"/>
    <w:rsid w:val="005E4969"/>
    <w:rsid w:val="005E692F"/>
    <w:rsid w:val="005E7691"/>
    <w:rsid w:val="0060175E"/>
    <w:rsid w:val="006062D5"/>
    <w:rsid w:val="006133D4"/>
    <w:rsid w:val="00616C85"/>
    <w:rsid w:val="0062114B"/>
    <w:rsid w:val="00623698"/>
    <w:rsid w:val="0062585C"/>
    <w:rsid w:val="00625E96"/>
    <w:rsid w:val="00625EBF"/>
    <w:rsid w:val="00647C09"/>
    <w:rsid w:val="00651F2C"/>
    <w:rsid w:val="0065558C"/>
    <w:rsid w:val="00662612"/>
    <w:rsid w:val="00665757"/>
    <w:rsid w:val="00665E5C"/>
    <w:rsid w:val="006756AE"/>
    <w:rsid w:val="00677C22"/>
    <w:rsid w:val="00685D0E"/>
    <w:rsid w:val="00693D5D"/>
    <w:rsid w:val="006A1325"/>
    <w:rsid w:val="006B47D6"/>
    <w:rsid w:val="006B7F03"/>
    <w:rsid w:val="006C425C"/>
    <w:rsid w:val="006C7307"/>
    <w:rsid w:val="006D567A"/>
    <w:rsid w:val="006E1CC1"/>
    <w:rsid w:val="006E4F90"/>
    <w:rsid w:val="006E6D57"/>
    <w:rsid w:val="006F62F3"/>
    <w:rsid w:val="0070333B"/>
    <w:rsid w:val="00707117"/>
    <w:rsid w:val="00712996"/>
    <w:rsid w:val="00721884"/>
    <w:rsid w:val="00722B37"/>
    <w:rsid w:val="00725B45"/>
    <w:rsid w:val="00727A5F"/>
    <w:rsid w:val="00735879"/>
    <w:rsid w:val="007530A3"/>
    <w:rsid w:val="0076355A"/>
    <w:rsid w:val="00765C68"/>
    <w:rsid w:val="007707AB"/>
    <w:rsid w:val="007741FC"/>
    <w:rsid w:val="00776031"/>
    <w:rsid w:val="00777E56"/>
    <w:rsid w:val="007866D5"/>
    <w:rsid w:val="007A6FFE"/>
    <w:rsid w:val="007A7D60"/>
    <w:rsid w:val="007C2D04"/>
    <w:rsid w:val="007C4336"/>
    <w:rsid w:val="007D56E4"/>
    <w:rsid w:val="007E326D"/>
    <w:rsid w:val="007E6362"/>
    <w:rsid w:val="007F6275"/>
    <w:rsid w:val="007F6DE2"/>
    <w:rsid w:val="007F7AA6"/>
    <w:rsid w:val="008067F8"/>
    <w:rsid w:val="00810C50"/>
    <w:rsid w:val="00810DFE"/>
    <w:rsid w:val="0081663F"/>
    <w:rsid w:val="00816833"/>
    <w:rsid w:val="00822DB4"/>
    <w:rsid w:val="00823624"/>
    <w:rsid w:val="00826121"/>
    <w:rsid w:val="00837E47"/>
    <w:rsid w:val="0084096B"/>
    <w:rsid w:val="008436FF"/>
    <w:rsid w:val="008518FE"/>
    <w:rsid w:val="008561F6"/>
    <w:rsid w:val="0085659C"/>
    <w:rsid w:val="008568A1"/>
    <w:rsid w:val="00864212"/>
    <w:rsid w:val="00866F26"/>
    <w:rsid w:val="00872026"/>
    <w:rsid w:val="0087561F"/>
    <w:rsid w:val="0087792E"/>
    <w:rsid w:val="00883EAF"/>
    <w:rsid w:val="00885258"/>
    <w:rsid w:val="0089773D"/>
    <w:rsid w:val="008A30C3"/>
    <w:rsid w:val="008A3C23"/>
    <w:rsid w:val="008C49CC"/>
    <w:rsid w:val="008C78F3"/>
    <w:rsid w:val="008D5374"/>
    <w:rsid w:val="008D60B8"/>
    <w:rsid w:val="008D69E9"/>
    <w:rsid w:val="008D7FC8"/>
    <w:rsid w:val="008E0645"/>
    <w:rsid w:val="008E6930"/>
    <w:rsid w:val="008F594A"/>
    <w:rsid w:val="009016CD"/>
    <w:rsid w:val="009043CA"/>
    <w:rsid w:val="009048A7"/>
    <w:rsid w:val="00904C7E"/>
    <w:rsid w:val="0091035B"/>
    <w:rsid w:val="00912C92"/>
    <w:rsid w:val="00924121"/>
    <w:rsid w:val="00935A41"/>
    <w:rsid w:val="00967D0B"/>
    <w:rsid w:val="00977436"/>
    <w:rsid w:val="009A1F6E"/>
    <w:rsid w:val="009A30B9"/>
    <w:rsid w:val="009A513F"/>
    <w:rsid w:val="009C5AD1"/>
    <w:rsid w:val="009C7D17"/>
    <w:rsid w:val="009D6FCB"/>
    <w:rsid w:val="009D790E"/>
    <w:rsid w:val="009E484E"/>
    <w:rsid w:val="009E52D0"/>
    <w:rsid w:val="009E6E4A"/>
    <w:rsid w:val="009F26FB"/>
    <w:rsid w:val="009F40FB"/>
    <w:rsid w:val="009F4B45"/>
    <w:rsid w:val="009F6A64"/>
    <w:rsid w:val="00A06C71"/>
    <w:rsid w:val="00A22FCB"/>
    <w:rsid w:val="00A23EB8"/>
    <w:rsid w:val="00A25B3B"/>
    <w:rsid w:val="00A26C62"/>
    <w:rsid w:val="00A2745C"/>
    <w:rsid w:val="00A34E5B"/>
    <w:rsid w:val="00A40127"/>
    <w:rsid w:val="00A472F1"/>
    <w:rsid w:val="00A5237D"/>
    <w:rsid w:val="00A546D6"/>
    <w:rsid w:val="00A554A3"/>
    <w:rsid w:val="00A646FD"/>
    <w:rsid w:val="00A758EA"/>
    <w:rsid w:val="00A81821"/>
    <w:rsid w:val="00A91937"/>
    <w:rsid w:val="00A92C4B"/>
    <w:rsid w:val="00A9434E"/>
    <w:rsid w:val="00A95C50"/>
    <w:rsid w:val="00AA6FF2"/>
    <w:rsid w:val="00AB79A6"/>
    <w:rsid w:val="00AC20B3"/>
    <w:rsid w:val="00AC4850"/>
    <w:rsid w:val="00AE3777"/>
    <w:rsid w:val="00AE69D0"/>
    <w:rsid w:val="00B017A1"/>
    <w:rsid w:val="00B100CB"/>
    <w:rsid w:val="00B16DB5"/>
    <w:rsid w:val="00B21E16"/>
    <w:rsid w:val="00B2283B"/>
    <w:rsid w:val="00B3733B"/>
    <w:rsid w:val="00B42588"/>
    <w:rsid w:val="00B4549B"/>
    <w:rsid w:val="00B47B59"/>
    <w:rsid w:val="00B53F81"/>
    <w:rsid w:val="00B559CD"/>
    <w:rsid w:val="00B56C2B"/>
    <w:rsid w:val="00B65BD3"/>
    <w:rsid w:val="00B70469"/>
    <w:rsid w:val="00B72DD8"/>
    <w:rsid w:val="00B72E09"/>
    <w:rsid w:val="00B767FD"/>
    <w:rsid w:val="00B81CC6"/>
    <w:rsid w:val="00B84760"/>
    <w:rsid w:val="00B90B09"/>
    <w:rsid w:val="00B914AA"/>
    <w:rsid w:val="00BB4BC5"/>
    <w:rsid w:val="00BC3015"/>
    <w:rsid w:val="00BF0C69"/>
    <w:rsid w:val="00BF629B"/>
    <w:rsid w:val="00BF655C"/>
    <w:rsid w:val="00C00DFE"/>
    <w:rsid w:val="00C04A43"/>
    <w:rsid w:val="00C075EF"/>
    <w:rsid w:val="00C11E83"/>
    <w:rsid w:val="00C2378A"/>
    <w:rsid w:val="00C378A1"/>
    <w:rsid w:val="00C621D6"/>
    <w:rsid w:val="00C73371"/>
    <w:rsid w:val="00C755D7"/>
    <w:rsid w:val="00C75907"/>
    <w:rsid w:val="00C8159F"/>
    <w:rsid w:val="00C82966"/>
    <w:rsid w:val="00C82D86"/>
    <w:rsid w:val="00C907C9"/>
    <w:rsid w:val="00C94750"/>
    <w:rsid w:val="00CB4B8D"/>
    <w:rsid w:val="00CB5AAB"/>
    <w:rsid w:val="00CC0D97"/>
    <w:rsid w:val="00CC0DDA"/>
    <w:rsid w:val="00CD2987"/>
    <w:rsid w:val="00CD2B02"/>
    <w:rsid w:val="00CD450D"/>
    <w:rsid w:val="00CD4D73"/>
    <w:rsid w:val="00CD507F"/>
    <w:rsid w:val="00CD684F"/>
    <w:rsid w:val="00D02082"/>
    <w:rsid w:val="00D06623"/>
    <w:rsid w:val="00D12FB5"/>
    <w:rsid w:val="00D135B0"/>
    <w:rsid w:val="00D14C6B"/>
    <w:rsid w:val="00D15293"/>
    <w:rsid w:val="00D22C52"/>
    <w:rsid w:val="00D23320"/>
    <w:rsid w:val="00D23D2C"/>
    <w:rsid w:val="00D2547B"/>
    <w:rsid w:val="00D43EDB"/>
    <w:rsid w:val="00D5536F"/>
    <w:rsid w:val="00D56935"/>
    <w:rsid w:val="00D57E92"/>
    <w:rsid w:val="00D66FE1"/>
    <w:rsid w:val="00D67A1E"/>
    <w:rsid w:val="00D716BA"/>
    <w:rsid w:val="00D758C6"/>
    <w:rsid w:val="00D7612F"/>
    <w:rsid w:val="00D86073"/>
    <w:rsid w:val="00D90C10"/>
    <w:rsid w:val="00D90E9C"/>
    <w:rsid w:val="00D92E96"/>
    <w:rsid w:val="00D97571"/>
    <w:rsid w:val="00DA258C"/>
    <w:rsid w:val="00DA4345"/>
    <w:rsid w:val="00DA62DF"/>
    <w:rsid w:val="00DD25BF"/>
    <w:rsid w:val="00DD7D05"/>
    <w:rsid w:val="00DE07FA"/>
    <w:rsid w:val="00DE20DB"/>
    <w:rsid w:val="00DE4542"/>
    <w:rsid w:val="00DE4F50"/>
    <w:rsid w:val="00DF0341"/>
    <w:rsid w:val="00DF0F91"/>
    <w:rsid w:val="00DF2DDE"/>
    <w:rsid w:val="00DF77C8"/>
    <w:rsid w:val="00E00E5B"/>
    <w:rsid w:val="00E01667"/>
    <w:rsid w:val="00E03605"/>
    <w:rsid w:val="00E1190D"/>
    <w:rsid w:val="00E153CA"/>
    <w:rsid w:val="00E20018"/>
    <w:rsid w:val="00E237B1"/>
    <w:rsid w:val="00E36209"/>
    <w:rsid w:val="00E37AF9"/>
    <w:rsid w:val="00E420BB"/>
    <w:rsid w:val="00E50DF6"/>
    <w:rsid w:val="00E540E1"/>
    <w:rsid w:val="00E567F3"/>
    <w:rsid w:val="00E56B79"/>
    <w:rsid w:val="00E605FF"/>
    <w:rsid w:val="00E61FB4"/>
    <w:rsid w:val="00E6336D"/>
    <w:rsid w:val="00E6366C"/>
    <w:rsid w:val="00E71A05"/>
    <w:rsid w:val="00E965C5"/>
    <w:rsid w:val="00E96A3A"/>
    <w:rsid w:val="00E97402"/>
    <w:rsid w:val="00E97B99"/>
    <w:rsid w:val="00EA65FA"/>
    <w:rsid w:val="00EA74B4"/>
    <w:rsid w:val="00EB2E9D"/>
    <w:rsid w:val="00EB3098"/>
    <w:rsid w:val="00ED1E14"/>
    <w:rsid w:val="00ED56FC"/>
    <w:rsid w:val="00EE6FFC"/>
    <w:rsid w:val="00EF10AC"/>
    <w:rsid w:val="00EF1C48"/>
    <w:rsid w:val="00EF4701"/>
    <w:rsid w:val="00EF564E"/>
    <w:rsid w:val="00EF7056"/>
    <w:rsid w:val="00F02B11"/>
    <w:rsid w:val="00F20375"/>
    <w:rsid w:val="00F22198"/>
    <w:rsid w:val="00F2424D"/>
    <w:rsid w:val="00F33D49"/>
    <w:rsid w:val="00F3481E"/>
    <w:rsid w:val="00F417A5"/>
    <w:rsid w:val="00F5020B"/>
    <w:rsid w:val="00F577F6"/>
    <w:rsid w:val="00F65266"/>
    <w:rsid w:val="00F700CC"/>
    <w:rsid w:val="00F70B68"/>
    <w:rsid w:val="00F751E1"/>
    <w:rsid w:val="00F7624C"/>
    <w:rsid w:val="00F829E6"/>
    <w:rsid w:val="00F91D9F"/>
    <w:rsid w:val="00F932B6"/>
    <w:rsid w:val="00FB74D9"/>
    <w:rsid w:val="00FC0B7B"/>
    <w:rsid w:val="00FC52EF"/>
    <w:rsid w:val="00FC7573"/>
    <w:rsid w:val="00FD347F"/>
    <w:rsid w:val="00FD7025"/>
    <w:rsid w:val="00FF0A35"/>
    <w:rsid w:val="00FF1646"/>
    <w:rsid w:val="00FF16E8"/>
    <w:rsid w:val="00FF4FC5"/>
    <w:rsid w:val="00FF673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28176223"/>
  <w15:docId w15:val="{1E64E3D9-083E-491D-A5DC-4CB0180107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pPr>
      <w:keepNext/>
      <w:numPr>
        <w:numId w:val="1"/>
      </w:numPr>
      <w:spacing w:before="240" w:after="80"/>
      <w:jc w:val="center"/>
      <w:outlineLvl w:val="0"/>
    </w:pPr>
    <w:rPr>
      <w:smallCaps/>
      <w:kern w:val="28"/>
    </w:rPr>
  </w:style>
  <w:style w:type="paragraph" w:styleId="Heading2">
    <w:name w:val="heading 2"/>
    <w:basedOn w:val="Normal"/>
    <w:next w:val="Normal"/>
    <w:link w:val="Heading2Char"/>
    <w:uiPriority w:val="9"/>
    <w:qFormat/>
    <w:pPr>
      <w:keepNext/>
      <w:numPr>
        <w:ilvl w:val="1"/>
        <w:numId w:val="1"/>
      </w:numPr>
      <w:spacing w:before="120" w:after="60"/>
      <w:outlineLvl w:val="1"/>
    </w:pPr>
    <w:rPr>
      <w:i/>
      <w:iCs/>
    </w:rPr>
  </w:style>
  <w:style w:type="paragraph" w:styleId="Heading3">
    <w:name w:val="heading 3"/>
    <w:basedOn w:val="Normal"/>
    <w:next w:val="Normal"/>
    <w:uiPriority w:val="9"/>
    <w:qFormat/>
    <w:pPr>
      <w:keepNext/>
      <w:numPr>
        <w:ilvl w:val="2"/>
        <w:numId w:val="1"/>
      </w:numPr>
      <w:outlineLvl w:val="2"/>
    </w:pPr>
    <w:rPr>
      <w:i/>
      <w:iCs/>
    </w:rPr>
  </w:style>
  <w:style w:type="paragraph" w:styleId="Heading4">
    <w:name w:val="heading 4"/>
    <w:basedOn w:val="Normal"/>
    <w:next w:val="Normal"/>
    <w:uiPriority w:val="9"/>
    <w:qFormat/>
    <w:pPr>
      <w:keepNext/>
      <w:numPr>
        <w:ilvl w:val="3"/>
        <w:numId w:val="1"/>
      </w:numPr>
      <w:spacing w:before="240" w:after="60"/>
      <w:outlineLvl w:val="3"/>
    </w:pPr>
    <w:rPr>
      <w:i/>
      <w:iCs/>
      <w:sz w:val="18"/>
      <w:szCs w:val="18"/>
    </w:rPr>
  </w:style>
  <w:style w:type="paragraph" w:styleId="Heading5">
    <w:name w:val="heading 5"/>
    <w:basedOn w:val="Normal"/>
    <w:next w:val="Normal"/>
    <w:uiPriority w:val="9"/>
    <w:qFormat/>
    <w:pPr>
      <w:numPr>
        <w:ilvl w:val="4"/>
        <w:numId w:val="1"/>
      </w:numPr>
      <w:spacing w:before="240" w:after="60"/>
      <w:outlineLvl w:val="4"/>
    </w:pPr>
    <w:rPr>
      <w:sz w:val="18"/>
      <w:szCs w:val="18"/>
    </w:rPr>
  </w:style>
  <w:style w:type="paragraph" w:styleId="Heading6">
    <w:name w:val="heading 6"/>
    <w:basedOn w:val="Normal"/>
    <w:next w:val="Normal"/>
    <w:uiPriority w:val="9"/>
    <w:qFormat/>
    <w:pPr>
      <w:numPr>
        <w:ilvl w:val="5"/>
        <w:numId w:val="1"/>
      </w:numPr>
      <w:spacing w:before="240" w:after="60"/>
      <w:outlineLvl w:val="5"/>
    </w:pPr>
    <w:rPr>
      <w:i/>
      <w:iCs/>
      <w:sz w:val="16"/>
      <w:szCs w:val="16"/>
    </w:rPr>
  </w:style>
  <w:style w:type="paragraph" w:styleId="Heading7">
    <w:name w:val="heading 7"/>
    <w:basedOn w:val="Normal"/>
    <w:next w:val="Normal"/>
    <w:uiPriority w:val="9"/>
    <w:qFormat/>
    <w:pPr>
      <w:numPr>
        <w:ilvl w:val="6"/>
        <w:numId w:val="1"/>
      </w:numPr>
      <w:spacing w:before="240" w:after="60"/>
      <w:outlineLvl w:val="6"/>
    </w:pPr>
    <w:rPr>
      <w:sz w:val="16"/>
      <w:szCs w:val="16"/>
    </w:rPr>
  </w:style>
  <w:style w:type="paragraph" w:styleId="Heading8">
    <w:name w:val="heading 8"/>
    <w:basedOn w:val="Normal"/>
    <w:next w:val="Normal"/>
    <w:uiPriority w:val="9"/>
    <w:qFormat/>
    <w:pPr>
      <w:numPr>
        <w:ilvl w:val="7"/>
        <w:numId w:val="1"/>
      </w:numPr>
      <w:spacing w:before="240" w:after="60"/>
      <w:outlineLvl w:val="7"/>
    </w:pPr>
    <w:rPr>
      <w:i/>
      <w:iCs/>
      <w:sz w:val="16"/>
      <w:szCs w:val="16"/>
    </w:rPr>
  </w:style>
  <w:style w:type="paragraph" w:styleId="Heading9">
    <w:name w:val="heading 9"/>
    <w:basedOn w:val="Normal"/>
    <w:next w:val="Normal"/>
    <w:uiPriority w:val="9"/>
    <w:qFormat/>
    <w:pPr>
      <w:numPr>
        <w:ilvl w:val="8"/>
        <w:numId w:val="1"/>
      </w:numPr>
      <w:spacing w:before="240" w:after="60"/>
      <w:outlineLvl w:val="8"/>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basedOn w:val="Normal"/>
    <w:next w:val="Normal"/>
    <w:pPr>
      <w:spacing w:before="20"/>
      <w:ind w:firstLine="202"/>
      <w:jc w:val="both"/>
    </w:pPr>
    <w:rPr>
      <w:b/>
      <w:bCs/>
      <w:sz w:val="18"/>
      <w:szCs w:val="18"/>
    </w:rPr>
  </w:style>
  <w:style w:type="paragraph" w:customStyle="1" w:styleId="Authors">
    <w:name w:val="Authors"/>
    <w:basedOn w:val="Normal"/>
    <w:next w:val="Normal"/>
    <w:pPr>
      <w:framePr w:w="9072" w:hSpace="187" w:vSpace="187" w:wrap="notBeside" w:vAnchor="text" w:hAnchor="page" w:xAlign="center" w:y="1"/>
      <w:spacing w:after="320"/>
      <w:jc w:val="center"/>
    </w:pPr>
    <w:rPr>
      <w:sz w:val="22"/>
      <w:szCs w:val="22"/>
    </w:rPr>
  </w:style>
  <w:style w:type="character" w:customStyle="1" w:styleId="MemberType">
    <w:name w:val="MemberType"/>
    <w:rPr>
      <w:rFonts w:ascii="Times New Roman" w:hAnsi="Times New Roman" w:cs="Times New Roman"/>
      <w:i/>
      <w:iCs/>
      <w:sz w:val="22"/>
      <w:szCs w:val="22"/>
    </w:rPr>
  </w:style>
  <w:style w:type="paragraph" w:styleId="Title">
    <w:name w:val="Title"/>
    <w:basedOn w:val="Normal"/>
    <w:next w:val="Normal"/>
    <w:qFormat/>
    <w:pPr>
      <w:framePr w:w="9360" w:hSpace="187" w:vSpace="187" w:wrap="notBeside" w:vAnchor="text" w:hAnchor="page" w:xAlign="center" w:y="1"/>
      <w:jc w:val="center"/>
    </w:pPr>
    <w:rPr>
      <w:kern w:val="28"/>
      <w:sz w:val="48"/>
      <w:szCs w:val="48"/>
    </w:rPr>
  </w:style>
  <w:style w:type="paragraph" w:styleId="FootnoteText">
    <w:name w:val="footnote text"/>
    <w:basedOn w:val="Normal"/>
    <w:link w:val="FootnoteTextChar"/>
    <w:semiHidden/>
    <w:pPr>
      <w:ind w:firstLine="202"/>
      <w:jc w:val="both"/>
    </w:pPr>
    <w:rPr>
      <w:sz w:val="16"/>
      <w:szCs w:val="16"/>
    </w:rPr>
  </w:style>
  <w:style w:type="paragraph" w:customStyle="1" w:styleId="References">
    <w:name w:val="References"/>
    <w:basedOn w:val="Normal"/>
    <w:link w:val="ReferencesChar"/>
    <w:pPr>
      <w:numPr>
        <w:numId w:val="12"/>
      </w:numPr>
      <w:jc w:val="both"/>
    </w:pPr>
    <w:rPr>
      <w:sz w:val="16"/>
      <w:szCs w:val="16"/>
    </w:rPr>
  </w:style>
  <w:style w:type="paragraph" w:customStyle="1" w:styleId="IndexTerms">
    <w:name w:val="IndexTerms"/>
    <w:basedOn w:val="Normal"/>
    <w:next w:val="Normal"/>
    <w:pPr>
      <w:ind w:firstLine="202"/>
      <w:jc w:val="both"/>
    </w:pPr>
    <w:rPr>
      <w:b/>
      <w:bCs/>
      <w:sz w:val="18"/>
      <w:szCs w:val="18"/>
    </w:rPr>
  </w:style>
  <w:style w:type="character" w:styleId="FootnoteReference">
    <w:name w:val="footnote reference"/>
    <w:semiHidden/>
    <w:rPr>
      <w:vertAlign w:val="superscript"/>
    </w:rPr>
  </w:style>
  <w:style w:type="paragraph" w:styleId="Footer">
    <w:name w:val="footer"/>
    <w:basedOn w:val="Normal"/>
    <w:link w:val="FooterChar"/>
    <w:uiPriority w:val="99"/>
    <w:pPr>
      <w:tabs>
        <w:tab w:val="center" w:pos="4320"/>
        <w:tab w:val="right" w:pos="8640"/>
      </w:tabs>
    </w:pPr>
  </w:style>
  <w:style w:type="paragraph" w:customStyle="1" w:styleId="Text">
    <w:name w:val="Text"/>
    <w:basedOn w:val="Normal"/>
    <w:qFormat/>
    <w:pPr>
      <w:widowControl w:val="0"/>
      <w:spacing w:line="252" w:lineRule="auto"/>
      <w:ind w:firstLine="202"/>
      <w:jc w:val="both"/>
    </w:pPr>
  </w:style>
  <w:style w:type="paragraph" w:customStyle="1" w:styleId="FigureCaption">
    <w:name w:val="Figure Caption"/>
    <w:basedOn w:val="Normal"/>
    <w:pPr>
      <w:jc w:val="both"/>
    </w:pPr>
    <w:rPr>
      <w:sz w:val="16"/>
      <w:szCs w:val="16"/>
    </w:rPr>
  </w:style>
  <w:style w:type="paragraph" w:customStyle="1" w:styleId="TableTitle">
    <w:name w:val="Table Title"/>
    <w:basedOn w:val="Normal"/>
    <w:pPr>
      <w:jc w:val="center"/>
    </w:pPr>
    <w:rPr>
      <w:smallCaps/>
      <w:sz w:val="16"/>
      <w:szCs w:val="16"/>
    </w:rPr>
  </w:style>
  <w:style w:type="paragraph" w:customStyle="1" w:styleId="ReferenceHead">
    <w:name w:val="Reference Head"/>
    <w:basedOn w:val="Heading1"/>
    <w:link w:val="ReferenceHeadChar"/>
    <w:pPr>
      <w:numPr>
        <w:numId w:val="0"/>
      </w:numPr>
    </w:pPr>
  </w:style>
  <w:style w:type="paragraph" w:styleId="Header">
    <w:name w:val="header"/>
    <w:basedOn w:val="Normal"/>
    <w:pPr>
      <w:tabs>
        <w:tab w:val="center" w:pos="4320"/>
        <w:tab w:val="right" w:pos="8640"/>
      </w:tabs>
    </w:pPr>
  </w:style>
  <w:style w:type="paragraph" w:customStyle="1" w:styleId="Equation">
    <w:name w:val="Equation"/>
    <w:basedOn w:val="Normal"/>
    <w:next w:val="Normal"/>
    <w:pPr>
      <w:widowControl w:val="0"/>
      <w:tabs>
        <w:tab w:val="right" w:pos="5040"/>
      </w:tabs>
      <w:spacing w:line="252" w:lineRule="auto"/>
      <w:jc w:val="both"/>
    </w:pPr>
  </w:style>
  <w:style w:type="character" w:styleId="Hyperlink">
    <w:name w:val="Hyperlink"/>
    <w:uiPriority w:val="99"/>
    <w:rPr>
      <w:color w:val="0000FF"/>
      <w:u w:val="single"/>
    </w:rPr>
  </w:style>
  <w:style w:type="character" w:styleId="FollowedHyperlink">
    <w:name w:val="FollowedHyperlink"/>
    <w:rPr>
      <w:color w:val="800080"/>
      <w:u w:val="single"/>
    </w:rPr>
  </w:style>
  <w:style w:type="paragraph" w:styleId="BodyTextIndent">
    <w:name w:val="Body Text Indent"/>
    <w:basedOn w:val="Normal"/>
    <w:link w:val="BodyTextIndentChar"/>
    <w:pPr>
      <w:ind w:left="630" w:hanging="630"/>
    </w:pPr>
    <w:rPr>
      <w:szCs w:val="24"/>
    </w:rPr>
  </w:style>
  <w:style w:type="paragraph" w:styleId="DocumentMap">
    <w:name w:val="Document Map"/>
    <w:basedOn w:val="Normal"/>
    <w:semiHidden/>
    <w:rsid w:val="00DC5FC7"/>
    <w:pPr>
      <w:shd w:val="clear" w:color="auto" w:fill="000080"/>
    </w:pPr>
    <w:rPr>
      <w:rFonts w:ascii="Tahoma" w:hAnsi="Tahoma" w:cs="Tahoma"/>
    </w:rPr>
  </w:style>
  <w:style w:type="paragraph" w:customStyle="1" w:styleId="Pa0">
    <w:name w:val="Pa0"/>
    <w:basedOn w:val="Normal"/>
    <w:next w:val="Normal"/>
    <w:rsid w:val="00426966"/>
    <w:pPr>
      <w:widowControl w:val="0"/>
      <w:adjustRightInd w:val="0"/>
      <w:spacing w:line="241" w:lineRule="atLeast"/>
    </w:pPr>
    <w:rPr>
      <w:rFonts w:ascii="Baskerville" w:hAnsi="Baskerville"/>
      <w:sz w:val="24"/>
      <w:szCs w:val="24"/>
    </w:rPr>
  </w:style>
  <w:style w:type="character" w:customStyle="1" w:styleId="A5">
    <w:name w:val="A5"/>
    <w:rsid w:val="00426966"/>
    <w:rPr>
      <w:color w:val="00529F"/>
      <w:sz w:val="20"/>
      <w:szCs w:val="20"/>
    </w:rPr>
  </w:style>
  <w:style w:type="paragraph" w:styleId="BalloonText">
    <w:name w:val="Balloon Text"/>
    <w:basedOn w:val="Normal"/>
    <w:link w:val="BalloonTextChar"/>
    <w:rsid w:val="00F33D49"/>
    <w:rPr>
      <w:rFonts w:ascii="Tahoma" w:hAnsi="Tahoma" w:cs="Tahoma"/>
      <w:sz w:val="16"/>
      <w:szCs w:val="16"/>
    </w:rPr>
  </w:style>
  <w:style w:type="character" w:customStyle="1" w:styleId="BalloonTextChar">
    <w:name w:val="Balloon Text Char"/>
    <w:link w:val="BalloonText"/>
    <w:rsid w:val="00F33D49"/>
    <w:rPr>
      <w:rFonts w:ascii="Tahoma" w:hAnsi="Tahoma" w:cs="Tahoma"/>
      <w:sz w:val="16"/>
      <w:szCs w:val="16"/>
    </w:rPr>
  </w:style>
  <w:style w:type="character" w:customStyle="1" w:styleId="MediumGrid11">
    <w:name w:val="Medium Grid 11"/>
    <w:uiPriority w:val="99"/>
    <w:semiHidden/>
    <w:rsid w:val="009A1F6E"/>
    <w:rPr>
      <w:color w:val="808080"/>
    </w:rPr>
  </w:style>
  <w:style w:type="paragraph" w:customStyle="1" w:styleId="ParagraphStyle1">
    <w:name w:val="Paragraph Style 1"/>
    <w:basedOn w:val="Normal"/>
    <w:uiPriority w:val="99"/>
    <w:rsid w:val="00C82D86"/>
    <w:pPr>
      <w:widowControl w:val="0"/>
      <w:tabs>
        <w:tab w:val="left" w:pos="480"/>
      </w:tabs>
      <w:adjustRightInd w:val="0"/>
      <w:spacing w:before="100" w:line="280" w:lineRule="atLeast"/>
      <w:textAlignment w:val="center"/>
    </w:pPr>
    <w:rPr>
      <w:rFonts w:ascii="Formata-Regular" w:eastAsia="MS Mincho" w:hAnsi="Formata-Regular" w:cs="Formata-Regular"/>
      <w:color w:val="000000"/>
      <w:sz w:val="22"/>
      <w:szCs w:val="22"/>
      <w:lang w:eastAsia="ja-JP"/>
    </w:rPr>
  </w:style>
  <w:style w:type="character" w:customStyle="1" w:styleId="BodyText1">
    <w:name w:val="Body Text1"/>
    <w:uiPriority w:val="99"/>
    <w:rsid w:val="00C82D86"/>
    <w:rPr>
      <w:rFonts w:ascii="Verdana" w:hAnsi="Verdana" w:cs="Verdana"/>
      <w:color w:val="000000"/>
      <w:sz w:val="22"/>
      <w:szCs w:val="22"/>
    </w:rPr>
  </w:style>
  <w:style w:type="character" w:customStyle="1" w:styleId="bodytype">
    <w:name w:val="body type"/>
    <w:uiPriority w:val="99"/>
    <w:rsid w:val="00C82D86"/>
    <w:rPr>
      <w:rFonts w:ascii="Formata-Regular" w:hAnsi="Formata-Regular" w:cs="Formata-Regular"/>
      <w:color w:val="000000"/>
      <w:sz w:val="22"/>
      <w:szCs w:val="22"/>
    </w:rPr>
  </w:style>
  <w:style w:type="paragraph" w:customStyle="1" w:styleId="Style1">
    <w:name w:val="Style1"/>
    <w:basedOn w:val="ReferenceHead"/>
    <w:link w:val="Style1Char"/>
    <w:qFormat/>
    <w:rsid w:val="003F52AD"/>
  </w:style>
  <w:style w:type="character" w:customStyle="1" w:styleId="Heading1Char">
    <w:name w:val="Heading 1 Char"/>
    <w:link w:val="Heading1"/>
    <w:uiPriority w:val="9"/>
    <w:rsid w:val="003F52AD"/>
    <w:rPr>
      <w:smallCaps/>
      <w:kern w:val="28"/>
    </w:rPr>
  </w:style>
  <w:style w:type="character" w:customStyle="1" w:styleId="ReferenceHeadChar">
    <w:name w:val="Reference Head Char"/>
    <w:link w:val="ReferenceHead"/>
    <w:rsid w:val="003F52AD"/>
    <w:rPr>
      <w:smallCaps/>
      <w:kern w:val="28"/>
    </w:rPr>
  </w:style>
  <w:style w:type="character" w:customStyle="1" w:styleId="Style1Char">
    <w:name w:val="Style1 Char"/>
    <w:link w:val="Style1"/>
    <w:rsid w:val="003F52AD"/>
    <w:rPr>
      <w:smallCaps/>
      <w:kern w:val="28"/>
    </w:rPr>
  </w:style>
  <w:style w:type="paragraph" w:customStyle="1" w:styleId="ColorfulShading-Accent11">
    <w:name w:val="Colorful Shading - Accent 11"/>
    <w:hidden/>
    <w:uiPriority w:val="99"/>
    <w:semiHidden/>
    <w:rsid w:val="001B36B1"/>
  </w:style>
  <w:style w:type="character" w:customStyle="1" w:styleId="BodyText2">
    <w:name w:val="Body Text2"/>
    <w:uiPriority w:val="99"/>
    <w:rsid w:val="001B36B1"/>
    <w:rPr>
      <w:rFonts w:ascii="Verdana" w:hAnsi="Verdana" w:cs="Verdana"/>
      <w:color w:val="000000"/>
      <w:sz w:val="22"/>
      <w:szCs w:val="22"/>
    </w:rPr>
  </w:style>
  <w:style w:type="character" w:customStyle="1" w:styleId="Heading2Char">
    <w:name w:val="Heading 2 Char"/>
    <w:link w:val="Heading2"/>
    <w:uiPriority w:val="9"/>
    <w:rsid w:val="001B36B1"/>
    <w:rPr>
      <w:i/>
      <w:iCs/>
    </w:rPr>
  </w:style>
  <w:style w:type="paragraph" w:customStyle="1" w:styleId="TextL-MAG">
    <w:name w:val="Text L-MAG"/>
    <w:basedOn w:val="Normal"/>
    <w:link w:val="TextL-MAGChar"/>
    <w:qFormat/>
    <w:rsid w:val="009C7D17"/>
    <w:pPr>
      <w:widowControl w:val="0"/>
      <w:tabs>
        <w:tab w:val="left" w:pos="360"/>
      </w:tabs>
      <w:spacing w:line="276" w:lineRule="auto"/>
      <w:ind w:firstLine="360"/>
      <w:jc w:val="both"/>
    </w:pPr>
    <w:rPr>
      <w:rFonts w:ascii="Arial" w:eastAsia="MS Mincho" w:hAnsi="Arial"/>
      <w:sz w:val="18"/>
      <w:szCs w:val="22"/>
      <w:lang w:eastAsia="ja-JP"/>
    </w:rPr>
  </w:style>
  <w:style w:type="character" w:customStyle="1" w:styleId="TextL-MAGChar">
    <w:name w:val="Text L-MAG Char"/>
    <w:link w:val="TextL-MAG"/>
    <w:rsid w:val="009C7D17"/>
    <w:rPr>
      <w:rFonts w:ascii="Arial" w:eastAsia="MS Mincho" w:hAnsi="Arial"/>
      <w:sz w:val="18"/>
      <w:szCs w:val="22"/>
      <w:lang w:eastAsia="ja-JP"/>
    </w:rPr>
  </w:style>
  <w:style w:type="character" w:customStyle="1" w:styleId="FooterChar">
    <w:name w:val="Footer Char"/>
    <w:basedOn w:val="DefaultParagraphFont"/>
    <w:link w:val="Footer"/>
    <w:uiPriority w:val="99"/>
    <w:rsid w:val="00D90C10"/>
  </w:style>
  <w:style w:type="character" w:customStyle="1" w:styleId="FootnoteTextChar">
    <w:name w:val="Footnote Text Char"/>
    <w:link w:val="FootnoteText"/>
    <w:semiHidden/>
    <w:rsid w:val="00C075EF"/>
    <w:rPr>
      <w:sz w:val="16"/>
      <w:szCs w:val="16"/>
    </w:rPr>
  </w:style>
  <w:style w:type="character" w:customStyle="1" w:styleId="BodyTextIndentChar">
    <w:name w:val="Body Text Indent Char"/>
    <w:link w:val="BodyTextIndent"/>
    <w:rsid w:val="003F26BD"/>
    <w:rPr>
      <w:szCs w:val="24"/>
    </w:rPr>
  </w:style>
  <w:style w:type="character" w:customStyle="1" w:styleId="m5113501246024331607m-6864882937387638336gmail-il">
    <w:name w:val="m_5113501246024331607m_-6864882937387638336gmail-il"/>
    <w:basedOn w:val="DefaultParagraphFont"/>
    <w:rsid w:val="0076355A"/>
  </w:style>
  <w:style w:type="paragraph" w:customStyle="1" w:styleId="ColorfulList-Accent11">
    <w:name w:val="Colorful List - Accent 11"/>
    <w:basedOn w:val="Normal"/>
    <w:uiPriority w:val="34"/>
    <w:qFormat/>
    <w:rsid w:val="0076355A"/>
    <w:pPr>
      <w:ind w:left="720"/>
      <w:contextualSpacing/>
    </w:pPr>
  </w:style>
  <w:style w:type="character" w:customStyle="1" w:styleId="apple-converted-space">
    <w:name w:val="apple-converted-space"/>
    <w:basedOn w:val="DefaultParagraphFont"/>
    <w:rsid w:val="00F932B6"/>
  </w:style>
  <w:style w:type="paragraph" w:customStyle="1" w:styleId="EndNoteBibliographyTitle">
    <w:name w:val="EndNote Bibliography Title"/>
    <w:basedOn w:val="Normal"/>
    <w:link w:val="EndNoteBibliographyTitleChar"/>
    <w:rsid w:val="00194FCD"/>
    <w:pPr>
      <w:jc w:val="center"/>
    </w:pPr>
    <w:rPr>
      <w:noProof/>
      <w:sz w:val="16"/>
    </w:rPr>
  </w:style>
  <w:style w:type="character" w:customStyle="1" w:styleId="ReferencesChar">
    <w:name w:val="References Char"/>
    <w:basedOn w:val="DefaultParagraphFont"/>
    <w:link w:val="References"/>
    <w:rsid w:val="00194FCD"/>
    <w:rPr>
      <w:sz w:val="16"/>
      <w:szCs w:val="16"/>
    </w:rPr>
  </w:style>
  <w:style w:type="character" w:customStyle="1" w:styleId="EndNoteBibliographyTitleChar">
    <w:name w:val="EndNote Bibliography Title Char"/>
    <w:basedOn w:val="ReferencesChar"/>
    <w:link w:val="EndNoteBibliographyTitle"/>
    <w:rsid w:val="00194FCD"/>
    <w:rPr>
      <w:noProof/>
      <w:sz w:val="16"/>
      <w:szCs w:val="16"/>
    </w:rPr>
  </w:style>
  <w:style w:type="paragraph" w:customStyle="1" w:styleId="EndNoteBibliography">
    <w:name w:val="EndNote Bibliography"/>
    <w:basedOn w:val="Normal"/>
    <w:link w:val="EndNoteBibliographyChar"/>
    <w:rsid w:val="00194FCD"/>
    <w:pPr>
      <w:jc w:val="both"/>
    </w:pPr>
    <w:rPr>
      <w:noProof/>
      <w:sz w:val="16"/>
    </w:rPr>
  </w:style>
  <w:style w:type="character" w:customStyle="1" w:styleId="EndNoteBibliographyChar">
    <w:name w:val="EndNote Bibliography Char"/>
    <w:basedOn w:val="ReferencesChar"/>
    <w:link w:val="EndNoteBibliography"/>
    <w:rsid w:val="00194FCD"/>
    <w:rPr>
      <w:noProof/>
      <w:sz w:val="16"/>
      <w:szCs w:val="16"/>
    </w:rPr>
  </w:style>
  <w:style w:type="table" w:styleId="TableGrid">
    <w:name w:val="Table Grid"/>
    <w:basedOn w:val="TableNormal"/>
    <w:rsid w:val="003374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F26FB"/>
    <w:pPr>
      <w:spacing w:before="100" w:beforeAutospacing="1" w:after="100" w:afterAutospacing="1"/>
    </w:pPr>
    <w:rPr>
      <w:color w:val="000000" w:themeColor="text1"/>
      <w:sz w:val="24"/>
      <w:szCs w:val="24"/>
      <w:lang w:val="en-GB" w:eastAsia="en-GB"/>
    </w:rPr>
  </w:style>
  <w:style w:type="paragraph" w:customStyle="1" w:styleId="TableHead">
    <w:name w:val="TableHead"/>
    <w:basedOn w:val="Normal"/>
    <w:rsid w:val="001575B4"/>
    <w:pPr>
      <w:pBdr>
        <w:top w:val="single" w:sz="4" w:space="4" w:color="FFFFFF"/>
        <w:left w:val="single" w:sz="4" w:space="4" w:color="FFFFFF"/>
        <w:bottom w:val="single" w:sz="4" w:space="4" w:color="FFFFFF"/>
        <w:right w:val="single" w:sz="4" w:space="4" w:color="FFFFFF"/>
      </w:pBdr>
      <w:spacing w:line="190" w:lineRule="exact"/>
      <w:jc w:val="both"/>
    </w:pPr>
    <w:rPr>
      <w:rFonts w:ascii="Arial" w:eastAsia="MS Mincho" w:hAnsi="Arial"/>
      <w:sz w:val="16"/>
      <w:szCs w:val="14"/>
      <w:lang w:val="en-GB" w:eastAsia="ja-JP"/>
    </w:rPr>
  </w:style>
  <w:style w:type="paragraph" w:customStyle="1" w:styleId="TableBody">
    <w:name w:val="TableBody"/>
    <w:basedOn w:val="TableHead"/>
    <w:rsid w:val="001575B4"/>
  </w:style>
  <w:style w:type="character" w:styleId="CommentReference">
    <w:name w:val="annotation reference"/>
    <w:basedOn w:val="DefaultParagraphFont"/>
    <w:rsid w:val="00100FAF"/>
    <w:rPr>
      <w:sz w:val="16"/>
      <w:szCs w:val="16"/>
    </w:rPr>
  </w:style>
  <w:style w:type="paragraph" w:styleId="CommentText">
    <w:name w:val="annotation text"/>
    <w:basedOn w:val="Normal"/>
    <w:link w:val="CommentTextChar"/>
    <w:rsid w:val="00100FAF"/>
  </w:style>
  <w:style w:type="character" w:customStyle="1" w:styleId="CommentTextChar">
    <w:name w:val="Comment Text Char"/>
    <w:basedOn w:val="DefaultParagraphFont"/>
    <w:link w:val="CommentText"/>
    <w:rsid w:val="00100FAF"/>
  </w:style>
  <w:style w:type="paragraph" w:styleId="CommentSubject">
    <w:name w:val="annotation subject"/>
    <w:basedOn w:val="CommentText"/>
    <w:next w:val="CommentText"/>
    <w:link w:val="CommentSubjectChar"/>
    <w:rsid w:val="00100FAF"/>
    <w:rPr>
      <w:b/>
      <w:bCs/>
    </w:rPr>
  </w:style>
  <w:style w:type="character" w:customStyle="1" w:styleId="CommentSubjectChar">
    <w:name w:val="Comment Subject Char"/>
    <w:basedOn w:val="CommentTextChar"/>
    <w:link w:val="CommentSubject"/>
    <w:rsid w:val="00100FAF"/>
    <w:rPr>
      <w:b/>
      <w:bCs/>
    </w:rPr>
  </w:style>
  <w:style w:type="paragraph" w:styleId="EndnoteText">
    <w:name w:val="endnote text"/>
    <w:basedOn w:val="Normal"/>
    <w:link w:val="EndnoteTextChar"/>
    <w:semiHidden/>
    <w:unhideWhenUsed/>
    <w:rsid w:val="00D12FB5"/>
  </w:style>
  <w:style w:type="character" w:customStyle="1" w:styleId="EndnoteTextChar">
    <w:name w:val="Endnote Text Char"/>
    <w:basedOn w:val="DefaultParagraphFont"/>
    <w:link w:val="EndnoteText"/>
    <w:semiHidden/>
    <w:rsid w:val="00D12FB5"/>
  </w:style>
  <w:style w:type="character" w:styleId="EndnoteReference">
    <w:name w:val="endnote reference"/>
    <w:basedOn w:val="DefaultParagraphFont"/>
    <w:semiHidden/>
    <w:unhideWhenUsed/>
    <w:rsid w:val="00D12FB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088793">
      <w:bodyDiv w:val="1"/>
      <w:marLeft w:val="0"/>
      <w:marRight w:val="0"/>
      <w:marTop w:val="0"/>
      <w:marBottom w:val="0"/>
      <w:divBdr>
        <w:top w:val="none" w:sz="0" w:space="0" w:color="auto"/>
        <w:left w:val="none" w:sz="0" w:space="0" w:color="auto"/>
        <w:bottom w:val="none" w:sz="0" w:space="0" w:color="auto"/>
        <w:right w:val="none" w:sz="0" w:space="0" w:color="auto"/>
      </w:divBdr>
    </w:div>
    <w:div w:id="529420538">
      <w:bodyDiv w:val="1"/>
      <w:marLeft w:val="0"/>
      <w:marRight w:val="0"/>
      <w:marTop w:val="0"/>
      <w:marBottom w:val="0"/>
      <w:divBdr>
        <w:top w:val="none" w:sz="0" w:space="0" w:color="auto"/>
        <w:left w:val="none" w:sz="0" w:space="0" w:color="auto"/>
        <w:bottom w:val="none" w:sz="0" w:space="0" w:color="auto"/>
        <w:right w:val="none" w:sz="0" w:space="0" w:color="auto"/>
      </w:divBdr>
      <w:divsChild>
        <w:div w:id="319309106">
          <w:marLeft w:val="0"/>
          <w:marRight w:val="0"/>
          <w:marTop w:val="0"/>
          <w:marBottom w:val="0"/>
          <w:divBdr>
            <w:top w:val="none" w:sz="0" w:space="0" w:color="auto"/>
            <w:left w:val="none" w:sz="0" w:space="0" w:color="auto"/>
            <w:bottom w:val="none" w:sz="0" w:space="0" w:color="auto"/>
            <w:right w:val="none" w:sz="0" w:space="0" w:color="auto"/>
          </w:divBdr>
        </w:div>
        <w:div w:id="1397623839">
          <w:marLeft w:val="0"/>
          <w:marRight w:val="0"/>
          <w:marTop w:val="0"/>
          <w:marBottom w:val="0"/>
          <w:divBdr>
            <w:top w:val="none" w:sz="0" w:space="0" w:color="auto"/>
            <w:left w:val="none" w:sz="0" w:space="0" w:color="auto"/>
            <w:bottom w:val="none" w:sz="0" w:space="0" w:color="auto"/>
            <w:right w:val="none" w:sz="0" w:space="0" w:color="auto"/>
          </w:divBdr>
        </w:div>
      </w:divsChild>
    </w:div>
    <w:div w:id="1679380084">
      <w:bodyDiv w:val="1"/>
      <w:marLeft w:val="0"/>
      <w:marRight w:val="0"/>
      <w:marTop w:val="0"/>
      <w:marBottom w:val="0"/>
      <w:divBdr>
        <w:top w:val="none" w:sz="0" w:space="0" w:color="auto"/>
        <w:left w:val="none" w:sz="0" w:space="0" w:color="auto"/>
        <w:bottom w:val="none" w:sz="0" w:space="0" w:color="auto"/>
        <w:right w:val="none" w:sz="0" w:space="0" w:color="auto"/>
      </w:divBdr>
      <w:divsChild>
        <w:div w:id="966931408">
          <w:marLeft w:val="0"/>
          <w:marRight w:val="0"/>
          <w:marTop w:val="0"/>
          <w:marBottom w:val="0"/>
          <w:divBdr>
            <w:top w:val="none" w:sz="0" w:space="0" w:color="auto"/>
            <w:left w:val="none" w:sz="0" w:space="0" w:color="auto"/>
            <w:bottom w:val="none" w:sz="0" w:space="0" w:color="auto"/>
            <w:right w:val="none" w:sz="0" w:space="0" w:color="auto"/>
          </w:divBdr>
        </w:div>
        <w:div w:id="973607158">
          <w:marLeft w:val="0"/>
          <w:marRight w:val="0"/>
          <w:marTop w:val="0"/>
          <w:marBottom w:val="0"/>
          <w:divBdr>
            <w:top w:val="none" w:sz="0" w:space="0" w:color="auto"/>
            <w:left w:val="none" w:sz="0" w:space="0" w:color="auto"/>
            <w:bottom w:val="none" w:sz="0" w:space="0" w:color="auto"/>
            <w:right w:val="none" w:sz="0" w:space="0" w:color="auto"/>
          </w:divBdr>
        </w:div>
        <w:div w:id="1100833501">
          <w:marLeft w:val="0"/>
          <w:marRight w:val="0"/>
          <w:marTop w:val="0"/>
          <w:marBottom w:val="0"/>
          <w:divBdr>
            <w:top w:val="none" w:sz="0" w:space="0" w:color="auto"/>
            <w:left w:val="none" w:sz="0" w:space="0" w:color="auto"/>
            <w:bottom w:val="none" w:sz="0" w:space="0" w:color="auto"/>
            <w:right w:val="none" w:sz="0" w:space="0" w:color="auto"/>
          </w:divBdr>
        </w:div>
      </w:divsChild>
    </w:div>
    <w:div w:id="1794516245">
      <w:bodyDiv w:val="1"/>
      <w:marLeft w:val="0"/>
      <w:marRight w:val="0"/>
      <w:marTop w:val="0"/>
      <w:marBottom w:val="0"/>
      <w:divBdr>
        <w:top w:val="none" w:sz="0" w:space="0" w:color="auto"/>
        <w:left w:val="none" w:sz="0" w:space="0" w:color="auto"/>
        <w:bottom w:val="none" w:sz="0" w:space="0" w:color="auto"/>
        <w:right w:val="none" w:sz="0" w:space="0" w:color="auto"/>
      </w:divBdr>
    </w:div>
    <w:div w:id="2011831666">
      <w:bodyDiv w:val="1"/>
      <w:marLeft w:val="0"/>
      <w:marRight w:val="0"/>
      <w:marTop w:val="0"/>
      <w:marBottom w:val="0"/>
      <w:divBdr>
        <w:top w:val="none" w:sz="0" w:space="0" w:color="auto"/>
        <w:left w:val="none" w:sz="0" w:space="0" w:color="auto"/>
        <w:bottom w:val="none" w:sz="0" w:space="0" w:color="auto"/>
        <w:right w:val="none" w:sz="0" w:space="0" w:color="auto"/>
      </w:divBdr>
    </w:div>
    <w:div w:id="21123141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arumugam@soton.ac.uk" TargetMode="External"/><Relationship Id="rId13" Type="http://schemas.openxmlformats.org/officeDocument/2006/relationships/image" Target="media/image1.emf"/><Relationship Id="rId18" Type="http://schemas.openxmlformats.org/officeDocument/2006/relationships/image" Target="media/image30.emf"/><Relationship Id="rId26" Type="http://schemas.microsoft.com/office/2016/09/relationships/commentsIds" Target="commentsIds.xml"/><Relationship Id="rId3" Type="http://schemas.openxmlformats.org/officeDocument/2006/relationships/styles" Target="styles.xml"/><Relationship Id="rId21" Type="http://schemas.openxmlformats.org/officeDocument/2006/relationships/hyperlink" Target="http://doi.org/10.5258/SOTON/D0153" TargetMode="External"/><Relationship Id="rId7" Type="http://schemas.openxmlformats.org/officeDocument/2006/relationships/endnotes" Target="endnotes.xml"/><Relationship Id="rId12" Type="http://schemas.openxmlformats.org/officeDocument/2006/relationships/hyperlink" Target="mailto:spb@ecs.soton.ac.uk" TargetMode="External"/><Relationship Id="rId17" Type="http://schemas.openxmlformats.org/officeDocument/2006/relationships/image" Target="media/image3.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0.wmf"/><Relationship Id="rId20" Type="http://schemas.openxmlformats.org/officeDocument/2006/relationships/image" Target="media/image40.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rnt@ecs.soton.ac.uk"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wmf"/><Relationship Id="rId23" Type="http://schemas.openxmlformats.org/officeDocument/2006/relationships/header" Target="header1.xml"/><Relationship Id="rId10" Type="http://schemas.openxmlformats.org/officeDocument/2006/relationships/hyperlink" Target="mailto:mgg1y14@soton.ac.uk" TargetMode="External"/><Relationship Id="rId19" Type="http://schemas.openxmlformats.org/officeDocument/2006/relationships/image" Target="media/image4.wmf"/><Relationship Id="rId4" Type="http://schemas.openxmlformats.org/officeDocument/2006/relationships/settings" Target="settings.xml"/><Relationship Id="rId9" Type="http://schemas.openxmlformats.org/officeDocument/2006/relationships/hyperlink" Target="mailto:yi.li@soton.ac.uk" TargetMode="External"/><Relationship Id="rId14" Type="http://schemas.openxmlformats.org/officeDocument/2006/relationships/image" Target="media/image10.emf"/><Relationship Id="rId22" Type="http://schemas.openxmlformats.org/officeDocument/2006/relationships/hyperlink" Target="http://fabinks.com/uvproducts.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mckerah\Desktop\ieee_tj_template_17.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0">
  <b:Source>
    <b:Tag>Gor14</b:Tag>
    <b:SourceType>JournalArticle</b:SourceType>
    <b:Guid>{74A6AC5E-8388-4366-90BD-8002D28492BC}</b:Guid>
    <b:Title>An investigation into the durability of screenprinted</b:Title>
    <b:Year>2014</b:Year>
    <b:Author>
      <b:Author>
        <b:NameList>
          <b:Person>
            <b:Last>Gordon Paul</b:Last>
            <b:First>Russel</b:First>
            <b:Middle>Torah, Kai Yang, Steve Beeby and John Tudor</b:Middle>
          </b:Person>
        </b:NameList>
      </b:Author>
    </b:Author>
    <b:JournalName>Measurement Science and Technology</b:JournalName>
    <b:Volume>25</b:Volume>
    <b:Issue>2</b:Issue>
    <b:RefOrder>1</b:RefOrder>
  </b:Source>
</b:Sources>
</file>

<file path=customXml/itemProps1.xml><?xml version="1.0" encoding="utf-8"?>
<ds:datastoreItem xmlns:ds="http://schemas.openxmlformats.org/officeDocument/2006/customXml" ds:itemID="{0407E989-ECF2-42CE-B42B-BD98E6488C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ieee_tj_template_17.dotx</Template>
  <TotalTime>0</TotalTime>
  <Pages>16</Pages>
  <Words>4519</Words>
  <Characters>36488</Characters>
  <Application>Microsoft Office Word</Application>
  <DocSecurity>4</DocSecurity>
  <Lines>304</Lines>
  <Paragraphs>81</Paragraphs>
  <ScaleCrop>false</ScaleCrop>
  <HeadingPairs>
    <vt:vector size="2" baseType="variant">
      <vt:variant>
        <vt:lpstr>Title</vt:lpstr>
      </vt:variant>
      <vt:variant>
        <vt:i4>1</vt:i4>
      </vt:variant>
    </vt:vector>
  </HeadingPairs>
  <TitlesOfParts>
    <vt:vector size="1" baseType="lpstr">
      <vt:lpstr></vt:lpstr>
    </vt:vector>
  </TitlesOfParts>
  <Company>IEEE</Company>
  <LinksUpToDate>false</LinksUpToDate>
  <CharactersWithSpaces>40926</CharactersWithSpaces>
  <SharedDoc>false</SharedDoc>
  <HLinks>
    <vt:vector size="60" baseType="variant">
      <vt:variant>
        <vt:i4>65611</vt:i4>
      </vt:variant>
      <vt:variant>
        <vt:i4>33</vt:i4>
      </vt:variant>
      <vt:variant>
        <vt:i4>0</vt:i4>
      </vt:variant>
      <vt:variant>
        <vt:i4>5</vt:i4>
      </vt:variant>
      <vt:variant>
        <vt:lpwstr>http://www.ieee.org/publications_standards/publications/rights/index.html</vt:lpwstr>
      </vt:variant>
      <vt:variant>
        <vt:lpwstr/>
      </vt:variant>
      <vt:variant>
        <vt:i4>1704042</vt:i4>
      </vt:variant>
      <vt:variant>
        <vt:i4>30</vt:i4>
      </vt:variant>
      <vt:variant>
        <vt:i4>0</vt:i4>
      </vt:variant>
      <vt:variant>
        <vt:i4>5</vt:i4>
      </vt:variant>
      <vt:variant>
        <vt:lpwstr>http://www.ieee.org/publications_standards/publications/authors/authors_submission.html</vt:lpwstr>
      </vt:variant>
      <vt:variant>
        <vt:lpwstr/>
      </vt:variant>
      <vt:variant>
        <vt:i4>3670090</vt:i4>
      </vt:variant>
      <vt:variant>
        <vt:i4>27</vt:i4>
      </vt:variant>
      <vt:variant>
        <vt:i4>0</vt:i4>
      </vt:variant>
      <vt:variant>
        <vt:i4>5</vt:i4>
      </vt:variant>
      <vt:variant>
        <vt:lpwstr>http://www.ieee.org/authortools</vt:lpwstr>
      </vt:variant>
      <vt:variant>
        <vt:lpwstr/>
      </vt:variant>
      <vt:variant>
        <vt:i4>2555906</vt:i4>
      </vt:variant>
      <vt:variant>
        <vt:i4>24</vt:i4>
      </vt:variant>
      <vt:variant>
        <vt:i4>0</vt:i4>
      </vt:variant>
      <vt:variant>
        <vt:i4>5</vt:i4>
      </vt:variant>
      <vt:variant>
        <vt:lpwstr>mailto:graphics@ieee.org</vt:lpwstr>
      </vt:variant>
      <vt:variant>
        <vt:lpwstr/>
      </vt:variant>
      <vt:variant>
        <vt:i4>7405581</vt:i4>
      </vt:variant>
      <vt:variant>
        <vt:i4>21</vt:i4>
      </vt:variant>
      <vt:variant>
        <vt:i4>0</vt:i4>
      </vt:variant>
      <vt:variant>
        <vt:i4>5</vt:i4>
      </vt:variant>
      <vt:variant>
        <vt:lpwstr>http://graphicsqc.ieee.org/</vt:lpwstr>
      </vt:variant>
      <vt:variant>
        <vt:lpwstr/>
      </vt:variant>
      <vt:variant>
        <vt:i4>3670090</vt:i4>
      </vt:variant>
      <vt:variant>
        <vt:i4>15</vt:i4>
      </vt:variant>
      <vt:variant>
        <vt:i4>0</vt:i4>
      </vt:variant>
      <vt:variant>
        <vt:i4>5</vt:i4>
      </vt:variant>
      <vt:variant>
        <vt:lpwstr>http://www.ieee.org/authortools</vt:lpwstr>
      </vt:variant>
      <vt:variant>
        <vt:lpwstr/>
      </vt:variant>
      <vt:variant>
        <vt:i4>7602227</vt:i4>
      </vt:variant>
      <vt:variant>
        <vt:i4>9</vt:i4>
      </vt:variant>
      <vt:variant>
        <vt:i4>0</vt:i4>
      </vt:variant>
      <vt:variant>
        <vt:i4>5</vt:i4>
      </vt:variant>
      <vt:variant>
        <vt:lpwstr>https://www.overleaf.com/blog/278-how-to-use-overleaf-with-ieee-collabratec-your-quick-guide-to-getting-started%23.Vp6tpPkrKM9</vt:lpwstr>
      </vt:variant>
      <vt:variant>
        <vt:lpwstr/>
      </vt:variant>
      <vt:variant>
        <vt:i4>3670090</vt:i4>
      </vt:variant>
      <vt:variant>
        <vt:i4>6</vt:i4>
      </vt:variant>
      <vt:variant>
        <vt:i4>0</vt:i4>
      </vt:variant>
      <vt:variant>
        <vt:i4>5</vt:i4>
      </vt:variant>
      <vt:variant>
        <vt:lpwstr>http://www.ieee.org/authortools</vt:lpwstr>
      </vt:variant>
      <vt:variant>
        <vt:lpwstr/>
      </vt:variant>
      <vt:variant>
        <vt:i4>1507385</vt:i4>
      </vt:variant>
      <vt:variant>
        <vt:i4>3</vt:i4>
      </vt:variant>
      <vt:variant>
        <vt:i4>0</vt:i4>
      </vt:variant>
      <vt:variant>
        <vt:i4>5</vt:i4>
      </vt:variant>
      <vt:variant>
        <vt:lpwstr>http://www.ieee.org/organizations/pubs/ani_prod/keywrd98.txt</vt:lpwstr>
      </vt:variant>
      <vt:variant>
        <vt:lpwstr/>
      </vt:variant>
      <vt:variant>
        <vt:i4>3342345</vt:i4>
      </vt:variant>
      <vt:variant>
        <vt:i4>0</vt:i4>
      </vt:variant>
      <vt:variant>
        <vt:i4>0</vt:i4>
      </vt:variant>
      <vt:variant>
        <vt:i4>5</vt:i4>
      </vt:variant>
      <vt:variant>
        <vt:lpwstr>mailto:keywords@ieee.org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IEEE Transactions on Magnetics</dc:subject>
  <dc:creator>Tiffany McKerahan</dc:creator>
  <cp:keywords/>
  <cp:lastModifiedBy>Benge H.</cp:lastModifiedBy>
  <cp:revision>2</cp:revision>
  <cp:lastPrinted>2012-08-02T18:53:00Z</cp:lastPrinted>
  <dcterms:created xsi:type="dcterms:W3CDTF">2018-11-01T15:26:00Z</dcterms:created>
  <dcterms:modified xsi:type="dcterms:W3CDTF">2018-11-01T15:26:00Z</dcterms:modified>
</cp:coreProperties>
</file>